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4BB55" w14:textId="77777777" w:rsidR="00EB1A1D" w:rsidRPr="008725E9" w:rsidRDefault="00EB1A1D" w:rsidP="00EB1A1D">
      <w:pPr>
        <w:pStyle w:val="Title"/>
        <w:jc w:val="center"/>
        <w:rPr>
          <w:rFonts w:ascii="Arial" w:eastAsia="Times New Roman" w:hAnsi="Arial" w:cs="Arial"/>
          <w:b/>
          <w:snapToGrid w:val="0"/>
          <w:sz w:val="24"/>
          <w:szCs w:val="24"/>
        </w:rPr>
      </w:pPr>
      <w:r w:rsidRPr="008725E9">
        <w:rPr>
          <w:rFonts w:ascii="Arial" w:eastAsia="Times New Roman" w:hAnsi="Arial" w:cs="Arial"/>
          <w:b/>
          <w:snapToGrid w:val="0"/>
          <w:sz w:val="24"/>
          <w:szCs w:val="24"/>
        </w:rPr>
        <w:t>NHS AYRSHIRE AND ARRAN</w:t>
      </w:r>
    </w:p>
    <w:p w14:paraId="09D35ED5" w14:textId="77777777" w:rsidR="00EB1A1D" w:rsidRPr="008725E9" w:rsidRDefault="00EB1A1D" w:rsidP="00EB1A1D">
      <w:pPr>
        <w:widowControl w:val="0"/>
        <w:jc w:val="center"/>
        <w:rPr>
          <w:rFonts w:ascii="Arial" w:hAnsi="Arial" w:cs="Arial"/>
          <w:b/>
          <w:snapToGrid w:val="0"/>
          <w:sz w:val="24"/>
          <w:szCs w:val="24"/>
        </w:rPr>
      </w:pPr>
      <w:r w:rsidRPr="008725E9">
        <w:rPr>
          <w:rFonts w:ascii="Arial" w:hAnsi="Arial" w:cs="Arial"/>
          <w:b/>
          <w:snapToGrid w:val="0"/>
          <w:sz w:val="24"/>
          <w:szCs w:val="24"/>
        </w:rPr>
        <w:t>University Hospital Ayr and Crosshouse</w:t>
      </w:r>
    </w:p>
    <w:p w14:paraId="0CE9D8A4" w14:textId="77777777" w:rsidR="00EB1A1D" w:rsidRPr="008725E9" w:rsidRDefault="00EB1A1D" w:rsidP="00EB1A1D">
      <w:pPr>
        <w:widowControl w:val="0"/>
        <w:jc w:val="center"/>
        <w:rPr>
          <w:rFonts w:ascii="Arial" w:hAnsi="Arial" w:cs="Arial"/>
          <w:b/>
          <w:snapToGrid w:val="0"/>
          <w:sz w:val="24"/>
          <w:szCs w:val="24"/>
        </w:rPr>
      </w:pPr>
      <w:r w:rsidRPr="008725E9">
        <w:rPr>
          <w:rFonts w:ascii="Arial" w:hAnsi="Arial" w:cs="Arial"/>
          <w:b/>
          <w:snapToGrid w:val="0"/>
          <w:sz w:val="24"/>
          <w:szCs w:val="24"/>
        </w:rPr>
        <w:t>Emergency Medicine</w:t>
      </w:r>
    </w:p>
    <w:p w14:paraId="0228B518" w14:textId="77777777" w:rsidR="00EB1A1D" w:rsidRPr="008725E9" w:rsidRDefault="00EB1A1D" w:rsidP="00EB1A1D">
      <w:pPr>
        <w:jc w:val="center"/>
        <w:rPr>
          <w:rFonts w:ascii="Arial" w:hAnsi="Arial" w:cs="Arial"/>
          <w:b/>
          <w:sz w:val="24"/>
          <w:szCs w:val="24"/>
          <w:lang w:eastAsia="en-GB"/>
        </w:rPr>
      </w:pPr>
      <w:r w:rsidRPr="008725E9">
        <w:rPr>
          <w:rFonts w:ascii="Arial" w:hAnsi="Arial" w:cs="Arial"/>
          <w:b/>
          <w:sz w:val="24"/>
          <w:szCs w:val="24"/>
          <w:lang w:eastAsia="en-GB"/>
        </w:rPr>
        <w:t>Clinical Development Fellowships (CDF)</w:t>
      </w:r>
    </w:p>
    <w:p w14:paraId="6EB7FEF5" w14:textId="77777777" w:rsidR="00EB1A1D" w:rsidRPr="008725E9" w:rsidRDefault="00EB1A1D" w:rsidP="00EB1A1D">
      <w:pPr>
        <w:jc w:val="center"/>
        <w:rPr>
          <w:rFonts w:ascii="Arial" w:hAnsi="Arial" w:cs="Arial"/>
          <w:b/>
          <w:sz w:val="24"/>
          <w:szCs w:val="24"/>
          <w:lang w:eastAsia="en-GB"/>
        </w:rPr>
      </w:pPr>
      <w:r w:rsidRPr="008725E9">
        <w:rPr>
          <w:rFonts w:ascii="Arial" w:hAnsi="Arial" w:cs="Arial"/>
          <w:b/>
          <w:sz w:val="24"/>
          <w:szCs w:val="24"/>
          <w:lang w:eastAsia="en-GB"/>
        </w:rPr>
        <w:t xml:space="preserve">Ref: </w:t>
      </w:r>
      <w:r w:rsidRPr="008725E9">
        <w:rPr>
          <w:rFonts w:ascii="Arial" w:hAnsi="Arial" w:cs="Arial"/>
          <w:b/>
          <w:sz w:val="24"/>
          <w:szCs w:val="24"/>
          <w:highlight w:val="yellow"/>
          <w:lang w:eastAsia="en-GB"/>
        </w:rPr>
        <w:t>MD//</w:t>
      </w:r>
    </w:p>
    <w:p w14:paraId="23BCE16A" w14:textId="77777777" w:rsidR="00EB1A1D" w:rsidRDefault="00EB1A1D" w:rsidP="00EB1A1D">
      <w:pPr>
        <w:jc w:val="both"/>
      </w:pPr>
    </w:p>
    <w:p w14:paraId="202052FC" w14:textId="77777777" w:rsidR="00EB1A1D" w:rsidRPr="004E783C" w:rsidRDefault="00EB1A1D" w:rsidP="00EB1A1D">
      <w:pPr>
        <w:jc w:val="both"/>
        <w:rPr>
          <w:rFonts w:ascii="Arial" w:hAnsi="Arial" w:cs="Arial"/>
          <w:sz w:val="24"/>
        </w:rPr>
      </w:pPr>
      <w:r w:rsidRPr="004E783C">
        <w:rPr>
          <w:rFonts w:ascii="Arial" w:hAnsi="Arial" w:cs="Arial"/>
          <w:sz w:val="24"/>
        </w:rPr>
        <w:t>Are you looking for a job in Emergency Medicine that treats you as an asset rather than simply a name on a rota?</w:t>
      </w:r>
    </w:p>
    <w:p w14:paraId="131C5F39" w14:textId="77777777" w:rsidR="00EB1A1D" w:rsidRPr="004E783C" w:rsidRDefault="00EB1A1D" w:rsidP="00EB1A1D">
      <w:pPr>
        <w:jc w:val="both"/>
        <w:rPr>
          <w:rFonts w:ascii="Arial" w:hAnsi="Arial" w:cs="Arial"/>
          <w:sz w:val="24"/>
        </w:rPr>
      </w:pPr>
      <w:r w:rsidRPr="004E783C">
        <w:rPr>
          <w:rFonts w:ascii="Arial" w:hAnsi="Arial" w:cs="Arial"/>
          <w:sz w:val="24"/>
        </w:rPr>
        <w:t>Are you looking for a job that gives you the opportunity to develop your CV and skills with equivalent of a day a week of non-clinical time?</w:t>
      </w:r>
    </w:p>
    <w:p w14:paraId="427DC0BC" w14:textId="77777777" w:rsidR="00EB1A1D" w:rsidRPr="004E783C" w:rsidRDefault="00EB1A1D" w:rsidP="00EB1A1D">
      <w:pPr>
        <w:jc w:val="both"/>
        <w:rPr>
          <w:rFonts w:ascii="Arial" w:hAnsi="Arial" w:cs="Arial"/>
          <w:sz w:val="24"/>
        </w:rPr>
      </w:pPr>
      <w:r w:rsidRPr="004E783C">
        <w:rPr>
          <w:rFonts w:ascii="Arial" w:hAnsi="Arial" w:cs="Arial"/>
          <w:sz w:val="24"/>
        </w:rPr>
        <w:t>If you are tired of inflexible rotas, fixed annual leave and roles that provide little work/life balance then an Emergency Medicine CDF post in Ayrshire may be just the opportunity you are looking for.</w:t>
      </w:r>
    </w:p>
    <w:p w14:paraId="6D57BA85" w14:textId="77777777" w:rsidR="00EB1A1D" w:rsidRPr="004E783C" w:rsidRDefault="00EB1A1D" w:rsidP="00EB1A1D">
      <w:pPr>
        <w:jc w:val="both"/>
        <w:rPr>
          <w:rFonts w:ascii="Arial" w:hAnsi="Arial" w:cs="Arial"/>
          <w:sz w:val="24"/>
          <w:lang w:eastAsia="en-GB"/>
        </w:rPr>
      </w:pPr>
      <w:r w:rsidRPr="004E783C">
        <w:rPr>
          <w:rFonts w:ascii="Arial" w:hAnsi="Arial" w:cs="Arial"/>
          <w:sz w:val="24"/>
          <w:lang w:eastAsia="en-GB"/>
        </w:rPr>
        <w:t>The appointment will be whole time for the duration of 12 months commencing</w:t>
      </w:r>
      <w:r w:rsidRPr="004E783C">
        <w:rPr>
          <w:rFonts w:ascii="Arial" w:hAnsi="Arial" w:cs="Arial"/>
          <w:sz w:val="24"/>
          <w:vertAlign w:val="superscript"/>
          <w:lang w:eastAsia="en-GB"/>
        </w:rPr>
        <w:t xml:space="preserve"> </w:t>
      </w:r>
      <w:r w:rsidRPr="004E783C">
        <w:rPr>
          <w:rFonts w:ascii="Arial" w:hAnsi="Arial" w:cs="Arial"/>
          <w:sz w:val="24"/>
          <w:lang w:eastAsia="en-GB"/>
        </w:rPr>
        <w:t xml:space="preserve">2 August 2023 with time spent in both Ayr and Crosshouse Emergency departments. With respect to the clinical hours to be delivered, these posts will be unique in the West of Scotland as successful candidates will have access to an online and mobile phone application which will enable them to manage their own shift pattern. Healthrota software will allow individuals to self-roster their clinical time, choose leave and facilitate easy exchange of shifts therefore providing the opportunity for a much greater work/life balance. Annual leave is not fixed to certain weeks of a rota pattern. </w:t>
      </w:r>
    </w:p>
    <w:p w14:paraId="599B726E" w14:textId="77777777" w:rsidR="00EB1A1D" w:rsidRPr="004E783C" w:rsidRDefault="00EB1A1D" w:rsidP="00EB1A1D">
      <w:pPr>
        <w:jc w:val="both"/>
        <w:rPr>
          <w:rFonts w:ascii="Arial" w:hAnsi="Arial" w:cs="Arial"/>
          <w:sz w:val="24"/>
          <w:lang w:eastAsia="en-GB"/>
        </w:rPr>
      </w:pPr>
    </w:p>
    <w:p w14:paraId="3B81D861" w14:textId="77777777" w:rsidR="00EB1A1D" w:rsidRPr="004E783C" w:rsidRDefault="00EB1A1D" w:rsidP="00EB1A1D">
      <w:pPr>
        <w:jc w:val="both"/>
        <w:rPr>
          <w:rFonts w:ascii="Arial" w:hAnsi="Arial" w:cs="Arial"/>
          <w:sz w:val="24"/>
          <w:lang w:eastAsia="en-GB"/>
        </w:rPr>
      </w:pPr>
      <w:r w:rsidRPr="004E783C">
        <w:rPr>
          <w:rFonts w:ascii="Arial" w:hAnsi="Arial" w:cs="Arial"/>
          <w:sz w:val="24"/>
          <w:lang w:eastAsia="en-GB"/>
        </w:rPr>
        <w:t>University Hospital Crosshouse was ranked top in the UK and University Hospital Ayr was ranked 5</w:t>
      </w:r>
      <w:r w:rsidRPr="004E783C">
        <w:rPr>
          <w:rFonts w:ascii="Arial" w:hAnsi="Arial" w:cs="Arial"/>
          <w:sz w:val="24"/>
          <w:vertAlign w:val="superscript"/>
          <w:lang w:eastAsia="en-GB"/>
        </w:rPr>
        <w:t>th</w:t>
      </w:r>
      <w:r w:rsidRPr="004E783C">
        <w:rPr>
          <w:rFonts w:ascii="Arial" w:hAnsi="Arial" w:cs="Arial"/>
          <w:sz w:val="24"/>
          <w:lang w:eastAsia="en-GB"/>
        </w:rPr>
        <w:t xml:space="preserve"> in the UK for trainee satisfaction in the GMC National Training survey (2019). They are both currently ranked in the top 5% of emergency Departments in the UK. At present University Hospital Crosshouse is the only ED in Scotland with Good Practice Recognition from NHS Education for Scotland Deanery Quality Review Panel. In recent years the time spent with us has allowed many our fellows to go on and successfully gain entry onto a wide range of training programs in various different specialities. </w:t>
      </w:r>
    </w:p>
    <w:p w14:paraId="7F56C2B9" w14:textId="77777777" w:rsidR="00EB1A1D" w:rsidRPr="004E783C" w:rsidRDefault="00EB1A1D" w:rsidP="00EB1A1D">
      <w:pPr>
        <w:jc w:val="both"/>
        <w:rPr>
          <w:rFonts w:ascii="Arial" w:hAnsi="Arial" w:cs="Arial"/>
          <w:sz w:val="24"/>
          <w:lang w:eastAsia="en-GB"/>
        </w:rPr>
      </w:pPr>
    </w:p>
    <w:p w14:paraId="3E7929F8" w14:textId="77777777" w:rsidR="00EB1A1D" w:rsidRPr="004E783C" w:rsidRDefault="00EB1A1D" w:rsidP="00EB1A1D">
      <w:pPr>
        <w:jc w:val="both"/>
        <w:rPr>
          <w:rFonts w:ascii="Arial" w:hAnsi="Arial" w:cs="Arial"/>
          <w:sz w:val="24"/>
          <w:lang w:eastAsia="en-GB"/>
        </w:rPr>
      </w:pPr>
      <w:r w:rsidRPr="004E783C">
        <w:rPr>
          <w:rFonts w:ascii="Arial" w:hAnsi="Arial" w:cs="Arial"/>
          <w:sz w:val="24"/>
          <w:lang w:eastAsia="en-GB"/>
        </w:rPr>
        <w:t>Successful applicants will be assigned a consultant as clinical supervisor. There will be numerous opportunities to undertake teaching and Quality improvement activities in an environment that supports and fosters innovation. Successful applicants will be expected to contribute to a weekly departmental teaching programme. A study budget of £1250 is available towards completion of courses and attendance at study days.</w:t>
      </w:r>
    </w:p>
    <w:p w14:paraId="494BE530" w14:textId="77777777" w:rsidR="00EB1A1D" w:rsidRPr="004E783C" w:rsidRDefault="00EB1A1D" w:rsidP="00EB1A1D">
      <w:pPr>
        <w:jc w:val="both"/>
        <w:rPr>
          <w:rFonts w:ascii="Arial" w:hAnsi="Arial" w:cs="Arial"/>
          <w:sz w:val="24"/>
          <w:lang w:eastAsia="en-GB"/>
        </w:rPr>
      </w:pPr>
    </w:p>
    <w:p w14:paraId="7FA430F5" w14:textId="77777777" w:rsidR="00EB1A1D" w:rsidRPr="004E783C" w:rsidRDefault="00EB1A1D" w:rsidP="00EB1A1D">
      <w:pPr>
        <w:jc w:val="both"/>
        <w:rPr>
          <w:rFonts w:ascii="Arial" w:hAnsi="Arial" w:cs="Arial"/>
          <w:sz w:val="24"/>
          <w:lang w:eastAsia="en-GB"/>
        </w:rPr>
      </w:pPr>
      <w:r w:rsidRPr="004E783C">
        <w:rPr>
          <w:rFonts w:ascii="Arial" w:hAnsi="Arial" w:cs="Arial"/>
          <w:sz w:val="24"/>
          <w:lang w:eastAsia="en-GB"/>
        </w:rPr>
        <w:t xml:space="preserve">A 50% pay supplement will be paid to recognise contribution to out of hours working and emergency duty commitments, and will be based on a salary range of </w:t>
      </w:r>
      <w:r w:rsidRPr="00A61CFB">
        <w:rPr>
          <w:rFonts w:ascii="Arial" w:hAnsi="Arial" w:cs="Arial"/>
          <w:sz w:val="24"/>
          <w:lang w:eastAsia="en-GB"/>
        </w:rPr>
        <w:t>£36,472- £57,349</w:t>
      </w:r>
      <w:r>
        <w:rPr>
          <w:rFonts w:ascii="Arial" w:hAnsi="Arial" w:cs="Arial"/>
          <w:sz w:val="24"/>
          <w:lang w:eastAsia="en-GB"/>
        </w:rPr>
        <w:t>.</w:t>
      </w:r>
      <w:r w:rsidRPr="004E783C">
        <w:rPr>
          <w:rFonts w:ascii="Arial" w:hAnsi="Arial" w:cs="Arial"/>
          <w:sz w:val="24"/>
          <w:lang w:eastAsia="en-GB"/>
        </w:rPr>
        <w:t xml:space="preserve"> The posts are not recognised for training.   Applicants must hold Full GMC Registration with a current Licence to Practice.</w:t>
      </w:r>
    </w:p>
    <w:p w14:paraId="58F734FE" w14:textId="77777777" w:rsidR="00EB1A1D" w:rsidRPr="004E783C" w:rsidRDefault="00EB1A1D" w:rsidP="00EB1A1D">
      <w:pPr>
        <w:jc w:val="both"/>
        <w:rPr>
          <w:rFonts w:ascii="Arial" w:hAnsi="Arial" w:cs="Arial"/>
          <w:bCs/>
          <w:sz w:val="24"/>
          <w:lang w:val="en-US" w:eastAsia="en-GB"/>
        </w:rPr>
      </w:pPr>
    </w:p>
    <w:p w14:paraId="1EB8D635" w14:textId="77777777" w:rsidR="00EB1A1D" w:rsidRPr="004E783C" w:rsidRDefault="00EB1A1D" w:rsidP="00EB1A1D">
      <w:pPr>
        <w:jc w:val="both"/>
        <w:rPr>
          <w:rFonts w:ascii="Arial" w:hAnsi="Arial" w:cs="Arial"/>
          <w:sz w:val="24"/>
          <w:lang w:eastAsia="en-GB"/>
        </w:rPr>
      </w:pPr>
      <w:r w:rsidRPr="004E783C">
        <w:rPr>
          <w:rFonts w:ascii="Arial" w:hAnsi="Arial" w:cs="Arial"/>
          <w:sz w:val="24"/>
          <w:lang w:eastAsia="en-GB"/>
        </w:rPr>
        <w:t>Prospective applicants are encouraged to make contact with</w:t>
      </w:r>
      <w:r w:rsidRPr="004E783C">
        <w:rPr>
          <w:rFonts w:ascii="Arial" w:hAnsi="Arial" w:cs="Arial"/>
          <w:iCs/>
          <w:sz w:val="24"/>
          <w:lang w:val="en-US" w:eastAsia="en-GB"/>
        </w:rPr>
        <w:t xml:space="preserve"> </w:t>
      </w:r>
      <w:r w:rsidRPr="004E783C">
        <w:rPr>
          <w:rFonts w:ascii="Arial" w:hAnsi="Arial" w:cs="Arial"/>
          <w:b/>
          <w:iCs/>
          <w:sz w:val="24"/>
          <w:lang w:val="en-US" w:eastAsia="en-GB"/>
        </w:rPr>
        <w:t>Dr Allan Burt</w:t>
      </w:r>
      <w:r w:rsidRPr="004E783C">
        <w:rPr>
          <w:rFonts w:ascii="Arial" w:hAnsi="Arial" w:cs="Arial"/>
          <w:iCs/>
          <w:sz w:val="24"/>
          <w:lang w:val="en-US" w:eastAsia="en-GB"/>
        </w:rPr>
        <w:t>, Consultant Emergency Medicine, University Hospital Crosshouse (01563 827751 or allan.burt@aapct.scot.nhs.uk).</w:t>
      </w:r>
    </w:p>
    <w:p w14:paraId="33FE723E" w14:textId="77777777" w:rsidR="00EB1A1D" w:rsidRDefault="00EB1A1D" w:rsidP="00EB1A1D">
      <w:pPr>
        <w:jc w:val="both"/>
        <w:rPr>
          <w:rFonts w:cstheme="minorHAnsi"/>
          <w:lang w:eastAsia="en-GB"/>
        </w:rPr>
      </w:pPr>
    </w:p>
    <w:p w14:paraId="437176D6" w14:textId="77777777" w:rsidR="00EB1A1D" w:rsidRPr="004E783C" w:rsidRDefault="00EB1A1D" w:rsidP="00EB1A1D">
      <w:pPr>
        <w:jc w:val="both"/>
        <w:rPr>
          <w:rFonts w:cstheme="minorHAnsi"/>
          <w:lang w:eastAsia="en-GB"/>
        </w:rPr>
      </w:pPr>
    </w:p>
    <w:p w14:paraId="76197AB2" w14:textId="77777777" w:rsidR="00FC44E9" w:rsidRDefault="00FC44E9">
      <w:bookmarkStart w:id="0" w:name="_GoBack"/>
      <w:bookmarkEnd w:id="0"/>
    </w:p>
    <w:p w14:paraId="56556E4A" w14:textId="77777777" w:rsidR="00EB1A1D" w:rsidRDefault="00EB1A1D"/>
    <w:p w14:paraId="2674FD94" w14:textId="77777777" w:rsidR="00EB1A1D" w:rsidRDefault="00EB1A1D"/>
    <w:p w14:paraId="7130D16F" w14:textId="77777777" w:rsidR="00EB1A1D" w:rsidRDefault="00EB1A1D"/>
    <w:p w14:paraId="78DF71C7" w14:textId="77777777" w:rsidR="00EB1A1D" w:rsidRDefault="00EB1A1D"/>
    <w:p w14:paraId="2F1CD335" w14:textId="77777777" w:rsidR="00EB1A1D" w:rsidRDefault="00EB1A1D"/>
    <w:p w14:paraId="7FDF7217" w14:textId="77777777" w:rsidR="00EB1A1D" w:rsidRDefault="00EB1A1D"/>
    <w:p w14:paraId="3A28D464" w14:textId="77777777" w:rsidR="00EB1A1D" w:rsidRDefault="00EB1A1D"/>
    <w:tbl>
      <w:tblPr>
        <w:tblStyle w:val="TableGrid"/>
        <w:tblW w:w="10064" w:type="dxa"/>
        <w:shd w:val="pct15" w:color="auto" w:fill="auto"/>
        <w:tblLook w:val="04A0" w:firstRow="1" w:lastRow="0" w:firstColumn="1" w:lastColumn="0" w:noHBand="0" w:noVBand="1"/>
      </w:tblPr>
      <w:tblGrid>
        <w:gridCol w:w="10064"/>
      </w:tblGrid>
      <w:tr w:rsidR="0058359E" w:rsidRPr="00A71169" w14:paraId="72C56ED8" w14:textId="77777777" w:rsidTr="0058359E">
        <w:trPr>
          <w:trHeight w:val="64"/>
        </w:trPr>
        <w:tc>
          <w:tcPr>
            <w:tcW w:w="10064" w:type="dxa"/>
            <w:shd w:val="pct15" w:color="auto" w:fill="auto"/>
          </w:tcPr>
          <w:p w14:paraId="76F6BD34" w14:textId="57D0D24A" w:rsidR="0058359E" w:rsidRPr="00A71169" w:rsidRDefault="0058359E" w:rsidP="0058359E">
            <w:pPr>
              <w:pStyle w:val="Heading1"/>
              <w:outlineLvl w:val="0"/>
              <w:rPr>
                <w:rFonts w:ascii="Arial" w:hAnsi="Arial" w:cs="Arial"/>
                <w:b/>
                <w:sz w:val="24"/>
                <w:szCs w:val="24"/>
              </w:rPr>
            </w:pPr>
            <w:r>
              <w:rPr>
                <w:rFonts w:ascii="Arial" w:hAnsi="Arial" w:cs="Arial"/>
                <w:sz w:val="22"/>
                <w:szCs w:val="22"/>
              </w:rPr>
              <w:lastRenderedPageBreak/>
              <w:br w:type="page"/>
            </w:r>
            <w:r w:rsidR="00F420A1">
              <w:rPr>
                <w:rFonts w:ascii="Arial" w:hAnsi="Arial" w:cs="Arial"/>
                <w:b/>
                <w:noProof/>
                <w:sz w:val="24"/>
                <w:szCs w:val="24"/>
                <w:lang w:eastAsia="en-GB"/>
              </w:rPr>
              <w:drawing>
                <wp:anchor distT="0" distB="0" distL="114300" distR="114300" simplePos="0" relativeHeight="251667456" behindDoc="0" locked="0" layoutInCell="0" allowOverlap="1" wp14:anchorId="7B8F1D51" wp14:editId="3C64B013">
                  <wp:simplePos x="0" y="0"/>
                  <wp:positionH relativeFrom="column">
                    <wp:posOffset>5833110</wp:posOffset>
                  </wp:positionH>
                  <wp:positionV relativeFrom="paragraph">
                    <wp:posOffset>-453373</wp:posOffset>
                  </wp:positionV>
                  <wp:extent cx="826770" cy="822960"/>
                  <wp:effectExtent l="19050" t="0" r="0" b="0"/>
                  <wp:wrapTopAndBottom/>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23595" cy="819150"/>
                          </a:xfrm>
                          <a:prstGeom prst="rect">
                            <a:avLst/>
                          </a:prstGeom>
                          <a:noFill/>
                          <a:ln w="9525">
                            <a:noFill/>
                            <a:miter lim="800000"/>
                            <a:headEnd/>
                            <a:tailEnd/>
                          </a:ln>
                        </pic:spPr>
                      </pic:pic>
                    </a:graphicData>
                  </a:graphic>
                </wp:anchor>
              </w:drawing>
            </w:r>
            <w:r>
              <w:rPr>
                <w:rFonts w:ascii="Arial" w:hAnsi="Arial" w:cs="Arial"/>
                <w:b/>
                <w:noProof/>
                <w:sz w:val="24"/>
                <w:szCs w:val="24"/>
                <w:lang w:eastAsia="en-GB"/>
              </w:rPr>
              <w:drawing>
                <wp:anchor distT="0" distB="0" distL="114300" distR="114300" simplePos="0" relativeHeight="251659264" behindDoc="0" locked="0" layoutInCell="0" allowOverlap="1" wp14:anchorId="7DC3A848" wp14:editId="561BDB20">
                  <wp:simplePos x="0" y="0"/>
                  <wp:positionH relativeFrom="column">
                    <wp:posOffset>5831840</wp:posOffset>
                  </wp:positionH>
                  <wp:positionV relativeFrom="paragraph">
                    <wp:posOffset>-455295</wp:posOffset>
                  </wp:positionV>
                  <wp:extent cx="823595" cy="819150"/>
                  <wp:effectExtent l="19050" t="0" r="0"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23595" cy="819150"/>
                          </a:xfrm>
                          <a:prstGeom prst="rect">
                            <a:avLst/>
                          </a:prstGeom>
                          <a:noFill/>
                          <a:ln w="9525">
                            <a:noFill/>
                            <a:miter lim="800000"/>
                            <a:headEnd/>
                            <a:tailEnd/>
                          </a:ln>
                        </pic:spPr>
                      </pic:pic>
                    </a:graphicData>
                  </a:graphic>
                </wp:anchor>
              </w:drawing>
            </w:r>
            <w:r w:rsidRPr="00A71169">
              <w:rPr>
                <w:rFonts w:ascii="Arial" w:hAnsi="Arial" w:cs="Arial"/>
                <w:b/>
                <w:sz w:val="24"/>
                <w:szCs w:val="24"/>
              </w:rPr>
              <w:t>Person Specification:</w:t>
            </w:r>
            <w:r>
              <w:rPr>
                <w:rFonts w:ascii="Arial" w:hAnsi="Arial" w:cs="Arial"/>
                <w:b/>
                <w:sz w:val="24"/>
                <w:szCs w:val="24"/>
              </w:rPr>
              <w:t xml:space="preserve">         </w:t>
            </w:r>
            <w:r w:rsidRPr="00A71169">
              <w:rPr>
                <w:rFonts w:ascii="Arial" w:hAnsi="Arial"/>
                <w:b/>
                <w:sz w:val="24"/>
                <w:szCs w:val="24"/>
              </w:rPr>
              <w:t>Clinical Development Fellow</w:t>
            </w:r>
            <w:r w:rsidR="00F514B9">
              <w:rPr>
                <w:rFonts w:ascii="Arial" w:hAnsi="Arial"/>
                <w:b/>
                <w:sz w:val="24"/>
                <w:szCs w:val="24"/>
              </w:rPr>
              <w:t xml:space="preserve"> (CDF)</w:t>
            </w:r>
          </w:p>
        </w:tc>
      </w:tr>
      <w:tr w:rsidR="0058359E" w:rsidRPr="00A71169" w14:paraId="283C5752" w14:textId="77777777" w:rsidTr="0058359E">
        <w:tc>
          <w:tcPr>
            <w:tcW w:w="10064" w:type="dxa"/>
            <w:shd w:val="pct15" w:color="auto" w:fill="auto"/>
          </w:tcPr>
          <w:p w14:paraId="1B3A5785" w14:textId="77777777" w:rsidR="0058359E" w:rsidRPr="00A71169" w:rsidRDefault="0058359E" w:rsidP="001D0EC7">
            <w:pPr>
              <w:rPr>
                <w:rFonts w:ascii="Arial" w:hAnsi="Arial"/>
                <w:b/>
                <w:sz w:val="24"/>
                <w:szCs w:val="24"/>
              </w:rPr>
            </w:pPr>
            <w:r w:rsidRPr="000C26CF">
              <w:rPr>
                <w:rFonts w:ascii="Arial" w:hAnsi="Arial"/>
                <w:b/>
                <w:sz w:val="24"/>
                <w:szCs w:val="24"/>
              </w:rPr>
              <w:t>Post Reference Number</w:t>
            </w:r>
            <w:r>
              <w:rPr>
                <w:rFonts w:ascii="Arial" w:hAnsi="Arial"/>
                <w:b/>
                <w:sz w:val="24"/>
                <w:szCs w:val="24"/>
              </w:rPr>
              <w:t>:    MD/</w:t>
            </w:r>
            <w:r w:rsidR="001D0EC7">
              <w:rPr>
                <w:rFonts w:ascii="Arial" w:hAnsi="Arial"/>
                <w:b/>
                <w:sz w:val="24"/>
                <w:szCs w:val="24"/>
              </w:rPr>
              <w:t>773/18</w:t>
            </w:r>
            <w:r w:rsidR="00FE2A0F">
              <w:rPr>
                <w:rFonts w:ascii="Arial" w:hAnsi="Arial"/>
                <w:b/>
                <w:sz w:val="24"/>
                <w:szCs w:val="24"/>
              </w:rPr>
              <w:t>R</w:t>
            </w:r>
          </w:p>
        </w:tc>
      </w:tr>
    </w:tbl>
    <w:p w14:paraId="2DEE9BA3" w14:textId="77777777" w:rsidR="0058359E" w:rsidRPr="000C26CF" w:rsidRDefault="0058359E" w:rsidP="0058359E">
      <w:pPr>
        <w:ind w:left="720" w:firstLine="720"/>
        <w:rPr>
          <w:rFonts w:ascii="Arial" w:hAnsi="Arial"/>
          <w:b/>
          <w:sz w:val="24"/>
          <w:szCs w:val="24"/>
        </w:rPr>
      </w:pPr>
      <w:r w:rsidRPr="000C26CF">
        <w:rPr>
          <w:rFonts w:ascii="Arial" w:hAnsi="Arial"/>
          <w:b/>
          <w:sz w:val="24"/>
          <w:szCs w:val="24"/>
        </w:rPr>
        <w:tab/>
        <w:t xml:space="preserve"> </w:t>
      </w:r>
      <w:r w:rsidRPr="000C26CF">
        <w:rPr>
          <w:rFonts w:ascii="Arial" w:hAnsi="Arial"/>
          <w:b/>
          <w:sz w:val="24"/>
          <w:szCs w:val="24"/>
        </w:rPr>
        <w:tab/>
      </w:r>
      <w:r w:rsidRPr="000C26CF">
        <w:rPr>
          <w:rFonts w:ascii="Arial" w:hAnsi="Arial"/>
          <w:b/>
          <w:sz w:val="24"/>
          <w:szCs w:val="24"/>
        </w:rPr>
        <w:tab/>
      </w:r>
      <w:r w:rsidRPr="000C26CF">
        <w:rPr>
          <w:rFonts w:ascii="Arial" w:hAnsi="Arial"/>
          <w:b/>
          <w:sz w:val="24"/>
          <w:szCs w:val="24"/>
        </w:rPr>
        <w:tab/>
        <w:t xml:space="preserve">      </w:t>
      </w:r>
      <w:r w:rsidRPr="000C26CF">
        <w:rPr>
          <w:rFonts w:ascii="Arial" w:hAnsi="Arial"/>
          <w:b/>
          <w:sz w:val="24"/>
          <w:szCs w:val="24"/>
        </w:rPr>
        <w:tab/>
      </w:r>
      <w:r w:rsidRPr="000C26CF">
        <w:rPr>
          <w:rFonts w:ascii="Arial" w:hAnsi="Arial"/>
          <w:b/>
          <w:sz w:val="24"/>
          <w:szCs w:val="24"/>
        </w:rPr>
        <w:tab/>
        <w:t xml:space="preserve">    </w:t>
      </w:r>
      <w:r w:rsidRPr="000C26CF">
        <w:rPr>
          <w:rFonts w:ascii="Arial" w:hAnsi="Arial"/>
          <w:b/>
          <w:sz w:val="24"/>
          <w:szCs w:val="24"/>
        </w:rPr>
        <w:tab/>
      </w:r>
      <w:r w:rsidRPr="000C26CF">
        <w:rPr>
          <w:rFonts w:ascii="Arial" w:hAnsi="Arial"/>
          <w:b/>
          <w:sz w:val="24"/>
          <w:szCs w:val="24"/>
        </w:rPr>
        <w:tab/>
      </w:r>
    </w:p>
    <w:tbl>
      <w:tblPr>
        <w:tblStyle w:val="TableGrid"/>
        <w:tblW w:w="0" w:type="auto"/>
        <w:shd w:val="pct15" w:color="auto" w:fill="auto"/>
        <w:tblLook w:val="04A0" w:firstRow="1" w:lastRow="0" w:firstColumn="1" w:lastColumn="0" w:noHBand="0" w:noVBand="1"/>
      </w:tblPr>
      <w:tblGrid>
        <w:gridCol w:w="10456"/>
      </w:tblGrid>
      <w:tr w:rsidR="0058359E" w:rsidRPr="00D7540F" w14:paraId="5DB0EB58" w14:textId="77777777" w:rsidTr="0058359E">
        <w:tc>
          <w:tcPr>
            <w:tcW w:w="10682" w:type="dxa"/>
            <w:shd w:val="pct15" w:color="auto" w:fill="auto"/>
          </w:tcPr>
          <w:p w14:paraId="35D5948E" w14:textId="77777777" w:rsidR="0058359E" w:rsidRPr="00D7540F" w:rsidRDefault="0058359E" w:rsidP="00636CE2">
            <w:pPr>
              <w:rPr>
                <w:rFonts w:ascii="Arial" w:hAnsi="Arial" w:cs="Arial"/>
                <w:b/>
                <w:sz w:val="22"/>
                <w:szCs w:val="22"/>
              </w:rPr>
            </w:pPr>
            <w:r w:rsidRPr="00D7540F">
              <w:rPr>
                <w:rFonts w:ascii="Arial" w:hAnsi="Arial" w:cs="Arial"/>
                <w:b/>
                <w:sz w:val="22"/>
                <w:szCs w:val="22"/>
              </w:rPr>
              <w:t>The Posts:      Clinical Development Fellows</w:t>
            </w:r>
            <w:r>
              <w:rPr>
                <w:rFonts w:ascii="Arial" w:hAnsi="Arial" w:cs="Arial"/>
                <w:b/>
                <w:sz w:val="22"/>
                <w:szCs w:val="22"/>
              </w:rPr>
              <w:t xml:space="preserve"> (</w:t>
            </w:r>
            <w:r w:rsidR="00636CE2">
              <w:rPr>
                <w:rFonts w:ascii="Arial" w:hAnsi="Arial" w:cs="Arial"/>
                <w:b/>
                <w:sz w:val="22"/>
                <w:szCs w:val="22"/>
              </w:rPr>
              <w:t>Emergency Medicine</w:t>
            </w:r>
            <w:r>
              <w:rPr>
                <w:rFonts w:ascii="Arial" w:hAnsi="Arial" w:cs="Arial"/>
                <w:b/>
                <w:sz w:val="22"/>
                <w:szCs w:val="22"/>
              </w:rPr>
              <w:t>, University Hospital Ayr</w:t>
            </w:r>
            <w:r w:rsidR="00DF0E37">
              <w:rPr>
                <w:rFonts w:ascii="Arial" w:hAnsi="Arial" w:cs="Arial"/>
                <w:b/>
                <w:sz w:val="22"/>
                <w:szCs w:val="22"/>
              </w:rPr>
              <w:t>/University Hospital Crosshouse</w:t>
            </w:r>
            <w:r>
              <w:rPr>
                <w:rFonts w:ascii="Arial" w:hAnsi="Arial" w:cs="Arial"/>
                <w:b/>
                <w:sz w:val="22"/>
                <w:szCs w:val="22"/>
              </w:rPr>
              <w:t>)</w:t>
            </w:r>
          </w:p>
        </w:tc>
      </w:tr>
    </w:tbl>
    <w:p w14:paraId="67416E0D" w14:textId="77777777" w:rsidR="0058359E" w:rsidRPr="00D7540F" w:rsidRDefault="0058359E" w:rsidP="0058359E">
      <w:pPr>
        <w:rPr>
          <w:rFonts w:ascii="Arial" w:hAnsi="Arial" w:cs="Arial"/>
          <w:b/>
          <w:sz w:val="22"/>
          <w:szCs w:val="22"/>
        </w:rPr>
      </w:pPr>
    </w:p>
    <w:p w14:paraId="17429EC0" w14:textId="79AFFDAC" w:rsidR="0058359E" w:rsidRPr="00F514B9" w:rsidRDefault="0058359E" w:rsidP="0058359E">
      <w:pPr>
        <w:pStyle w:val="BodyText2"/>
        <w:spacing w:before="120"/>
        <w:rPr>
          <w:sz w:val="22"/>
          <w:szCs w:val="22"/>
        </w:rPr>
      </w:pPr>
      <w:r w:rsidRPr="00D7540F">
        <w:rPr>
          <w:sz w:val="22"/>
          <w:szCs w:val="22"/>
        </w:rPr>
        <w:t>The aim of these posts is to provide development opportunity for the post-holders, building on their existing basic or Foundation level training, while supporting key service areas in relation to provision of in and out of hours clinical care by a medical and multi-professional workforce. Post-holders can therefore expect in addition to gaining specialty based development, including clinic and procedural experience, to provide a contribution to the specialty rotas.</w:t>
      </w:r>
    </w:p>
    <w:p w14:paraId="71D0EDD6" w14:textId="77777777" w:rsidR="0058359E" w:rsidRPr="00D7540F" w:rsidRDefault="0058359E" w:rsidP="0058359E">
      <w:pPr>
        <w:pStyle w:val="BodyText2"/>
        <w:spacing w:before="120"/>
        <w:rPr>
          <w:b/>
          <w:sz w:val="22"/>
          <w:szCs w:val="22"/>
        </w:rPr>
      </w:pPr>
      <w:r w:rsidRPr="00D7540F">
        <w:rPr>
          <w:b/>
          <w:sz w:val="22"/>
          <w:szCs w:val="22"/>
        </w:rPr>
        <w:t>Post Summary:</w:t>
      </w:r>
    </w:p>
    <w:p w14:paraId="77410C85" w14:textId="77777777" w:rsidR="0058359E" w:rsidRPr="00D7540F" w:rsidRDefault="0058359E" w:rsidP="0058359E">
      <w:pPr>
        <w:pStyle w:val="BodyText2"/>
        <w:spacing w:before="120"/>
        <w:rPr>
          <w:sz w:val="22"/>
          <w:szCs w:val="22"/>
        </w:rPr>
      </w:pPr>
      <w:r w:rsidRPr="00D7540F">
        <w:rPr>
          <w:sz w:val="22"/>
          <w:szCs w:val="22"/>
        </w:rPr>
        <w:t xml:space="preserve">Working with the Director of Medical Education (DME) for NHS Ayrshire and Arran, the Assistant DMEs, Clinical Director and Directorate Management team, these posts will provide successful applicants with the opportunity to experience </w:t>
      </w:r>
      <w:r w:rsidR="00636CE2">
        <w:rPr>
          <w:sz w:val="22"/>
          <w:szCs w:val="22"/>
        </w:rPr>
        <w:t>in emergency medicine</w:t>
      </w:r>
      <w:r w:rsidRPr="00D7540F">
        <w:rPr>
          <w:sz w:val="22"/>
          <w:szCs w:val="22"/>
        </w:rPr>
        <w:t xml:space="preserve"> prior to committing to a programme of training through Core or Specialty training application.</w:t>
      </w:r>
    </w:p>
    <w:p w14:paraId="158A4C2C" w14:textId="77777777" w:rsidR="0058359E" w:rsidRPr="00D7540F" w:rsidRDefault="0058359E" w:rsidP="0058359E">
      <w:pPr>
        <w:pStyle w:val="BodyText2"/>
        <w:spacing w:before="120"/>
        <w:rPr>
          <w:sz w:val="22"/>
          <w:szCs w:val="22"/>
        </w:rPr>
      </w:pPr>
      <w:r w:rsidRPr="00D7540F">
        <w:rPr>
          <w:sz w:val="22"/>
          <w:szCs w:val="22"/>
        </w:rPr>
        <w:t xml:space="preserve">These posts will offer successful applicants the opportunity to experience clinical practice and through this develop skills and competencies in a safe and supervised environment as one aspect of overall CV development. </w:t>
      </w:r>
    </w:p>
    <w:p w14:paraId="7598DF37" w14:textId="49454910" w:rsidR="0058359E" w:rsidRPr="00D7540F" w:rsidRDefault="00F514B9" w:rsidP="0058359E">
      <w:pPr>
        <w:pStyle w:val="BodyText2"/>
        <w:spacing w:before="120"/>
        <w:rPr>
          <w:sz w:val="22"/>
          <w:szCs w:val="22"/>
        </w:rPr>
      </w:pPr>
      <w:r>
        <w:rPr>
          <w:sz w:val="22"/>
          <w:szCs w:val="22"/>
        </w:rPr>
        <w:t xml:space="preserve">CDFs </w:t>
      </w:r>
      <w:r w:rsidR="0058359E" w:rsidRPr="00D7540F">
        <w:rPr>
          <w:sz w:val="22"/>
          <w:szCs w:val="22"/>
        </w:rPr>
        <w:t xml:space="preserve"> will be encouraged and fully supported to participate in service development projects, facilitated by a Scottish Patient Safety Fellow, with an expectation that this will lead to a poster or oral presentation at a national conference relevant to the area of improvement work.</w:t>
      </w:r>
    </w:p>
    <w:p w14:paraId="04B839C5" w14:textId="77777777" w:rsidR="0058359E" w:rsidRDefault="0058359E" w:rsidP="0058359E">
      <w:pPr>
        <w:pStyle w:val="BodyText2"/>
        <w:spacing w:before="120"/>
        <w:rPr>
          <w:sz w:val="22"/>
          <w:szCs w:val="22"/>
        </w:rPr>
      </w:pPr>
      <w:r w:rsidRPr="00D7540F">
        <w:rPr>
          <w:sz w:val="22"/>
          <w:szCs w:val="22"/>
        </w:rPr>
        <w:t>Clinical development, supervised by a named trainer, will be combined with directed activity linked to an area of mutual professional interest including clinical teaching, quality improvement and safety,</w:t>
      </w:r>
      <w:r>
        <w:rPr>
          <w:sz w:val="22"/>
          <w:szCs w:val="22"/>
        </w:rPr>
        <w:t xml:space="preserve"> medical informatics</w:t>
      </w:r>
      <w:r w:rsidRPr="00D7540F">
        <w:rPr>
          <w:sz w:val="22"/>
          <w:szCs w:val="22"/>
        </w:rPr>
        <w:t xml:space="preserve"> or management and leadership development.</w:t>
      </w:r>
    </w:p>
    <w:p w14:paraId="6FA3AB30" w14:textId="1A1BB341" w:rsidR="00F514B9" w:rsidRPr="00D7540F" w:rsidRDefault="00F514B9" w:rsidP="0058359E">
      <w:pPr>
        <w:pStyle w:val="BodyText2"/>
        <w:spacing w:before="120"/>
        <w:rPr>
          <w:sz w:val="22"/>
          <w:szCs w:val="22"/>
        </w:rPr>
      </w:pPr>
      <w:r>
        <w:rPr>
          <w:sz w:val="22"/>
          <w:szCs w:val="22"/>
        </w:rPr>
        <w:t xml:space="preserve">CDFs will deliver shifts at both Ayr and Crosshouse Emergency Departments, as per a self-rostered, online rota which is mutually planned in advance with colleagues and the rota co-ordinator every 3 months. </w:t>
      </w:r>
    </w:p>
    <w:p w14:paraId="2A8CE68D" w14:textId="77777777" w:rsidR="0058359E" w:rsidRPr="00D7540F" w:rsidRDefault="0058359E" w:rsidP="0058359E">
      <w:pPr>
        <w:pStyle w:val="BodyText2"/>
        <w:spacing w:before="120"/>
        <w:rPr>
          <w:sz w:val="22"/>
          <w:szCs w:val="22"/>
        </w:rPr>
      </w:pPr>
    </w:p>
    <w:tbl>
      <w:tblPr>
        <w:tblStyle w:val="TableGrid"/>
        <w:tblW w:w="0" w:type="auto"/>
        <w:shd w:val="pct15" w:color="auto" w:fill="auto"/>
        <w:tblLook w:val="04A0" w:firstRow="1" w:lastRow="0" w:firstColumn="1" w:lastColumn="0" w:noHBand="0" w:noVBand="1"/>
      </w:tblPr>
      <w:tblGrid>
        <w:gridCol w:w="10456"/>
      </w:tblGrid>
      <w:tr w:rsidR="0058359E" w:rsidRPr="00D7540F" w14:paraId="07ED3573" w14:textId="77777777" w:rsidTr="0058359E">
        <w:tc>
          <w:tcPr>
            <w:tcW w:w="10682" w:type="dxa"/>
            <w:shd w:val="pct15" w:color="auto" w:fill="auto"/>
          </w:tcPr>
          <w:p w14:paraId="7A757A99" w14:textId="77777777" w:rsidR="0058359E" w:rsidRPr="00D7540F" w:rsidRDefault="0058359E" w:rsidP="0058359E">
            <w:pPr>
              <w:pStyle w:val="BodyText2"/>
              <w:spacing w:before="120"/>
              <w:rPr>
                <w:b/>
                <w:sz w:val="22"/>
                <w:szCs w:val="22"/>
              </w:rPr>
            </w:pPr>
            <w:r w:rsidRPr="00D7540F">
              <w:rPr>
                <w:b/>
                <w:sz w:val="22"/>
                <w:szCs w:val="22"/>
              </w:rPr>
              <w:t>Main Duties and Responsibilities</w:t>
            </w:r>
          </w:p>
        </w:tc>
      </w:tr>
    </w:tbl>
    <w:p w14:paraId="3228259D" w14:textId="77777777" w:rsidR="0058359E" w:rsidRPr="00D7540F" w:rsidRDefault="0058359E" w:rsidP="0058359E">
      <w:pPr>
        <w:rPr>
          <w:rFonts w:ascii="Arial" w:hAnsi="Arial" w:cs="Arial"/>
          <w:sz w:val="22"/>
          <w:szCs w:val="22"/>
        </w:rPr>
      </w:pPr>
    </w:p>
    <w:p w14:paraId="4937D1A6" w14:textId="77777777" w:rsidR="0058359E" w:rsidRDefault="0058359E" w:rsidP="0058359E">
      <w:pPr>
        <w:rPr>
          <w:rFonts w:ascii="Arial" w:hAnsi="Arial" w:cs="Arial"/>
          <w:sz w:val="22"/>
          <w:szCs w:val="22"/>
        </w:rPr>
      </w:pPr>
      <w:r w:rsidRPr="00D7540F">
        <w:rPr>
          <w:rFonts w:ascii="Arial" w:hAnsi="Arial" w:cs="Arial"/>
          <w:sz w:val="22"/>
          <w:szCs w:val="22"/>
        </w:rPr>
        <w:t xml:space="preserve">The exact format of </w:t>
      </w:r>
      <w:r>
        <w:rPr>
          <w:rFonts w:ascii="Arial" w:hAnsi="Arial" w:cs="Arial"/>
          <w:sz w:val="22"/>
          <w:szCs w:val="22"/>
        </w:rPr>
        <w:t>each post will be agreed with the successful applicant, the Clinical Director(s) of the base specialty(s) and the Director or Assistant Director of Medical Education. The following general principles will apply to all posts.</w:t>
      </w:r>
    </w:p>
    <w:p w14:paraId="7D72B06E" w14:textId="77777777" w:rsidR="0058359E" w:rsidRDefault="0058359E" w:rsidP="0058359E">
      <w:pPr>
        <w:rPr>
          <w:rFonts w:ascii="Arial" w:hAnsi="Arial" w:cs="Arial"/>
          <w:sz w:val="22"/>
          <w:szCs w:val="22"/>
        </w:rPr>
      </w:pPr>
    </w:p>
    <w:p w14:paraId="33E77814" w14:textId="1B78CBC6" w:rsidR="0058359E" w:rsidRDefault="0058359E" w:rsidP="0058359E">
      <w:pPr>
        <w:rPr>
          <w:rFonts w:ascii="Arial" w:hAnsi="Arial" w:cs="Arial"/>
          <w:sz w:val="22"/>
          <w:szCs w:val="22"/>
        </w:rPr>
      </w:pPr>
      <w:r>
        <w:rPr>
          <w:rFonts w:ascii="Arial" w:hAnsi="Arial" w:cs="Arial"/>
          <w:sz w:val="22"/>
          <w:szCs w:val="22"/>
        </w:rPr>
        <w:t>The posts will be up to an ave</w:t>
      </w:r>
      <w:r w:rsidR="0054687C">
        <w:rPr>
          <w:rFonts w:ascii="Arial" w:hAnsi="Arial" w:cs="Arial"/>
          <w:sz w:val="22"/>
          <w:szCs w:val="22"/>
        </w:rPr>
        <w:t xml:space="preserve">rage of 48 hours per week and </w:t>
      </w:r>
      <w:r>
        <w:rPr>
          <w:rFonts w:ascii="Arial" w:hAnsi="Arial" w:cs="Arial"/>
          <w:sz w:val="22"/>
          <w:szCs w:val="22"/>
        </w:rPr>
        <w:t>each Clinical Development Fellow will contribute approximately:</w:t>
      </w:r>
    </w:p>
    <w:p w14:paraId="51F66484" w14:textId="77777777" w:rsidR="0058359E" w:rsidRDefault="0058359E" w:rsidP="0058359E">
      <w:pPr>
        <w:rPr>
          <w:rFonts w:ascii="Arial" w:hAnsi="Arial" w:cs="Arial"/>
          <w:sz w:val="22"/>
          <w:szCs w:val="22"/>
        </w:rPr>
      </w:pPr>
    </w:p>
    <w:p w14:paraId="747B0034" w14:textId="77777777" w:rsidR="0058359E" w:rsidRDefault="0058359E" w:rsidP="0058359E">
      <w:pPr>
        <w:pStyle w:val="ListParagraph"/>
        <w:numPr>
          <w:ilvl w:val="0"/>
          <w:numId w:val="6"/>
        </w:numPr>
        <w:rPr>
          <w:rFonts w:ascii="Arial" w:hAnsi="Arial" w:cs="Arial"/>
          <w:sz w:val="22"/>
          <w:szCs w:val="22"/>
        </w:rPr>
      </w:pPr>
      <w:r>
        <w:rPr>
          <w:rFonts w:ascii="Arial" w:hAnsi="Arial" w:cs="Arial"/>
          <w:sz w:val="22"/>
          <w:szCs w:val="22"/>
        </w:rPr>
        <w:t>20 – 24 hrs  of supervised clinical activity linked to a specialty of choice under the mentorship of an appropriately trained supervisor</w:t>
      </w:r>
    </w:p>
    <w:p w14:paraId="2DC3CC71" w14:textId="77777777" w:rsidR="0058359E" w:rsidRDefault="0058359E" w:rsidP="0058359E">
      <w:pPr>
        <w:pStyle w:val="ListParagraph"/>
        <w:numPr>
          <w:ilvl w:val="0"/>
          <w:numId w:val="6"/>
        </w:numPr>
        <w:rPr>
          <w:rFonts w:ascii="Arial" w:hAnsi="Arial" w:cs="Arial"/>
          <w:sz w:val="22"/>
          <w:szCs w:val="22"/>
        </w:rPr>
      </w:pPr>
      <w:r>
        <w:rPr>
          <w:rFonts w:ascii="Arial" w:hAnsi="Arial" w:cs="Arial"/>
          <w:sz w:val="22"/>
          <w:szCs w:val="22"/>
        </w:rPr>
        <w:t>12 – 16 hours average commitment  to out of hours clinical activity such as acute medical receiving, hospital at night, hospital at weekend or specialty cover</w:t>
      </w:r>
    </w:p>
    <w:p w14:paraId="4B86E723" w14:textId="77777777" w:rsidR="0058359E" w:rsidRDefault="0058359E" w:rsidP="0058359E">
      <w:pPr>
        <w:pStyle w:val="ListParagraph"/>
        <w:numPr>
          <w:ilvl w:val="0"/>
          <w:numId w:val="6"/>
        </w:numPr>
        <w:rPr>
          <w:rFonts w:ascii="Arial" w:hAnsi="Arial" w:cs="Arial"/>
          <w:sz w:val="22"/>
          <w:szCs w:val="22"/>
        </w:rPr>
      </w:pPr>
      <w:r>
        <w:rPr>
          <w:rFonts w:ascii="Arial" w:hAnsi="Arial" w:cs="Arial"/>
          <w:sz w:val="22"/>
          <w:szCs w:val="22"/>
        </w:rPr>
        <w:t>8  hrs for personal and professional development (PPD)</w:t>
      </w:r>
    </w:p>
    <w:p w14:paraId="115E0CA0" w14:textId="77777777" w:rsidR="0058359E" w:rsidRDefault="0058359E" w:rsidP="0058359E">
      <w:pPr>
        <w:rPr>
          <w:rFonts w:ascii="Arial" w:hAnsi="Arial" w:cs="Arial"/>
          <w:sz w:val="22"/>
          <w:szCs w:val="22"/>
        </w:rPr>
      </w:pPr>
    </w:p>
    <w:p w14:paraId="6017009C" w14:textId="77777777" w:rsidR="0058359E" w:rsidRDefault="0058359E" w:rsidP="0058359E">
      <w:pPr>
        <w:rPr>
          <w:rFonts w:ascii="Arial" w:hAnsi="Arial" w:cs="Arial"/>
          <w:sz w:val="22"/>
          <w:szCs w:val="22"/>
        </w:rPr>
      </w:pPr>
      <w:r>
        <w:rPr>
          <w:rFonts w:ascii="Arial" w:hAnsi="Arial" w:cs="Arial"/>
          <w:sz w:val="22"/>
          <w:szCs w:val="22"/>
        </w:rPr>
        <w:t>PDP will be tailored towards the career aspirations of the post-holder but may include some or all of the following components:</w:t>
      </w:r>
    </w:p>
    <w:p w14:paraId="6D7F3A22" w14:textId="77777777" w:rsidR="0058359E" w:rsidRDefault="0058359E" w:rsidP="0058359E">
      <w:pPr>
        <w:rPr>
          <w:rFonts w:ascii="Arial" w:hAnsi="Arial" w:cs="Arial"/>
          <w:sz w:val="22"/>
          <w:szCs w:val="22"/>
        </w:rPr>
      </w:pPr>
    </w:p>
    <w:p w14:paraId="44E625E9" w14:textId="77777777" w:rsidR="0058359E" w:rsidRDefault="0058359E" w:rsidP="0058359E">
      <w:pPr>
        <w:pStyle w:val="ListParagraph"/>
        <w:numPr>
          <w:ilvl w:val="0"/>
          <w:numId w:val="7"/>
        </w:numPr>
        <w:rPr>
          <w:rFonts w:ascii="Arial" w:hAnsi="Arial" w:cs="Arial"/>
          <w:sz w:val="22"/>
          <w:szCs w:val="22"/>
        </w:rPr>
      </w:pPr>
      <w:r>
        <w:rPr>
          <w:rFonts w:ascii="Arial" w:hAnsi="Arial" w:cs="Arial"/>
          <w:sz w:val="22"/>
          <w:szCs w:val="22"/>
        </w:rPr>
        <w:t>Clinical Teaching skills through contribution to our successful undergraduate clinical teaching programme, development opportunities with University of Glasgow Medical School and sponsorship of online or workshop based teaching skills development</w:t>
      </w:r>
    </w:p>
    <w:p w14:paraId="4C49235A" w14:textId="77777777" w:rsidR="0058359E" w:rsidRDefault="0058359E" w:rsidP="0058359E">
      <w:pPr>
        <w:pStyle w:val="ListParagraph"/>
        <w:numPr>
          <w:ilvl w:val="0"/>
          <w:numId w:val="7"/>
        </w:numPr>
        <w:rPr>
          <w:rFonts w:ascii="Arial" w:hAnsi="Arial" w:cs="Arial"/>
          <w:sz w:val="22"/>
          <w:szCs w:val="22"/>
        </w:rPr>
      </w:pPr>
      <w:r>
        <w:rPr>
          <w:rFonts w:ascii="Arial" w:hAnsi="Arial" w:cs="Arial"/>
          <w:sz w:val="22"/>
          <w:szCs w:val="22"/>
        </w:rPr>
        <w:lastRenderedPageBreak/>
        <w:t>Clinical simulation teaching and development supported by the Consultant Lead for Clinical Simulation and the Resuscitation Skills department</w:t>
      </w:r>
    </w:p>
    <w:p w14:paraId="4C7455F4" w14:textId="77777777" w:rsidR="009D02E9" w:rsidRDefault="0060157F" w:rsidP="000F0D83">
      <w:pPr>
        <w:pStyle w:val="ListParagraph"/>
        <w:numPr>
          <w:ilvl w:val="0"/>
          <w:numId w:val="7"/>
        </w:numPr>
        <w:rPr>
          <w:rFonts w:ascii="Arial" w:hAnsi="Arial" w:cs="Arial"/>
          <w:sz w:val="22"/>
          <w:szCs w:val="22"/>
        </w:rPr>
      </w:pPr>
      <w:r>
        <w:rPr>
          <w:rFonts w:ascii="Arial" w:hAnsi="Arial" w:cs="Arial"/>
          <w:sz w:val="22"/>
          <w:szCs w:val="22"/>
        </w:rPr>
        <w:t xml:space="preserve">Management and leadership skills </w:t>
      </w:r>
      <w:r w:rsidR="00AB7723">
        <w:rPr>
          <w:rFonts w:ascii="Arial" w:hAnsi="Arial" w:cs="Arial"/>
          <w:sz w:val="22"/>
          <w:szCs w:val="22"/>
        </w:rPr>
        <w:t>development through NHS Ayrshire and Arran Organisational Development and Leadership programmes and in conjunction with NE</w:t>
      </w:r>
      <w:r w:rsidR="0058359E">
        <w:rPr>
          <w:rFonts w:ascii="Arial" w:hAnsi="Arial" w:cs="Arial"/>
          <w:sz w:val="22"/>
          <w:szCs w:val="22"/>
        </w:rPr>
        <w:t>S</w:t>
      </w:r>
      <w:r w:rsidR="00AB7723">
        <w:rPr>
          <w:rFonts w:ascii="Arial" w:hAnsi="Arial" w:cs="Arial"/>
          <w:sz w:val="22"/>
          <w:szCs w:val="22"/>
        </w:rPr>
        <w:t xml:space="preserve"> LaMP (Leadership and Management programme)</w:t>
      </w:r>
    </w:p>
    <w:p w14:paraId="261245A3" w14:textId="77777777" w:rsidR="00AB7723" w:rsidRDefault="00AB7723" w:rsidP="000F0D83">
      <w:pPr>
        <w:pStyle w:val="ListParagraph"/>
        <w:numPr>
          <w:ilvl w:val="0"/>
          <w:numId w:val="7"/>
        </w:numPr>
        <w:rPr>
          <w:rFonts w:ascii="Arial" w:hAnsi="Arial" w:cs="Arial"/>
          <w:sz w:val="22"/>
          <w:szCs w:val="22"/>
        </w:rPr>
      </w:pPr>
      <w:r>
        <w:rPr>
          <w:rFonts w:ascii="Arial" w:hAnsi="Arial" w:cs="Arial"/>
          <w:sz w:val="22"/>
          <w:szCs w:val="22"/>
        </w:rPr>
        <w:t>Resea</w:t>
      </w:r>
      <w:r w:rsidR="00573A8E">
        <w:rPr>
          <w:rFonts w:ascii="Arial" w:hAnsi="Arial" w:cs="Arial"/>
          <w:sz w:val="22"/>
          <w:szCs w:val="22"/>
        </w:rPr>
        <w:t>rch and quality improvement skills development and activity linked to safety and quality improvement in NHS Ayrshire and Arran; facilitated by a Scottish Patient Safety Fellow and by a new Ayrshire and Arran Chief Resident programme</w:t>
      </w:r>
    </w:p>
    <w:p w14:paraId="26064972" w14:textId="77777777" w:rsidR="00573A8E" w:rsidRDefault="00573A8E" w:rsidP="000F0D83">
      <w:pPr>
        <w:pStyle w:val="ListParagraph"/>
        <w:numPr>
          <w:ilvl w:val="0"/>
          <w:numId w:val="7"/>
        </w:numPr>
        <w:rPr>
          <w:rFonts w:ascii="Arial" w:hAnsi="Arial" w:cs="Arial"/>
          <w:sz w:val="22"/>
          <w:szCs w:val="22"/>
        </w:rPr>
      </w:pPr>
      <w:r>
        <w:rPr>
          <w:rFonts w:ascii="Arial" w:hAnsi="Arial" w:cs="Arial"/>
          <w:sz w:val="22"/>
          <w:szCs w:val="22"/>
        </w:rPr>
        <w:t>Medical informatics development linked to current e-health strategies</w:t>
      </w:r>
    </w:p>
    <w:p w14:paraId="5A3C5BFA" w14:textId="77777777" w:rsidR="00A10ACB" w:rsidRDefault="00A10ACB" w:rsidP="00A10ACB">
      <w:pPr>
        <w:rPr>
          <w:rFonts w:ascii="Arial" w:hAnsi="Arial" w:cs="Arial"/>
          <w:sz w:val="22"/>
          <w:szCs w:val="22"/>
        </w:rPr>
      </w:pPr>
    </w:p>
    <w:p w14:paraId="58A15D2F" w14:textId="77777777" w:rsidR="00A10ACB" w:rsidRDefault="00A10ACB" w:rsidP="00A10ACB">
      <w:pPr>
        <w:rPr>
          <w:rFonts w:ascii="Arial" w:hAnsi="Arial" w:cs="Arial"/>
          <w:b/>
          <w:sz w:val="22"/>
          <w:szCs w:val="22"/>
        </w:rPr>
      </w:pPr>
      <w:r>
        <w:rPr>
          <w:rFonts w:ascii="Arial" w:hAnsi="Arial" w:cs="Arial"/>
          <w:b/>
          <w:sz w:val="22"/>
          <w:szCs w:val="22"/>
        </w:rPr>
        <w:t>Funding for PDP</w:t>
      </w:r>
    </w:p>
    <w:p w14:paraId="4180CC56" w14:textId="77777777" w:rsidR="00A10ACB" w:rsidRDefault="00A10ACB" w:rsidP="00A10ACB">
      <w:pPr>
        <w:rPr>
          <w:rFonts w:ascii="Arial" w:hAnsi="Arial" w:cs="Arial"/>
          <w:b/>
          <w:sz w:val="22"/>
          <w:szCs w:val="22"/>
        </w:rPr>
      </w:pPr>
    </w:p>
    <w:p w14:paraId="052BC72D" w14:textId="49C9BB4D" w:rsidR="00A10ACB" w:rsidRDefault="00A10ACB" w:rsidP="00A10ACB">
      <w:pPr>
        <w:rPr>
          <w:rFonts w:ascii="Arial" w:hAnsi="Arial" w:cs="Arial"/>
          <w:sz w:val="22"/>
          <w:szCs w:val="22"/>
        </w:rPr>
      </w:pPr>
      <w:r>
        <w:rPr>
          <w:rFonts w:ascii="Arial" w:hAnsi="Arial" w:cs="Arial"/>
          <w:sz w:val="22"/>
          <w:szCs w:val="22"/>
        </w:rPr>
        <w:t>Up to £</w:t>
      </w:r>
      <w:r w:rsidR="00DF0E37">
        <w:rPr>
          <w:rFonts w:ascii="Arial" w:hAnsi="Arial" w:cs="Arial"/>
          <w:sz w:val="22"/>
          <w:szCs w:val="22"/>
        </w:rPr>
        <w:t>1</w:t>
      </w:r>
      <w:r w:rsidR="0061597B">
        <w:rPr>
          <w:rFonts w:ascii="Arial" w:hAnsi="Arial" w:cs="Arial"/>
          <w:sz w:val="22"/>
          <w:szCs w:val="22"/>
        </w:rPr>
        <w:t>,</w:t>
      </w:r>
      <w:r w:rsidR="00554AC3">
        <w:rPr>
          <w:rFonts w:ascii="Arial" w:hAnsi="Arial" w:cs="Arial"/>
          <w:sz w:val="22"/>
          <w:szCs w:val="22"/>
        </w:rPr>
        <w:t>250</w:t>
      </w:r>
      <w:r w:rsidR="0061597B">
        <w:rPr>
          <w:rFonts w:ascii="Arial" w:hAnsi="Arial" w:cs="Arial"/>
          <w:sz w:val="22"/>
          <w:szCs w:val="22"/>
        </w:rPr>
        <w:t xml:space="preserve"> per annum pro rata</w:t>
      </w:r>
      <w:r w:rsidR="00E6717A">
        <w:rPr>
          <w:rFonts w:ascii="Arial" w:hAnsi="Arial" w:cs="Arial"/>
          <w:sz w:val="22"/>
          <w:szCs w:val="22"/>
        </w:rPr>
        <w:t xml:space="preserve"> </w:t>
      </w:r>
      <w:r>
        <w:rPr>
          <w:rFonts w:ascii="Arial" w:hAnsi="Arial" w:cs="Arial"/>
          <w:sz w:val="22"/>
          <w:szCs w:val="22"/>
        </w:rPr>
        <w:t>will be made available to successful applicants to support funding of development activities agreed with the Clinical Supervisor / Personal and Professional Development Mentor. This may include a combination of internal and external courses or workshops, online or distance learning and attendance where appropriate at national conferences relevant to the career aims of the post-holder.</w:t>
      </w:r>
      <w:r w:rsidR="0061597B">
        <w:rPr>
          <w:rFonts w:ascii="Arial" w:hAnsi="Arial" w:cs="Arial"/>
          <w:sz w:val="22"/>
          <w:szCs w:val="22"/>
        </w:rPr>
        <w:t xml:space="preserve">    NHS Ayrshire and Arran reserve the right to reclaim a proportion of the PDP funding should </w:t>
      </w:r>
      <w:r w:rsidR="001114C6">
        <w:rPr>
          <w:rFonts w:ascii="Arial" w:hAnsi="Arial" w:cs="Arial"/>
          <w:sz w:val="22"/>
          <w:szCs w:val="22"/>
        </w:rPr>
        <w:t>an appointee</w:t>
      </w:r>
      <w:r w:rsidR="0061597B">
        <w:rPr>
          <w:rFonts w:ascii="Arial" w:hAnsi="Arial" w:cs="Arial"/>
          <w:sz w:val="22"/>
          <w:szCs w:val="22"/>
        </w:rPr>
        <w:t xml:space="preserve"> terminate their contract early.</w:t>
      </w:r>
    </w:p>
    <w:p w14:paraId="3074A37F" w14:textId="77777777" w:rsidR="00164B44" w:rsidRDefault="00164B44" w:rsidP="00164B44">
      <w:pPr>
        <w:rPr>
          <w:rFonts w:ascii="Arial" w:hAnsi="Arial" w:cs="Arial"/>
          <w:sz w:val="22"/>
          <w:szCs w:val="22"/>
        </w:rPr>
      </w:pPr>
    </w:p>
    <w:p w14:paraId="05B100B4" w14:textId="77777777" w:rsidR="00164B44" w:rsidRDefault="00164B44" w:rsidP="00164B44">
      <w:pPr>
        <w:rPr>
          <w:rFonts w:ascii="Arial" w:hAnsi="Arial" w:cs="Arial"/>
          <w:b/>
          <w:sz w:val="22"/>
          <w:szCs w:val="22"/>
        </w:rPr>
      </w:pPr>
      <w:r>
        <w:rPr>
          <w:rFonts w:ascii="Arial" w:hAnsi="Arial" w:cs="Arial"/>
          <w:b/>
          <w:sz w:val="22"/>
          <w:szCs w:val="22"/>
        </w:rPr>
        <w:t>Communication and Working Relationships</w:t>
      </w:r>
    </w:p>
    <w:p w14:paraId="7274AA64" w14:textId="77777777" w:rsidR="00164B44" w:rsidRDefault="00164B44" w:rsidP="00164B44">
      <w:pPr>
        <w:rPr>
          <w:rFonts w:ascii="Arial" w:hAnsi="Arial" w:cs="Arial"/>
          <w:b/>
          <w:sz w:val="22"/>
          <w:szCs w:val="22"/>
        </w:rPr>
      </w:pPr>
    </w:p>
    <w:p w14:paraId="00B9B698" w14:textId="77777777" w:rsidR="00164B44" w:rsidRDefault="00164B44" w:rsidP="00164B44">
      <w:pPr>
        <w:rPr>
          <w:rFonts w:ascii="Arial" w:hAnsi="Arial" w:cs="Arial"/>
          <w:sz w:val="22"/>
          <w:szCs w:val="22"/>
        </w:rPr>
      </w:pPr>
      <w:r>
        <w:rPr>
          <w:rFonts w:ascii="Arial" w:hAnsi="Arial" w:cs="Arial"/>
          <w:sz w:val="22"/>
          <w:szCs w:val="22"/>
        </w:rPr>
        <w:t xml:space="preserve">The post-holders </w:t>
      </w:r>
      <w:r w:rsidR="00FA42FC">
        <w:rPr>
          <w:rFonts w:ascii="Arial" w:hAnsi="Arial" w:cs="Arial"/>
          <w:sz w:val="22"/>
          <w:szCs w:val="22"/>
        </w:rPr>
        <w:t>are expected to</w:t>
      </w:r>
      <w:r>
        <w:rPr>
          <w:rFonts w:ascii="Arial" w:hAnsi="Arial" w:cs="Arial"/>
          <w:sz w:val="22"/>
          <w:szCs w:val="22"/>
        </w:rPr>
        <w:t xml:space="preserve"> engage in good communication and working relationships with a wide range of staff including:</w:t>
      </w:r>
    </w:p>
    <w:p w14:paraId="6F9E86DC" w14:textId="77777777" w:rsidR="00164B44" w:rsidRDefault="00164B44" w:rsidP="00164B44">
      <w:pPr>
        <w:rPr>
          <w:rFonts w:ascii="Arial" w:hAnsi="Arial" w:cs="Arial"/>
          <w:sz w:val="22"/>
          <w:szCs w:val="22"/>
        </w:rPr>
      </w:pPr>
    </w:p>
    <w:p w14:paraId="2FA8951E" w14:textId="77777777" w:rsidR="00164B44" w:rsidRDefault="00E669BE" w:rsidP="00E669BE">
      <w:pPr>
        <w:pStyle w:val="ListParagraph"/>
        <w:numPr>
          <w:ilvl w:val="0"/>
          <w:numId w:val="9"/>
        </w:numPr>
        <w:rPr>
          <w:rFonts w:ascii="Arial" w:hAnsi="Arial" w:cs="Arial"/>
          <w:sz w:val="22"/>
          <w:szCs w:val="22"/>
        </w:rPr>
      </w:pPr>
      <w:r>
        <w:rPr>
          <w:rFonts w:ascii="Arial" w:hAnsi="Arial" w:cs="Arial"/>
          <w:sz w:val="22"/>
          <w:szCs w:val="22"/>
        </w:rPr>
        <w:t>Supervising consultants and supervising staff from medical, clinical and AHP backgrounds</w:t>
      </w:r>
    </w:p>
    <w:p w14:paraId="716D7431" w14:textId="77777777" w:rsidR="00E669BE" w:rsidRDefault="00E669BE" w:rsidP="00E669BE">
      <w:pPr>
        <w:pStyle w:val="ListParagraph"/>
        <w:numPr>
          <w:ilvl w:val="0"/>
          <w:numId w:val="9"/>
        </w:numPr>
        <w:rPr>
          <w:rFonts w:ascii="Arial" w:hAnsi="Arial" w:cs="Arial"/>
          <w:sz w:val="22"/>
          <w:szCs w:val="22"/>
        </w:rPr>
      </w:pPr>
      <w:r>
        <w:rPr>
          <w:rFonts w:ascii="Arial" w:hAnsi="Arial" w:cs="Arial"/>
          <w:sz w:val="22"/>
          <w:szCs w:val="22"/>
        </w:rPr>
        <w:t>Named Clinical Supervisor and mentor for personal and professional development</w:t>
      </w:r>
    </w:p>
    <w:p w14:paraId="0F0F62E8" w14:textId="77777777" w:rsidR="00E669BE" w:rsidRDefault="00E669BE" w:rsidP="00E669BE">
      <w:pPr>
        <w:pStyle w:val="ListParagraph"/>
        <w:numPr>
          <w:ilvl w:val="0"/>
          <w:numId w:val="9"/>
        </w:numPr>
        <w:rPr>
          <w:rFonts w:ascii="Arial" w:hAnsi="Arial" w:cs="Arial"/>
          <w:sz w:val="22"/>
          <w:szCs w:val="22"/>
        </w:rPr>
      </w:pPr>
      <w:r>
        <w:rPr>
          <w:rFonts w:ascii="Arial" w:hAnsi="Arial" w:cs="Arial"/>
          <w:sz w:val="22"/>
          <w:szCs w:val="22"/>
        </w:rPr>
        <w:t>Clinical Director of the parent acute care specialty who will act as immediate line manager and is responsible for clinical governance arrangements</w:t>
      </w:r>
    </w:p>
    <w:p w14:paraId="5C520F5C" w14:textId="77777777" w:rsidR="00E669BE" w:rsidRDefault="00E669BE" w:rsidP="00E669BE">
      <w:pPr>
        <w:pStyle w:val="ListParagraph"/>
        <w:numPr>
          <w:ilvl w:val="0"/>
          <w:numId w:val="9"/>
        </w:numPr>
        <w:rPr>
          <w:rFonts w:ascii="Arial" w:hAnsi="Arial" w:cs="Arial"/>
          <w:sz w:val="22"/>
          <w:szCs w:val="22"/>
        </w:rPr>
      </w:pPr>
      <w:r>
        <w:rPr>
          <w:rFonts w:ascii="Arial" w:hAnsi="Arial" w:cs="Arial"/>
          <w:sz w:val="22"/>
          <w:szCs w:val="22"/>
        </w:rPr>
        <w:t>Director and Assistant Directors of Medical Education who are responsible for overall organisation of post including educational governance arrangements</w:t>
      </w:r>
    </w:p>
    <w:p w14:paraId="53241549" w14:textId="77777777" w:rsidR="00FA42FC" w:rsidRPr="00E6717A" w:rsidRDefault="00FA42FC" w:rsidP="00E669BE">
      <w:pPr>
        <w:pStyle w:val="ListParagraph"/>
        <w:numPr>
          <w:ilvl w:val="0"/>
          <w:numId w:val="9"/>
        </w:numPr>
        <w:rPr>
          <w:rFonts w:ascii="Arial" w:hAnsi="Arial" w:cs="Arial"/>
          <w:sz w:val="22"/>
          <w:szCs w:val="22"/>
        </w:rPr>
      </w:pPr>
      <w:r w:rsidRPr="00E6717A">
        <w:rPr>
          <w:rFonts w:ascii="Arial" w:hAnsi="Arial" w:cs="Arial"/>
          <w:sz w:val="22"/>
          <w:szCs w:val="22"/>
        </w:rPr>
        <w:t>Colleagues in training posts at Foundation, Core and Specialty level including the Hospital based Chief Residents</w:t>
      </w:r>
    </w:p>
    <w:p w14:paraId="2A517BB2" w14:textId="77777777" w:rsidR="00B32434" w:rsidRDefault="00B32434" w:rsidP="00B32434">
      <w:pPr>
        <w:rPr>
          <w:rFonts w:ascii="Arial" w:hAnsi="Arial" w:cs="Arial"/>
          <w:sz w:val="22"/>
          <w:szCs w:val="22"/>
        </w:rPr>
      </w:pPr>
    </w:p>
    <w:p w14:paraId="13031DE7" w14:textId="77777777" w:rsidR="00B32434" w:rsidRDefault="00B32434" w:rsidP="00B32434">
      <w:pPr>
        <w:rPr>
          <w:rFonts w:ascii="Arial" w:hAnsi="Arial" w:cs="Arial"/>
          <w:b/>
          <w:sz w:val="22"/>
          <w:szCs w:val="22"/>
        </w:rPr>
      </w:pPr>
      <w:r>
        <w:rPr>
          <w:rFonts w:ascii="Arial" w:hAnsi="Arial" w:cs="Arial"/>
          <w:b/>
          <w:sz w:val="22"/>
          <w:szCs w:val="22"/>
        </w:rPr>
        <w:t>Base</w:t>
      </w:r>
    </w:p>
    <w:p w14:paraId="799EF045" w14:textId="77777777" w:rsidR="00B32434" w:rsidRDefault="00B32434" w:rsidP="00B32434">
      <w:pPr>
        <w:rPr>
          <w:rFonts w:ascii="Arial" w:hAnsi="Arial" w:cs="Arial"/>
          <w:b/>
          <w:sz w:val="22"/>
          <w:szCs w:val="22"/>
        </w:rPr>
      </w:pPr>
    </w:p>
    <w:p w14:paraId="61748099" w14:textId="7B497B34" w:rsidR="00B32434" w:rsidRDefault="00B32434" w:rsidP="00B32434">
      <w:pPr>
        <w:rPr>
          <w:rFonts w:ascii="Arial" w:hAnsi="Arial" w:cs="Arial"/>
          <w:sz w:val="22"/>
          <w:szCs w:val="22"/>
        </w:rPr>
      </w:pPr>
      <w:r>
        <w:rPr>
          <w:rFonts w:ascii="Arial" w:hAnsi="Arial" w:cs="Arial"/>
          <w:sz w:val="22"/>
          <w:szCs w:val="22"/>
        </w:rPr>
        <w:t>The post-holder will be based</w:t>
      </w:r>
      <w:r w:rsidR="00F514B9">
        <w:rPr>
          <w:rFonts w:ascii="Arial" w:hAnsi="Arial" w:cs="Arial"/>
          <w:sz w:val="22"/>
          <w:szCs w:val="22"/>
        </w:rPr>
        <w:t xml:space="preserve"> between</w:t>
      </w:r>
      <w:r>
        <w:rPr>
          <w:rFonts w:ascii="Arial" w:hAnsi="Arial" w:cs="Arial"/>
          <w:sz w:val="22"/>
          <w:szCs w:val="22"/>
        </w:rPr>
        <w:t xml:space="preserve"> </w:t>
      </w:r>
      <w:r w:rsidR="00E6717A">
        <w:rPr>
          <w:rFonts w:ascii="Arial" w:hAnsi="Arial" w:cs="Arial"/>
          <w:sz w:val="22"/>
          <w:szCs w:val="22"/>
        </w:rPr>
        <w:t>University Hospital Ayr</w:t>
      </w:r>
      <w:r w:rsidR="006A3652">
        <w:rPr>
          <w:rFonts w:ascii="Arial" w:hAnsi="Arial" w:cs="Arial"/>
          <w:sz w:val="22"/>
          <w:szCs w:val="22"/>
        </w:rPr>
        <w:t xml:space="preserve"> </w:t>
      </w:r>
      <w:r w:rsidR="0054687C">
        <w:rPr>
          <w:rFonts w:ascii="Arial" w:hAnsi="Arial" w:cs="Arial"/>
          <w:sz w:val="22"/>
          <w:szCs w:val="22"/>
        </w:rPr>
        <w:t xml:space="preserve">and </w:t>
      </w:r>
      <w:r w:rsidR="006A3652">
        <w:rPr>
          <w:rFonts w:ascii="Arial" w:hAnsi="Arial" w:cs="Arial"/>
          <w:sz w:val="22"/>
          <w:szCs w:val="22"/>
        </w:rPr>
        <w:t>University Hospital Crosshouse</w:t>
      </w:r>
      <w:r w:rsidR="0054687C">
        <w:rPr>
          <w:rFonts w:ascii="Arial" w:hAnsi="Arial" w:cs="Arial"/>
          <w:sz w:val="22"/>
          <w:szCs w:val="22"/>
        </w:rPr>
        <w:t xml:space="preserve"> for </w:t>
      </w:r>
      <w:r w:rsidR="00F514B9">
        <w:rPr>
          <w:rFonts w:ascii="Arial" w:hAnsi="Arial" w:cs="Arial"/>
          <w:sz w:val="22"/>
          <w:szCs w:val="22"/>
        </w:rPr>
        <w:t>the 12 month duration of the post.</w:t>
      </w:r>
    </w:p>
    <w:p w14:paraId="4D765F66" w14:textId="77777777" w:rsidR="00A10ACB" w:rsidRDefault="00A10ACB" w:rsidP="00B32434">
      <w:pPr>
        <w:rPr>
          <w:rFonts w:ascii="Arial" w:hAnsi="Arial" w:cs="Arial"/>
          <w:sz w:val="22"/>
          <w:szCs w:val="22"/>
        </w:rPr>
      </w:pPr>
    </w:p>
    <w:p w14:paraId="5136A285" w14:textId="77777777" w:rsidR="00A10ACB" w:rsidRDefault="00A10ACB" w:rsidP="00B32434">
      <w:pPr>
        <w:rPr>
          <w:rFonts w:ascii="Arial" w:hAnsi="Arial" w:cs="Arial"/>
          <w:b/>
          <w:sz w:val="22"/>
          <w:szCs w:val="22"/>
        </w:rPr>
      </w:pPr>
      <w:r>
        <w:rPr>
          <w:rFonts w:ascii="Arial" w:hAnsi="Arial" w:cs="Arial"/>
          <w:b/>
          <w:sz w:val="22"/>
          <w:szCs w:val="22"/>
        </w:rPr>
        <w:t>Annual leave</w:t>
      </w:r>
    </w:p>
    <w:p w14:paraId="3805B9AF" w14:textId="77777777" w:rsidR="00A10ACB" w:rsidRDefault="00A10ACB" w:rsidP="00B32434">
      <w:pPr>
        <w:rPr>
          <w:rFonts w:ascii="Arial" w:hAnsi="Arial" w:cs="Arial"/>
          <w:b/>
          <w:sz w:val="22"/>
          <w:szCs w:val="22"/>
        </w:rPr>
      </w:pPr>
    </w:p>
    <w:p w14:paraId="4EB14198" w14:textId="77777777" w:rsidR="00A10ACB" w:rsidRDefault="00A10ACB" w:rsidP="00B32434">
      <w:pPr>
        <w:rPr>
          <w:rFonts w:ascii="Arial" w:hAnsi="Arial" w:cs="Arial"/>
          <w:sz w:val="22"/>
          <w:szCs w:val="22"/>
        </w:rPr>
      </w:pPr>
      <w:r>
        <w:rPr>
          <w:rFonts w:ascii="Arial" w:hAnsi="Arial" w:cs="Arial"/>
          <w:sz w:val="22"/>
          <w:szCs w:val="22"/>
        </w:rPr>
        <w:t>Annual leave is in accordance with the nationally agreed level for the grade of applicant.</w:t>
      </w:r>
    </w:p>
    <w:p w14:paraId="012E47F4" w14:textId="77777777" w:rsidR="00787EAC" w:rsidRDefault="00787EAC" w:rsidP="00B32434">
      <w:pPr>
        <w:rPr>
          <w:rFonts w:ascii="Arial" w:hAnsi="Arial" w:cs="Arial"/>
          <w:sz w:val="22"/>
          <w:szCs w:val="22"/>
        </w:rPr>
      </w:pPr>
    </w:p>
    <w:p w14:paraId="678B060C" w14:textId="77777777" w:rsidR="00787EAC" w:rsidRPr="00096941" w:rsidRDefault="00787EAC" w:rsidP="00B32434">
      <w:pPr>
        <w:rPr>
          <w:rFonts w:ascii="Arial" w:hAnsi="Arial" w:cs="Arial"/>
          <w:b/>
          <w:sz w:val="22"/>
          <w:szCs w:val="22"/>
        </w:rPr>
      </w:pPr>
      <w:r w:rsidRPr="00096941">
        <w:rPr>
          <w:rFonts w:ascii="Arial" w:hAnsi="Arial" w:cs="Arial"/>
          <w:b/>
          <w:sz w:val="22"/>
          <w:szCs w:val="22"/>
        </w:rPr>
        <w:t>Salary</w:t>
      </w:r>
    </w:p>
    <w:p w14:paraId="5B73F338" w14:textId="77777777" w:rsidR="00787EAC" w:rsidRPr="00096941" w:rsidRDefault="00787EAC" w:rsidP="00B32434">
      <w:pPr>
        <w:rPr>
          <w:rFonts w:ascii="Arial" w:hAnsi="Arial" w:cs="Arial"/>
          <w:b/>
          <w:sz w:val="22"/>
          <w:szCs w:val="22"/>
        </w:rPr>
      </w:pPr>
    </w:p>
    <w:p w14:paraId="0A469020" w14:textId="41FD3C44" w:rsidR="00B10981" w:rsidRDefault="002E0609" w:rsidP="00D02B0E">
      <w:pPr>
        <w:jc w:val="both"/>
        <w:rPr>
          <w:rFonts w:ascii="Arial" w:hAnsi="Arial" w:cs="Arial"/>
          <w:sz w:val="22"/>
          <w:szCs w:val="22"/>
        </w:rPr>
      </w:pPr>
      <w:r w:rsidRPr="002E0609">
        <w:rPr>
          <w:rFonts w:ascii="Arial" w:hAnsi="Arial" w:cs="Arial"/>
          <w:sz w:val="22"/>
          <w:szCs w:val="22"/>
        </w:rPr>
        <w:t>£36,472- £57,349</w:t>
      </w:r>
      <w:r>
        <w:rPr>
          <w:rFonts w:ascii="Arial" w:hAnsi="Arial" w:cs="Arial"/>
          <w:sz w:val="22"/>
          <w:szCs w:val="22"/>
        </w:rPr>
        <w:t xml:space="preserve"> </w:t>
      </w:r>
      <w:r w:rsidR="00E6717A">
        <w:rPr>
          <w:rFonts w:ascii="Arial" w:hAnsi="Arial" w:cs="Arial"/>
          <w:sz w:val="22"/>
          <w:szCs w:val="22"/>
        </w:rPr>
        <w:t xml:space="preserve">per annum </w:t>
      </w:r>
      <w:r w:rsidR="00C144A8" w:rsidRPr="00096941">
        <w:rPr>
          <w:rFonts w:ascii="Arial" w:hAnsi="Arial" w:cs="Arial"/>
          <w:sz w:val="22"/>
          <w:szCs w:val="22"/>
        </w:rPr>
        <w:t xml:space="preserve">dependant on </w:t>
      </w:r>
      <w:r w:rsidR="00096941" w:rsidRPr="00096941">
        <w:rPr>
          <w:rFonts w:ascii="Arial" w:hAnsi="Arial" w:cs="Arial"/>
          <w:sz w:val="22"/>
          <w:szCs w:val="22"/>
        </w:rPr>
        <w:t>equivalent</w:t>
      </w:r>
      <w:r w:rsidR="00C144A8" w:rsidRPr="00096941">
        <w:rPr>
          <w:rFonts w:ascii="Arial" w:hAnsi="Arial" w:cs="Arial"/>
          <w:sz w:val="22"/>
          <w:szCs w:val="22"/>
        </w:rPr>
        <w:t xml:space="preserve"> experience.  The posts will also attract a pay supplement of </w:t>
      </w:r>
      <w:r w:rsidR="00154884">
        <w:rPr>
          <w:rFonts w:ascii="Arial" w:hAnsi="Arial" w:cs="Arial"/>
          <w:sz w:val="22"/>
          <w:szCs w:val="22"/>
        </w:rPr>
        <w:t>5</w:t>
      </w:r>
      <w:r w:rsidR="00C144A8" w:rsidRPr="00096941">
        <w:rPr>
          <w:rFonts w:ascii="Arial" w:hAnsi="Arial" w:cs="Arial"/>
          <w:sz w:val="22"/>
          <w:szCs w:val="22"/>
        </w:rPr>
        <w:t xml:space="preserve">0% to reflect commitment to out of hours. The banding supplement is fixed.  These are non-training posts and New Deal provisions will not apply.  The posts will however comply with EWTD limits on hours of work and rest.  </w:t>
      </w:r>
    </w:p>
    <w:p w14:paraId="5013DADD" w14:textId="77777777" w:rsidR="00AE7061" w:rsidRDefault="00AE7061" w:rsidP="00D02B0E">
      <w:pPr>
        <w:jc w:val="both"/>
        <w:rPr>
          <w:rFonts w:ascii="Arial" w:hAnsi="Arial" w:cs="Arial"/>
          <w:sz w:val="22"/>
          <w:szCs w:val="22"/>
        </w:rPr>
      </w:pPr>
    </w:p>
    <w:p w14:paraId="24C035D1" w14:textId="77777777" w:rsidR="00B10981" w:rsidRDefault="00B10981" w:rsidP="00B10981">
      <w:pPr>
        <w:pStyle w:val="BodyTextIndent2"/>
        <w:spacing w:after="0" w:line="240" w:lineRule="auto"/>
        <w:ind w:left="0"/>
        <w:jc w:val="both"/>
        <w:rPr>
          <w:rFonts w:ascii="Arial" w:hAnsi="Arial" w:cs="Arial"/>
          <w:b/>
        </w:rPr>
      </w:pPr>
      <w:r w:rsidRPr="00E3793B">
        <w:rPr>
          <w:rFonts w:ascii="Arial" w:hAnsi="Arial" w:cs="Arial"/>
          <w:b/>
        </w:rPr>
        <w:t xml:space="preserve">Medical Clearance </w:t>
      </w:r>
    </w:p>
    <w:p w14:paraId="7CDD4B1E" w14:textId="77777777" w:rsidR="00B10981" w:rsidRPr="00E3793B" w:rsidRDefault="00B10981" w:rsidP="00B10981">
      <w:pPr>
        <w:pStyle w:val="BodyTextIndent2"/>
        <w:spacing w:after="0" w:line="240" w:lineRule="auto"/>
        <w:ind w:left="0"/>
        <w:jc w:val="both"/>
        <w:rPr>
          <w:rFonts w:ascii="Arial" w:hAnsi="Arial" w:cs="Arial"/>
          <w:b/>
        </w:rPr>
      </w:pPr>
    </w:p>
    <w:p w14:paraId="5097C6F1" w14:textId="77777777" w:rsidR="00AE7061" w:rsidRDefault="00B10981" w:rsidP="00B10981">
      <w:pPr>
        <w:pStyle w:val="BodyTextIndent2"/>
        <w:spacing w:after="0" w:line="240" w:lineRule="auto"/>
        <w:ind w:left="0"/>
        <w:jc w:val="both"/>
        <w:rPr>
          <w:rFonts w:ascii="Arial" w:hAnsi="Arial" w:cs="Arial"/>
        </w:rPr>
      </w:pPr>
      <w:r w:rsidRPr="00E3793B">
        <w:rPr>
          <w:rFonts w:ascii="Arial" w:hAnsi="Arial" w:cs="Arial"/>
        </w:rPr>
        <w:t>The offer of appointment is subject to the post holder undergoing relevant clearances and health checks</w:t>
      </w:r>
      <w:r w:rsidR="00AE7061">
        <w:rPr>
          <w:rFonts w:ascii="Arial" w:hAnsi="Arial" w:cs="Arial"/>
        </w:rPr>
        <w:t>.</w:t>
      </w:r>
    </w:p>
    <w:p w14:paraId="54928DEB" w14:textId="77777777" w:rsidR="00975420" w:rsidRDefault="00975420" w:rsidP="00B10981">
      <w:pPr>
        <w:pStyle w:val="BodyTextIndent2"/>
        <w:spacing w:after="0" w:line="240" w:lineRule="auto"/>
        <w:ind w:left="0"/>
        <w:jc w:val="both"/>
        <w:rPr>
          <w:rFonts w:ascii="Arial" w:hAnsi="Arial" w:cs="Arial"/>
          <w:b/>
        </w:rPr>
      </w:pPr>
    </w:p>
    <w:p w14:paraId="155B409F" w14:textId="77777777" w:rsidR="00B10981" w:rsidRDefault="00B10981" w:rsidP="00B10981">
      <w:pPr>
        <w:pStyle w:val="BodyTextIndent2"/>
        <w:spacing w:after="0" w:line="240" w:lineRule="auto"/>
        <w:ind w:left="0"/>
        <w:jc w:val="both"/>
        <w:rPr>
          <w:rFonts w:ascii="Arial" w:hAnsi="Arial" w:cs="Arial"/>
          <w:b/>
        </w:rPr>
      </w:pPr>
      <w:r w:rsidRPr="00E3793B">
        <w:rPr>
          <w:rFonts w:ascii="Arial" w:hAnsi="Arial" w:cs="Arial"/>
          <w:b/>
        </w:rPr>
        <w:t xml:space="preserve">Qualifications and Experience </w:t>
      </w:r>
    </w:p>
    <w:p w14:paraId="68CADBD7" w14:textId="77777777" w:rsidR="00B10981" w:rsidRPr="00E3793B" w:rsidRDefault="00B10981" w:rsidP="00B10981">
      <w:pPr>
        <w:pStyle w:val="BodyTextIndent2"/>
        <w:spacing w:after="0" w:line="240" w:lineRule="auto"/>
        <w:ind w:left="0"/>
        <w:jc w:val="both"/>
        <w:rPr>
          <w:rFonts w:ascii="Arial" w:hAnsi="Arial" w:cs="Arial"/>
          <w:b/>
        </w:rPr>
      </w:pPr>
    </w:p>
    <w:p w14:paraId="4960BD44" w14:textId="77777777" w:rsidR="00B10981" w:rsidRDefault="00B10981" w:rsidP="00B10981">
      <w:pPr>
        <w:pStyle w:val="BodyTextIndent2"/>
        <w:spacing w:after="0" w:line="240" w:lineRule="auto"/>
        <w:ind w:left="0"/>
        <w:jc w:val="both"/>
        <w:rPr>
          <w:rFonts w:ascii="Arial" w:hAnsi="Arial" w:cs="Arial"/>
        </w:rPr>
      </w:pPr>
      <w:r w:rsidRPr="00E3793B">
        <w:rPr>
          <w:rFonts w:ascii="Arial" w:hAnsi="Arial" w:cs="Arial"/>
        </w:rPr>
        <w:t>The post holder must (at the time of commencement of employment) have full registration with the GMC</w:t>
      </w:r>
      <w:r w:rsidR="00AE7061">
        <w:rPr>
          <w:rFonts w:ascii="Arial" w:hAnsi="Arial" w:cs="Arial"/>
        </w:rPr>
        <w:t xml:space="preserve"> and a license to practice.  </w:t>
      </w:r>
      <w:r w:rsidRPr="00E3793B">
        <w:rPr>
          <w:rFonts w:ascii="Arial" w:hAnsi="Arial" w:cs="Arial"/>
        </w:rPr>
        <w:t xml:space="preserve"> </w:t>
      </w:r>
      <w:r w:rsidR="00AE7061">
        <w:rPr>
          <w:rFonts w:ascii="Arial" w:hAnsi="Arial" w:cs="Arial"/>
        </w:rPr>
        <w:t>A</w:t>
      </w:r>
      <w:r w:rsidRPr="00E3793B">
        <w:rPr>
          <w:rFonts w:ascii="Arial" w:hAnsi="Arial" w:cs="Arial"/>
        </w:rPr>
        <w:t xml:space="preserve">pplicants will </w:t>
      </w:r>
      <w:r w:rsidR="00AE7061">
        <w:rPr>
          <w:rFonts w:ascii="Arial" w:hAnsi="Arial" w:cs="Arial"/>
        </w:rPr>
        <w:t xml:space="preserve">also at time of appointment </w:t>
      </w:r>
      <w:r w:rsidRPr="00E3793B">
        <w:rPr>
          <w:rFonts w:ascii="Arial" w:hAnsi="Arial" w:cs="Arial"/>
        </w:rPr>
        <w:t>have recently completed a UK based Foundation Programme</w:t>
      </w:r>
      <w:r w:rsidR="00AE7061">
        <w:rPr>
          <w:rFonts w:ascii="Arial" w:hAnsi="Arial" w:cs="Arial"/>
        </w:rPr>
        <w:t xml:space="preserve"> or have evidence of equivalent foundation competencies. </w:t>
      </w:r>
    </w:p>
    <w:p w14:paraId="1F49C4B4" w14:textId="77777777" w:rsidR="00AE7061" w:rsidRDefault="00AE7061" w:rsidP="00B10981">
      <w:pPr>
        <w:pStyle w:val="BodyTextIndent2"/>
        <w:spacing w:after="0" w:line="240" w:lineRule="auto"/>
        <w:ind w:left="0"/>
        <w:jc w:val="both"/>
        <w:rPr>
          <w:rFonts w:ascii="Arial" w:hAnsi="Arial" w:cs="Arial"/>
          <w:b/>
        </w:rPr>
      </w:pPr>
    </w:p>
    <w:p w14:paraId="5B2367CA" w14:textId="77777777" w:rsidR="001114C6" w:rsidRDefault="001114C6" w:rsidP="00B10981">
      <w:pPr>
        <w:pStyle w:val="BodyTextIndent2"/>
        <w:spacing w:after="0" w:line="240" w:lineRule="auto"/>
        <w:ind w:left="0"/>
        <w:jc w:val="both"/>
        <w:rPr>
          <w:rFonts w:ascii="Arial" w:hAnsi="Arial" w:cs="Arial"/>
          <w:b/>
        </w:rPr>
      </w:pPr>
    </w:p>
    <w:p w14:paraId="7851A305" w14:textId="77777777" w:rsidR="001114C6" w:rsidRDefault="001114C6" w:rsidP="00B10981">
      <w:pPr>
        <w:pStyle w:val="BodyTextIndent2"/>
        <w:spacing w:after="0" w:line="240" w:lineRule="auto"/>
        <w:ind w:left="0"/>
        <w:jc w:val="both"/>
        <w:rPr>
          <w:rFonts w:ascii="Arial" w:hAnsi="Arial" w:cs="Arial"/>
          <w:b/>
        </w:rPr>
      </w:pPr>
    </w:p>
    <w:p w14:paraId="6C0BEF8D" w14:textId="77777777" w:rsidR="0005062C" w:rsidRDefault="0005062C" w:rsidP="00B10981">
      <w:pPr>
        <w:pStyle w:val="BodyTextIndent2"/>
        <w:spacing w:after="0" w:line="240" w:lineRule="auto"/>
        <w:ind w:left="0"/>
        <w:jc w:val="both"/>
        <w:rPr>
          <w:rFonts w:ascii="Arial" w:hAnsi="Arial" w:cs="Arial"/>
          <w:b/>
        </w:rPr>
      </w:pPr>
    </w:p>
    <w:p w14:paraId="20F1DCFA" w14:textId="77777777" w:rsidR="00B10981" w:rsidRDefault="00B10981" w:rsidP="00B10981">
      <w:pPr>
        <w:pStyle w:val="BodyTextIndent2"/>
        <w:spacing w:after="0" w:line="240" w:lineRule="auto"/>
        <w:ind w:left="0"/>
        <w:jc w:val="both"/>
        <w:rPr>
          <w:rFonts w:ascii="Arial" w:hAnsi="Arial" w:cs="Arial"/>
          <w:b/>
        </w:rPr>
      </w:pPr>
      <w:r w:rsidRPr="00E3793B">
        <w:rPr>
          <w:rFonts w:ascii="Arial" w:hAnsi="Arial" w:cs="Arial"/>
          <w:b/>
        </w:rPr>
        <w:t xml:space="preserve">Job Revision </w:t>
      </w:r>
    </w:p>
    <w:p w14:paraId="79B713E5" w14:textId="77777777" w:rsidR="00B10981" w:rsidRPr="00E3793B" w:rsidRDefault="00B10981" w:rsidP="00B10981">
      <w:pPr>
        <w:pStyle w:val="BodyTextIndent2"/>
        <w:spacing w:after="0" w:line="240" w:lineRule="auto"/>
        <w:ind w:left="0"/>
        <w:jc w:val="both"/>
        <w:rPr>
          <w:rFonts w:ascii="Arial" w:hAnsi="Arial" w:cs="Arial"/>
          <w:b/>
        </w:rPr>
      </w:pPr>
    </w:p>
    <w:p w14:paraId="7F83376B" w14:textId="77777777" w:rsidR="00B10981" w:rsidRPr="00E3793B" w:rsidRDefault="00B10981" w:rsidP="00B10981">
      <w:pPr>
        <w:pStyle w:val="BodyTextIndent2"/>
        <w:spacing w:after="0" w:line="240" w:lineRule="auto"/>
        <w:ind w:left="0"/>
        <w:jc w:val="both"/>
        <w:rPr>
          <w:rFonts w:ascii="Arial" w:hAnsi="Arial" w:cs="Arial"/>
        </w:rPr>
      </w:pPr>
      <w:r w:rsidRPr="00E3793B">
        <w:rPr>
          <w:rFonts w:ascii="Arial" w:hAnsi="Arial" w:cs="Arial"/>
        </w:rPr>
        <w:t xml:space="preserve">This job description should be regarded only as a guide to the duties required and not definitive or restrictive in any way.  It may be reviewed in the light of changing circumstances following consultation with the post holders.  This job description does not form part of the contract of employment.  </w:t>
      </w:r>
    </w:p>
    <w:p w14:paraId="67F1EE31" w14:textId="77777777" w:rsidR="00B10981" w:rsidRDefault="00B10981" w:rsidP="00B10981">
      <w:pPr>
        <w:pStyle w:val="BodyTextIndent2"/>
        <w:spacing w:after="0" w:line="240" w:lineRule="auto"/>
        <w:ind w:left="0"/>
        <w:jc w:val="both"/>
        <w:rPr>
          <w:rFonts w:ascii="Arial" w:hAnsi="Arial" w:cs="Arial"/>
          <w:b/>
        </w:rPr>
      </w:pPr>
    </w:p>
    <w:p w14:paraId="474BC46A" w14:textId="77777777" w:rsidR="00B10981" w:rsidRPr="00B10981" w:rsidRDefault="00B10981" w:rsidP="00B10981">
      <w:pPr>
        <w:pStyle w:val="BodyTextIndent2"/>
        <w:spacing w:after="0" w:line="240" w:lineRule="auto"/>
        <w:ind w:left="0"/>
        <w:jc w:val="both"/>
        <w:rPr>
          <w:rFonts w:ascii="Arial" w:hAnsi="Arial" w:cs="Arial"/>
          <w:b/>
        </w:rPr>
      </w:pPr>
      <w:r w:rsidRPr="00B10981">
        <w:rPr>
          <w:rFonts w:ascii="Arial" w:hAnsi="Arial" w:cs="Arial"/>
          <w:b/>
        </w:rPr>
        <w:t xml:space="preserve">Training Approval </w:t>
      </w:r>
    </w:p>
    <w:p w14:paraId="40BADE97" w14:textId="77777777" w:rsidR="00B10981" w:rsidRPr="00B10981" w:rsidRDefault="00B10981" w:rsidP="00B10981">
      <w:pPr>
        <w:pStyle w:val="BodyTextIndent2"/>
        <w:spacing w:after="0" w:line="240" w:lineRule="auto"/>
        <w:ind w:left="0"/>
        <w:jc w:val="both"/>
        <w:rPr>
          <w:rFonts w:ascii="Arial" w:hAnsi="Arial" w:cs="Arial"/>
          <w:b/>
        </w:rPr>
      </w:pPr>
    </w:p>
    <w:p w14:paraId="5BFA16A7" w14:textId="77777777" w:rsidR="00B10981" w:rsidRPr="00B10981" w:rsidRDefault="00B10981" w:rsidP="00B10981">
      <w:pPr>
        <w:jc w:val="both"/>
        <w:rPr>
          <w:rFonts w:ascii="Arial" w:hAnsi="Arial" w:cs="Arial"/>
          <w:sz w:val="22"/>
          <w:szCs w:val="22"/>
        </w:rPr>
      </w:pPr>
      <w:r w:rsidRPr="00B10981">
        <w:rPr>
          <w:rFonts w:ascii="Arial" w:hAnsi="Arial" w:cs="Arial"/>
          <w:sz w:val="22"/>
          <w:szCs w:val="22"/>
        </w:rPr>
        <w:t xml:space="preserve">These posts are </w:t>
      </w:r>
      <w:r w:rsidRPr="00B10981">
        <w:rPr>
          <w:rFonts w:ascii="Arial" w:hAnsi="Arial" w:cs="Arial"/>
          <w:b/>
          <w:sz w:val="22"/>
          <w:szCs w:val="22"/>
        </w:rPr>
        <w:t>not</w:t>
      </w:r>
      <w:r w:rsidRPr="00B10981">
        <w:rPr>
          <w:rFonts w:ascii="Arial" w:hAnsi="Arial" w:cs="Arial"/>
          <w:sz w:val="22"/>
          <w:szCs w:val="22"/>
        </w:rPr>
        <w:t xml:space="preserve"> recognised for training but have been designed </w:t>
      </w:r>
      <w:r>
        <w:rPr>
          <w:rFonts w:ascii="Arial" w:hAnsi="Arial" w:cs="Arial"/>
          <w:sz w:val="22"/>
          <w:szCs w:val="22"/>
        </w:rPr>
        <w:t>to support future</w:t>
      </w:r>
      <w:r w:rsidRPr="00B10981">
        <w:rPr>
          <w:rFonts w:ascii="Arial" w:hAnsi="Arial" w:cs="Arial"/>
          <w:sz w:val="22"/>
          <w:szCs w:val="22"/>
        </w:rPr>
        <w:t xml:space="preserve"> employment status </w:t>
      </w:r>
      <w:r>
        <w:rPr>
          <w:rFonts w:ascii="Arial" w:hAnsi="Arial" w:cs="Arial"/>
          <w:sz w:val="22"/>
          <w:szCs w:val="22"/>
        </w:rPr>
        <w:t>including developing</w:t>
      </w:r>
      <w:r w:rsidRPr="00B10981">
        <w:rPr>
          <w:rFonts w:ascii="Arial" w:hAnsi="Arial" w:cs="Arial"/>
          <w:sz w:val="22"/>
          <w:szCs w:val="22"/>
        </w:rPr>
        <w:t xml:space="preserve"> </w:t>
      </w:r>
      <w:r>
        <w:rPr>
          <w:rFonts w:ascii="Arial" w:hAnsi="Arial" w:cs="Arial"/>
          <w:sz w:val="22"/>
          <w:szCs w:val="22"/>
        </w:rPr>
        <w:t>CVs to support application for</w:t>
      </w:r>
      <w:r w:rsidRPr="00B10981">
        <w:rPr>
          <w:rFonts w:ascii="Arial" w:hAnsi="Arial" w:cs="Arial"/>
          <w:sz w:val="22"/>
          <w:szCs w:val="22"/>
        </w:rPr>
        <w:t xml:space="preserve"> Core or Specialty training and are built on sound educational governance principles.</w:t>
      </w:r>
    </w:p>
    <w:p w14:paraId="2443EFAB" w14:textId="77777777" w:rsidR="00B10981" w:rsidRPr="00B10981" w:rsidRDefault="00B10981" w:rsidP="00B10981">
      <w:pPr>
        <w:pStyle w:val="BodyTextIndent2"/>
        <w:spacing w:after="0" w:line="240" w:lineRule="auto"/>
        <w:ind w:left="0"/>
        <w:rPr>
          <w:rFonts w:ascii="Arial" w:hAnsi="Arial" w:cs="Arial"/>
          <w:b/>
        </w:rPr>
      </w:pPr>
    </w:p>
    <w:p w14:paraId="5D4E3548" w14:textId="77777777" w:rsidR="00B10981" w:rsidRPr="00B10981" w:rsidRDefault="00B10981" w:rsidP="00B10981">
      <w:pPr>
        <w:pStyle w:val="BodyTextIndent2"/>
        <w:spacing w:after="0" w:line="240" w:lineRule="auto"/>
        <w:ind w:left="0"/>
        <w:rPr>
          <w:rFonts w:ascii="Arial" w:hAnsi="Arial" w:cs="Arial"/>
          <w:b/>
        </w:rPr>
      </w:pPr>
      <w:r w:rsidRPr="00B10981">
        <w:rPr>
          <w:rFonts w:ascii="Arial" w:hAnsi="Arial" w:cs="Arial"/>
          <w:b/>
        </w:rPr>
        <w:t>Appointment</w:t>
      </w:r>
    </w:p>
    <w:p w14:paraId="1C5EF3E9" w14:textId="77777777" w:rsidR="00B10981" w:rsidRPr="00B10981" w:rsidRDefault="00B10981" w:rsidP="00B10981">
      <w:pPr>
        <w:pStyle w:val="BodyTextIndent2"/>
        <w:spacing w:after="0" w:line="240" w:lineRule="auto"/>
        <w:ind w:left="0"/>
        <w:rPr>
          <w:rFonts w:ascii="Arial" w:hAnsi="Arial" w:cs="Arial"/>
          <w:b/>
        </w:rPr>
      </w:pPr>
    </w:p>
    <w:p w14:paraId="01BFE294" w14:textId="363BF52B" w:rsidR="00B10981" w:rsidRDefault="00B10981" w:rsidP="00B10981">
      <w:pPr>
        <w:pStyle w:val="BodyTextIndent2"/>
        <w:spacing w:after="0" w:line="240" w:lineRule="auto"/>
        <w:ind w:left="0"/>
        <w:rPr>
          <w:rFonts w:ascii="Arial" w:hAnsi="Arial" w:cs="Arial"/>
        </w:rPr>
      </w:pPr>
      <w:r w:rsidRPr="00B10981">
        <w:rPr>
          <w:rFonts w:ascii="Arial" w:hAnsi="Arial" w:cs="Arial"/>
        </w:rPr>
        <w:t xml:space="preserve">The appointment will be on a fulltime basis </w:t>
      </w:r>
      <w:r w:rsidR="00C144A8">
        <w:rPr>
          <w:rFonts w:ascii="Arial" w:hAnsi="Arial" w:cs="Arial"/>
        </w:rPr>
        <w:t xml:space="preserve">and will be offered on </w:t>
      </w:r>
      <w:r w:rsidR="0054687C">
        <w:rPr>
          <w:rFonts w:ascii="Arial" w:hAnsi="Arial" w:cs="Arial"/>
        </w:rPr>
        <w:t xml:space="preserve">12 month basis </w:t>
      </w:r>
      <w:r w:rsidR="00C144A8">
        <w:rPr>
          <w:rFonts w:ascii="Arial" w:hAnsi="Arial" w:cs="Arial"/>
        </w:rPr>
        <w:t>and will be</w:t>
      </w:r>
      <w:r w:rsidR="008C7C8C">
        <w:rPr>
          <w:rFonts w:ascii="Arial" w:hAnsi="Arial" w:cs="Arial"/>
        </w:rPr>
        <w:t xml:space="preserve"> subject to satisfactory on-</w:t>
      </w:r>
      <w:r w:rsidRPr="00B10981">
        <w:rPr>
          <w:rFonts w:ascii="Arial" w:hAnsi="Arial" w:cs="Arial"/>
        </w:rPr>
        <w:t xml:space="preserve">going appraisal within role. </w:t>
      </w:r>
    </w:p>
    <w:p w14:paraId="3963EC55" w14:textId="77777777" w:rsidR="00964B6F" w:rsidRDefault="00964B6F">
      <w:pPr>
        <w:spacing w:after="200" w:line="276" w:lineRule="auto"/>
        <w:rPr>
          <w:rFonts w:ascii="Arial" w:hAnsi="Arial" w:cs="Arial"/>
        </w:rPr>
      </w:pPr>
    </w:p>
    <w:p w14:paraId="00A3B3C3" w14:textId="77777777" w:rsidR="00096941" w:rsidRDefault="00096941">
      <w:pPr>
        <w:spacing w:after="200" w:line="276" w:lineRule="auto"/>
        <w:rPr>
          <w:rFonts w:ascii="Arial" w:hAnsi="Arial" w:cs="Arial"/>
          <w:sz w:val="22"/>
          <w:szCs w:val="22"/>
        </w:rPr>
      </w:pPr>
      <w:r>
        <w:rPr>
          <w:rFonts w:ascii="Arial" w:hAnsi="Arial" w:cs="Arial"/>
          <w:sz w:val="22"/>
          <w:szCs w:val="22"/>
        </w:rPr>
        <w:br w:type="page"/>
      </w:r>
    </w:p>
    <w:p w14:paraId="2333F052" w14:textId="77777777" w:rsidR="00096941" w:rsidRPr="00964B6F" w:rsidRDefault="00096941">
      <w:pPr>
        <w:spacing w:after="200" w:line="276" w:lineRule="auto"/>
        <w:rPr>
          <w:rFonts w:ascii="Arial" w:hAnsi="Arial" w:cs="Arial"/>
          <w:sz w:val="22"/>
          <w:szCs w:val="22"/>
        </w:rPr>
      </w:pPr>
    </w:p>
    <w:tbl>
      <w:tblPr>
        <w:tblW w:w="10064" w:type="dxa"/>
        <w:tblInd w:w="5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551"/>
        <w:gridCol w:w="1134"/>
        <w:gridCol w:w="6379"/>
      </w:tblGrid>
      <w:tr w:rsidR="006A6303" w:rsidRPr="00D54C44" w14:paraId="54011350" w14:textId="77777777" w:rsidTr="00921D08">
        <w:trPr>
          <w:trHeight w:val="753"/>
        </w:trPr>
        <w:tc>
          <w:tcPr>
            <w:tcW w:w="2551" w:type="dxa"/>
            <w:tcBorders>
              <w:top w:val="single" w:sz="12" w:space="0" w:color="auto"/>
              <w:bottom w:val="single" w:sz="6" w:space="0" w:color="auto"/>
            </w:tcBorders>
            <w:shd w:val="pct15" w:color="auto" w:fill="auto"/>
          </w:tcPr>
          <w:p w14:paraId="1A974146" w14:textId="77777777" w:rsidR="006A6303" w:rsidRPr="00D54C44" w:rsidRDefault="006A6303" w:rsidP="00921D08">
            <w:pPr>
              <w:jc w:val="center"/>
              <w:rPr>
                <w:rFonts w:ascii="Arial" w:hAnsi="Arial"/>
                <w:b/>
                <w:sz w:val="21"/>
              </w:rPr>
            </w:pPr>
          </w:p>
          <w:p w14:paraId="37AFE459" w14:textId="77777777" w:rsidR="006A6303" w:rsidRPr="00D54C44" w:rsidRDefault="006A6303" w:rsidP="00921D08">
            <w:pPr>
              <w:jc w:val="center"/>
              <w:rPr>
                <w:rFonts w:ascii="Arial" w:hAnsi="Arial"/>
                <w:b/>
                <w:sz w:val="21"/>
              </w:rPr>
            </w:pPr>
            <w:r w:rsidRPr="00D54C44">
              <w:rPr>
                <w:rFonts w:ascii="Arial" w:hAnsi="Arial"/>
                <w:b/>
                <w:sz w:val="21"/>
              </w:rPr>
              <w:t>Selection Factors</w:t>
            </w:r>
          </w:p>
          <w:p w14:paraId="71D7F838" w14:textId="77777777" w:rsidR="006A6303" w:rsidRPr="00D54C44" w:rsidRDefault="006A6303" w:rsidP="00921D08">
            <w:pPr>
              <w:jc w:val="center"/>
              <w:rPr>
                <w:rFonts w:ascii="Arial" w:hAnsi="Arial"/>
                <w:b/>
                <w:sz w:val="21"/>
              </w:rPr>
            </w:pPr>
          </w:p>
        </w:tc>
        <w:tc>
          <w:tcPr>
            <w:tcW w:w="1134" w:type="dxa"/>
            <w:tcBorders>
              <w:top w:val="single" w:sz="12" w:space="0" w:color="auto"/>
            </w:tcBorders>
            <w:shd w:val="pct15" w:color="auto" w:fill="auto"/>
          </w:tcPr>
          <w:p w14:paraId="055A6240" w14:textId="77777777" w:rsidR="006A6303" w:rsidRPr="00D54C44" w:rsidRDefault="006A6303" w:rsidP="00921D08">
            <w:pPr>
              <w:jc w:val="center"/>
              <w:rPr>
                <w:rFonts w:ascii="Arial" w:hAnsi="Arial"/>
                <w:b/>
                <w:sz w:val="21"/>
              </w:rPr>
            </w:pPr>
          </w:p>
        </w:tc>
        <w:tc>
          <w:tcPr>
            <w:tcW w:w="6379" w:type="dxa"/>
            <w:tcBorders>
              <w:top w:val="single" w:sz="12" w:space="0" w:color="auto"/>
            </w:tcBorders>
            <w:shd w:val="pct15" w:color="auto" w:fill="auto"/>
          </w:tcPr>
          <w:p w14:paraId="7777E5EC" w14:textId="77777777" w:rsidR="006A6303" w:rsidRPr="00D54C44" w:rsidRDefault="006A6303" w:rsidP="00921D08">
            <w:pPr>
              <w:tabs>
                <w:tab w:val="left" w:pos="5295"/>
              </w:tabs>
              <w:rPr>
                <w:rFonts w:ascii="Arial" w:hAnsi="Arial"/>
                <w:b/>
                <w:sz w:val="21"/>
              </w:rPr>
            </w:pPr>
            <w:r>
              <w:rPr>
                <w:rFonts w:ascii="Arial" w:hAnsi="Arial"/>
                <w:b/>
                <w:sz w:val="21"/>
              </w:rPr>
              <w:tab/>
            </w:r>
          </w:p>
          <w:p w14:paraId="4DBC832C" w14:textId="77777777" w:rsidR="006A6303" w:rsidRPr="00D54C44" w:rsidRDefault="006A6303" w:rsidP="00921D08">
            <w:pPr>
              <w:jc w:val="center"/>
              <w:rPr>
                <w:rFonts w:ascii="Arial" w:hAnsi="Arial"/>
                <w:b/>
                <w:sz w:val="21"/>
              </w:rPr>
            </w:pPr>
            <w:r w:rsidRPr="00D54C44">
              <w:rPr>
                <w:rFonts w:ascii="Arial" w:hAnsi="Arial"/>
                <w:b/>
                <w:sz w:val="21"/>
              </w:rPr>
              <w:t>Criteria</w:t>
            </w:r>
          </w:p>
        </w:tc>
      </w:tr>
      <w:tr w:rsidR="006A6303" w14:paraId="134C04D3" w14:textId="77777777" w:rsidTr="00921D08">
        <w:trPr>
          <w:trHeight w:val="452"/>
        </w:trPr>
        <w:tc>
          <w:tcPr>
            <w:tcW w:w="2551" w:type="dxa"/>
            <w:tcBorders>
              <w:top w:val="single" w:sz="6" w:space="0" w:color="auto"/>
              <w:bottom w:val="nil"/>
            </w:tcBorders>
            <w:shd w:val="pct15" w:color="auto" w:fill="auto"/>
          </w:tcPr>
          <w:p w14:paraId="484EC638" w14:textId="77777777" w:rsidR="006A6303" w:rsidRPr="00D54C44" w:rsidRDefault="006A6303" w:rsidP="00921D08">
            <w:pPr>
              <w:rPr>
                <w:rFonts w:ascii="Arial" w:hAnsi="Arial"/>
                <w:b/>
                <w:sz w:val="19"/>
                <w:highlight w:val="lightGray"/>
              </w:rPr>
            </w:pPr>
            <w:r w:rsidRPr="005D3649">
              <w:rPr>
                <w:rFonts w:ascii="Arial" w:hAnsi="Arial"/>
                <w:b/>
                <w:sz w:val="19"/>
              </w:rPr>
              <w:t>QUALIFICATIONS &amp; TRAINING</w:t>
            </w:r>
          </w:p>
        </w:tc>
        <w:tc>
          <w:tcPr>
            <w:tcW w:w="1134" w:type="dxa"/>
            <w:tcBorders>
              <w:top w:val="nil"/>
            </w:tcBorders>
          </w:tcPr>
          <w:p w14:paraId="11172A3D" w14:textId="77777777" w:rsidR="006A6303" w:rsidRDefault="006A6303" w:rsidP="00921D08">
            <w:pPr>
              <w:rPr>
                <w:rFonts w:ascii="Arial" w:hAnsi="Arial"/>
                <w:b/>
                <w:sz w:val="19"/>
              </w:rPr>
            </w:pPr>
            <w:r>
              <w:rPr>
                <w:rFonts w:ascii="Arial" w:hAnsi="Arial"/>
                <w:b/>
                <w:sz w:val="19"/>
              </w:rPr>
              <w:t>Essential</w:t>
            </w:r>
          </w:p>
          <w:p w14:paraId="40BC1C1C" w14:textId="77777777" w:rsidR="006A6303" w:rsidRPr="00837F8C" w:rsidRDefault="006A6303" w:rsidP="00921D08">
            <w:pPr>
              <w:rPr>
                <w:rFonts w:ascii="Arial" w:hAnsi="Arial"/>
                <w:b/>
                <w:sz w:val="16"/>
                <w:szCs w:val="16"/>
              </w:rPr>
            </w:pPr>
          </w:p>
          <w:p w14:paraId="0B8F2F9F" w14:textId="77777777" w:rsidR="006A6303" w:rsidRDefault="006A6303" w:rsidP="00921D08">
            <w:pPr>
              <w:rPr>
                <w:rFonts w:ascii="Arial" w:hAnsi="Arial"/>
                <w:b/>
                <w:sz w:val="19"/>
              </w:rPr>
            </w:pPr>
          </w:p>
        </w:tc>
        <w:tc>
          <w:tcPr>
            <w:tcW w:w="6379" w:type="dxa"/>
            <w:tcBorders>
              <w:top w:val="nil"/>
            </w:tcBorders>
          </w:tcPr>
          <w:p w14:paraId="0F22AB40" w14:textId="77777777" w:rsidR="006A6303" w:rsidRDefault="006A6303" w:rsidP="00921D08">
            <w:pPr>
              <w:numPr>
                <w:ilvl w:val="0"/>
                <w:numId w:val="1"/>
              </w:numPr>
              <w:rPr>
                <w:rFonts w:ascii="Arial" w:hAnsi="Arial"/>
                <w:sz w:val="19"/>
              </w:rPr>
            </w:pPr>
            <w:r>
              <w:rPr>
                <w:rFonts w:ascii="Arial" w:hAnsi="Arial"/>
                <w:sz w:val="19"/>
              </w:rPr>
              <w:t>Successful completion of UK Foundation Programme by August 201</w:t>
            </w:r>
            <w:r w:rsidR="001D0EC7">
              <w:rPr>
                <w:rFonts w:ascii="Arial" w:hAnsi="Arial"/>
                <w:sz w:val="19"/>
              </w:rPr>
              <w:t>8</w:t>
            </w:r>
            <w:r>
              <w:rPr>
                <w:rFonts w:ascii="Arial" w:hAnsi="Arial"/>
                <w:sz w:val="19"/>
              </w:rPr>
              <w:t>.</w:t>
            </w:r>
          </w:p>
          <w:p w14:paraId="40106A7A" w14:textId="77777777" w:rsidR="006A6303" w:rsidRDefault="006A6303" w:rsidP="00921D08">
            <w:pPr>
              <w:numPr>
                <w:ilvl w:val="0"/>
                <w:numId w:val="1"/>
              </w:numPr>
              <w:rPr>
                <w:rFonts w:ascii="Arial" w:hAnsi="Arial"/>
                <w:sz w:val="19"/>
              </w:rPr>
            </w:pPr>
            <w:r>
              <w:rPr>
                <w:rFonts w:ascii="Arial" w:hAnsi="Arial"/>
                <w:sz w:val="19"/>
              </w:rPr>
              <w:t>Full registration with GMC at time of appointment and a current licence to practice.</w:t>
            </w:r>
          </w:p>
          <w:p w14:paraId="50D194F3" w14:textId="77777777" w:rsidR="006A6303" w:rsidRDefault="006A6303" w:rsidP="00921D08">
            <w:pPr>
              <w:rPr>
                <w:rFonts w:ascii="Arial" w:hAnsi="Arial"/>
                <w:sz w:val="19"/>
              </w:rPr>
            </w:pPr>
          </w:p>
        </w:tc>
      </w:tr>
      <w:tr w:rsidR="006A6303" w14:paraId="7C2BB02F" w14:textId="77777777" w:rsidTr="00921D08">
        <w:trPr>
          <w:trHeight w:val="452"/>
        </w:trPr>
        <w:tc>
          <w:tcPr>
            <w:tcW w:w="2551" w:type="dxa"/>
            <w:tcBorders>
              <w:top w:val="nil"/>
              <w:bottom w:val="nil"/>
            </w:tcBorders>
            <w:shd w:val="pct15" w:color="auto" w:fill="auto"/>
          </w:tcPr>
          <w:p w14:paraId="6661BE42" w14:textId="77777777" w:rsidR="006A6303" w:rsidRPr="00D54C44" w:rsidRDefault="006A6303" w:rsidP="00921D08">
            <w:pPr>
              <w:rPr>
                <w:rFonts w:ascii="Arial" w:hAnsi="Arial"/>
                <w:b/>
                <w:sz w:val="19"/>
                <w:highlight w:val="lightGray"/>
              </w:rPr>
            </w:pPr>
          </w:p>
        </w:tc>
        <w:tc>
          <w:tcPr>
            <w:tcW w:w="1134" w:type="dxa"/>
            <w:tcBorders>
              <w:top w:val="nil"/>
            </w:tcBorders>
          </w:tcPr>
          <w:p w14:paraId="4ECCDF3D" w14:textId="77777777" w:rsidR="006A6303" w:rsidRDefault="006A6303" w:rsidP="00921D08">
            <w:pPr>
              <w:rPr>
                <w:rFonts w:ascii="Arial" w:hAnsi="Arial"/>
                <w:b/>
                <w:sz w:val="19"/>
              </w:rPr>
            </w:pPr>
            <w:r>
              <w:rPr>
                <w:rFonts w:ascii="Arial" w:hAnsi="Arial"/>
                <w:b/>
                <w:sz w:val="19"/>
              </w:rPr>
              <w:t>Desirable</w:t>
            </w:r>
          </w:p>
          <w:p w14:paraId="249D0B44" w14:textId="77777777" w:rsidR="006A6303" w:rsidRDefault="006A6303" w:rsidP="00921D08">
            <w:pPr>
              <w:rPr>
                <w:rFonts w:ascii="Arial" w:hAnsi="Arial"/>
                <w:b/>
                <w:sz w:val="19"/>
              </w:rPr>
            </w:pPr>
          </w:p>
          <w:p w14:paraId="37C5FCF4" w14:textId="77777777" w:rsidR="006A6303" w:rsidRPr="00837F8C" w:rsidRDefault="006A6303" w:rsidP="00921D08">
            <w:pPr>
              <w:rPr>
                <w:rFonts w:ascii="Arial" w:hAnsi="Arial"/>
                <w:b/>
                <w:sz w:val="16"/>
                <w:szCs w:val="16"/>
              </w:rPr>
            </w:pPr>
          </w:p>
        </w:tc>
        <w:tc>
          <w:tcPr>
            <w:tcW w:w="6379" w:type="dxa"/>
            <w:tcBorders>
              <w:top w:val="nil"/>
            </w:tcBorders>
          </w:tcPr>
          <w:p w14:paraId="418600E5" w14:textId="77777777" w:rsidR="006A6303" w:rsidRDefault="006A6303" w:rsidP="00921D08">
            <w:pPr>
              <w:numPr>
                <w:ilvl w:val="0"/>
                <w:numId w:val="2"/>
              </w:numPr>
              <w:rPr>
                <w:rFonts w:ascii="Arial" w:hAnsi="Arial"/>
                <w:sz w:val="19"/>
              </w:rPr>
            </w:pPr>
            <w:r>
              <w:rPr>
                <w:rFonts w:ascii="Arial" w:hAnsi="Arial"/>
                <w:sz w:val="19"/>
              </w:rPr>
              <w:t xml:space="preserve">Distinctions, prizes or honours during undergraduate training. </w:t>
            </w:r>
          </w:p>
          <w:p w14:paraId="4CDD2C61" w14:textId="77777777" w:rsidR="006A6303" w:rsidRDefault="006A6303" w:rsidP="00921D08">
            <w:pPr>
              <w:numPr>
                <w:ilvl w:val="0"/>
                <w:numId w:val="2"/>
              </w:numPr>
              <w:rPr>
                <w:rFonts w:ascii="Arial" w:hAnsi="Arial"/>
                <w:sz w:val="19"/>
              </w:rPr>
            </w:pPr>
            <w:r>
              <w:rPr>
                <w:rFonts w:ascii="Arial" w:hAnsi="Arial"/>
                <w:sz w:val="19"/>
              </w:rPr>
              <w:t xml:space="preserve">Postgraduate examination success, evidence of research/audit and evidence of teaching involvement at undergraduate or postgraduate level. </w:t>
            </w:r>
          </w:p>
          <w:p w14:paraId="5BFC6140" w14:textId="77777777" w:rsidR="006A6303" w:rsidRDefault="006A6303" w:rsidP="00921D08">
            <w:pPr>
              <w:rPr>
                <w:rFonts w:ascii="Arial" w:hAnsi="Arial"/>
                <w:sz w:val="19"/>
              </w:rPr>
            </w:pPr>
          </w:p>
        </w:tc>
      </w:tr>
      <w:tr w:rsidR="006A6303" w14:paraId="28B697CF" w14:textId="77777777" w:rsidTr="00921D08">
        <w:trPr>
          <w:trHeight w:val="452"/>
        </w:trPr>
        <w:tc>
          <w:tcPr>
            <w:tcW w:w="2551" w:type="dxa"/>
            <w:tcBorders>
              <w:bottom w:val="nil"/>
            </w:tcBorders>
            <w:shd w:val="pct15" w:color="auto" w:fill="auto"/>
          </w:tcPr>
          <w:p w14:paraId="3312F668" w14:textId="77777777" w:rsidR="006A6303" w:rsidRPr="005D3649" w:rsidRDefault="006A6303" w:rsidP="00921D08">
            <w:pPr>
              <w:rPr>
                <w:rFonts w:ascii="Arial" w:hAnsi="Arial"/>
                <w:b/>
                <w:sz w:val="19"/>
              </w:rPr>
            </w:pPr>
            <w:r w:rsidRPr="005D3649">
              <w:rPr>
                <w:rFonts w:ascii="Arial" w:hAnsi="Arial"/>
                <w:b/>
                <w:sz w:val="19"/>
              </w:rPr>
              <w:t>EXPERIENCE</w:t>
            </w:r>
            <w:r>
              <w:rPr>
                <w:rFonts w:ascii="Arial" w:hAnsi="Arial"/>
                <w:b/>
                <w:sz w:val="19"/>
              </w:rPr>
              <w:t>,</w:t>
            </w:r>
          </w:p>
          <w:p w14:paraId="7983CD05" w14:textId="77777777" w:rsidR="006A6303" w:rsidRPr="005D3649" w:rsidRDefault="006A6303" w:rsidP="00921D08">
            <w:pPr>
              <w:rPr>
                <w:rFonts w:ascii="Arial" w:hAnsi="Arial"/>
                <w:b/>
                <w:sz w:val="19"/>
              </w:rPr>
            </w:pPr>
          </w:p>
          <w:p w14:paraId="505D1F78" w14:textId="77777777" w:rsidR="006A6303" w:rsidRPr="005D3649" w:rsidRDefault="006A6303" w:rsidP="00921D08">
            <w:pPr>
              <w:rPr>
                <w:rFonts w:ascii="Arial" w:hAnsi="Arial"/>
                <w:b/>
                <w:sz w:val="19"/>
              </w:rPr>
            </w:pPr>
            <w:r w:rsidRPr="005D3649">
              <w:rPr>
                <w:rFonts w:ascii="Arial" w:hAnsi="Arial"/>
                <w:b/>
                <w:sz w:val="19"/>
              </w:rPr>
              <w:t>KNOWLEDGE</w:t>
            </w:r>
            <w:r>
              <w:rPr>
                <w:rFonts w:ascii="Arial" w:hAnsi="Arial"/>
                <w:b/>
                <w:sz w:val="19"/>
              </w:rPr>
              <w:t>,</w:t>
            </w:r>
          </w:p>
          <w:p w14:paraId="1F8D12BE" w14:textId="77777777" w:rsidR="006A6303" w:rsidRPr="005D3649" w:rsidRDefault="006A6303" w:rsidP="00921D08">
            <w:pPr>
              <w:rPr>
                <w:rFonts w:ascii="Arial" w:hAnsi="Arial"/>
                <w:b/>
                <w:sz w:val="19"/>
              </w:rPr>
            </w:pPr>
          </w:p>
          <w:p w14:paraId="0214B5D4" w14:textId="77777777" w:rsidR="006A6303" w:rsidRPr="00D54C44" w:rsidRDefault="006A6303" w:rsidP="00921D08">
            <w:pPr>
              <w:rPr>
                <w:rFonts w:ascii="Arial" w:hAnsi="Arial"/>
                <w:b/>
                <w:sz w:val="19"/>
                <w:highlight w:val="lightGray"/>
              </w:rPr>
            </w:pPr>
            <w:r w:rsidRPr="005D3649">
              <w:rPr>
                <w:rFonts w:ascii="Arial" w:hAnsi="Arial"/>
                <w:b/>
                <w:sz w:val="19"/>
              </w:rPr>
              <w:t>COMPETENCIES &amp; SKILLS</w:t>
            </w:r>
          </w:p>
        </w:tc>
        <w:tc>
          <w:tcPr>
            <w:tcW w:w="1134" w:type="dxa"/>
          </w:tcPr>
          <w:p w14:paraId="6F903F55" w14:textId="77777777" w:rsidR="006A6303" w:rsidRDefault="006A6303" w:rsidP="00921D08">
            <w:pPr>
              <w:rPr>
                <w:rFonts w:ascii="Arial" w:hAnsi="Arial"/>
                <w:b/>
                <w:sz w:val="19"/>
              </w:rPr>
            </w:pPr>
            <w:r>
              <w:rPr>
                <w:rFonts w:ascii="Arial" w:hAnsi="Arial"/>
                <w:b/>
                <w:sz w:val="19"/>
              </w:rPr>
              <w:t>Essential</w:t>
            </w:r>
          </w:p>
          <w:p w14:paraId="0BDA9E5D" w14:textId="77777777" w:rsidR="006A6303" w:rsidRDefault="006A6303" w:rsidP="00921D08">
            <w:pPr>
              <w:rPr>
                <w:rFonts w:ascii="Arial" w:hAnsi="Arial"/>
                <w:b/>
                <w:sz w:val="19"/>
              </w:rPr>
            </w:pPr>
          </w:p>
          <w:p w14:paraId="5CFA115A" w14:textId="77777777" w:rsidR="006A6303" w:rsidRPr="00837F8C" w:rsidRDefault="006A6303" w:rsidP="00921D08">
            <w:pPr>
              <w:rPr>
                <w:rFonts w:ascii="Arial" w:hAnsi="Arial"/>
                <w:b/>
                <w:sz w:val="16"/>
                <w:szCs w:val="16"/>
              </w:rPr>
            </w:pPr>
          </w:p>
        </w:tc>
        <w:tc>
          <w:tcPr>
            <w:tcW w:w="6379" w:type="dxa"/>
          </w:tcPr>
          <w:p w14:paraId="0078930C" w14:textId="77777777" w:rsidR="006A6303" w:rsidRDefault="006A6303" w:rsidP="00921D08">
            <w:pPr>
              <w:numPr>
                <w:ilvl w:val="0"/>
                <w:numId w:val="3"/>
              </w:numPr>
              <w:rPr>
                <w:rFonts w:ascii="Arial" w:hAnsi="Arial"/>
                <w:sz w:val="19"/>
              </w:rPr>
            </w:pPr>
            <w:r>
              <w:rPr>
                <w:rFonts w:ascii="Arial" w:hAnsi="Arial"/>
                <w:sz w:val="19"/>
              </w:rPr>
              <w:t>Successful completion of UK Foundation training and portfolio evidence of Foundation Level competencies.</w:t>
            </w:r>
          </w:p>
          <w:p w14:paraId="35393A07" w14:textId="77777777" w:rsidR="006A6303" w:rsidRDefault="006A6303" w:rsidP="00921D08">
            <w:pPr>
              <w:numPr>
                <w:ilvl w:val="0"/>
                <w:numId w:val="3"/>
              </w:numPr>
              <w:rPr>
                <w:rFonts w:ascii="Arial" w:hAnsi="Arial"/>
                <w:sz w:val="19"/>
              </w:rPr>
            </w:pPr>
            <w:r>
              <w:rPr>
                <w:rFonts w:ascii="Arial" w:hAnsi="Arial"/>
                <w:sz w:val="19"/>
              </w:rPr>
              <w:t>Demonstrates understanding of basic principles of audit, clinical risk management and evidence based practice.</w:t>
            </w:r>
          </w:p>
          <w:p w14:paraId="2CADF5AC" w14:textId="05F4D81A" w:rsidR="0054687C" w:rsidRDefault="0054687C" w:rsidP="00921D08">
            <w:pPr>
              <w:numPr>
                <w:ilvl w:val="0"/>
                <w:numId w:val="3"/>
              </w:numPr>
              <w:rPr>
                <w:rFonts w:ascii="Arial" w:hAnsi="Arial"/>
                <w:sz w:val="19"/>
              </w:rPr>
            </w:pPr>
            <w:r>
              <w:rPr>
                <w:rFonts w:ascii="Arial" w:hAnsi="Arial"/>
                <w:sz w:val="19"/>
              </w:rPr>
              <w:t>12 months work experience within NHS setting</w:t>
            </w:r>
          </w:p>
        </w:tc>
      </w:tr>
      <w:tr w:rsidR="006A6303" w14:paraId="3E7F5EC7" w14:textId="77777777" w:rsidTr="00921D08">
        <w:trPr>
          <w:trHeight w:val="452"/>
        </w:trPr>
        <w:tc>
          <w:tcPr>
            <w:tcW w:w="2551" w:type="dxa"/>
            <w:tcBorders>
              <w:top w:val="nil"/>
            </w:tcBorders>
            <w:shd w:val="pct15" w:color="auto" w:fill="auto"/>
          </w:tcPr>
          <w:p w14:paraId="7FEABABF" w14:textId="77777777" w:rsidR="006A6303" w:rsidRPr="005D3649" w:rsidRDefault="006A6303" w:rsidP="00921D08">
            <w:pPr>
              <w:rPr>
                <w:rFonts w:ascii="Arial" w:hAnsi="Arial"/>
                <w:b/>
                <w:sz w:val="19"/>
              </w:rPr>
            </w:pPr>
          </w:p>
        </w:tc>
        <w:tc>
          <w:tcPr>
            <w:tcW w:w="1134" w:type="dxa"/>
          </w:tcPr>
          <w:p w14:paraId="6B0B3213" w14:textId="77777777" w:rsidR="006A6303" w:rsidRDefault="006A6303" w:rsidP="00921D08">
            <w:pPr>
              <w:rPr>
                <w:rFonts w:ascii="Arial" w:hAnsi="Arial"/>
                <w:b/>
                <w:sz w:val="19"/>
              </w:rPr>
            </w:pPr>
            <w:r>
              <w:rPr>
                <w:rFonts w:ascii="Arial" w:hAnsi="Arial"/>
                <w:b/>
                <w:sz w:val="19"/>
              </w:rPr>
              <w:t>Desirable</w:t>
            </w:r>
          </w:p>
          <w:p w14:paraId="278CEEBA" w14:textId="77777777" w:rsidR="006A6303" w:rsidRPr="00837F8C" w:rsidRDefault="006A6303" w:rsidP="00921D08">
            <w:pPr>
              <w:rPr>
                <w:rFonts w:ascii="Arial" w:hAnsi="Arial"/>
                <w:b/>
                <w:sz w:val="16"/>
                <w:szCs w:val="16"/>
              </w:rPr>
            </w:pPr>
          </w:p>
          <w:p w14:paraId="64AF17BB" w14:textId="77777777" w:rsidR="006A6303" w:rsidRDefault="006A6303" w:rsidP="00921D08">
            <w:pPr>
              <w:rPr>
                <w:rFonts w:ascii="Arial" w:hAnsi="Arial"/>
                <w:b/>
                <w:sz w:val="19"/>
              </w:rPr>
            </w:pPr>
          </w:p>
        </w:tc>
        <w:tc>
          <w:tcPr>
            <w:tcW w:w="6379" w:type="dxa"/>
          </w:tcPr>
          <w:p w14:paraId="2C2E49AF" w14:textId="77777777" w:rsidR="006A6303" w:rsidRDefault="006A6303" w:rsidP="00921D08">
            <w:pPr>
              <w:pStyle w:val="Header"/>
              <w:numPr>
                <w:ilvl w:val="0"/>
                <w:numId w:val="4"/>
              </w:numPr>
              <w:tabs>
                <w:tab w:val="clear" w:pos="4153"/>
                <w:tab w:val="clear" w:pos="8306"/>
              </w:tabs>
              <w:rPr>
                <w:rFonts w:ascii="Arial" w:hAnsi="Arial"/>
                <w:sz w:val="19"/>
              </w:rPr>
            </w:pPr>
            <w:r>
              <w:rPr>
                <w:rFonts w:ascii="Arial" w:hAnsi="Arial"/>
                <w:sz w:val="19"/>
              </w:rPr>
              <w:t>Clinical skills and competencies beyond Foundation requirements in an acute care medical setting.</w:t>
            </w:r>
          </w:p>
          <w:p w14:paraId="06CD95DF" w14:textId="77777777" w:rsidR="006A6303" w:rsidRDefault="006A6303" w:rsidP="00921D08">
            <w:pPr>
              <w:pStyle w:val="Header"/>
              <w:numPr>
                <w:ilvl w:val="0"/>
                <w:numId w:val="4"/>
              </w:numPr>
              <w:tabs>
                <w:tab w:val="clear" w:pos="4153"/>
                <w:tab w:val="clear" w:pos="8306"/>
              </w:tabs>
              <w:rPr>
                <w:rFonts w:ascii="Arial" w:hAnsi="Arial"/>
                <w:sz w:val="19"/>
              </w:rPr>
            </w:pPr>
            <w:r>
              <w:rPr>
                <w:rFonts w:ascii="Arial" w:hAnsi="Arial"/>
                <w:sz w:val="19"/>
              </w:rPr>
              <w:t>Enthusiastic in teaching including evidence of contributing to teaching and learning of others. Experience of simulation based training.</w:t>
            </w:r>
          </w:p>
          <w:p w14:paraId="17FB3094" w14:textId="77777777" w:rsidR="006A6303" w:rsidRDefault="006A6303" w:rsidP="00921D08">
            <w:pPr>
              <w:pStyle w:val="Header"/>
              <w:numPr>
                <w:ilvl w:val="0"/>
                <w:numId w:val="4"/>
              </w:numPr>
              <w:tabs>
                <w:tab w:val="clear" w:pos="4153"/>
                <w:tab w:val="clear" w:pos="8306"/>
              </w:tabs>
              <w:rPr>
                <w:rFonts w:ascii="Arial" w:hAnsi="Arial"/>
                <w:sz w:val="19"/>
              </w:rPr>
            </w:pPr>
            <w:r>
              <w:rPr>
                <w:rFonts w:ascii="Arial" w:hAnsi="Arial"/>
                <w:sz w:val="19"/>
              </w:rPr>
              <w:t>Evidence of active participation in audit or research. Evidence of participation in risk management.</w:t>
            </w:r>
          </w:p>
          <w:p w14:paraId="1A8369D2" w14:textId="77777777" w:rsidR="006A6303" w:rsidRDefault="006A6303" w:rsidP="00921D08">
            <w:pPr>
              <w:pStyle w:val="Header"/>
              <w:tabs>
                <w:tab w:val="clear" w:pos="4153"/>
                <w:tab w:val="clear" w:pos="8306"/>
              </w:tabs>
              <w:rPr>
                <w:rFonts w:ascii="Arial" w:hAnsi="Arial"/>
                <w:sz w:val="19"/>
              </w:rPr>
            </w:pPr>
          </w:p>
        </w:tc>
      </w:tr>
      <w:tr w:rsidR="006A6303" w14:paraId="1324CA18" w14:textId="77777777" w:rsidTr="00921D08">
        <w:trPr>
          <w:trHeight w:val="452"/>
        </w:trPr>
        <w:tc>
          <w:tcPr>
            <w:tcW w:w="2551" w:type="dxa"/>
            <w:tcBorders>
              <w:bottom w:val="nil"/>
            </w:tcBorders>
            <w:shd w:val="pct15" w:color="auto" w:fill="auto"/>
          </w:tcPr>
          <w:p w14:paraId="3763C8B1" w14:textId="77777777" w:rsidR="006A6303" w:rsidRPr="005D3649" w:rsidRDefault="006A6303" w:rsidP="00921D08">
            <w:pPr>
              <w:rPr>
                <w:rFonts w:ascii="Arial" w:hAnsi="Arial"/>
                <w:b/>
                <w:sz w:val="19"/>
              </w:rPr>
            </w:pPr>
            <w:r w:rsidRPr="005D3649">
              <w:rPr>
                <w:rFonts w:ascii="Arial" w:hAnsi="Arial"/>
                <w:b/>
                <w:sz w:val="19"/>
              </w:rPr>
              <w:t>PERSONAL CHARACTERISTICS AND OTHER</w:t>
            </w:r>
          </w:p>
        </w:tc>
        <w:tc>
          <w:tcPr>
            <w:tcW w:w="1134" w:type="dxa"/>
          </w:tcPr>
          <w:p w14:paraId="0A170452" w14:textId="77777777" w:rsidR="006A6303" w:rsidRDefault="006A6303" w:rsidP="00921D08">
            <w:pPr>
              <w:rPr>
                <w:rFonts w:ascii="Arial" w:hAnsi="Arial"/>
                <w:b/>
                <w:sz w:val="19"/>
              </w:rPr>
            </w:pPr>
            <w:r>
              <w:rPr>
                <w:rFonts w:ascii="Arial" w:hAnsi="Arial"/>
                <w:b/>
                <w:sz w:val="19"/>
              </w:rPr>
              <w:t>Essential</w:t>
            </w:r>
          </w:p>
          <w:p w14:paraId="300D8559" w14:textId="77777777" w:rsidR="006A6303" w:rsidRPr="00837F8C" w:rsidRDefault="006A6303" w:rsidP="00921D08">
            <w:pPr>
              <w:rPr>
                <w:rFonts w:ascii="Arial" w:hAnsi="Arial"/>
                <w:b/>
                <w:sz w:val="16"/>
                <w:szCs w:val="16"/>
              </w:rPr>
            </w:pPr>
          </w:p>
        </w:tc>
        <w:tc>
          <w:tcPr>
            <w:tcW w:w="6379" w:type="dxa"/>
          </w:tcPr>
          <w:p w14:paraId="11C16CB8" w14:textId="77777777" w:rsidR="006A6303" w:rsidRDefault="006A6303" w:rsidP="00921D08">
            <w:pPr>
              <w:pStyle w:val="Header"/>
              <w:numPr>
                <w:ilvl w:val="0"/>
                <w:numId w:val="5"/>
              </w:numPr>
              <w:tabs>
                <w:tab w:val="clear" w:pos="4153"/>
                <w:tab w:val="clear" w:pos="8306"/>
              </w:tabs>
              <w:rPr>
                <w:rFonts w:ascii="Arial" w:hAnsi="Arial"/>
                <w:sz w:val="19"/>
              </w:rPr>
            </w:pPr>
            <w:r>
              <w:rPr>
                <w:rFonts w:ascii="Arial" w:hAnsi="Arial"/>
                <w:sz w:val="19"/>
              </w:rPr>
              <w:t>Capacity to operate effectively under pressure and remain objective in highly emotive/pressurised situations.</w:t>
            </w:r>
          </w:p>
          <w:p w14:paraId="447489F6" w14:textId="77777777" w:rsidR="006A6303" w:rsidRDefault="006A6303" w:rsidP="00921D08">
            <w:pPr>
              <w:pStyle w:val="Header"/>
              <w:numPr>
                <w:ilvl w:val="0"/>
                <w:numId w:val="5"/>
              </w:numPr>
              <w:tabs>
                <w:tab w:val="clear" w:pos="4153"/>
                <w:tab w:val="clear" w:pos="8306"/>
              </w:tabs>
              <w:rPr>
                <w:rFonts w:ascii="Arial" w:hAnsi="Arial"/>
                <w:sz w:val="19"/>
              </w:rPr>
            </w:pPr>
            <w:r>
              <w:rPr>
                <w:rFonts w:ascii="Arial" w:hAnsi="Arial"/>
                <w:sz w:val="19"/>
              </w:rPr>
              <w:t>Awareness of own limitations and when to ask for help</w:t>
            </w:r>
          </w:p>
          <w:p w14:paraId="45DD8845" w14:textId="77777777" w:rsidR="006A6303" w:rsidRDefault="006A6303" w:rsidP="00921D08">
            <w:pPr>
              <w:pStyle w:val="Header"/>
              <w:numPr>
                <w:ilvl w:val="0"/>
                <w:numId w:val="5"/>
              </w:numPr>
              <w:tabs>
                <w:tab w:val="clear" w:pos="4153"/>
                <w:tab w:val="clear" w:pos="8306"/>
              </w:tabs>
              <w:rPr>
                <w:rFonts w:ascii="Arial" w:hAnsi="Arial"/>
                <w:sz w:val="19"/>
              </w:rPr>
            </w:pPr>
            <w:r>
              <w:rPr>
                <w:rFonts w:ascii="Arial" w:hAnsi="Arial"/>
                <w:sz w:val="19"/>
              </w:rPr>
              <w:t>Capacity to communicate sensitively and effectively with others</w:t>
            </w:r>
          </w:p>
          <w:p w14:paraId="5EC19A1A" w14:textId="77777777" w:rsidR="006A6303" w:rsidRDefault="006A6303" w:rsidP="00921D08">
            <w:pPr>
              <w:pStyle w:val="Header"/>
              <w:numPr>
                <w:ilvl w:val="0"/>
                <w:numId w:val="5"/>
              </w:numPr>
              <w:tabs>
                <w:tab w:val="clear" w:pos="4153"/>
                <w:tab w:val="clear" w:pos="8306"/>
              </w:tabs>
              <w:rPr>
                <w:rFonts w:ascii="Arial" w:hAnsi="Arial"/>
                <w:sz w:val="19"/>
              </w:rPr>
            </w:pPr>
            <w:r>
              <w:rPr>
                <w:rFonts w:ascii="Arial" w:hAnsi="Arial"/>
                <w:sz w:val="19"/>
              </w:rPr>
              <w:t>Able to discuss treatment options with patients in a way they can understand</w:t>
            </w:r>
          </w:p>
          <w:p w14:paraId="4441CBE2" w14:textId="77777777" w:rsidR="006A6303" w:rsidRDefault="006A6303" w:rsidP="00921D08">
            <w:pPr>
              <w:pStyle w:val="Header"/>
              <w:numPr>
                <w:ilvl w:val="0"/>
                <w:numId w:val="5"/>
              </w:numPr>
              <w:tabs>
                <w:tab w:val="clear" w:pos="4153"/>
                <w:tab w:val="clear" w:pos="8306"/>
              </w:tabs>
              <w:rPr>
                <w:rFonts w:ascii="Arial" w:hAnsi="Arial"/>
                <w:sz w:val="19"/>
              </w:rPr>
            </w:pPr>
            <w:r>
              <w:rPr>
                <w:rFonts w:ascii="Arial" w:hAnsi="Arial"/>
                <w:sz w:val="19"/>
              </w:rPr>
              <w:t>Excellent written and verbal communication skills</w:t>
            </w:r>
          </w:p>
          <w:p w14:paraId="2B378148" w14:textId="77777777" w:rsidR="006A6303" w:rsidRDefault="006A6303" w:rsidP="00921D08">
            <w:pPr>
              <w:pStyle w:val="Header"/>
              <w:numPr>
                <w:ilvl w:val="0"/>
                <w:numId w:val="5"/>
              </w:numPr>
              <w:tabs>
                <w:tab w:val="clear" w:pos="4153"/>
                <w:tab w:val="clear" w:pos="8306"/>
              </w:tabs>
              <w:rPr>
                <w:rFonts w:ascii="Arial" w:hAnsi="Arial"/>
                <w:sz w:val="19"/>
              </w:rPr>
            </w:pPr>
            <w:r>
              <w:rPr>
                <w:rFonts w:ascii="Arial" w:hAnsi="Arial"/>
                <w:sz w:val="19"/>
              </w:rPr>
              <w:t>Capacity to bring a range of approaches to problem solving; analytical and flexible approach to problems</w:t>
            </w:r>
          </w:p>
          <w:p w14:paraId="0B677B61" w14:textId="77777777" w:rsidR="006A6303" w:rsidRDefault="006A6303" w:rsidP="00921D08">
            <w:pPr>
              <w:pStyle w:val="Header"/>
              <w:numPr>
                <w:ilvl w:val="0"/>
                <w:numId w:val="5"/>
              </w:numPr>
              <w:tabs>
                <w:tab w:val="clear" w:pos="4153"/>
                <w:tab w:val="clear" w:pos="8306"/>
              </w:tabs>
              <w:rPr>
                <w:rFonts w:ascii="Arial" w:hAnsi="Arial"/>
                <w:sz w:val="19"/>
              </w:rPr>
            </w:pPr>
            <w:r>
              <w:rPr>
                <w:rFonts w:ascii="Arial" w:hAnsi="Arial"/>
                <w:sz w:val="19"/>
              </w:rPr>
              <w:t>Excellent situational awareness with capacity to monitor and anticipate situations that may change rapidly</w:t>
            </w:r>
          </w:p>
          <w:p w14:paraId="1BF4F203" w14:textId="77777777" w:rsidR="006A6303" w:rsidRDefault="006A6303" w:rsidP="00921D08">
            <w:pPr>
              <w:pStyle w:val="Header"/>
              <w:numPr>
                <w:ilvl w:val="0"/>
                <w:numId w:val="5"/>
              </w:numPr>
              <w:tabs>
                <w:tab w:val="clear" w:pos="4153"/>
                <w:tab w:val="clear" w:pos="8306"/>
              </w:tabs>
              <w:rPr>
                <w:rFonts w:ascii="Arial" w:hAnsi="Arial"/>
                <w:sz w:val="19"/>
              </w:rPr>
            </w:pPr>
            <w:r>
              <w:rPr>
                <w:rFonts w:ascii="Arial" w:hAnsi="Arial"/>
                <w:sz w:val="19"/>
              </w:rPr>
              <w:t>Demonstration of effective judgement and decision-making skills</w:t>
            </w:r>
          </w:p>
          <w:p w14:paraId="1EF5124B" w14:textId="77777777" w:rsidR="006A6303" w:rsidRDefault="006A6303" w:rsidP="00921D08">
            <w:pPr>
              <w:pStyle w:val="Header"/>
              <w:numPr>
                <w:ilvl w:val="0"/>
                <w:numId w:val="5"/>
              </w:numPr>
              <w:tabs>
                <w:tab w:val="clear" w:pos="4153"/>
                <w:tab w:val="clear" w:pos="8306"/>
              </w:tabs>
              <w:rPr>
                <w:rFonts w:ascii="Arial" w:hAnsi="Arial"/>
                <w:sz w:val="19"/>
              </w:rPr>
            </w:pPr>
            <w:r>
              <w:rPr>
                <w:rFonts w:ascii="Arial" w:hAnsi="Arial"/>
                <w:sz w:val="19"/>
              </w:rPr>
              <w:t>Capacity to manage time and prioritise workload, balance urgent and important demands, follow instructions</w:t>
            </w:r>
          </w:p>
          <w:p w14:paraId="3ACB7960" w14:textId="77777777" w:rsidR="006A6303" w:rsidRDefault="006A6303" w:rsidP="00921D08">
            <w:pPr>
              <w:pStyle w:val="Header"/>
              <w:numPr>
                <w:ilvl w:val="0"/>
                <w:numId w:val="5"/>
              </w:numPr>
              <w:tabs>
                <w:tab w:val="clear" w:pos="4153"/>
                <w:tab w:val="clear" w:pos="8306"/>
              </w:tabs>
              <w:rPr>
                <w:rFonts w:ascii="Arial" w:hAnsi="Arial"/>
                <w:sz w:val="19"/>
              </w:rPr>
            </w:pPr>
            <w:r>
              <w:rPr>
                <w:rFonts w:ascii="Arial" w:hAnsi="Arial"/>
                <w:sz w:val="19"/>
              </w:rPr>
              <w:t xml:space="preserve">Understands importance and  impact of information systems </w:t>
            </w:r>
          </w:p>
          <w:p w14:paraId="2AFC1F35" w14:textId="77777777" w:rsidR="006A6303" w:rsidRDefault="006A6303" w:rsidP="00921D08">
            <w:pPr>
              <w:pStyle w:val="Header"/>
              <w:numPr>
                <w:ilvl w:val="0"/>
                <w:numId w:val="5"/>
              </w:numPr>
              <w:tabs>
                <w:tab w:val="clear" w:pos="4153"/>
                <w:tab w:val="clear" w:pos="8306"/>
              </w:tabs>
              <w:rPr>
                <w:rFonts w:ascii="Arial" w:hAnsi="Arial"/>
                <w:sz w:val="19"/>
              </w:rPr>
            </w:pPr>
            <w:r>
              <w:rPr>
                <w:rFonts w:ascii="Arial" w:hAnsi="Arial"/>
                <w:sz w:val="19"/>
              </w:rPr>
              <w:t>Understands the importance of team work</w:t>
            </w:r>
          </w:p>
          <w:p w14:paraId="25460B19" w14:textId="77777777" w:rsidR="006A6303" w:rsidRDefault="006A6303" w:rsidP="00921D08">
            <w:pPr>
              <w:pStyle w:val="Header"/>
              <w:numPr>
                <w:ilvl w:val="0"/>
                <w:numId w:val="5"/>
              </w:numPr>
              <w:tabs>
                <w:tab w:val="clear" w:pos="4153"/>
                <w:tab w:val="clear" w:pos="8306"/>
              </w:tabs>
              <w:rPr>
                <w:rFonts w:ascii="Arial" w:hAnsi="Arial"/>
                <w:sz w:val="19"/>
              </w:rPr>
            </w:pPr>
            <w:r>
              <w:rPr>
                <w:rFonts w:ascii="Arial" w:hAnsi="Arial"/>
                <w:sz w:val="19"/>
              </w:rPr>
              <w:t>Demonstrates respect for rights of all and awareness of ethical principles, safety, confidentiality and consent</w:t>
            </w:r>
          </w:p>
          <w:p w14:paraId="0B248591" w14:textId="77777777" w:rsidR="006A6303" w:rsidRDefault="006A6303" w:rsidP="00921D08">
            <w:pPr>
              <w:pStyle w:val="Header"/>
              <w:tabs>
                <w:tab w:val="clear" w:pos="4153"/>
                <w:tab w:val="clear" w:pos="8306"/>
              </w:tabs>
              <w:rPr>
                <w:rFonts w:ascii="Arial" w:hAnsi="Arial"/>
                <w:sz w:val="19"/>
              </w:rPr>
            </w:pPr>
          </w:p>
        </w:tc>
      </w:tr>
      <w:tr w:rsidR="006A6303" w14:paraId="7AD1F99A" w14:textId="77777777" w:rsidTr="00921D08">
        <w:trPr>
          <w:trHeight w:val="452"/>
        </w:trPr>
        <w:tc>
          <w:tcPr>
            <w:tcW w:w="2551" w:type="dxa"/>
            <w:tcBorders>
              <w:top w:val="nil"/>
              <w:bottom w:val="single" w:sz="12" w:space="0" w:color="auto"/>
            </w:tcBorders>
            <w:shd w:val="pct15" w:color="auto" w:fill="auto"/>
          </w:tcPr>
          <w:p w14:paraId="0569B9F6" w14:textId="77777777" w:rsidR="006A6303" w:rsidRPr="00D54C44" w:rsidRDefault="006A6303" w:rsidP="00921D08">
            <w:pPr>
              <w:rPr>
                <w:rFonts w:ascii="Arial" w:hAnsi="Arial"/>
                <w:b/>
                <w:sz w:val="19"/>
                <w:highlight w:val="lightGray"/>
              </w:rPr>
            </w:pPr>
          </w:p>
        </w:tc>
        <w:tc>
          <w:tcPr>
            <w:tcW w:w="1134" w:type="dxa"/>
          </w:tcPr>
          <w:p w14:paraId="440FD188" w14:textId="77777777" w:rsidR="006A6303" w:rsidRDefault="006A6303" w:rsidP="00921D08">
            <w:pPr>
              <w:rPr>
                <w:rFonts w:ascii="Arial" w:hAnsi="Arial"/>
                <w:b/>
                <w:sz w:val="19"/>
              </w:rPr>
            </w:pPr>
            <w:r>
              <w:rPr>
                <w:rFonts w:ascii="Arial" w:hAnsi="Arial"/>
                <w:b/>
                <w:sz w:val="19"/>
              </w:rPr>
              <w:t>Desirable</w:t>
            </w:r>
          </w:p>
          <w:p w14:paraId="2DE62CF8" w14:textId="77777777" w:rsidR="006A6303" w:rsidRPr="00837F8C" w:rsidRDefault="006A6303" w:rsidP="00921D08">
            <w:pPr>
              <w:rPr>
                <w:rFonts w:ascii="Arial" w:hAnsi="Arial"/>
                <w:b/>
                <w:sz w:val="16"/>
                <w:szCs w:val="16"/>
              </w:rPr>
            </w:pPr>
          </w:p>
          <w:p w14:paraId="7257E269" w14:textId="77777777" w:rsidR="006A6303" w:rsidRDefault="006A6303" w:rsidP="00921D08">
            <w:pPr>
              <w:rPr>
                <w:rFonts w:ascii="Arial" w:hAnsi="Arial"/>
                <w:b/>
                <w:sz w:val="19"/>
              </w:rPr>
            </w:pPr>
          </w:p>
        </w:tc>
        <w:tc>
          <w:tcPr>
            <w:tcW w:w="6379" w:type="dxa"/>
          </w:tcPr>
          <w:p w14:paraId="3095B874" w14:textId="77777777" w:rsidR="006A6303" w:rsidRDefault="006A6303" w:rsidP="00921D08">
            <w:pPr>
              <w:numPr>
                <w:ilvl w:val="0"/>
                <w:numId w:val="6"/>
              </w:numPr>
              <w:rPr>
                <w:rFonts w:ascii="Arial" w:hAnsi="Arial"/>
                <w:sz w:val="19"/>
              </w:rPr>
            </w:pPr>
            <w:r>
              <w:rPr>
                <w:rFonts w:ascii="Arial" w:hAnsi="Arial"/>
                <w:sz w:val="19"/>
              </w:rPr>
              <w:t>Motivated and able to work unsupervised as well as within a small team with appropriate guidance</w:t>
            </w:r>
          </w:p>
        </w:tc>
      </w:tr>
    </w:tbl>
    <w:p w14:paraId="64618360" w14:textId="77777777" w:rsidR="006A6303" w:rsidRDefault="006A6303" w:rsidP="00B10981">
      <w:pPr>
        <w:pStyle w:val="BodyTextIndent2"/>
        <w:spacing w:after="0" w:line="240" w:lineRule="auto"/>
        <w:ind w:left="0"/>
        <w:rPr>
          <w:rFonts w:ascii="Arial" w:hAnsi="Arial" w:cs="Arial"/>
        </w:rPr>
      </w:pPr>
    </w:p>
    <w:p w14:paraId="0BF9F297" w14:textId="77777777" w:rsidR="006A6303" w:rsidRDefault="006A6303">
      <w:pPr>
        <w:spacing w:after="200" w:line="276" w:lineRule="auto"/>
        <w:rPr>
          <w:rFonts w:ascii="Arial" w:hAnsi="Arial" w:cs="Arial"/>
          <w:sz w:val="22"/>
          <w:szCs w:val="22"/>
        </w:rPr>
      </w:pPr>
      <w:r>
        <w:rPr>
          <w:rFonts w:ascii="Arial" w:hAnsi="Arial" w:cs="Arial"/>
        </w:rPr>
        <w:br w:type="page"/>
      </w:r>
    </w:p>
    <w:p w14:paraId="0EDC2FE0" w14:textId="77777777" w:rsidR="005E2129" w:rsidRDefault="005E2129" w:rsidP="00B10981">
      <w:pPr>
        <w:pStyle w:val="BodyTextIndent2"/>
        <w:spacing w:after="0" w:line="240" w:lineRule="auto"/>
        <w:ind w:left="0"/>
        <w:rPr>
          <w:rFonts w:ascii="Arial" w:hAnsi="Arial" w:cs="Arial"/>
        </w:rPr>
      </w:pPr>
    </w:p>
    <w:tbl>
      <w:tblPr>
        <w:tblStyle w:val="TableGrid"/>
        <w:tblW w:w="0" w:type="auto"/>
        <w:shd w:val="pct15" w:color="auto" w:fill="auto"/>
        <w:tblLook w:val="04A0" w:firstRow="1" w:lastRow="0" w:firstColumn="1" w:lastColumn="0" w:noHBand="0" w:noVBand="1"/>
      </w:tblPr>
      <w:tblGrid>
        <w:gridCol w:w="10456"/>
      </w:tblGrid>
      <w:tr w:rsidR="005E2129" w:rsidRPr="005E2129" w14:paraId="221B69B7" w14:textId="77777777" w:rsidTr="005E2129">
        <w:tc>
          <w:tcPr>
            <w:tcW w:w="10682" w:type="dxa"/>
            <w:shd w:val="pct15" w:color="auto" w:fill="auto"/>
          </w:tcPr>
          <w:p w14:paraId="30254D83" w14:textId="77777777" w:rsidR="005E2129" w:rsidRPr="005E2129" w:rsidRDefault="005E2129" w:rsidP="004D45B2">
            <w:pPr>
              <w:pStyle w:val="BodyTextIndent2"/>
              <w:spacing w:after="0" w:line="240" w:lineRule="auto"/>
              <w:ind w:left="0"/>
              <w:rPr>
                <w:rFonts w:ascii="Arial" w:hAnsi="Arial" w:cs="Arial"/>
                <w:b/>
              </w:rPr>
            </w:pPr>
            <w:r w:rsidRPr="005E2129">
              <w:rPr>
                <w:rFonts w:ascii="Arial" w:hAnsi="Arial" w:cs="Arial"/>
                <w:b/>
              </w:rPr>
              <w:t>Contact Information</w:t>
            </w:r>
          </w:p>
        </w:tc>
      </w:tr>
    </w:tbl>
    <w:p w14:paraId="10B36421" w14:textId="77777777" w:rsidR="00B10981" w:rsidRPr="00D02B0E" w:rsidRDefault="00B10981" w:rsidP="00D02B0E">
      <w:pPr>
        <w:jc w:val="both"/>
        <w:rPr>
          <w:rFonts w:ascii="Arial" w:hAnsi="Arial" w:cs="Arial"/>
          <w:sz w:val="22"/>
          <w:szCs w:val="22"/>
        </w:rPr>
      </w:pPr>
    </w:p>
    <w:p w14:paraId="4D1506E0" w14:textId="77777777" w:rsidR="004D45B2" w:rsidRDefault="004D45B2" w:rsidP="004D45B2">
      <w:pPr>
        <w:pStyle w:val="BodyTextIndent2"/>
        <w:spacing w:after="0" w:line="240" w:lineRule="auto"/>
        <w:ind w:left="0"/>
        <w:jc w:val="both"/>
        <w:rPr>
          <w:rFonts w:ascii="Arial" w:hAnsi="Arial" w:cs="Arial"/>
        </w:rPr>
      </w:pPr>
      <w:r w:rsidRPr="00E3793B">
        <w:rPr>
          <w:rFonts w:ascii="Arial" w:hAnsi="Arial" w:cs="Arial"/>
        </w:rPr>
        <w:t>Prospective applicants are encouraged to make contact with</w:t>
      </w:r>
      <w:r>
        <w:rPr>
          <w:rFonts w:ascii="Arial" w:hAnsi="Arial" w:cs="Arial"/>
        </w:rPr>
        <w:t>:</w:t>
      </w:r>
    </w:p>
    <w:p w14:paraId="3AB5A4C1" w14:textId="77777777" w:rsidR="004D45B2" w:rsidRDefault="004D45B2" w:rsidP="004D45B2">
      <w:pPr>
        <w:pStyle w:val="BodyTextIndent2"/>
        <w:spacing w:after="0" w:line="240" w:lineRule="auto"/>
        <w:ind w:left="0"/>
        <w:jc w:val="both"/>
        <w:rPr>
          <w:rFonts w:ascii="Arial" w:hAnsi="Arial" w:cs="Arial"/>
        </w:rPr>
      </w:pPr>
    </w:p>
    <w:p w14:paraId="2D9ACB74" w14:textId="394FD0F6" w:rsidR="00DA5203" w:rsidRDefault="004D45B2" w:rsidP="00F514B9">
      <w:pPr>
        <w:pStyle w:val="BodyTextIndent2"/>
        <w:spacing w:after="0" w:line="240" w:lineRule="auto"/>
        <w:ind w:left="0"/>
        <w:jc w:val="both"/>
        <w:rPr>
          <w:rFonts w:ascii="Arial" w:hAnsi="Arial" w:cs="Arial"/>
        </w:rPr>
      </w:pPr>
      <w:r>
        <w:rPr>
          <w:rFonts w:ascii="Arial" w:hAnsi="Arial" w:cs="Arial"/>
        </w:rPr>
        <w:t xml:space="preserve">Dr </w:t>
      </w:r>
      <w:r w:rsidR="00F514B9">
        <w:rPr>
          <w:rFonts w:ascii="Arial" w:hAnsi="Arial" w:cs="Arial"/>
        </w:rPr>
        <w:t>Allan Burt</w:t>
      </w:r>
    </w:p>
    <w:p w14:paraId="43DABB4A" w14:textId="7143DCEE" w:rsidR="00F514B9" w:rsidRDefault="00F514B9" w:rsidP="00F514B9">
      <w:pPr>
        <w:pStyle w:val="BodyTextIndent2"/>
        <w:spacing w:after="0" w:line="240" w:lineRule="auto"/>
        <w:ind w:left="0"/>
        <w:jc w:val="both"/>
        <w:rPr>
          <w:rFonts w:ascii="Arial" w:hAnsi="Arial" w:cs="Arial"/>
        </w:rPr>
      </w:pPr>
      <w:r>
        <w:rPr>
          <w:rFonts w:ascii="Arial" w:hAnsi="Arial" w:cs="Arial"/>
        </w:rPr>
        <w:t>Consultant in Emergency Medicine</w:t>
      </w:r>
    </w:p>
    <w:p w14:paraId="08D1BCC7" w14:textId="1F032972" w:rsidR="00F514B9" w:rsidRDefault="00F514B9" w:rsidP="00F514B9">
      <w:pPr>
        <w:pStyle w:val="BodyTextIndent2"/>
        <w:spacing w:after="0" w:line="240" w:lineRule="auto"/>
        <w:ind w:left="0"/>
        <w:jc w:val="both"/>
        <w:rPr>
          <w:rFonts w:ascii="Arial" w:hAnsi="Arial" w:cs="Arial"/>
        </w:rPr>
      </w:pPr>
      <w:r>
        <w:rPr>
          <w:rFonts w:ascii="Arial" w:hAnsi="Arial" w:cs="Arial"/>
        </w:rPr>
        <w:t>NHS Ayrshire &amp; Arran</w:t>
      </w:r>
    </w:p>
    <w:p w14:paraId="54536980" w14:textId="77777777" w:rsidR="00F514B9" w:rsidRDefault="00F514B9" w:rsidP="00F514B9">
      <w:pPr>
        <w:pStyle w:val="BodyTextIndent2"/>
        <w:spacing w:after="0" w:line="240" w:lineRule="auto"/>
        <w:ind w:left="0"/>
        <w:jc w:val="both"/>
        <w:rPr>
          <w:rFonts w:ascii="Arial" w:hAnsi="Arial" w:cs="Arial"/>
        </w:rPr>
      </w:pPr>
    </w:p>
    <w:p w14:paraId="5759BB00" w14:textId="7B05757A" w:rsidR="00F514B9" w:rsidRDefault="00EB1A1D" w:rsidP="00F514B9">
      <w:pPr>
        <w:pStyle w:val="BodyTextIndent2"/>
        <w:spacing w:after="0" w:line="240" w:lineRule="auto"/>
        <w:ind w:left="0"/>
        <w:jc w:val="both"/>
        <w:rPr>
          <w:rFonts w:ascii="Arial" w:hAnsi="Arial" w:cs="Arial"/>
        </w:rPr>
      </w:pPr>
      <w:hyperlink r:id="rId9" w:history="1">
        <w:r w:rsidR="00F514B9" w:rsidRPr="00EE3F33">
          <w:rPr>
            <w:rStyle w:val="Hyperlink"/>
            <w:rFonts w:ascii="Arial" w:hAnsi="Arial" w:cs="Arial"/>
          </w:rPr>
          <w:t>allan.burt@aapct.scot.nhs.uk</w:t>
        </w:r>
      </w:hyperlink>
    </w:p>
    <w:p w14:paraId="3B819E8B" w14:textId="2288213B" w:rsidR="00F514B9" w:rsidRDefault="00F514B9" w:rsidP="00F514B9">
      <w:pPr>
        <w:pStyle w:val="BodyTextIndent2"/>
        <w:spacing w:after="0" w:line="240" w:lineRule="auto"/>
        <w:ind w:left="0"/>
        <w:jc w:val="both"/>
        <w:rPr>
          <w:rFonts w:ascii="Arial" w:hAnsi="Arial" w:cs="Arial"/>
          <w:iCs/>
          <w:lang w:val="en-US"/>
        </w:rPr>
      </w:pPr>
      <w:r>
        <w:rPr>
          <w:rFonts w:ascii="Arial" w:hAnsi="Arial" w:cs="Arial"/>
        </w:rPr>
        <w:t xml:space="preserve">Secretary: 01563 827751 </w:t>
      </w:r>
    </w:p>
    <w:p w14:paraId="267BDC56" w14:textId="77777777" w:rsidR="00DA5203" w:rsidRDefault="00DA5203" w:rsidP="004D45B2">
      <w:pPr>
        <w:pStyle w:val="BodyTextIndent2"/>
        <w:spacing w:after="0" w:line="240" w:lineRule="auto"/>
        <w:ind w:left="0"/>
        <w:jc w:val="both"/>
        <w:rPr>
          <w:rFonts w:ascii="Arial" w:hAnsi="Arial" w:cs="Arial"/>
          <w:iCs/>
          <w:lang w:val="en-US"/>
        </w:rPr>
      </w:pPr>
    </w:p>
    <w:p w14:paraId="78C095BF" w14:textId="77777777" w:rsidR="00DA5203" w:rsidRDefault="00DA5203" w:rsidP="004D45B2">
      <w:pPr>
        <w:pStyle w:val="BodyTextIndent2"/>
        <w:spacing w:after="0" w:line="240" w:lineRule="auto"/>
        <w:ind w:left="0"/>
        <w:jc w:val="both"/>
        <w:rPr>
          <w:rFonts w:ascii="Arial" w:hAnsi="Arial" w:cs="Arial"/>
          <w:iCs/>
          <w:lang w:val="en-US"/>
        </w:rPr>
      </w:pPr>
    </w:p>
    <w:p w14:paraId="0F3DBDAC" w14:textId="77777777" w:rsidR="00E6717A" w:rsidRDefault="00E6717A">
      <w:pPr>
        <w:spacing w:after="200" w:line="276" w:lineRule="auto"/>
        <w:rPr>
          <w:rFonts w:ascii="Calibri" w:hAnsi="Calibri"/>
          <w:sz w:val="22"/>
          <w:szCs w:val="22"/>
        </w:rPr>
      </w:pPr>
      <w:r>
        <w:br w:type="page"/>
      </w:r>
    </w:p>
    <w:p w14:paraId="4EA21792" w14:textId="77777777" w:rsidR="004D45B2" w:rsidRPr="00E3793B" w:rsidRDefault="00EB1A1D" w:rsidP="004D45B2">
      <w:pPr>
        <w:pStyle w:val="BodyTextIndent2"/>
        <w:spacing w:after="0" w:line="240" w:lineRule="auto"/>
        <w:ind w:left="0"/>
        <w:jc w:val="both"/>
        <w:rPr>
          <w:rFonts w:ascii="Arial" w:hAnsi="Arial" w:cs="Arial"/>
          <w:b/>
        </w:rPr>
      </w:pPr>
      <w:hyperlink r:id="rId10" w:history="1"/>
    </w:p>
    <w:p w14:paraId="3B6F1CB2" w14:textId="77777777" w:rsidR="004D45B2" w:rsidRDefault="004D45B2" w:rsidP="004D45B2">
      <w:pPr>
        <w:pStyle w:val="BodyText"/>
        <w:tabs>
          <w:tab w:val="left" w:pos="900"/>
        </w:tabs>
        <w:overflowPunct w:val="0"/>
        <w:autoSpaceDE w:val="0"/>
        <w:autoSpaceDN w:val="0"/>
        <w:adjustRightInd w:val="0"/>
        <w:spacing w:after="0"/>
        <w:jc w:val="both"/>
        <w:textAlignment w:val="baseline"/>
        <w:rPr>
          <w:rFonts w:ascii="Arial" w:hAnsi="Arial" w:cs="Arial"/>
        </w:rPr>
      </w:pPr>
    </w:p>
    <w:tbl>
      <w:tblPr>
        <w:tblStyle w:val="TableGrid"/>
        <w:tblW w:w="0" w:type="auto"/>
        <w:shd w:val="pct15" w:color="auto" w:fill="auto"/>
        <w:tblLook w:val="04A0" w:firstRow="1" w:lastRow="0" w:firstColumn="1" w:lastColumn="0" w:noHBand="0" w:noVBand="1"/>
      </w:tblPr>
      <w:tblGrid>
        <w:gridCol w:w="10456"/>
      </w:tblGrid>
      <w:tr w:rsidR="00634C37" w:rsidRPr="00634C37" w14:paraId="6E1A7B95" w14:textId="77777777" w:rsidTr="00634C37">
        <w:tc>
          <w:tcPr>
            <w:tcW w:w="10682" w:type="dxa"/>
            <w:shd w:val="pct15" w:color="auto" w:fill="auto"/>
          </w:tcPr>
          <w:p w14:paraId="30ACBEA5" w14:textId="77777777" w:rsidR="00634C37" w:rsidRPr="00634C37" w:rsidRDefault="00634C37" w:rsidP="00861488">
            <w:pPr>
              <w:pStyle w:val="BodyText"/>
              <w:tabs>
                <w:tab w:val="left" w:pos="900"/>
              </w:tabs>
              <w:overflowPunct w:val="0"/>
              <w:autoSpaceDE w:val="0"/>
              <w:autoSpaceDN w:val="0"/>
              <w:adjustRightInd w:val="0"/>
              <w:spacing w:after="0"/>
              <w:jc w:val="both"/>
              <w:textAlignment w:val="baseline"/>
              <w:rPr>
                <w:rFonts w:ascii="Arial" w:hAnsi="Arial" w:cs="Arial"/>
                <w:b/>
              </w:rPr>
            </w:pPr>
            <w:r w:rsidRPr="00634C37">
              <w:rPr>
                <w:rFonts w:ascii="Arial" w:hAnsi="Arial" w:cs="Arial"/>
                <w:b/>
              </w:rPr>
              <w:t>Working for NHS Ayrshire and Arran</w:t>
            </w:r>
          </w:p>
        </w:tc>
      </w:tr>
    </w:tbl>
    <w:p w14:paraId="0903F373" w14:textId="77777777" w:rsidR="00861488" w:rsidRDefault="00861488" w:rsidP="00861488">
      <w:pPr>
        <w:rPr>
          <w:rFonts w:ascii="Arial" w:hAnsi="Arial" w:cs="Arial"/>
          <w:sz w:val="24"/>
          <w:szCs w:val="24"/>
        </w:rPr>
      </w:pPr>
    </w:p>
    <w:p w14:paraId="779F410A" w14:textId="77777777" w:rsidR="00505846" w:rsidRDefault="00505846" w:rsidP="00861488">
      <w:pPr>
        <w:rPr>
          <w:rFonts w:ascii="Arial" w:hAnsi="Arial" w:cs="Arial"/>
          <w:sz w:val="22"/>
          <w:szCs w:val="22"/>
        </w:rPr>
      </w:pPr>
      <w:r w:rsidRPr="00505846">
        <w:rPr>
          <w:rFonts w:ascii="Arial" w:hAnsi="Arial" w:cs="Arial"/>
          <w:sz w:val="22"/>
          <w:szCs w:val="22"/>
        </w:rPr>
        <w:t xml:space="preserve">NHS Ayrshire &amp; Arran recognises that our staff are vital to delivering </w:t>
      </w:r>
      <w:hyperlink r:id="rId11" w:tooltip="CEO" w:history="1">
        <w:r w:rsidRPr="00505846">
          <w:rPr>
            <w:rStyle w:val="Hyperlink"/>
            <w:rFonts w:ascii="Arial" w:hAnsi="Arial" w:cs="Arial"/>
            <w:color w:val="auto"/>
            <w:sz w:val="22"/>
            <w:szCs w:val="22"/>
            <w:u w:val="none"/>
          </w:rPr>
          <w:t>our purpose, values and commitments</w:t>
        </w:r>
      </w:hyperlink>
      <w:r w:rsidRPr="00505846">
        <w:rPr>
          <w:rFonts w:ascii="Arial" w:hAnsi="Arial" w:cs="Arial"/>
          <w:sz w:val="22"/>
          <w:szCs w:val="22"/>
        </w:rPr>
        <w:t xml:space="preserve"> and to achieving our strategic objectives. Our aim is to create an organisation where people want to work and strive to deliver excellence each day; where staff wellbeing and personal resilience are supported; where careers are interesting and developed; where staff are encouraged to reach their full potential; and where staff feel their contribution is recognised and valued.</w:t>
      </w:r>
    </w:p>
    <w:p w14:paraId="338F1AAA" w14:textId="77777777" w:rsidR="00505846" w:rsidRPr="00505846" w:rsidRDefault="00505846" w:rsidP="00505846">
      <w:pPr>
        <w:pStyle w:val="NormalWeb"/>
        <w:shd w:val="clear" w:color="auto" w:fill="FFFFFF"/>
        <w:rPr>
          <w:rFonts w:ascii="Arial" w:hAnsi="Arial" w:cs="Arial"/>
          <w:sz w:val="22"/>
          <w:szCs w:val="22"/>
        </w:rPr>
      </w:pPr>
      <w:r w:rsidRPr="00505846">
        <w:rPr>
          <w:rFonts w:ascii="Arial" w:hAnsi="Arial" w:cs="Arial"/>
          <w:sz w:val="22"/>
          <w:szCs w:val="22"/>
        </w:rPr>
        <w:t>We pride ourselves on improving health and providing a comprehensive range of high quality, safe, effective and person-centred health services. Our strategic direction is based on continuous improvement and services that are centred on the patient or service user.</w:t>
      </w:r>
    </w:p>
    <w:p w14:paraId="13FEB351" w14:textId="77777777" w:rsidR="00505846" w:rsidRPr="00505846" w:rsidRDefault="00505846" w:rsidP="00505846">
      <w:pPr>
        <w:pStyle w:val="NormalWeb"/>
        <w:shd w:val="clear" w:color="auto" w:fill="FFFFFF"/>
        <w:rPr>
          <w:rFonts w:ascii="Arial" w:hAnsi="Arial" w:cs="Arial"/>
          <w:sz w:val="22"/>
          <w:szCs w:val="22"/>
        </w:rPr>
      </w:pPr>
      <w:r w:rsidRPr="00505846">
        <w:rPr>
          <w:rFonts w:ascii="Arial" w:hAnsi="Arial" w:cs="Arial"/>
          <w:sz w:val="22"/>
          <w:szCs w:val="22"/>
        </w:rPr>
        <w:t>Over the years we have invested in modern community and hospital facilities, and our highly trained and qualified staff provide health care to almost 400,000 people. More than 9,000 staff work in our hospitals - two University Hospitals at Ayr and Crosshouse near Kilmarnock, Ayrshire Central Hospital in Irvine and Biggart Hospital in Pre</w:t>
      </w:r>
      <w:r w:rsidR="008307B1">
        <w:rPr>
          <w:rFonts w:ascii="Arial" w:hAnsi="Arial" w:cs="Arial"/>
          <w:sz w:val="22"/>
          <w:szCs w:val="22"/>
        </w:rPr>
        <w:t xml:space="preserve">stwick- almost 1,300 beds. </w:t>
      </w:r>
      <w:r w:rsidRPr="00505846">
        <w:rPr>
          <w:rFonts w:ascii="Arial" w:hAnsi="Arial" w:cs="Arial"/>
          <w:sz w:val="22"/>
          <w:szCs w:val="22"/>
        </w:rPr>
        <w:t>They are committed to providing the highest standards of patient care to the people of Ayrshire and Arran.</w:t>
      </w:r>
    </w:p>
    <w:p w14:paraId="2D31EFD0" w14:textId="77777777" w:rsidR="00505846" w:rsidRPr="00505846" w:rsidRDefault="00505846" w:rsidP="008307B1">
      <w:pPr>
        <w:pStyle w:val="NormalWeb"/>
        <w:shd w:val="clear" w:color="auto" w:fill="FFFFFF"/>
        <w:rPr>
          <w:rFonts w:ascii="Arial" w:hAnsi="Arial" w:cs="Arial"/>
          <w:sz w:val="22"/>
          <w:szCs w:val="22"/>
        </w:rPr>
      </w:pPr>
      <w:r w:rsidRPr="00505846">
        <w:rPr>
          <w:rFonts w:ascii="Arial" w:hAnsi="Arial" w:cs="Arial"/>
          <w:sz w:val="22"/>
          <w:szCs w:val="22"/>
        </w:rPr>
        <w:t>Our two University Hospitals provide a wide range of acute services including Accident and Emergency, Anaesthesia, Breast Screening services, Cardiology, Care of the Elderly, Clinical Haematology, Dermatology, General Medicine, General Surgery, Plastic Surgery, Gynaecology, Intensive Care/High Dependency Unit, Maternity and Neonate Services, Oral and Maxillofacial Surgery, Oncology, Ophthalmology, Orthopaedics, Paediatrics, Pharmacy, Radiology, Renal Medicine, Urology, Sexual Health, Neurology and Vascular Surgery.</w:t>
      </w:r>
    </w:p>
    <w:p w14:paraId="6FC9B9AE" w14:textId="77777777" w:rsidR="0061597B" w:rsidRDefault="0061597B" w:rsidP="0061597B">
      <w:pPr>
        <w:pStyle w:val="NormalWeb"/>
        <w:shd w:val="clear" w:color="auto" w:fill="FFFFFF"/>
        <w:rPr>
          <w:rFonts w:ascii="Arial" w:hAnsi="Arial" w:cs="Arial"/>
          <w:sz w:val="22"/>
          <w:szCs w:val="22"/>
        </w:rPr>
      </w:pPr>
      <w:r w:rsidRPr="008307B1">
        <w:rPr>
          <w:rFonts w:ascii="Arial" w:hAnsi="Arial" w:cs="Arial"/>
          <w:sz w:val="22"/>
          <w:szCs w:val="22"/>
        </w:rPr>
        <w:t>University Hospital Ayr lies on the southern outskirts of Ayr on the Dalmellington (A713) Road, It is a District General Hospital providing medical and surgical services on an inpatient, day case and outpatient basis. It is the main Accident and Emergency service for South Ayrshire. It provides a number of Ayrshire-wide services including Vascular Surgery, Ophthalmology and Audiology. </w:t>
      </w:r>
    </w:p>
    <w:p w14:paraId="28E52E1D" w14:textId="77777777" w:rsidR="008307B1" w:rsidRDefault="008307B1" w:rsidP="008307B1">
      <w:pPr>
        <w:pStyle w:val="NormalWeb"/>
        <w:shd w:val="clear" w:color="auto" w:fill="FFFFFF"/>
        <w:rPr>
          <w:rFonts w:ascii="Arial" w:hAnsi="Arial" w:cs="Arial"/>
          <w:sz w:val="22"/>
          <w:szCs w:val="22"/>
        </w:rPr>
      </w:pPr>
      <w:r w:rsidRPr="008307B1">
        <w:rPr>
          <w:rFonts w:ascii="Arial" w:hAnsi="Arial" w:cs="Arial"/>
          <w:sz w:val="22"/>
          <w:szCs w:val="22"/>
        </w:rPr>
        <w:t>University Hospital Crosshouse is situated two miles from Kilmarnock town centre. It is a large District General Hospital providing a wide range of services, including paediatric inpatient services. It is also home to the national Cochlear Implant Service. It is the main Accident and Emergency Centre for North Ayrshire.  The UNICEF-accredited Ayrshire Maternity Unit is also based at University Hospital Crosshouse.</w:t>
      </w:r>
    </w:p>
    <w:tbl>
      <w:tblPr>
        <w:tblStyle w:val="TableGrid"/>
        <w:tblW w:w="0" w:type="auto"/>
        <w:shd w:val="pct15" w:color="auto" w:fill="auto"/>
        <w:tblLook w:val="04A0" w:firstRow="1" w:lastRow="0" w:firstColumn="1" w:lastColumn="0" w:noHBand="0" w:noVBand="1"/>
      </w:tblPr>
      <w:tblGrid>
        <w:gridCol w:w="10456"/>
      </w:tblGrid>
      <w:tr w:rsidR="00F216AC" w14:paraId="1EDB7A7B" w14:textId="77777777" w:rsidTr="00F216AC">
        <w:tc>
          <w:tcPr>
            <w:tcW w:w="10682" w:type="dxa"/>
            <w:shd w:val="pct15" w:color="auto" w:fill="auto"/>
          </w:tcPr>
          <w:p w14:paraId="7B26E992" w14:textId="77777777" w:rsidR="00F216AC" w:rsidRPr="00F216AC" w:rsidRDefault="00F216AC" w:rsidP="008307B1">
            <w:pPr>
              <w:pStyle w:val="NormalWeb"/>
              <w:rPr>
                <w:rFonts w:ascii="Arial" w:hAnsi="Arial" w:cs="Arial"/>
                <w:b/>
                <w:sz w:val="22"/>
                <w:szCs w:val="22"/>
              </w:rPr>
            </w:pPr>
            <w:r>
              <w:rPr>
                <w:rFonts w:ascii="Arial" w:hAnsi="Arial" w:cs="Arial"/>
                <w:b/>
                <w:sz w:val="22"/>
                <w:szCs w:val="22"/>
              </w:rPr>
              <w:t>The Location</w:t>
            </w:r>
          </w:p>
        </w:tc>
      </w:tr>
    </w:tbl>
    <w:p w14:paraId="64F67EA6" w14:textId="77777777" w:rsidR="00BF48FB" w:rsidRDefault="00BF48FB" w:rsidP="00E61E84">
      <w:pPr>
        <w:autoSpaceDE w:val="0"/>
        <w:autoSpaceDN w:val="0"/>
        <w:adjustRightInd w:val="0"/>
        <w:rPr>
          <w:rFonts w:ascii="Arial" w:eastAsiaTheme="minorHAnsi" w:hAnsi="Arial" w:cs="Arial"/>
          <w:sz w:val="22"/>
          <w:szCs w:val="22"/>
        </w:rPr>
      </w:pPr>
    </w:p>
    <w:p w14:paraId="5F658876" w14:textId="77777777" w:rsidR="00BF48FB" w:rsidRDefault="00E61E84" w:rsidP="00E61E84">
      <w:p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Situated in the South West of Scotland on the Firth of Clyde, Ayrshire is a scenic area with 80</w:t>
      </w:r>
      <w:r>
        <w:rPr>
          <w:rFonts w:ascii="Arial" w:eastAsiaTheme="minorHAnsi" w:hAnsi="Arial" w:cs="Arial"/>
          <w:sz w:val="22"/>
          <w:szCs w:val="22"/>
        </w:rPr>
        <w:t xml:space="preserve"> </w:t>
      </w:r>
      <w:r w:rsidRPr="00E61E84">
        <w:rPr>
          <w:rFonts w:ascii="Arial" w:eastAsiaTheme="minorHAnsi" w:hAnsi="Arial" w:cs="Arial"/>
          <w:sz w:val="22"/>
          <w:szCs w:val="22"/>
        </w:rPr>
        <w:t>miles of varied coastline. We are ideally placed, offering easy access to Glasgow, the national</w:t>
      </w:r>
      <w:r>
        <w:rPr>
          <w:rFonts w:ascii="Arial" w:eastAsiaTheme="minorHAnsi" w:hAnsi="Arial" w:cs="Arial"/>
          <w:sz w:val="22"/>
          <w:szCs w:val="22"/>
        </w:rPr>
        <w:t xml:space="preserve"> </w:t>
      </w:r>
      <w:r w:rsidRPr="00E61E84">
        <w:rPr>
          <w:rFonts w:ascii="Arial" w:eastAsiaTheme="minorHAnsi" w:hAnsi="Arial" w:cs="Arial"/>
          <w:sz w:val="22"/>
          <w:szCs w:val="22"/>
        </w:rPr>
        <w:t>motorway network via the M77 and ferry services to West Coast Islands. There are excellent</w:t>
      </w:r>
      <w:r>
        <w:rPr>
          <w:rFonts w:ascii="Arial" w:eastAsiaTheme="minorHAnsi" w:hAnsi="Arial" w:cs="Arial"/>
          <w:sz w:val="22"/>
          <w:szCs w:val="22"/>
        </w:rPr>
        <w:t xml:space="preserve"> </w:t>
      </w:r>
      <w:r w:rsidRPr="00E61E84">
        <w:rPr>
          <w:rFonts w:ascii="Arial" w:eastAsiaTheme="minorHAnsi" w:hAnsi="Arial" w:cs="Arial"/>
          <w:sz w:val="22"/>
          <w:szCs w:val="22"/>
        </w:rPr>
        <w:t>rail and bus links to Glasgow and elsewhere. Glasgow and Prestwick International airports are</w:t>
      </w:r>
      <w:r>
        <w:rPr>
          <w:rFonts w:ascii="Arial" w:eastAsiaTheme="minorHAnsi" w:hAnsi="Arial" w:cs="Arial"/>
          <w:sz w:val="22"/>
          <w:szCs w:val="22"/>
        </w:rPr>
        <w:t xml:space="preserve"> </w:t>
      </w:r>
      <w:r w:rsidRPr="00E61E84">
        <w:rPr>
          <w:rFonts w:ascii="Arial" w:eastAsiaTheme="minorHAnsi" w:hAnsi="Arial" w:cs="Arial"/>
          <w:sz w:val="22"/>
          <w:szCs w:val="22"/>
        </w:rPr>
        <w:t>close by, providing access to the rest of the UK and beyond.</w:t>
      </w:r>
      <w:r>
        <w:rPr>
          <w:rFonts w:ascii="Arial" w:eastAsiaTheme="minorHAnsi" w:hAnsi="Arial" w:cs="Arial"/>
          <w:sz w:val="22"/>
          <w:szCs w:val="22"/>
        </w:rPr>
        <w:t xml:space="preserve"> </w:t>
      </w:r>
    </w:p>
    <w:p w14:paraId="5530EEC2" w14:textId="77777777" w:rsidR="007339CC" w:rsidRDefault="007339CC" w:rsidP="00E61E84">
      <w:pPr>
        <w:autoSpaceDE w:val="0"/>
        <w:autoSpaceDN w:val="0"/>
        <w:adjustRightInd w:val="0"/>
        <w:rPr>
          <w:rFonts w:ascii="Arial" w:eastAsiaTheme="minorHAnsi" w:hAnsi="Arial" w:cs="Arial"/>
          <w:sz w:val="22"/>
          <w:szCs w:val="22"/>
        </w:rPr>
      </w:pPr>
    </w:p>
    <w:p w14:paraId="514464CA" w14:textId="77777777" w:rsidR="00E61E84" w:rsidRPr="00E61E84" w:rsidRDefault="00E61E84" w:rsidP="00E61E84">
      <w:p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Ayrshire offers a variety of living environments. There are three main</w:t>
      </w:r>
      <w:r>
        <w:rPr>
          <w:rFonts w:ascii="Arial" w:eastAsiaTheme="minorHAnsi" w:hAnsi="Arial" w:cs="Arial"/>
          <w:sz w:val="22"/>
          <w:szCs w:val="22"/>
        </w:rPr>
        <w:t xml:space="preserve"> </w:t>
      </w:r>
      <w:r w:rsidRPr="00E61E84">
        <w:rPr>
          <w:rFonts w:ascii="Arial" w:eastAsiaTheme="minorHAnsi" w:hAnsi="Arial" w:cs="Arial"/>
          <w:sz w:val="22"/>
          <w:szCs w:val="22"/>
        </w:rPr>
        <w:t>towns, Kilmarnock, Irvine and Ayr, which provide plentiful shopping and</w:t>
      </w:r>
      <w:r>
        <w:rPr>
          <w:rFonts w:ascii="Arial" w:eastAsiaTheme="minorHAnsi" w:hAnsi="Arial" w:cs="Arial"/>
          <w:sz w:val="22"/>
          <w:szCs w:val="22"/>
        </w:rPr>
        <w:t xml:space="preserve"> </w:t>
      </w:r>
      <w:r w:rsidRPr="00E61E84">
        <w:rPr>
          <w:rFonts w:ascii="Arial" w:eastAsiaTheme="minorHAnsi" w:hAnsi="Arial" w:cs="Arial"/>
          <w:sz w:val="22"/>
          <w:szCs w:val="22"/>
        </w:rPr>
        <w:t>leisure amenities and affordable housing. There are also many</w:t>
      </w:r>
      <w:r>
        <w:rPr>
          <w:rFonts w:ascii="Arial" w:eastAsiaTheme="minorHAnsi" w:hAnsi="Arial" w:cs="Arial"/>
          <w:sz w:val="22"/>
          <w:szCs w:val="22"/>
        </w:rPr>
        <w:t xml:space="preserve"> </w:t>
      </w:r>
      <w:r w:rsidRPr="00E61E84">
        <w:rPr>
          <w:rFonts w:ascii="Arial" w:eastAsiaTheme="minorHAnsi" w:hAnsi="Arial" w:cs="Arial"/>
          <w:sz w:val="22"/>
          <w:szCs w:val="22"/>
        </w:rPr>
        <w:t>picturesque villages close to the hospital which offer a more relaxed rural environment. Nearby coastal Troon is a popular place to live. There are high quality state</w:t>
      </w:r>
      <w:r>
        <w:rPr>
          <w:rFonts w:ascii="Arial" w:eastAsiaTheme="minorHAnsi" w:hAnsi="Arial" w:cs="Arial"/>
          <w:sz w:val="22"/>
          <w:szCs w:val="22"/>
        </w:rPr>
        <w:t xml:space="preserve"> </w:t>
      </w:r>
      <w:r w:rsidRPr="00E61E84">
        <w:rPr>
          <w:rFonts w:ascii="Arial" w:eastAsiaTheme="minorHAnsi" w:hAnsi="Arial" w:cs="Arial"/>
          <w:sz w:val="22"/>
          <w:szCs w:val="22"/>
        </w:rPr>
        <w:t>and private schools.</w:t>
      </w:r>
    </w:p>
    <w:p w14:paraId="47DB6AD4" w14:textId="77777777" w:rsidR="00E61E84" w:rsidRDefault="00E61E84" w:rsidP="00E61E84">
      <w:pPr>
        <w:autoSpaceDE w:val="0"/>
        <w:autoSpaceDN w:val="0"/>
        <w:adjustRightInd w:val="0"/>
        <w:rPr>
          <w:rFonts w:ascii="Arial" w:eastAsiaTheme="minorHAnsi" w:hAnsi="Arial" w:cs="Arial"/>
          <w:sz w:val="22"/>
          <w:szCs w:val="22"/>
        </w:rPr>
      </w:pPr>
    </w:p>
    <w:p w14:paraId="479E31DD" w14:textId="77777777" w:rsidR="00F216AC" w:rsidRPr="00E61E84" w:rsidRDefault="00E61E84" w:rsidP="00E61E84">
      <w:p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The area offers a wide variety of leisure opportunities. There are over 50 quality golf courses,</w:t>
      </w:r>
      <w:r>
        <w:rPr>
          <w:rFonts w:ascii="Arial" w:eastAsiaTheme="minorHAnsi" w:hAnsi="Arial" w:cs="Arial"/>
          <w:sz w:val="22"/>
          <w:szCs w:val="22"/>
        </w:rPr>
        <w:t xml:space="preserve"> </w:t>
      </w:r>
      <w:r w:rsidRPr="00E61E84">
        <w:rPr>
          <w:rFonts w:ascii="Arial" w:eastAsiaTheme="minorHAnsi" w:hAnsi="Arial" w:cs="Arial"/>
          <w:sz w:val="22"/>
          <w:szCs w:val="22"/>
        </w:rPr>
        <w:t>including Turnberry and Royal Troon, the latter being the venue for the 2016 Open Golf</w:t>
      </w:r>
      <w:r>
        <w:rPr>
          <w:rFonts w:ascii="Arial" w:eastAsiaTheme="minorHAnsi" w:hAnsi="Arial" w:cs="Arial"/>
          <w:sz w:val="22"/>
          <w:szCs w:val="22"/>
        </w:rPr>
        <w:t xml:space="preserve"> </w:t>
      </w:r>
      <w:r w:rsidRPr="00E61E84">
        <w:rPr>
          <w:rFonts w:ascii="Arial" w:eastAsiaTheme="minorHAnsi" w:hAnsi="Arial" w:cs="Arial"/>
          <w:sz w:val="22"/>
          <w:szCs w:val="22"/>
        </w:rPr>
        <w:t>Championship. There is access to sailing on the West Coast and islands. There are several</w:t>
      </w:r>
      <w:r>
        <w:rPr>
          <w:rFonts w:ascii="Arial" w:eastAsiaTheme="minorHAnsi" w:hAnsi="Arial" w:cs="Arial"/>
          <w:sz w:val="22"/>
          <w:szCs w:val="22"/>
        </w:rPr>
        <w:t xml:space="preserve"> </w:t>
      </w:r>
      <w:r w:rsidRPr="00E61E84">
        <w:rPr>
          <w:rFonts w:ascii="Arial" w:eastAsiaTheme="minorHAnsi" w:hAnsi="Arial" w:cs="Arial"/>
          <w:sz w:val="22"/>
          <w:szCs w:val="22"/>
        </w:rPr>
        <w:t>fine beaches and abundant pleasant countryside for walking and cycling (see below). There</w:t>
      </w:r>
      <w:r>
        <w:rPr>
          <w:rFonts w:ascii="Arial" w:eastAsiaTheme="minorHAnsi" w:hAnsi="Arial" w:cs="Arial"/>
          <w:sz w:val="22"/>
          <w:szCs w:val="22"/>
        </w:rPr>
        <w:t xml:space="preserve"> </w:t>
      </w:r>
      <w:r w:rsidRPr="00E61E84">
        <w:rPr>
          <w:rFonts w:ascii="Arial" w:eastAsiaTheme="minorHAnsi" w:hAnsi="Arial" w:cs="Arial"/>
          <w:sz w:val="22"/>
          <w:szCs w:val="22"/>
        </w:rPr>
        <w:t>are many good restaurants, country inns and hotels in the area, with quality seafood a</w:t>
      </w:r>
      <w:r>
        <w:rPr>
          <w:rFonts w:ascii="Arial" w:eastAsiaTheme="minorHAnsi" w:hAnsi="Arial" w:cs="Arial"/>
          <w:sz w:val="22"/>
          <w:szCs w:val="22"/>
        </w:rPr>
        <w:t xml:space="preserve"> </w:t>
      </w:r>
      <w:r w:rsidRPr="00E61E84">
        <w:rPr>
          <w:rFonts w:ascii="Arial" w:eastAsiaTheme="minorHAnsi" w:hAnsi="Arial" w:cs="Arial"/>
          <w:sz w:val="22"/>
          <w:szCs w:val="22"/>
        </w:rPr>
        <w:t>speciality.</w:t>
      </w:r>
    </w:p>
    <w:p w14:paraId="1AEBC5E0" w14:textId="77777777" w:rsidR="00E61E84" w:rsidRDefault="00E61E84" w:rsidP="00E61E84">
      <w:pPr>
        <w:autoSpaceDE w:val="0"/>
        <w:autoSpaceDN w:val="0"/>
        <w:adjustRightInd w:val="0"/>
        <w:rPr>
          <w:rFonts w:ascii="Arial" w:eastAsiaTheme="minorHAnsi" w:hAnsi="Arial" w:cs="Arial"/>
          <w:sz w:val="22"/>
          <w:szCs w:val="22"/>
        </w:rPr>
      </w:pPr>
    </w:p>
    <w:p w14:paraId="6212ED00" w14:textId="77777777" w:rsidR="00E61E84" w:rsidRPr="00E61E84" w:rsidRDefault="00E61E84" w:rsidP="00E61E84">
      <w:p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The ferry port of Ardrossan, which is a twenty minute drive from Crosshouse Hospital, is the</w:t>
      </w:r>
      <w:r>
        <w:rPr>
          <w:rFonts w:ascii="Arial" w:eastAsiaTheme="minorHAnsi" w:hAnsi="Arial" w:cs="Arial"/>
          <w:sz w:val="22"/>
          <w:szCs w:val="22"/>
        </w:rPr>
        <w:t xml:space="preserve"> </w:t>
      </w:r>
      <w:r w:rsidRPr="00E61E84">
        <w:rPr>
          <w:rFonts w:ascii="Arial" w:eastAsiaTheme="minorHAnsi" w:hAnsi="Arial" w:cs="Arial"/>
          <w:sz w:val="22"/>
          <w:szCs w:val="22"/>
        </w:rPr>
        <w:t>departure site for the regular CalMac ferries to the Isle of Arran, a 55 minute crossing. This</w:t>
      </w:r>
      <w:r>
        <w:rPr>
          <w:rFonts w:ascii="Arial" w:eastAsiaTheme="minorHAnsi" w:hAnsi="Arial" w:cs="Arial"/>
          <w:sz w:val="22"/>
          <w:szCs w:val="22"/>
        </w:rPr>
        <w:t xml:space="preserve"> </w:t>
      </w:r>
      <w:r w:rsidRPr="00E61E84">
        <w:rPr>
          <w:rFonts w:ascii="Arial" w:eastAsiaTheme="minorHAnsi" w:hAnsi="Arial" w:cs="Arial"/>
          <w:sz w:val="22"/>
          <w:szCs w:val="22"/>
        </w:rPr>
        <w:t xml:space="preserve">picturesque island is a popular </w:t>
      </w:r>
      <w:r w:rsidRPr="00E61E84">
        <w:rPr>
          <w:rFonts w:ascii="Arial" w:eastAsiaTheme="minorHAnsi" w:hAnsi="Arial" w:cs="Arial"/>
          <w:sz w:val="22"/>
          <w:szCs w:val="22"/>
        </w:rPr>
        <w:lastRenderedPageBreak/>
        <w:t>weekend and holiday destination for walking, cycling, golfing</w:t>
      </w:r>
      <w:r>
        <w:rPr>
          <w:rFonts w:ascii="Arial" w:eastAsiaTheme="minorHAnsi" w:hAnsi="Arial" w:cs="Arial"/>
          <w:sz w:val="22"/>
          <w:szCs w:val="22"/>
        </w:rPr>
        <w:t xml:space="preserve"> </w:t>
      </w:r>
      <w:r w:rsidRPr="00E61E84">
        <w:rPr>
          <w:rFonts w:ascii="Arial" w:eastAsiaTheme="minorHAnsi" w:hAnsi="Arial" w:cs="Arial"/>
          <w:sz w:val="22"/>
          <w:szCs w:val="22"/>
        </w:rPr>
        <w:t>and relaxing in beautiful surroundings. There are also ferries to Kintyre from Ardrossan and to</w:t>
      </w:r>
      <w:r>
        <w:rPr>
          <w:rFonts w:ascii="Arial" w:eastAsiaTheme="minorHAnsi" w:hAnsi="Arial" w:cs="Arial"/>
          <w:sz w:val="22"/>
          <w:szCs w:val="22"/>
        </w:rPr>
        <w:t xml:space="preserve"> </w:t>
      </w:r>
      <w:r w:rsidRPr="00E61E84">
        <w:rPr>
          <w:rFonts w:ascii="Arial" w:eastAsiaTheme="minorHAnsi" w:hAnsi="Arial" w:cs="Arial"/>
          <w:sz w:val="22"/>
          <w:szCs w:val="22"/>
        </w:rPr>
        <w:t>Cumbrae from Largs.</w:t>
      </w:r>
    </w:p>
    <w:p w14:paraId="0B1B15E9" w14:textId="77777777" w:rsidR="00E61E84" w:rsidRDefault="00E61E84" w:rsidP="00E61E84">
      <w:pPr>
        <w:autoSpaceDE w:val="0"/>
        <w:autoSpaceDN w:val="0"/>
        <w:adjustRightInd w:val="0"/>
        <w:rPr>
          <w:rFonts w:ascii="Arial" w:eastAsiaTheme="minorHAnsi" w:hAnsi="Arial" w:cs="Arial"/>
          <w:sz w:val="22"/>
          <w:szCs w:val="22"/>
        </w:rPr>
      </w:pPr>
    </w:p>
    <w:p w14:paraId="29243741" w14:textId="77777777" w:rsidR="00E61E84" w:rsidRPr="00E61E84" w:rsidRDefault="00E61E84" w:rsidP="00E61E84">
      <w:p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Take a walk along the coast, find out more about our National Bard or taste a drop of whisky</w:t>
      </w:r>
    </w:p>
    <w:p w14:paraId="6D688783" w14:textId="77777777" w:rsidR="00E61E84" w:rsidRPr="00E61E84" w:rsidRDefault="00E61E84" w:rsidP="00E61E84">
      <w:p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and see how it's made - there are plenty of great things to do in Ayrshire &amp; Arran, here are just</w:t>
      </w:r>
      <w:r>
        <w:rPr>
          <w:rFonts w:ascii="Arial" w:eastAsiaTheme="minorHAnsi" w:hAnsi="Arial" w:cs="Arial"/>
          <w:sz w:val="22"/>
          <w:szCs w:val="22"/>
        </w:rPr>
        <w:t xml:space="preserve"> </w:t>
      </w:r>
      <w:r w:rsidRPr="00E61E84">
        <w:rPr>
          <w:rFonts w:ascii="Arial" w:eastAsiaTheme="minorHAnsi" w:hAnsi="Arial" w:cs="Arial"/>
          <w:sz w:val="22"/>
          <w:szCs w:val="22"/>
        </w:rPr>
        <w:t>a few of them:</w:t>
      </w:r>
    </w:p>
    <w:p w14:paraId="5E2390B1" w14:textId="77777777" w:rsidR="00E61E84" w:rsidRPr="00E61E84" w:rsidRDefault="00E61E84" w:rsidP="00E61E84">
      <w:pPr>
        <w:pStyle w:val="ListParagraph"/>
        <w:numPr>
          <w:ilvl w:val="0"/>
          <w:numId w:val="10"/>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Culzean Castle &amp; Country Park</w:t>
      </w:r>
    </w:p>
    <w:p w14:paraId="1572C9EB" w14:textId="77777777" w:rsidR="00E61E84" w:rsidRPr="00E61E84" w:rsidRDefault="00E61E84" w:rsidP="00E61E84">
      <w:pPr>
        <w:pStyle w:val="ListParagraph"/>
        <w:numPr>
          <w:ilvl w:val="0"/>
          <w:numId w:val="10"/>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Dundonald Castle</w:t>
      </w:r>
    </w:p>
    <w:p w14:paraId="6FB8FA42" w14:textId="77777777" w:rsidR="00E61E84" w:rsidRPr="00E61E84" w:rsidRDefault="00E61E84" w:rsidP="00E61E84">
      <w:pPr>
        <w:pStyle w:val="ListParagraph"/>
        <w:numPr>
          <w:ilvl w:val="0"/>
          <w:numId w:val="10"/>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Dean Castle &amp; Country Park</w:t>
      </w:r>
    </w:p>
    <w:p w14:paraId="2665B788" w14:textId="77777777" w:rsidR="00E61E84" w:rsidRPr="00E61E84" w:rsidRDefault="00E61E84" w:rsidP="00E61E84">
      <w:pPr>
        <w:pStyle w:val="ListParagraph"/>
        <w:numPr>
          <w:ilvl w:val="0"/>
          <w:numId w:val="10"/>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Brodick Castle &amp; Country Park</w:t>
      </w:r>
    </w:p>
    <w:p w14:paraId="273E9222" w14:textId="77777777" w:rsidR="00E61E84" w:rsidRPr="00E61E84" w:rsidRDefault="00E61E84" w:rsidP="00E61E84">
      <w:pPr>
        <w:pStyle w:val="ListParagraph"/>
        <w:numPr>
          <w:ilvl w:val="0"/>
          <w:numId w:val="10"/>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Kelburn Castle &amp; Country Estate</w:t>
      </w:r>
    </w:p>
    <w:p w14:paraId="2678DEE5" w14:textId="77777777" w:rsidR="00E61E84" w:rsidRPr="00E61E84" w:rsidRDefault="00E61E84" w:rsidP="00E61E84">
      <w:pPr>
        <w:pStyle w:val="ListParagraph"/>
        <w:numPr>
          <w:ilvl w:val="0"/>
          <w:numId w:val="10"/>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Burns Monument Centre / Birthplace Museum / Burns Cottage / Souter Johnnies</w:t>
      </w:r>
    </w:p>
    <w:p w14:paraId="060BC80B" w14:textId="77777777" w:rsidR="00E61E84" w:rsidRPr="00E61E84" w:rsidRDefault="00E61E84" w:rsidP="00E61E84">
      <w:pPr>
        <w:pStyle w:val="ListParagraph"/>
        <w:numPr>
          <w:ilvl w:val="0"/>
          <w:numId w:val="10"/>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Cottage</w:t>
      </w:r>
    </w:p>
    <w:p w14:paraId="0D06011A" w14:textId="77777777" w:rsidR="00E61E84" w:rsidRPr="00E61E84" w:rsidRDefault="00E61E84" w:rsidP="00E61E84">
      <w:pPr>
        <w:pStyle w:val="ListParagraph"/>
        <w:numPr>
          <w:ilvl w:val="0"/>
          <w:numId w:val="10"/>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Crossraguel Abbey</w:t>
      </w:r>
    </w:p>
    <w:p w14:paraId="3A64F147" w14:textId="77777777" w:rsidR="00E61E84" w:rsidRPr="00E61E84" w:rsidRDefault="00E61E84" w:rsidP="00E61E84">
      <w:pPr>
        <w:pStyle w:val="ListParagraph"/>
        <w:numPr>
          <w:ilvl w:val="0"/>
          <w:numId w:val="10"/>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Dumfries House</w:t>
      </w:r>
    </w:p>
    <w:p w14:paraId="4D88F86D" w14:textId="77777777" w:rsidR="00E61E84" w:rsidRPr="00E61E84" w:rsidRDefault="00E61E84" w:rsidP="00E61E84">
      <w:pPr>
        <w:pStyle w:val="ListParagraph"/>
        <w:numPr>
          <w:ilvl w:val="0"/>
          <w:numId w:val="10"/>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Vikingar</w:t>
      </w:r>
    </w:p>
    <w:p w14:paraId="1AAF39F4" w14:textId="77777777" w:rsidR="00E61E84" w:rsidRPr="00E61E84" w:rsidRDefault="00E61E84" w:rsidP="00E61E84">
      <w:pPr>
        <w:pStyle w:val="ListParagraph"/>
        <w:numPr>
          <w:ilvl w:val="0"/>
          <w:numId w:val="10"/>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The Isle of Arran Distillery &amp; Visitor Centre</w:t>
      </w:r>
    </w:p>
    <w:p w14:paraId="4F4EFCA3" w14:textId="77777777" w:rsidR="00E61E84" w:rsidRPr="00E61E84" w:rsidRDefault="00E61E84" w:rsidP="00E61E84">
      <w:pPr>
        <w:pStyle w:val="ListParagraph"/>
        <w:numPr>
          <w:ilvl w:val="0"/>
          <w:numId w:val="10"/>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The Scottish Maritime Museum</w:t>
      </w:r>
    </w:p>
    <w:p w14:paraId="243EDF7E" w14:textId="77777777" w:rsidR="00E61E84" w:rsidRPr="00E61E84" w:rsidRDefault="00E61E84" w:rsidP="00E61E84">
      <w:pPr>
        <w:pStyle w:val="ListParagraph"/>
        <w:numPr>
          <w:ilvl w:val="0"/>
          <w:numId w:val="10"/>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Ayr Race Course</w:t>
      </w:r>
    </w:p>
    <w:p w14:paraId="1B10BC4B" w14:textId="77777777" w:rsidR="00E61E84" w:rsidRPr="00E61E84" w:rsidRDefault="00E61E84" w:rsidP="00E61E84">
      <w:pPr>
        <w:pStyle w:val="ListParagraph"/>
        <w:numPr>
          <w:ilvl w:val="0"/>
          <w:numId w:val="10"/>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Heads of Ayr Farm Park</w:t>
      </w:r>
    </w:p>
    <w:p w14:paraId="6C1442B7" w14:textId="77777777" w:rsidR="00E61E84" w:rsidRPr="00E61E84" w:rsidRDefault="00E61E84" w:rsidP="00E61E84">
      <w:pPr>
        <w:pStyle w:val="ListParagraph"/>
        <w:numPr>
          <w:ilvl w:val="0"/>
          <w:numId w:val="10"/>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Dark Sky Observatory</w:t>
      </w:r>
    </w:p>
    <w:p w14:paraId="60504C88" w14:textId="77777777" w:rsidR="00E61E84" w:rsidRPr="00E61E84" w:rsidRDefault="00E61E84" w:rsidP="00E61E84">
      <w:pPr>
        <w:pStyle w:val="ListParagraph"/>
        <w:numPr>
          <w:ilvl w:val="0"/>
          <w:numId w:val="10"/>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Walking – Ayrshire Coastal Path, The River Ayr Way, Ayr Gorge, The Smugglers Trail,</w:t>
      </w:r>
    </w:p>
    <w:p w14:paraId="0394E689" w14:textId="77777777" w:rsidR="00E61E84" w:rsidRPr="00E61E84" w:rsidRDefault="00E61E84" w:rsidP="00E61E84">
      <w:pPr>
        <w:pStyle w:val="ListParagraph"/>
        <w:numPr>
          <w:ilvl w:val="0"/>
          <w:numId w:val="10"/>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Goat Fell</w:t>
      </w:r>
    </w:p>
    <w:p w14:paraId="025CC32E" w14:textId="77777777" w:rsidR="00E61E84" w:rsidRPr="00E61E84" w:rsidRDefault="00E61E84" w:rsidP="00E61E84">
      <w:pPr>
        <w:pStyle w:val="ListParagraph"/>
        <w:numPr>
          <w:ilvl w:val="0"/>
          <w:numId w:val="10"/>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Cycling -National Cycling Network Routes – 7, N73 / Mountain Bike Trails</w:t>
      </w:r>
    </w:p>
    <w:p w14:paraId="3BB87209" w14:textId="77777777" w:rsidR="00E61E84" w:rsidRPr="00E61E84" w:rsidRDefault="00E61E84" w:rsidP="00E61E84">
      <w:pPr>
        <w:pStyle w:val="ListParagraph"/>
        <w:numPr>
          <w:ilvl w:val="0"/>
          <w:numId w:val="10"/>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Regional Sports Facilities</w:t>
      </w:r>
    </w:p>
    <w:p w14:paraId="2DFB9133" w14:textId="77777777" w:rsidR="00E61E84" w:rsidRPr="00E61E84" w:rsidRDefault="00E61E84" w:rsidP="00E61E84">
      <w:pPr>
        <w:pStyle w:val="ListParagraph"/>
        <w:numPr>
          <w:ilvl w:val="0"/>
          <w:numId w:val="10"/>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Scottish Wildlife Reserves</w:t>
      </w:r>
    </w:p>
    <w:p w14:paraId="26FE1869" w14:textId="77777777" w:rsidR="00861488" w:rsidRDefault="00E61E84" w:rsidP="00E61E84">
      <w:pPr>
        <w:pStyle w:val="ListParagraph"/>
        <w:numPr>
          <w:ilvl w:val="0"/>
          <w:numId w:val="10"/>
        </w:numPr>
        <w:rPr>
          <w:rFonts w:ascii="Arial" w:eastAsiaTheme="minorHAnsi" w:hAnsi="Arial" w:cs="Arial"/>
          <w:sz w:val="22"/>
          <w:szCs w:val="22"/>
        </w:rPr>
      </w:pPr>
      <w:r w:rsidRPr="00E61E84">
        <w:rPr>
          <w:rFonts w:ascii="Arial" w:eastAsiaTheme="minorHAnsi" w:hAnsi="Arial" w:cs="Arial"/>
          <w:sz w:val="22"/>
          <w:szCs w:val="22"/>
        </w:rPr>
        <w:t>Various Museums and Heritage Centres</w:t>
      </w:r>
    </w:p>
    <w:p w14:paraId="7CFB4789" w14:textId="77777777" w:rsidR="007339CC" w:rsidRPr="001D0EC7" w:rsidRDefault="007339CC" w:rsidP="001D0EC7">
      <w:pPr>
        <w:ind w:left="360"/>
        <w:rPr>
          <w:rFonts w:ascii="Arial" w:eastAsiaTheme="minorHAnsi" w:hAnsi="Arial" w:cs="Arial"/>
          <w:sz w:val="22"/>
          <w:szCs w:val="22"/>
        </w:rPr>
      </w:pPr>
    </w:p>
    <w:p w14:paraId="4EF45957" w14:textId="77777777" w:rsidR="007339CC" w:rsidRDefault="007339CC" w:rsidP="007339CC">
      <w:pPr>
        <w:rPr>
          <w:rFonts w:ascii="Arial" w:eastAsiaTheme="minorHAnsi" w:hAnsi="Arial" w:cs="Arial"/>
          <w:sz w:val="22"/>
          <w:szCs w:val="22"/>
        </w:rPr>
      </w:pPr>
      <w:r>
        <w:rPr>
          <w:rFonts w:ascii="Arial" w:eastAsiaTheme="minorHAnsi" w:hAnsi="Arial" w:cs="Arial"/>
          <w:sz w:val="22"/>
          <w:szCs w:val="22"/>
        </w:rPr>
        <w:t xml:space="preserve"> </w:t>
      </w:r>
    </w:p>
    <w:p w14:paraId="0F144124" w14:textId="77777777" w:rsidR="00E61E84" w:rsidRPr="00E61E84" w:rsidRDefault="00E61E84" w:rsidP="00E61E84">
      <w:p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 xml:space="preserve">For a more city-based lifestyle many staff choose to commute </w:t>
      </w:r>
      <w:r>
        <w:rPr>
          <w:rFonts w:ascii="Arial" w:eastAsiaTheme="minorHAnsi" w:hAnsi="Arial" w:cs="Arial"/>
          <w:sz w:val="22"/>
          <w:szCs w:val="22"/>
        </w:rPr>
        <w:t xml:space="preserve">to Kilmarnock from the southern </w:t>
      </w:r>
      <w:r w:rsidRPr="00E61E84">
        <w:rPr>
          <w:rFonts w:ascii="Arial" w:eastAsiaTheme="minorHAnsi" w:hAnsi="Arial" w:cs="Arial"/>
          <w:sz w:val="22"/>
          <w:szCs w:val="22"/>
        </w:rPr>
        <w:t>fringes of Glasgow and neighbouring East Renfrewshire. Fro</w:t>
      </w:r>
      <w:r>
        <w:rPr>
          <w:rFonts w:ascii="Arial" w:eastAsiaTheme="minorHAnsi" w:hAnsi="Arial" w:cs="Arial"/>
          <w:sz w:val="22"/>
          <w:szCs w:val="22"/>
        </w:rPr>
        <w:t xml:space="preserve">m these areas the hospital is a </w:t>
      </w:r>
      <w:r w:rsidRPr="00E61E84">
        <w:rPr>
          <w:rFonts w:ascii="Arial" w:eastAsiaTheme="minorHAnsi" w:hAnsi="Arial" w:cs="Arial"/>
          <w:sz w:val="22"/>
          <w:szCs w:val="22"/>
        </w:rPr>
        <w:t>pleasant, approximately 30 minute motorway drive. This is usual</w:t>
      </w:r>
      <w:r>
        <w:rPr>
          <w:rFonts w:ascii="Arial" w:eastAsiaTheme="minorHAnsi" w:hAnsi="Arial" w:cs="Arial"/>
          <w:sz w:val="22"/>
          <w:szCs w:val="22"/>
        </w:rPr>
        <w:t xml:space="preserve">ly relatively quiet against the </w:t>
      </w:r>
      <w:r w:rsidRPr="00E61E84">
        <w:rPr>
          <w:rFonts w:ascii="Arial" w:eastAsiaTheme="minorHAnsi" w:hAnsi="Arial" w:cs="Arial"/>
          <w:sz w:val="22"/>
          <w:szCs w:val="22"/>
        </w:rPr>
        <w:t>busier traffic flow direction. South Glasgow and East Renfrewsh</w:t>
      </w:r>
      <w:r>
        <w:rPr>
          <w:rFonts w:ascii="Arial" w:eastAsiaTheme="minorHAnsi" w:hAnsi="Arial" w:cs="Arial"/>
          <w:sz w:val="22"/>
          <w:szCs w:val="22"/>
        </w:rPr>
        <w:t xml:space="preserve">ire offer high quality housing, </w:t>
      </w:r>
      <w:r w:rsidRPr="00E61E84">
        <w:rPr>
          <w:rFonts w:ascii="Arial" w:eastAsiaTheme="minorHAnsi" w:hAnsi="Arial" w:cs="Arial"/>
          <w:sz w:val="22"/>
          <w:szCs w:val="22"/>
        </w:rPr>
        <w:t xml:space="preserve">education and leisure facilities. There is easy access by road </w:t>
      </w:r>
      <w:r>
        <w:rPr>
          <w:rFonts w:ascii="Arial" w:eastAsiaTheme="minorHAnsi" w:hAnsi="Arial" w:cs="Arial"/>
          <w:sz w:val="22"/>
          <w:szCs w:val="22"/>
        </w:rPr>
        <w:t xml:space="preserve">and public transport to Glasgow </w:t>
      </w:r>
      <w:r w:rsidRPr="00E61E84">
        <w:rPr>
          <w:rFonts w:ascii="Arial" w:eastAsiaTheme="minorHAnsi" w:hAnsi="Arial" w:cs="Arial"/>
          <w:sz w:val="22"/>
          <w:szCs w:val="22"/>
        </w:rPr>
        <w:t>city centre, with all its cultural, shopping and sporting attraction</w:t>
      </w:r>
      <w:r>
        <w:rPr>
          <w:rFonts w:ascii="Arial" w:eastAsiaTheme="minorHAnsi" w:hAnsi="Arial" w:cs="Arial"/>
          <w:sz w:val="22"/>
          <w:szCs w:val="22"/>
        </w:rPr>
        <w:t xml:space="preserve">s. East Renfrewshire has the </w:t>
      </w:r>
      <w:r w:rsidRPr="00E61E84">
        <w:rPr>
          <w:rFonts w:ascii="Arial" w:eastAsiaTheme="minorHAnsi" w:hAnsi="Arial" w:cs="Arial"/>
          <w:sz w:val="22"/>
          <w:szCs w:val="22"/>
        </w:rPr>
        <w:t>top-performing state schools in Scotland.</w:t>
      </w:r>
    </w:p>
    <w:p w14:paraId="1713B016" w14:textId="77777777" w:rsidR="00E61E84" w:rsidRDefault="00E61E84">
      <w:pPr>
        <w:rPr>
          <w:rFonts w:ascii="Arial" w:hAnsi="Arial" w:cs="Arial"/>
          <w:sz w:val="22"/>
          <w:szCs w:val="22"/>
        </w:rPr>
      </w:pPr>
    </w:p>
    <w:tbl>
      <w:tblPr>
        <w:tblStyle w:val="TableGrid"/>
        <w:tblW w:w="0" w:type="auto"/>
        <w:shd w:val="pct15" w:color="auto" w:fill="auto"/>
        <w:tblLook w:val="04A0" w:firstRow="1" w:lastRow="0" w:firstColumn="1" w:lastColumn="0" w:noHBand="0" w:noVBand="1"/>
      </w:tblPr>
      <w:tblGrid>
        <w:gridCol w:w="10456"/>
      </w:tblGrid>
      <w:tr w:rsidR="00865A1D" w:rsidRPr="00865A1D" w14:paraId="4A35BD59" w14:textId="77777777" w:rsidTr="00865A1D">
        <w:tc>
          <w:tcPr>
            <w:tcW w:w="10682" w:type="dxa"/>
            <w:shd w:val="pct15" w:color="auto" w:fill="auto"/>
          </w:tcPr>
          <w:p w14:paraId="695703B2" w14:textId="77777777" w:rsidR="00865A1D" w:rsidRPr="00865A1D" w:rsidRDefault="00865A1D" w:rsidP="00865A1D">
            <w:pPr>
              <w:rPr>
                <w:rFonts w:ascii="Arial" w:hAnsi="Arial" w:cs="Arial"/>
                <w:b/>
                <w:sz w:val="22"/>
                <w:szCs w:val="22"/>
              </w:rPr>
            </w:pPr>
            <w:r w:rsidRPr="00865A1D">
              <w:rPr>
                <w:rFonts w:ascii="Arial" w:hAnsi="Arial" w:cs="Arial"/>
                <w:b/>
                <w:sz w:val="22"/>
                <w:szCs w:val="22"/>
              </w:rPr>
              <w:t>Terms and Conditions of Employment</w:t>
            </w:r>
          </w:p>
        </w:tc>
      </w:tr>
    </w:tbl>
    <w:p w14:paraId="0AADD893" w14:textId="77777777" w:rsidR="00865A1D" w:rsidRDefault="00865A1D" w:rsidP="00865A1D">
      <w:pPr>
        <w:rPr>
          <w:rFonts w:ascii="Arial" w:hAnsi="Arial" w:cs="Arial"/>
          <w:b/>
          <w:sz w:val="22"/>
          <w:szCs w:val="22"/>
        </w:rPr>
      </w:pPr>
    </w:p>
    <w:p w14:paraId="4A5A3FB1" w14:textId="77777777" w:rsidR="00865A1D" w:rsidRDefault="00865A1D" w:rsidP="00865A1D">
      <w:pPr>
        <w:rPr>
          <w:sz w:val="22"/>
          <w:szCs w:val="22"/>
        </w:rPr>
      </w:pPr>
      <w:r w:rsidRPr="00865A1D">
        <w:rPr>
          <w:rFonts w:ascii="Arial" w:hAnsi="Arial" w:cs="Arial"/>
          <w:sz w:val="22"/>
          <w:szCs w:val="22"/>
        </w:rPr>
        <w:t xml:space="preserve">For an overview of the terms and conditions visit </w:t>
      </w:r>
      <w:hyperlink r:id="rId12" w:history="1">
        <w:r w:rsidRPr="00865A1D">
          <w:rPr>
            <w:rStyle w:val="Hyperlink"/>
            <w:rFonts w:ascii="Arial" w:hAnsi="Arial" w:cs="Arial"/>
            <w:sz w:val="22"/>
            <w:szCs w:val="22"/>
          </w:rPr>
          <w:t>http://www.msg.scot.nhs.uk/pay/medical</w:t>
        </w:r>
      </w:hyperlink>
    </w:p>
    <w:p w14:paraId="034A3D4D" w14:textId="77777777" w:rsidR="00865A1D" w:rsidRDefault="00865A1D" w:rsidP="00865A1D">
      <w:pPr>
        <w:rPr>
          <w:sz w:val="22"/>
          <w:szCs w:val="22"/>
        </w:rPr>
      </w:pPr>
    </w:p>
    <w:p w14:paraId="521E57D6" w14:textId="77777777" w:rsidR="00865A1D" w:rsidRPr="00865A1D" w:rsidRDefault="00865A1D" w:rsidP="00865A1D">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4"/>
        <w:gridCol w:w="6706"/>
      </w:tblGrid>
      <w:tr w:rsidR="00865A1D" w:rsidRPr="008F7DB3" w14:paraId="05E974AF" w14:textId="77777777" w:rsidTr="00865A1D">
        <w:tc>
          <w:tcPr>
            <w:tcW w:w="2294" w:type="dxa"/>
          </w:tcPr>
          <w:p w14:paraId="711C94AB" w14:textId="77777777" w:rsidR="00865A1D" w:rsidRPr="008F7DB3" w:rsidRDefault="00865A1D" w:rsidP="00865A1D">
            <w:pPr>
              <w:spacing w:before="120" w:after="120"/>
              <w:rPr>
                <w:rFonts w:ascii="Arial" w:hAnsi="Arial" w:cs="Arial"/>
                <w:b/>
              </w:rPr>
            </w:pPr>
            <w:r w:rsidRPr="008F7DB3">
              <w:rPr>
                <w:rFonts w:ascii="Arial" w:hAnsi="Arial" w:cs="Arial"/>
                <w:b/>
              </w:rPr>
              <w:t xml:space="preserve">TYPE OF CONTRACT </w:t>
            </w:r>
          </w:p>
        </w:tc>
        <w:tc>
          <w:tcPr>
            <w:tcW w:w="6706" w:type="dxa"/>
            <w:vAlign w:val="center"/>
          </w:tcPr>
          <w:p w14:paraId="7080527D" w14:textId="77777777" w:rsidR="00865A1D" w:rsidRPr="008F7DB3" w:rsidRDefault="00865A1D" w:rsidP="00865A1D">
            <w:pPr>
              <w:spacing w:before="120" w:after="120"/>
              <w:rPr>
                <w:rFonts w:ascii="Arial" w:hAnsi="Arial" w:cs="Arial"/>
              </w:rPr>
            </w:pPr>
            <w:r w:rsidRPr="008F7DB3">
              <w:rPr>
                <w:rFonts w:ascii="Arial" w:hAnsi="Arial" w:cs="Arial"/>
              </w:rPr>
              <w:t>Fixed Term</w:t>
            </w:r>
            <w:r>
              <w:rPr>
                <w:rFonts w:ascii="Arial" w:hAnsi="Arial" w:cs="Arial"/>
              </w:rPr>
              <w:t xml:space="preserve"> (</w:t>
            </w:r>
            <w:r w:rsidR="0058359E">
              <w:rPr>
                <w:rFonts w:ascii="Arial" w:hAnsi="Arial" w:cs="Arial"/>
              </w:rPr>
              <w:t>6 -</w:t>
            </w:r>
            <w:r>
              <w:rPr>
                <w:rFonts w:ascii="Arial" w:hAnsi="Arial" w:cs="Arial"/>
              </w:rPr>
              <w:t>12</w:t>
            </w:r>
            <w:r w:rsidR="0058359E">
              <w:rPr>
                <w:rFonts w:ascii="Arial" w:hAnsi="Arial" w:cs="Arial"/>
              </w:rPr>
              <w:t xml:space="preserve"> </w:t>
            </w:r>
            <w:r>
              <w:rPr>
                <w:rFonts w:ascii="Arial" w:hAnsi="Arial" w:cs="Arial"/>
              </w:rPr>
              <w:t>months)</w:t>
            </w:r>
          </w:p>
        </w:tc>
      </w:tr>
      <w:tr w:rsidR="00865A1D" w:rsidRPr="00E74E2F" w14:paraId="1EBBB9DE" w14:textId="77777777" w:rsidTr="00865A1D">
        <w:trPr>
          <w:trHeight w:val="1429"/>
        </w:trPr>
        <w:tc>
          <w:tcPr>
            <w:tcW w:w="2294" w:type="dxa"/>
          </w:tcPr>
          <w:p w14:paraId="682E0702" w14:textId="77777777" w:rsidR="00865A1D" w:rsidRPr="008F7DB3" w:rsidRDefault="00865A1D" w:rsidP="00865A1D">
            <w:pPr>
              <w:spacing w:before="120" w:after="120"/>
              <w:rPr>
                <w:rFonts w:ascii="Arial" w:hAnsi="Arial" w:cs="Arial"/>
                <w:b/>
              </w:rPr>
            </w:pPr>
            <w:r w:rsidRPr="008F7DB3">
              <w:rPr>
                <w:rFonts w:ascii="Arial" w:hAnsi="Arial" w:cs="Arial"/>
                <w:b/>
              </w:rPr>
              <w:t>GRADE AND SALARY</w:t>
            </w:r>
          </w:p>
        </w:tc>
        <w:tc>
          <w:tcPr>
            <w:tcW w:w="6706" w:type="dxa"/>
            <w:vAlign w:val="center"/>
          </w:tcPr>
          <w:p w14:paraId="48CFC2B9" w14:textId="77777777" w:rsidR="00865A1D" w:rsidRDefault="00865A1D" w:rsidP="00865A1D">
            <w:pPr>
              <w:jc w:val="both"/>
              <w:rPr>
                <w:rFonts w:ascii="Arial" w:hAnsi="Arial" w:cs="Arial"/>
              </w:rPr>
            </w:pPr>
            <w:r w:rsidRPr="008F7DB3">
              <w:rPr>
                <w:rFonts w:ascii="Arial" w:hAnsi="Arial" w:cs="Arial"/>
              </w:rPr>
              <w:t>£3</w:t>
            </w:r>
            <w:r w:rsidR="001D0EC7">
              <w:rPr>
                <w:rFonts w:ascii="Arial" w:hAnsi="Arial" w:cs="Arial"/>
              </w:rPr>
              <w:t>2,157 - £50,563</w:t>
            </w:r>
            <w:r w:rsidRPr="008F7DB3">
              <w:rPr>
                <w:rFonts w:ascii="Arial" w:hAnsi="Arial" w:cs="Arial"/>
              </w:rPr>
              <w:t xml:space="preserve"> per annum </w:t>
            </w:r>
            <w:r>
              <w:rPr>
                <w:rFonts w:ascii="Arial" w:hAnsi="Arial" w:cs="Arial"/>
              </w:rPr>
              <w:t xml:space="preserve"> </w:t>
            </w:r>
          </w:p>
          <w:p w14:paraId="656E1BBB" w14:textId="77777777" w:rsidR="00865A1D" w:rsidRDefault="00865A1D" w:rsidP="00865A1D">
            <w:pPr>
              <w:jc w:val="both"/>
              <w:rPr>
                <w:rFonts w:ascii="Arial" w:hAnsi="Arial" w:cs="Arial"/>
              </w:rPr>
            </w:pPr>
          </w:p>
          <w:p w14:paraId="4C2ABDAF" w14:textId="77777777" w:rsidR="00865A1D" w:rsidRPr="00E74E2F" w:rsidRDefault="00865A1D" w:rsidP="00865A1D">
            <w:pPr>
              <w:jc w:val="both"/>
              <w:rPr>
                <w:rFonts w:ascii="Arial" w:hAnsi="Arial" w:cs="Arial"/>
              </w:rPr>
            </w:pPr>
            <w:r>
              <w:rPr>
                <w:rFonts w:ascii="Arial" w:hAnsi="Arial" w:cs="Arial"/>
              </w:rPr>
              <w:t>You will also receive an amount equivalent to a banding payment. Should rotations be re-banded this amount will not change as New Deal does not apply to these roles</w:t>
            </w:r>
          </w:p>
        </w:tc>
      </w:tr>
      <w:tr w:rsidR="00865A1D" w:rsidRPr="008F7DB3" w14:paraId="6E4612C6" w14:textId="77777777" w:rsidTr="00865A1D">
        <w:tc>
          <w:tcPr>
            <w:tcW w:w="2294" w:type="dxa"/>
          </w:tcPr>
          <w:p w14:paraId="22D64494" w14:textId="77777777" w:rsidR="00865A1D" w:rsidRPr="008F7DB3" w:rsidRDefault="00865A1D" w:rsidP="00865A1D">
            <w:pPr>
              <w:spacing w:before="120" w:after="120"/>
              <w:rPr>
                <w:rFonts w:ascii="Arial" w:hAnsi="Arial" w:cs="Arial"/>
                <w:b/>
              </w:rPr>
            </w:pPr>
            <w:r w:rsidRPr="008F7DB3">
              <w:rPr>
                <w:rFonts w:ascii="Arial" w:hAnsi="Arial" w:cs="Arial"/>
                <w:b/>
              </w:rPr>
              <w:t>HOURS OF WORK</w:t>
            </w:r>
          </w:p>
        </w:tc>
        <w:tc>
          <w:tcPr>
            <w:tcW w:w="6706" w:type="dxa"/>
            <w:vAlign w:val="center"/>
          </w:tcPr>
          <w:p w14:paraId="1111ADD2" w14:textId="77777777" w:rsidR="00865A1D" w:rsidRPr="008F7DB3" w:rsidRDefault="00865A1D" w:rsidP="00865A1D">
            <w:pPr>
              <w:spacing w:before="120" w:after="120"/>
              <w:rPr>
                <w:rFonts w:ascii="Arial" w:hAnsi="Arial" w:cs="Arial"/>
              </w:rPr>
            </w:pPr>
            <w:r w:rsidRPr="008C7C8C">
              <w:rPr>
                <w:rFonts w:ascii="Arial" w:hAnsi="Arial" w:cs="Arial"/>
              </w:rPr>
              <w:t>Full Time – up to 48 hours depending on on-call commitment</w:t>
            </w:r>
          </w:p>
        </w:tc>
      </w:tr>
      <w:tr w:rsidR="00865A1D" w:rsidRPr="008F7DB3" w14:paraId="3791E938" w14:textId="77777777" w:rsidTr="00865A1D">
        <w:tc>
          <w:tcPr>
            <w:tcW w:w="2294" w:type="dxa"/>
          </w:tcPr>
          <w:p w14:paraId="114B2CB2" w14:textId="77777777" w:rsidR="00865A1D" w:rsidRPr="008F7DB3" w:rsidRDefault="00865A1D" w:rsidP="00865A1D">
            <w:pPr>
              <w:spacing w:before="120" w:after="120"/>
              <w:rPr>
                <w:rFonts w:ascii="Arial" w:hAnsi="Arial" w:cs="Arial"/>
                <w:b/>
              </w:rPr>
            </w:pPr>
            <w:r w:rsidRPr="008F7DB3">
              <w:rPr>
                <w:rFonts w:ascii="Arial" w:hAnsi="Arial" w:cs="Arial"/>
                <w:b/>
              </w:rPr>
              <w:t>SUPERANNUATION</w:t>
            </w:r>
          </w:p>
        </w:tc>
        <w:tc>
          <w:tcPr>
            <w:tcW w:w="6706" w:type="dxa"/>
            <w:vAlign w:val="center"/>
          </w:tcPr>
          <w:p w14:paraId="0BFE5866" w14:textId="77777777" w:rsidR="00865A1D" w:rsidRPr="008F7DB3" w:rsidRDefault="00865A1D" w:rsidP="00512C53">
            <w:pPr>
              <w:spacing w:before="120" w:after="120"/>
              <w:jc w:val="both"/>
              <w:rPr>
                <w:rFonts w:ascii="Arial" w:hAnsi="Arial" w:cs="Arial"/>
              </w:rPr>
            </w:pPr>
            <w:r w:rsidRPr="008F7DB3">
              <w:rPr>
                <w:rFonts w:ascii="Arial" w:hAnsi="Arial" w:cs="Arial"/>
              </w:rPr>
              <w:t xml:space="preserve">New entrants to NHS </w:t>
            </w:r>
            <w:r w:rsidR="00512C53">
              <w:rPr>
                <w:rFonts w:ascii="Arial" w:hAnsi="Arial" w:cs="Arial"/>
              </w:rPr>
              <w:t>Ayrshire and Arran</w:t>
            </w:r>
            <w:r w:rsidRPr="008F7DB3">
              <w:rPr>
                <w:rFonts w:ascii="Arial" w:hAnsi="Arial" w:cs="Arial"/>
              </w:rPr>
              <w:t xml:space="preserve"> who are aged sixteen but under seventy five will be enrolled automatically into membership of the NHS Pension Scheme. Should you choose to "opt out" arrangements can be made to do this via: </w:t>
            </w:r>
            <w:hyperlink r:id="rId13" w:tooltip="http://www.sppa.gov.uk/" w:history="1">
              <w:r w:rsidRPr="008F7DB3">
                <w:rPr>
                  <w:rStyle w:val="Hyperlink"/>
                  <w:rFonts w:ascii="Arial" w:hAnsi="Arial" w:cs="Arial"/>
                </w:rPr>
                <w:t>www.sppa.gov.uk</w:t>
              </w:r>
            </w:hyperlink>
            <w:r w:rsidRPr="008F7DB3">
              <w:rPr>
                <w:rFonts w:ascii="Arial" w:hAnsi="Arial" w:cs="Arial"/>
              </w:rPr>
              <w:t xml:space="preserve"> </w:t>
            </w:r>
          </w:p>
        </w:tc>
      </w:tr>
      <w:tr w:rsidR="00865A1D" w:rsidRPr="008F7DB3" w14:paraId="6D25F3C9" w14:textId="77777777" w:rsidTr="00865A1D">
        <w:tc>
          <w:tcPr>
            <w:tcW w:w="2294" w:type="dxa"/>
          </w:tcPr>
          <w:p w14:paraId="73ACCA9A" w14:textId="77777777" w:rsidR="00865A1D" w:rsidRPr="008F7DB3" w:rsidRDefault="00865A1D" w:rsidP="00865A1D">
            <w:pPr>
              <w:spacing w:before="120" w:after="120"/>
              <w:rPr>
                <w:rFonts w:ascii="Arial" w:hAnsi="Arial" w:cs="Arial"/>
                <w:b/>
              </w:rPr>
            </w:pPr>
            <w:r w:rsidRPr="008F7DB3">
              <w:rPr>
                <w:rFonts w:ascii="Arial" w:hAnsi="Arial" w:cs="Arial"/>
                <w:b/>
              </w:rPr>
              <w:t>REMOVAL EXPENSES</w:t>
            </w:r>
          </w:p>
        </w:tc>
        <w:tc>
          <w:tcPr>
            <w:tcW w:w="6706" w:type="dxa"/>
            <w:vAlign w:val="center"/>
          </w:tcPr>
          <w:p w14:paraId="46E57E2A" w14:textId="77777777" w:rsidR="00865A1D" w:rsidRPr="008F7DB3" w:rsidRDefault="00865A1D" w:rsidP="00865A1D">
            <w:pPr>
              <w:spacing w:before="120" w:after="120"/>
              <w:jc w:val="both"/>
              <w:rPr>
                <w:rFonts w:ascii="Arial" w:hAnsi="Arial" w:cs="Arial"/>
              </w:rPr>
            </w:pPr>
            <w:r w:rsidRPr="008F7DB3">
              <w:rPr>
                <w:rFonts w:ascii="Arial" w:hAnsi="Arial" w:cs="Arial"/>
              </w:rPr>
              <w:t>Assistance with removal and associated expenses may be awarded</w:t>
            </w:r>
          </w:p>
        </w:tc>
      </w:tr>
      <w:tr w:rsidR="00865A1D" w:rsidRPr="008F7DB3" w14:paraId="07CB725B" w14:textId="77777777" w:rsidTr="00865A1D">
        <w:tc>
          <w:tcPr>
            <w:tcW w:w="2294" w:type="dxa"/>
          </w:tcPr>
          <w:p w14:paraId="640660C0" w14:textId="77777777" w:rsidR="00865A1D" w:rsidRPr="008F7DB3" w:rsidRDefault="00865A1D" w:rsidP="00865A1D">
            <w:pPr>
              <w:spacing w:before="120" w:after="120"/>
              <w:rPr>
                <w:rFonts w:ascii="Arial" w:hAnsi="Arial" w:cs="Arial"/>
                <w:b/>
              </w:rPr>
            </w:pPr>
            <w:r w:rsidRPr="008F7DB3">
              <w:rPr>
                <w:rFonts w:ascii="Arial" w:hAnsi="Arial" w:cs="Arial"/>
                <w:b/>
              </w:rPr>
              <w:lastRenderedPageBreak/>
              <w:t>EXPENSES OF CANDIDATES FOR APPOINTMENT</w:t>
            </w:r>
          </w:p>
        </w:tc>
        <w:tc>
          <w:tcPr>
            <w:tcW w:w="6706" w:type="dxa"/>
          </w:tcPr>
          <w:p w14:paraId="63BA93F8" w14:textId="77777777" w:rsidR="00865A1D" w:rsidRPr="008F7DB3" w:rsidRDefault="00865A1D" w:rsidP="00865A1D">
            <w:pPr>
              <w:spacing w:before="120" w:after="120"/>
              <w:jc w:val="both"/>
              <w:rPr>
                <w:rFonts w:ascii="Arial" w:hAnsi="Arial" w:cs="Arial"/>
              </w:rPr>
            </w:pPr>
            <w:r w:rsidRPr="008F7DB3">
              <w:rPr>
                <w:rFonts w:ascii="Arial" w:hAnsi="Arial" w:cs="Arial"/>
              </w:rPr>
              <w:t xml:space="preserve">NHS candidates who are requested to attend an interview will be given assistance with appropriate travelling expenses. Re-imbursement shall not normally be made to employees who withdraw their application, refuse an offer of appointment. Non NHS employees are not normally awarded travel expenses.  </w:t>
            </w:r>
          </w:p>
        </w:tc>
      </w:tr>
      <w:tr w:rsidR="00865A1D" w:rsidRPr="008F7DB3" w14:paraId="06310E59" w14:textId="77777777" w:rsidTr="00865A1D">
        <w:tc>
          <w:tcPr>
            <w:tcW w:w="2294" w:type="dxa"/>
          </w:tcPr>
          <w:p w14:paraId="22EEB7B2" w14:textId="77777777" w:rsidR="00865A1D" w:rsidRPr="008F7DB3" w:rsidRDefault="00865A1D" w:rsidP="00865A1D">
            <w:pPr>
              <w:spacing w:before="120" w:after="120"/>
              <w:rPr>
                <w:rFonts w:ascii="Arial" w:hAnsi="Arial" w:cs="Arial"/>
                <w:b/>
              </w:rPr>
            </w:pPr>
            <w:r w:rsidRPr="008F7DB3">
              <w:rPr>
                <w:rFonts w:ascii="Arial" w:hAnsi="Arial" w:cs="Arial"/>
                <w:b/>
              </w:rPr>
              <w:t>TOBACCO POLICY</w:t>
            </w:r>
          </w:p>
        </w:tc>
        <w:tc>
          <w:tcPr>
            <w:tcW w:w="6706" w:type="dxa"/>
          </w:tcPr>
          <w:p w14:paraId="3B09E8B4" w14:textId="77777777" w:rsidR="00865A1D" w:rsidRPr="008F7DB3" w:rsidRDefault="00865A1D" w:rsidP="00512C53">
            <w:pPr>
              <w:spacing w:before="120" w:after="120"/>
              <w:jc w:val="both"/>
              <w:rPr>
                <w:rFonts w:ascii="Arial" w:hAnsi="Arial" w:cs="Arial"/>
              </w:rPr>
            </w:pPr>
            <w:r w:rsidRPr="008F7DB3">
              <w:rPr>
                <w:rFonts w:ascii="Arial" w:hAnsi="Arial" w:cs="Arial"/>
              </w:rPr>
              <w:t xml:space="preserve">NHS </w:t>
            </w:r>
            <w:r w:rsidR="00512C53">
              <w:rPr>
                <w:rFonts w:ascii="Arial" w:hAnsi="Arial" w:cs="Arial"/>
              </w:rPr>
              <w:t>Ayrshire and Arran</w:t>
            </w:r>
            <w:r w:rsidRPr="008F7DB3">
              <w:rPr>
                <w:rFonts w:ascii="Arial" w:hAnsi="Arial" w:cs="Arial"/>
              </w:rPr>
              <w:t xml:space="preserve"> operates a No Smoking Policy in all premises and grounds.</w:t>
            </w:r>
          </w:p>
        </w:tc>
      </w:tr>
      <w:tr w:rsidR="00865A1D" w:rsidRPr="008F7DB3" w14:paraId="50C3F8E0" w14:textId="77777777" w:rsidTr="00865A1D">
        <w:tc>
          <w:tcPr>
            <w:tcW w:w="2294" w:type="dxa"/>
          </w:tcPr>
          <w:p w14:paraId="23000E5A" w14:textId="77777777" w:rsidR="00865A1D" w:rsidRPr="008F7DB3" w:rsidRDefault="00865A1D" w:rsidP="00865A1D">
            <w:pPr>
              <w:spacing w:before="120" w:after="120"/>
              <w:rPr>
                <w:rFonts w:ascii="Arial" w:hAnsi="Arial" w:cs="Arial"/>
                <w:b/>
              </w:rPr>
            </w:pPr>
            <w:r w:rsidRPr="008F7DB3">
              <w:rPr>
                <w:rFonts w:ascii="Arial" w:hAnsi="Arial" w:cs="Arial"/>
                <w:b/>
              </w:rPr>
              <w:t xml:space="preserve">DISCLOSURE </w:t>
            </w:r>
            <w:smartTag w:uri="urn:schemas-microsoft-com:office:smarttags" w:element="country-region">
              <w:smartTag w:uri="urn:schemas-microsoft-com:office:smarttags" w:element="place">
                <w:r w:rsidRPr="008F7DB3">
                  <w:rPr>
                    <w:rFonts w:ascii="Arial" w:hAnsi="Arial" w:cs="Arial"/>
                    <w:b/>
                  </w:rPr>
                  <w:t>SCOTLAND</w:t>
                </w:r>
              </w:smartTag>
            </w:smartTag>
          </w:p>
        </w:tc>
        <w:tc>
          <w:tcPr>
            <w:tcW w:w="6706" w:type="dxa"/>
          </w:tcPr>
          <w:p w14:paraId="54335801" w14:textId="77777777" w:rsidR="00865A1D" w:rsidRPr="008F7DB3" w:rsidRDefault="00865A1D" w:rsidP="00865A1D">
            <w:pPr>
              <w:spacing w:before="120" w:after="120"/>
              <w:jc w:val="both"/>
              <w:rPr>
                <w:rFonts w:ascii="Arial" w:hAnsi="Arial" w:cs="Arial"/>
              </w:rPr>
            </w:pPr>
            <w:r w:rsidRPr="008F7DB3">
              <w:rPr>
                <w:rFonts w:ascii="Arial" w:hAnsi="Arial" w:cs="Arial"/>
              </w:rPr>
              <w:t>This post is considered to be in the category of “Regulated Work” and therefore requires a Disclosure Scotland Protection of Vulnerable Groups Scheme (PVG) Membership.</w:t>
            </w:r>
          </w:p>
        </w:tc>
      </w:tr>
      <w:tr w:rsidR="00865A1D" w:rsidRPr="008F7DB3" w14:paraId="24748671" w14:textId="77777777" w:rsidTr="00865A1D">
        <w:tc>
          <w:tcPr>
            <w:tcW w:w="2294" w:type="dxa"/>
          </w:tcPr>
          <w:p w14:paraId="092F9367" w14:textId="77777777" w:rsidR="00865A1D" w:rsidRPr="008F7DB3" w:rsidRDefault="00865A1D" w:rsidP="00865A1D">
            <w:pPr>
              <w:spacing w:before="120" w:after="120"/>
              <w:rPr>
                <w:rFonts w:ascii="Arial" w:hAnsi="Arial" w:cs="Arial"/>
                <w:b/>
              </w:rPr>
            </w:pPr>
            <w:r w:rsidRPr="008F7DB3">
              <w:rPr>
                <w:rFonts w:ascii="Arial" w:hAnsi="Arial" w:cs="Arial"/>
                <w:b/>
              </w:rPr>
              <w:t xml:space="preserve">CONFIRMATION OF ELIGIBILITY TO WORK IN THE </w:t>
            </w:r>
            <w:smartTag w:uri="urn:schemas-microsoft-com:office:smarttags" w:element="country-region">
              <w:smartTag w:uri="urn:schemas-microsoft-com:office:smarttags" w:element="place">
                <w:r w:rsidRPr="008F7DB3">
                  <w:rPr>
                    <w:rFonts w:ascii="Arial" w:hAnsi="Arial" w:cs="Arial"/>
                    <w:b/>
                  </w:rPr>
                  <w:t>UK</w:t>
                </w:r>
              </w:smartTag>
            </w:smartTag>
          </w:p>
        </w:tc>
        <w:tc>
          <w:tcPr>
            <w:tcW w:w="6706" w:type="dxa"/>
          </w:tcPr>
          <w:p w14:paraId="01368AB9" w14:textId="77777777" w:rsidR="00865A1D" w:rsidRPr="008F7DB3" w:rsidRDefault="00865A1D" w:rsidP="00512C53">
            <w:pPr>
              <w:spacing w:before="120" w:after="120"/>
              <w:jc w:val="both"/>
              <w:rPr>
                <w:rFonts w:ascii="Arial" w:hAnsi="Arial" w:cs="Arial"/>
              </w:rPr>
            </w:pPr>
            <w:r w:rsidRPr="008F7DB3">
              <w:rPr>
                <w:rFonts w:ascii="Arial" w:hAnsi="Arial" w:cs="Arial"/>
              </w:rPr>
              <w:t xml:space="preserve">NHS </w:t>
            </w:r>
            <w:r w:rsidR="00512C53">
              <w:rPr>
                <w:rFonts w:ascii="Arial" w:hAnsi="Arial" w:cs="Arial"/>
              </w:rPr>
              <w:t>Ayrshire and Arran</w:t>
            </w:r>
            <w:r w:rsidRPr="008F7DB3">
              <w:rPr>
                <w:rFonts w:ascii="Arial" w:hAnsi="Arial" w:cs="Arial"/>
              </w:rPr>
              <w:t xml:space="preserve"> has a legal obligation to ensure that it’s employees, both EEA and non EEA nationals, are legally entitled to work in the United Kingdom.  Before any person can commence employment within NHS </w:t>
            </w:r>
            <w:r w:rsidR="00512C53">
              <w:rPr>
                <w:rFonts w:ascii="Arial" w:hAnsi="Arial" w:cs="Arial"/>
              </w:rPr>
              <w:t>Ayrshire and Arran</w:t>
            </w:r>
            <w:r w:rsidRPr="008F7DB3">
              <w:rPr>
                <w:rFonts w:ascii="Arial" w:hAnsi="Arial" w:cs="Arial"/>
              </w:rPr>
              <w:t xml:space="preserve"> they will need to provide documentation to prove that they are eligible to work in the UK.  Non EEA nationals will be required to show evidence that either Entry Clearance or Leave to Remain in the </w:t>
            </w:r>
            <w:smartTag w:uri="urn:schemas-microsoft-com:office:smarttags" w:element="country-region">
              <w:smartTag w:uri="urn:schemas-microsoft-com:office:smarttags" w:element="place">
                <w:r w:rsidRPr="008F7DB3">
                  <w:rPr>
                    <w:rFonts w:ascii="Arial" w:hAnsi="Arial" w:cs="Arial"/>
                  </w:rPr>
                  <w:t>UK</w:t>
                </w:r>
              </w:smartTag>
            </w:smartTag>
            <w:r w:rsidRPr="008F7DB3">
              <w:rPr>
                <w:rFonts w:ascii="Arial" w:hAnsi="Arial" w:cs="Arial"/>
              </w:rPr>
              <w:t xml:space="preserve"> has been granted for the work which they are applying to do.  Where an individual is subject to immigration control under no circumstances will they be allowed to commence until right to work in the </w:t>
            </w:r>
            <w:smartTag w:uri="urn:schemas-microsoft-com:office:smarttags" w:element="country-region">
              <w:smartTag w:uri="urn:schemas-microsoft-com:office:smarttags" w:element="place">
                <w:r w:rsidRPr="008F7DB3">
                  <w:rPr>
                    <w:rFonts w:ascii="Arial" w:hAnsi="Arial" w:cs="Arial"/>
                  </w:rPr>
                  <w:t>UK</w:t>
                </w:r>
              </w:smartTag>
            </w:smartTag>
            <w:r w:rsidRPr="008F7DB3">
              <w:rPr>
                <w:rFonts w:ascii="Arial" w:hAnsi="Arial" w:cs="Arial"/>
              </w:rPr>
              <w:t xml:space="preserve"> has been verified.</w:t>
            </w:r>
          </w:p>
        </w:tc>
      </w:tr>
      <w:tr w:rsidR="00865A1D" w:rsidRPr="008F7DB3" w14:paraId="011882DE" w14:textId="77777777" w:rsidTr="00865A1D">
        <w:tc>
          <w:tcPr>
            <w:tcW w:w="2294" w:type="dxa"/>
          </w:tcPr>
          <w:p w14:paraId="25566F7A" w14:textId="77777777" w:rsidR="00865A1D" w:rsidRPr="008F7DB3" w:rsidRDefault="00865A1D" w:rsidP="00865A1D">
            <w:pPr>
              <w:spacing w:before="120" w:after="120"/>
              <w:rPr>
                <w:rFonts w:ascii="Arial" w:hAnsi="Arial" w:cs="Arial"/>
                <w:b/>
              </w:rPr>
            </w:pPr>
            <w:r w:rsidRPr="008F7DB3">
              <w:rPr>
                <w:rFonts w:ascii="Arial" w:hAnsi="Arial" w:cs="Arial"/>
                <w:b/>
              </w:rPr>
              <w:t>REHABILITATION OF OFFENDERS ACT 1974</w:t>
            </w:r>
          </w:p>
        </w:tc>
        <w:tc>
          <w:tcPr>
            <w:tcW w:w="6706" w:type="dxa"/>
          </w:tcPr>
          <w:p w14:paraId="7FFF52CD" w14:textId="77777777" w:rsidR="00865A1D" w:rsidRPr="008F7DB3" w:rsidRDefault="00865A1D" w:rsidP="00512C53">
            <w:pPr>
              <w:spacing w:before="120" w:after="120"/>
              <w:jc w:val="both"/>
              <w:rPr>
                <w:rFonts w:ascii="Arial" w:hAnsi="Arial" w:cs="Arial"/>
              </w:rPr>
            </w:pPr>
            <w:r w:rsidRPr="008F7DB3">
              <w:rPr>
                <w:rFonts w:ascii="Arial" w:hAnsi="Arial" w:cs="Arial"/>
              </w:rPr>
              <w:t xml:space="preserve">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w:t>
            </w:r>
            <w:r w:rsidR="00512C53">
              <w:rPr>
                <w:rFonts w:ascii="Arial" w:hAnsi="Arial" w:cs="Arial"/>
              </w:rPr>
              <w:t>Ayrshire and Arran</w:t>
            </w:r>
            <w:r w:rsidRPr="008F7DB3">
              <w:rPr>
                <w:rFonts w:ascii="Arial" w:hAnsi="Arial" w:cs="Arial"/>
              </w:rPr>
              <w:t>. Any information given will be completely confidential.</w:t>
            </w:r>
          </w:p>
        </w:tc>
      </w:tr>
      <w:tr w:rsidR="00865A1D" w:rsidRPr="008F7DB3" w14:paraId="51B7F9EF" w14:textId="77777777" w:rsidTr="00865A1D">
        <w:tc>
          <w:tcPr>
            <w:tcW w:w="2294" w:type="dxa"/>
          </w:tcPr>
          <w:p w14:paraId="2461283C" w14:textId="77777777" w:rsidR="00865A1D" w:rsidRPr="008F7DB3" w:rsidRDefault="00865A1D" w:rsidP="00865A1D">
            <w:pPr>
              <w:spacing w:before="120" w:after="120"/>
              <w:rPr>
                <w:rFonts w:ascii="Arial" w:hAnsi="Arial" w:cs="Arial"/>
                <w:b/>
              </w:rPr>
            </w:pPr>
            <w:r w:rsidRPr="008F7DB3">
              <w:rPr>
                <w:rFonts w:ascii="Arial" w:hAnsi="Arial" w:cs="Arial"/>
                <w:b/>
              </w:rPr>
              <w:t>MEDICAL NEGLIGENCE</w:t>
            </w:r>
          </w:p>
        </w:tc>
        <w:tc>
          <w:tcPr>
            <w:tcW w:w="6706" w:type="dxa"/>
          </w:tcPr>
          <w:p w14:paraId="3E51585F" w14:textId="77777777" w:rsidR="00865A1D" w:rsidRPr="008F7DB3" w:rsidRDefault="00865A1D" w:rsidP="00865A1D">
            <w:pPr>
              <w:spacing w:before="120" w:after="120"/>
              <w:jc w:val="both"/>
              <w:rPr>
                <w:rFonts w:ascii="Arial" w:hAnsi="Arial" w:cs="Arial"/>
              </w:rPr>
            </w:pPr>
            <w:r w:rsidRPr="008F7DB3">
              <w:rPr>
                <w:rFonts w:ascii="Arial" w:hAnsi="Arial" w:cs="Arial"/>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tc>
      </w:tr>
      <w:tr w:rsidR="00865A1D" w:rsidRPr="008F7DB3" w14:paraId="3A91A90D" w14:textId="77777777" w:rsidTr="00865A1D">
        <w:tc>
          <w:tcPr>
            <w:tcW w:w="2294" w:type="dxa"/>
          </w:tcPr>
          <w:p w14:paraId="19FC17A6" w14:textId="77777777" w:rsidR="00865A1D" w:rsidRPr="008F7DB3" w:rsidRDefault="00865A1D" w:rsidP="00865A1D">
            <w:pPr>
              <w:spacing w:before="120" w:after="120"/>
              <w:rPr>
                <w:rFonts w:ascii="Arial" w:hAnsi="Arial" w:cs="Arial"/>
                <w:b/>
              </w:rPr>
            </w:pPr>
            <w:r w:rsidRPr="008F7DB3">
              <w:rPr>
                <w:rFonts w:ascii="Arial" w:hAnsi="Arial" w:cs="Arial"/>
                <w:b/>
              </w:rPr>
              <w:t>NOTICE</w:t>
            </w:r>
          </w:p>
        </w:tc>
        <w:tc>
          <w:tcPr>
            <w:tcW w:w="6706" w:type="dxa"/>
          </w:tcPr>
          <w:p w14:paraId="7723FC44" w14:textId="77777777" w:rsidR="00865A1D" w:rsidRPr="008F7DB3" w:rsidRDefault="00865A1D" w:rsidP="00865A1D">
            <w:pPr>
              <w:spacing w:before="120" w:after="120"/>
              <w:jc w:val="both"/>
              <w:rPr>
                <w:rFonts w:ascii="Arial" w:hAnsi="Arial" w:cs="Arial"/>
              </w:rPr>
            </w:pPr>
            <w:r w:rsidRPr="008F7DB3">
              <w:rPr>
                <w:rFonts w:ascii="Arial" w:hAnsi="Arial" w:cs="Arial"/>
              </w:rPr>
              <w:t>Employment is subject to one month notice on either side, subject to appeal against dismissal.</w:t>
            </w:r>
          </w:p>
        </w:tc>
      </w:tr>
      <w:tr w:rsidR="00865A1D" w:rsidRPr="008F7DB3" w14:paraId="5C60FA2E" w14:textId="77777777" w:rsidTr="00865A1D">
        <w:tc>
          <w:tcPr>
            <w:tcW w:w="2294" w:type="dxa"/>
          </w:tcPr>
          <w:p w14:paraId="010F2461" w14:textId="77777777" w:rsidR="00865A1D" w:rsidRPr="008F7DB3" w:rsidRDefault="00865A1D" w:rsidP="00865A1D">
            <w:pPr>
              <w:spacing w:before="120" w:after="120"/>
              <w:rPr>
                <w:rFonts w:ascii="Arial" w:hAnsi="Arial" w:cs="Arial"/>
                <w:b/>
              </w:rPr>
            </w:pPr>
            <w:r w:rsidRPr="008F7DB3">
              <w:rPr>
                <w:rFonts w:ascii="Arial" w:hAnsi="Arial" w:cs="Arial"/>
                <w:b/>
              </w:rPr>
              <w:t>PRINCIPAL BASE OF WORK</w:t>
            </w:r>
          </w:p>
        </w:tc>
        <w:tc>
          <w:tcPr>
            <w:tcW w:w="6706" w:type="dxa"/>
          </w:tcPr>
          <w:p w14:paraId="3CF349BF" w14:textId="77777777" w:rsidR="00865A1D" w:rsidRPr="008F7DB3" w:rsidRDefault="00865A1D" w:rsidP="00512C53">
            <w:pPr>
              <w:spacing w:before="120" w:after="120"/>
              <w:jc w:val="both"/>
              <w:rPr>
                <w:rFonts w:ascii="Arial" w:hAnsi="Arial" w:cs="Arial"/>
              </w:rPr>
            </w:pPr>
            <w:r w:rsidRPr="008F7DB3">
              <w:rPr>
                <w:rFonts w:ascii="Arial" w:hAnsi="Arial" w:cs="Arial"/>
              </w:rPr>
              <w:t xml:space="preserve">You may be required to work at </w:t>
            </w:r>
            <w:r w:rsidR="00512C53">
              <w:rPr>
                <w:rFonts w:ascii="Arial" w:hAnsi="Arial" w:cs="Arial"/>
              </w:rPr>
              <w:t>either</w:t>
            </w:r>
            <w:r w:rsidRPr="008F7DB3">
              <w:rPr>
                <w:rFonts w:ascii="Arial" w:hAnsi="Arial" w:cs="Arial"/>
              </w:rPr>
              <w:t xml:space="preserve"> of NHS </w:t>
            </w:r>
            <w:r w:rsidR="00512C53">
              <w:rPr>
                <w:rFonts w:ascii="Arial" w:hAnsi="Arial" w:cs="Arial"/>
              </w:rPr>
              <w:t>Ayrshire and Arran acute hospital</w:t>
            </w:r>
            <w:r w:rsidRPr="008F7DB3">
              <w:rPr>
                <w:rFonts w:ascii="Arial" w:hAnsi="Arial" w:cs="Arial"/>
              </w:rPr>
              <w:t xml:space="preserve"> sites as part of your role.</w:t>
            </w:r>
          </w:p>
        </w:tc>
      </w:tr>
      <w:tr w:rsidR="00865A1D" w:rsidRPr="008F7DB3" w14:paraId="6279E10E" w14:textId="77777777" w:rsidTr="00865A1D">
        <w:tc>
          <w:tcPr>
            <w:tcW w:w="2294" w:type="dxa"/>
          </w:tcPr>
          <w:p w14:paraId="0F6A9B31" w14:textId="77777777" w:rsidR="00865A1D" w:rsidRPr="008F7DB3" w:rsidRDefault="00865A1D" w:rsidP="00865A1D">
            <w:pPr>
              <w:spacing w:before="120" w:after="120"/>
              <w:rPr>
                <w:rFonts w:ascii="Arial" w:hAnsi="Arial" w:cs="Arial"/>
                <w:b/>
              </w:rPr>
            </w:pPr>
            <w:r w:rsidRPr="008F7DB3">
              <w:rPr>
                <w:rFonts w:ascii="Arial" w:hAnsi="Arial" w:cs="Arial"/>
                <w:b/>
              </w:rPr>
              <w:t>SOCIAL MEDIDA POLICY</w:t>
            </w:r>
          </w:p>
        </w:tc>
        <w:tc>
          <w:tcPr>
            <w:tcW w:w="6706" w:type="dxa"/>
          </w:tcPr>
          <w:p w14:paraId="07D07089" w14:textId="77777777" w:rsidR="00865A1D" w:rsidRPr="008F7DB3" w:rsidRDefault="00865A1D" w:rsidP="00512C53">
            <w:pPr>
              <w:spacing w:before="120" w:after="120"/>
              <w:jc w:val="both"/>
              <w:rPr>
                <w:rFonts w:ascii="Arial" w:hAnsi="Arial" w:cs="Arial"/>
              </w:rPr>
            </w:pPr>
            <w:r w:rsidRPr="008F7DB3">
              <w:rPr>
                <w:rFonts w:ascii="Arial" w:hAnsi="Arial" w:cs="Arial"/>
              </w:rPr>
              <w:t xml:space="preserve">You are required to adhere to NHS </w:t>
            </w:r>
            <w:r w:rsidR="00512C53">
              <w:rPr>
                <w:rFonts w:ascii="Arial" w:hAnsi="Arial" w:cs="Arial"/>
              </w:rPr>
              <w:t>Ayrshire and Arran’s</w:t>
            </w:r>
            <w:r w:rsidRPr="008F7DB3">
              <w:rPr>
                <w:rFonts w:ascii="Arial" w:hAnsi="Arial" w:cs="Arial"/>
              </w:rPr>
              <w:t xml:space="preserve"> Social Media Policy, which highlights the importance of confidentiality, professionalism and acceptable behaviours when using social media. It sets out the organisation’s expectations to safeguard staff in their use of social media. </w:t>
            </w:r>
          </w:p>
        </w:tc>
      </w:tr>
    </w:tbl>
    <w:p w14:paraId="78BBB325" w14:textId="77777777" w:rsidR="00865A1D" w:rsidRDefault="00865A1D" w:rsidP="00865A1D">
      <w:pPr>
        <w:rPr>
          <w:rFonts w:ascii="Arial" w:hAnsi="Arial" w:cs="Arial"/>
          <w:b/>
          <w:sz w:val="22"/>
          <w:szCs w:val="22"/>
        </w:rPr>
      </w:pPr>
    </w:p>
    <w:p w14:paraId="53D48335" w14:textId="77777777" w:rsidR="00166525" w:rsidRPr="005060F6" w:rsidRDefault="00166525" w:rsidP="00166525">
      <w:pPr>
        <w:spacing w:after="120"/>
        <w:jc w:val="both"/>
        <w:rPr>
          <w:rFonts w:ascii="Arial" w:hAnsi="Arial" w:cs="Arial"/>
          <w:b/>
        </w:rPr>
      </w:pPr>
      <w:r w:rsidRPr="005060F6">
        <w:rPr>
          <w:rFonts w:ascii="Arial" w:hAnsi="Arial" w:cs="Arial"/>
          <w:b/>
        </w:rPr>
        <w:t>References</w:t>
      </w:r>
    </w:p>
    <w:p w14:paraId="1ABA7055" w14:textId="77777777" w:rsidR="00166525" w:rsidRPr="005060F6" w:rsidRDefault="00166525" w:rsidP="00166525">
      <w:pPr>
        <w:spacing w:after="120"/>
        <w:jc w:val="both"/>
        <w:rPr>
          <w:rFonts w:ascii="Arial" w:hAnsi="Arial" w:cs="Arial"/>
        </w:rPr>
      </w:pPr>
      <w:r w:rsidRPr="005060F6">
        <w:rPr>
          <w:rFonts w:ascii="Arial" w:hAnsi="Arial" w:cs="Arial"/>
        </w:rPr>
        <w:t>All jobs are only offered following receipt of t</w:t>
      </w:r>
      <w:r>
        <w:rPr>
          <w:rFonts w:ascii="Arial" w:hAnsi="Arial" w:cs="Arial"/>
        </w:rPr>
        <w:t>wo</w:t>
      </w:r>
      <w:r w:rsidRPr="005060F6">
        <w:rPr>
          <w:rFonts w:ascii="Arial" w:hAnsi="Arial" w:cs="Arial"/>
        </w:rPr>
        <w:t xml:space="preserve"> satisfactory written references.  At least one reference must be from your current/most recent employer.  If you have not been employed or have been out of employment for a considerable period of time, you may give the name of someone who knows you well enough to confirm information given and to comment on your ability to do the job.</w:t>
      </w:r>
    </w:p>
    <w:p w14:paraId="7D742BD1" w14:textId="77777777" w:rsidR="00166525" w:rsidRPr="00865A1D" w:rsidRDefault="00166525" w:rsidP="00865A1D">
      <w:pPr>
        <w:rPr>
          <w:rFonts w:ascii="Arial" w:hAnsi="Arial" w:cs="Arial"/>
          <w:b/>
          <w:sz w:val="22"/>
          <w:szCs w:val="22"/>
        </w:rPr>
      </w:pPr>
    </w:p>
    <w:sectPr w:rsidR="00166525" w:rsidRPr="00865A1D" w:rsidSect="005628F7">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D06AE" w14:textId="77777777" w:rsidR="008222A6" w:rsidRDefault="008222A6" w:rsidP="0058359E">
      <w:r>
        <w:separator/>
      </w:r>
    </w:p>
  </w:endnote>
  <w:endnote w:type="continuationSeparator" w:id="0">
    <w:p w14:paraId="474A63CD" w14:textId="77777777" w:rsidR="008222A6" w:rsidRDefault="008222A6" w:rsidP="0058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F3A0D" w14:textId="77777777" w:rsidR="008222A6" w:rsidRDefault="008222A6" w:rsidP="0058359E">
      <w:r>
        <w:separator/>
      </w:r>
    </w:p>
  </w:footnote>
  <w:footnote w:type="continuationSeparator" w:id="0">
    <w:p w14:paraId="0206D622" w14:textId="77777777" w:rsidR="008222A6" w:rsidRDefault="008222A6" w:rsidP="005835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57BCD"/>
    <w:multiLevelType w:val="hybridMultilevel"/>
    <w:tmpl w:val="1DF4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00C73"/>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180A7BC6"/>
    <w:multiLevelType w:val="hybridMultilevel"/>
    <w:tmpl w:val="7DB6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922EB"/>
    <w:multiLevelType w:val="hybridMultilevel"/>
    <w:tmpl w:val="EFBA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55368F"/>
    <w:multiLevelType w:val="hybridMultilevel"/>
    <w:tmpl w:val="7A38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86568A"/>
    <w:multiLevelType w:val="hybridMultilevel"/>
    <w:tmpl w:val="79CCF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B1CC7"/>
    <w:multiLevelType w:val="hybridMultilevel"/>
    <w:tmpl w:val="7E28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F77261"/>
    <w:multiLevelType w:val="hybridMultilevel"/>
    <w:tmpl w:val="A08A79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7FD787A"/>
    <w:multiLevelType w:val="hybridMultilevel"/>
    <w:tmpl w:val="67F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FA1FF7"/>
    <w:multiLevelType w:val="hybridMultilevel"/>
    <w:tmpl w:val="F2C6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4D1104"/>
    <w:multiLevelType w:val="hybridMultilevel"/>
    <w:tmpl w:val="0458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0"/>
  </w:num>
  <w:num w:numId="4">
    <w:abstractNumId w:val="3"/>
  </w:num>
  <w:num w:numId="5">
    <w:abstractNumId w:val="2"/>
  </w:num>
  <w:num w:numId="6">
    <w:abstractNumId w:val="0"/>
  </w:num>
  <w:num w:numId="7">
    <w:abstractNumId w:val="9"/>
  </w:num>
  <w:num w:numId="8">
    <w:abstractNumId w:val="4"/>
  </w:num>
  <w:num w:numId="9">
    <w:abstractNumId w:val="7"/>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169"/>
    <w:rsid w:val="0005062C"/>
    <w:rsid w:val="00096941"/>
    <w:rsid w:val="000B6A81"/>
    <w:rsid w:val="000D3642"/>
    <w:rsid w:val="000F0D83"/>
    <w:rsid w:val="001114C6"/>
    <w:rsid w:val="00154884"/>
    <w:rsid w:val="00164B44"/>
    <w:rsid w:val="00166525"/>
    <w:rsid w:val="001B4483"/>
    <w:rsid w:val="001B7406"/>
    <w:rsid w:val="001D0EC7"/>
    <w:rsid w:val="00246FE2"/>
    <w:rsid w:val="002E0609"/>
    <w:rsid w:val="00392FE5"/>
    <w:rsid w:val="003A6584"/>
    <w:rsid w:val="003B3F2F"/>
    <w:rsid w:val="0044348D"/>
    <w:rsid w:val="00471467"/>
    <w:rsid w:val="004D45B2"/>
    <w:rsid w:val="00500CB8"/>
    <w:rsid w:val="00502930"/>
    <w:rsid w:val="00505846"/>
    <w:rsid w:val="00512C53"/>
    <w:rsid w:val="00522A50"/>
    <w:rsid w:val="0054687C"/>
    <w:rsid w:val="00554AC3"/>
    <w:rsid w:val="005628F7"/>
    <w:rsid w:val="0057135B"/>
    <w:rsid w:val="00573A8E"/>
    <w:rsid w:val="0057552E"/>
    <w:rsid w:val="0058359E"/>
    <w:rsid w:val="00584D91"/>
    <w:rsid w:val="005B1224"/>
    <w:rsid w:val="005B162A"/>
    <w:rsid w:val="005C30EE"/>
    <w:rsid w:val="005D3649"/>
    <w:rsid w:val="005E2129"/>
    <w:rsid w:val="005F2078"/>
    <w:rsid w:val="0060157F"/>
    <w:rsid w:val="00602958"/>
    <w:rsid w:val="0061597B"/>
    <w:rsid w:val="00626622"/>
    <w:rsid w:val="00634C37"/>
    <w:rsid w:val="00636CE2"/>
    <w:rsid w:val="00676740"/>
    <w:rsid w:val="006A3652"/>
    <w:rsid w:val="006A6303"/>
    <w:rsid w:val="006B6DCB"/>
    <w:rsid w:val="006C240A"/>
    <w:rsid w:val="006C5055"/>
    <w:rsid w:val="00723A52"/>
    <w:rsid w:val="007339CC"/>
    <w:rsid w:val="0074287B"/>
    <w:rsid w:val="00787EAC"/>
    <w:rsid w:val="00790541"/>
    <w:rsid w:val="00796A73"/>
    <w:rsid w:val="007C6554"/>
    <w:rsid w:val="007E0A83"/>
    <w:rsid w:val="007F0A9B"/>
    <w:rsid w:val="00805DD5"/>
    <w:rsid w:val="0081008A"/>
    <w:rsid w:val="008222A6"/>
    <w:rsid w:val="008307B1"/>
    <w:rsid w:val="00861488"/>
    <w:rsid w:val="00865A1D"/>
    <w:rsid w:val="008948CA"/>
    <w:rsid w:val="008B204E"/>
    <w:rsid w:val="008C7C8C"/>
    <w:rsid w:val="008E044F"/>
    <w:rsid w:val="008F1C57"/>
    <w:rsid w:val="00915821"/>
    <w:rsid w:val="00920169"/>
    <w:rsid w:val="00921D08"/>
    <w:rsid w:val="0092253E"/>
    <w:rsid w:val="00930420"/>
    <w:rsid w:val="00964B6F"/>
    <w:rsid w:val="00975420"/>
    <w:rsid w:val="00982DBF"/>
    <w:rsid w:val="00982FFB"/>
    <w:rsid w:val="009C4D16"/>
    <w:rsid w:val="009D02E9"/>
    <w:rsid w:val="009E5244"/>
    <w:rsid w:val="00A05967"/>
    <w:rsid w:val="00A10ACB"/>
    <w:rsid w:val="00A14530"/>
    <w:rsid w:val="00A71169"/>
    <w:rsid w:val="00A97617"/>
    <w:rsid w:val="00AA2520"/>
    <w:rsid w:val="00AB7723"/>
    <w:rsid w:val="00AE7061"/>
    <w:rsid w:val="00AF67B8"/>
    <w:rsid w:val="00B10981"/>
    <w:rsid w:val="00B32434"/>
    <w:rsid w:val="00B32FBD"/>
    <w:rsid w:val="00B67021"/>
    <w:rsid w:val="00BB3EC0"/>
    <w:rsid w:val="00BD2161"/>
    <w:rsid w:val="00BE7362"/>
    <w:rsid w:val="00BF44EC"/>
    <w:rsid w:val="00BF48FB"/>
    <w:rsid w:val="00BF6173"/>
    <w:rsid w:val="00C144A8"/>
    <w:rsid w:val="00C21DFC"/>
    <w:rsid w:val="00C267AF"/>
    <w:rsid w:val="00CC04EE"/>
    <w:rsid w:val="00CD72B4"/>
    <w:rsid w:val="00CF040F"/>
    <w:rsid w:val="00D02B0E"/>
    <w:rsid w:val="00D7540F"/>
    <w:rsid w:val="00DA5203"/>
    <w:rsid w:val="00DA5254"/>
    <w:rsid w:val="00DD082E"/>
    <w:rsid w:val="00DF0E37"/>
    <w:rsid w:val="00E00B12"/>
    <w:rsid w:val="00E26E65"/>
    <w:rsid w:val="00E31576"/>
    <w:rsid w:val="00E32137"/>
    <w:rsid w:val="00E449FE"/>
    <w:rsid w:val="00E61E84"/>
    <w:rsid w:val="00E652FC"/>
    <w:rsid w:val="00E664E1"/>
    <w:rsid w:val="00E669BE"/>
    <w:rsid w:val="00E6717A"/>
    <w:rsid w:val="00E71AC2"/>
    <w:rsid w:val="00E96526"/>
    <w:rsid w:val="00EB1A1D"/>
    <w:rsid w:val="00F216AC"/>
    <w:rsid w:val="00F26DDB"/>
    <w:rsid w:val="00F420A1"/>
    <w:rsid w:val="00F514B9"/>
    <w:rsid w:val="00F91BEA"/>
    <w:rsid w:val="00F932D6"/>
    <w:rsid w:val="00FA42FC"/>
    <w:rsid w:val="00FC44E9"/>
    <w:rsid w:val="00FC6B1C"/>
    <w:rsid w:val="00FE2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D838E64"/>
  <w15:docId w15:val="{84EB04C6-3A86-497D-B599-C53804AC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16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71169"/>
    <w:pPr>
      <w:keepNext/>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1169"/>
    <w:rPr>
      <w:rFonts w:ascii="Times New Roman" w:eastAsia="Times New Roman" w:hAnsi="Times New Roman" w:cs="Times New Roman"/>
      <w:sz w:val="32"/>
      <w:szCs w:val="20"/>
    </w:rPr>
  </w:style>
  <w:style w:type="paragraph" w:styleId="Header">
    <w:name w:val="header"/>
    <w:basedOn w:val="Normal"/>
    <w:link w:val="HeaderChar"/>
    <w:rsid w:val="00A71169"/>
    <w:pPr>
      <w:tabs>
        <w:tab w:val="center" w:pos="4153"/>
        <w:tab w:val="right" w:pos="8306"/>
      </w:tabs>
    </w:pPr>
  </w:style>
  <w:style w:type="character" w:customStyle="1" w:styleId="HeaderChar">
    <w:name w:val="Header Char"/>
    <w:basedOn w:val="DefaultParagraphFont"/>
    <w:link w:val="Header"/>
    <w:rsid w:val="00A71169"/>
    <w:rPr>
      <w:rFonts w:ascii="Times New Roman" w:eastAsia="Times New Roman" w:hAnsi="Times New Roman" w:cs="Times New Roman"/>
      <w:sz w:val="20"/>
      <w:szCs w:val="20"/>
    </w:rPr>
  </w:style>
  <w:style w:type="table" w:styleId="TableGrid">
    <w:name w:val="Table Grid"/>
    <w:basedOn w:val="TableNormal"/>
    <w:uiPriority w:val="59"/>
    <w:rsid w:val="00A711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rsid w:val="00982FFB"/>
    <w:pPr>
      <w:jc w:val="both"/>
    </w:pPr>
    <w:rPr>
      <w:rFonts w:ascii="Arial" w:hAnsi="Arial" w:cs="Arial"/>
      <w:sz w:val="24"/>
      <w:szCs w:val="24"/>
    </w:rPr>
  </w:style>
  <w:style w:type="character" w:customStyle="1" w:styleId="BodyText2Char">
    <w:name w:val="Body Text 2 Char"/>
    <w:basedOn w:val="DefaultParagraphFont"/>
    <w:link w:val="BodyText2"/>
    <w:rsid w:val="00982FFB"/>
    <w:rPr>
      <w:rFonts w:ascii="Arial" w:eastAsia="Times New Roman" w:hAnsi="Arial" w:cs="Arial"/>
      <w:sz w:val="24"/>
      <w:szCs w:val="24"/>
    </w:rPr>
  </w:style>
  <w:style w:type="paragraph" w:styleId="ListParagraph">
    <w:name w:val="List Paragraph"/>
    <w:basedOn w:val="Normal"/>
    <w:qFormat/>
    <w:rsid w:val="00246FE2"/>
    <w:pPr>
      <w:ind w:left="720"/>
      <w:contextualSpacing/>
    </w:pPr>
  </w:style>
  <w:style w:type="paragraph" w:styleId="BodyTextIndent2">
    <w:name w:val="Body Text Indent 2"/>
    <w:basedOn w:val="Normal"/>
    <w:link w:val="BodyTextIndent2Char"/>
    <w:rsid w:val="00B10981"/>
    <w:pPr>
      <w:spacing w:after="120" w:line="480" w:lineRule="auto"/>
      <w:ind w:left="283"/>
    </w:pPr>
    <w:rPr>
      <w:rFonts w:ascii="Calibri" w:hAnsi="Calibri"/>
      <w:sz w:val="22"/>
      <w:szCs w:val="22"/>
    </w:rPr>
  </w:style>
  <w:style w:type="character" w:customStyle="1" w:styleId="BodyTextIndent2Char">
    <w:name w:val="Body Text Indent 2 Char"/>
    <w:basedOn w:val="DefaultParagraphFont"/>
    <w:link w:val="BodyTextIndent2"/>
    <w:rsid w:val="00B10981"/>
    <w:rPr>
      <w:rFonts w:ascii="Calibri" w:eastAsia="Times New Roman" w:hAnsi="Calibri" w:cs="Times New Roman"/>
    </w:rPr>
  </w:style>
  <w:style w:type="character" w:styleId="Hyperlink">
    <w:name w:val="Hyperlink"/>
    <w:basedOn w:val="DefaultParagraphFont"/>
    <w:rsid w:val="004D45B2"/>
    <w:rPr>
      <w:rFonts w:cs="Times New Roman"/>
      <w:color w:val="0000FF"/>
      <w:u w:val="single"/>
    </w:rPr>
  </w:style>
  <w:style w:type="paragraph" w:styleId="BodyText">
    <w:name w:val="Body Text"/>
    <w:basedOn w:val="Normal"/>
    <w:link w:val="BodyTextChar"/>
    <w:rsid w:val="004D45B2"/>
    <w:pPr>
      <w:spacing w:after="120"/>
    </w:pPr>
    <w:rPr>
      <w:rFonts w:ascii="Calibri" w:hAnsi="Calibri"/>
      <w:sz w:val="22"/>
      <w:szCs w:val="22"/>
    </w:rPr>
  </w:style>
  <w:style w:type="character" w:customStyle="1" w:styleId="BodyTextChar">
    <w:name w:val="Body Text Char"/>
    <w:basedOn w:val="DefaultParagraphFont"/>
    <w:link w:val="BodyText"/>
    <w:rsid w:val="004D45B2"/>
    <w:rPr>
      <w:rFonts w:ascii="Calibri" w:eastAsia="Times New Roman" w:hAnsi="Calibri" w:cs="Times New Roman"/>
    </w:rPr>
  </w:style>
  <w:style w:type="paragraph" w:styleId="NormalWeb">
    <w:name w:val="Normal (Web)"/>
    <w:basedOn w:val="Normal"/>
    <w:uiPriority w:val="99"/>
    <w:unhideWhenUsed/>
    <w:rsid w:val="00505846"/>
    <w:pPr>
      <w:spacing w:before="100" w:beforeAutospacing="1" w:after="100" w:afterAutospacing="1"/>
    </w:pPr>
    <w:rPr>
      <w:sz w:val="24"/>
      <w:szCs w:val="24"/>
      <w:lang w:eastAsia="en-GB"/>
    </w:rPr>
  </w:style>
  <w:style w:type="paragraph" w:styleId="BalloonText">
    <w:name w:val="Balloon Text"/>
    <w:basedOn w:val="Normal"/>
    <w:link w:val="BalloonTextChar"/>
    <w:uiPriority w:val="99"/>
    <w:semiHidden/>
    <w:unhideWhenUsed/>
    <w:rsid w:val="007339CC"/>
    <w:rPr>
      <w:rFonts w:ascii="Tahoma" w:hAnsi="Tahoma" w:cs="Tahoma"/>
      <w:sz w:val="16"/>
      <w:szCs w:val="16"/>
    </w:rPr>
  </w:style>
  <w:style w:type="character" w:customStyle="1" w:styleId="BalloonTextChar">
    <w:name w:val="Balloon Text Char"/>
    <w:basedOn w:val="DefaultParagraphFont"/>
    <w:link w:val="BalloonText"/>
    <w:uiPriority w:val="99"/>
    <w:semiHidden/>
    <w:rsid w:val="007339CC"/>
    <w:rPr>
      <w:rFonts w:ascii="Tahoma" w:eastAsia="Times New Roman" w:hAnsi="Tahoma" w:cs="Tahoma"/>
      <w:sz w:val="16"/>
      <w:szCs w:val="16"/>
    </w:rPr>
  </w:style>
  <w:style w:type="paragraph" w:styleId="Footer">
    <w:name w:val="footer"/>
    <w:basedOn w:val="Normal"/>
    <w:link w:val="FooterChar"/>
    <w:uiPriority w:val="99"/>
    <w:semiHidden/>
    <w:unhideWhenUsed/>
    <w:rsid w:val="0058359E"/>
    <w:pPr>
      <w:tabs>
        <w:tab w:val="center" w:pos="4513"/>
        <w:tab w:val="right" w:pos="9026"/>
      </w:tabs>
    </w:pPr>
  </w:style>
  <w:style w:type="character" w:customStyle="1" w:styleId="FooterChar">
    <w:name w:val="Footer Char"/>
    <w:basedOn w:val="DefaultParagraphFont"/>
    <w:link w:val="Footer"/>
    <w:uiPriority w:val="99"/>
    <w:semiHidden/>
    <w:rsid w:val="0058359E"/>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EB1A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A1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444">
      <w:bodyDiv w:val="1"/>
      <w:marLeft w:val="0"/>
      <w:marRight w:val="0"/>
      <w:marTop w:val="0"/>
      <w:marBottom w:val="0"/>
      <w:divBdr>
        <w:top w:val="none" w:sz="0" w:space="0" w:color="auto"/>
        <w:left w:val="none" w:sz="0" w:space="0" w:color="auto"/>
        <w:bottom w:val="none" w:sz="0" w:space="0" w:color="auto"/>
        <w:right w:val="none" w:sz="0" w:space="0" w:color="auto"/>
      </w:divBdr>
      <w:divsChild>
        <w:div w:id="1580603747">
          <w:marLeft w:val="0"/>
          <w:marRight w:val="0"/>
          <w:marTop w:val="0"/>
          <w:marBottom w:val="0"/>
          <w:divBdr>
            <w:top w:val="single" w:sz="6" w:space="0" w:color="999999"/>
            <w:left w:val="single" w:sz="6" w:space="0" w:color="999999"/>
            <w:bottom w:val="none" w:sz="0" w:space="0" w:color="auto"/>
            <w:right w:val="single" w:sz="6" w:space="0" w:color="999999"/>
          </w:divBdr>
          <w:divsChild>
            <w:div w:id="1205370191">
              <w:marLeft w:val="122"/>
              <w:marRight w:val="122"/>
              <w:marTop w:val="0"/>
              <w:marBottom w:val="0"/>
              <w:divBdr>
                <w:top w:val="none" w:sz="0" w:space="0" w:color="auto"/>
                <w:left w:val="none" w:sz="0" w:space="0" w:color="auto"/>
                <w:bottom w:val="none" w:sz="0" w:space="0" w:color="auto"/>
                <w:right w:val="none" w:sz="0" w:space="0" w:color="auto"/>
              </w:divBdr>
            </w:div>
          </w:divsChild>
        </w:div>
      </w:divsChild>
    </w:div>
    <w:div w:id="79446145">
      <w:bodyDiv w:val="1"/>
      <w:marLeft w:val="0"/>
      <w:marRight w:val="0"/>
      <w:marTop w:val="0"/>
      <w:marBottom w:val="0"/>
      <w:divBdr>
        <w:top w:val="none" w:sz="0" w:space="0" w:color="auto"/>
        <w:left w:val="none" w:sz="0" w:space="0" w:color="auto"/>
        <w:bottom w:val="none" w:sz="0" w:space="0" w:color="auto"/>
        <w:right w:val="none" w:sz="0" w:space="0" w:color="auto"/>
      </w:divBdr>
      <w:divsChild>
        <w:div w:id="58479218">
          <w:marLeft w:val="0"/>
          <w:marRight w:val="0"/>
          <w:marTop w:val="0"/>
          <w:marBottom w:val="0"/>
          <w:divBdr>
            <w:top w:val="single" w:sz="6" w:space="0" w:color="999999"/>
            <w:left w:val="single" w:sz="6" w:space="0" w:color="999999"/>
            <w:bottom w:val="none" w:sz="0" w:space="0" w:color="auto"/>
            <w:right w:val="single" w:sz="6" w:space="0" w:color="999999"/>
          </w:divBdr>
          <w:divsChild>
            <w:div w:id="532570315">
              <w:marLeft w:val="122"/>
              <w:marRight w:val="122"/>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 TargetMode="Externa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2D8C0977-3168-4BDB-9C40-F39D0CC7B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3362</Words>
  <Characters>19169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NHS A&amp;A;</Company>
  <LinksUpToDate>false</LinksUpToDate>
  <CharactersWithSpaces>22487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hughn</dc:creator>
  <cp:lastModifiedBy>MacKinnon, Alasdair (NHS Ayrshire &amp; Arran)</cp:lastModifiedBy>
  <cp:revision>7</cp:revision>
  <dcterms:created xsi:type="dcterms:W3CDTF">2021-12-07T10:47:00Z</dcterms:created>
  <dcterms:modified xsi:type="dcterms:W3CDTF">2023-02-20T10:07:00Z</dcterms:modified>
</cp:coreProperties>
</file>