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10C5250B"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Title:</w:t>
      </w:r>
      <w:r w:rsidR="006E34CB">
        <w:rPr>
          <w:rFonts w:ascii="Calibri" w:hAnsi="Calibri" w:cs="Arial"/>
          <w:b/>
          <w:color w:val="002060"/>
          <w:sz w:val="48"/>
          <w:szCs w:val="22"/>
        </w:rPr>
        <w:t xml:space="preserve"> Locum</w:t>
      </w:r>
      <w:r w:rsidRPr="00B93C8C">
        <w:rPr>
          <w:rFonts w:ascii="Calibri" w:hAnsi="Calibri" w:cs="Arial"/>
          <w:b/>
          <w:color w:val="002060"/>
          <w:sz w:val="48"/>
          <w:szCs w:val="22"/>
        </w:rPr>
        <w:t xml:space="preserve"> </w:t>
      </w:r>
      <w:r w:rsidR="00B93C8C" w:rsidRPr="00B93C8C">
        <w:rPr>
          <w:rFonts w:ascii="Calibri" w:hAnsi="Calibri" w:cs="Arial"/>
          <w:b/>
          <w:color w:val="002060"/>
          <w:sz w:val="48"/>
          <w:szCs w:val="22"/>
        </w:rPr>
        <w:t>Consultant in</w:t>
      </w:r>
      <w:r w:rsidR="006E34CB">
        <w:rPr>
          <w:rFonts w:ascii="Calibri" w:hAnsi="Calibri" w:cs="Arial"/>
          <w:b/>
          <w:color w:val="002060"/>
          <w:sz w:val="48"/>
          <w:szCs w:val="22"/>
        </w:rPr>
        <w:t xml:space="preserve"> Forensic Psychiatry</w:t>
      </w:r>
    </w:p>
    <w:p w14:paraId="24B4FDBC" w14:textId="26D56431" w:rsidR="0057702F"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6E34CB">
        <w:rPr>
          <w:rFonts w:ascii="Calibri" w:hAnsi="Calibri" w:cs="Arial"/>
          <w:b/>
          <w:color w:val="002060"/>
          <w:sz w:val="48"/>
          <w:szCs w:val="22"/>
        </w:rPr>
        <w:t>Douglas Inch Centre West Glasgow ACH</w:t>
      </w:r>
    </w:p>
    <w:p w14:paraId="3DB7B143" w14:textId="1128F0C4"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15</w:t>
      </w:r>
      <w:r w:rsidR="006E34CB">
        <w:rPr>
          <w:rFonts w:ascii="Calibri" w:hAnsi="Calibri" w:cs="Arial"/>
          <w:b/>
          <w:color w:val="002060"/>
          <w:sz w:val="48"/>
          <w:szCs w:val="22"/>
        </w:rPr>
        <w:t>4560</w:t>
      </w:r>
    </w:p>
    <w:p w14:paraId="4B181AED" w14:textId="10047B01"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6E34CB">
        <w:rPr>
          <w:rFonts w:ascii="Calibri" w:hAnsi="Calibri" w:cs="Arial"/>
          <w:b/>
          <w:color w:val="002060"/>
          <w:sz w:val="48"/>
          <w:szCs w:val="22"/>
        </w:rPr>
        <w:t>2</w:t>
      </w:r>
      <w:r w:rsidR="006E34CB" w:rsidRPr="006E34CB">
        <w:rPr>
          <w:rFonts w:ascii="Calibri" w:hAnsi="Calibri" w:cs="Arial"/>
          <w:b/>
          <w:color w:val="002060"/>
          <w:sz w:val="48"/>
          <w:szCs w:val="22"/>
          <w:vertAlign w:val="superscript"/>
        </w:rPr>
        <w:t>nd</w:t>
      </w:r>
      <w:r w:rsidR="006E34CB">
        <w:rPr>
          <w:rFonts w:ascii="Calibri" w:hAnsi="Calibri" w:cs="Arial"/>
          <w:b/>
          <w:color w:val="002060"/>
          <w:sz w:val="48"/>
          <w:szCs w:val="22"/>
        </w:rPr>
        <w:t xml:space="preserve"> July </w:t>
      </w:r>
      <w:r w:rsidR="0057702F">
        <w:rPr>
          <w:rFonts w:ascii="Calibri" w:hAnsi="Calibri" w:cs="Arial"/>
          <w:b/>
          <w:color w:val="002060"/>
          <w:sz w:val="48"/>
          <w:szCs w:val="22"/>
        </w:rPr>
        <w:t>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5A5B43FF" w14:textId="77777777"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lastRenderedPageBreak/>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7C36C47E"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1611C0">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B93C8C" w:rsidRPr="00B93C8C" w14:paraId="5114F378" w14:textId="77777777" w:rsidTr="006E34CB">
        <w:trPr>
          <w:trHeight w:val="409"/>
        </w:trPr>
        <w:tc>
          <w:tcPr>
            <w:tcW w:w="2160" w:type="dxa"/>
          </w:tcPr>
          <w:p w14:paraId="6A6F4238" w14:textId="25631493" w:rsidR="00B93C8C" w:rsidRPr="00B93C8C" w:rsidRDefault="0057702F" w:rsidP="001611C0">
            <w:pPr>
              <w:pStyle w:val="Default"/>
              <w:rPr>
                <w:color w:val="002060"/>
              </w:rPr>
            </w:pPr>
            <w:r>
              <w:rPr>
                <w:color w:val="002060"/>
              </w:rPr>
              <w:t xml:space="preserve">Dr </w:t>
            </w:r>
            <w:r w:rsidR="006E34CB">
              <w:rPr>
                <w:color w:val="002060"/>
              </w:rPr>
              <w:t xml:space="preserve">Rona </w:t>
            </w:r>
            <w:proofErr w:type="spellStart"/>
            <w:r w:rsidR="006E34CB">
              <w:rPr>
                <w:color w:val="002060"/>
              </w:rPr>
              <w:t>Gow</w:t>
            </w:r>
            <w:proofErr w:type="spellEnd"/>
          </w:p>
        </w:tc>
        <w:tc>
          <w:tcPr>
            <w:tcW w:w="2552" w:type="dxa"/>
          </w:tcPr>
          <w:p w14:paraId="494C4C7D" w14:textId="56FF9740" w:rsidR="00B93C8C" w:rsidRPr="00B93C8C" w:rsidRDefault="0057702F" w:rsidP="001611C0">
            <w:pPr>
              <w:pStyle w:val="Default"/>
              <w:ind w:left="12" w:hanging="12"/>
              <w:rPr>
                <w:color w:val="002060"/>
              </w:rPr>
            </w:pPr>
            <w:r>
              <w:rPr>
                <w:color w:val="002060"/>
              </w:rPr>
              <w:t>Clinical Director</w:t>
            </w:r>
          </w:p>
        </w:tc>
        <w:tc>
          <w:tcPr>
            <w:tcW w:w="4110" w:type="dxa"/>
          </w:tcPr>
          <w:p w14:paraId="0F1F31B4" w14:textId="45985746" w:rsidR="00B93C8C" w:rsidRPr="00B93C8C" w:rsidRDefault="006E34CB" w:rsidP="001611C0">
            <w:pPr>
              <w:pStyle w:val="Default"/>
              <w:ind w:left="12" w:hanging="12"/>
              <w:rPr>
                <w:color w:val="002060"/>
              </w:rPr>
            </w:pPr>
            <w:r>
              <w:rPr>
                <w:color w:val="002060"/>
              </w:rPr>
              <w:t>Rona.Gow</w:t>
            </w:r>
            <w:r w:rsidR="0057702F">
              <w:rPr>
                <w:color w:val="002060"/>
              </w:rPr>
              <w:t>@ggc.scot.nhs.uk</w:t>
            </w:r>
          </w:p>
        </w:tc>
        <w:tc>
          <w:tcPr>
            <w:tcW w:w="1985" w:type="dxa"/>
          </w:tcPr>
          <w:p w14:paraId="3AC27526" w14:textId="5FE1A6E7" w:rsidR="00B93C8C" w:rsidRPr="00B93C8C" w:rsidRDefault="0057702F" w:rsidP="001611C0">
            <w:pPr>
              <w:pStyle w:val="Default"/>
              <w:ind w:firstLine="15"/>
              <w:rPr>
                <w:color w:val="002060"/>
              </w:rPr>
            </w:pPr>
            <w:r>
              <w:rPr>
                <w:color w:val="002060"/>
              </w:rPr>
              <w:t>0141 2</w:t>
            </w:r>
            <w:r w:rsidR="006E34CB">
              <w:rPr>
                <w:color w:val="002060"/>
              </w:rPr>
              <w:t>32 6429</w:t>
            </w:r>
          </w:p>
        </w:tc>
      </w:tr>
    </w:tbl>
    <w:p w14:paraId="45330E19" w14:textId="77777777" w:rsidR="00BF2B07" w:rsidRPr="00B93C8C" w:rsidRDefault="00BF2B07" w:rsidP="00BF2B07">
      <w:pPr>
        <w:rPr>
          <w:rFonts w:ascii="Arial" w:hAnsi="Arial" w:cs="Arial"/>
          <w:b/>
          <w:bCs/>
          <w:color w:val="002060"/>
          <w:sz w:val="22"/>
        </w:rPr>
      </w:pPr>
    </w:p>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lastRenderedPageBreak/>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7F17B729" w14:textId="77777777" w:rsidR="006E34CB" w:rsidRDefault="006E34CB" w:rsidP="00B93C8C">
      <w:pPr>
        <w:kinsoku w:val="0"/>
        <w:overflowPunct w:val="0"/>
        <w:jc w:val="both"/>
        <w:rPr>
          <w:rFonts w:ascii="Arial" w:hAnsi="Arial" w:cs="Arial"/>
          <w:b/>
          <w:bCs/>
          <w:color w:val="002060"/>
          <w:sz w:val="32"/>
          <w:szCs w:val="32"/>
        </w:rPr>
      </w:pPr>
    </w:p>
    <w:p w14:paraId="576F6C1D" w14:textId="246AFEC7" w:rsidR="0057702F" w:rsidRDefault="00B93C8C" w:rsidP="006E34CB">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2: </w:t>
      </w:r>
    </w:p>
    <w:p w14:paraId="098D762E" w14:textId="77777777" w:rsidR="006E34CB" w:rsidRDefault="006E34CB" w:rsidP="006E34CB">
      <w:pPr>
        <w:ind w:right="-900"/>
        <w:rPr>
          <w:rFonts w:ascii="Arial" w:hAnsi="Arial" w:cs="Arial"/>
          <w:b/>
          <w:bCs/>
          <w:color w:val="002060"/>
          <w:sz w:val="22"/>
          <w:szCs w:val="22"/>
        </w:rPr>
      </w:pPr>
    </w:p>
    <w:p w14:paraId="131D2AAB" w14:textId="035907D0" w:rsidR="006E34CB" w:rsidRPr="006E34CB" w:rsidRDefault="006E34CB" w:rsidP="006E34CB">
      <w:pPr>
        <w:ind w:right="-900"/>
        <w:rPr>
          <w:rFonts w:ascii="Arial" w:hAnsi="Arial" w:cs="Arial"/>
          <w:b/>
          <w:bCs/>
          <w:color w:val="002060"/>
          <w:sz w:val="22"/>
          <w:szCs w:val="22"/>
        </w:rPr>
      </w:pPr>
      <w:r w:rsidRPr="006E34CB">
        <w:rPr>
          <w:rFonts w:ascii="Arial" w:hAnsi="Arial" w:cs="Arial"/>
          <w:b/>
          <w:bCs/>
          <w:color w:val="002060"/>
          <w:sz w:val="22"/>
          <w:szCs w:val="22"/>
        </w:rPr>
        <w:t>LOCUM CONSULTANT FORENSIC PSYCHIATRIST</w:t>
      </w:r>
    </w:p>
    <w:p w14:paraId="26091BF0" w14:textId="77777777" w:rsidR="006E34CB" w:rsidRPr="006E34CB" w:rsidRDefault="006E34CB" w:rsidP="006E34CB">
      <w:pPr>
        <w:ind w:right="-900"/>
        <w:rPr>
          <w:rFonts w:ascii="Arial" w:hAnsi="Arial" w:cs="Arial"/>
          <w:b/>
          <w:bCs/>
          <w:color w:val="002060"/>
          <w:sz w:val="22"/>
          <w:szCs w:val="22"/>
        </w:rPr>
      </w:pPr>
    </w:p>
    <w:p w14:paraId="60FA9538" w14:textId="7E588C3E" w:rsidR="006E34CB" w:rsidRPr="006E34CB" w:rsidRDefault="006E34CB" w:rsidP="006E34CB">
      <w:pPr>
        <w:ind w:right="-900"/>
        <w:rPr>
          <w:rFonts w:ascii="Arial" w:hAnsi="Arial" w:cs="Arial"/>
          <w:b/>
          <w:bCs/>
          <w:color w:val="002060"/>
          <w:sz w:val="22"/>
          <w:szCs w:val="22"/>
        </w:rPr>
      </w:pPr>
      <w:r w:rsidRPr="006E34CB">
        <w:rPr>
          <w:rFonts w:ascii="Arial" w:hAnsi="Arial" w:cs="Arial"/>
          <w:b/>
          <w:bCs/>
          <w:color w:val="002060"/>
          <w:sz w:val="22"/>
          <w:szCs w:val="22"/>
        </w:rPr>
        <w:t xml:space="preserve">Douglas Inch Centre (West Glasgow Ambulatory Care Hospital) / </w:t>
      </w:r>
    </w:p>
    <w:p w14:paraId="73F7A3EC" w14:textId="77777777" w:rsidR="006E34CB" w:rsidRPr="006E34CB" w:rsidRDefault="006E34CB" w:rsidP="006E34CB">
      <w:pPr>
        <w:ind w:right="-900"/>
        <w:rPr>
          <w:rFonts w:ascii="Arial" w:hAnsi="Arial" w:cs="Arial"/>
          <w:b/>
          <w:bCs/>
          <w:color w:val="002060"/>
          <w:sz w:val="22"/>
          <w:szCs w:val="22"/>
        </w:rPr>
      </w:pPr>
    </w:p>
    <w:p w14:paraId="083B80E7" w14:textId="1258CE86" w:rsidR="006E34CB" w:rsidRPr="006E34CB" w:rsidRDefault="006E34CB" w:rsidP="006E34CB">
      <w:pPr>
        <w:ind w:right="-900"/>
        <w:rPr>
          <w:rFonts w:ascii="Arial" w:hAnsi="Arial" w:cs="Arial"/>
          <w:b/>
          <w:bCs/>
          <w:color w:val="002060"/>
          <w:sz w:val="22"/>
          <w:szCs w:val="22"/>
        </w:rPr>
      </w:pPr>
      <w:proofErr w:type="spellStart"/>
      <w:r w:rsidRPr="006E34CB">
        <w:rPr>
          <w:rFonts w:ascii="Arial" w:hAnsi="Arial" w:cs="Arial"/>
          <w:b/>
          <w:bCs/>
          <w:color w:val="002060"/>
          <w:sz w:val="22"/>
          <w:szCs w:val="22"/>
        </w:rPr>
        <w:t>Leverndale</w:t>
      </w:r>
      <w:proofErr w:type="spellEnd"/>
      <w:r w:rsidRPr="006E34CB">
        <w:rPr>
          <w:rFonts w:ascii="Arial" w:hAnsi="Arial" w:cs="Arial"/>
          <w:b/>
          <w:bCs/>
          <w:color w:val="002060"/>
          <w:sz w:val="22"/>
          <w:szCs w:val="22"/>
        </w:rPr>
        <w:t xml:space="preserve"> Hospital</w:t>
      </w:r>
    </w:p>
    <w:p w14:paraId="6DCCE58C" w14:textId="77777777" w:rsidR="006E34CB" w:rsidRPr="006E34CB" w:rsidRDefault="006E34CB" w:rsidP="006E34CB">
      <w:pPr>
        <w:ind w:right="-900"/>
        <w:rPr>
          <w:rFonts w:ascii="Arial" w:hAnsi="Arial" w:cs="Arial"/>
          <w:b/>
          <w:bCs/>
          <w:color w:val="002060"/>
          <w:sz w:val="22"/>
          <w:szCs w:val="22"/>
        </w:rPr>
      </w:pPr>
    </w:p>
    <w:p w14:paraId="688F1E93" w14:textId="77777777" w:rsidR="006E34CB" w:rsidRPr="006E34CB" w:rsidRDefault="006E34CB" w:rsidP="006E34CB">
      <w:pPr>
        <w:ind w:right="-900"/>
        <w:rPr>
          <w:rFonts w:ascii="Arial" w:hAnsi="Arial" w:cs="Arial"/>
          <w:color w:val="002060"/>
          <w:sz w:val="22"/>
          <w:szCs w:val="22"/>
        </w:rPr>
      </w:pPr>
    </w:p>
    <w:p w14:paraId="5594CAD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Applications are invited for a locum full-time (10 PA) Consultant Forensic Psychiatrist to provide input to the Glasgow Forensic Community Team and in-patient cover to the pre-discharge service at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In addition, there is sessional input to one of the 4 local prisons in NHS Greater Glasgow and Clyde. The exact clinical duties may need to change subject to discussion with the Clinical Director to cover other gaps in the service.</w:t>
      </w:r>
    </w:p>
    <w:p w14:paraId="483660FD" w14:textId="77777777" w:rsidR="006E34CB" w:rsidRPr="006E34CB" w:rsidRDefault="006E34CB" w:rsidP="006E34CB">
      <w:pPr>
        <w:rPr>
          <w:rFonts w:ascii="Arial" w:hAnsi="Arial" w:cs="Arial"/>
          <w:color w:val="002060"/>
          <w:sz w:val="22"/>
          <w:szCs w:val="22"/>
        </w:rPr>
      </w:pPr>
    </w:p>
    <w:p w14:paraId="69339D4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This post will be open to applicants with either a background working in Forensic Psychiatry or General Adult Psychiatry (ideally with appropriate experience working in forensic or prison settings).</w:t>
      </w:r>
    </w:p>
    <w:p w14:paraId="7C26998A" w14:textId="77777777" w:rsidR="006E34CB" w:rsidRPr="006E34CB" w:rsidRDefault="006E34CB" w:rsidP="006E34CB">
      <w:pPr>
        <w:rPr>
          <w:rFonts w:ascii="Arial" w:hAnsi="Arial" w:cs="Arial"/>
          <w:color w:val="002060"/>
          <w:sz w:val="22"/>
          <w:szCs w:val="22"/>
        </w:rPr>
      </w:pPr>
    </w:p>
    <w:p w14:paraId="6FDD4C0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post is available for an initial </w:t>
      </w:r>
      <w:proofErr w:type="gramStart"/>
      <w:r w:rsidRPr="006E34CB">
        <w:rPr>
          <w:rFonts w:ascii="Arial" w:hAnsi="Arial" w:cs="Arial"/>
          <w:color w:val="002060"/>
          <w:sz w:val="22"/>
          <w:szCs w:val="22"/>
        </w:rPr>
        <w:t>12 month</w:t>
      </w:r>
      <w:proofErr w:type="gramEnd"/>
      <w:r w:rsidRPr="006E34CB">
        <w:rPr>
          <w:rFonts w:ascii="Arial" w:hAnsi="Arial" w:cs="Arial"/>
          <w:color w:val="002060"/>
          <w:sz w:val="22"/>
          <w:szCs w:val="22"/>
        </w:rPr>
        <w:t xml:space="preserve"> period from July 2023, although may be extended by mutual agreement.</w:t>
      </w:r>
    </w:p>
    <w:p w14:paraId="17BA7CFD" w14:textId="77777777" w:rsidR="006E34CB" w:rsidRPr="006E34CB" w:rsidRDefault="006E34CB" w:rsidP="006E34CB">
      <w:pPr>
        <w:rPr>
          <w:rFonts w:ascii="Arial" w:hAnsi="Arial" w:cs="Arial"/>
          <w:color w:val="002060"/>
          <w:sz w:val="22"/>
          <w:szCs w:val="22"/>
        </w:rPr>
      </w:pPr>
    </w:p>
    <w:p w14:paraId="6859C4A8"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There are two Forensic Community Mental Health Teams (FCMHT) in Glasgow to cover Glasgow &amp; Clyde, as well as a separate Forensic Community Learning Disability Team (FCLDT) and this post is based within the Glasgow FCMHT at the Douglas Inch Centre (West Glasgow Ambulatory Care Centre). The </w:t>
      </w:r>
      <w:proofErr w:type="gramStart"/>
      <w:r w:rsidRPr="006E34CB">
        <w:rPr>
          <w:rFonts w:ascii="Arial" w:hAnsi="Arial" w:cs="Arial"/>
          <w:color w:val="002060"/>
          <w:sz w:val="22"/>
          <w:szCs w:val="22"/>
        </w:rPr>
        <w:t>case-load</w:t>
      </w:r>
      <w:proofErr w:type="gramEnd"/>
      <w:r w:rsidRPr="006E34CB">
        <w:rPr>
          <w:rFonts w:ascii="Arial" w:hAnsi="Arial" w:cs="Arial"/>
          <w:color w:val="002060"/>
          <w:sz w:val="22"/>
          <w:szCs w:val="22"/>
        </w:rPr>
        <w:t xml:space="preserve"> involves management of a high proportion of Restricted Patients, as well as providing advice and forensic opinions on referrals from colleagues in wider psychiatric services and assessing patients who are being considered for discharge from in-patient forensic services. The Consultant provides expert medical advice and leadership to a full multi-disciplinary team including psychology, nursing, occupational </w:t>
      </w:r>
      <w:proofErr w:type="gramStart"/>
      <w:r w:rsidRPr="006E34CB">
        <w:rPr>
          <w:rFonts w:ascii="Arial" w:hAnsi="Arial" w:cs="Arial"/>
          <w:color w:val="002060"/>
          <w:sz w:val="22"/>
          <w:szCs w:val="22"/>
        </w:rPr>
        <w:t>therapy</w:t>
      </w:r>
      <w:proofErr w:type="gramEnd"/>
      <w:r w:rsidRPr="006E34CB">
        <w:rPr>
          <w:rFonts w:ascii="Arial" w:hAnsi="Arial" w:cs="Arial"/>
          <w:color w:val="002060"/>
          <w:sz w:val="22"/>
          <w:szCs w:val="22"/>
        </w:rPr>
        <w:t xml:space="preserve"> and pharmacy colleagues.</w:t>
      </w:r>
    </w:p>
    <w:p w14:paraId="56DA5D90" w14:textId="77777777" w:rsidR="006E34CB" w:rsidRPr="006E34CB" w:rsidRDefault="006E34CB" w:rsidP="006E34CB">
      <w:pPr>
        <w:rPr>
          <w:rFonts w:ascii="Arial" w:hAnsi="Arial" w:cs="Arial"/>
          <w:color w:val="002060"/>
          <w:sz w:val="22"/>
          <w:szCs w:val="22"/>
        </w:rPr>
      </w:pPr>
    </w:p>
    <w:p w14:paraId="124432CF"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post-holder also provides in-patient cover to </w:t>
      </w:r>
      <w:proofErr w:type="gramStart"/>
      <w:r w:rsidRPr="006E34CB">
        <w:rPr>
          <w:rFonts w:ascii="Arial" w:hAnsi="Arial" w:cs="Arial"/>
          <w:color w:val="002060"/>
          <w:sz w:val="22"/>
          <w:szCs w:val="22"/>
        </w:rPr>
        <w:t>a number of</w:t>
      </w:r>
      <w:proofErr w:type="gramEnd"/>
      <w:r w:rsidRPr="006E34CB">
        <w:rPr>
          <w:rFonts w:ascii="Arial" w:hAnsi="Arial" w:cs="Arial"/>
          <w:color w:val="002060"/>
          <w:sz w:val="22"/>
          <w:szCs w:val="22"/>
        </w:rPr>
        <w:t xml:space="preserve"> patients within the 9 bedded open pre-discharge unit (Boulevard ward) at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This post involves close liaison between in-patient and community teams, as well as external agencies including MAPPA, The Scottish Government, Social Work, Housing and Support Providers.</w:t>
      </w:r>
    </w:p>
    <w:p w14:paraId="5D5DEC57" w14:textId="77777777" w:rsidR="006E34CB" w:rsidRPr="006E34CB" w:rsidRDefault="006E34CB" w:rsidP="006E34CB">
      <w:pPr>
        <w:rPr>
          <w:rFonts w:ascii="Arial" w:hAnsi="Arial" w:cs="Arial"/>
          <w:color w:val="002060"/>
          <w:sz w:val="22"/>
          <w:szCs w:val="22"/>
        </w:rPr>
      </w:pPr>
    </w:p>
    <w:p w14:paraId="06739B9B"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In addition, the post will include one session providing visiting psychiatrist input to prisons within NHS GGC (prisons in the Health Board area are HMP Barlinnie, HMP Low Moss and HMP Greenock). The clinics are delivered using a mix of ‘Near Me’ and face to face interviews, supported by the prison mental health teams. The role involves working with the prison mental health teams to offer assessment and treatment to both remand and sentenced prisoners, as well as liaising with other agencies. </w:t>
      </w:r>
    </w:p>
    <w:p w14:paraId="1C253B4A" w14:textId="77777777" w:rsidR="006E34CB" w:rsidRPr="006E34CB" w:rsidRDefault="006E34CB" w:rsidP="006E34CB">
      <w:pPr>
        <w:rPr>
          <w:rFonts w:ascii="Arial" w:hAnsi="Arial" w:cs="Arial"/>
          <w:color w:val="002060"/>
          <w:sz w:val="22"/>
          <w:szCs w:val="22"/>
        </w:rPr>
      </w:pPr>
    </w:p>
    <w:p w14:paraId="5B603F47"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post holder will have administrative support from a medical secretary based at the Douglas Inch Centre. Core and specialist trainees are also attached to the department on rotation. The FCMHT run global health clinics for patients managed by the service. The physical care of in-patients at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is primarily managed by an external GP practice, in consultation with the Responsible Medical Officer.  The successful applicant will be expected to work closely with colleagues to provide robust forensic follow up for patients within the FCMHT, and for those within the pre-discharge service at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to ensure their eventual appropriate and safe transfer to the community. The post-holder will be encouraged and supported to maintain or develop special interests as part of their professional and career development.</w:t>
      </w:r>
    </w:p>
    <w:p w14:paraId="166865E1" w14:textId="77777777" w:rsidR="006E34CB" w:rsidRPr="006E34CB" w:rsidRDefault="006E34CB" w:rsidP="006E34CB">
      <w:pPr>
        <w:rPr>
          <w:rFonts w:ascii="Arial" w:hAnsi="Arial" w:cs="Arial"/>
          <w:color w:val="002060"/>
          <w:sz w:val="22"/>
          <w:szCs w:val="22"/>
        </w:rPr>
      </w:pPr>
    </w:p>
    <w:p w14:paraId="673EFA6A"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Present Service Provision</w:t>
      </w:r>
    </w:p>
    <w:p w14:paraId="76199CF4" w14:textId="77777777" w:rsidR="006E34CB" w:rsidRPr="006E34CB" w:rsidRDefault="006E34CB" w:rsidP="006E34CB">
      <w:pPr>
        <w:rPr>
          <w:rFonts w:ascii="Arial" w:hAnsi="Arial" w:cs="Arial"/>
          <w:color w:val="002060"/>
          <w:sz w:val="22"/>
          <w:szCs w:val="22"/>
        </w:rPr>
      </w:pPr>
    </w:p>
    <w:p w14:paraId="4FA744C9"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 xml:space="preserve">NHS Greater Glasgow and Clyde (NHSGGC) Health Board area has a total population of 1.2 million. Acute services within NHSGGC are delivered through three Directorate and three Sector structures. These are the North Sector, South Sector, Clyde Sector, Woman and Children Directorate, Diagnostic Directorate and Regional Services Directorate. </w:t>
      </w:r>
    </w:p>
    <w:p w14:paraId="5F06AE81" w14:textId="77777777" w:rsidR="006E34CB" w:rsidRPr="006E34CB" w:rsidRDefault="006E34CB" w:rsidP="006E34CB">
      <w:pPr>
        <w:rPr>
          <w:rFonts w:ascii="Arial" w:hAnsi="Arial" w:cs="Arial"/>
          <w:color w:val="002060"/>
          <w:sz w:val="22"/>
          <w:szCs w:val="22"/>
        </w:rPr>
      </w:pPr>
    </w:p>
    <w:p w14:paraId="1E6182C0"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Forensic Mental Health and Learning Disabilities sub-directorate (FMHLD) is one of five sub-directorates of the Regional Services Directorate which provides services to Glasgow, the West of Scotland, and in some cases all of NHS Scotland.  FMHLD also maintains close links with NHS GGC Mental Health Services and the local HSCPs in terms of clinical governance, medical appraisal and continuing professional development. </w:t>
      </w:r>
    </w:p>
    <w:p w14:paraId="1DE1CB35" w14:textId="77777777" w:rsidR="006E34CB" w:rsidRPr="006E34CB" w:rsidRDefault="006E34CB" w:rsidP="006E34CB">
      <w:pPr>
        <w:rPr>
          <w:rFonts w:ascii="Arial" w:hAnsi="Arial" w:cs="Arial"/>
          <w:color w:val="002060"/>
          <w:sz w:val="22"/>
          <w:szCs w:val="22"/>
        </w:rPr>
      </w:pPr>
    </w:p>
    <w:p w14:paraId="7A3D605B"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FMHLD employs approximately 420 staff.  The Clinical Director is Dr Rona </w:t>
      </w:r>
      <w:proofErr w:type="spellStart"/>
      <w:proofErr w:type="gramStart"/>
      <w:r w:rsidRPr="006E34CB">
        <w:rPr>
          <w:rFonts w:ascii="Arial" w:hAnsi="Arial" w:cs="Arial"/>
          <w:color w:val="002060"/>
          <w:sz w:val="22"/>
          <w:szCs w:val="22"/>
        </w:rPr>
        <w:t>Gow</w:t>
      </w:r>
      <w:proofErr w:type="spellEnd"/>
      <w:proofErr w:type="gramEnd"/>
      <w:r w:rsidRPr="006E34CB">
        <w:rPr>
          <w:rFonts w:ascii="Arial" w:hAnsi="Arial" w:cs="Arial"/>
          <w:color w:val="002060"/>
          <w:sz w:val="22"/>
          <w:szCs w:val="22"/>
        </w:rPr>
        <w:t xml:space="preserve"> and the General Manager is Mr James Meade. The in-patient clinical service manager is Ms Kirsteen </w:t>
      </w:r>
      <w:proofErr w:type="spellStart"/>
      <w:r w:rsidRPr="006E34CB">
        <w:rPr>
          <w:rFonts w:ascii="Arial" w:hAnsi="Arial" w:cs="Arial"/>
          <w:color w:val="002060"/>
          <w:sz w:val="22"/>
          <w:szCs w:val="22"/>
        </w:rPr>
        <w:t>Slavin</w:t>
      </w:r>
      <w:proofErr w:type="spellEnd"/>
      <w:r w:rsidRPr="006E34CB">
        <w:rPr>
          <w:rFonts w:ascii="Arial" w:hAnsi="Arial" w:cs="Arial"/>
          <w:color w:val="002060"/>
          <w:sz w:val="22"/>
          <w:szCs w:val="22"/>
        </w:rPr>
        <w:t xml:space="preserve">, and the community clinical service manager is Ms Shona Hendry. The management team operates from a range of bases including </w:t>
      </w: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Clutha </w:t>
      </w:r>
      <w:proofErr w:type="gramStart"/>
      <w:r w:rsidRPr="006E34CB">
        <w:rPr>
          <w:rFonts w:ascii="Arial" w:hAnsi="Arial" w:cs="Arial"/>
          <w:color w:val="002060"/>
          <w:sz w:val="22"/>
          <w:szCs w:val="22"/>
        </w:rPr>
        <w:t>House</w:t>
      </w:r>
      <w:proofErr w:type="gramEnd"/>
      <w:r w:rsidRPr="006E34CB">
        <w:rPr>
          <w:rFonts w:ascii="Arial" w:hAnsi="Arial" w:cs="Arial"/>
          <w:color w:val="002060"/>
          <w:sz w:val="22"/>
          <w:szCs w:val="22"/>
        </w:rPr>
        <w:t xml:space="preserve"> and the Douglas Inch Centre (based at the West Glasgow Ambulatory Care Hospital, </w:t>
      </w:r>
      <w:proofErr w:type="spellStart"/>
      <w:r w:rsidRPr="006E34CB">
        <w:rPr>
          <w:rFonts w:ascii="Arial" w:hAnsi="Arial" w:cs="Arial"/>
          <w:color w:val="002060"/>
          <w:sz w:val="22"/>
          <w:szCs w:val="22"/>
        </w:rPr>
        <w:t>Yorkhill</w:t>
      </w:r>
      <w:proofErr w:type="spellEnd"/>
      <w:r w:rsidRPr="006E34CB">
        <w:rPr>
          <w:rFonts w:ascii="Arial" w:hAnsi="Arial" w:cs="Arial"/>
          <w:color w:val="002060"/>
          <w:sz w:val="22"/>
          <w:szCs w:val="22"/>
        </w:rPr>
        <w:t xml:space="preserve">). </w:t>
      </w:r>
    </w:p>
    <w:p w14:paraId="1FA6746D" w14:textId="77777777" w:rsidR="006E34CB" w:rsidRPr="006E34CB" w:rsidRDefault="006E34CB" w:rsidP="006E34CB">
      <w:pPr>
        <w:rPr>
          <w:rFonts w:ascii="Arial" w:hAnsi="Arial" w:cs="Arial"/>
          <w:color w:val="002060"/>
          <w:sz w:val="22"/>
          <w:szCs w:val="22"/>
        </w:rPr>
      </w:pPr>
    </w:p>
    <w:p w14:paraId="4FCD4CB1"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FMHLD’s clinical staff mix includes forensic psychiatrists, clinical psychologists, nurses, occupational </w:t>
      </w:r>
      <w:proofErr w:type="gramStart"/>
      <w:r w:rsidRPr="006E34CB">
        <w:rPr>
          <w:rFonts w:ascii="Arial" w:hAnsi="Arial" w:cs="Arial"/>
          <w:color w:val="002060"/>
          <w:sz w:val="22"/>
          <w:szCs w:val="22"/>
        </w:rPr>
        <w:t>therapists</w:t>
      </w:r>
      <w:proofErr w:type="gramEnd"/>
      <w:r w:rsidRPr="006E34CB">
        <w:rPr>
          <w:rFonts w:ascii="Arial" w:hAnsi="Arial" w:cs="Arial"/>
          <w:color w:val="002060"/>
          <w:sz w:val="22"/>
          <w:szCs w:val="22"/>
        </w:rPr>
        <w:t xml:space="preserve"> and allied health professionals who specialise in working with mentally disordered offenders.  Clinical staff are fully supported by an administration team providing secretarial and administrative services to ensure the smooth running of the service.  For inpatients, care is provided through a progressive, patient focussed approach within a safe and secure environment.  Treatment interventions are underpinned by risk assessment and management to maximise the rehabilitation potential of the individual patient.  The focus is on maximising education and employment opportunities with a view to supervised or independent living in the community in the future.  </w:t>
      </w:r>
    </w:p>
    <w:p w14:paraId="12040D00" w14:textId="77777777" w:rsidR="006E34CB" w:rsidRPr="006E34CB" w:rsidRDefault="006E34CB" w:rsidP="006E34CB">
      <w:pPr>
        <w:rPr>
          <w:rFonts w:ascii="Arial" w:hAnsi="Arial" w:cs="Arial"/>
          <w:color w:val="002060"/>
          <w:sz w:val="22"/>
          <w:szCs w:val="22"/>
        </w:rPr>
      </w:pPr>
    </w:p>
    <w:p w14:paraId="407385A7"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The core components of FMHLD are:</w:t>
      </w:r>
    </w:p>
    <w:p w14:paraId="2ADB2A8A" w14:textId="77777777" w:rsidR="006E34CB" w:rsidRPr="006E34CB" w:rsidRDefault="006E34CB" w:rsidP="006E34CB">
      <w:pPr>
        <w:rPr>
          <w:rFonts w:ascii="Arial" w:hAnsi="Arial" w:cs="Arial"/>
          <w:color w:val="002060"/>
          <w:sz w:val="22"/>
          <w:szCs w:val="22"/>
        </w:rPr>
      </w:pPr>
    </w:p>
    <w:p w14:paraId="34FBC5E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Medium secure service: </w:t>
      </w: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 is a 74 bedded, purpose built, medium secure forensic unit next to Stobhill Hospital.  It is Scotland’s largest medium secure unit, providing a medium secure service to the West of Scotland region.  Within the Clinic, there is a </w:t>
      </w:r>
      <w:proofErr w:type="gramStart"/>
      <w:r w:rsidRPr="006E34CB">
        <w:rPr>
          <w:rFonts w:ascii="Arial" w:hAnsi="Arial" w:cs="Arial"/>
          <w:color w:val="002060"/>
          <w:sz w:val="22"/>
          <w:szCs w:val="22"/>
        </w:rPr>
        <w:t>12 bed</w:t>
      </w:r>
      <w:proofErr w:type="gramEnd"/>
      <w:r w:rsidRPr="006E34CB">
        <w:rPr>
          <w:rFonts w:ascii="Arial" w:hAnsi="Arial" w:cs="Arial"/>
          <w:color w:val="002060"/>
          <w:sz w:val="22"/>
          <w:szCs w:val="22"/>
        </w:rPr>
        <w:t xml:space="preserve"> male admissions unit and 46 male rehabilitation beds across 3 wards.  There are 10 female beds across 2 wards (including 4 national beds for female learning disability patients) and a separate 8 bedded male learning disability ward. The learning disability beds form the national medium secure learning disability service for Scotland, funded via a National Risk Share Scheme. </w:t>
      </w:r>
    </w:p>
    <w:p w14:paraId="39E4EE1D" w14:textId="77777777" w:rsidR="006E34CB" w:rsidRPr="006E34CB" w:rsidRDefault="006E34CB" w:rsidP="006E34CB">
      <w:pPr>
        <w:rPr>
          <w:rFonts w:ascii="Arial" w:hAnsi="Arial" w:cs="Arial"/>
          <w:color w:val="002060"/>
          <w:sz w:val="22"/>
          <w:szCs w:val="22"/>
        </w:rPr>
      </w:pPr>
    </w:p>
    <w:p w14:paraId="1E8FA049"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Low Secure service: there are 52 forensic low secure inpatient beds provided at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Hospital- 30 male mental illness beds, providing assessment and treatment including forensic rehabilitation; 8 close supervision male learning disability beds; 9 pre-discharge (open) male intensive rehabilitation beds: and 5 female beds. The Directorate are developing plans to open additional low secure capacity due to increasing demands facing the service.</w:t>
      </w:r>
    </w:p>
    <w:p w14:paraId="0704CA85"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 </w:t>
      </w:r>
    </w:p>
    <w:p w14:paraId="5DD9F40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Community service: this has developed over </w:t>
      </w:r>
      <w:proofErr w:type="gramStart"/>
      <w:r w:rsidRPr="006E34CB">
        <w:rPr>
          <w:rFonts w:ascii="Arial" w:hAnsi="Arial" w:cs="Arial"/>
          <w:color w:val="002060"/>
          <w:sz w:val="22"/>
          <w:szCs w:val="22"/>
        </w:rPr>
        <w:t>a number of</w:t>
      </w:r>
      <w:proofErr w:type="gramEnd"/>
      <w:r w:rsidRPr="006E34CB">
        <w:rPr>
          <w:rFonts w:ascii="Arial" w:hAnsi="Arial" w:cs="Arial"/>
          <w:color w:val="002060"/>
          <w:sz w:val="22"/>
          <w:szCs w:val="22"/>
        </w:rPr>
        <w:t xml:space="preserve"> years into a robust service for the whole of the NHSGGC area, split into 3 teams - one Forensic Community Mental Health Team (FCMHT) for the Glasgow and Clyde areas respectively; and a separate Forensic Community Learning Disability Team. </w:t>
      </w:r>
    </w:p>
    <w:p w14:paraId="0D74AF94" w14:textId="77777777" w:rsidR="006E34CB" w:rsidRPr="006E34CB" w:rsidRDefault="006E34CB" w:rsidP="006E34CB">
      <w:pPr>
        <w:rPr>
          <w:rFonts w:ascii="Arial" w:hAnsi="Arial" w:cs="Arial"/>
          <w:color w:val="002060"/>
          <w:sz w:val="22"/>
          <w:szCs w:val="22"/>
        </w:rPr>
      </w:pPr>
    </w:p>
    <w:p w14:paraId="50808938"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Forensic liaison services: Nurse-led court diversion service operating in 4 Sheriff Courts across NHSGGC; and psychiatric input to the 3 prisons in NHS GGC (HMP Barlinnie, HMP Low Moss, and HMP Greenock).  The Sheriff Court rota is staffed by forensic CPNs (Monday to Friday) who triage referrals. Medical cover is provided by a rota of Higher Trainees in psychiatry, with supervision from the on-call Consultant Forensic Psychiatrist.</w:t>
      </w:r>
    </w:p>
    <w:p w14:paraId="6E1D1BFB" w14:textId="77777777" w:rsidR="006E34CB" w:rsidRPr="006E34CB" w:rsidRDefault="006E34CB" w:rsidP="006E34CB">
      <w:pPr>
        <w:rPr>
          <w:rFonts w:ascii="Arial" w:hAnsi="Arial" w:cs="Arial"/>
          <w:color w:val="002060"/>
          <w:sz w:val="22"/>
          <w:szCs w:val="22"/>
        </w:rPr>
      </w:pPr>
    </w:p>
    <w:p w14:paraId="6DC768F0"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Medical Staffing</w:t>
      </w:r>
    </w:p>
    <w:p w14:paraId="1611A9AA" w14:textId="77777777" w:rsidR="006E34CB" w:rsidRPr="006E34CB" w:rsidRDefault="006E34CB" w:rsidP="006E34CB">
      <w:pPr>
        <w:rPr>
          <w:rFonts w:ascii="Arial" w:hAnsi="Arial" w:cs="Arial"/>
          <w:color w:val="002060"/>
          <w:sz w:val="22"/>
          <w:szCs w:val="22"/>
        </w:rPr>
      </w:pPr>
    </w:p>
    <w:p w14:paraId="3EA69694"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 xml:space="preserve">The successful applicant will join 13 other forensic consultants in NHSGGC and take part in a </w:t>
      </w:r>
      <w:proofErr w:type="gramStart"/>
      <w:r w:rsidRPr="006E34CB">
        <w:rPr>
          <w:rFonts w:ascii="Arial" w:hAnsi="Arial" w:cs="Arial"/>
          <w:color w:val="002060"/>
          <w:sz w:val="22"/>
          <w:szCs w:val="22"/>
        </w:rPr>
        <w:t>combined on</w:t>
      </w:r>
      <w:proofErr w:type="gramEnd"/>
      <w:r w:rsidRPr="006E34CB">
        <w:rPr>
          <w:rFonts w:ascii="Arial" w:hAnsi="Arial" w:cs="Arial"/>
          <w:color w:val="002060"/>
          <w:sz w:val="22"/>
          <w:szCs w:val="22"/>
        </w:rPr>
        <w:t xml:space="preserve"> call rota on a pro rata basis. </w:t>
      </w:r>
    </w:p>
    <w:p w14:paraId="17EB91F8" w14:textId="77777777" w:rsidR="006E34CB" w:rsidRPr="006E34CB" w:rsidRDefault="006E34CB" w:rsidP="006E34CB">
      <w:pPr>
        <w:rPr>
          <w:rFonts w:ascii="Arial" w:hAnsi="Arial" w:cs="Arial"/>
          <w:color w:val="002060"/>
          <w:sz w:val="22"/>
          <w:szCs w:val="22"/>
        </w:rPr>
      </w:pPr>
    </w:p>
    <w:p w14:paraId="434BA7A4"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Consultant Forensic Psychiatrists:</w:t>
      </w:r>
    </w:p>
    <w:p w14:paraId="486B2288" w14:textId="77777777" w:rsidR="006E34CB" w:rsidRPr="006E34CB" w:rsidRDefault="006E34CB" w:rsidP="006E34CB">
      <w:pPr>
        <w:rPr>
          <w:rFonts w:ascii="Arial" w:hAnsi="Arial" w:cs="Arial"/>
          <w:color w:val="002060"/>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6E34CB" w:rsidRPr="006E34CB" w14:paraId="4CC79910" w14:textId="77777777" w:rsidTr="004D7E98">
        <w:tc>
          <w:tcPr>
            <w:tcW w:w="3528" w:type="dxa"/>
            <w:shd w:val="clear" w:color="auto" w:fill="auto"/>
          </w:tcPr>
          <w:p w14:paraId="5118A115"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Consultants</w:t>
            </w:r>
          </w:p>
        </w:tc>
        <w:tc>
          <w:tcPr>
            <w:tcW w:w="5580" w:type="dxa"/>
            <w:shd w:val="clear" w:color="auto" w:fill="auto"/>
          </w:tcPr>
          <w:p w14:paraId="38E88F20"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Base </w:t>
            </w:r>
          </w:p>
        </w:tc>
      </w:tr>
      <w:tr w:rsidR="006E34CB" w:rsidRPr="006E34CB" w14:paraId="1DA7AF8D" w14:textId="77777777" w:rsidTr="004D7E98">
        <w:tc>
          <w:tcPr>
            <w:tcW w:w="3528" w:type="dxa"/>
            <w:shd w:val="clear" w:color="auto" w:fill="auto"/>
          </w:tcPr>
          <w:p w14:paraId="2047DDDF"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Brian </w:t>
            </w:r>
            <w:proofErr w:type="spellStart"/>
            <w:r w:rsidRPr="006E34CB">
              <w:rPr>
                <w:rFonts w:ascii="Arial" w:hAnsi="Arial" w:cs="Arial"/>
                <w:color w:val="002060"/>
                <w:sz w:val="22"/>
                <w:szCs w:val="22"/>
              </w:rPr>
              <w:t>Gillatt</w:t>
            </w:r>
            <w:proofErr w:type="spellEnd"/>
          </w:p>
        </w:tc>
        <w:tc>
          <w:tcPr>
            <w:tcW w:w="5580" w:type="dxa"/>
            <w:shd w:val="clear" w:color="auto" w:fill="auto"/>
          </w:tcPr>
          <w:p w14:paraId="00176C70"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 </w:t>
            </w:r>
          </w:p>
        </w:tc>
      </w:tr>
      <w:tr w:rsidR="006E34CB" w:rsidRPr="006E34CB" w14:paraId="3BB5C591" w14:textId="77777777" w:rsidTr="004D7E98">
        <w:tc>
          <w:tcPr>
            <w:tcW w:w="3528" w:type="dxa"/>
            <w:shd w:val="clear" w:color="auto" w:fill="auto"/>
          </w:tcPr>
          <w:p w14:paraId="450663C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Siva </w:t>
            </w:r>
            <w:proofErr w:type="spellStart"/>
            <w:r w:rsidRPr="006E34CB">
              <w:rPr>
                <w:rFonts w:ascii="Arial" w:hAnsi="Arial" w:cs="Arial"/>
                <w:color w:val="002060"/>
                <w:sz w:val="22"/>
                <w:szCs w:val="22"/>
              </w:rPr>
              <w:t>Appan</w:t>
            </w:r>
            <w:proofErr w:type="spellEnd"/>
          </w:p>
        </w:tc>
        <w:tc>
          <w:tcPr>
            <w:tcW w:w="5580" w:type="dxa"/>
            <w:shd w:val="clear" w:color="auto" w:fill="auto"/>
          </w:tcPr>
          <w:p w14:paraId="212FA410"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 &amp; Glasgow FCMHT</w:t>
            </w:r>
          </w:p>
        </w:tc>
      </w:tr>
      <w:tr w:rsidR="006E34CB" w:rsidRPr="006E34CB" w14:paraId="68AEEFBD" w14:textId="77777777" w:rsidTr="004D7E98">
        <w:tc>
          <w:tcPr>
            <w:tcW w:w="3528" w:type="dxa"/>
            <w:shd w:val="clear" w:color="auto" w:fill="auto"/>
          </w:tcPr>
          <w:p w14:paraId="476917A7"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Dr Gill Paterson</w:t>
            </w:r>
          </w:p>
        </w:tc>
        <w:tc>
          <w:tcPr>
            <w:tcW w:w="5580" w:type="dxa"/>
            <w:shd w:val="clear" w:color="auto" w:fill="auto"/>
          </w:tcPr>
          <w:p w14:paraId="25BD428D"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 (female service)</w:t>
            </w:r>
          </w:p>
        </w:tc>
      </w:tr>
      <w:tr w:rsidR="006E34CB" w:rsidRPr="006E34CB" w14:paraId="63124684" w14:textId="77777777" w:rsidTr="004D7E98">
        <w:tc>
          <w:tcPr>
            <w:tcW w:w="3528" w:type="dxa"/>
            <w:shd w:val="clear" w:color="auto" w:fill="auto"/>
          </w:tcPr>
          <w:p w14:paraId="1A3021AB"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Rona </w:t>
            </w:r>
            <w:proofErr w:type="spellStart"/>
            <w:r w:rsidRPr="006E34CB">
              <w:rPr>
                <w:rFonts w:ascii="Arial" w:hAnsi="Arial" w:cs="Arial"/>
                <w:color w:val="002060"/>
                <w:sz w:val="22"/>
                <w:szCs w:val="22"/>
              </w:rPr>
              <w:t>Gow</w:t>
            </w:r>
            <w:proofErr w:type="spellEnd"/>
          </w:p>
        </w:tc>
        <w:tc>
          <w:tcPr>
            <w:tcW w:w="5580" w:type="dxa"/>
            <w:shd w:val="clear" w:color="auto" w:fill="auto"/>
          </w:tcPr>
          <w:p w14:paraId="43886833"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 (male learning disability)</w:t>
            </w:r>
          </w:p>
        </w:tc>
      </w:tr>
      <w:tr w:rsidR="006E34CB" w:rsidRPr="006E34CB" w14:paraId="7A94ABD7" w14:textId="77777777" w:rsidTr="004D7E98">
        <w:tc>
          <w:tcPr>
            <w:tcW w:w="3528" w:type="dxa"/>
            <w:shd w:val="clear" w:color="auto" w:fill="auto"/>
          </w:tcPr>
          <w:p w14:paraId="4F281590"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Alan </w:t>
            </w:r>
            <w:proofErr w:type="spellStart"/>
            <w:r w:rsidRPr="006E34CB">
              <w:rPr>
                <w:rFonts w:ascii="Arial" w:hAnsi="Arial" w:cs="Arial"/>
                <w:color w:val="002060"/>
                <w:sz w:val="22"/>
                <w:szCs w:val="22"/>
              </w:rPr>
              <w:t>MacKenzie</w:t>
            </w:r>
            <w:proofErr w:type="spellEnd"/>
          </w:p>
        </w:tc>
        <w:tc>
          <w:tcPr>
            <w:tcW w:w="5580" w:type="dxa"/>
            <w:shd w:val="clear" w:color="auto" w:fill="auto"/>
          </w:tcPr>
          <w:p w14:paraId="4FD00676"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w:t>
            </w:r>
          </w:p>
        </w:tc>
      </w:tr>
      <w:tr w:rsidR="006E34CB" w:rsidRPr="006E34CB" w14:paraId="1ECAA79B" w14:textId="77777777" w:rsidTr="004D7E98">
        <w:tc>
          <w:tcPr>
            <w:tcW w:w="3528" w:type="dxa"/>
            <w:shd w:val="clear" w:color="auto" w:fill="auto"/>
          </w:tcPr>
          <w:p w14:paraId="3491422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Dr Gavin Reid</w:t>
            </w:r>
          </w:p>
        </w:tc>
        <w:tc>
          <w:tcPr>
            <w:tcW w:w="5580" w:type="dxa"/>
            <w:shd w:val="clear" w:color="auto" w:fill="auto"/>
          </w:tcPr>
          <w:p w14:paraId="43A4A7EA"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Scottish Government / </w:t>
            </w: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w:t>
            </w:r>
          </w:p>
        </w:tc>
      </w:tr>
      <w:tr w:rsidR="006E34CB" w:rsidRPr="006E34CB" w14:paraId="70B4F0E4" w14:textId="77777777" w:rsidTr="004D7E98">
        <w:tc>
          <w:tcPr>
            <w:tcW w:w="3528" w:type="dxa"/>
            <w:shd w:val="clear" w:color="auto" w:fill="auto"/>
          </w:tcPr>
          <w:p w14:paraId="5F8CB8DA"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Dr Darryl O’Brien</w:t>
            </w:r>
          </w:p>
        </w:tc>
        <w:tc>
          <w:tcPr>
            <w:tcW w:w="5580" w:type="dxa"/>
            <w:shd w:val="clear" w:color="auto" w:fill="auto"/>
          </w:tcPr>
          <w:p w14:paraId="349C7157"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Rowanbank</w:t>
            </w:r>
            <w:proofErr w:type="spellEnd"/>
            <w:r w:rsidRPr="006E34CB">
              <w:rPr>
                <w:rFonts w:ascii="Arial" w:hAnsi="Arial" w:cs="Arial"/>
                <w:color w:val="002060"/>
                <w:sz w:val="22"/>
                <w:szCs w:val="22"/>
              </w:rPr>
              <w:t xml:space="preserve"> Clinic</w:t>
            </w:r>
          </w:p>
        </w:tc>
      </w:tr>
      <w:tr w:rsidR="006E34CB" w:rsidRPr="006E34CB" w14:paraId="7F4EDF0A" w14:textId="77777777" w:rsidTr="004D7E98">
        <w:tc>
          <w:tcPr>
            <w:tcW w:w="3528" w:type="dxa"/>
            <w:shd w:val="clear" w:color="auto" w:fill="auto"/>
          </w:tcPr>
          <w:p w14:paraId="688A564F"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Dr Laura Hamilton</w:t>
            </w:r>
          </w:p>
        </w:tc>
        <w:tc>
          <w:tcPr>
            <w:tcW w:w="5580" w:type="dxa"/>
            <w:shd w:val="clear" w:color="auto" w:fill="auto"/>
          </w:tcPr>
          <w:p w14:paraId="1E1DFBBA"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(learning disability)</w:t>
            </w:r>
          </w:p>
        </w:tc>
      </w:tr>
      <w:tr w:rsidR="006E34CB" w:rsidRPr="006E34CB" w14:paraId="5694842D" w14:textId="77777777" w:rsidTr="004D7E98">
        <w:tc>
          <w:tcPr>
            <w:tcW w:w="3528" w:type="dxa"/>
            <w:shd w:val="clear" w:color="auto" w:fill="auto"/>
          </w:tcPr>
          <w:p w14:paraId="0FCF85F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Dr Martin Culshaw</w:t>
            </w:r>
          </w:p>
        </w:tc>
        <w:tc>
          <w:tcPr>
            <w:tcW w:w="5580" w:type="dxa"/>
            <w:shd w:val="clear" w:color="auto" w:fill="auto"/>
          </w:tcPr>
          <w:p w14:paraId="2753D80F"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(female services)</w:t>
            </w:r>
          </w:p>
        </w:tc>
      </w:tr>
      <w:tr w:rsidR="006E34CB" w:rsidRPr="006E34CB" w14:paraId="0F690E91" w14:textId="77777777" w:rsidTr="004D7E98">
        <w:tc>
          <w:tcPr>
            <w:tcW w:w="3528" w:type="dxa"/>
            <w:shd w:val="clear" w:color="auto" w:fill="auto"/>
          </w:tcPr>
          <w:p w14:paraId="1A9F8C30"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Dr Melanie Baker</w:t>
            </w:r>
          </w:p>
        </w:tc>
        <w:tc>
          <w:tcPr>
            <w:tcW w:w="5580" w:type="dxa"/>
            <w:shd w:val="clear" w:color="auto" w:fill="auto"/>
          </w:tcPr>
          <w:p w14:paraId="75D1DF1B"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w:t>
            </w:r>
          </w:p>
        </w:tc>
      </w:tr>
      <w:tr w:rsidR="006E34CB" w:rsidRPr="006E34CB" w14:paraId="14EA6756" w14:textId="77777777" w:rsidTr="004D7E98">
        <w:tc>
          <w:tcPr>
            <w:tcW w:w="3528" w:type="dxa"/>
            <w:shd w:val="clear" w:color="auto" w:fill="auto"/>
          </w:tcPr>
          <w:p w14:paraId="4C60789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w:t>
            </w:r>
            <w:proofErr w:type="spellStart"/>
            <w:r w:rsidRPr="006E34CB">
              <w:rPr>
                <w:rFonts w:ascii="Arial" w:hAnsi="Arial" w:cs="Arial"/>
                <w:color w:val="002060"/>
                <w:sz w:val="22"/>
                <w:szCs w:val="22"/>
              </w:rPr>
              <w:t>Unoma</w:t>
            </w:r>
            <w:proofErr w:type="spellEnd"/>
            <w:r w:rsidRPr="006E34CB">
              <w:rPr>
                <w:rFonts w:ascii="Arial" w:hAnsi="Arial" w:cs="Arial"/>
                <w:color w:val="002060"/>
                <w:sz w:val="22"/>
                <w:szCs w:val="22"/>
              </w:rPr>
              <w:t xml:space="preserve"> </w:t>
            </w:r>
            <w:proofErr w:type="spellStart"/>
            <w:r w:rsidRPr="006E34CB">
              <w:rPr>
                <w:rFonts w:ascii="Arial" w:hAnsi="Arial" w:cs="Arial"/>
                <w:color w:val="002060"/>
                <w:sz w:val="22"/>
                <w:szCs w:val="22"/>
              </w:rPr>
              <w:t>Okudo</w:t>
            </w:r>
            <w:proofErr w:type="spellEnd"/>
          </w:p>
        </w:tc>
        <w:tc>
          <w:tcPr>
            <w:tcW w:w="5580" w:type="dxa"/>
            <w:shd w:val="clear" w:color="auto" w:fill="auto"/>
          </w:tcPr>
          <w:p w14:paraId="2BFFF1C2"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w:t>
            </w:r>
          </w:p>
        </w:tc>
      </w:tr>
      <w:tr w:rsidR="006E34CB" w:rsidRPr="006E34CB" w14:paraId="1FC0B198" w14:textId="77777777" w:rsidTr="004D7E98">
        <w:tc>
          <w:tcPr>
            <w:tcW w:w="3528" w:type="dxa"/>
            <w:shd w:val="clear" w:color="auto" w:fill="auto"/>
          </w:tcPr>
          <w:p w14:paraId="7F8B0922"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This post</w:t>
            </w:r>
          </w:p>
        </w:tc>
        <w:tc>
          <w:tcPr>
            <w:tcW w:w="5580" w:type="dxa"/>
            <w:shd w:val="clear" w:color="auto" w:fill="auto"/>
          </w:tcPr>
          <w:p w14:paraId="13EA54B7"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Glasgow FCMHT &amp;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w:t>
            </w:r>
          </w:p>
        </w:tc>
      </w:tr>
      <w:tr w:rsidR="006E34CB" w:rsidRPr="006E34CB" w14:paraId="6C37DC49" w14:textId="77777777" w:rsidTr="004D7E98">
        <w:tc>
          <w:tcPr>
            <w:tcW w:w="3528" w:type="dxa"/>
            <w:shd w:val="clear" w:color="auto" w:fill="auto"/>
          </w:tcPr>
          <w:p w14:paraId="3E69E824"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Laurence </w:t>
            </w:r>
            <w:proofErr w:type="spellStart"/>
            <w:r w:rsidRPr="006E34CB">
              <w:rPr>
                <w:rFonts w:ascii="Arial" w:hAnsi="Arial" w:cs="Arial"/>
                <w:color w:val="002060"/>
                <w:sz w:val="22"/>
                <w:szCs w:val="22"/>
              </w:rPr>
              <w:t>Tuddenham</w:t>
            </w:r>
            <w:proofErr w:type="spellEnd"/>
            <w:r w:rsidRPr="006E34CB">
              <w:rPr>
                <w:rFonts w:ascii="Arial" w:hAnsi="Arial" w:cs="Arial"/>
                <w:color w:val="002060"/>
                <w:sz w:val="22"/>
                <w:szCs w:val="22"/>
              </w:rPr>
              <w:t xml:space="preserve">  </w:t>
            </w:r>
          </w:p>
        </w:tc>
        <w:tc>
          <w:tcPr>
            <w:tcW w:w="5580" w:type="dxa"/>
            <w:shd w:val="clear" w:color="auto" w:fill="auto"/>
          </w:tcPr>
          <w:p w14:paraId="7FFB715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Glasgow FCMHT</w:t>
            </w:r>
          </w:p>
        </w:tc>
      </w:tr>
      <w:tr w:rsidR="006E34CB" w:rsidRPr="006E34CB" w14:paraId="12736AF0" w14:textId="77777777" w:rsidTr="004D7E98">
        <w:tc>
          <w:tcPr>
            <w:tcW w:w="3528" w:type="dxa"/>
            <w:shd w:val="clear" w:color="auto" w:fill="auto"/>
          </w:tcPr>
          <w:p w14:paraId="360ADA0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George MacDonald </w:t>
            </w:r>
          </w:p>
        </w:tc>
        <w:tc>
          <w:tcPr>
            <w:tcW w:w="5580" w:type="dxa"/>
            <w:shd w:val="clear" w:color="auto" w:fill="auto"/>
          </w:tcPr>
          <w:p w14:paraId="595AFB9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Clyde FCMHT</w:t>
            </w:r>
          </w:p>
        </w:tc>
      </w:tr>
      <w:tr w:rsidR="006E34CB" w:rsidRPr="006E34CB" w14:paraId="367F9703" w14:textId="77777777" w:rsidTr="004D7E98">
        <w:tc>
          <w:tcPr>
            <w:tcW w:w="3528" w:type="dxa"/>
            <w:shd w:val="clear" w:color="auto" w:fill="auto"/>
          </w:tcPr>
          <w:p w14:paraId="70DA35C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Dr Alina </w:t>
            </w:r>
            <w:proofErr w:type="spellStart"/>
            <w:r w:rsidRPr="006E34CB">
              <w:rPr>
                <w:rFonts w:ascii="Arial" w:hAnsi="Arial" w:cs="Arial"/>
                <w:color w:val="002060"/>
                <w:sz w:val="22"/>
                <w:szCs w:val="22"/>
              </w:rPr>
              <w:t>Kopric</w:t>
            </w:r>
            <w:proofErr w:type="spellEnd"/>
          </w:p>
        </w:tc>
        <w:tc>
          <w:tcPr>
            <w:tcW w:w="5580" w:type="dxa"/>
            <w:shd w:val="clear" w:color="auto" w:fill="auto"/>
          </w:tcPr>
          <w:p w14:paraId="7E4EF7A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Forensic Community Learning Disability Team</w:t>
            </w:r>
          </w:p>
        </w:tc>
      </w:tr>
    </w:tbl>
    <w:p w14:paraId="57D123BB" w14:textId="77777777" w:rsidR="006E34CB" w:rsidRPr="006E34CB" w:rsidRDefault="006E34CB" w:rsidP="006E34CB">
      <w:pPr>
        <w:rPr>
          <w:rFonts w:ascii="Arial" w:hAnsi="Arial" w:cs="Arial"/>
          <w:color w:val="002060"/>
          <w:sz w:val="22"/>
          <w:szCs w:val="22"/>
        </w:rPr>
      </w:pPr>
    </w:p>
    <w:p w14:paraId="0D54AE61" w14:textId="77777777" w:rsidR="006E34CB" w:rsidRPr="006E34CB" w:rsidRDefault="006E34CB" w:rsidP="006E34CB">
      <w:pPr>
        <w:rPr>
          <w:rFonts w:ascii="Arial" w:hAnsi="Arial" w:cs="Arial"/>
          <w:color w:val="002060"/>
          <w:sz w:val="22"/>
          <w:szCs w:val="22"/>
        </w:rPr>
      </w:pPr>
    </w:p>
    <w:p w14:paraId="04B272DE"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Duties of the Post</w:t>
      </w:r>
    </w:p>
    <w:p w14:paraId="4CED67E5" w14:textId="77777777" w:rsidR="006E34CB" w:rsidRPr="006E34CB" w:rsidRDefault="006E34CB" w:rsidP="006E34CB">
      <w:pPr>
        <w:rPr>
          <w:rFonts w:ascii="Arial" w:hAnsi="Arial" w:cs="Arial"/>
          <w:color w:val="002060"/>
          <w:sz w:val="22"/>
          <w:szCs w:val="22"/>
        </w:rPr>
      </w:pPr>
    </w:p>
    <w:p w14:paraId="4AB78D57"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successful candidate will provide RMO cover primarily to a </w:t>
      </w:r>
      <w:proofErr w:type="gramStart"/>
      <w:r w:rsidRPr="006E34CB">
        <w:rPr>
          <w:rFonts w:ascii="Arial" w:hAnsi="Arial" w:cs="Arial"/>
          <w:color w:val="002060"/>
          <w:sz w:val="22"/>
          <w:szCs w:val="22"/>
        </w:rPr>
        <w:t>case-load</w:t>
      </w:r>
      <w:proofErr w:type="gramEnd"/>
      <w:r w:rsidRPr="006E34CB">
        <w:rPr>
          <w:rFonts w:ascii="Arial" w:hAnsi="Arial" w:cs="Arial"/>
          <w:color w:val="002060"/>
          <w:sz w:val="22"/>
          <w:szCs w:val="22"/>
        </w:rPr>
        <w:t xml:space="preserve"> within the FCMHT. The </w:t>
      </w:r>
      <w:proofErr w:type="gramStart"/>
      <w:r w:rsidRPr="006E34CB">
        <w:rPr>
          <w:rFonts w:ascii="Arial" w:hAnsi="Arial" w:cs="Arial"/>
          <w:color w:val="002060"/>
          <w:sz w:val="22"/>
          <w:szCs w:val="22"/>
        </w:rPr>
        <w:t>case-load</w:t>
      </w:r>
      <w:proofErr w:type="gramEnd"/>
      <w:r w:rsidRPr="006E34CB">
        <w:rPr>
          <w:rFonts w:ascii="Arial" w:hAnsi="Arial" w:cs="Arial"/>
          <w:color w:val="002060"/>
          <w:sz w:val="22"/>
          <w:szCs w:val="22"/>
        </w:rPr>
        <w:t xml:space="preserve"> is shared with two other substantive consultants depending on sessional input to the team. They will also provide RMO cover to 7 in-patients within the open forensic pre-discharge ward (Boulevard) at </w:t>
      </w: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Hospital low secure service. A significant proportion of the patients will have restricted patient status. All FMHLD patients are managed on the Care Programme Approach. The post will include additional cover as visiting psychiatrist to local prison psychiatric clinics.</w:t>
      </w:r>
    </w:p>
    <w:p w14:paraId="7EB61194" w14:textId="77777777" w:rsidR="006E34CB" w:rsidRPr="006E34CB" w:rsidRDefault="006E34CB" w:rsidP="006E34CB">
      <w:pPr>
        <w:rPr>
          <w:rFonts w:ascii="Arial" w:hAnsi="Arial" w:cs="Arial"/>
          <w:color w:val="002060"/>
          <w:sz w:val="22"/>
          <w:szCs w:val="22"/>
        </w:rPr>
      </w:pPr>
    </w:p>
    <w:p w14:paraId="29CD45D7"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successful candidate will be expected to lead a multidisciplinary team and assess patients referred for FCMHT follow up, mainly patients moving from low or medium security to the hospital. Referrals to the FCMHT, either for ongoing input or for forensic opinions are shared with other consultants working within the Glasgow FCMHT. The post-holder will participate in the forensic on call rota and cover for colleagues during absence in line with arrangements set out in the national Terms and Conditions.  The forensic on call rota covers the whole of NHS Greater Glasgow and Clyde on approximately a 1 in 13 basis. Court reports, Mental Health Act/Adults with Incapacity Act and liaison assessments will be undertaken as required.  Duties also include continuing clinical responsibility for the patients in your charge allowing for all proper delegation to, and training of, staff. </w:t>
      </w:r>
    </w:p>
    <w:p w14:paraId="42FD1250" w14:textId="77777777" w:rsidR="006E34CB" w:rsidRPr="006E34CB" w:rsidRDefault="006E34CB" w:rsidP="006E34CB">
      <w:pPr>
        <w:rPr>
          <w:rFonts w:ascii="Arial" w:hAnsi="Arial" w:cs="Arial"/>
          <w:color w:val="002060"/>
          <w:sz w:val="22"/>
          <w:szCs w:val="22"/>
        </w:rPr>
      </w:pPr>
    </w:p>
    <w:p w14:paraId="01B44C4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Specific responsibilities of the post will include the following:</w:t>
      </w:r>
    </w:p>
    <w:p w14:paraId="7CDFD327" w14:textId="77777777" w:rsidR="006E34CB" w:rsidRPr="006E34CB" w:rsidRDefault="006E34CB" w:rsidP="006E34CB">
      <w:pPr>
        <w:rPr>
          <w:rFonts w:ascii="Arial" w:hAnsi="Arial" w:cs="Arial"/>
          <w:color w:val="002060"/>
          <w:sz w:val="22"/>
          <w:szCs w:val="22"/>
        </w:rPr>
      </w:pPr>
    </w:p>
    <w:p w14:paraId="31B46D51"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Consultant leadership within a multidisciplinary inpatient team in the FCMHT, low security and prison clinic.</w:t>
      </w:r>
    </w:p>
    <w:p w14:paraId="71D2876D" w14:textId="77777777" w:rsidR="006E34CB" w:rsidRPr="006E34CB" w:rsidRDefault="006E34CB" w:rsidP="006E34CB">
      <w:pPr>
        <w:rPr>
          <w:rFonts w:ascii="Arial" w:hAnsi="Arial" w:cs="Arial"/>
          <w:color w:val="002060"/>
          <w:sz w:val="22"/>
          <w:szCs w:val="22"/>
        </w:rPr>
      </w:pPr>
    </w:p>
    <w:p w14:paraId="34A259F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Responsible Medical Officer for detained and restricted patients within the service.</w:t>
      </w:r>
    </w:p>
    <w:p w14:paraId="5362D5EA" w14:textId="77777777" w:rsidR="006E34CB" w:rsidRPr="006E34CB" w:rsidRDefault="006E34CB" w:rsidP="006E34CB">
      <w:pPr>
        <w:rPr>
          <w:rFonts w:ascii="Arial" w:hAnsi="Arial" w:cs="Arial"/>
          <w:color w:val="002060"/>
          <w:sz w:val="22"/>
          <w:szCs w:val="22"/>
        </w:rPr>
      </w:pPr>
    </w:p>
    <w:p w14:paraId="11B542C9"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Responsibility for assessment and ongoing treatment of patients referred to the service. This includes assessment of suitability for FCMHT follow up or transfer to the pre-discharge service in low security.</w:t>
      </w:r>
    </w:p>
    <w:p w14:paraId="71CFC526" w14:textId="77777777" w:rsidR="006E34CB" w:rsidRPr="006E34CB" w:rsidRDefault="006E34CB" w:rsidP="006E34CB">
      <w:pPr>
        <w:rPr>
          <w:rFonts w:ascii="Arial" w:hAnsi="Arial" w:cs="Arial"/>
          <w:color w:val="002060"/>
          <w:sz w:val="22"/>
          <w:szCs w:val="22"/>
        </w:rPr>
      </w:pPr>
    </w:p>
    <w:p w14:paraId="4ACB427B"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Visiting Psychiatrist to local prison to liaise closely with prison mental health team; to assess and treat remand and sentenced prisoners; to liaise closely with other agencies and to </w:t>
      </w:r>
      <w:r w:rsidRPr="006E34CB">
        <w:rPr>
          <w:rFonts w:ascii="Arial" w:hAnsi="Arial" w:cs="Arial"/>
          <w:color w:val="002060"/>
          <w:sz w:val="22"/>
          <w:szCs w:val="22"/>
        </w:rPr>
        <w:lastRenderedPageBreak/>
        <w:t xml:space="preserve">manage referrals and transfers of prisoners who require in-patient hospital treatment. It is hoped the role will also expand to include quality improvement work to improve medical input to multi-disciplinary team meetings for the prison </w:t>
      </w:r>
      <w:proofErr w:type="spellStart"/>
      <w:r w:rsidRPr="006E34CB">
        <w:rPr>
          <w:rFonts w:ascii="Arial" w:hAnsi="Arial" w:cs="Arial"/>
          <w:color w:val="002060"/>
          <w:sz w:val="22"/>
          <w:szCs w:val="22"/>
        </w:rPr>
        <w:t>menal</w:t>
      </w:r>
      <w:proofErr w:type="spellEnd"/>
      <w:r w:rsidRPr="006E34CB">
        <w:rPr>
          <w:rFonts w:ascii="Arial" w:hAnsi="Arial" w:cs="Arial"/>
          <w:color w:val="002060"/>
          <w:sz w:val="22"/>
          <w:szCs w:val="22"/>
        </w:rPr>
        <w:t xml:space="preserve"> health team.</w:t>
      </w:r>
    </w:p>
    <w:p w14:paraId="72C2564D" w14:textId="77777777" w:rsidR="006E34CB" w:rsidRPr="006E34CB" w:rsidRDefault="006E34CB" w:rsidP="006E34CB">
      <w:pPr>
        <w:rPr>
          <w:rFonts w:ascii="Arial" w:hAnsi="Arial" w:cs="Arial"/>
          <w:color w:val="002060"/>
          <w:sz w:val="22"/>
          <w:szCs w:val="22"/>
        </w:rPr>
      </w:pPr>
    </w:p>
    <w:p w14:paraId="2475BE3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Participation in an on-call rota (currently 1 in 13).</w:t>
      </w:r>
    </w:p>
    <w:p w14:paraId="540EE95E" w14:textId="77777777" w:rsidR="006E34CB" w:rsidRPr="006E34CB" w:rsidRDefault="006E34CB" w:rsidP="006E34CB">
      <w:pPr>
        <w:rPr>
          <w:rFonts w:ascii="Arial" w:hAnsi="Arial" w:cs="Arial"/>
          <w:color w:val="002060"/>
          <w:sz w:val="22"/>
          <w:szCs w:val="22"/>
        </w:rPr>
      </w:pPr>
    </w:p>
    <w:p w14:paraId="5B1BAD7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Liaison with forensic colleagues.</w:t>
      </w:r>
    </w:p>
    <w:p w14:paraId="4FDB754B" w14:textId="77777777" w:rsidR="006E34CB" w:rsidRPr="006E34CB" w:rsidRDefault="006E34CB" w:rsidP="006E34CB">
      <w:pPr>
        <w:rPr>
          <w:rFonts w:ascii="Arial" w:hAnsi="Arial" w:cs="Arial"/>
          <w:color w:val="002060"/>
          <w:sz w:val="22"/>
          <w:szCs w:val="22"/>
        </w:rPr>
      </w:pPr>
    </w:p>
    <w:p w14:paraId="312F92C4"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Liaison with consultant psychiatrists, general practitioners, other medical colleagues with regards to assessment and management of complex forensic cases.</w:t>
      </w:r>
    </w:p>
    <w:p w14:paraId="091E3EDA" w14:textId="77777777" w:rsidR="006E34CB" w:rsidRPr="006E34CB" w:rsidRDefault="006E34CB" w:rsidP="006E34CB">
      <w:pPr>
        <w:rPr>
          <w:rFonts w:ascii="Arial" w:hAnsi="Arial" w:cs="Arial"/>
          <w:color w:val="002060"/>
          <w:sz w:val="22"/>
          <w:szCs w:val="22"/>
        </w:rPr>
      </w:pPr>
    </w:p>
    <w:p w14:paraId="685DD5E8"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Contribution to strategic development and ongoing development of the service and redesign, as required, to meet the needs of the patient group.</w:t>
      </w:r>
    </w:p>
    <w:p w14:paraId="72E425A1" w14:textId="77777777" w:rsidR="006E34CB" w:rsidRPr="006E34CB" w:rsidRDefault="006E34CB" w:rsidP="006E34CB">
      <w:pPr>
        <w:rPr>
          <w:rFonts w:ascii="Arial" w:hAnsi="Arial" w:cs="Arial"/>
          <w:color w:val="002060"/>
          <w:sz w:val="22"/>
          <w:szCs w:val="22"/>
        </w:rPr>
      </w:pPr>
    </w:p>
    <w:p w14:paraId="3584977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Deliver teaching and supervision to individuals from varied backgrounds and in particular trainee medical staff and under-graduate medical students.</w:t>
      </w:r>
    </w:p>
    <w:p w14:paraId="3AB35B04" w14:textId="77777777" w:rsidR="006E34CB" w:rsidRPr="006E34CB" w:rsidRDefault="006E34CB" w:rsidP="006E34CB">
      <w:pPr>
        <w:rPr>
          <w:rFonts w:ascii="Arial" w:hAnsi="Arial" w:cs="Arial"/>
          <w:color w:val="002060"/>
          <w:sz w:val="22"/>
          <w:szCs w:val="22"/>
        </w:rPr>
      </w:pPr>
    </w:p>
    <w:p w14:paraId="0DB7776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Establishing and maintaining close professional links by attending and taking part in local and national case conferences, journal clubs and other teaching.</w:t>
      </w:r>
    </w:p>
    <w:p w14:paraId="526D7BAB" w14:textId="77777777" w:rsidR="006E34CB" w:rsidRPr="006E34CB" w:rsidRDefault="006E34CB" w:rsidP="006E34CB">
      <w:pPr>
        <w:rPr>
          <w:rFonts w:ascii="Arial" w:hAnsi="Arial" w:cs="Arial"/>
          <w:color w:val="002060"/>
          <w:sz w:val="22"/>
          <w:szCs w:val="22"/>
        </w:rPr>
      </w:pPr>
    </w:p>
    <w:p w14:paraId="4D2E3E9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Participating in the medical advisory structure through the divisions of psychiatry and other committees.</w:t>
      </w:r>
    </w:p>
    <w:p w14:paraId="0224F1AB" w14:textId="77777777" w:rsidR="006E34CB" w:rsidRPr="006E34CB" w:rsidRDefault="006E34CB" w:rsidP="006E34CB">
      <w:pPr>
        <w:rPr>
          <w:rFonts w:ascii="Arial" w:hAnsi="Arial" w:cs="Arial"/>
          <w:color w:val="002060"/>
          <w:sz w:val="22"/>
          <w:szCs w:val="22"/>
        </w:rPr>
      </w:pPr>
    </w:p>
    <w:p w14:paraId="5E57DE6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Court reports, CPA, MAPPA, Mental Health Act/Adults with Incapacity </w:t>
      </w:r>
      <w:proofErr w:type="gramStart"/>
      <w:r w:rsidRPr="006E34CB">
        <w:rPr>
          <w:rFonts w:ascii="Arial" w:hAnsi="Arial" w:cs="Arial"/>
          <w:color w:val="002060"/>
          <w:sz w:val="22"/>
          <w:szCs w:val="22"/>
        </w:rPr>
        <w:t>Act</w:t>
      </w:r>
      <w:proofErr w:type="gramEnd"/>
      <w:r w:rsidRPr="006E34CB">
        <w:rPr>
          <w:rFonts w:ascii="Arial" w:hAnsi="Arial" w:cs="Arial"/>
          <w:color w:val="002060"/>
          <w:sz w:val="22"/>
          <w:szCs w:val="22"/>
        </w:rPr>
        <w:t xml:space="preserve"> and liaison assessments will be undertaken as required.</w:t>
      </w:r>
    </w:p>
    <w:p w14:paraId="6BFCC301" w14:textId="77777777" w:rsidR="006E34CB" w:rsidRPr="006E34CB" w:rsidRDefault="006E34CB" w:rsidP="006E34CB">
      <w:pPr>
        <w:rPr>
          <w:rFonts w:ascii="Arial" w:hAnsi="Arial" w:cs="Arial"/>
          <w:color w:val="002060"/>
          <w:sz w:val="22"/>
          <w:szCs w:val="22"/>
        </w:rPr>
      </w:pPr>
    </w:p>
    <w:p w14:paraId="5AD1F22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exact nature of commitments will be a matter of agreement between the post holder, Clinical </w:t>
      </w:r>
      <w:proofErr w:type="gramStart"/>
      <w:r w:rsidRPr="006E34CB">
        <w:rPr>
          <w:rFonts w:ascii="Arial" w:hAnsi="Arial" w:cs="Arial"/>
          <w:color w:val="002060"/>
          <w:sz w:val="22"/>
          <w:szCs w:val="22"/>
        </w:rPr>
        <w:t>Director</w:t>
      </w:r>
      <w:proofErr w:type="gramEnd"/>
      <w:r w:rsidRPr="006E34CB">
        <w:rPr>
          <w:rFonts w:ascii="Arial" w:hAnsi="Arial" w:cs="Arial"/>
          <w:color w:val="002060"/>
          <w:sz w:val="22"/>
          <w:szCs w:val="22"/>
        </w:rPr>
        <w:t xml:space="preserve"> and General Manager. </w:t>
      </w:r>
    </w:p>
    <w:p w14:paraId="41526E28" w14:textId="77777777" w:rsidR="006E34CB" w:rsidRPr="006E34CB" w:rsidRDefault="006E34CB" w:rsidP="006E34CB">
      <w:pPr>
        <w:rPr>
          <w:rFonts w:ascii="Arial" w:hAnsi="Arial" w:cs="Arial"/>
          <w:b/>
          <w:bCs/>
          <w:color w:val="002060"/>
          <w:sz w:val="22"/>
          <w:szCs w:val="22"/>
        </w:rPr>
      </w:pPr>
    </w:p>
    <w:p w14:paraId="43448915" w14:textId="6BD76534"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 xml:space="preserve">Teaching/Administration </w:t>
      </w:r>
    </w:p>
    <w:p w14:paraId="374BB136" w14:textId="77777777" w:rsidR="006E34CB" w:rsidRPr="006E34CB" w:rsidRDefault="006E34CB" w:rsidP="006E34CB">
      <w:pPr>
        <w:rPr>
          <w:rFonts w:ascii="Arial" w:hAnsi="Arial" w:cs="Arial"/>
          <w:color w:val="002060"/>
          <w:sz w:val="22"/>
          <w:szCs w:val="22"/>
        </w:rPr>
      </w:pPr>
    </w:p>
    <w:p w14:paraId="69361931"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It is expected that the successful candidate will take part in continuing professional development and be in Good Standing with the Royal College of Psychiatrist CPD programme. Participation in audit or research is encouraged.  The post holder will be actively involved in the teaching of undergraduate medical students.  In </w:t>
      </w:r>
      <w:proofErr w:type="gramStart"/>
      <w:r w:rsidRPr="006E34CB">
        <w:rPr>
          <w:rFonts w:ascii="Arial" w:hAnsi="Arial" w:cs="Arial"/>
          <w:color w:val="002060"/>
          <w:sz w:val="22"/>
          <w:szCs w:val="22"/>
        </w:rPr>
        <w:t>addition</w:t>
      </w:r>
      <w:proofErr w:type="gramEnd"/>
      <w:r w:rsidRPr="006E34CB">
        <w:rPr>
          <w:rFonts w:ascii="Arial" w:hAnsi="Arial" w:cs="Arial"/>
          <w:color w:val="002060"/>
          <w:sz w:val="22"/>
          <w:szCs w:val="22"/>
        </w:rPr>
        <w:t xml:space="preserve"> the post holder will be expected to participate in the postgraduate teaching of medical staff and staff of other disciplines.</w:t>
      </w:r>
    </w:p>
    <w:p w14:paraId="5B714DD5" w14:textId="77777777" w:rsidR="006E34CB" w:rsidRPr="006E34CB" w:rsidRDefault="006E34CB" w:rsidP="006E34CB">
      <w:pPr>
        <w:rPr>
          <w:rFonts w:ascii="Arial" w:hAnsi="Arial" w:cs="Arial"/>
          <w:color w:val="002060"/>
          <w:sz w:val="22"/>
          <w:szCs w:val="22"/>
        </w:rPr>
      </w:pPr>
    </w:p>
    <w:p w14:paraId="24C3C6D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The post holder will undertake the administrative duties associated with the care of patients and the proper function of the clinical team.  They will be expected to participate in the broader aspect of administration and management within the service.</w:t>
      </w:r>
    </w:p>
    <w:p w14:paraId="05AFCD26" w14:textId="77777777" w:rsidR="006E34CB" w:rsidRPr="006E34CB" w:rsidRDefault="006E34CB" w:rsidP="006E34CB">
      <w:pPr>
        <w:rPr>
          <w:rFonts w:ascii="Arial" w:hAnsi="Arial" w:cs="Arial"/>
          <w:color w:val="002060"/>
          <w:sz w:val="22"/>
          <w:szCs w:val="22"/>
        </w:rPr>
      </w:pPr>
    </w:p>
    <w:p w14:paraId="445DD045" w14:textId="77777777" w:rsidR="006E34CB" w:rsidRPr="006E34CB" w:rsidRDefault="006E34CB" w:rsidP="006E34CB">
      <w:pPr>
        <w:rPr>
          <w:rFonts w:ascii="Arial" w:hAnsi="Arial" w:cs="Arial"/>
          <w:color w:val="002060"/>
          <w:sz w:val="22"/>
          <w:szCs w:val="22"/>
        </w:rPr>
      </w:pPr>
    </w:p>
    <w:p w14:paraId="5E0BBA03"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Other Information</w:t>
      </w:r>
    </w:p>
    <w:p w14:paraId="02EBE1DB" w14:textId="77777777" w:rsidR="006E34CB" w:rsidRPr="006E34CB" w:rsidRDefault="006E34CB" w:rsidP="006E34CB">
      <w:pPr>
        <w:rPr>
          <w:rFonts w:ascii="Arial" w:hAnsi="Arial" w:cs="Arial"/>
          <w:color w:val="002060"/>
          <w:sz w:val="22"/>
          <w:szCs w:val="22"/>
        </w:rPr>
      </w:pPr>
    </w:p>
    <w:p w14:paraId="2E443D17"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Informal enquiries will be welcomed by Dr Rona </w:t>
      </w:r>
      <w:proofErr w:type="spellStart"/>
      <w:r w:rsidRPr="006E34CB">
        <w:rPr>
          <w:rFonts w:ascii="Arial" w:hAnsi="Arial" w:cs="Arial"/>
          <w:color w:val="002060"/>
          <w:sz w:val="22"/>
          <w:szCs w:val="22"/>
        </w:rPr>
        <w:t>Gow</w:t>
      </w:r>
      <w:proofErr w:type="spellEnd"/>
      <w:r w:rsidRPr="006E34CB">
        <w:rPr>
          <w:rFonts w:ascii="Arial" w:hAnsi="Arial" w:cs="Arial"/>
          <w:color w:val="002060"/>
          <w:sz w:val="22"/>
          <w:szCs w:val="22"/>
        </w:rPr>
        <w:t>, Clinical Director. Tel: 0141 232 6429.</w:t>
      </w:r>
    </w:p>
    <w:p w14:paraId="0AE86D7C" w14:textId="77777777" w:rsidR="006E34CB" w:rsidRPr="006E34CB" w:rsidRDefault="006E34CB" w:rsidP="006E34CB">
      <w:pPr>
        <w:rPr>
          <w:rFonts w:ascii="Arial" w:hAnsi="Arial" w:cs="Arial"/>
          <w:color w:val="002060"/>
          <w:sz w:val="22"/>
          <w:szCs w:val="22"/>
        </w:rPr>
      </w:pPr>
    </w:p>
    <w:p w14:paraId="11BCD52A"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This job plan is negotiable and will be agreed between the successful applicant and the Clinical Director.  The precise allocation of SPA time and associated objectives will be agreed with the successful applicant and will be reviewed at annual job planning.</w:t>
      </w:r>
    </w:p>
    <w:p w14:paraId="144A58B1" w14:textId="77777777" w:rsidR="006E34CB" w:rsidRPr="006E34CB" w:rsidRDefault="006E34CB" w:rsidP="006E34CB">
      <w:pPr>
        <w:rPr>
          <w:rFonts w:ascii="Arial" w:hAnsi="Arial" w:cs="Arial"/>
          <w:color w:val="002060"/>
          <w:sz w:val="22"/>
          <w:szCs w:val="22"/>
        </w:rPr>
      </w:pPr>
    </w:p>
    <w:p w14:paraId="585A8737"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PROVISIONAL JOB PLAN</w:t>
      </w:r>
    </w:p>
    <w:p w14:paraId="24021D80"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CONSULTANT FORENSIC PSYCHIATRIST</w:t>
      </w:r>
    </w:p>
    <w:p w14:paraId="2E5D8F85" w14:textId="77777777" w:rsidR="006E34CB" w:rsidRPr="006E34CB" w:rsidRDefault="006E34CB" w:rsidP="006E34CB">
      <w:pPr>
        <w:rPr>
          <w:rFonts w:ascii="Arial" w:hAnsi="Arial" w:cs="Arial"/>
          <w:color w:val="002060"/>
          <w:sz w:val="22"/>
          <w:szCs w:val="22"/>
        </w:rPr>
      </w:pPr>
    </w:p>
    <w:p w14:paraId="5657BB4E" w14:textId="77777777" w:rsidR="006E34CB" w:rsidRPr="006E34CB" w:rsidRDefault="006E34CB" w:rsidP="006E34CB">
      <w:pPr>
        <w:rPr>
          <w:rFonts w:ascii="Arial" w:hAnsi="Arial" w:cs="Arial"/>
          <w:color w:val="002060"/>
          <w:sz w:val="22"/>
          <w:szCs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1800"/>
        <w:gridCol w:w="1800"/>
        <w:gridCol w:w="1800"/>
        <w:gridCol w:w="1622"/>
      </w:tblGrid>
      <w:tr w:rsidR="006E34CB" w:rsidRPr="006E34CB" w14:paraId="46C10257" w14:textId="77777777" w:rsidTr="004D7E98">
        <w:tc>
          <w:tcPr>
            <w:tcW w:w="720" w:type="dxa"/>
            <w:tcBorders>
              <w:top w:val="single" w:sz="4" w:space="0" w:color="auto"/>
              <w:left w:val="single" w:sz="4" w:space="0" w:color="auto"/>
              <w:bottom w:val="single" w:sz="4" w:space="0" w:color="auto"/>
              <w:right w:val="single" w:sz="4" w:space="0" w:color="auto"/>
            </w:tcBorders>
          </w:tcPr>
          <w:p w14:paraId="7EB98D54" w14:textId="77777777" w:rsidR="006E34CB" w:rsidRPr="006E34CB" w:rsidRDefault="006E34CB" w:rsidP="006E34CB">
            <w:pPr>
              <w:rPr>
                <w:rFonts w:ascii="Arial" w:hAnsi="Arial" w:cs="Arial"/>
                <w:color w:val="002060"/>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F6FC23B"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MONDAY</w:t>
            </w:r>
          </w:p>
        </w:tc>
        <w:tc>
          <w:tcPr>
            <w:tcW w:w="1800" w:type="dxa"/>
            <w:tcBorders>
              <w:top w:val="single" w:sz="4" w:space="0" w:color="auto"/>
              <w:left w:val="single" w:sz="4" w:space="0" w:color="auto"/>
              <w:bottom w:val="single" w:sz="4" w:space="0" w:color="auto"/>
              <w:right w:val="single" w:sz="4" w:space="0" w:color="auto"/>
            </w:tcBorders>
          </w:tcPr>
          <w:p w14:paraId="6D7B2ED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TUESDAY</w:t>
            </w:r>
          </w:p>
        </w:tc>
        <w:tc>
          <w:tcPr>
            <w:tcW w:w="1800" w:type="dxa"/>
            <w:tcBorders>
              <w:top w:val="single" w:sz="4" w:space="0" w:color="auto"/>
              <w:left w:val="single" w:sz="4" w:space="0" w:color="auto"/>
              <w:bottom w:val="single" w:sz="4" w:space="0" w:color="auto"/>
              <w:right w:val="single" w:sz="4" w:space="0" w:color="auto"/>
            </w:tcBorders>
          </w:tcPr>
          <w:p w14:paraId="29C1E7E5"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WEDNESDAY</w:t>
            </w:r>
          </w:p>
        </w:tc>
        <w:tc>
          <w:tcPr>
            <w:tcW w:w="1800" w:type="dxa"/>
            <w:tcBorders>
              <w:top w:val="single" w:sz="4" w:space="0" w:color="auto"/>
              <w:left w:val="single" w:sz="4" w:space="0" w:color="auto"/>
              <w:bottom w:val="single" w:sz="4" w:space="0" w:color="auto"/>
              <w:right w:val="single" w:sz="4" w:space="0" w:color="auto"/>
            </w:tcBorders>
          </w:tcPr>
          <w:p w14:paraId="0EEA0FB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THURSDAY</w:t>
            </w:r>
          </w:p>
        </w:tc>
        <w:tc>
          <w:tcPr>
            <w:tcW w:w="1622" w:type="dxa"/>
            <w:tcBorders>
              <w:top w:val="single" w:sz="4" w:space="0" w:color="auto"/>
              <w:left w:val="single" w:sz="4" w:space="0" w:color="auto"/>
              <w:bottom w:val="single" w:sz="4" w:space="0" w:color="auto"/>
              <w:right w:val="single" w:sz="4" w:space="0" w:color="auto"/>
            </w:tcBorders>
          </w:tcPr>
          <w:p w14:paraId="446A8D71"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FRIDAY</w:t>
            </w:r>
          </w:p>
        </w:tc>
      </w:tr>
      <w:tr w:rsidR="006E34CB" w:rsidRPr="006E34CB" w14:paraId="4B3CFC9C" w14:textId="77777777" w:rsidTr="004D7E98">
        <w:tc>
          <w:tcPr>
            <w:tcW w:w="720" w:type="dxa"/>
            <w:tcBorders>
              <w:top w:val="single" w:sz="4" w:space="0" w:color="auto"/>
              <w:left w:val="single" w:sz="4" w:space="0" w:color="auto"/>
              <w:bottom w:val="single" w:sz="4" w:space="0" w:color="auto"/>
              <w:right w:val="single" w:sz="4" w:space="0" w:color="auto"/>
            </w:tcBorders>
          </w:tcPr>
          <w:p w14:paraId="758398B9"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a.m.</w:t>
            </w:r>
          </w:p>
        </w:tc>
        <w:tc>
          <w:tcPr>
            <w:tcW w:w="1620" w:type="dxa"/>
            <w:tcBorders>
              <w:top w:val="single" w:sz="4" w:space="0" w:color="auto"/>
              <w:left w:val="single" w:sz="4" w:space="0" w:color="auto"/>
              <w:bottom w:val="single" w:sz="4" w:space="0" w:color="auto"/>
              <w:right w:val="single" w:sz="4" w:space="0" w:color="auto"/>
            </w:tcBorders>
          </w:tcPr>
          <w:p w14:paraId="5486D83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MDT low security</w:t>
            </w:r>
          </w:p>
          <w:p w14:paraId="54224658"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(Boulevard)</w:t>
            </w:r>
          </w:p>
          <w:p w14:paraId="41F181EC" w14:textId="77777777" w:rsidR="006E34CB" w:rsidRPr="006E34CB" w:rsidRDefault="006E34CB" w:rsidP="006E34CB">
            <w:pPr>
              <w:rPr>
                <w:rFonts w:ascii="Arial" w:hAnsi="Arial" w:cs="Arial"/>
                <w:color w:val="002060"/>
                <w:sz w:val="22"/>
                <w:szCs w:val="22"/>
              </w:rPr>
            </w:pPr>
          </w:p>
          <w:p w14:paraId="69122069"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w:t>
            </w:r>
          </w:p>
          <w:p w14:paraId="777248A3"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Hospital</w:t>
            </w:r>
          </w:p>
        </w:tc>
        <w:tc>
          <w:tcPr>
            <w:tcW w:w="1800" w:type="dxa"/>
            <w:tcBorders>
              <w:top w:val="single" w:sz="4" w:space="0" w:color="auto"/>
              <w:left w:val="single" w:sz="4" w:space="0" w:color="auto"/>
              <w:bottom w:val="single" w:sz="4" w:space="0" w:color="auto"/>
              <w:right w:val="single" w:sz="4" w:space="0" w:color="auto"/>
            </w:tcBorders>
          </w:tcPr>
          <w:p w14:paraId="76599603"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Out-patient</w:t>
            </w:r>
          </w:p>
          <w:p w14:paraId="65DCFA95"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Clinic</w:t>
            </w:r>
          </w:p>
          <w:p w14:paraId="69860BF4" w14:textId="77777777" w:rsidR="006E34CB" w:rsidRPr="006E34CB" w:rsidRDefault="006E34CB" w:rsidP="006E34CB">
            <w:pPr>
              <w:rPr>
                <w:rFonts w:ascii="Arial" w:hAnsi="Arial" w:cs="Arial"/>
                <w:color w:val="002060"/>
                <w:sz w:val="22"/>
                <w:szCs w:val="22"/>
              </w:rPr>
            </w:pPr>
          </w:p>
          <w:p w14:paraId="56858A13"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Douglas Inch Centre</w:t>
            </w:r>
          </w:p>
        </w:tc>
        <w:tc>
          <w:tcPr>
            <w:tcW w:w="1800" w:type="dxa"/>
            <w:tcBorders>
              <w:top w:val="single" w:sz="4" w:space="0" w:color="auto"/>
              <w:left w:val="single" w:sz="4" w:space="0" w:color="auto"/>
              <w:bottom w:val="single" w:sz="4" w:space="0" w:color="auto"/>
              <w:right w:val="single" w:sz="4" w:space="0" w:color="auto"/>
            </w:tcBorders>
          </w:tcPr>
          <w:p w14:paraId="5C0ECD19"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Referrals meeting/</w:t>
            </w:r>
          </w:p>
          <w:p w14:paraId="3EDF1BE3"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Business meetings/</w:t>
            </w:r>
          </w:p>
          <w:p w14:paraId="103DAB36"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Educational</w:t>
            </w:r>
          </w:p>
          <w:p w14:paraId="28DDDEA1"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Meetings (0.5 SPA)</w:t>
            </w:r>
          </w:p>
          <w:p w14:paraId="62B2A02D" w14:textId="77777777" w:rsidR="006E34CB" w:rsidRPr="006E34CB" w:rsidRDefault="006E34CB" w:rsidP="006E34CB">
            <w:pPr>
              <w:rPr>
                <w:rFonts w:ascii="Arial" w:hAnsi="Arial" w:cs="Arial"/>
                <w:color w:val="002060"/>
                <w:sz w:val="22"/>
                <w:szCs w:val="22"/>
              </w:rPr>
            </w:pPr>
          </w:p>
          <w:p w14:paraId="79B7C871"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Douglas Inch </w:t>
            </w:r>
          </w:p>
          <w:p w14:paraId="1A919F0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Centre      </w:t>
            </w:r>
          </w:p>
        </w:tc>
        <w:tc>
          <w:tcPr>
            <w:tcW w:w="1800" w:type="dxa"/>
            <w:tcBorders>
              <w:top w:val="single" w:sz="4" w:space="0" w:color="auto"/>
              <w:left w:val="single" w:sz="4" w:space="0" w:color="auto"/>
              <w:bottom w:val="single" w:sz="4" w:space="0" w:color="auto"/>
              <w:right w:val="single" w:sz="4" w:space="0" w:color="auto"/>
            </w:tcBorders>
          </w:tcPr>
          <w:p w14:paraId="5F8F5CE9"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 xml:space="preserve">MHTS / CPA / </w:t>
            </w:r>
          </w:p>
          <w:p w14:paraId="19EC3069"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MAPPA / meetings /</w:t>
            </w:r>
          </w:p>
          <w:p w14:paraId="1509F6DA"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General admin</w:t>
            </w:r>
          </w:p>
          <w:p w14:paraId="3A4FC058" w14:textId="77777777" w:rsidR="006E34CB" w:rsidRPr="006E34CB" w:rsidRDefault="006E34CB" w:rsidP="006E34CB">
            <w:pPr>
              <w:rPr>
                <w:rFonts w:ascii="Arial" w:hAnsi="Arial" w:cs="Arial"/>
                <w:color w:val="00206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2092BDD2"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Prison Clinic</w:t>
            </w:r>
          </w:p>
          <w:p w14:paraId="3888F090" w14:textId="77777777" w:rsidR="006E34CB" w:rsidRPr="006E34CB" w:rsidRDefault="006E34CB" w:rsidP="006E34CB">
            <w:pPr>
              <w:rPr>
                <w:rFonts w:ascii="Arial" w:hAnsi="Arial" w:cs="Arial"/>
                <w:color w:val="002060"/>
                <w:sz w:val="22"/>
                <w:szCs w:val="22"/>
              </w:rPr>
            </w:pPr>
          </w:p>
          <w:p w14:paraId="7881A4E4" w14:textId="77777777" w:rsidR="006E34CB" w:rsidRPr="006E34CB" w:rsidRDefault="006E34CB" w:rsidP="006E34CB">
            <w:pPr>
              <w:rPr>
                <w:rFonts w:ascii="Arial" w:hAnsi="Arial" w:cs="Arial"/>
                <w:color w:val="002060"/>
                <w:sz w:val="22"/>
                <w:szCs w:val="22"/>
              </w:rPr>
            </w:pPr>
          </w:p>
          <w:p w14:paraId="209FC434"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 xml:space="preserve">HMP Barlinnie </w:t>
            </w:r>
          </w:p>
          <w:p w14:paraId="2C36BEA8"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w:t>
            </w:r>
            <w:proofErr w:type="gramStart"/>
            <w:r w:rsidRPr="006E34CB">
              <w:rPr>
                <w:rFonts w:ascii="Arial" w:hAnsi="Arial" w:cs="Arial"/>
                <w:color w:val="002060"/>
                <w:sz w:val="22"/>
                <w:szCs w:val="22"/>
              </w:rPr>
              <w:t>subject</w:t>
            </w:r>
            <w:proofErr w:type="gramEnd"/>
            <w:r w:rsidRPr="006E34CB">
              <w:rPr>
                <w:rFonts w:ascii="Arial" w:hAnsi="Arial" w:cs="Arial"/>
                <w:color w:val="002060"/>
                <w:sz w:val="22"/>
                <w:szCs w:val="22"/>
              </w:rPr>
              <w:t xml:space="preserve"> to change)</w:t>
            </w:r>
          </w:p>
        </w:tc>
      </w:tr>
      <w:tr w:rsidR="006E34CB" w:rsidRPr="006E34CB" w14:paraId="20588058" w14:textId="77777777" w:rsidTr="004D7E98">
        <w:tc>
          <w:tcPr>
            <w:tcW w:w="720" w:type="dxa"/>
            <w:tcBorders>
              <w:top w:val="single" w:sz="4" w:space="0" w:color="auto"/>
              <w:left w:val="single" w:sz="4" w:space="0" w:color="auto"/>
              <w:bottom w:val="single" w:sz="4" w:space="0" w:color="auto"/>
              <w:right w:val="single" w:sz="4" w:space="0" w:color="auto"/>
            </w:tcBorders>
          </w:tcPr>
          <w:p w14:paraId="7DB3D4B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lastRenderedPageBreak/>
              <w:t>p.m.</w:t>
            </w:r>
          </w:p>
        </w:tc>
        <w:tc>
          <w:tcPr>
            <w:tcW w:w="1620" w:type="dxa"/>
            <w:tcBorders>
              <w:top w:val="single" w:sz="4" w:space="0" w:color="auto"/>
              <w:left w:val="single" w:sz="4" w:space="0" w:color="auto"/>
              <w:bottom w:val="single" w:sz="4" w:space="0" w:color="auto"/>
              <w:right w:val="single" w:sz="4" w:space="0" w:color="auto"/>
            </w:tcBorders>
          </w:tcPr>
          <w:p w14:paraId="76F588B0"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Ward Round / </w:t>
            </w:r>
          </w:p>
          <w:p w14:paraId="4489B7F5"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Patient Reviews</w:t>
            </w:r>
          </w:p>
          <w:p w14:paraId="7262FAC2" w14:textId="77777777" w:rsidR="006E34CB" w:rsidRPr="006E34CB" w:rsidRDefault="006E34CB" w:rsidP="006E34CB">
            <w:pPr>
              <w:rPr>
                <w:rFonts w:ascii="Arial" w:hAnsi="Arial" w:cs="Arial"/>
                <w:color w:val="002060"/>
                <w:sz w:val="22"/>
                <w:szCs w:val="22"/>
              </w:rPr>
            </w:pPr>
          </w:p>
          <w:p w14:paraId="5A3ACCA0" w14:textId="77777777" w:rsidR="006E34CB" w:rsidRPr="006E34CB" w:rsidRDefault="006E34CB" w:rsidP="006E34CB">
            <w:pPr>
              <w:rPr>
                <w:rFonts w:ascii="Arial" w:hAnsi="Arial" w:cs="Arial"/>
                <w:color w:val="002060"/>
                <w:sz w:val="22"/>
                <w:szCs w:val="22"/>
              </w:rPr>
            </w:pPr>
            <w:proofErr w:type="spellStart"/>
            <w:r w:rsidRPr="006E34CB">
              <w:rPr>
                <w:rFonts w:ascii="Arial" w:hAnsi="Arial" w:cs="Arial"/>
                <w:color w:val="002060"/>
                <w:sz w:val="22"/>
                <w:szCs w:val="22"/>
              </w:rPr>
              <w:t>Leverndale</w:t>
            </w:r>
            <w:proofErr w:type="spellEnd"/>
            <w:r w:rsidRPr="006E34CB">
              <w:rPr>
                <w:rFonts w:ascii="Arial" w:hAnsi="Arial" w:cs="Arial"/>
                <w:color w:val="002060"/>
                <w:sz w:val="22"/>
                <w:szCs w:val="22"/>
              </w:rPr>
              <w:t xml:space="preserve"> </w:t>
            </w:r>
          </w:p>
          <w:p w14:paraId="1CC9028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Hospital</w:t>
            </w:r>
          </w:p>
          <w:p w14:paraId="66738854" w14:textId="77777777" w:rsidR="006E34CB" w:rsidRPr="006E34CB" w:rsidRDefault="006E34CB" w:rsidP="006E34CB">
            <w:pPr>
              <w:rPr>
                <w:rFonts w:ascii="Arial" w:hAnsi="Arial" w:cs="Arial"/>
                <w:color w:val="002060"/>
                <w:sz w:val="22"/>
                <w:szCs w:val="22"/>
              </w:rPr>
            </w:pPr>
          </w:p>
          <w:p w14:paraId="7941E5B0" w14:textId="77777777" w:rsidR="006E34CB" w:rsidRPr="006E34CB" w:rsidRDefault="006E34CB" w:rsidP="006E34CB">
            <w:pPr>
              <w:rPr>
                <w:rFonts w:ascii="Arial" w:hAnsi="Arial" w:cs="Arial"/>
                <w:color w:val="00206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01595B5"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MDT </w:t>
            </w:r>
          </w:p>
          <w:p w14:paraId="071D3BD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FCMHT</w:t>
            </w:r>
          </w:p>
          <w:p w14:paraId="078E518C" w14:textId="77777777" w:rsidR="006E34CB" w:rsidRPr="006E34CB" w:rsidRDefault="006E34CB" w:rsidP="006E34CB">
            <w:pPr>
              <w:rPr>
                <w:rFonts w:ascii="Arial" w:hAnsi="Arial" w:cs="Arial"/>
                <w:color w:val="002060"/>
                <w:sz w:val="22"/>
                <w:szCs w:val="22"/>
              </w:rPr>
            </w:pPr>
          </w:p>
          <w:p w14:paraId="79DB2D8A"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(Clutha House / </w:t>
            </w:r>
          </w:p>
          <w:p w14:paraId="686F047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Teams)</w:t>
            </w:r>
          </w:p>
          <w:p w14:paraId="060C04E8" w14:textId="77777777" w:rsidR="006E34CB" w:rsidRPr="006E34CB" w:rsidRDefault="006E34CB" w:rsidP="006E34CB">
            <w:pPr>
              <w:rPr>
                <w:rFonts w:ascii="Arial" w:hAnsi="Arial" w:cs="Arial"/>
                <w:color w:val="00206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624F56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0.5 Core SPA</w:t>
            </w:r>
          </w:p>
          <w:p w14:paraId="22E81278" w14:textId="77777777" w:rsidR="006E34CB" w:rsidRPr="006E34CB" w:rsidRDefault="006E34CB" w:rsidP="006E34CB">
            <w:pPr>
              <w:rPr>
                <w:rFonts w:ascii="Arial" w:hAnsi="Arial" w:cs="Arial"/>
                <w:color w:val="002060"/>
                <w:sz w:val="22"/>
                <w:szCs w:val="22"/>
              </w:rPr>
            </w:pPr>
          </w:p>
          <w:p w14:paraId="3C193E17"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0.5 DCC </w:t>
            </w:r>
          </w:p>
          <w:p w14:paraId="2F6FD08C"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Patient Reviews /</w:t>
            </w:r>
          </w:p>
          <w:p w14:paraId="6FA05CAE"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 group task</w:t>
            </w:r>
          </w:p>
          <w:p w14:paraId="76106689" w14:textId="77777777" w:rsidR="006E34CB" w:rsidRPr="006E34CB" w:rsidRDefault="006E34CB" w:rsidP="006E34CB">
            <w:pPr>
              <w:rPr>
                <w:rFonts w:ascii="Arial" w:hAnsi="Arial" w:cs="Arial"/>
                <w:color w:val="00206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E3A8230"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Out-patient Clinic</w:t>
            </w:r>
          </w:p>
          <w:p w14:paraId="55A16558" w14:textId="77777777" w:rsidR="006E34CB" w:rsidRPr="006E34CB" w:rsidRDefault="006E34CB" w:rsidP="006E34CB">
            <w:pPr>
              <w:rPr>
                <w:rFonts w:ascii="Arial" w:hAnsi="Arial" w:cs="Arial"/>
                <w:color w:val="002060"/>
                <w:sz w:val="22"/>
                <w:szCs w:val="22"/>
              </w:rPr>
            </w:pPr>
          </w:p>
          <w:p w14:paraId="2BB9CF31" w14:textId="77777777" w:rsidR="006E34CB" w:rsidRPr="006E34CB" w:rsidRDefault="006E34CB" w:rsidP="006E34CB">
            <w:pPr>
              <w:rPr>
                <w:rFonts w:ascii="Arial" w:hAnsi="Arial" w:cs="Arial"/>
                <w:color w:val="002060"/>
                <w:sz w:val="22"/>
                <w:szCs w:val="22"/>
              </w:rPr>
            </w:pPr>
          </w:p>
          <w:p w14:paraId="124E45B3"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Douglas Inch Centre</w:t>
            </w:r>
          </w:p>
          <w:p w14:paraId="5FD48EA9" w14:textId="77777777" w:rsidR="006E34CB" w:rsidRPr="006E34CB" w:rsidRDefault="006E34CB" w:rsidP="006E34CB">
            <w:pPr>
              <w:rPr>
                <w:rFonts w:ascii="Arial" w:hAnsi="Arial" w:cs="Arial"/>
                <w:color w:val="002060"/>
                <w:sz w:val="22"/>
                <w:szCs w:val="22"/>
              </w:rPr>
            </w:pPr>
          </w:p>
          <w:p w14:paraId="7871D0CB" w14:textId="77777777" w:rsidR="006E34CB" w:rsidRPr="006E34CB" w:rsidRDefault="006E34CB" w:rsidP="006E34CB">
            <w:pPr>
              <w:rPr>
                <w:rFonts w:ascii="Arial" w:hAnsi="Arial" w:cs="Arial"/>
                <w:color w:val="002060"/>
                <w:sz w:val="22"/>
                <w:szCs w:val="22"/>
              </w:rPr>
            </w:pPr>
          </w:p>
        </w:tc>
        <w:tc>
          <w:tcPr>
            <w:tcW w:w="1622" w:type="dxa"/>
            <w:tcBorders>
              <w:top w:val="single" w:sz="4" w:space="0" w:color="auto"/>
              <w:left w:val="single" w:sz="4" w:space="0" w:color="auto"/>
              <w:bottom w:val="single" w:sz="4" w:space="0" w:color="auto"/>
              <w:right w:val="single" w:sz="4" w:space="0" w:color="auto"/>
            </w:tcBorders>
          </w:tcPr>
          <w:p w14:paraId="4163EF10"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Group clinical task</w:t>
            </w:r>
          </w:p>
          <w:p w14:paraId="31D70145" w14:textId="77777777" w:rsidR="006E34CB" w:rsidRPr="006E34CB" w:rsidRDefault="006E34CB" w:rsidP="006E34CB">
            <w:pPr>
              <w:rPr>
                <w:rFonts w:ascii="Arial" w:hAnsi="Arial" w:cs="Arial"/>
                <w:color w:val="002060"/>
                <w:sz w:val="22"/>
                <w:szCs w:val="22"/>
              </w:rPr>
            </w:pPr>
          </w:p>
        </w:tc>
      </w:tr>
    </w:tbl>
    <w:p w14:paraId="7E40865C" w14:textId="77777777" w:rsidR="006E34CB" w:rsidRPr="006E34CB" w:rsidRDefault="006E34CB" w:rsidP="006E34CB">
      <w:pPr>
        <w:rPr>
          <w:rFonts w:ascii="Arial" w:hAnsi="Arial" w:cs="Arial"/>
          <w:color w:val="002060"/>
          <w:sz w:val="22"/>
          <w:szCs w:val="22"/>
        </w:rPr>
      </w:pPr>
    </w:p>
    <w:p w14:paraId="0C6F61D3" w14:textId="77777777" w:rsidR="006E34CB" w:rsidRPr="006E34CB" w:rsidRDefault="006E34CB" w:rsidP="006E34CB">
      <w:pPr>
        <w:rPr>
          <w:rFonts w:ascii="Arial" w:hAnsi="Arial" w:cs="Arial"/>
          <w:color w:val="002060"/>
          <w:sz w:val="22"/>
          <w:szCs w:val="22"/>
        </w:rPr>
      </w:pPr>
    </w:p>
    <w:p w14:paraId="6B003B50"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JOB PLAN AND TIMETABLE</w:t>
      </w:r>
    </w:p>
    <w:p w14:paraId="02F066B9" w14:textId="77777777" w:rsidR="006E34CB" w:rsidRPr="006E34CB" w:rsidRDefault="006E34CB" w:rsidP="006E34CB">
      <w:pPr>
        <w:rPr>
          <w:rFonts w:ascii="Arial" w:hAnsi="Arial" w:cs="Arial"/>
          <w:color w:val="002060"/>
          <w:sz w:val="22"/>
          <w:szCs w:val="22"/>
        </w:rPr>
      </w:pPr>
    </w:p>
    <w:p w14:paraId="5BA18805"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The job is offered as a full-time post on a 10 PA </w:t>
      </w:r>
      <w:proofErr w:type="gramStart"/>
      <w:r w:rsidRPr="006E34CB">
        <w:rPr>
          <w:rFonts w:ascii="Arial" w:hAnsi="Arial" w:cs="Arial"/>
          <w:color w:val="002060"/>
          <w:sz w:val="22"/>
          <w:szCs w:val="22"/>
        </w:rPr>
        <w:t>basis</w:t>
      </w:r>
      <w:proofErr w:type="gramEnd"/>
      <w:r w:rsidRPr="006E34CB">
        <w:rPr>
          <w:rFonts w:ascii="Arial" w:hAnsi="Arial" w:cs="Arial"/>
          <w:color w:val="002060"/>
          <w:sz w:val="22"/>
          <w:szCs w:val="22"/>
        </w:rPr>
        <w:t xml:space="preserve"> but applications will be considered from those wishing to work less than full-time. </w:t>
      </w:r>
    </w:p>
    <w:p w14:paraId="5EEC063A" w14:textId="77777777" w:rsidR="006E34CB" w:rsidRPr="006E34CB" w:rsidRDefault="006E34CB" w:rsidP="006E34CB">
      <w:pPr>
        <w:rPr>
          <w:rFonts w:ascii="Arial" w:hAnsi="Arial" w:cs="Arial"/>
          <w:color w:val="002060"/>
          <w:sz w:val="22"/>
          <w:szCs w:val="22"/>
        </w:rPr>
      </w:pPr>
    </w:p>
    <w:p w14:paraId="1FB7CAD2"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 </w:t>
      </w:r>
    </w:p>
    <w:p w14:paraId="68EC9568" w14:textId="77777777" w:rsidR="006E34CB" w:rsidRPr="006E34CB" w:rsidRDefault="006E34CB" w:rsidP="006E34CB">
      <w:pPr>
        <w:rPr>
          <w:rFonts w:ascii="Arial" w:hAnsi="Arial" w:cs="Arial"/>
          <w:color w:val="002060"/>
          <w:sz w:val="22"/>
          <w:szCs w:val="22"/>
        </w:rPr>
      </w:pPr>
    </w:p>
    <w:p w14:paraId="572C9CAF"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Additional Non DCC (up to 2 </w:t>
      </w:r>
      <w:proofErr w:type="gramStart"/>
      <w:r w:rsidRPr="006E34CB">
        <w:rPr>
          <w:rFonts w:ascii="Arial" w:hAnsi="Arial" w:cs="Arial"/>
          <w:color w:val="002060"/>
          <w:sz w:val="22"/>
          <w:szCs w:val="22"/>
        </w:rPr>
        <w:t>PA’s</w:t>
      </w:r>
      <w:proofErr w:type="gramEnd"/>
      <w:r w:rsidRPr="006E34CB">
        <w:rPr>
          <w:rFonts w:ascii="Arial" w:hAnsi="Arial" w:cs="Arial"/>
          <w:color w:val="002060"/>
          <w:sz w:val="22"/>
          <w:szCs w:val="22"/>
        </w:rPr>
        <w:t xml:space="preserve"> in total – Inclusive of 1 core SPA plus 1 additional non DCC) can be negotiated and agreed between the successful candidate and Management depending on the time required to support professional activities and the needs of the service.</w:t>
      </w:r>
    </w:p>
    <w:p w14:paraId="6583C09C" w14:textId="77777777" w:rsidR="006E34CB" w:rsidRPr="006E34CB" w:rsidRDefault="006E34CB" w:rsidP="006E34CB">
      <w:pPr>
        <w:rPr>
          <w:rFonts w:ascii="Arial" w:hAnsi="Arial" w:cs="Arial"/>
          <w:color w:val="002060"/>
          <w:sz w:val="22"/>
          <w:szCs w:val="22"/>
        </w:rPr>
      </w:pPr>
    </w:p>
    <w:p w14:paraId="0A81151D"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 xml:space="preserve">Direct Clinical Care time will include emergency and on call duties and any ‘group tasks’ relevant to the Directorate and the individual by negotiation with the Clinical Director. </w:t>
      </w:r>
    </w:p>
    <w:p w14:paraId="1513B75B" w14:textId="77777777" w:rsidR="006E34CB" w:rsidRPr="006E34CB" w:rsidRDefault="006E34CB" w:rsidP="006E34CB">
      <w:pPr>
        <w:rPr>
          <w:rFonts w:ascii="Arial" w:hAnsi="Arial" w:cs="Arial"/>
          <w:color w:val="002060"/>
          <w:sz w:val="22"/>
          <w:szCs w:val="22"/>
        </w:rPr>
      </w:pPr>
    </w:p>
    <w:p w14:paraId="7F34B023"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Section 22 Training</w:t>
      </w:r>
    </w:p>
    <w:p w14:paraId="235630A5" w14:textId="77777777" w:rsidR="006E34CB" w:rsidRPr="006E34CB" w:rsidRDefault="006E34CB" w:rsidP="006E34CB">
      <w:pPr>
        <w:rPr>
          <w:rFonts w:ascii="Arial" w:hAnsi="Arial" w:cs="Arial"/>
          <w:color w:val="002060"/>
          <w:sz w:val="22"/>
          <w:szCs w:val="22"/>
        </w:rPr>
      </w:pPr>
    </w:p>
    <w:p w14:paraId="3C94DC38" w14:textId="77777777" w:rsidR="006E34CB" w:rsidRPr="006E34CB" w:rsidRDefault="006E34CB" w:rsidP="006E34CB">
      <w:pPr>
        <w:rPr>
          <w:rFonts w:ascii="Arial" w:hAnsi="Arial" w:cs="Arial"/>
          <w:color w:val="002060"/>
          <w:sz w:val="22"/>
          <w:szCs w:val="22"/>
        </w:rPr>
      </w:pPr>
      <w:r w:rsidRPr="006E34CB">
        <w:rPr>
          <w:rFonts w:ascii="Arial" w:hAnsi="Arial" w:cs="Arial"/>
          <w:color w:val="002060"/>
          <w:sz w:val="22"/>
          <w:szCs w:val="22"/>
        </w:rPr>
        <w:t>Completion of day 1 and day 2 Section 22 training is required prior to taking up post.  The Medical Staffing Department will require sight of your certificates to confirm this and to add you to the Health Board list of Approved Medical Practitioners.</w:t>
      </w:r>
    </w:p>
    <w:p w14:paraId="686DC3BB" w14:textId="7F8DB9D3" w:rsidR="006E34CB" w:rsidRPr="006E34CB" w:rsidRDefault="006E34CB" w:rsidP="006E34CB">
      <w:pPr>
        <w:rPr>
          <w:rFonts w:ascii="Arial" w:hAnsi="Arial" w:cs="Arial"/>
          <w:color w:val="002060"/>
          <w:sz w:val="22"/>
          <w:szCs w:val="22"/>
        </w:rPr>
      </w:pPr>
    </w:p>
    <w:p w14:paraId="1272CB5E" w14:textId="31CD0C3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PERSON SPECIFICATION</w:t>
      </w:r>
    </w:p>
    <w:p w14:paraId="57E9BB31" w14:textId="77777777" w:rsidR="006E34CB" w:rsidRPr="006E34CB" w:rsidRDefault="006E34CB" w:rsidP="006E34CB">
      <w:pPr>
        <w:rPr>
          <w:rFonts w:ascii="Arial" w:hAnsi="Arial" w:cs="Arial"/>
          <w:b/>
          <w:bCs/>
          <w:color w:val="002060"/>
          <w:sz w:val="22"/>
          <w:szCs w:val="22"/>
        </w:rPr>
      </w:pPr>
    </w:p>
    <w:p w14:paraId="3CBF39F7"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QUALITIES REQUIRED</w:t>
      </w:r>
    </w:p>
    <w:p w14:paraId="0F1F998B" w14:textId="77777777" w:rsidR="006E34CB" w:rsidRPr="006E34CB" w:rsidRDefault="006E34CB" w:rsidP="006E34CB">
      <w:pPr>
        <w:rPr>
          <w:rFonts w:ascii="Arial" w:hAnsi="Arial" w:cs="Arial"/>
          <w:b/>
          <w:bCs/>
          <w:color w:val="002060"/>
          <w:sz w:val="22"/>
          <w:szCs w:val="22"/>
        </w:rPr>
      </w:pPr>
    </w:p>
    <w:p w14:paraId="4A5210AF"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Essential</w:t>
      </w:r>
    </w:p>
    <w:p w14:paraId="4956E357" w14:textId="77777777" w:rsidR="006E34CB" w:rsidRPr="006E34CB" w:rsidRDefault="006E34CB" w:rsidP="006E34CB">
      <w:pPr>
        <w:rPr>
          <w:rFonts w:ascii="Arial" w:hAnsi="Arial" w:cs="Arial"/>
          <w:color w:val="002060"/>
          <w:sz w:val="22"/>
          <w:szCs w:val="22"/>
        </w:rPr>
      </w:pPr>
    </w:p>
    <w:p w14:paraId="25F10C15"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Full registration with the GMC, a licence to practise and be on the Specialist Register for Forensic Psychiatry or General Adult Psychiatry (with relevant forensic experience), or within 6 months of gaining the award of CCT or equivalent.</w:t>
      </w:r>
    </w:p>
    <w:p w14:paraId="51A8C192" w14:textId="77777777" w:rsidR="006E34CB" w:rsidRPr="006E34CB" w:rsidRDefault="006E34CB" w:rsidP="006E34CB">
      <w:pPr>
        <w:pStyle w:val="ListParagraph"/>
        <w:numPr>
          <w:ilvl w:val="0"/>
          <w:numId w:val="34"/>
        </w:numPr>
        <w:rPr>
          <w:rFonts w:cs="Arial"/>
          <w:color w:val="002060"/>
          <w:sz w:val="22"/>
          <w:szCs w:val="22"/>
        </w:rPr>
      </w:pPr>
      <w:proofErr w:type="spellStart"/>
      <w:r w:rsidRPr="006E34CB">
        <w:rPr>
          <w:rFonts w:cs="Arial"/>
          <w:color w:val="002060"/>
          <w:sz w:val="22"/>
          <w:szCs w:val="22"/>
        </w:rPr>
        <w:t>MRCPsych</w:t>
      </w:r>
      <w:proofErr w:type="spellEnd"/>
      <w:r w:rsidRPr="006E34CB">
        <w:rPr>
          <w:rFonts w:cs="Arial"/>
          <w:color w:val="002060"/>
          <w:sz w:val="22"/>
          <w:szCs w:val="22"/>
        </w:rPr>
        <w:t xml:space="preserve"> or equivalent.</w:t>
      </w:r>
    </w:p>
    <w:p w14:paraId="58BDEB4E"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 xml:space="preserve">An ability to interact professionally with colleagues, </w:t>
      </w:r>
      <w:proofErr w:type="gramStart"/>
      <w:r w:rsidRPr="006E34CB">
        <w:rPr>
          <w:rFonts w:cs="Arial"/>
          <w:color w:val="002060"/>
          <w:sz w:val="22"/>
          <w:szCs w:val="22"/>
        </w:rPr>
        <w:t>patients</w:t>
      </w:r>
      <w:proofErr w:type="gramEnd"/>
      <w:r w:rsidRPr="006E34CB">
        <w:rPr>
          <w:rFonts w:cs="Arial"/>
          <w:color w:val="002060"/>
          <w:sz w:val="22"/>
          <w:szCs w:val="22"/>
        </w:rPr>
        <w:t xml:space="preserve"> and carers.</w:t>
      </w:r>
    </w:p>
    <w:p w14:paraId="0CA9CFFF"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A commitment to and experience of multi-disciplinary working.</w:t>
      </w:r>
    </w:p>
    <w:p w14:paraId="75B04D07"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Evidence of leadership experience and skills.</w:t>
      </w:r>
    </w:p>
    <w:p w14:paraId="0229BE27"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 xml:space="preserve">A robust, </w:t>
      </w:r>
      <w:proofErr w:type="gramStart"/>
      <w:r w:rsidRPr="006E34CB">
        <w:rPr>
          <w:rFonts w:cs="Arial"/>
          <w:color w:val="002060"/>
          <w:sz w:val="22"/>
          <w:szCs w:val="22"/>
        </w:rPr>
        <w:t>resilient</w:t>
      </w:r>
      <w:proofErr w:type="gramEnd"/>
      <w:r w:rsidRPr="006E34CB">
        <w:rPr>
          <w:rFonts w:cs="Arial"/>
          <w:color w:val="002060"/>
          <w:sz w:val="22"/>
          <w:szCs w:val="22"/>
        </w:rPr>
        <w:t xml:space="preserve"> and considered approach to managing differences in clinical opinion and presenting cases in formal settings including Mental Health Tribunals and court.</w:t>
      </w:r>
    </w:p>
    <w:p w14:paraId="3588290D"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lastRenderedPageBreak/>
        <w:t>Excellent written and oral communication skills.</w:t>
      </w:r>
    </w:p>
    <w:p w14:paraId="19761B23"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Knowledge of current issues in forensic psychiatry and an understanding of the therapeutic use of security.</w:t>
      </w:r>
    </w:p>
    <w:p w14:paraId="05F6ED66" w14:textId="77777777"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Section 22 approval.</w:t>
      </w:r>
    </w:p>
    <w:p w14:paraId="097CC555" w14:textId="63671E01" w:rsidR="006E34CB" w:rsidRPr="006E34CB" w:rsidRDefault="006E34CB" w:rsidP="006E34CB">
      <w:pPr>
        <w:pStyle w:val="ListParagraph"/>
        <w:numPr>
          <w:ilvl w:val="0"/>
          <w:numId w:val="34"/>
        </w:numPr>
        <w:rPr>
          <w:rFonts w:cs="Arial"/>
          <w:color w:val="002060"/>
          <w:sz w:val="22"/>
          <w:szCs w:val="22"/>
        </w:rPr>
      </w:pPr>
      <w:r w:rsidRPr="006E34CB">
        <w:rPr>
          <w:rFonts w:cs="Arial"/>
          <w:color w:val="002060"/>
          <w:sz w:val="22"/>
          <w:szCs w:val="22"/>
        </w:rPr>
        <w:t xml:space="preserve">Full UK driving </w:t>
      </w:r>
      <w:proofErr w:type="gramStart"/>
      <w:r w:rsidRPr="006E34CB">
        <w:rPr>
          <w:rFonts w:cs="Arial"/>
          <w:color w:val="002060"/>
          <w:sz w:val="22"/>
          <w:szCs w:val="22"/>
        </w:rPr>
        <w:t>licence</w:t>
      </w:r>
      <w:proofErr w:type="gramEnd"/>
    </w:p>
    <w:p w14:paraId="12AB15D0" w14:textId="77777777" w:rsidR="006E34CB" w:rsidRPr="006E34CB" w:rsidRDefault="006E34CB" w:rsidP="006E34CB">
      <w:pPr>
        <w:rPr>
          <w:rFonts w:ascii="Arial" w:hAnsi="Arial" w:cs="Arial"/>
          <w:color w:val="002060"/>
          <w:sz w:val="22"/>
          <w:szCs w:val="22"/>
        </w:rPr>
      </w:pPr>
    </w:p>
    <w:p w14:paraId="48708E6D" w14:textId="77777777" w:rsidR="006E34CB" w:rsidRPr="006E34CB" w:rsidRDefault="006E34CB" w:rsidP="006E34CB">
      <w:pPr>
        <w:rPr>
          <w:rFonts w:ascii="Arial" w:hAnsi="Arial" w:cs="Arial"/>
          <w:b/>
          <w:bCs/>
          <w:color w:val="002060"/>
          <w:sz w:val="22"/>
          <w:szCs w:val="22"/>
        </w:rPr>
      </w:pPr>
      <w:r w:rsidRPr="006E34CB">
        <w:rPr>
          <w:rFonts w:ascii="Arial" w:hAnsi="Arial" w:cs="Arial"/>
          <w:b/>
          <w:bCs/>
          <w:color w:val="002060"/>
          <w:sz w:val="22"/>
          <w:szCs w:val="22"/>
        </w:rPr>
        <w:t>Desirable</w:t>
      </w:r>
    </w:p>
    <w:p w14:paraId="2114B87A" w14:textId="77777777" w:rsidR="006E34CB" w:rsidRPr="006E34CB" w:rsidRDefault="006E34CB" w:rsidP="006E34CB">
      <w:pPr>
        <w:rPr>
          <w:rFonts w:ascii="Arial" w:hAnsi="Arial" w:cs="Arial"/>
          <w:color w:val="002060"/>
          <w:sz w:val="22"/>
          <w:szCs w:val="22"/>
        </w:rPr>
      </w:pPr>
    </w:p>
    <w:p w14:paraId="5FD7DD84"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Experience of using health IT systems, including the use of virtual and digital technology.</w:t>
      </w:r>
    </w:p>
    <w:p w14:paraId="7DC56758"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If CCT is in a non-forensic psychiatry specialty, relevant experience working with forensic patients.</w:t>
      </w:r>
    </w:p>
    <w:p w14:paraId="78194E80"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 xml:space="preserve">Experience of working in secure settings </w:t>
      </w:r>
      <w:proofErr w:type="gramStart"/>
      <w:r w:rsidRPr="006E34CB">
        <w:rPr>
          <w:rFonts w:cs="Arial"/>
          <w:color w:val="002060"/>
          <w:sz w:val="22"/>
          <w:szCs w:val="22"/>
        </w:rPr>
        <w:t>e.g.</w:t>
      </w:r>
      <w:proofErr w:type="gramEnd"/>
      <w:r w:rsidRPr="006E34CB">
        <w:rPr>
          <w:rFonts w:cs="Arial"/>
          <w:color w:val="002060"/>
          <w:sz w:val="22"/>
          <w:szCs w:val="22"/>
        </w:rPr>
        <w:t xml:space="preserve"> low or medium secure unit, other secure hospital service, prison.</w:t>
      </w:r>
    </w:p>
    <w:p w14:paraId="0F9B41B3"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Comprehensive experience of the practical use of mental health legislation, including management of restricted patients.</w:t>
      </w:r>
    </w:p>
    <w:p w14:paraId="4677C738"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Evidence of training in and practical application of common risk assessment tools.</w:t>
      </w:r>
    </w:p>
    <w:p w14:paraId="5DBAAE09"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Research experience, which may include publications in the medical literature and/or presentations at Royal College or similar events.</w:t>
      </w:r>
    </w:p>
    <w:p w14:paraId="5676C12F"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Teaching experience at undergraduate or postgraduate level, and / or evidence of teaching qualifications.</w:t>
      </w:r>
    </w:p>
    <w:p w14:paraId="56566B29" w14:textId="77777777"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 xml:space="preserve">Evidence of involvement in Quality Improvement activity, </w:t>
      </w:r>
      <w:proofErr w:type="gramStart"/>
      <w:r w:rsidRPr="006E34CB">
        <w:rPr>
          <w:rFonts w:cs="Arial"/>
          <w:color w:val="002060"/>
          <w:sz w:val="22"/>
          <w:szCs w:val="22"/>
        </w:rPr>
        <w:t>audit</w:t>
      </w:r>
      <w:proofErr w:type="gramEnd"/>
      <w:r w:rsidRPr="006E34CB">
        <w:rPr>
          <w:rFonts w:cs="Arial"/>
          <w:color w:val="002060"/>
          <w:sz w:val="22"/>
          <w:szCs w:val="22"/>
        </w:rPr>
        <w:t xml:space="preserve"> or service development.</w:t>
      </w:r>
    </w:p>
    <w:p w14:paraId="58957082" w14:textId="7AC4434A" w:rsidR="006E34CB" w:rsidRPr="006E34CB" w:rsidRDefault="006E34CB" w:rsidP="006E34CB">
      <w:pPr>
        <w:pStyle w:val="ListParagraph"/>
        <w:numPr>
          <w:ilvl w:val="0"/>
          <w:numId w:val="33"/>
        </w:numPr>
        <w:rPr>
          <w:rFonts w:cs="Arial"/>
          <w:color w:val="002060"/>
          <w:sz w:val="22"/>
          <w:szCs w:val="22"/>
        </w:rPr>
      </w:pPr>
      <w:r w:rsidRPr="006E34CB">
        <w:rPr>
          <w:rFonts w:cs="Arial"/>
          <w:color w:val="002060"/>
          <w:sz w:val="22"/>
          <w:szCs w:val="22"/>
        </w:rPr>
        <w:t>Experience or training in a relevant therapeutic modality.</w:t>
      </w:r>
    </w:p>
    <w:p w14:paraId="38E06205" w14:textId="77777777" w:rsidR="006E34CB" w:rsidRDefault="006E34CB" w:rsidP="006E34CB">
      <w:pPr>
        <w:kinsoku w:val="0"/>
        <w:overflowPunct w:val="0"/>
        <w:jc w:val="both"/>
        <w:rPr>
          <w:rFonts w:ascii="Arial" w:hAnsi="Arial" w:cs="Arial"/>
          <w:b/>
          <w:bCs/>
          <w:color w:val="002060"/>
          <w:sz w:val="32"/>
          <w:szCs w:val="32"/>
        </w:rPr>
      </w:pPr>
    </w:p>
    <w:p w14:paraId="7DB2EB60" w14:textId="77777777" w:rsidR="0057702F" w:rsidRDefault="0057702F" w:rsidP="008A52ED">
      <w:pPr>
        <w:rPr>
          <w:rFonts w:ascii="Arial" w:hAnsi="Arial" w:cs="Arial"/>
          <w:b/>
          <w:bCs/>
          <w:color w:val="002060"/>
          <w:sz w:val="32"/>
          <w:szCs w:val="32"/>
        </w:rPr>
      </w:pPr>
    </w:p>
    <w:p w14:paraId="0EA6FCC6" w14:textId="77777777" w:rsidR="006E34CB" w:rsidRDefault="006E34CB" w:rsidP="008A52ED">
      <w:pPr>
        <w:rPr>
          <w:rFonts w:ascii="Arial" w:hAnsi="Arial" w:cs="Arial"/>
          <w:b/>
          <w:bCs/>
          <w:color w:val="002060"/>
          <w:sz w:val="32"/>
          <w:szCs w:val="32"/>
        </w:rPr>
      </w:pPr>
    </w:p>
    <w:p w14:paraId="73C89686" w14:textId="77777777" w:rsidR="006E34CB" w:rsidRDefault="006E34CB" w:rsidP="008A52ED">
      <w:pPr>
        <w:rPr>
          <w:rFonts w:ascii="Arial" w:hAnsi="Arial" w:cs="Arial"/>
          <w:b/>
          <w:bCs/>
          <w:color w:val="002060"/>
          <w:sz w:val="32"/>
          <w:szCs w:val="32"/>
        </w:rPr>
      </w:pPr>
    </w:p>
    <w:p w14:paraId="4974EDB1" w14:textId="77777777" w:rsidR="006E34CB" w:rsidRDefault="006E34CB" w:rsidP="008A52ED">
      <w:pPr>
        <w:rPr>
          <w:rFonts w:ascii="Arial" w:hAnsi="Arial" w:cs="Arial"/>
          <w:b/>
          <w:bCs/>
          <w:color w:val="002060"/>
          <w:sz w:val="32"/>
          <w:szCs w:val="32"/>
        </w:rPr>
      </w:pPr>
    </w:p>
    <w:p w14:paraId="23D466D6" w14:textId="77777777" w:rsidR="006E34CB" w:rsidRDefault="006E34CB" w:rsidP="008A52ED">
      <w:pPr>
        <w:rPr>
          <w:rFonts w:ascii="Arial" w:hAnsi="Arial" w:cs="Arial"/>
          <w:b/>
          <w:bCs/>
          <w:color w:val="002060"/>
          <w:sz w:val="32"/>
          <w:szCs w:val="32"/>
        </w:rPr>
      </w:pPr>
    </w:p>
    <w:p w14:paraId="2FDEA102" w14:textId="77777777" w:rsidR="006E34CB" w:rsidRDefault="006E34CB" w:rsidP="008A52ED">
      <w:pPr>
        <w:rPr>
          <w:rFonts w:ascii="Arial" w:hAnsi="Arial" w:cs="Arial"/>
          <w:b/>
          <w:bCs/>
          <w:color w:val="002060"/>
          <w:sz w:val="32"/>
          <w:szCs w:val="32"/>
        </w:rPr>
      </w:pPr>
    </w:p>
    <w:p w14:paraId="750B79C6" w14:textId="77777777" w:rsidR="006E34CB" w:rsidRDefault="006E34CB" w:rsidP="008A52ED">
      <w:pPr>
        <w:rPr>
          <w:rFonts w:ascii="Arial" w:hAnsi="Arial" w:cs="Arial"/>
          <w:b/>
          <w:bCs/>
          <w:color w:val="002060"/>
          <w:sz w:val="32"/>
          <w:szCs w:val="32"/>
        </w:rPr>
      </w:pPr>
    </w:p>
    <w:p w14:paraId="74AAE482" w14:textId="77777777" w:rsidR="006E34CB" w:rsidRDefault="006E34CB" w:rsidP="008A52ED">
      <w:pPr>
        <w:rPr>
          <w:rFonts w:ascii="Arial" w:hAnsi="Arial" w:cs="Arial"/>
          <w:b/>
          <w:bCs/>
          <w:color w:val="002060"/>
          <w:sz w:val="32"/>
          <w:szCs w:val="32"/>
        </w:rPr>
      </w:pPr>
    </w:p>
    <w:p w14:paraId="28CC9F5D" w14:textId="77777777" w:rsidR="006E34CB" w:rsidRDefault="006E34CB" w:rsidP="008A52ED">
      <w:pPr>
        <w:rPr>
          <w:rFonts w:ascii="Arial" w:hAnsi="Arial" w:cs="Arial"/>
          <w:b/>
          <w:bCs/>
          <w:color w:val="002060"/>
          <w:sz w:val="32"/>
          <w:szCs w:val="32"/>
        </w:rPr>
      </w:pPr>
    </w:p>
    <w:p w14:paraId="7F113707" w14:textId="5B0D5040" w:rsidR="008502BD" w:rsidRPr="00B93C8C" w:rsidRDefault="0057145D" w:rsidP="008A52ED">
      <w:pPr>
        <w:rPr>
          <w:rFonts w:ascii="Arial" w:hAnsi="Arial" w:cs="Arial"/>
          <w:color w:val="002060"/>
        </w:rPr>
      </w:pPr>
      <w:r w:rsidRPr="00B93C8C">
        <w:rPr>
          <w:rFonts w:ascii="Arial" w:hAnsi="Arial" w:cs="Arial"/>
          <w:b/>
          <w:bCs/>
          <w:color w:val="002060"/>
          <w:sz w:val="32"/>
          <w:szCs w:val="32"/>
        </w:rPr>
        <w:t xml:space="preserve">Section </w:t>
      </w:r>
      <w:r w:rsidR="0057702F">
        <w:rPr>
          <w:rFonts w:ascii="Arial" w:hAnsi="Arial" w:cs="Arial"/>
          <w:b/>
          <w:bCs/>
          <w:color w:val="002060"/>
          <w:sz w:val="32"/>
          <w:szCs w:val="32"/>
        </w:rPr>
        <w:t>3</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lastRenderedPageBreak/>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w:t>
      </w:r>
      <w:r w:rsidRPr="00B93C8C">
        <w:rPr>
          <w:rFonts w:ascii="Arial" w:hAnsi="Arial" w:cs="Arial"/>
          <w:i/>
          <w:iCs/>
          <w:color w:val="002060"/>
          <w:lang w:val="en"/>
        </w:rPr>
        <w:lastRenderedPageBreak/>
        <w:t xml:space="preserve">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36BE1059" w14:textId="77777777" w:rsidR="008502BD" w:rsidRDefault="006E34CB" w:rsidP="006E34CB">
            <w:pPr>
              <w:rPr>
                <w:rFonts w:ascii="Arial" w:hAnsi="Arial" w:cs="Arial"/>
                <w:b/>
                <w:noProof/>
                <w:color w:val="002060"/>
              </w:rPr>
            </w:pPr>
            <w:r>
              <w:rPr>
                <w:rFonts w:ascii="Arial" w:hAnsi="Arial" w:cs="Arial"/>
                <w:b/>
                <w:noProof/>
                <w:color w:val="002060"/>
              </w:rPr>
              <w:t>Fixed Term</w:t>
            </w:r>
          </w:p>
          <w:p w14:paraId="6EE6BF0B" w14:textId="205D16D7" w:rsidR="006E34CB" w:rsidRPr="00B93C8C" w:rsidRDefault="006E34CB" w:rsidP="006E34CB">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2B9AA2DF" w:rsidR="008502BD" w:rsidRPr="00B93C8C" w:rsidRDefault="006E34CB" w:rsidP="00067415">
            <w:pPr>
              <w:rPr>
                <w:rFonts w:ascii="Arial" w:hAnsi="Arial" w:cs="Arial"/>
                <w:b/>
                <w:noProof/>
                <w:color w:val="002060"/>
              </w:rPr>
            </w:pPr>
            <w:r>
              <w:rPr>
                <w:rFonts w:ascii="Arial" w:hAnsi="Arial" w:cs="Arial"/>
                <w:b/>
                <w:noProof/>
                <w:color w:val="002060"/>
              </w:rPr>
              <w:t xml:space="preserve">Locum </w:t>
            </w:r>
            <w:r w:rsidR="00855109"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462724"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B749" w14:textId="77777777" w:rsidR="00A67742" w:rsidRDefault="00A67742">
      <w:r>
        <w:separator/>
      </w:r>
    </w:p>
  </w:endnote>
  <w:endnote w:type="continuationSeparator" w:id="0">
    <w:p w14:paraId="06CCDF18" w14:textId="77777777" w:rsidR="00A67742" w:rsidRDefault="00A6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0A0E" w14:textId="77777777" w:rsidR="00A67742" w:rsidRDefault="00A67742">
      <w:r>
        <w:separator/>
      </w:r>
    </w:p>
  </w:footnote>
  <w:footnote w:type="continuationSeparator" w:id="0">
    <w:p w14:paraId="0C84D57D" w14:textId="77777777" w:rsidR="00A67742" w:rsidRDefault="00A6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36C4"/>
    <w:multiLevelType w:val="hybridMultilevel"/>
    <w:tmpl w:val="8CDE9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E3FD8"/>
    <w:multiLevelType w:val="hybridMultilevel"/>
    <w:tmpl w:val="02C45D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8D10CDE"/>
    <w:multiLevelType w:val="hybridMultilevel"/>
    <w:tmpl w:val="6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C4FF6"/>
    <w:multiLevelType w:val="hybridMultilevel"/>
    <w:tmpl w:val="AE322A4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5436973"/>
    <w:multiLevelType w:val="hybridMultilevel"/>
    <w:tmpl w:val="5B08CF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E7348"/>
    <w:multiLevelType w:val="hybridMultilevel"/>
    <w:tmpl w:val="B016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A5013"/>
    <w:multiLevelType w:val="hybridMultilevel"/>
    <w:tmpl w:val="4340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81F44E3"/>
    <w:multiLevelType w:val="hybridMultilevel"/>
    <w:tmpl w:val="CAD4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28247FA"/>
    <w:multiLevelType w:val="hybridMultilevel"/>
    <w:tmpl w:val="C8E2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33"/>
  </w:num>
  <w:num w:numId="2" w16cid:durableId="702946380">
    <w:abstractNumId w:val="21"/>
  </w:num>
  <w:num w:numId="3" w16cid:durableId="1496412325">
    <w:abstractNumId w:val="5"/>
  </w:num>
  <w:num w:numId="4" w16cid:durableId="1772890759">
    <w:abstractNumId w:val="19"/>
  </w:num>
  <w:num w:numId="5" w16cid:durableId="1271283714">
    <w:abstractNumId w:val="18"/>
  </w:num>
  <w:num w:numId="6" w16cid:durableId="148053266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6"/>
  </w:num>
  <w:num w:numId="9" w16cid:durableId="1088580409">
    <w:abstractNumId w:val="17"/>
  </w:num>
  <w:num w:numId="10" w16cid:durableId="1307248004">
    <w:abstractNumId w:val="25"/>
  </w:num>
  <w:num w:numId="11" w16cid:durableId="591469327">
    <w:abstractNumId w:val="23"/>
  </w:num>
  <w:num w:numId="12" w16cid:durableId="2027168495">
    <w:abstractNumId w:val="27"/>
  </w:num>
  <w:num w:numId="13" w16cid:durableId="1804300223">
    <w:abstractNumId w:val="24"/>
  </w:num>
  <w:num w:numId="14" w16cid:durableId="2106151622">
    <w:abstractNumId w:val="0"/>
  </w:num>
  <w:num w:numId="15" w16cid:durableId="1340500631">
    <w:abstractNumId w:val="7"/>
  </w:num>
  <w:num w:numId="16" w16cid:durableId="121386147">
    <w:abstractNumId w:val="12"/>
  </w:num>
  <w:num w:numId="17" w16cid:durableId="2064909366">
    <w:abstractNumId w:val="15"/>
  </w:num>
  <w:num w:numId="18" w16cid:durableId="82536035">
    <w:abstractNumId w:val="28"/>
  </w:num>
  <w:num w:numId="19" w16cid:durableId="953680606">
    <w:abstractNumId w:val="31"/>
  </w:num>
  <w:num w:numId="20" w16cid:durableId="73823327">
    <w:abstractNumId w:val="16"/>
  </w:num>
  <w:num w:numId="21" w16cid:durableId="744182008">
    <w:abstractNumId w:val="13"/>
  </w:num>
  <w:num w:numId="22" w16cid:durableId="399132178">
    <w:abstractNumId w:val="30"/>
  </w:num>
  <w:num w:numId="23" w16cid:durableId="462846702">
    <w:abstractNumId w:val="32"/>
  </w:num>
  <w:num w:numId="24" w16cid:durableId="2028286185">
    <w:abstractNumId w:val="3"/>
  </w:num>
  <w:num w:numId="25" w16cid:durableId="990598081">
    <w:abstractNumId w:val="1"/>
  </w:num>
  <w:num w:numId="26" w16cid:durableId="960184091">
    <w:abstractNumId w:val="26"/>
  </w:num>
  <w:num w:numId="27" w16cid:durableId="652411924">
    <w:abstractNumId w:val="29"/>
  </w:num>
  <w:num w:numId="28" w16cid:durableId="8489829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1245888">
    <w:abstractNumId w:val="14"/>
  </w:num>
  <w:num w:numId="30" w16cid:durableId="1400707084">
    <w:abstractNumId w:val="9"/>
  </w:num>
  <w:num w:numId="31" w16cid:durableId="1075468583">
    <w:abstractNumId w:val="2"/>
  </w:num>
  <w:num w:numId="32" w16cid:durableId="2111730322">
    <w:abstractNumId w:val="4"/>
  </w:num>
  <w:num w:numId="33" w16cid:durableId="775946245">
    <w:abstractNumId w:val="22"/>
  </w:num>
  <w:num w:numId="34" w16cid:durableId="138806839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2724"/>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7702F"/>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34CB"/>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67742"/>
    <w:rsid w:val="00A7438B"/>
    <w:rsid w:val="00A75DD5"/>
    <w:rsid w:val="00A9006B"/>
    <w:rsid w:val="00A9457B"/>
    <w:rsid w:val="00AB4C75"/>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5770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9Char">
    <w:name w:val="Heading 9 Char"/>
    <w:basedOn w:val="DefaultParagraphFont"/>
    <w:link w:val="Heading9"/>
    <w:semiHidden/>
    <w:rsid w:val="0057702F"/>
    <w:rPr>
      <w:rFonts w:asciiTheme="majorHAnsi" w:eastAsiaTheme="majorEastAsia" w:hAnsiTheme="majorHAnsi" w:cstheme="majorBidi"/>
      <w:i/>
      <w:iCs/>
      <w:color w:val="272727" w:themeColor="text1" w:themeTint="D8"/>
      <w:sz w:val="21"/>
      <w:szCs w:val="21"/>
    </w:rPr>
  </w:style>
  <w:style w:type="paragraph" w:customStyle="1" w:styleId="msolistparagraph0">
    <w:name w:val="msolistparagraph"/>
    <w:basedOn w:val="Normal"/>
    <w:rsid w:val="005770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2023-06-22T14:48:00Z</dcterms:created>
  <dcterms:modified xsi:type="dcterms:W3CDTF">2023-06-22T14:48:00Z</dcterms:modified>
</cp:coreProperties>
</file>