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C558E06"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BF2B07">
        <w:rPr>
          <w:rFonts w:ascii="Calibri" w:hAnsi="Calibri" w:cs="Arial"/>
          <w:b/>
          <w:color w:val="002060"/>
          <w:sz w:val="48"/>
          <w:szCs w:val="22"/>
        </w:rPr>
        <w:t xml:space="preserve">Consultant in </w:t>
      </w:r>
      <w:r w:rsidR="00530DC5">
        <w:rPr>
          <w:rFonts w:ascii="Calibri" w:hAnsi="Calibri" w:cs="Arial"/>
          <w:b/>
          <w:color w:val="002060"/>
          <w:sz w:val="48"/>
          <w:szCs w:val="22"/>
        </w:rPr>
        <w:t>Emergency Medicine</w:t>
      </w:r>
    </w:p>
    <w:p w14:paraId="309776DC" w14:textId="5787380D"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530DC5">
        <w:rPr>
          <w:rFonts w:ascii="Calibri" w:hAnsi="Calibri" w:cs="Arial"/>
          <w:b/>
          <w:color w:val="002060"/>
          <w:sz w:val="48"/>
          <w:szCs w:val="22"/>
        </w:rPr>
        <w:t>Royal Alexandra Hospital</w:t>
      </w:r>
    </w:p>
    <w:p w14:paraId="3DB7B143" w14:textId="2EFCABFB"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530DC5">
        <w:rPr>
          <w:rFonts w:ascii="Calibri" w:hAnsi="Calibri" w:cs="Arial"/>
          <w:b/>
          <w:color w:val="002060"/>
          <w:sz w:val="48"/>
          <w:szCs w:val="22"/>
        </w:rPr>
        <w:t>154696</w:t>
      </w:r>
    </w:p>
    <w:p w14:paraId="4B181AED" w14:textId="0C8AE2B3"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530DC5">
        <w:rPr>
          <w:rFonts w:ascii="Calibri" w:hAnsi="Calibri" w:cs="Arial"/>
          <w:b/>
          <w:color w:val="002060"/>
          <w:sz w:val="48"/>
          <w:szCs w:val="22"/>
        </w:rPr>
        <w:t>23</w:t>
      </w:r>
      <w:r w:rsidR="00530DC5" w:rsidRPr="00530DC5">
        <w:rPr>
          <w:rFonts w:ascii="Calibri" w:hAnsi="Calibri" w:cs="Arial"/>
          <w:b/>
          <w:color w:val="002060"/>
          <w:sz w:val="48"/>
          <w:szCs w:val="22"/>
          <w:vertAlign w:val="superscript"/>
        </w:rPr>
        <w:t>rd</w:t>
      </w:r>
      <w:r w:rsidR="00530DC5">
        <w:rPr>
          <w:rFonts w:ascii="Calibri" w:hAnsi="Calibri" w:cs="Arial"/>
          <w:b/>
          <w:color w:val="002060"/>
          <w:sz w:val="48"/>
          <w:szCs w:val="22"/>
        </w:rPr>
        <w:t xml:space="preserve"> August </w:t>
      </w:r>
      <w:r w:rsidR="00BF2B07">
        <w:rPr>
          <w:rFonts w:ascii="Calibri" w:hAnsi="Calibri" w:cs="Arial"/>
          <w:b/>
          <w:color w:val="002060"/>
          <w:sz w:val="48"/>
          <w:szCs w:val="22"/>
        </w:rPr>
        <w:t>2023</w:t>
      </w:r>
    </w:p>
    <w:p w14:paraId="76CDC9CA" w14:textId="79BD433E"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530DC5">
        <w:rPr>
          <w:rFonts w:ascii="Calibri" w:hAnsi="Calibri" w:cs="Arial"/>
          <w:b/>
          <w:color w:val="002060"/>
          <w:sz w:val="48"/>
          <w:szCs w:val="22"/>
        </w:rPr>
        <w:t>4</w:t>
      </w:r>
      <w:r w:rsidR="00530DC5" w:rsidRPr="00530DC5">
        <w:rPr>
          <w:rFonts w:ascii="Calibri" w:hAnsi="Calibri" w:cs="Arial"/>
          <w:b/>
          <w:color w:val="002060"/>
          <w:sz w:val="48"/>
          <w:szCs w:val="22"/>
          <w:vertAlign w:val="superscript"/>
        </w:rPr>
        <w:t>th</w:t>
      </w:r>
      <w:r w:rsidR="00530DC5">
        <w:rPr>
          <w:rFonts w:ascii="Calibri" w:hAnsi="Calibri" w:cs="Arial"/>
          <w:b/>
          <w:color w:val="002060"/>
          <w:sz w:val="48"/>
          <w:szCs w:val="22"/>
        </w:rPr>
        <w:t xml:space="preserve"> August </w:t>
      </w:r>
      <w:r w:rsidR="00BF2B07">
        <w:rPr>
          <w:rFonts w:ascii="Calibri" w:hAnsi="Calibri" w:cs="Arial"/>
          <w:b/>
          <w:color w:val="002060"/>
          <w:sz w:val="48"/>
          <w:szCs w:val="22"/>
        </w:rPr>
        <w:t>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205E8FA7" w14:textId="77777777" w:rsidR="00781201" w:rsidRDefault="00781201" w:rsidP="00315293">
      <w:pPr>
        <w:rPr>
          <w:rFonts w:ascii="Arial" w:hAnsi="Arial" w:cs="Arial"/>
          <w:b/>
          <w:color w:val="002060"/>
          <w:sz w:val="32"/>
        </w:rPr>
      </w:pPr>
    </w:p>
    <w:p w14:paraId="66B9CFFC" w14:textId="77777777" w:rsidR="00781201" w:rsidRDefault="00781201"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921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530DC5">
        <w:tc>
          <w:tcPr>
            <w:tcW w:w="1636"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581"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530DC5">
        <w:trPr>
          <w:trHeight w:val="552"/>
        </w:trPr>
        <w:tc>
          <w:tcPr>
            <w:tcW w:w="1636"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581"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530DC5" w:rsidRPr="008A52ED" w14:paraId="7A291850" w14:textId="77777777" w:rsidTr="00530DC5">
        <w:trPr>
          <w:trHeight w:val="1390"/>
        </w:trPr>
        <w:tc>
          <w:tcPr>
            <w:tcW w:w="1636" w:type="dxa"/>
            <w:vMerge w:val="restart"/>
          </w:tcPr>
          <w:p w14:paraId="3166B5EE" w14:textId="77777777" w:rsidR="00530DC5" w:rsidRPr="008A52ED" w:rsidRDefault="00530DC5"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0CF13977" w:rsidR="00530DC5" w:rsidRPr="008A52ED" w:rsidRDefault="00530DC5" w:rsidP="00D30951">
            <w:pPr>
              <w:autoSpaceDE w:val="0"/>
              <w:autoSpaceDN w:val="0"/>
              <w:adjustRightInd w:val="0"/>
              <w:rPr>
                <w:rFonts w:ascii="Arial" w:hAnsi="Arial" w:cs="Arial"/>
                <w:color w:val="002060"/>
              </w:rPr>
            </w:pPr>
          </w:p>
        </w:tc>
        <w:tc>
          <w:tcPr>
            <w:tcW w:w="7581" w:type="dxa"/>
            <w:vAlign w:val="center"/>
          </w:tcPr>
          <w:p w14:paraId="558A442E" w14:textId="77777777" w:rsidR="00530DC5" w:rsidRDefault="00530DC5"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530DC5" w:rsidRPr="008A52ED" w:rsidRDefault="00530DC5" w:rsidP="00BC3D7F">
            <w:pPr>
              <w:autoSpaceDE w:val="0"/>
              <w:autoSpaceDN w:val="0"/>
              <w:adjustRightInd w:val="0"/>
              <w:rPr>
                <w:rFonts w:ascii="Arial" w:hAnsi="Arial" w:cs="Arial"/>
                <w:color w:val="002060"/>
              </w:rPr>
            </w:pPr>
          </w:p>
          <w:p w14:paraId="5C5EB933" w14:textId="77777777" w:rsidR="00530DC5" w:rsidRPr="008A52ED" w:rsidRDefault="00530DC5"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530DC5" w:rsidRPr="008A52ED" w:rsidRDefault="00530DC5" w:rsidP="00BC3D7F">
            <w:pPr>
              <w:rPr>
                <w:rFonts w:ascii="Arial" w:hAnsi="Arial" w:cs="Arial"/>
                <w:color w:val="002060"/>
              </w:rPr>
            </w:pPr>
          </w:p>
        </w:tc>
      </w:tr>
      <w:tr w:rsidR="00530DC5" w:rsidRPr="008A52ED" w14:paraId="0098D782" w14:textId="77777777" w:rsidTr="00530DC5">
        <w:trPr>
          <w:trHeight w:val="1390"/>
        </w:trPr>
        <w:tc>
          <w:tcPr>
            <w:tcW w:w="1636" w:type="dxa"/>
            <w:vMerge/>
          </w:tcPr>
          <w:p w14:paraId="1596C0A8" w14:textId="6BD913A4" w:rsidR="00530DC5" w:rsidRPr="008A52ED" w:rsidRDefault="00530DC5" w:rsidP="00D30951">
            <w:pPr>
              <w:autoSpaceDE w:val="0"/>
              <w:autoSpaceDN w:val="0"/>
              <w:adjustRightInd w:val="0"/>
              <w:rPr>
                <w:rFonts w:ascii="Arial" w:hAnsi="Arial" w:cs="Arial"/>
                <w:color w:val="002060"/>
              </w:rPr>
            </w:pPr>
          </w:p>
        </w:tc>
        <w:tc>
          <w:tcPr>
            <w:tcW w:w="7581" w:type="dxa"/>
            <w:vAlign w:val="center"/>
          </w:tcPr>
          <w:p w14:paraId="5369AFCB" w14:textId="77777777" w:rsidR="00530DC5" w:rsidRDefault="00530DC5"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530DC5" w:rsidRPr="008A52ED" w:rsidRDefault="00530DC5" w:rsidP="00312CB8">
            <w:pPr>
              <w:autoSpaceDE w:val="0"/>
              <w:autoSpaceDN w:val="0"/>
              <w:adjustRightInd w:val="0"/>
              <w:rPr>
                <w:rFonts w:ascii="Arial" w:hAnsi="Arial" w:cs="Arial"/>
                <w:color w:val="002060"/>
              </w:rPr>
            </w:pPr>
          </w:p>
          <w:p w14:paraId="7A5DEEA3" w14:textId="77777777" w:rsidR="00530DC5" w:rsidRPr="008A52ED" w:rsidRDefault="00530DC5" w:rsidP="00312CB8">
            <w:pPr>
              <w:autoSpaceDE w:val="0"/>
              <w:autoSpaceDN w:val="0"/>
              <w:adjustRightInd w:val="0"/>
              <w:rPr>
                <w:rFonts w:ascii="Arial" w:hAnsi="Arial" w:cs="Arial"/>
                <w:color w:val="002060"/>
              </w:rPr>
            </w:pPr>
            <w:r>
              <w:rPr>
                <w:rFonts w:ascii="Arial" w:hAnsi="Arial" w:cs="Arial"/>
                <w:color w:val="002060"/>
              </w:rPr>
              <w:t xml:space="preserve">Job Plan </w:t>
            </w:r>
            <w:r w:rsidRPr="008A52ED">
              <w:rPr>
                <w:rFonts w:ascii="Arial" w:hAnsi="Arial" w:cs="Arial"/>
                <w:color w:val="002060"/>
              </w:rPr>
              <w:t>and Person Specification</w:t>
            </w:r>
          </w:p>
        </w:tc>
      </w:tr>
      <w:tr w:rsidR="008A52ED" w:rsidRPr="008A52ED" w14:paraId="2F596791" w14:textId="77777777" w:rsidTr="00530DC5">
        <w:trPr>
          <w:trHeight w:val="552"/>
        </w:trPr>
        <w:tc>
          <w:tcPr>
            <w:tcW w:w="1636" w:type="dxa"/>
          </w:tcPr>
          <w:p w14:paraId="0290461C" w14:textId="1BE94026"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530DC5">
              <w:rPr>
                <w:rFonts w:ascii="Arial" w:hAnsi="Arial" w:cs="Arial"/>
                <w:color w:val="002060"/>
              </w:rPr>
              <w:t>3</w:t>
            </w:r>
            <w:bookmarkStart w:id="0" w:name="_GoBack"/>
            <w:bookmarkEnd w:id="0"/>
          </w:p>
        </w:tc>
        <w:tc>
          <w:tcPr>
            <w:tcW w:w="7581"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530DC5">
        <w:trPr>
          <w:trHeight w:val="552"/>
        </w:trPr>
        <w:tc>
          <w:tcPr>
            <w:tcW w:w="1636" w:type="dxa"/>
          </w:tcPr>
          <w:p w14:paraId="13E6FACC" w14:textId="43B54372"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530DC5">
              <w:rPr>
                <w:rFonts w:ascii="Arial" w:hAnsi="Arial" w:cs="Arial"/>
                <w:color w:val="002060"/>
              </w:rPr>
              <w:t>4</w:t>
            </w:r>
          </w:p>
        </w:tc>
        <w:tc>
          <w:tcPr>
            <w:tcW w:w="7581"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530DC5">
        <w:trPr>
          <w:trHeight w:val="552"/>
        </w:trPr>
        <w:tc>
          <w:tcPr>
            <w:tcW w:w="1636" w:type="dxa"/>
          </w:tcPr>
          <w:p w14:paraId="41A40538" w14:textId="0FEE4AB9"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530DC5">
              <w:rPr>
                <w:rFonts w:ascii="Arial" w:hAnsi="Arial" w:cs="Arial"/>
                <w:color w:val="002060"/>
              </w:rPr>
              <w:t>5</w:t>
            </w:r>
          </w:p>
        </w:tc>
        <w:tc>
          <w:tcPr>
            <w:tcW w:w="7581"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530DC5">
        <w:trPr>
          <w:trHeight w:val="552"/>
        </w:trPr>
        <w:tc>
          <w:tcPr>
            <w:tcW w:w="1636" w:type="dxa"/>
          </w:tcPr>
          <w:p w14:paraId="2BF04941" w14:textId="013CAE10"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530DC5">
              <w:rPr>
                <w:rFonts w:ascii="Arial" w:hAnsi="Arial" w:cs="Arial"/>
                <w:color w:val="002060"/>
              </w:rPr>
              <w:t>6</w:t>
            </w:r>
          </w:p>
        </w:tc>
        <w:tc>
          <w:tcPr>
            <w:tcW w:w="7581"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530DC5">
        <w:trPr>
          <w:trHeight w:val="552"/>
        </w:trPr>
        <w:tc>
          <w:tcPr>
            <w:tcW w:w="1636" w:type="dxa"/>
          </w:tcPr>
          <w:p w14:paraId="1AF5BD3E" w14:textId="5B0F9E6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530DC5">
              <w:rPr>
                <w:rFonts w:ascii="Arial" w:hAnsi="Arial" w:cs="Arial"/>
                <w:color w:val="002060"/>
              </w:rPr>
              <w:t>7</w:t>
            </w:r>
          </w:p>
        </w:tc>
        <w:tc>
          <w:tcPr>
            <w:tcW w:w="7581"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00F281F7" w14:textId="77777777" w:rsidR="00530DC5" w:rsidRDefault="008502BD" w:rsidP="00530DC5">
      <w:pPr>
        <w:jc w:val="both"/>
        <w:rPr>
          <w:rFonts w:ascii="Arial" w:hAnsi="Arial" w:cs="Arial"/>
          <w:b/>
          <w:bCs/>
          <w:color w:val="002060"/>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530DC5" w:rsidRPr="00530DC5">
        <w:rPr>
          <w:rFonts w:ascii="Arial" w:hAnsi="Arial" w:cs="Arial"/>
          <w:b/>
          <w:bCs/>
          <w:color w:val="002060"/>
        </w:rPr>
        <w:t xml:space="preserve"> </w:t>
      </w:r>
    </w:p>
    <w:p w14:paraId="615A84CD" w14:textId="77777777" w:rsidR="00530DC5" w:rsidRDefault="00530DC5" w:rsidP="00530DC5">
      <w:pPr>
        <w:jc w:val="both"/>
        <w:rPr>
          <w:rFonts w:ascii="Arial" w:hAnsi="Arial" w:cs="Arial"/>
          <w:b/>
          <w:bCs/>
          <w:color w:val="002060"/>
        </w:rPr>
      </w:pPr>
    </w:p>
    <w:p w14:paraId="2E39B63C" w14:textId="727082E5" w:rsidR="00530DC5" w:rsidRPr="005216F7" w:rsidRDefault="00530DC5" w:rsidP="00530DC5">
      <w:pPr>
        <w:jc w:val="both"/>
        <w:rPr>
          <w:rFonts w:ascii="Arial" w:hAnsi="Arial" w:cs="Arial"/>
          <w:b/>
          <w:bCs/>
          <w:color w:val="002060"/>
        </w:rPr>
      </w:pPr>
      <w:r w:rsidRPr="7E73247D">
        <w:rPr>
          <w:rFonts w:ascii="Arial" w:hAnsi="Arial" w:cs="Arial"/>
          <w:b/>
          <w:bCs/>
          <w:color w:val="002060"/>
        </w:rPr>
        <w:t xml:space="preserve">Grade: </w:t>
      </w:r>
      <w:r>
        <w:rPr>
          <w:rFonts w:ascii="Arial" w:hAnsi="Arial" w:cs="Arial"/>
          <w:b/>
          <w:bCs/>
          <w:color w:val="002060"/>
        </w:rPr>
        <w:tab/>
      </w:r>
      <w:r w:rsidRPr="7E73247D">
        <w:rPr>
          <w:rFonts w:ascii="Arial" w:hAnsi="Arial" w:cs="Arial"/>
          <w:b/>
          <w:bCs/>
          <w:color w:val="002060"/>
        </w:rPr>
        <w:t xml:space="preserve"> </w:t>
      </w:r>
      <w:r>
        <w:rPr>
          <w:rFonts w:ascii="Arial" w:hAnsi="Arial" w:cs="Arial"/>
          <w:b/>
          <w:bCs/>
          <w:color w:val="002060"/>
        </w:rPr>
        <w:tab/>
      </w:r>
      <w:r w:rsidRPr="7E73247D">
        <w:rPr>
          <w:rFonts w:ascii="Arial" w:hAnsi="Arial" w:cs="Arial"/>
          <w:b/>
          <w:bCs/>
          <w:color w:val="002060"/>
        </w:rPr>
        <w:t>Consultant</w:t>
      </w:r>
    </w:p>
    <w:p w14:paraId="7710DA95" w14:textId="77777777" w:rsidR="00530DC5" w:rsidRPr="005216F7" w:rsidRDefault="00530DC5" w:rsidP="00530DC5">
      <w:pPr>
        <w:rPr>
          <w:rFonts w:ascii="Arial" w:hAnsi="Arial" w:cs="Arial"/>
          <w:b/>
          <w:bCs/>
          <w:color w:val="002060"/>
        </w:rPr>
      </w:pPr>
      <w:r w:rsidRPr="7E73247D">
        <w:rPr>
          <w:rFonts w:ascii="Arial" w:hAnsi="Arial" w:cs="Arial"/>
          <w:b/>
          <w:bCs/>
          <w:color w:val="002060"/>
        </w:rPr>
        <w:t xml:space="preserve">Department:        </w:t>
      </w:r>
      <w:r>
        <w:tab/>
      </w:r>
      <w:r w:rsidRPr="7E73247D">
        <w:rPr>
          <w:rFonts w:ascii="Arial" w:hAnsi="Arial" w:cs="Arial"/>
          <w:b/>
          <w:bCs/>
          <w:color w:val="002060"/>
        </w:rPr>
        <w:t>Emergency Medicine</w:t>
      </w:r>
    </w:p>
    <w:p w14:paraId="5C9E8E92" w14:textId="77777777" w:rsidR="00530DC5" w:rsidRPr="005216F7" w:rsidRDefault="00530DC5" w:rsidP="00530DC5">
      <w:pPr>
        <w:rPr>
          <w:rFonts w:ascii="Arial" w:hAnsi="Arial" w:cs="Arial"/>
          <w:b/>
          <w:color w:val="002060"/>
        </w:rPr>
      </w:pPr>
      <w:r w:rsidRPr="005216F7">
        <w:rPr>
          <w:rFonts w:ascii="Arial" w:hAnsi="Arial" w:cs="Arial"/>
          <w:b/>
          <w:color w:val="002060"/>
        </w:rPr>
        <w:t xml:space="preserve">Location: </w:t>
      </w:r>
      <w:r w:rsidRPr="005216F7">
        <w:rPr>
          <w:rFonts w:ascii="Arial" w:hAnsi="Arial" w:cs="Arial"/>
          <w:b/>
          <w:color w:val="002060"/>
        </w:rPr>
        <w:tab/>
      </w:r>
      <w:r w:rsidRPr="005216F7">
        <w:rPr>
          <w:rFonts w:ascii="Arial" w:hAnsi="Arial" w:cs="Arial"/>
          <w:b/>
          <w:color w:val="002060"/>
        </w:rPr>
        <w:tab/>
      </w:r>
      <w:r>
        <w:rPr>
          <w:rFonts w:ascii="Arial" w:hAnsi="Arial" w:cs="Arial"/>
          <w:b/>
          <w:color w:val="002060"/>
        </w:rPr>
        <w:t>Royal Alexandra Ho</w:t>
      </w:r>
      <w:r w:rsidRPr="005216F7">
        <w:rPr>
          <w:rFonts w:ascii="Arial" w:hAnsi="Arial" w:cs="Arial"/>
          <w:b/>
          <w:color w:val="002060"/>
        </w:rPr>
        <w:t>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701"/>
        <w:gridCol w:w="4618"/>
        <w:gridCol w:w="1970"/>
      </w:tblGrid>
      <w:tr w:rsidR="00530DC5" w:rsidRPr="005216F7" w14:paraId="0B582375" w14:textId="77777777" w:rsidTr="00293763">
        <w:trPr>
          <w:trHeight w:val="930"/>
        </w:trPr>
        <w:tc>
          <w:tcPr>
            <w:tcW w:w="10807" w:type="dxa"/>
            <w:gridSpan w:val="4"/>
          </w:tcPr>
          <w:p w14:paraId="49D06E66" w14:textId="77777777" w:rsidR="00530DC5" w:rsidRPr="005216F7" w:rsidRDefault="00530DC5" w:rsidP="00293763">
            <w:pPr>
              <w:pStyle w:val="Default"/>
              <w:ind w:left="420"/>
              <w:rPr>
                <w:b/>
                <w:color w:val="002060"/>
              </w:rPr>
            </w:pPr>
          </w:p>
          <w:p w14:paraId="5C282674" w14:textId="77777777" w:rsidR="00530DC5" w:rsidRPr="005216F7" w:rsidRDefault="00530DC5" w:rsidP="00293763">
            <w:pPr>
              <w:pStyle w:val="Default"/>
              <w:ind w:left="420"/>
              <w:rPr>
                <w:b/>
                <w:color w:val="002060"/>
              </w:rPr>
            </w:pPr>
            <w:r w:rsidRPr="005216F7">
              <w:rPr>
                <w:b/>
                <w:color w:val="002060"/>
              </w:rPr>
              <w:t>Additional Arrangements for Applicants : Informal enquiries and details of arrangements to visit the department regarding this post will be welcome by:</w:t>
            </w:r>
          </w:p>
        </w:tc>
      </w:tr>
      <w:tr w:rsidR="00530DC5" w:rsidRPr="005216F7" w14:paraId="309C6291" w14:textId="77777777" w:rsidTr="00293763">
        <w:trPr>
          <w:trHeight w:val="165"/>
        </w:trPr>
        <w:tc>
          <w:tcPr>
            <w:tcW w:w="2518" w:type="dxa"/>
            <w:shd w:val="clear" w:color="auto" w:fill="DDD9C3" w:themeFill="background2" w:themeFillShade="E6"/>
          </w:tcPr>
          <w:p w14:paraId="4F5507E2" w14:textId="77777777" w:rsidR="00530DC5" w:rsidRPr="005216F7" w:rsidRDefault="00530DC5" w:rsidP="00293763">
            <w:pPr>
              <w:pStyle w:val="Default"/>
              <w:ind w:left="420"/>
              <w:rPr>
                <w:b/>
                <w:color w:val="002060"/>
              </w:rPr>
            </w:pPr>
            <w:r w:rsidRPr="005216F7">
              <w:rPr>
                <w:b/>
                <w:color w:val="002060"/>
              </w:rPr>
              <w:t xml:space="preserve">Name </w:t>
            </w:r>
          </w:p>
        </w:tc>
        <w:tc>
          <w:tcPr>
            <w:tcW w:w="1701" w:type="dxa"/>
            <w:shd w:val="clear" w:color="auto" w:fill="DDD9C3" w:themeFill="background2" w:themeFillShade="E6"/>
          </w:tcPr>
          <w:p w14:paraId="0C1C54C7" w14:textId="77777777" w:rsidR="00530DC5" w:rsidRPr="005216F7" w:rsidRDefault="00530DC5" w:rsidP="00293763">
            <w:pPr>
              <w:pStyle w:val="Default"/>
              <w:ind w:left="420"/>
              <w:rPr>
                <w:b/>
                <w:color w:val="002060"/>
              </w:rPr>
            </w:pPr>
            <w:r w:rsidRPr="005216F7">
              <w:rPr>
                <w:b/>
                <w:color w:val="002060"/>
              </w:rPr>
              <w:t xml:space="preserve">Job Title </w:t>
            </w:r>
          </w:p>
        </w:tc>
        <w:tc>
          <w:tcPr>
            <w:tcW w:w="4618" w:type="dxa"/>
            <w:shd w:val="clear" w:color="auto" w:fill="DDD9C3" w:themeFill="background2" w:themeFillShade="E6"/>
          </w:tcPr>
          <w:p w14:paraId="35ED0A72" w14:textId="77777777" w:rsidR="00530DC5" w:rsidRPr="005216F7" w:rsidRDefault="00530DC5" w:rsidP="00293763">
            <w:pPr>
              <w:pStyle w:val="Default"/>
              <w:ind w:left="420"/>
              <w:rPr>
                <w:b/>
                <w:color w:val="002060"/>
              </w:rPr>
            </w:pPr>
            <w:r w:rsidRPr="005216F7">
              <w:rPr>
                <w:b/>
                <w:color w:val="002060"/>
              </w:rPr>
              <w:t xml:space="preserve">Email </w:t>
            </w:r>
          </w:p>
        </w:tc>
        <w:tc>
          <w:tcPr>
            <w:tcW w:w="1970" w:type="dxa"/>
            <w:shd w:val="clear" w:color="auto" w:fill="DDD9C3" w:themeFill="background2" w:themeFillShade="E6"/>
          </w:tcPr>
          <w:p w14:paraId="61B67B13" w14:textId="77777777" w:rsidR="00530DC5" w:rsidRPr="005216F7" w:rsidRDefault="00530DC5" w:rsidP="00293763">
            <w:pPr>
              <w:pStyle w:val="Default"/>
              <w:rPr>
                <w:b/>
                <w:color w:val="002060"/>
              </w:rPr>
            </w:pPr>
            <w:r w:rsidRPr="005216F7">
              <w:rPr>
                <w:b/>
                <w:color w:val="002060"/>
              </w:rPr>
              <w:t xml:space="preserve">  Telephone </w:t>
            </w:r>
          </w:p>
        </w:tc>
      </w:tr>
      <w:tr w:rsidR="00530DC5" w:rsidRPr="005216F7" w14:paraId="7F72D9DF" w14:textId="77777777" w:rsidTr="00293763">
        <w:trPr>
          <w:trHeight w:val="375"/>
        </w:trPr>
        <w:tc>
          <w:tcPr>
            <w:tcW w:w="2518" w:type="dxa"/>
          </w:tcPr>
          <w:p w14:paraId="7A7E2645" w14:textId="77777777" w:rsidR="00530DC5" w:rsidRPr="005216F7" w:rsidRDefault="00530DC5" w:rsidP="00293763">
            <w:pPr>
              <w:pStyle w:val="Default"/>
              <w:ind w:left="-48"/>
              <w:rPr>
                <w:b/>
                <w:bCs/>
                <w:color w:val="002060"/>
              </w:rPr>
            </w:pPr>
            <w:r w:rsidRPr="7E73247D">
              <w:rPr>
                <w:b/>
                <w:bCs/>
                <w:color w:val="002060"/>
              </w:rPr>
              <w:t xml:space="preserve">Dr </w:t>
            </w:r>
            <w:proofErr w:type="spellStart"/>
            <w:r w:rsidRPr="7E73247D">
              <w:rPr>
                <w:b/>
                <w:bCs/>
                <w:color w:val="002060"/>
              </w:rPr>
              <w:t>Raghavendra</w:t>
            </w:r>
            <w:proofErr w:type="spellEnd"/>
            <w:r w:rsidRPr="7E73247D">
              <w:rPr>
                <w:b/>
                <w:bCs/>
                <w:color w:val="002060"/>
              </w:rPr>
              <w:t xml:space="preserve"> </w:t>
            </w:r>
            <w:proofErr w:type="spellStart"/>
            <w:r w:rsidRPr="7E73247D">
              <w:rPr>
                <w:b/>
                <w:bCs/>
                <w:color w:val="002060"/>
              </w:rPr>
              <w:t>Nayak</w:t>
            </w:r>
            <w:proofErr w:type="spellEnd"/>
          </w:p>
        </w:tc>
        <w:tc>
          <w:tcPr>
            <w:tcW w:w="1701" w:type="dxa"/>
          </w:tcPr>
          <w:p w14:paraId="548F1DDA" w14:textId="77777777" w:rsidR="00530DC5" w:rsidRPr="005216F7" w:rsidRDefault="00530DC5" w:rsidP="00293763">
            <w:pPr>
              <w:pStyle w:val="Default"/>
              <w:ind w:left="12" w:hanging="12"/>
              <w:rPr>
                <w:b/>
                <w:color w:val="002060"/>
              </w:rPr>
            </w:pPr>
            <w:r w:rsidRPr="005216F7">
              <w:rPr>
                <w:b/>
                <w:color w:val="002060"/>
              </w:rPr>
              <w:t>Clinical Director</w:t>
            </w:r>
          </w:p>
        </w:tc>
        <w:tc>
          <w:tcPr>
            <w:tcW w:w="4618" w:type="dxa"/>
          </w:tcPr>
          <w:p w14:paraId="1179068B" w14:textId="77777777" w:rsidR="00530DC5" w:rsidRPr="005216F7" w:rsidRDefault="00530DC5" w:rsidP="00293763">
            <w:pPr>
              <w:pStyle w:val="Default"/>
              <w:ind w:left="12" w:hanging="12"/>
              <w:rPr>
                <w:b/>
                <w:bCs/>
              </w:rPr>
            </w:pPr>
            <w:r w:rsidRPr="7E73247D">
              <w:rPr>
                <w:b/>
                <w:bCs/>
              </w:rPr>
              <w:t>Raghavendra.Nayak@ggc.scot.nhs.uk</w:t>
            </w:r>
          </w:p>
        </w:tc>
        <w:tc>
          <w:tcPr>
            <w:tcW w:w="1970" w:type="dxa"/>
          </w:tcPr>
          <w:p w14:paraId="6AFCCDDF" w14:textId="77777777" w:rsidR="00530DC5" w:rsidRPr="005216F7" w:rsidRDefault="00530DC5" w:rsidP="00293763">
            <w:pPr>
              <w:pStyle w:val="Default"/>
              <w:ind w:firstLine="15"/>
              <w:rPr>
                <w:b/>
                <w:color w:val="002060"/>
              </w:rPr>
            </w:pPr>
            <w:r>
              <w:rPr>
                <w:b/>
                <w:color w:val="002060"/>
              </w:rPr>
              <w:t>0141 314 6775</w:t>
            </w:r>
          </w:p>
        </w:tc>
      </w:tr>
      <w:tr w:rsidR="00530DC5" w:rsidRPr="005216F7" w14:paraId="3FC7204C" w14:textId="77777777" w:rsidTr="00293763">
        <w:trPr>
          <w:trHeight w:val="375"/>
        </w:trPr>
        <w:tc>
          <w:tcPr>
            <w:tcW w:w="2518" w:type="dxa"/>
          </w:tcPr>
          <w:p w14:paraId="741D3592" w14:textId="77777777" w:rsidR="00530DC5" w:rsidRPr="005216F7" w:rsidRDefault="00530DC5" w:rsidP="00293763">
            <w:pPr>
              <w:pStyle w:val="Default"/>
              <w:ind w:left="-48"/>
              <w:rPr>
                <w:b/>
                <w:color w:val="002060"/>
              </w:rPr>
            </w:pPr>
            <w:r w:rsidRPr="005216F7">
              <w:rPr>
                <w:b/>
                <w:color w:val="002060"/>
              </w:rPr>
              <w:t xml:space="preserve">Dr </w:t>
            </w:r>
            <w:r>
              <w:rPr>
                <w:b/>
                <w:color w:val="002060"/>
              </w:rPr>
              <w:t>Monica Wallace</w:t>
            </w:r>
          </w:p>
        </w:tc>
        <w:tc>
          <w:tcPr>
            <w:tcW w:w="1701" w:type="dxa"/>
          </w:tcPr>
          <w:p w14:paraId="1F9D2218" w14:textId="77777777" w:rsidR="00530DC5" w:rsidRPr="005216F7" w:rsidRDefault="00530DC5" w:rsidP="00293763">
            <w:pPr>
              <w:pStyle w:val="Default"/>
              <w:ind w:left="12" w:hanging="12"/>
              <w:rPr>
                <w:b/>
                <w:color w:val="002060"/>
              </w:rPr>
            </w:pPr>
            <w:r w:rsidRPr="005216F7">
              <w:rPr>
                <w:b/>
                <w:color w:val="002060"/>
              </w:rPr>
              <w:t>Clinical Lead</w:t>
            </w:r>
          </w:p>
        </w:tc>
        <w:tc>
          <w:tcPr>
            <w:tcW w:w="4618" w:type="dxa"/>
          </w:tcPr>
          <w:p w14:paraId="6A31B687" w14:textId="77777777" w:rsidR="00530DC5" w:rsidRPr="005216F7" w:rsidRDefault="00530DC5" w:rsidP="00293763">
            <w:pPr>
              <w:pStyle w:val="Default"/>
              <w:ind w:left="12" w:hanging="12"/>
              <w:rPr>
                <w:b/>
                <w:color w:val="002060"/>
              </w:rPr>
            </w:pPr>
            <w:hyperlink r:id="rId16" w:history="1">
              <w:r w:rsidRPr="00BF0467">
                <w:rPr>
                  <w:rStyle w:val="Hyperlink"/>
                  <w:rFonts w:cs="Arial"/>
                  <w:b/>
                </w:rPr>
                <w:t>Monica.wallace@ggc.scot.nhs.uk</w:t>
              </w:r>
            </w:hyperlink>
          </w:p>
        </w:tc>
        <w:tc>
          <w:tcPr>
            <w:tcW w:w="1970" w:type="dxa"/>
          </w:tcPr>
          <w:p w14:paraId="103441A5" w14:textId="77777777" w:rsidR="00530DC5" w:rsidRPr="005216F7" w:rsidRDefault="00530DC5" w:rsidP="00293763">
            <w:pPr>
              <w:pStyle w:val="Default"/>
              <w:ind w:firstLine="15"/>
              <w:rPr>
                <w:b/>
                <w:color w:val="002060"/>
              </w:rPr>
            </w:pPr>
            <w:r>
              <w:rPr>
                <w:b/>
                <w:color w:val="002060"/>
              </w:rPr>
              <w:t>0141 314 6775</w:t>
            </w:r>
          </w:p>
        </w:tc>
      </w:tr>
    </w:tbl>
    <w:p w14:paraId="3692D608" w14:textId="77777777" w:rsidR="00530DC5" w:rsidRDefault="00530DC5" w:rsidP="00530DC5">
      <w:pPr>
        <w:jc w:val="both"/>
        <w:rPr>
          <w:rFonts w:ascii="Arial" w:hAnsi="Arial" w:cs="Arial"/>
          <w:color w:val="002060"/>
          <w:sz w:val="22"/>
          <w:szCs w:val="22"/>
        </w:rPr>
      </w:pPr>
    </w:p>
    <w:p w14:paraId="3D557BE4" w14:textId="77777777" w:rsidR="00530DC5" w:rsidRDefault="00530DC5" w:rsidP="00530DC5">
      <w:pPr>
        <w:rPr>
          <w:rFonts w:ascii="Arial" w:hAnsi="Arial" w:cs="Arial"/>
          <w:color w:val="002060"/>
          <w:sz w:val="20"/>
          <w:szCs w:val="20"/>
        </w:rPr>
      </w:pPr>
      <w:r w:rsidRPr="00530DC5">
        <w:rPr>
          <w:rFonts w:ascii="Arial" w:hAnsi="Arial" w:cs="Arial"/>
          <w:color w:val="002060"/>
          <w:sz w:val="20"/>
          <w:szCs w:val="20"/>
        </w:rPr>
        <w:t xml:space="preserve">We are looking to appoint a full-time Consultant in Emergency Medicine, initially on a 9:1 contract and this post represents an exciting opportunity to join our established team of Consultants in Emergency Medicine, providing senior care and leadership in the Emergency Department. It is expected that the successful applicants will have a high clinical profile with the drive and initiative to achieve and sustain the highest standards of emergency medical care.  </w:t>
      </w:r>
    </w:p>
    <w:p w14:paraId="7E973A9A" w14:textId="77777777" w:rsidR="00530DC5" w:rsidRDefault="00530DC5" w:rsidP="00530DC5">
      <w:pPr>
        <w:rPr>
          <w:rFonts w:ascii="Arial" w:hAnsi="Arial" w:cs="Arial"/>
          <w:color w:val="002060"/>
          <w:sz w:val="20"/>
          <w:szCs w:val="20"/>
        </w:rPr>
      </w:pPr>
    </w:p>
    <w:p w14:paraId="0AB012AB" w14:textId="77777777" w:rsidR="00530DC5" w:rsidRDefault="00530DC5" w:rsidP="00530DC5">
      <w:pPr>
        <w:rPr>
          <w:rFonts w:ascii="Arial" w:hAnsi="Arial" w:cs="Arial"/>
          <w:color w:val="002060"/>
          <w:sz w:val="20"/>
          <w:szCs w:val="20"/>
        </w:rPr>
      </w:pPr>
      <w:r w:rsidRPr="00530DC5">
        <w:rPr>
          <w:rFonts w:ascii="Arial" w:hAnsi="Arial" w:cs="Arial"/>
          <w:color w:val="002060"/>
          <w:sz w:val="20"/>
          <w:szCs w:val="20"/>
        </w:rPr>
        <w:t xml:space="preserve">The 25 existing Emergency Medicine Consultants within Clyde Directorate are based at the Royal Alexandra Hospital, Paisley. </w:t>
      </w:r>
    </w:p>
    <w:p w14:paraId="7B25E301" w14:textId="77777777" w:rsidR="00530DC5" w:rsidRDefault="00530DC5" w:rsidP="00530DC5">
      <w:pPr>
        <w:rPr>
          <w:rFonts w:ascii="Arial" w:hAnsi="Arial" w:cs="Arial"/>
          <w:color w:val="002060"/>
          <w:sz w:val="20"/>
          <w:szCs w:val="20"/>
        </w:rPr>
      </w:pPr>
    </w:p>
    <w:p w14:paraId="28072E95" w14:textId="1FC8F32E" w:rsidR="00530DC5" w:rsidRPr="00530DC5" w:rsidRDefault="00530DC5" w:rsidP="00530DC5">
      <w:pPr>
        <w:rPr>
          <w:rFonts w:ascii="Arial" w:hAnsi="Arial" w:cs="Arial"/>
          <w:color w:val="002060"/>
          <w:sz w:val="20"/>
          <w:szCs w:val="20"/>
        </w:rPr>
      </w:pPr>
      <w:r w:rsidRPr="00530DC5">
        <w:rPr>
          <w:rFonts w:ascii="Arial" w:hAnsi="Arial" w:cs="Arial"/>
          <w:color w:val="002060"/>
          <w:sz w:val="20"/>
          <w:szCs w:val="20"/>
        </w:rPr>
        <w:t>All Consultants also have clinical commitments to the Emergency Department at Inverclyde Royal Hospital and to the Minor Injury Unit at the Vale of Leven Hospital. The successful applicant will be based at the Royal Alexandra Hospital, supporting the clinical services at the other sites within Clyde.</w:t>
      </w:r>
    </w:p>
    <w:p w14:paraId="03B62600" w14:textId="6AADF26A" w:rsidR="00C92639" w:rsidRPr="008A52ED" w:rsidRDefault="00C92639" w:rsidP="00530DC5">
      <w:pPr>
        <w:rPr>
          <w:rFonts w:ascii="Arial" w:hAnsi="Arial" w:cs="Arial"/>
          <w:b/>
          <w:color w:val="002060"/>
        </w:rPr>
      </w:pPr>
    </w:p>
    <w:p w14:paraId="7DDC8020" w14:textId="77777777" w:rsidR="008A52ED" w:rsidRPr="00F913E1" w:rsidRDefault="005A0033" w:rsidP="008A52ED">
      <w:pPr>
        <w:rPr>
          <w:rFonts w:ascii="Arial" w:hAnsi="Arial" w:cs="Arial"/>
          <w:color w:val="002060"/>
          <w:sz w:val="20"/>
          <w:szCs w:val="22"/>
        </w:rPr>
      </w:pPr>
      <w:bookmarkStart w:id="1"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7"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8"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1"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2"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3"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1"/>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4"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lastRenderedPageBreak/>
        <w:t>Further information:</w:t>
      </w:r>
      <w:r w:rsidRPr="00F913E1">
        <w:rPr>
          <w:rFonts w:ascii="Arial" w:hAnsi="Arial" w:cs="Arial"/>
          <w:color w:val="201F1E"/>
          <w:sz w:val="22"/>
          <w:bdr w:val="none" w:sz="0" w:space="0" w:color="auto" w:frame="1"/>
        </w:rPr>
        <w:t> </w:t>
      </w:r>
      <w:hyperlink r:id="rId25"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6"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096EBC25" w14:textId="77777777" w:rsidR="00D21ACC" w:rsidRDefault="00D21ACC" w:rsidP="008A52ED">
      <w:pPr>
        <w:rPr>
          <w:rFonts w:ascii="Arial" w:hAnsi="Arial" w:cs="Arial"/>
          <w:b/>
          <w:bCs/>
          <w:color w:val="002060"/>
          <w:sz w:val="32"/>
          <w:szCs w:val="32"/>
        </w:rPr>
      </w:pPr>
    </w:p>
    <w:p w14:paraId="74319970" w14:textId="77777777" w:rsidR="00530DC5" w:rsidRPr="00530DC5" w:rsidRDefault="00530DC5" w:rsidP="00530DC5">
      <w:pPr>
        <w:pStyle w:val="BodyText20"/>
        <w:jc w:val="left"/>
        <w:rPr>
          <w:rFonts w:ascii="Arial" w:hAnsi="Arial" w:cs="Arial"/>
          <w:b/>
          <w:bCs/>
          <w:color w:val="002060"/>
        </w:rPr>
      </w:pPr>
      <w:r w:rsidRPr="00530DC5">
        <w:rPr>
          <w:rFonts w:ascii="Arial" w:hAnsi="Arial" w:cs="Arial"/>
          <w:b/>
          <w:bCs/>
          <w:color w:val="002060"/>
        </w:rPr>
        <w:t>Emergency Medicine in Clyde Sector</w:t>
      </w:r>
    </w:p>
    <w:p w14:paraId="2DD840AB"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Clyde Sector of the Emergency Care and Medical Directorate, NHSGG&amp;C, manages the emergency care and medical services in the area west of Glasgow along the Clyde estuary. The Royal Alexandra Hospital, Paisley, Inverclyde Royal Hospital, Greenock and the Vale of Leven Hospital, Alexandria are the 3 district general hospitals within the area. These hospitals provide the majority of acute services to the local populations, totalling approximately 400,000. </w:t>
      </w:r>
    </w:p>
    <w:p w14:paraId="5C35B803" w14:textId="77777777" w:rsidR="00530DC5" w:rsidRPr="00530DC5" w:rsidRDefault="00530DC5" w:rsidP="00530DC5">
      <w:pPr>
        <w:rPr>
          <w:rFonts w:ascii="Arial" w:hAnsi="Arial" w:cs="Arial"/>
          <w:color w:val="002060"/>
          <w:sz w:val="22"/>
          <w:szCs w:val="22"/>
          <w:lang w:eastAsia="en-US"/>
        </w:rPr>
      </w:pPr>
    </w:p>
    <w:p w14:paraId="13E12768"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The Royal Alexandra Hospital (RAH), Paisley and Inverclyde Royal Hospital (IRH), Greenock both have Emergency Departments.  Outpatient clinics are run at the Minor Injuries Unit (MIU) at the Vale of Leven Hospital (VOL), Alexandria. </w:t>
      </w:r>
    </w:p>
    <w:p w14:paraId="3FB16BDE" w14:textId="77777777" w:rsidR="00530DC5" w:rsidRPr="00530DC5" w:rsidRDefault="00530DC5" w:rsidP="00530DC5">
      <w:pPr>
        <w:rPr>
          <w:rFonts w:ascii="Arial" w:hAnsi="Arial" w:cs="Arial"/>
          <w:color w:val="002060"/>
          <w:sz w:val="22"/>
          <w:szCs w:val="22"/>
          <w:lang w:eastAsia="en-US"/>
        </w:rPr>
      </w:pPr>
    </w:p>
    <w:p w14:paraId="1483E823"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Scot STAR Emergency Medical Retrieval Service (EMRS) exists to support the rural / remote medical services in Scotland. Six of the Clyde Emergency Medicine Consultants currently contribute to the running of the EMRS. This post will not have any direct involvement with this service.  In addition the department supports the rural General Practice service of Argyll with telephone advice.</w:t>
      </w:r>
    </w:p>
    <w:p w14:paraId="236D3AF1" w14:textId="77777777" w:rsidR="00530DC5" w:rsidRPr="00530DC5" w:rsidRDefault="00530DC5" w:rsidP="00530DC5">
      <w:pPr>
        <w:rPr>
          <w:rFonts w:ascii="Arial" w:hAnsi="Arial" w:cs="Arial"/>
          <w:color w:val="002060"/>
          <w:sz w:val="22"/>
          <w:szCs w:val="22"/>
          <w:lang w:eastAsia="en-US"/>
        </w:rPr>
      </w:pPr>
    </w:p>
    <w:p w14:paraId="307AFA2E"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23 existing Emergency Medicine Consultants within Clyde Directorate are based at the Royal Alexandra Hospital, Paisley. All Consultants also have clinical commitments to the Emergency Department at Inverclyde Royal Hospital and to the Minor Injury Unit at the Vale of Leven Hospital. The successful applicant will be based at the Royal Alexandra Hospital, supporting the clinical services at the other sites within Clyde.</w:t>
      </w:r>
    </w:p>
    <w:p w14:paraId="78DC8D40" w14:textId="77777777" w:rsidR="00530DC5" w:rsidRPr="00530DC5" w:rsidRDefault="00530DC5" w:rsidP="00530DC5">
      <w:pPr>
        <w:rPr>
          <w:rFonts w:ascii="Arial" w:hAnsi="Arial" w:cs="Arial"/>
          <w:color w:val="002060"/>
          <w:sz w:val="22"/>
          <w:szCs w:val="22"/>
          <w:lang w:eastAsia="en-US"/>
        </w:rPr>
      </w:pPr>
    </w:p>
    <w:p w14:paraId="4023C896" w14:textId="77777777" w:rsidR="00530DC5" w:rsidRPr="00530DC5" w:rsidRDefault="00530DC5" w:rsidP="00530DC5">
      <w:pPr>
        <w:rPr>
          <w:rFonts w:ascii="Arial" w:hAnsi="Arial" w:cs="Arial"/>
          <w:b/>
          <w:color w:val="002060"/>
          <w:sz w:val="22"/>
          <w:szCs w:val="22"/>
          <w:lang w:eastAsia="en-US"/>
        </w:rPr>
      </w:pPr>
      <w:r w:rsidRPr="00530DC5">
        <w:rPr>
          <w:rFonts w:ascii="Arial" w:hAnsi="Arial" w:cs="Arial"/>
          <w:b/>
          <w:color w:val="002060"/>
          <w:sz w:val="22"/>
          <w:szCs w:val="22"/>
          <w:lang w:eastAsia="en-US"/>
        </w:rPr>
        <w:t>General Information</w:t>
      </w:r>
    </w:p>
    <w:p w14:paraId="37D2F18B" w14:textId="77777777" w:rsidR="00530DC5" w:rsidRPr="00530DC5" w:rsidRDefault="00530DC5" w:rsidP="00530DC5">
      <w:pPr>
        <w:rPr>
          <w:rFonts w:ascii="Arial" w:hAnsi="Arial" w:cs="Arial"/>
          <w:b/>
          <w:color w:val="002060"/>
          <w:sz w:val="22"/>
          <w:szCs w:val="22"/>
          <w:lang w:eastAsia="en-US"/>
        </w:rPr>
      </w:pPr>
    </w:p>
    <w:p w14:paraId="32892D2D" w14:textId="77777777" w:rsidR="00530DC5" w:rsidRPr="00530DC5" w:rsidRDefault="00530DC5" w:rsidP="00530DC5">
      <w:pPr>
        <w:rPr>
          <w:rFonts w:ascii="Arial" w:hAnsi="Arial" w:cs="Arial"/>
          <w:b/>
          <w:color w:val="002060"/>
          <w:sz w:val="22"/>
          <w:szCs w:val="22"/>
          <w:lang w:eastAsia="en-US"/>
        </w:rPr>
      </w:pPr>
      <w:r w:rsidRPr="00530DC5">
        <w:rPr>
          <w:rFonts w:ascii="Arial" w:hAnsi="Arial" w:cs="Arial"/>
          <w:b/>
          <w:color w:val="002060"/>
          <w:sz w:val="22"/>
          <w:szCs w:val="22"/>
          <w:lang w:eastAsia="en-US"/>
        </w:rPr>
        <w:t>Royal Alexandra Hospital, Paisley (RAH)</w:t>
      </w:r>
    </w:p>
    <w:p w14:paraId="5D90740F"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town of Paisley is situated less than 10 miles to the West of Glasgow and 4 miles from Glasgow Airport (average flight time to London Heathrow 1 hour). The Royal Alexandra Hospital provides an extensive range of acute health services to the Renfrew District and beyond, with a population of 220,000 mainly concentrated in and around Paisley.</w:t>
      </w:r>
    </w:p>
    <w:p w14:paraId="09C15DF6" w14:textId="77777777" w:rsidR="00530DC5" w:rsidRPr="00530DC5" w:rsidRDefault="00530DC5" w:rsidP="00530DC5">
      <w:pPr>
        <w:rPr>
          <w:rFonts w:ascii="Arial" w:hAnsi="Arial" w:cs="Arial"/>
          <w:color w:val="002060"/>
          <w:sz w:val="22"/>
          <w:szCs w:val="22"/>
          <w:lang w:eastAsia="en-US"/>
        </w:rPr>
      </w:pPr>
    </w:p>
    <w:p w14:paraId="5A3E592B"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Hospital first opened in 1986 and has a current bed complement of 520.  There are also facilities on site for General and Geriatric Psychiatry. In any one year the hospital treats nearly 30,000 inpatients, over 103,000 outpatients and day cases, and there are some 2,400 births in the Maternity Unit.</w:t>
      </w:r>
    </w:p>
    <w:p w14:paraId="24EFA64E" w14:textId="77777777" w:rsidR="00530DC5" w:rsidRPr="00530DC5" w:rsidRDefault="00530DC5" w:rsidP="00530DC5">
      <w:pPr>
        <w:rPr>
          <w:rFonts w:ascii="Arial" w:hAnsi="Arial" w:cs="Arial"/>
          <w:color w:val="002060"/>
          <w:sz w:val="22"/>
          <w:szCs w:val="22"/>
          <w:lang w:eastAsia="en-US"/>
        </w:rPr>
      </w:pPr>
    </w:p>
    <w:p w14:paraId="18CBD674"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The Emergency Department (ED) is situated in a purpose built area which includes Fracture/Orthopaedic Clinic facilities and a newly repurposed Trauma Assessment Unit (first such unit in Scotland).  The Intensive Care Unit is located on the floor directly above the Emergency Department.  During 2019, the Department treated 69,283 new attendances. </w:t>
      </w:r>
    </w:p>
    <w:p w14:paraId="5EEEEAFE" w14:textId="77777777" w:rsidR="00530DC5" w:rsidRPr="00530DC5" w:rsidRDefault="00530DC5" w:rsidP="00530DC5">
      <w:pPr>
        <w:rPr>
          <w:rFonts w:ascii="Arial" w:hAnsi="Arial" w:cs="Arial"/>
          <w:color w:val="002060"/>
          <w:sz w:val="22"/>
          <w:szCs w:val="22"/>
          <w:lang w:eastAsia="en-US"/>
        </w:rPr>
      </w:pPr>
    </w:p>
    <w:p w14:paraId="0EB9FDB9"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ED Consultant team also manage patients in the Head Injury Ward located in the surgical block at RAH and have 6 allocated beds.</w:t>
      </w:r>
    </w:p>
    <w:p w14:paraId="104767D2" w14:textId="77777777" w:rsidR="00530DC5" w:rsidRPr="00530DC5" w:rsidRDefault="00530DC5" w:rsidP="00530DC5">
      <w:pPr>
        <w:rPr>
          <w:rFonts w:ascii="Arial" w:hAnsi="Arial" w:cs="Arial"/>
          <w:color w:val="002060"/>
          <w:sz w:val="22"/>
          <w:szCs w:val="22"/>
          <w:lang w:eastAsia="en-US"/>
        </w:rPr>
      </w:pPr>
    </w:p>
    <w:p w14:paraId="1E668CF4"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The major specialties are General Medicine, General Surgery and Urology, Anaesthetics, Gynaecology, Obstetrics, Ophthalmology, and Orthopaedic Surgery. The Radiology </w:t>
      </w:r>
      <w:proofErr w:type="gramStart"/>
      <w:r w:rsidRPr="00530DC5">
        <w:rPr>
          <w:rFonts w:ascii="Arial" w:hAnsi="Arial" w:cs="Arial"/>
          <w:color w:val="002060"/>
          <w:sz w:val="22"/>
          <w:szCs w:val="22"/>
          <w:lang w:eastAsia="en-US"/>
        </w:rPr>
        <w:t>Department  with</w:t>
      </w:r>
      <w:proofErr w:type="gramEnd"/>
      <w:r w:rsidRPr="00530DC5">
        <w:rPr>
          <w:rFonts w:ascii="Arial" w:hAnsi="Arial" w:cs="Arial"/>
          <w:color w:val="002060"/>
          <w:sz w:val="22"/>
          <w:szCs w:val="22"/>
          <w:lang w:eastAsia="en-US"/>
        </w:rPr>
        <w:t xml:space="preserve"> dedicated Emergency X-ray, Ultrasound, MRI and CT Scanner (available 24 hours) – is adjacent to the ED.  There is a 24 hour laboratory on-call service for Haematology, Microbiology, Blood Transfusion, and Biochemistry.</w:t>
      </w:r>
    </w:p>
    <w:p w14:paraId="5F3A1FD1"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br/>
        <w:t>The hospital has an active postgraduate education program and has excellent educational facilities including a clinical skills area equipped with a simulator suite.</w:t>
      </w:r>
    </w:p>
    <w:p w14:paraId="53E37116"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There is a Helipad in the Hospital grounds with direct access to the main Hospital building.</w:t>
      </w:r>
    </w:p>
    <w:p w14:paraId="577642DD" w14:textId="77777777" w:rsidR="00530DC5" w:rsidRPr="00530DC5" w:rsidRDefault="00530DC5" w:rsidP="00530DC5">
      <w:pPr>
        <w:rPr>
          <w:rFonts w:ascii="Arial" w:hAnsi="Arial" w:cs="Arial"/>
          <w:b/>
          <w:color w:val="002060"/>
          <w:sz w:val="22"/>
          <w:szCs w:val="22"/>
          <w:lang w:eastAsia="en-US"/>
        </w:rPr>
      </w:pPr>
    </w:p>
    <w:p w14:paraId="6EF00B5F" w14:textId="77777777" w:rsidR="00530DC5" w:rsidRPr="00530DC5" w:rsidRDefault="00530DC5" w:rsidP="00530DC5">
      <w:pPr>
        <w:rPr>
          <w:rFonts w:ascii="Arial" w:hAnsi="Arial" w:cs="Arial"/>
          <w:color w:val="002060"/>
          <w:sz w:val="22"/>
          <w:szCs w:val="22"/>
          <w:lang w:eastAsia="en-US"/>
        </w:rPr>
      </w:pPr>
      <w:r w:rsidRPr="00530DC5">
        <w:rPr>
          <w:rFonts w:ascii="Arial" w:hAnsi="Arial" w:cs="Arial"/>
          <w:b/>
          <w:color w:val="002060"/>
          <w:sz w:val="22"/>
          <w:szCs w:val="22"/>
          <w:lang w:eastAsia="en-US"/>
        </w:rPr>
        <w:t>Inverclyde Royal Hospital, Greenock (IRH)</w:t>
      </w:r>
    </w:p>
    <w:p w14:paraId="068CAD3B"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Inverclyde Royal Hospital is a modern, District General Hospital in Greenock with magnificent views over the River Clyde and beyond. The Hospital serves a population of around 125,000 in Inverclyde, </w:t>
      </w:r>
      <w:proofErr w:type="spellStart"/>
      <w:r w:rsidRPr="00530DC5">
        <w:rPr>
          <w:rFonts w:ascii="Arial" w:hAnsi="Arial" w:cs="Arial"/>
          <w:color w:val="002060"/>
          <w:sz w:val="22"/>
          <w:szCs w:val="22"/>
          <w:lang w:eastAsia="en-US"/>
        </w:rPr>
        <w:t>Largs</w:t>
      </w:r>
      <w:proofErr w:type="spellEnd"/>
      <w:r w:rsidRPr="00530DC5">
        <w:rPr>
          <w:rFonts w:ascii="Arial" w:hAnsi="Arial" w:cs="Arial"/>
          <w:color w:val="002060"/>
          <w:sz w:val="22"/>
          <w:szCs w:val="22"/>
          <w:lang w:eastAsia="en-US"/>
        </w:rPr>
        <w:t xml:space="preserve">, Bute and the </w:t>
      </w:r>
      <w:proofErr w:type="spellStart"/>
      <w:r w:rsidRPr="00530DC5">
        <w:rPr>
          <w:rFonts w:ascii="Arial" w:hAnsi="Arial" w:cs="Arial"/>
          <w:color w:val="002060"/>
          <w:sz w:val="22"/>
          <w:szCs w:val="22"/>
          <w:lang w:eastAsia="en-US"/>
        </w:rPr>
        <w:t>Cowal</w:t>
      </w:r>
      <w:proofErr w:type="spellEnd"/>
      <w:r w:rsidRPr="00530DC5">
        <w:rPr>
          <w:rFonts w:ascii="Arial" w:hAnsi="Arial" w:cs="Arial"/>
          <w:color w:val="002060"/>
          <w:sz w:val="22"/>
          <w:szCs w:val="22"/>
          <w:lang w:eastAsia="en-US"/>
        </w:rPr>
        <w:t xml:space="preserve"> Peninsula. The major specialties within the hospital include General Medicine, General Surgery and Anaesthetics. Out patients services include Vascular Surgery, Urology, Orthopaedic Surgery, Ophthalmology and clinical haematology. There is also a new geriatric assessment unit.</w:t>
      </w:r>
    </w:p>
    <w:p w14:paraId="5DDE6A6D" w14:textId="77777777" w:rsidR="00530DC5" w:rsidRPr="00530DC5" w:rsidRDefault="00530DC5" w:rsidP="00530DC5">
      <w:pPr>
        <w:rPr>
          <w:rFonts w:ascii="Arial" w:hAnsi="Arial" w:cs="Arial"/>
          <w:color w:val="002060"/>
          <w:sz w:val="22"/>
          <w:szCs w:val="22"/>
          <w:lang w:eastAsia="en-US"/>
        </w:rPr>
      </w:pPr>
    </w:p>
    <w:p w14:paraId="38A5C811"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Emergency Department is situated on the ground floor in a purpose built facility. The department has a varied case load with approximately 30,000 annual attendances in 2021. The department is well supported by the adjacent Radiology department (MRI on site and 24 hour CT scanning) and on-site laboratory facilities.  During 2019, the Department treated 33,557 new ED attendances.</w:t>
      </w:r>
    </w:p>
    <w:p w14:paraId="4AF9004D" w14:textId="77777777" w:rsidR="00530DC5" w:rsidRPr="00530DC5" w:rsidRDefault="00530DC5" w:rsidP="00530DC5">
      <w:pPr>
        <w:rPr>
          <w:rFonts w:ascii="Arial" w:hAnsi="Arial" w:cs="Arial"/>
          <w:color w:val="002060"/>
          <w:sz w:val="22"/>
          <w:szCs w:val="22"/>
          <w:lang w:eastAsia="en-US"/>
        </w:rPr>
      </w:pPr>
    </w:p>
    <w:p w14:paraId="4D8D78CB"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The Hospital has an active post-graduate education centre consisting of a well-stocked library, lecture theatre, four seminar rooms and reception area. The lecture theatre has seating for 80 with comprehensive audio-visual facilities. </w:t>
      </w:r>
    </w:p>
    <w:p w14:paraId="475FD006" w14:textId="77777777" w:rsidR="00530DC5" w:rsidRPr="00530DC5" w:rsidRDefault="00530DC5" w:rsidP="00530DC5">
      <w:pPr>
        <w:rPr>
          <w:rFonts w:ascii="Arial" w:hAnsi="Arial" w:cs="Arial"/>
          <w:color w:val="002060"/>
          <w:sz w:val="22"/>
          <w:szCs w:val="22"/>
          <w:lang w:eastAsia="en-US"/>
        </w:rPr>
      </w:pPr>
    </w:p>
    <w:p w14:paraId="41BC4C92" w14:textId="77777777" w:rsidR="00530DC5" w:rsidRPr="00530DC5" w:rsidRDefault="00530DC5" w:rsidP="00530DC5">
      <w:pPr>
        <w:rPr>
          <w:rFonts w:ascii="Arial" w:hAnsi="Arial" w:cs="Arial"/>
          <w:b/>
          <w:color w:val="002060"/>
          <w:sz w:val="22"/>
          <w:szCs w:val="22"/>
          <w:lang w:eastAsia="en-US"/>
        </w:rPr>
      </w:pPr>
      <w:r w:rsidRPr="00530DC5">
        <w:rPr>
          <w:rFonts w:ascii="Arial" w:hAnsi="Arial" w:cs="Arial"/>
          <w:b/>
          <w:color w:val="002060"/>
          <w:sz w:val="22"/>
          <w:szCs w:val="22"/>
          <w:lang w:eastAsia="en-US"/>
        </w:rPr>
        <w:t>Vale of Leven District General Hospital, Alexandria (VOL)</w:t>
      </w:r>
    </w:p>
    <w:p w14:paraId="75D70AD3"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Vale of Leven Hospital, Alexandria (19 miles from Paisley and Greenock) is located on the southern shores of Loch Lomond marking the boundary between the urban area of the Central Belt and the peace and tranquillity of the hills and lochs that makes the West of Scotland one of the most beautiful areas in the world.</w:t>
      </w:r>
    </w:p>
    <w:p w14:paraId="55C74A72" w14:textId="77777777" w:rsidR="00530DC5" w:rsidRPr="00530DC5" w:rsidRDefault="00530DC5" w:rsidP="00530DC5">
      <w:pPr>
        <w:rPr>
          <w:rFonts w:ascii="Arial" w:hAnsi="Arial" w:cs="Arial"/>
          <w:color w:val="002060"/>
          <w:sz w:val="22"/>
          <w:szCs w:val="22"/>
          <w:lang w:eastAsia="en-US"/>
        </w:rPr>
      </w:pPr>
    </w:p>
    <w:p w14:paraId="597FD2C0"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The Vale of Leven Hospital has 81 beds and serves a population in excess of 80,000, providing general and specialist hospital and mental health facilities for the Dunbartonshire district as well as part of the Argyll and Bute District. </w:t>
      </w:r>
    </w:p>
    <w:p w14:paraId="17C4F9B4" w14:textId="77777777" w:rsidR="00530DC5" w:rsidRPr="00530DC5" w:rsidRDefault="00530DC5" w:rsidP="00530DC5">
      <w:pPr>
        <w:rPr>
          <w:rFonts w:ascii="Arial" w:hAnsi="Arial" w:cs="Arial"/>
          <w:color w:val="002060"/>
          <w:sz w:val="22"/>
          <w:szCs w:val="22"/>
          <w:lang w:eastAsia="en-US"/>
        </w:rPr>
      </w:pPr>
    </w:p>
    <w:p w14:paraId="7AAC1BB8"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A Nurse-led Minor Injuries Unit is in operation from 9am – 9pm 7 days a week. Telemedicine support for the MIU is provided by the ED Consultants during the hours of operation as well as twice weekly soft tissue returns clinics at the Vale of Leven. A Medical Receiving Unit operates at the hospital 24 hours per day. The combined work load is approximately 16,000 patients per year. </w:t>
      </w:r>
    </w:p>
    <w:p w14:paraId="37B05DED"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Primary Medical Care provided within the catchment area of all Hospitals is of an extremely high standard.</w:t>
      </w:r>
    </w:p>
    <w:p w14:paraId="04101F26" w14:textId="77777777" w:rsidR="00530DC5" w:rsidRPr="00530DC5" w:rsidRDefault="00530DC5" w:rsidP="00530DC5">
      <w:pPr>
        <w:rPr>
          <w:rFonts w:ascii="Arial" w:hAnsi="Arial" w:cs="Arial"/>
          <w:color w:val="002060"/>
          <w:sz w:val="22"/>
          <w:szCs w:val="22"/>
          <w:lang w:eastAsia="en-US"/>
        </w:rPr>
      </w:pPr>
    </w:p>
    <w:p w14:paraId="7987A44E"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All major Regional Specialties are available in Glasgow. These include Interventional Cardiology, Plastic Surgery, Burns Unit, Maxillofacial Surgery, Cardiothoracic Surgery, Vascular Surgery, Neurosurgery and Neurology.</w:t>
      </w:r>
    </w:p>
    <w:p w14:paraId="63B74AAE" w14:textId="77777777" w:rsidR="00530DC5" w:rsidRPr="00530DC5" w:rsidRDefault="00530DC5" w:rsidP="00530DC5">
      <w:pPr>
        <w:rPr>
          <w:rFonts w:ascii="Arial" w:hAnsi="Arial" w:cs="Arial"/>
          <w:b/>
          <w:color w:val="002060"/>
          <w:sz w:val="22"/>
          <w:szCs w:val="22"/>
          <w:lang w:eastAsia="en-US"/>
        </w:rPr>
      </w:pPr>
    </w:p>
    <w:p w14:paraId="09B8E947" w14:textId="77777777" w:rsidR="00530DC5" w:rsidRPr="00530DC5" w:rsidRDefault="00530DC5" w:rsidP="00530DC5">
      <w:pPr>
        <w:rPr>
          <w:rFonts w:ascii="Arial" w:hAnsi="Arial" w:cs="Arial"/>
          <w:b/>
          <w:color w:val="002060"/>
          <w:sz w:val="22"/>
          <w:szCs w:val="22"/>
          <w:lang w:eastAsia="en-US"/>
        </w:rPr>
      </w:pPr>
      <w:r w:rsidRPr="00530DC5">
        <w:rPr>
          <w:rFonts w:ascii="Arial" w:hAnsi="Arial" w:cs="Arial"/>
          <w:b/>
          <w:color w:val="002060"/>
          <w:sz w:val="22"/>
          <w:szCs w:val="22"/>
          <w:lang w:eastAsia="en-US"/>
        </w:rPr>
        <w:t>Current Medical Staffing</w:t>
      </w:r>
    </w:p>
    <w:p w14:paraId="15DA0A22" w14:textId="77777777" w:rsidR="00530DC5" w:rsidRPr="00530DC5" w:rsidRDefault="00530DC5" w:rsidP="00530DC5">
      <w:pPr>
        <w:rPr>
          <w:rFonts w:ascii="Arial" w:hAnsi="Arial" w:cs="Arial"/>
          <w:b/>
          <w:color w:val="002060"/>
          <w:sz w:val="22"/>
          <w:szCs w:val="22"/>
          <w:lang w:eastAsia="en-US"/>
        </w:rPr>
      </w:pPr>
    </w:p>
    <w:p w14:paraId="68C37CD0"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 xml:space="preserve">Dr </w:t>
      </w:r>
      <w:proofErr w:type="spellStart"/>
      <w:r w:rsidRPr="00530DC5">
        <w:rPr>
          <w:rFonts w:ascii="Arial" w:hAnsi="Arial" w:cs="Arial"/>
          <w:color w:val="002060"/>
          <w:sz w:val="22"/>
          <w:szCs w:val="22"/>
          <w:lang w:eastAsia="en-US"/>
        </w:rPr>
        <w:t>Raghavendra</w:t>
      </w:r>
      <w:proofErr w:type="spellEnd"/>
      <w:r w:rsidRPr="00530DC5">
        <w:rPr>
          <w:rFonts w:ascii="Arial" w:hAnsi="Arial" w:cs="Arial"/>
          <w:color w:val="002060"/>
          <w:sz w:val="22"/>
          <w:szCs w:val="22"/>
          <w:lang w:eastAsia="en-US"/>
        </w:rPr>
        <w:t xml:space="preserve"> </w:t>
      </w:r>
      <w:proofErr w:type="spellStart"/>
      <w:r w:rsidRPr="00530DC5">
        <w:rPr>
          <w:rFonts w:ascii="Arial" w:hAnsi="Arial" w:cs="Arial"/>
          <w:color w:val="002060"/>
          <w:sz w:val="22"/>
          <w:szCs w:val="22"/>
          <w:lang w:eastAsia="en-US"/>
        </w:rPr>
        <w:t>Nayak</w:t>
      </w:r>
      <w:proofErr w:type="spellEnd"/>
      <w:r w:rsidRPr="00530DC5">
        <w:rPr>
          <w:rFonts w:ascii="Arial" w:hAnsi="Arial" w:cs="Arial"/>
          <w:color w:val="002060"/>
          <w:sz w:val="22"/>
          <w:szCs w:val="22"/>
          <w:lang w:eastAsia="en-US"/>
        </w:rPr>
        <w:t xml:space="preserve"> (Clinical Director)</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Euan McMillan</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p>
    <w:p w14:paraId="2E9815D3"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Dr Monica Wallace (Clinical Lead RAH)</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 xml:space="preserve">Dr Santosh </w:t>
      </w:r>
      <w:proofErr w:type="spellStart"/>
      <w:r w:rsidRPr="00530DC5">
        <w:rPr>
          <w:rFonts w:ascii="Arial" w:hAnsi="Arial" w:cs="Arial"/>
          <w:color w:val="002060"/>
          <w:sz w:val="22"/>
          <w:szCs w:val="22"/>
          <w:lang w:eastAsia="en-US"/>
        </w:rPr>
        <w:t>Bongale</w:t>
      </w:r>
      <w:proofErr w:type="spellEnd"/>
    </w:p>
    <w:p w14:paraId="1B8A0676"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 xml:space="preserve">Dr Alasdair Corfield EMRS </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 xml:space="preserve">Dr Victoria </w:t>
      </w:r>
      <w:proofErr w:type="spellStart"/>
      <w:r w:rsidRPr="00530DC5">
        <w:rPr>
          <w:rFonts w:ascii="Arial" w:hAnsi="Arial" w:cs="Arial"/>
          <w:color w:val="002060"/>
          <w:sz w:val="22"/>
          <w:szCs w:val="22"/>
          <w:lang w:eastAsia="en-US"/>
        </w:rPr>
        <w:t>McWhinnie</w:t>
      </w:r>
      <w:proofErr w:type="spellEnd"/>
    </w:p>
    <w:p w14:paraId="1926A94C"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 xml:space="preserve">Dr Stephen </w:t>
      </w:r>
      <w:proofErr w:type="spellStart"/>
      <w:r w:rsidRPr="00530DC5">
        <w:rPr>
          <w:rFonts w:ascii="Arial" w:hAnsi="Arial" w:cs="Arial"/>
          <w:color w:val="002060"/>
          <w:sz w:val="22"/>
          <w:szCs w:val="22"/>
          <w:lang w:eastAsia="en-US"/>
        </w:rPr>
        <w:t>Hearns</w:t>
      </w:r>
      <w:proofErr w:type="spellEnd"/>
      <w:r w:rsidRPr="00530DC5">
        <w:rPr>
          <w:rFonts w:ascii="Arial" w:hAnsi="Arial" w:cs="Arial"/>
          <w:color w:val="002060"/>
          <w:sz w:val="22"/>
          <w:szCs w:val="22"/>
          <w:lang w:eastAsia="en-US"/>
        </w:rPr>
        <w:t xml:space="preserve"> EMRS</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Kirsty Ray</w:t>
      </w:r>
    </w:p>
    <w:p w14:paraId="7B398692"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b/>
        <w:t>Dr Gordon McNaughton</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Alex Turner</w:t>
      </w:r>
    </w:p>
    <w:p w14:paraId="68EC978E"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 xml:space="preserve">Dr David </w:t>
      </w:r>
      <w:proofErr w:type="spellStart"/>
      <w:r w:rsidRPr="00530DC5">
        <w:rPr>
          <w:rFonts w:ascii="Arial" w:hAnsi="Arial" w:cs="Arial"/>
          <w:color w:val="002060"/>
          <w:sz w:val="22"/>
          <w:szCs w:val="22"/>
          <w:lang w:eastAsia="en-US"/>
        </w:rPr>
        <w:t>Stoddart</w:t>
      </w:r>
      <w:proofErr w:type="spellEnd"/>
      <w:r w:rsidRPr="00530DC5">
        <w:rPr>
          <w:rFonts w:ascii="Arial" w:hAnsi="Arial" w:cs="Arial"/>
          <w:color w:val="002060"/>
          <w:sz w:val="22"/>
          <w:szCs w:val="22"/>
          <w:lang w:eastAsia="en-US"/>
        </w:rPr>
        <w:t xml:space="preserve"> (Clinical Lead IRH) EMRS</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Chris MacDonald</w:t>
      </w:r>
    </w:p>
    <w:p w14:paraId="577F20FD"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 xml:space="preserve">Dr Frank </w:t>
      </w:r>
      <w:proofErr w:type="spellStart"/>
      <w:r w:rsidRPr="00530DC5">
        <w:rPr>
          <w:rFonts w:ascii="Arial" w:hAnsi="Arial" w:cs="Arial"/>
          <w:color w:val="002060"/>
          <w:sz w:val="22"/>
          <w:szCs w:val="22"/>
          <w:lang w:eastAsia="en-US"/>
        </w:rPr>
        <w:t>Westerduin</w:t>
      </w:r>
      <w:proofErr w:type="spellEnd"/>
      <w:r w:rsidRPr="00530DC5">
        <w:rPr>
          <w:rFonts w:ascii="Arial" w:hAnsi="Arial" w:cs="Arial"/>
          <w:color w:val="002060"/>
          <w:sz w:val="22"/>
          <w:szCs w:val="22"/>
          <w:lang w:eastAsia="en-US"/>
        </w:rPr>
        <w:t xml:space="preserve"> EMRS </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Frances Cameron</w:t>
      </w:r>
    </w:p>
    <w:p w14:paraId="43217429"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b/>
        <w:t>Dr Iain Young</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Douglas Maxwell EMRS</w:t>
      </w:r>
    </w:p>
    <w:p w14:paraId="75721219"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b/>
        <w:t>Dr Lucy Thomas</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 xml:space="preserve">Dr Zoe </w:t>
      </w:r>
      <w:proofErr w:type="spellStart"/>
      <w:r w:rsidRPr="00530DC5">
        <w:rPr>
          <w:rFonts w:ascii="Arial" w:hAnsi="Arial" w:cs="Arial"/>
          <w:color w:val="002060"/>
          <w:sz w:val="22"/>
          <w:szCs w:val="22"/>
          <w:lang w:eastAsia="en-US"/>
        </w:rPr>
        <w:t>Smeed</w:t>
      </w:r>
      <w:proofErr w:type="spellEnd"/>
    </w:p>
    <w:p w14:paraId="342D34AE"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b/>
        <w:t>Dr Neil Mukherjee</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Catriona Wallace</w:t>
      </w:r>
    </w:p>
    <w:p w14:paraId="454ACAC2"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Dr Alan Exton</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Dr Darren Thom</w:t>
      </w:r>
    </w:p>
    <w:p w14:paraId="61513C42"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Dr Niall McMahon EMRS</w:t>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r>
      <w:r w:rsidRPr="00530DC5">
        <w:rPr>
          <w:rFonts w:ascii="Arial" w:hAnsi="Arial" w:cs="Arial"/>
          <w:color w:val="002060"/>
          <w:sz w:val="22"/>
          <w:szCs w:val="22"/>
          <w:lang w:eastAsia="en-US"/>
        </w:rPr>
        <w:tab/>
        <w:t xml:space="preserve">Dr </w:t>
      </w:r>
      <w:proofErr w:type="spellStart"/>
      <w:r w:rsidRPr="00530DC5">
        <w:rPr>
          <w:rFonts w:ascii="Arial" w:hAnsi="Arial" w:cs="Arial"/>
          <w:color w:val="002060"/>
          <w:sz w:val="22"/>
          <w:szCs w:val="22"/>
          <w:lang w:eastAsia="en-US"/>
        </w:rPr>
        <w:t>Eilidh</w:t>
      </w:r>
      <w:proofErr w:type="spellEnd"/>
      <w:r w:rsidRPr="00530DC5">
        <w:rPr>
          <w:rFonts w:ascii="Arial" w:hAnsi="Arial" w:cs="Arial"/>
          <w:color w:val="002060"/>
          <w:sz w:val="22"/>
          <w:szCs w:val="22"/>
          <w:lang w:eastAsia="en-US"/>
        </w:rPr>
        <w:t xml:space="preserve"> France</w:t>
      </w:r>
    </w:p>
    <w:p w14:paraId="04818A45" w14:textId="77777777" w:rsidR="00530DC5" w:rsidRPr="00530DC5" w:rsidRDefault="00530DC5" w:rsidP="00530DC5">
      <w:pPr>
        <w:ind w:firstLine="720"/>
        <w:rPr>
          <w:rFonts w:ascii="Arial" w:hAnsi="Arial" w:cs="Arial"/>
          <w:color w:val="002060"/>
          <w:sz w:val="22"/>
          <w:szCs w:val="22"/>
          <w:lang w:eastAsia="en-US"/>
        </w:rPr>
      </w:pPr>
      <w:r w:rsidRPr="00530DC5">
        <w:rPr>
          <w:rFonts w:ascii="Arial" w:hAnsi="Arial" w:cs="Arial"/>
          <w:color w:val="002060"/>
          <w:sz w:val="22"/>
          <w:szCs w:val="22"/>
          <w:lang w:eastAsia="en-US"/>
        </w:rPr>
        <w:t>Dr Diane O’Carroll</w:t>
      </w:r>
    </w:p>
    <w:p w14:paraId="78A227D2" w14:textId="77777777" w:rsidR="00530DC5" w:rsidRPr="00530DC5" w:rsidRDefault="00530DC5" w:rsidP="00530DC5">
      <w:pPr>
        <w:ind w:firstLine="720"/>
        <w:rPr>
          <w:rFonts w:ascii="Arial" w:hAnsi="Arial" w:cs="Arial"/>
          <w:color w:val="002060"/>
          <w:sz w:val="22"/>
          <w:szCs w:val="22"/>
          <w:lang w:eastAsia="en-US"/>
        </w:rPr>
      </w:pPr>
    </w:p>
    <w:p w14:paraId="7FDE8A50" w14:textId="77777777" w:rsidR="00530DC5" w:rsidRPr="00530DC5" w:rsidRDefault="00530DC5" w:rsidP="00530DC5">
      <w:pPr>
        <w:rPr>
          <w:rFonts w:ascii="Arial" w:hAnsi="Arial" w:cs="Arial"/>
          <w:b/>
          <w:color w:val="002060"/>
          <w:sz w:val="22"/>
          <w:szCs w:val="22"/>
          <w:lang w:eastAsia="en-US"/>
        </w:rPr>
      </w:pPr>
      <w:r w:rsidRPr="00530DC5">
        <w:rPr>
          <w:rFonts w:ascii="Arial" w:hAnsi="Arial" w:cs="Arial"/>
          <w:b/>
          <w:color w:val="002060"/>
          <w:sz w:val="22"/>
          <w:szCs w:val="22"/>
          <w:lang w:eastAsia="en-US"/>
        </w:rPr>
        <w:t xml:space="preserve">Supporting Medical Staff: </w:t>
      </w:r>
    </w:p>
    <w:p w14:paraId="176D15FA" w14:textId="77777777" w:rsidR="00530DC5" w:rsidRPr="00530DC5" w:rsidRDefault="00530DC5" w:rsidP="00530DC5">
      <w:pPr>
        <w:rPr>
          <w:rFonts w:ascii="Arial" w:hAnsi="Arial" w:cs="Arial"/>
          <w:b/>
          <w:color w:val="002060"/>
          <w:sz w:val="22"/>
          <w:szCs w:val="22"/>
          <w:lang w:eastAsia="en-US"/>
        </w:rPr>
      </w:pPr>
    </w:p>
    <w:tbl>
      <w:tblPr>
        <w:tblW w:w="0" w:type="auto"/>
        <w:tblLayout w:type="fixed"/>
        <w:tblLook w:val="0000" w:firstRow="0" w:lastRow="0" w:firstColumn="0" w:lastColumn="0" w:noHBand="0" w:noVBand="0"/>
      </w:tblPr>
      <w:tblGrid>
        <w:gridCol w:w="4261"/>
        <w:gridCol w:w="4261"/>
      </w:tblGrid>
      <w:tr w:rsidR="00530DC5" w:rsidRPr="00530DC5" w14:paraId="561788AD" w14:textId="77777777" w:rsidTr="00293763">
        <w:tc>
          <w:tcPr>
            <w:tcW w:w="4261" w:type="dxa"/>
          </w:tcPr>
          <w:p w14:paraId="4EF0D57C"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Specialty Doctors</w:t>
            </w:r>
          </w:p>
        </w:tc>
        <w:tc>
          <w:tcPr>
            <w:tcW w:w="4261" w:type="dxa"/>
          </w:tcPr>
          <w:p w14:paraId="083AE2B2"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2 (1.5 WTE)</w:t>
            </w:r>
          </w:p>
        </w:tc>
      </w:tr>
      <w:tr w:rsidR="00530DC5" w:rsidRPr="00530DC5" w14:paraId="6B7E02CB" w14:textId="77777777" w:rsidTr="00293763">
        <w:tc>
          <w:tcPr>
            <w:tcW w:w="4261" w:type="dxa"/>
          </w:tcPr>
          <w:p w14:paraId="5FE32FA9"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Emergency Medicine Specialty Trainees</w:t>
            </w:r>
          </w:p>
          <w:p w14:paraId="29A845EE"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GPST</w:t>
            </w:r>
          </w:p>
          <w:p w14:paraId="378F85A4"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FY2</w:t>
            </w:r>
          </w:p>
          <w:p w14:paraId="1806B7AD"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Clinical Development Fellows</w:t>
            </w:r>
          </w:p>
          <w:p w14:paraId="54C12C2E" w14:textId="77777777" w:rsidR="00530DC5" w:rsidRPr="00530DC5" w:rsidRDefault="00530DC5" w:rsidP="00530DC5">
            <w:pPr>
              <w:rPr>
                <w:rFonts w:ascii="Arial" w:hAnsi="Arial" w:cs="Arial"/>
                <w:color w:val="002060"/>
                <w:sz w:val="22"/>
                <w:szCs w:val="22"/>
                <w:lang w:eastAsia="en-US"/>
              </w:rPr>
            </w:pPr>
          </w:p>
        </w:tc>
        <w:tc>
          <w:tcPr>
            <w:tcW w:w="4261" w:type="dxa"/>
          </w:tcPr>
          <w:p w14:paraId="11C8D3BB"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8</w:t>
            </w:r>
          </w:p>
          <w:p w14:paraId="606F5970"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8</w:t>
            </w:r>
          </w:p>
          <w:p w14:paraId="2AC719D8"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10</w:t>
            </w:r>
          </w:p>
          <w:p w14:paraId="33374C7C"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6</w:t>
            </w:r>
          </w:p>
        </w:tc>
      </w:tr>
    </w:tbl>
    <w:p w14:paraId="5C3E061A"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The above staff work between the Emergency Departments based on the individual departmental workloads.</w:t>
      </w:r>
    </w:p>
    <w:p w14:paraId="527D0410" w14:textId="77777777" w:rsidR="00530DC5" w:rsidRPr="00530DC5" w:rsidRDefault="00530DC5" w:rsidP="00530DC5">
      <w:pPr>
        <w:ind w:firstLine="720"/>
        <w:rPr>
          <w:rFonts w:ascii="Arial" w:hAnsi="Arial" w:cs="Arial"/>
          <w:color w:val="002060"/>
          <w:sz w:val="22"/>
          <w:szCs w:val="22"/>
          <w:lang w:eastAsia="en-US"/>
        </w:rPr>
      </w:pPr>
    </w:p>
    <w:p w14:paraId="7BAD6879" w14:textId="77777777" w:rsidR="00530DC5" w:rsidRDefault="00530DC5" w:rsidP="00530DC5">
      <w:pPr>
        <w:tabs>
          <w:tab w:val="left" w:pos="567"/>
        </w:tabs>
        <w:spacing w:line="260" w:lineRule="exact"/>
        <w:rPr>
          <w:rFonts w:ascii="Arial" w:hAnsi="Arial" w:cs="Arial"/>
          <w:b/>
          <w:bCs/>
          <w:color w:val="002060"/>
          <w:sz w:val="22"/>
          <w:szCs w:val="22"/>
        </w:rPr>
      </w:pPr>
      <w:r w:rsidRPr="00530DC5">
        <w:rPr>
          <w:rFonts w:ascii="Arial" w:hAnsi="Arial" w:cs="Arial"/>
          <w:b/>
          <w:bCs/>
          <w:color w:val="002060"/>
          <w:sz w:val="22"/>
          <w:szCs w:val="22"/>
        </w:rPr>
        <w:t>Duties of the Post</w:t>
      </w:r>
    </w:p>
    <w:p w14:paraId="66AF8797" w14:textId="77777777" w:rsidR="00530DC5" w:rsidRDefault="00530DC5" w:rsidP="00530DC5">
      <w:pPr>
        <w:tabs>
          <w:tab w:val="left" w:pos="567"/>
        </w:tabs>
        <w:spacing w:line="260" w:lineRule="exact"/>
        <w:rPr>
          <w:rStyle w:val="normalchar"/>
          <w:rFonts w:ascii="Arial" w:hAnsi="Arial" w:cs="Arial"/>
          <w:b/>
          <w:color w:val="002060"/>
          <w:sz w:val="22"/>
          <w:szCs w:val="22"/>
        </w:rPr>
      </w:pPr>
    </w:p>
    <w:p w14:paraId="3F2E7EF4" w14:textId="468DECDB" w:rsidR="00530DC5" w:rsidRDefault="00530DC5" w:rsidP="00530DC5">
      <w:pPr>
        <w:tabs>
          <w:tab w:val="left" w:pos="567"/>
        </w:tabs>
        <w:spacing w:line="260" w:lineRule="exact"/>
        <w:rPr>
          <w:rStyle w:val="normalchar"/>
          <w:rFonts w:ascii="Arial" w:hAnsi="Arial" w:cs="Arial"/>
          <w:b/>
          <w:color w:val="002060"/>
          <w:sz w:val="22"/>
          <w:szCs w:val="22"/>
        </w:rPr>
      </w:pPr>
      <w:r w:rsidRPr="00530DC5">
        <w:rPr>
          <w:rStyle w:val="normalchar"/>
          <w:rFonts w:ascii="Arial" w:hAnsi="Arial" w:cs="Arial"/>
          <w:b/>
          <w:color w:val="002060"/>
          <w:sz w:val="22"/>
          <w:szCs w:val="22"/>
        </w:rPr>
        <w:t>Clinical Commitments</w:t>
      </w:r>
    </w:p>
    <w:p w14:paraId="04A27001" w14:textId="77777777" w:rsidR="00530DC5" w:rsidRPr="00530DC5" w:rsidRDefault="00530DC5" w:rsidP="00530DC5">
      <w:pPr>
        <w:tabs>
          <w:tab w:val="left" w:pos="567"/>
        </w:tabs>
        <w:spacing w:line="260" w:lineRule="exact"/>
        <w:rPr>
          <w:rStyle w:val="normalchar"/>
          <w:rFonts w:ascii="Arial" w:hAnsi="Arial" w:cs="Arial"/>
          <w:b/>
          <w:bCs/>
          <w:color w:val="002060"/>
          <w:sz w:val="22"/>
          <w:szCs w:val="22"/>
        </w:rPr>
      </w:pPr>
    </w:p>
    <w:p w14:paraId="75C923AA"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An integrated on call rota is in place to provide 24 hour Consultant cover for both units. Overnight cover will be on a 1 in 7 rota with prospective cover. The successful candidate will contribute to the on-call on a pro rata basis.</w:t>
      </w:r>
    </w:p>
    <w:p w14:paraId="406A2678" w14:textId="77777777" w:rsidR="00530DC5" w:rsidRPr="00530DC5" w:rsidRDefault="00530DC5" w:rsidP="00530DC5">
      <w:pPr>
        <w:rPr>
          <w:rFonts w:ascii="Arial" w:hAnsi="Arial" w:cs="Arial"/>
          <w:color w:val="002060"/>
          <w:sz w:val="22"/>
          <w:szCs w:val="22"/>
          <w:lang w:eastAsia="en-US"/>
        </w:rPr>
      </w:pPr>
    </w:p>
    <w:p w14:paraId="4352B138"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 xml:space="preserve">Clinical duties within normal hours will be divided between the RAH and IRH with the majority based at the RAH. Non-clinical duties will be mainly based at RAH. Clinical sessions will involve a combination of Emergency Department work, ward rounds, clinics, teaching and supervision. Consultant ‘Shop floor’ cover is provided at the RAH site Monday – Friday 8am to midnight and Saturday/Sunday 9am to midnight. Successful appointments will allow enhanced cover at Inverclyde Royal Hospital in the out of </w:t>
      </w:r>
      <w:proofErr w:type="gramStart"/>
      <w:r w:rsidRPr="00530DC5">
        <w:rPr>
          <w:rFonts w:ascii="Arial" w:hAnsi="Arial" w:cs="Arial"/>
          <w:color w:val="002060"/>
          <w:sz w:val="22"/>
          <w:szCs w:val="22"/>
          <w:lang w:eastAsia="en-US"/>
        </w:rPr>
        <w:t>hours</w:t>
      </w:r>
      <w:proofErr w:type="gramEnd"/>
      <w:r w:rsidRPr="00530DC5">
        <w:rPr>
          <w:rFonts w:ascii="Arial" w:hAnsi="Arial" w:cs="Arial"/>
          <w:color w:val="002060"/>
          <w:sz w:val="22"/>
          <w:szCs w:val="22"/>
          <w:lang w:eastAsia="en-US"/>
        </w:rPr>
        <w:t xml:space="preserve"> period. The successful candidate will be expected to support and participate in this working pattern.</w:t>
      </w:r>
    </w:p>
    <w:p w14:paraId="56659333" w14:textId="77777777" w:rsidR="00530DC5" w:rsidRPr="00530DC5" w:rsidRDefault="00530DC5" w:rsidP="00530DC5">
      <w:pPr>
        <w:rPr>
          <w:rFonts w:ascii="Arial" w:hAnsi="Arial" w:cs="Arial"/>
          <w:color w:val="002060"/>
          <w:sz w:val="22"/>
          <w:szCs w:val="22"/>
          <w:lang w:eastAsia="en-US"/>
        </w:rPr>
      </w:pPr>
    </w:p>
    <w:p w14:paraId="11CCEDE9" w14:textId="77777777" w:rsidR="00530DC5" w:rsidRPr="00530DC5" w:rsidRDefault="00530DC5" w:rsidP="00530DC5">
      <w:pPr>
        <w:rPr>
          <w:rFonts w:ascii="Arial" w:hAnsi="Arial" w:cs="Arial"/>
          <w:color w:val="002060"/>
          <w:sz w:val="22"/>
          <w:szCs w:val="22"/>
          <w:lang w:eastAsia="en-US"/>
        </w:rPr>
      </w:pPr>
      <w:r w:rsidRPr="00530DC5">
        <w:rPr>
          <w:rFonts w:ascii="Arial" w:hAnsi="Arial" w:cs="Arial"/>
          <w:color w:val="002060"/>
          <w:sz w:val="22"/>
          <w:szCs w:val="22"/>
          <w:lang w:eastAsia="en-US"/>
        </w:rPr>
        <w:t>In addition to the duties outlined below, all Consultants are expected to enthusiastically support and develop the delivery of emergency health care and the 4-hour emergency access target</w:t>
      </w:r>
      <w:r w:rsidRPr="00530DC5">
        <w:rPr>
          <w:rFonts w:ascii="Arial" w:hAnsi="Arial" w:cs="Arial"/>
          <w:b/>
          <w:color w:val="002060"/>
          <w:sz w:val="22"/>
          <w:szCs w:val="22"/>
          <w:lang w:eastAsia="en-US"/>
        </w:rPr>
        <w:t xml:space="preserve">, </w:t>
      </w:r>
      <w:r w:rsidRPr="00530DC5">
        <w:rPr>
          <w:rFonts w:ascii="Arial" w:hAnsi="Arial" w:cs="Arial"/>
          <w:color w:val="002060"/>
          <w:sz w:val="22"/>
          <w:szCs w:val="22"/>
          <w:lang w:eastAsia="en-US"/>
        </w:rPr>
        <w:t>and to expand and enhance the provision of quality training for the Emergency Department staff and other associated disciplines.  All Consultants will be encouraged to develop the service in association with the changing practice of Emergency Medicine.</w:t>
      </w:r>
    </w:p>
    <w:p w14:paraId="7DCFCA13" w14:textId="77777777" w:rsidR="00530DC5" w:rsidRPr="00530DC5" w:rsidRDefault="00530DC5" w:rsidP="00530DC5">
      <w:pPr>
        <w:rPr>
          <w:rFonts w:ascii="Arial" w:hAnsi="Arial" w:cs="Arial"/>
          <w:b/>
          <w:color w:val="002060"/>
          <w:sz w:val="22"/>
          <w:szCs w:val="22"/>
          <w:lang w:eastAsia="en-US"/>
        </w:rPr>
      </w:pPr>
    </w:p>
    <w:p w14:paraId="27883137" w14:textId="77777777" w:rsidR="00530DC5" w:rsidRPr="00530DC5" w:rsidRDefault="00530DC5" w:rsidP="00530DC5">
      <w:pPr>
        <w:rPr>
          <w:rFonts w:ascii="Arial" w:hAnsi="Arial" w:cs="Arial"/>
          <w:b/>
          <w:i/>
          <w:color w:val="002060"/>
          <w:sz w:val="22"/>
          <w:szCs w:val="22"/>
          <w:lang w:eastAsia="en-US"/>
        </w:rPr>
      </w:pPr>
      <w:r w:rsidRPr="00530DC5">
        <w:rPr>
          <w:rFonts w:ascii="Arial" w:hAnsi="Arial" w:cs="Arial"/>
          <w:b/>
          <w:i/>
          <w:color w:val="002060"/>
          <w:sz w:val="22"/>
          <w:szCs w:val="22"/>
          <w:lang w:eastAsia="en-US"/>
        </w:rPr>
        <w:t xml:space="preserve">Clinical duties will include: </w:t>
      </w:r>
    </w:p>
    <w:p w14:paraId="2ED4DDA1" w14:textId="77777777" w:rsidR="00530DC5" w:rsidRPr="00530DC5" w:rsidRDefault="00530DC5" w:rsidP="00530DC5">
      <w:pPr>
        <w:rPr>
          <w:rFonts w:ascii="Arial" w:hAnsi="Arial" w:cs="Arial"/>
          <w:b/>
          <w:color w:val="002060"/>
          <w:sz w:val="22"/>
          <w:szCs w:val="22"/>
          <w:lang w:eastAsia="en-US"/>
        </w:rPr>
      </w:pPr>
    </w:p>
    <w:p w14:paraId="37472A61" w14:textId="77777777" w:rsidR="00530DC5" w:rsidRPr="00530DC5" w:rsidRDefault="00530DC5" w:rsidP="00530DC5">
      <w:pPr>
        <w:numPr>
          <w:ilvl w:val="0"/>
          <w:numId w:val="9"/>
        </w:numPr>
        <w:rPr>
          <w:rFonts w:ascii="Arial" w:hAnsi="Arial" w:cs="Arial"/>
          <w:color w:val="002060"/>
          <w:sz w:val="22"/>
          <w:szCs w:val="22"/>
          <w:lang w:eastAsia="en-US"/>
        </w:rPr>
      </w:pPr>
      <w:r w:rsidRPr="00530DC5">
        <w:rPr>
          <w:rFonts w:ascii="Arial" w:hAnsi="Arial" w:cs="Arial"/>
          <w:color w:val="002060"/>
          <w:sz w:val="22"/>
          <w:szCs w:val="22"/>
          <w:lang w:eastAsia="en-US"/>
        </w:rPr>
        <w:t>Reception, resuscitation, diagnosis and initial treatment of all emergencies.</w:t>
      </w:r>
    </w:p>
    <w:p w14:paraId="40318A41" w14:textId="77777777" w:rsidR="00530DC5" w:rsidRPr="00530DC5" w:rsidRDefault="00530DC5" w:rsidP="00530DC5">
      <w:pPr>
        <w:rPr>
          <w:rFonts w:ascii="Arial" w:hAnsi="Arial" w:cs="Arial"/>
          <w:color w:val="002060"/>
          <w:sz w:val="22"/>
          <w:szCs w:val="22"/>
          <w:lang w:eastAsia="en-US"/>
        </w:rPr>
      </w:pPr>
    </w:p>
    <w:p w14:paraId="4791B03C" w14:textId="77777777" w:rsidR="00530DC5" w:rsidRPr="00530DC5" w:rsidRDefault="00530DC5" w:rsidP="00530DC5">
      <w:pPr>
        <w:numPr>
          <w:ilvl w:val="0"/>
          <w:numId w:val="10"/>
        </w:numPr>
        <w:rPr>
          <w:rFonts w:ascii="Arial" w:hAnsi="Arial" w:cs="Arial"/>
          <w:color w:val="002060"/>
          <w:sz w:val="22"/>
          <w:szCs w:val="22"/>
          <w:lang w:eastAsia="en-US"/>
        </w:rPr>
      </w:pPr>
      <w:r w:rsidRPr="00530DC5">
        <w:rPr>
          <w:rFonts w:ascii="Arial" w:hAnsi="Arial" w:cs="Arial"/>
          <w:color w:val="002060"/>
          <w:sz w:val="22"/>
          <w:szCs w:val="22"/>
          <w:lang w:eastAsia="en-US"/>
        </w:rPr>
        <w:t>Appropriate referral of patients to hospital beds, Regional Specialties, Outpatient Clinics, or back to the Community.</w:t>
      </w:r>
    </w:p>
    <w:p w14:paraId="3B22D8B8" w14:textId="77777777" w:rsidR="00530DC5" w:rsidRPr="00530DC5" w:rsidRDefault="00530DC5" w:rsidP="00530DC5">
      <w:pPr>
        <w:rPr>
          <w:rFonts w:ascii="Arial" w:hAnsi="Arial" w:cs="Arial"/>
          <w:color w:val="002060"/>
          <w:sz w:val="22"/>
          <w:szCs w:val="22"/>
          <w:lang w:eastAsia="en-US"/>
        </w:rPr>
      </w:pPr>
    </w:p>
    <w:p w14:paraId="42E0EC67" w14:textId="77777777" w:rsidR="00530DC5" w:rsidRPr="00530DC5" w:rsidRDefault="00530DC5" w:rsidP="00530DC5">
      <w:pPr>
        <w:numPr>
          <w:ilvl w:val="0"/>
          <w:numId w:val="11"/>
        </w:numPr>
        <w:rPr>
          <w:rFonts w:ascii="Arial" w:hAnsi="Arial" w:cs="Arial"/>
          <w:color w:val="002060"/>
          <w:sz w:val="22"/>
          <w:szCs w:val="22"/>
          <w:lang w:eastAsia="en-US"/>
        </w:rPr>
      </w:pPr>
      <w:r w:rsidRPr="00530DC5">
        <w:rPr>
          <w:rFonts w:ascii="Arial" w:hAnsi="Arial" w:cs="Arial"/>
          <w:color w:val="002060"/>
          <w:sz w:val="22"/>
          <w:szCs w:val="22"/>
          <w:lang w:eastAsia="en-US"/>
        </w:rPr>
        <w:t>Organisation and supervision of follow-up clinics in the Department/Fracture Clinics.</w:t>
      </w:r>
    </w:p>
    <w:p w14:paraId="49D9F1ED" w14:textId="77777777" w:rsidR="00530DC5" w:rsidRPr="00530DC5" w:rsidRDefault="00530DC5" w:rsidP="00530DC5">
      <w:pPr>
        <w:rPr>
          <w:rFonts w:ascii="Arial" w:hAnsi="Arial" w:cs="Arial"/>
          <w:color w:val="002060"/>
          <w:sz w:val="22"/>
          <w:szCs w:val="22"/>
          <w:lang w:eastAsia="en-US"/>
        </w:rPr>
      </w:pPr>
    </w:p>
    <w:p w14:paraId="4922E804" w14:textId="77777777" w:rsidR="00530DC5" w:rsidRPr="00530DC5" w:rsidRDefault="00530DC5" w:rsidP="00530DC5">
      <w:pPr>
        <w:numPr>
          <w:ilvl w:val="0"/>
          <w:numId w:val="12"/>
        </w:numPr>
        <w:rPr>
          <w:rFonts w:ascii="Arial" w:hAnsi="Arial" w:cs="Arial"/>
          <w:color w:val="002060"/>
          <w:sz w:val="22"/>
          <w:szCs w:val="22"/>
          <w:lang w:eastAsia="en-US"/>
        </w:rPr>
      </w:pPr>
      <w:r w:rsidRPr="00530DC5">
        <w:rPr>
          <w:rFonts w:ascii="Arial" w:hAnsi="Arial" w:cs="Arial"/>
          <w:color w:val="002060"/>
          <w:sz w:val="22"/>
          <w:szCs w:val="22"/>
          <w:lang w:eastAsia="en-US"/>
        </w:rPr>
        <w:t>Organisation and supervision of patients admitted to the observation beds.</w:t>
      </w:r>
    </w:p>
    <w:p w14:paraId="5B2BAFE7" w14:textId="77777777" w:rsidR="00530DC5" w:rsidRPr="00530DC5" w:rsidRDefault="00530DC5" w:rsidP="00530DC5">
      <w:pPr>
        <w:rPr>
          <w:rFonts w:ascii="Arial" w:hAnsi="Arial" w:cs="Arial"/>
          <w:color w:val="002060"/>
          <w:sz w:val="22"/>
          <w:szCs w:val="22"/>
          <w:lang w:eastAsia="en-US"/>
        </w:rPr>
      </w:pPr>
    </w:p>
    <w:p w14:paraId="36081194" w14:textId="77777777" w:rsidR="00530DC5" w:rsidRPr="00530DC5" w:rsidRDefault="00530DC5" w:rsidP="00530DC5">
      <w:pPr>
        <w:numPr>
          <w:ilvl w:val="0"/>
          <w:numId w:val="13"/>
        </w:numPr>
        <w:rPr>
          <w:rFonts w:ascii="Arial" w:hAnsi="Arial" w:cs="Arial"/>
          <w:color w:val="002060"/>
          <w:sz w:val="22"/>
          <w:szCs w:val="22"/>
          <w:lang w:eastAsia="en-US"/>
        </w:rPr>
      </w:pPr>
      <w:r w:rsidRPr="00530DC5">
        <w:rPr>
          <w:rFonts w:ascii="Arial" w:hAnsi="Arial" w:cs="Arial"/>
          <w:color w:val="002060"/>
          <w:sz w:val="22"/>
          <w:szCs w:val="22"/>
          <w:lang w:eastAsia="en-US"/>
        </w:rPr>
        <w:t>Organisation and supervision of minor procedures (including the manipulation of fractures and dislocations) in the Emergency Department.</w:t>
      </w:r>
    </w:p>
    <w:p w14:paraId="6E971A61" w14:textId="77777777" w:rsidR="00530DC5" w:rsidRPr="00530DC5" w:rsidRDefault="00530DC5" w:rsidP="00530DC5">
      <w:pPr>
        <w:rPr>
          <w:rFonts w:ascii="Arial" w:hAnsi="Arial" w:cs="Arial"/>
          <w:color w:val="002060"/>
          <w:sz w:val="22"/>
          <w:szCs w:val="22"/>
          <w:lang w:eastAsia="en-US"/>
        </w:rPr>
      </w:pPr>
    </w:p>
    <w:p w14:paraId="35DBDD3F" w14:textId="77777777" w:rsidR="00530DC5" w:rsidRPr="00530DC5" w:rsidRDefault="00530DC5" w:rsidP="00530DC5">
      <w:pPr>
        <w:rPr>
          <w:rFonts w:ascii="Arial" w:hAnsi="Arial" w:cs="Arial"/>
          <w:color w:val="002060"/>
          <w:sz w:val="22"/>
          <w:szCs w:val="22"/>
          <w:lang w:eastAsia="en-US"/>
        </w:rPr>
      </w:pPr>
    </w:p>
    <w:p w14:paraId="4EC383D7" w14:textId="77777777" w:rsidR="00530DC5" w:rsidRPr="00530DC5" w:rsidRDefault="00530DC5" w:rsidP="00530DC5">
      <w:pPr>
        <w:numPr>
          <w:ilvl w:val="0"/>
          <w:numId w:val="14"/>
        </w:numPr>
        <w:rPr>
          <w:rFonts w:ascii="Arial" w:hAnsi="Arial" w:cs="Arial"/>
          <w:color w:val="002060"/>
          <w:sz w:val="22"/>
          <w:szCs w:val="22"/>
          <w:lang w:eastAsia="en-US"/>
        </w:rPr>
      </w:pPr>
      <w:r w:rsidRPr="00530DC5">
        <w:rPr>
          <w:rFonts w:ascii="Arial" w:hAnsi="Arial" w:cs="Arial"/>
          <w:color w:val="002060"/>
          <w:sz w:val="22"/>
          <w:szCs w:val="22"/>
          <w:lang w:eastAsia="en-US"/>
        </w:rPr>
        <w:t>Planning for major incidents and the management of such with the Emergency Department, including the organisation and supervision of a mobile medical team.</w:t>
      </w:r>
    </w:p>
    <w:p w14:paraId="3DA5B3A9" w14:textId="77777777" w:rsidR="00530DC5" w:rsidRPr="00530DC5" w:rsidRDefault="00530DC5" w:rsidP="00530DC5">
      <w:pPr>
        <w:rPr>
          <w:rFonts w:ascii="Arial" w:hAnsi="Arial" w:cs="Arial"/>
          <w:color w:val="002060"/>
          <w:sz w:val="22"/>
          <w:szCs w:val="22"/>
          <w:lang w:eastAsia="en-US"/>
        </w:rPr>
      </w:pPr>
    </w:p>
    <w:p w14:paraId="18EA2B18" w14:textId="77777777" w:rsidR="00530DC5" w:rsidRPr="00530DC5" w:rsidRDefault="00530DC5" w:rsidP="00530DC5">
      <w:pPr>
        <w:rPr>
          <w:rFonts w:ascii="Arial" w:hAnsi="Arial" w:cs="Arial"/>
          <w:b/>
          <w:i/>
          <w:color w:val="002060"/>
          <w:sz w:val="22"/>
          <w:szCs w:val="22"/>
          <w:lang w:eastAsia="en-US"/>
        </w:rPr>
      </w:pPr>
      <w:r w:rsidRPr="00530DC5">
        <w:rPr>
          <w:rFonts w:ascii="Arial" w:hAnsi="Arial" w:cs="Arial"/>
          <w:b/>
          <w:i/>
          <w:color w:val="002060"/>
          <w:sz w:val="22"/>
          <w:szCs w:val="22"/>
          <w:lang w:eastAsia="en-US"/>
        </w:rPr>
        <w:t xml:space="preserve">Audit, Administration and Management duties will include: </w:t>
      </w:r>
    </w:p>
    <w:p w14:paraId="6A84033F" w14:textId="77777777" w:rsidR="00530DC5" w:rsidRPr="00530DC5" w:rsidRDefault="00530DC5" w:rsidP="00530DC5">
      <w:pPr>
        <w:rPr>
          <w:rFonts w:ascii="Arial" w:hAnsi="Arial" w:cs="Arial"/>
          <w:b/>
          <w:i/>
          <w:color w:val="002060"/>
          <w:sz w:val="22"/>
          <w:szCs w:val="22"/>
          <w:lang w:eastAsia="en-US"/>
        </w:rPr>
      </w:pPr>
    </w:p>
    <w:p w14:paraId="657D6552" w14:textId="77777777" w:rsidR="00530DC5" w:rsidRPr="00530DC5" w:rsidRDefault="00530DC5" w:rsidP="00530DC5">
      <w:pPr>
        <w:numPr>
          <w:ilvl w:val="0"/>
          <w:numId w:val="15"/>
        </w:numPr>
        <w:rPr>
          <w:rFonts w:ascii="Arial" w:hAnsi="Arial" w:cs="Arial"/>
          <w:color w:val="002060"/>
          <w:sz w:val="22"/>
          <w:szCs w:val="22"/>
          <w:lang w:eastAsia="en-US"/>
        </w:rPr>
      </w:pPr>
      <w:r w:rsidRPr="00530DC5">
        <w:rPr>
          <w:rFonts w:ascii="Arial" w:hAnsi="Arial" w:cs="Arial"/>
          <w:color w:val="002060"/>
          <w:sz w:val="22"/>
          <w:szCs w:val="22"/>
          <w:lang w:eastAsia="en-US"/>
        </w:rPr>
        <w:t>Organisation of, and involvement in, clinical audit projects.</w:t>
      </w:r>
    </w:p>
    <w:p w14:paraId="16A4E80A" w14:textId="77777777" w:rsidR="00530DC5" w:rsidRPr="00530DC5" w:rsidRDefault="00530DC5" w:rsidP="00530DC5">
      <w:pPr>
        <w:rPr>
          <w:rFonts w:ascii="Arial" w:hAnsi="Arial" w:cs="Arial"/>
          <w:color w:val="002060"/>
          <w:sz w:val="22"/>
          <w:szCs w:val="22"/>
          <w:lang w:eastAsia="en-US"/>
        </w:rPr>
      </w:pPr>
    </w:p>
    <w:p w14:paraId="4F6674AA" w14:textId="77777777" w:rsidR="00530DC5" w:rsidRPr="00530DC5" w:rsidRDefault="00530DC5" w:rsidP="00530DC5">
      <w:pPr>
        <w:numPr>
          <w:ilvl w:val="0"/>
          <w:numId w:val="16"/>
        </w:numPr>
        <w:rPr>
          <w:rFonts w:ascii="Arial" w:hAnsi="Arial" w:cs="Arial"/>
          <w:color w:val="002060"/>
          <w:sz w:val="22"/>
          <w:szCs w:val="22"/>
          <w:lang w:eastAsia="en-US"/>
        </w:rPr>
      </w:pPr>
      <w:r w:rsidRPr="00530DC5">
        <w:rPr>
          <w:rFonts w:ascii="Arial" w:hAnsi="Arial" w:cs="Arial"/>
          <w:color w:val="002060"/>
          <w:sz w:val="22"/>
          <w:szCs w:val="22"/>
          <w:lang w:eastAsia="en-US"/>
        </w:rPr>
        <w:t>Involvement in the administration of the Emergency Department.</w:t>
      </w:r>
    </w:p>
    <w:p w14:paraId="28967DF8" w14:textId="77777777" w:rsidR="00530DC5" w:rsidRPr="00530DC5" w:rsidRDefault="00530DC5" w:rsidP="00530DC5">
      <w:pPr>
        <w:rPr>
          <w:rFonts w:ascii="Arial" w:hAnsi="Arial" w:cs="Arial"/>
          <w:color w:val="002060"/>
          <w:sz w:val="22"/>
          <w:szCs w:val="22"/>
          <w:lang w:eastAsia="en-US"/>
        </w:rPr>
      </w:pPr>
    </w:p>
    <w:p w14:paraId="306B4F43" w14:textId="77777777" w:rsidR="00530DC5" w:rsidRPr="00530DC5" w:rsidRDefault="00530DC5" w:rsidP="00530DC5">
      <w:pPr>
        <w:numPr>
          <w:ilvl w:val="0"/>
          <w:numId w:val="17"/>
        </w:numPr>
        <w:rPr>
          <w:rFonts w:ascii="Arial" w:hAnsi="Arial" w:cs="Arial"/>
          <w:color w:val="002060"/>
          <w:sz w:val="22"/>
          <w:szCs w:val="22"/>
          <w:lang w:eastAsia="en-US"/>
        </w:rPr>
      </w:pPr>
      <w:r w:rsidRPr="00530DC5">
        <w:rPr>
          <w:rFonts w:ascii="Arial" w:hAnsi="Arial" w:cs="Arial"/>
          <w:color w:val="002060"/>
          <w:sz w:val="22"/>
          <w:szCs w:val="22"/>
          <w:lang w:eastAsia="en-US"/>
        </w:rPr>
        <w:t>Involvement in the management of the Department and of the Directorate as the need and opportunity arises.</w:t>
      </w:r>
    </w:p>
    <w:p w14:paraId="1FCC91B6" w14:textId="77777777" w:rsidR="00530DC5" w:rsidRPr="00530DC5" w:rsidRDefault="00530DC5" w:rsidP="00530DC5">
      <w:pPr>
        <w:rPr>
          <w:rFonts w:ascii="Arial" w:hAnsi="Arial" w:cs="Arial"/>
          <w:color w:val="002060"/>
          <w:sz w:val="22"/>
          <w:szCs w:val="22"/>
          <w:lang w:eastAsia="en-US"/>
        </w:rPr>
      </w:pPr>
    </w:p>
    <w:p w14:paraId="05FEBAD4" w14:textId="77777777" w:rsidR="00530DC5" w:rsidRPr="00530DC5" w:rsidRDefault="00530DC5" w:rsidP="00530DC5">
      <w:pPr>
        <w:numPr>
          <w:ilvl w:val="0"/>
          <w:numId w:val="17"/>
        </w:numPr>
        <w:rPr>
          <w:rFonts w:ascii="Arial" w:hAnsi="Arial" w:cs="Arial"/>
          <w:color w:val="002060"/>
          <w:sz w:val="22"/>
          <w:szCs w:val="22"/>
          <w:lang w:eastAsia="en-US"/>
        </w:rPr>
      </w:pPr>
      <w:r w:rsidRPr="00530DC5">
        <w:rPr>
          <w:rFonts w:ascii="Arial" w:hAnsi="Arial" w:cs="Arial"/>
          <w:color w:val="002060"/>
          <w:sz w:val="22"/>
          <w:szCs w:val="22"/>
          <w:lang w:eastAsia="en-US"/>
        </w:rPr>
        <w:t>Participation in clinical governance process</w:t>
      </w:r>
    </w:p>
    <w:p w14:paraId="185203FA" w14:textId="77777777" w:rsidR="00530DC5" w:rsidRPr="00530DC5" w:rsidRDefault="00530DC5" w:rsidP="00530DC5">
      <w:pPr>
        <w:rPr>
          <w:rFonts w:ascii="Arial" w:hAnsi="Arial" w:cs="Arial"/>
          <w:b/>
          <w:i/>
          <w:color w:val="002060"/>
          <w:sz w:val="22"/>
          <w:szCs w:val="22"/>
          <w:lang w:eastAsia="en-US"/>
        </w:rPr>
      </w:pPr>
    </w:p>
    <w:p w14:paraId="1D6F40B3" w14:textId="77777777" w:rsidR="00530DC5" w:rsidRPr="00530DC5" w:rsidRDefault="00530DC5" w:rsidP="00530DC5">
      <w:pPr>
        <w:rPr>
          <w:rFonts w:ascii="Arial" w:hAnsi="Arial" w:cs="Arial"/>
          <w:b/>
          <w:i/>
          <w:color w:val="002060"/>
          <w:sz w:val="22"/>
          <w:szCs w:val="22"/>
          <w:lang w:eastAsia="en-US"/>
        </w:rPr>
      </w:pPr>
      <w:r w:rsidRPr="00530DC5">
        <w:rPr>
          <w:rFonts w:ascii="Arial" w:hAnsi="Arial" w:cs="Arial"/>
          <w:b/>
          <w:i/>
          <w:color w:val="002060"/>
          <w:sz w:val="22"/>
          <w:szCs w:val="22"/>
          <w:lang w:eastAsia="en-US"/>
        </w:rPr>
        <w:t>Teaching duties will include:</w:t>
      </w:r>
    </w:p>
    <w:p w14:paraId="5011D351" w14:textId="77777777" w:rsidR="00530DC5" w:rsidRPr="00530DC5" w:rsidRDefault="00530DC5" w:rsidP="00530DC5">
      <w:pPr>
        <w:rPr>
          <w:rFonts w:ascii="Arial" w:hAnsi="Arial" w:cs="Arial"/>
          <w:b/>
          <w:i/>
          <w:color w:val="002060"/>
          <w:sz w:val="22"/>
          <w:szCs w:val="22"/>
          <w:lang w:eastAsia="en-US"/>
        </w:rPr>
      </w:pPr>
    </w:p>
    <w:p w14:paraId="56E49E6B" w14:textId="77777777" w:rsidR="00530DC5" w:rsidRPr="00530DC5" w:rsidRDefault="00530DC5" w:rsidP="00530DC5">
      <w:pPr>
        <w:numPr>
          <w:ilvl w:val="0"/>
          <w:numId w:val="18"/>
        </w:numPr>
        <w:rPr>
          <w:rFonts w:ascii="Arial" w:hAnsi="Arial" w:cs="Arial"/>
          <w:color w:val="002060"/>
          <w:sz w:val="22"/>
          <w:szCs w:val="22"/>
          <w:lang w:eastAsia="en-US"/>
        </w:rPr>
      </w:pPr>
      <w:r w:rsidRPr="00530DC5">
        <w:rPr>
          <w:rFonts w:ascii="Arial" w:hAnsi="Arial" w:cs="Arial"/>
          <w:color w:val="002060"/>
          <w:sz w:val="22"/>
          <w:szCs w:val="22"/>
          <w:lang w:eastAsia="en-US"/>
        </w:rPr>
        <w:t>Clinical teaching of junior medical staff within the Emergency Department.</w:t>
      </w:r>
    </w:p>
    <w:p w14:paraId="1B9E6077" w14:textId="77777777" w:rsidR="00530DC5" w:rsidRPr="00530DC5" w:rsidRDefault="00530DC5" w:rsidP="00530DC5">
      <w:pPr>
        <w:rPr>
          <w:rFonts w:ascii="Arial" w:hAnsi="Arial" w:cs="Arial"/>
          <w:color w:val="002060"/>
          <w:sz w:val="22"/>
          <w:szCs w:val="22"/>
          <w:lang w:eastAsia="en-US"/>
        </w:rPr>
      </w:pPr>
    </w:p>
    <w:p w14:paraId="25E776CB" w14:textId="77777777" w:rsidR="00530DC5" w:rsidRPr="00530DC5" w:rsidRDefault="00530DC5" w:rsidP="00530DC5">
      <w:pPr>
        <w:numPr>
          <w:ilvl w:val="0"/>
          <w:numId w:val="19"/>
        </w:numPr>
        <w:rPr>
          <w:rFonts w:ascii="Arial" w:hAnsi="Arial" w:cs="Arial"/>
          <w:color w:val="002060"/>
          <w:sz w:val="22"/>
          <w:szCs w:val="22"/>
          <w:lang w:eastAsia="en-US"/>
        </w:rPr>
      </w:pPr>
      <w:r w:rsidRPr="00530DC5">
        <w:rPr>
          <w:rFonts w:ascii="Arial" w:hAnsi="Arial" w:cs="Arial"/>
          <w:color w:val="002060"/>
          <w:sz w:val="22"/>
          <w:szCs w:val="22"/>
          <w:lang w:eastAsia="en-US"/>
        </w:rPr>
        <w:t>Organisation of, and involvement in, formal in-service training of medical staff in the Emergency Department.</w:t>
      </w:r>
    </w:p>
    <w:p w14:paraId="3BC5211D" w14:textId="77777777" w:rsidR="00530DC5" w:rsidRPr="00530DC5" w:rsidRDefault="00530DC5" w:rsidP="00530DC5">
      <w:pPr>
        <w:rPr>
          <w:rFonts w:ascii="Arial" w:hAnsi="Arial" w:cs="Arial"/>
          <w:color w:val="002060"/>
          <w:sz w:val="22"/>
          <w:szCs w:val="22"/>
          <w:lang w:eastAsia="en-US"/>
        </w:rPr>
      </w:pPr>
    </w:p>
    <w:p w14:paraId="1494276F" w14:textId="77777777" w:rsidR="00530DC5" w:rsidRPr="00530DC5" w:rsidRDefault="00530DC5" w:rsidP="00530DC5">
      <w:pPr>
        <w:numPr>
          <w:ilvl w:val="0"/>
          <w:numId w:val="19"/>
        </w:numPr>
        <w:rPr>
          <w:rFonts w:ascii="Arial" w:hAnsi="Arial" w:cs="Arial"/>
          <w:color w:val="002060"/>
          <w:sz w:val="22"/>
          <w:szCs w:val="22"/>
          <w:lang w:eastAsia="en-US"/>
        </w:rPr>
      </w:pPr>
      <w:r w:rsidRPr="00530DC5">
        <w:rPr>
          <w:rFonts w:ascii="Arial" w:hAnsi="Arial" w:cs="Arial"/>
          <w:color w:val="002060"/>
          <w:sz w:val="22"/>
          <w:szCs w:val="22"/>
          <w:lang w:eastAsia="en-US"/>
        </w:rPr>
        <w:t>Involvement with Simulation based training</w:t>
      </w:r>
    </w:p>
    <w:p w14:paraId="12B99542" w14:textId="77777777" w:rsidR="00530DC5" w:rsidRPr="00530DC5" w:rsidRDefault="00530DC5" w:rsidP="00530DC5">
      <w:pPr>
        <w:rPr>
          <w:rFonts w:ascii="Arial" w:hAnsi="Arial" w:cs="Arial"/>
          <w:color w:val="002060"/>
          <w:sz w:val="22"/>
          <w:szCs w:val="22"/>
          <w:lang w:eastAsia="en-US"/>
        </w:rPr>
      </w:pPr>
    </w:p>
    <w:p w14:paraId="749FC6D6" w14:textId="77777777" w:rsidR="00530DC5" w:rsidRPr="00530DC5" w:rsidRDefault="00530DC5" w:rsidP="00530DC5">
      <w:pPr>
        <w:numPr>
          <w:ilvl w:val="0"/>
          <w:numId w:val="20"/>
        </w:numPr>
        <w:rPr>
          <w:rFonts w:ascii="Arial" w:hAnsi="Arial" w:cs="Arial"/>
          <w:color w:val="002060"/>
          <w:sz w:val="22"/>
          <w:szCs w:val="22"/>
          <w:lang w:eastAsia="en-US"/>
        </w:rPr>
      </w:pPr>
      <w:r w:rsidRPr="00530DC5">
        <w:rPr>
          <w:rFonts w:ascii="Arial" w:hAnsi="Arial" w:cs="Arial"/>
          <w:color w:val="002060"/>
          <w:sz w:val="22"/>
          <w:szCs w:val="22"/>
          <w:lang w:eastAsia="en-US"/>
        </w:rPr>
        <w:t>Resuscitation training for appropriate groups of Hospital staff.</w:t>
      </w:r>
    </w:p>
    <w:p w14:paraId="309BF2FC" w14:textId="77777777" w:rsidR="00530DC5" w:rsidRPr="00530DC5" w:rsidRDefault="00530DC5" w:rsidP="00530DC5">
      <w:pPr>
        <w:rPr>
          <w:rFonts w:ascii="Arial" w:hAnsi="Arial" w:cs="Arial"/>
          <w:color w:val="002060"/>
          <w:sz w:val="22"/>
          <w:szCs w:val="22"/>
          <w:lang w:eastAsia="en-US"/>
        </w:rPr>
      </w:pPr>
    </w:p>
    <w:p w14:paraId="69C56F1B" w14:textId="77777777" w:rsidR="00530DC5" w:rsidRPr="00530DC5" w:rsidRDefault="00530DC5" w:rsidP="00530DC5">
      <w:pPr>
        <w:numPr>
          <w:ilvl w:val="0"/>
          <w:numId w:val="21"/>
        </w:numPr>
        <w:rPr>
          <w:rFonts w:ascii="Arial" w:hAnsi="Arial" w:cs="Arial"/>
          <w:color w:val="002060"/>
          <w:sz w:val="22"/>
          <w:szCs w:val="22"/>
          <w:lang w:eastAsia="en-US"/>
        </w:rPr>
      </w:pPr>
      <w:r w:rsidRPr="00530DC5">
        <w:rPr>
          <w:rFonts w:ascii="Arial" w:hAnsi="Arial" w:cs="Arial"/>
          <w:color w:val="002060"/>
          <w:sz w:val="22"/>
          <w:szCs w:val="22"/>
          <w:lang w:eastAsia="en-US"/>
        </w:rPr>
        <w:t>Participation in training/education events for other Hospital medical staff as appropriate.</w:t>
      </w:r>
    </w:p>
    <w:p w14:paraId="56445C8A" w14:textId="77777777" w:rsidR="00530DC5" w:rsidRPr="00530DC5" w:rsidRDefault="00530DC5" w:rsidP="00530DC5">
      <w:pPr>
        <w:rPr>
          <w:rFonts w:ascii="Arial" w:hAnsi="Arial" w:cs="Arial"/>
          <w:color w:val="002060"/>
          <w:sz w:val="22"/>
          <w:szCs w:val="22"/>
          <w:lang w:eastAsia="en-US"/>
        </w:rPr>
      </w:pPr>
    </w:p>
    <w:p w14:paraId="179EEC08" w14:textId="77777777" w:rsidR="00530DC5" w:rsidRPr="00530DC5" w:rsidRDefault="00530DC5" w:rsidP="00530DC5">
      <w:pPr>
        <w:numPr>
          <w:ilvl w:val="0"/>
          <w:numId w:val="22"/>
        </w:numPr>
        <w:rPr>
          <w:rFonts w:ascii="Arial" w:hAnsi="Arial" w:cs="Arial"/>
          <w:color w:val="002060"/>
          <w:sz w:val="22"/>
          <w:szCs w:val="22"/>
          <w:lang w:eastAsia="en-US"/>
        </w:rPr>
      </w:pPr>
      <w:r w:rsidRPr="00530DC5">
        <w:rPr>
          <w:rFonts w:ascii="Arial" w:hAnsi="Arial" w:cs="Arial"/>
          <w:color w:val="002060"/>
          <w:sz w:val="22"/>
          <w:szCs w:val="22"/>
          <w:lang w:eastAsia="en-US"/>
        </w:rPr>
        <w:t>Clinical teaching of medical students and extended training for Ambulance paramedical staff.</w:t>
      </w:r>
    </w:p>
    <w:p w14:paraId="46D1B6D6" w14:textId="77777777" w:rsidR="00530DC5" w:rsidRPr="00530DC5" w:rsidRDefault="00530DC5" w:rsidP="00530DC5">
      <w:pPr>
        <w:rPr>
          <w:rFonts w:ascii="Arial" w:hAnsi="Arial" w:cs="Arial"/>
          <w:color w:val="002060"/>
          <w:sz w:val="22"/>
          <w:szCs w:val="22"/>
          <w:lang w:eastAsia="en-US"/>
        </w:rPr>
      </w:pPr>
    </w:p>
    <w:p w14:paraId="766017F7" w14:textId="77777777" w:rsidR="00530DC5" w:rsidRPr="00530DC5" w:rsidRDefault="00530DC5" w:rsidP="00530DC5">
      <w:pPr>
        <w:numPr>
          <w:ilvl w:val="0"/>
          <w:numId w:val="23"/>
        </w:numPr>
        <w:rPr>
          <w:rFonts w:ascii="Arial" w:hAnsi="Arial" w:cs="Arial"/>
          <w:color w:val="002060"/>
          <w:sz w:val="22"/>
          <w:szCs w:val="22"/>
          <w:lang w:eastAsia="en-US"/>
        </w:rPr>
      </w:pPr>
      <w:r w:rsidRPr="00530DC5">
        <w:rPr>
          <w:rFonts w:ascii="Arial" w:hAnsi="Arial" w:cs="Arial"/>
          <w:color w:val="002060"/>
          <w:sz w:val="22"/>
          <w:szCs w:val="22"/>
          <w:lang w:eastAsia="en-US"/>
        </w:rPr>
        <w:t>Participation in nurse education programmes.</w:t>
      </w:r>
    </w:p>
    <w:p w14:paraId="5F8451F8" w14:textId="77777777" w:rsidR="00530DC5" w:rsidRPr="00530DC5" w:rsidRDefault="00530DC5" w:rsidP="00530DC5">
      <w:pPr>
        <w:rPr>
          <w:rFonts w:ascii="Arial" w:hAnsi="Arial" w:cs="Arial"/>
          <w:color w:val="002060"/>
          <w:sz w:val="22"/>
          <w:szCs w:val="22"/>
          <w:lang w:eastAsia="en-US"/>
        </w:rPr>
      </w:pPr>
    </w:p>
    <w:p w14:paraId="72497F04" w14:textId="77777777" w:rsidR="00530DC5" w:rsidRPr="00530DC5" w:rsidRDefault="00530DC5" w:rsidP="00530DC5">
      <w:pPr>
        <w:rPr>
          <w:rFonts w:ascii="Arial" w:hAnsi="Arial" w:cs="Arial"/>
          <w:b/>
          <w:i/>
          <w:color w:val="002060"/>
          <w:sz w:val="22"/>
          <w:szCs w:val="22"/>
          <w:lang w:eastAsia="en-US"/>
        </w:rPr>
      </w:pPr>
      <w:r w:rsidRPr="00530DC5">
        <w:rPr>
          <w:rFonts w:ascii="Arial" w:hAnsi="Arial" w:cs="Arial"/>
          <w:b/>
          <w:i/>
          <w:color w:val="002060"/>
          <w:sz w:val="22"/>
          <w:szCs w:val="22"/>
          <w:lang w:eastAsia="en-US"/>
        </w:rPr>
        <w:t xml:space="preserve">Communication responsibilities will include: </w:t>
      </w:r>
    </w:p>
    <w:p w14:paraId="089ABA30" w14:textId="77777777" w:rsidR="00530DC5" w:rsidRPr="00530DC5" w:rsidRDefault="00530DC5" w:rsidP="00530DC5">
      <w:pPr>
        <w:rPr>
          <w:rFonts w:ascii="Arial" w:hAnsi="Arial" w:cs="Arial"/>
          <w:b/>
          <w:i/>
          <w:color w:val="002060"/>
          <w:sz w:val="22"/>
          <w:szCs w:val="22"/>
          <w:lang w:eastAsia="en-US"/>
        </w:rPr>
      </w:pPr>
    </w:p>
    <w:p w14:paraId="32E56F1F" w14:textId="77777777" w:rsidR="00530DC5" w:rsidRPr="00530DC5" w:rsidRDefault="00530DC5" w:rsidP="00530DC5">
      <w:pPr>
        <w:numPr>
          <w:ilvl w:val="0"/>
          <w:numId w:val="24"/>
        </w:numPr>
        <w:rPr>
          <w:rFonts w:ascii="Arial" w:hAnsi="Arial" w:cs="Arial"/>
          <w:color w:val="002060"/>
          <w:sz w:val="22"/>
          <w:szCs w:val="22"/>
          <w:lang w:eastAsia="en-US"/>
        </w:rPr>
      </w:pPr>
      <w:r w:rsidRPr="00530DC5">
        <w:rPr>
          <w:rFonts w:ascii="Arial" w:hAnsi="Arial" w:cs="Arial"/>
          <w:color w:val="002060"/>
          <w:sz w:val="22"/>
          <w:szCs w:val="22"/>
          <w:lang w:eastAsia="en-US"/>
        </w:rPr>
        <w:t>Effective communication and liaison with all Medical and Service Departments in the Hospital, the Social Work Department, and Hospital management.</w:t>
      </w:r>
    </w:p>
    <w:p w14:paraId="26E4CE22" w14:textId="77777777" w:rsidR="00530DC5" w:rsidRPr="00530DC5" w:rsidRDefault="00530DC5" w:rsidP="00530DC5">
      <w:pPr>
        <w:rPr>
          <w:rFonts w:ascii="Arial" w:hAnsi="Arial" w:cs="Arial"/>
          <w:color w:val="002060"/>
          <w:sz w:val="22"/>
          <w:szCs w:val="22"/>
          <w:lang w:eastAsia="en-US"/>
        </w:rPr>
      </w:pPr>
    </w:p>
    <w:p w14:paraId="32C4A7F9" w14:textId="77777777" w:rsidR="00530DC5" w:rsidRPr="00530DC5" w:rsidRDefault="00530DC5" w:rsidP="00530DC5">
      <w:pPr>
        <w:numPr>
          <w:ilvl w:val="0"/>
          <w:numId w:val="25"/>
        </w:numPr>
        <w:rPr>
          <w:rFonts w:ascii="Arial" w:hAnsi="Arial" w:cs="Arial"/>
          <w:color w:val="002060"/>
          <w:sz w:val="22"/>
          <w:szCs w:val="22"/>
          <w:lang w:eastAsia="en-US"/>
        </w:rPr>
      </w:pPr>
      <w:r w:rsidRPr="00530DC5">
        <w:rPr>
          <w:rFonts w:ascii="Arial" w:hAnsi="Arial" w:cs="Arial"/>
          <w:color w:val="002060"/>
          <w:sz w:val="22"/>
          <w:szCs w:val="22"/>
          <w:lang w:eastAsia="en-US"/>
        </w:rPr>
        <w:t>Effective and timeous communication with General Practitioners, including verbal and written communication on cases seen in the department.</w:t>
      </w:r>
    </w:p>
    <w:p w14:paraId="3D6CC915" w14:textId="77777777" w:rsidR="00530DC5" w:rsidRPr="00530DC5" w:rsidRDefault="00530DC5" w:rsidP="00530DC5">
      <w:pPr>
        <w:rPr>
          <w:rFonts w:ascii="Arial" w:hAnsi="Arial" w:cs="Arial"/>
          <w:color w:val="002060"/>
          <w:sz w:val="22"/>
          <w:szCs w:val="22"/>
          <w:lang w:eastAsia="en-US"/>
        </w:rPr>
      </w:pPr>
    </w:p>
    <w:p w14:paraId="116B0B5D" w14:textId="77777777" w:rsidR="00530DC5" w:rsidRPr="00530DC5" w:rsidRDefault="00530DC5" w:rsidP="00530DC5">
      <w:pPr>
        <w:numPr>
          <w:ilvl w:val="0"/>
          <w:numId w:val="26"/>
        </w:numPr>
        <w:rPr>
          <w:rFonts w:ascii="Arial" w:hAnsi="Arial" w:cs="Arial"/>
          <w:color w:val="002060"/>
          <w:sz w:val="22"/>
          <w:szCs w:val="22"/>
          <w:lang w:eastAsia="en-US"/>
        </w:rPr>
      </w:pPr>
      <w:r w:rsidRPr="00530DC5">
        <w:rPr>
          <w:rFonts w:ascii="Arial" w:hAnsi="Arial" w:cs="Arial"/>
          <w:color w:val="002060"/>
          <w:sz w:val="22"/>
          <w:szCs w:val="22"/>
          <w:lang w:eastAsia="en-US"/>
        </w:rPr>
        <w:t>Effective communication with Specialists in other Hospitals.</w:t>
      </w:r>
    </w:p>
    <w:p w14:paraId="529FB55E" w14:textId="77777777" w:rsidR="00530DC5" w:rsidRPr="00530DC5" w:rsidRDefault="00530DC5" w:rsidP="00530DC5">
      <w:pPr>
        <w:rPr>
          <w:rFonts w:ascii="Arial" w:hAnsi="Arial" w:cs="Arial"/>
          <w:color w:val="002060"/>
          <w:sz w:val="22"/>
          <w:szCs w:val="22"/>
          <w:lang w:eastAsia="en-US"/>
        </w:rPr>
      </w:pPr>
    </w:p>
    <w:p w14:paraId="53FDB508" w14:textId="77777777" w:rsidR="00530DC5" w:rsidRPr="00530DC5" w:rsidRDefault="00530DC5" w:rsidP="00530DC5">
      <w:pPr>
        <w:numPr>
          <w:ilvl w:val="0"/>
          <w:numId w:val="27"/>
        </w:numPr>
        <w:rPr>
          <w:rFonts w:ascii="Arial" w:hAnsi="Arial" w:cs="Arial"/>
          <w:color w:val="002060"/>
          <w:sz w:val="22"/>
          <w:szCs w:val="22"/>
          <w:lang w:eastAsia="en-US"/>
        </w:rPr>
      </w:pPr>
      <w:r w:rsidRPr="00530DC5">
        <w:rPr>
          <w:rFonts w:ascii="Arial" w:hAnsi="Arial" w:cs="Arial"/>
          <w:color w:val="002060"/>
          <w:sz w:val="22"/>
          <w:szCs w:val="22"/>
          <w:lang w:eastAsia="en-US"/>
        </w:rPr>
        <w:t>Communication with other agencies including the District Nursing Service and the Emergency Services.</w:t>
      </w:r>
    </w:p>
    <w:p w14:paraId="4716E499" w14:textId="77777777" w:rsidR="00530DC5" w:rsidRPr="00530DC5" w:rsidRDefault="00530DC5" w:rsidP="00530DC5">
      <w:pPr>
        <w:pStyle w:val="Normal2"/>
        <w:spacing w:before="240"/>
        <w:rPr>
          <w:rFonts w:ascii="Arial" w:hAnsi="Arial" w:cs="Arial"/>
          <w:color w:val="002060"/>
          <w:sz w:val="22"/>
          <w:szCs w:val="22"/>
        </w:rPr>
      </w:pPr>
      <w:r w:rsidRPr="00530DC5">
        <w:rPr>
          <w:rStyle w:val="normalchar"/>
          <w:rFonts w:ascii="Arial" w:hAnsi="Arial" w:cs="Arial"/>
          <w:color w:val="002060"/>
          <w:sz w:val="22"/>
          <w:szCs w:val="22"/>
        </w:rPr>
        <w:t>In addition to the duties mentioned above, clinical duties at other hospitals administered by the Board may be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530DC5" w:rsidRPr="00530DC5" w14:paraId="00B5062E" w14:textId="77777777" w:rsidTr="00293763">
        <w:tc>
          <w:tcPr>
            <w:tcW w:w="8528" w:type="dxa"/>
            <w:shd w:val="clear" w:color="auto" w:fill="DBE5F1"/>
            <w:vAlign w:val="center"/>
          </w:tcPr>
          <w:p w14:paraId="544CA29D" w14:textId="77777777" w:rsidR="00530DC5" w:rsidRPr="00530DC5" w:rsidRDefault="00530DC5" w:rsidP="00530DC5">
            <w:pPr>
              <w:widowControl w:val="0"/>
              <w:rPr>
                <w:rFonts w:ascii="Arial" w:hAnsi="Arial" w:cs="Arial"/>
                <w:b/>
                <w:color w:val="002060"/>
                <w:sz w:val="22"/>
                <w:szCs w:val="22"/>
              </w:rPr>
            </w:pPr>
            <w:r w:rsidRPr="00530DC5">
              <w:rPr>
                <w:rFonts w:ascii="Arial" w:hAnsi="Arial" w:cs="Arial"/>
                <w:b/>
                <w:color w:val="002060"/>
                <w:sz w:val="22"/>
                <w:szCs w:val="22"/>
              </w:rPr>
              <w:t xml:space="preserve">JOB PLAN </w:t>
            </w:r>
          </w:p>
          <w:p w14:paraId="1B07437E" w14:textId="77777777" w:rsidR="00530DC5" w:rsidRPr="00530DC5" w:rsidRDefault="00530DC5" w:rsidP="00530DC5">
            <w:pPr>
              <w:widowControl w:val="0"/>
              <w:rPr>
                <w:rFonts w:ascii="Arial" w:hAnsi="Arial" w:cs="Arial"/>
                <w:color w:val="002060"/>
                <w:sz w:val="22"/>
                <w:szCs w:val="22"/>
              </w:rPr>
            </w:pPr>
          </w:p>
        </w:tc>
      </w:tr>
    </w:tbl>
    <w:p w14:paraId="602C4A78" w14:textId="77777777" w:rsidR="00530DC5" w:rsidRPr="00530DC5" w:rsidRDefault="00530DC5" w:rsidP="00530DC5">
      <w:pPr>
        <w:rPr>
          <w:rFonts w:ascii="Arial" w:hAnsi="Arial" w:cs="Arial"/>
          <w:color w:val="002060"/>
          <w:sz w:val="22"/>
          <w:szCs w:val="22"/>
        </w:rPr>
      </w:pPr>
    </w:p>
    <w:p w14:paraId="1E31D0D6" w14:textId="77777777" w:rsidR="00530DC5" w:rsidRPr="00530DC5" w:rsidRDefault="00530DC5" w:rsidP="00530DC5">
      <w:pPr>
        <w:rPr>
          <w:rFonts w:ascii="Arial" w:hAnsi="Arial" w:cs="Arial"/>
          <w:color w:val="002060"/>
          <w:sz w:val="22"/>
          <w:szCs w:val="22"/>
        </w:rPr>
      </w:pPr>
      <w:r w:rsidRPr="00530DC5">
        <w:rPr>
          <w:rFonts w:ascii="Arial" w:hAnsi="Arial" w:cs="Arial"/>
          <w:color w:val="002060"/>
          <w:sz w:val="22"/>
          <w:szCs w:val="22"/>
        </w:rPr>
        <w:t>A sample 2 week is given below and would be adapted appropriately:</w:t>
      </w:r>
    </w:p>
    <w:p w14:paraId="78256327" w14:textId="77777777" w:rsidR="00530DC5" w:rsidRPr="00530DC5" w:rsidRDefault="00530DC5" w:rsidP="00530DC5">
      <w:pPr>
        <w:rPr>
          <w:rFonts w:ascii="Arial" w:hAnsi="Arial" w:cs="Arial"/>
          <w:color w:val="002060"/>
          <w:sz w:val="22"/>
          <w:szCs w:val="22"/>
        </w:rPr>
      </w:pPr>
    </w:p>
    <w:tbl>
      <w:tblPr>
        <w:tblStyle w:val="TableGrid"/>
        <w:tblW w:w="9209" w:type="dxa"/>
        <w:tblLook w:val="04A0" w:firstRow="1" w:lastRow="0" w:firstColumn="1" w:lastColumn="0" w:noHBand="0" w:noVBand="1"/>
      </w:tblPr>
      <w:tblGrid>
        <w:gridCol w:w="1065"/>
        <w:gridCol w:w="1060"/>
        <w:gridCol w:w="1672"/>
        <w:gridCol w:w="1209"/>
        <w:gridCol w:w="957"/>
        <w:gridCol w:w="1097"/>
        <w:gridCol w:w="1077"/>
        <w:gridCol w:w="1072"/>
      </w:tblGrid>
      <w:tr w:rsidR="00530DC5" w:rsidRPr="00530DC5" w14:paraId="1C0CC173" w14:textId="77777777" w:rsidTr="00293763">
        <w:tc>
          <w:tcPr>
            <w:tcW w:w="1098" w:type="dxa"/>
          </w:tcPr>
          <w:p w14:paraId="4D59BEF6"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Monday  </w:t>
            </w:r>
          </w:p>
        </w:tc>
        <w:tc>
          <w:tcPr>
            <w:tcW w:w="907" w:type="dxa"/>
          </w:tcPr>
          <w:p w14:paraId="06FFBD82"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Tuesday</w:t>
            </w:r>
          </w:p>
        </w:tc>
        <w:tc>
          <w:tcPr>
            <w:tcW w:w="1818" w:type="dxa"/>
          </w:tcPr>
          <w:p w14:paraId="1C15EB69"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Wednesday</w:t>
            </w:r>
          </w:p>
        </w:tc>
        <w:tc>
          <w:tcPr>
            <w:tcW w:w="1247" w:type="dxa"/>
          </w:tcPr>
          <w:p w14:paraId="0FF4E40E"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Thursday</w:t>
            </w:r>
          </w:p>
        </w:tc>
        <w:tc>
          <w:tcPr>
            <w:tcW w:w="1021" w:type="dxa"/>
          </w:tcPr>
          <w:p w14:paraId="40DD9672"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Friday</w:t>
            </w:r>
          </w:p>
        </w:tc>
        <w:tc>
          <w:tcPr>
            <w:tcW w:w="992" w:type="dxa"/>
          </w:tcPr>
          <w:p w14:paraId="0FE17772"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Saturday</w:t>
            </w:r>
          </w:p>
        </w:tc>
        <w:tc>
          <w:tcPr>
            <w:tcW w:w="1134" w:type="dxa"/>
          </w:tcPr>
          <w:p w14:paraId="57B016B2"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Sunday</w:t>
            </w:r>
          </w:p>
        </w:tc>
        <w:tc>
          <w:tcPr>
            <w:tcW w:w="992" w:type="dxa"/>
          </w:tcPr>
          <w:p w14:paraId="1963930B" w14:textId="77777777" w:rsidR="00530DC5" w:rsidRPr="00530DC5" w:rsidRDefault="00530DC5" w:rsidP="00530DC5">
            <w:pPr>
              <w:rPr>
                <w:rFonts w:ascii="Arial" w:hAnsi="Arial" w:cs="Arial"/>
                <w:color w:val="244061" w:themeColor="accent1" w:themeShade="80"/>
                <w:sz w:val="22"/>
                <w:szCs w:val="22"/>
              </w:rPr>
            </w:pPr>
          </w:p>
        </w:tc>
      </w:tr>
      <w:tr w:rsidR="00530DC5" w:rsidRPr="00530DC5" w14:paraId="4AF951AB" w14:textId="77777777" w:rsidTr="00293763">
        <w:tc>
          <w:tcPr>
            <w:tcW w:w="1098" w:type="dxa"/>
          </w:tcPr>
          <w:p w14:paraId="306611F3"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8-4 RAH</w:t>
            </w:r>
          </w:p>
          <w:p w14:paraId="56CB6175" w14:textId="77777777" w:rsidR="00530DC5" w:rsidRPr="00530DC5" w:rsidRDefault="00530DC5" w:rsidP="00530DC5">
            <w:pPr>
              <w:rPr>
                <w:rFonts w:ascii="Arial" w:hAnsi="Arial" w:cs="Arial"/>
                <w:color w:val="244061" w:themeColor="accent1" w:themeShade="80"/>
                <w:sz w:val="22"/>
                <w:szCs w:val="22"/>
              </w:rPr>
            </w:pPr>
          </w:p>
          <w:p w14:paraId="53669899" w14:textId="77777777" w:rsidR="00530DC5" w:rsidRPr="00530DC5" w:rsidRDefault="00530DC5" w:rsidP="00530DC5">
            <w:pPr>
              <w:rPr>
                <w:rFonts w:ascii="Arial" w:hAnsi="Arial" w:cs="Arial"/>
                <w:color w:val="244061" w:themeColor="accent1" w:themeShade="80"/>
                <w:sz w:val="22"/>
                <w:szCs w:val="22"/>
              </w:rPr>
            </w:pPr>
          </w:p>
          <w:p w14:paraId="21F9104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(2)</w:t>
            </w:r>
          </w:p>
        </w:tc>
        <w:tc>
          <w:tcPr>
            <w:tcW w:w="907" w:type="dxa"/>
          </w:tcPr>
          <w:p w14:paraId="6AF266CE"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9-5 </w:t>
            </w:r>
          </w:p>
          <w:p w14:paraId="705EE611"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IRH</w:t>
            </w:r>
          </w:p>
          <w:p w14:paraId="03AD167C" w14:textId="77777777" w:rsidR="00530DC5" w:rsidRPr="00530DC5" w:rsidRDefault="00530DC5" w:rsidP="00530DC5">
            <w:pPr>
              <w:rPr>
                <w:rFonts w:ascii="Arial" w:hAnsi="Arial" w:cs="Arial"/>
                <w:color w:val="244061" w:themeColor="accent1" w:themeShade="80"/>
                <w:sz w:val="22"/>
                <w:szCs w:val="22"/>
              </w:rPr>
            </w:pPr>
          </w:p>
          <w:p w14:paraId="224453B6" w14:textId="77777777" w:rsidR="00530DC5" w:rsidRPr="00530DC5" w:rsidRDefault="00530DC5" w:rsidP="00530DC5">
            <w:pPr>
              <w:rPr>
                <w:rFonts w:ascii="Arial" w:hAnsi="Arial" w:cs="Arial"/>
                <w:color w:val="244061" w:themeColor="accent1" w:themeShade="80"/>
                <w:sz w:val="22"/>
                <w:szCs w:val="22"/>
              </w:rPr>
            </w:pPr>
          </w:p>
          <w:p w14:paraId="324C3D97"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(2)</w:t>
            </w:r>
          </w:p>
        </w:tc>
        <w:tc>
          <w:tcPr>
            <w:tcW w:w="1818" w:type="dxa"/>
          </w:tcPr>
          <w:p w14:paraId="31E3A6D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 SPA ( 1 ) in am  and Non clinical DCC including Weekly Consultant meeting  pm(1)</w:t>
            </w:r>
          </w:p>
        </w:tc>
        <w:tc>
          <w:tcPr>
            <w:tcW w:w="1247" w:type="dxa"/>
          </w:tcPr>
          <w:p w14:paraId="05846FE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Second On call  4pm -Midnight</w:t>
            </w:r>
          </w:p>
          <w:p w14:paraId="44C5DD0A"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(3)</w:t>
            </w:r>
          </w:p>
        </w:tc>
        <w:tc>
          <w:tcPr>
            <w:tcW w:w="1021" w:type="dxa"/>
          </w:tcPr>
          <w:p w14:paraId="75BDA697" w14:textId="77777777" w:rsidR="00530DC5" w:rsidRPr="00530DC5" w:rsidRDefault="00530DC5" w:rsidP="00530DC5">
            <w:pPr>
              <w:rPr>
                <w:rFonts w:ascii="Arial" w:hAnsi="Arial" w:cs="Arial"/>
                <w:color w:val="244061" w:themeColor="accent1" w:themeShade="80"/>
                <w:sz w:val="22"/>
                <w:szCs w:val="22"/>
              </w:rPr>
            </w:pPr>
          </w:p>
        </w:tc>
        <w:tc>
          <w:tcPr>
            <w:tcW w:w="992" w:type="dxa"/>
          </w:tcPr>
          <w:p w14:paraId="07ACE685" w14:textId="77777777" w:rsidR="00530DC5" w:rsidRPr="00530DC5" w:rsidRDefault="00530DC5" w:rsidP="00530DC5">
            <w:pPr>
              <w:rPr>
                <w:rFonts w:ascii="Arial" w:hAnsi="Arial" w:cs="Arial"/>
                <w:color w:val="244061" w:themeColor="accent1" w:themeShade="80"/>
                <w:sz w:val="22"/>
                <w:szCs w:val="22"/>
              </w:rPr>
            </w:pPr>
          </w:p>
        </w:tc>
        <w:tc>
          <w:tcPr>
            <w:tcW w:w="1134" w:type="dxa"/>
          </w:tcPr>
          <w:p w14:paraId="0F1432F1" w14:textId="77777777" w:rsidR="00530DC5" w:rsidRPr="00530DC5" w:rsidRDefault="00530DC5" w:rsidP="00530DC5">
            <w:pPr>
              <w:rPr>
                <w:rFonts w:ascii="Arial" w:hAnsi="Arial" w:cs="Arial"/>
                <w:color w:val="244061" w:themeColor="accent1" w:themeShade="80"/>
                <w:sz w:val="22"/>
                <w:szCs w:val="22"/>
              </w:rPr>
            </w:pPr>
          </w:p>
        </w:tc>
        <w:tc>
          <w:tcPr>
            <w:tcW w:w="992" w:type="dxa"/>
          </w:tcPr>
          <w:p w14:paraId="14F30AFD"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9 sessions </w:t>
            </w:r>
          </w:p>
        </w:tc>
      </w:tr>
      <w:tr w:rsidR="00530DC5" w:rsidRPr="00530DC5" w14:paraId="20D8FCDD" w14:textId="77777777" w:rsidTr="00293763">
        <w:tc>
          <w:tcPr>
            <w:tcW w:w="1098" w:type="dxa"/>
          </w:tcPr>
          <w:p w14:paraId="59BEEB14"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9-5 RAH</w:t>
            </w:r>
          </w:p>
          <w:p w14:paraId="0C4D55EE" w14:textId="77777777" w:rsidR="00530DC5" w:rsidRPr="00530DC5" w:rsidRDefault="00530DC5" w:rsidP="00530DC5">
            <w:pPr>
              <w:rPr>
                <w:rFonts w:ascii="Arial" w:hAnsi="Arial" w:cs="Arial"/>
                <w:color w:val="244061" w:themeColor="accent1" w:themeShade="80"/>
                <w:sz w:val="22"/>
                <w:szCs w:val="22"/>
              </w:rPr>
            </w:pPr>
          </w:p>
          <w:p w14:paraId="0DE64203"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(2)</w:t>
            </w:r>
          </w:p>
        </w:tc>
        <w:tc>
          <w:tcPr>
            <w:tcW w:w="907" w:type="dxa"/>
          </w:tcPr>
          <w:p w14:paraId="557F298E"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9-5 RAH</w:t>
            </w:r>
          </w:p>
          <w:p w14:paraId="0A6A1CD5" w14:textId="77777777" w:rsidR="00530DC5" w:rsidRPr="00530DC5" w:rsidRDefault="00530DC5" w:rsidP="00530DC5">
            <w:pPr>
              <w:rPr>
                <w:rFonts w:ascii="Arial" w:hAnsi="Arial" w:cs="Arial"/>
                <w:color w:val="244061" w:themeColor="accent1" w:themeShade="80"/>
                <w:sz w:val="22"/>
                <w:szCs w:val="22"/>
              </w:rPr>
            </w:pPr>
          </w:p>
          <w:p w14:paraId="23E0CE9A"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(2)</w:t>
            </w:r>
          </w:p>
        </w:tc>
        <w:tc>
          <w:tcPr>
            <w:tcW w:w="1818" w:type="dxa"/>
          </w:tcPr>
          <w:p w14:paraId="0262BEC5"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SPA (1) </w:t>
            </w:r>
          </w:p>
        </w:tc>
        <w:tc>
          <w:tcPr>
            <w:tcW w:w="1247" w:type="dxa"/>
          </w:tcPr>
          <w:p w14:paraId="213D305C" w14:textId="77777777" w:rsidR="00530DC5" w:rsidRPr="00530DC5" w:rsidRDefault="00530DC5" w:rsidP="00530DC5">
            <w:pPr>
              <w:rPr>
                <w:rFonts w:ascii="Arial" w:hAnsi="Arial" w:cs="Arial"/>
                <w:color w:val="244061" w:themeColor="accent1" w:themeShade="80"/>
                <w:sz w:val="22"/>
                <w:szCs w:val="22"/>
              </w:rPr>
            </w:pPr>
          </w:p>
        </w:tc>
        <w:tc>
          <w:tcPr>
            <w:tcW w:w="1021" w:type="dxa"/>
          </w:tcPr>
          <w:p w14:paraId="4374F405" w14:textId="77777777" w:rsidR="00530DC5" w:rsidRPr="00530DC5" w:rsidRDefault="00530DC5" w:rsidP="00530DC5">
            <w:pPr>
              <w:rPr>
                <w:rFonts w:ascii="Arial" w:hAnsi="Arial" w:cs="Arial"/>
                <w:color w:val="244061" w:themeColor="accent1" w:themeShade="80"/>
                <w:sz w:val="22"/>
                <w:szCs w:val="22"/>
              </w:rPr>
            </w:pPr>
          </w:p>
        </w:tc>
        <w:tc>
          <w:tcPr>
            <w:tcW w:w="992" w:type="dxa"/>
          </w:tcPr>
          <w:p w14:paraId="78C22FF1"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9-5 </w:t>
            </w:r>
          </w:p>
          <w:p w14:paraId="4CB61F5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(3)</w:t>
            </w:r>
          </w:p>
        </w:tc>
        <w:tc>
          <w:tcPr>
            <w:tcW w:w="1134" w:type="dxa"/>
          </w:tcPr>
          <w:p w14:paraId="01DE4BDE"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9-5</w:t>
            </w:r>
          </w:p>
          <w:p w14:paraId="48113AA5"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(3)</w:t>
            </w:r>
          </w:p>
        </w:tc>
        <w:tc>
          <w:tcPr>
            <w:tcW w:w="992" w:type="dxa"/>
          </w:tcPr>
          <w:p w14:paraId="5803B23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11 sessions</w:t>
            </w:r>
          </w:p>
        </w:tc>
      </w:tr>
      <w:tr w:rsidR="00530DC5" w:rsidRPr="00530DC5" w14:paraId="3F210ED7" w14:textId="77777777" w:rsidTr="00293763">
        <w:tc>
          <w:tcPr>
            <w:tcW w:w="1098" w:type="dxa"/>
          </w:tcPr>
          <w:p w14:paraId="3F69810D" w14:textId="77777777" w:rsidR="00530DC5" w:rsidRPr="00530DC5" w:rsidRDefault="00530DC5" w:rsidP="00530DC5">
            <w:pPr>
              <w:rPr>
                <w:rFonts w:ascii="Arial" w:hAnsi="Arial" w:cs="Arial"/>
                <w:color w:val="244061" w:themeColor="accent1" w:themeShade="80"/>
                <w:sz w:val="22"/>
                <w:szCs w:val="22"/>
              </w:rPr>
            </w:pPr>
          </w:p>
        </w:tc>
        <w:tc>
          <w:tcPr>
            <w:tcW w:w="907" w:type="dxa"/>
          </w:tcPr>
          <w:p w14:paraId="4D88B699" w14:textId="77777777" w:rsidR="00530DC5" w:rsidRPr="00530DC5" w:rsidRDefault="00530DC5" w:rsidP="00530DC5">
            <w:pPr>
              <w:rPr>
                <w:rFonts w:ascii="Arial" w:hAnsi="Arial" w:cs="Arial"/>
                <w:color w:val="244061" w:themeColor="accent1" w:themeShade="80"/>
                <w:sz w:val="22"/>
                <w:szCs w:val="22"/>
              </w:rPr>
            </w:pPr>
          </w:p>
        </w:tc>
        <w:tc>
          <w:tcPr>
            <w:tcW w:w="1818" w:type="dxa"/>
          </w:tcPr>
          <w:p w14:paraId="10D1F47C" w14:textId="77777777" w:rsidR="00530DC5" w:rsidRPr="00530DC5" w:rsidRDefault="00530DC5" w:rsidP="00530DC5">
            <w:pPr>
              <w:rPr>
                <w:rFonts w:ascii="Arial" w:hAnsi="Arial" w:cs="Arial"/>
                <w:color w:val="244061" w:themeColor="accent1" w:themeShade="80"/>
                <w:sz w:val="22"/>
                <w:szCs w:val="22"/>
              </w:rPr>
            </w:pPr>
          </w:p>
        </w:tc>
        <w:tc>
          <w:tcPr>
            <w:tcW w:w="1247" w:type="dxa"/>
          </w:tcPr>
          <w:p w14:paraId="619CF7E9" w14:textId="77777777" w:rsidR="00530DC5" w:rsidRPr="00530DC5" w:rsidRDefault="00530DC5" w:rsidP="00530DC5">
            <w:pPr>
              <w:rPr>
                <w:rFonts w:ascii="Arial" w:hAnsi="Arial" w:cs="Arial"/>
                <w:color w:val="244061" w:themeColor="accent1" w:themeShade="80"/>
                <w:sz w:val="22"/>
                <w:szCs w:val="22"/>
              </w:rPr>
            </w:pPr>
          </w:p>
        </w:tc>
        <w:tc>
          <w:tcPr>
            <w:tcW w:w="1021" w:type="dxa"/>
          </w:tcPr>
          <w:p w14:paraId="5DDF8EB1" w14:textId="77777777" w:rsidR="00530DC5" w:rsidRPr="00530DC5" w:rsidRDefault="00530DC5" w:rsidP="00530DC5">
            <w:pPr>
              <w:rPr>
                <w:rFonts w:ascii="Arial" w:hAnsi="Arial" w:cs="Arial"/>
                <w:color w:val="244061" w:themeColor="accent1" w:themeShade="80"/>
                <w:sz w:val="22"/>
                <w:szCs w:val="22"/>
              </w:rPr>
            </w:pPr>
          </w:p>
        </w:tc>
        <w:tc>
          <w:tcPr>
            <w:tcW w:w="992" w:type="dxa"/>
          </w:tcPr>
          <w:p w14:paraId="64720F77" w14:textId="77777777" w:rsidR="00530DC5" w:rsidRPr="00530DC5" w:rsidRDefault="00530DC5" w:rsidP="00530DC5">
            <w:pPr>
              <w:rPr>
                <w:rFonts w:ascii="Arial" w:hAnsi="Arial" w:cs="Arial"/>
                <w:color w:val="244061" w:themeColor="accent1" w:themeShade="80"/>
                <w:sz w:val="22"/>
                <w:szCs w:val="22"/>
              </w:rPr>
            </w:pPr>
          </w:p>
        </w:tc>
        <w:tc>
          <w:tcPr>
            <w:tcW w:w="1134" w:type="dxa"/>
          </w:tcPr>
          <w:p w14:paraId="06C8290B" w14:textId="77777777" w:rsidR="00530DC5" w:rsidRPr="00530DC5" w:rsidRDefault="00530DC5" w:rsidP="00530DC5">
            <w:pPr>
              <w:rPr>
                <w:rFonts w:ascii="Arial" w:hAnsi="Arial" w:cs="Arial"/>
                <w:color w:val="244061" w:themeColor="accent1" w:themeShade="80"/>
                <w:sz w:val="22"/>
                <w:szCs w:val="22"/>
              </w:rPr>
            </w:pPr>
          </w:p>
        </w:tc>
        <w:tc>
          <w:tcPr>
            <w:tcW w:w="992" w:type="dxa"/>
          </w:tcPr>
          <w:p w14:paraId="47DB322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20 sessions over 2 weeks</w:t>
            </w:r>
          </w:p>
        </w:tc>
      </w:tr>
    </w:tbl>
    <w:p w14:paraId="724318CE" w14:textId="77777777" w:rsidR="00530DC5" w:rsidRPr="00530DC5" w:rsidRDefault="00530DC5" w:rsidP="00530DC5">
      <w:pPr>
        <w:rPr>
          <w:rFonts w:ascii="Arial" w:hAnsi="Arial" w:cs="Arial"/>
          <w:color w:val="002060"/>
          <w:sz w:val="22"/>
          <w:szCs w:val="22"/>
        </w:rPr>
      </w:pPr>
    </w:p>
    <w:p w14:paraId="131B9AB6" w14:textId="77777777" w:rsidR="00530DC5" w:rsidRPr="00530DC5" w:rsidRDefault="00530DC5" w:rsidP="00530DC5">
      <w:pPr>
        <w:tabs>
          <w:tab w:val="left" w:pos="567"/>
        </w:tabs>
        <w:spacing w:line="260" w:lineRule="exact"/>
        <w:rPr>
          <w:rFonts w:ascii="Arial" w:hAnsi="Arial" w:cs="Arial"/>
          <w:b/>
          <w:color w:val="002060"/>
          <w:sz w:val="22"/>
          <w:szCs w:val="22"/>
        </w:rPr>
      </w:pPr>
      <w:r w:rsidRPr="00530DC5">
        <w:rPr>
          <w:rFonts w:ascii="Arial" w:hAnsi="Arial" w:cs="Arial"/>
          <w:b/>
          <w:color w:val="002060"/>
          <w:sz w:val="22"/>
          <w:szCs w:val="22"/>
        </w:rPr>
        <w:t>Administration:</w:t>
      </w:r>
    </w:p>
    <w:p w14:paraId="32F0CA5E" w14:textId="77777777" w:rsidR="00530DC5" w:rsidRPr="00530DC5" w:rsidRDefault="00530DC5" w:rsidP="00530DC5">
      <w:pPr>
        <w:pStyle w:val="p10"/>
        <w:tabs>
          <w:tab w:val="clear" w:pos="1220"/>
          <w:tab w:val="left" w:pos="567"/>
        </w:tabs>
        <w:spacing w:line="260" w:lineRule="exact"/>
        <w:ind w:left="0"/>
        <w:jc w:val="left"/>
        <w:rPr>
          <w:rFonts w:ascii="Arial" w:hAnsi="Arial" w:cs="Arial"/>
          <w:color w:val="002060"/>
          <w:sz w:val="22"/>
          <w:szCs w:val="22"/>
        </w:rPr>
      </w:pPr>
      <w:r w:rsidRPr="00530DC5">
        <w:rPr>
          <w:rFonts w:ascii="Arial" w:hAnsi="Arial" w:cs="Arial"/>
          <w:color w:val="002060"/>
          <w:sz w:val="22"/>
          <w:szCs w:val="22"/>
        </w:rPr>
        <w:t xml:space="preserve">The post holder will undertake the administrative duties associated with the care of his/her patients and the running of the department, clinics and ward patients. </w:t>
      </w:r>
    </w:p>
    <w:p w14:paraId="5A9058BB" w14:textId="77777777" w:rsidR="00530DC5" w:rsidRPr="00530DC5" w:rsidRDefault="00530DC5" w:rsidP="00530DC5">
      <w:pPr>
        <w:pStyle w:val="p10"/>
        <w:tabs>
          <w:tab w:val="clear" w:pos="1220"/>
          <w:tab w:val="left" w:pos="567"/>
        </w:tabs>
        <w:spacing w:line="260" w:lineRule="exact"/>
        <w:ind w:left="0"/>
        <w:jc w:val="left"/>
        <w:rPr>
          <w:rFonts w:ascii="Arial" w:hAnsi="Arial" w:cs="Arial"/>
          <w:color w:val="002060"/>
          <w:sz w:val="22"/>
          <w:szCs w:val="22"/>
        </w:rPr>
      </w:pPr>
    </w:p>
    <w:p w14:paraId="6EA8DCF1" w14:textId="77777777" w:rsidR="00530DC5" w:rsidRPr="00530DC5" w:rsidRDefault="00530DC5" w:rsidP="00530DC5">
      <w:pPr>
        <w:pStyle w:val="p10"/>
        <w:tabs>
          <w:tab w:val="clear" w:pos="1220"/>
          <w:tab w:val="left" w:pos="567"/>
        </w:tabs>
        <w:spacing w:line="260" w:lineRule="exact"/>
        <w:ind w:left="0"/>
        <w:jc w:val="left"/>
        <w:rPr>
          <w:rFonts w:ascii="Arial" w:hAnsi="Arial" w:cs="Arial"/>
          <w:color w:val="002060"/>
          <w:sz w:val="22"/>
          <w:szCs w:val="22"/>
        </w:rPr>
      </w:pPr>
      <w:r w:rsidRPr="00530DC5">
        <w:rPr>
          <w:rFonts w:ascii="Arial" w:hAnsi="Arial" w:cs="Arial"/>
          <w:b/>
          <w:bCs/>
          <w:color w:val="002060"/>
          <w:sz w:val="22"/>
          <w:szCs w:val="22"/>
        </w:rPr>
        <w:t>Professional Development:</w:t>
      </w:r>
    </w:p>
    <w:p w14:paraId="7367AFDD" w14:textId="77777777" w:rsidR="00530DC5" w:rsidRPr="00530DC5" w:rsidRDefault="00530DC5" w:rsidP="00530DC5">
      <w:pPr>
        <w:pStyle w:val="p10"/>
        <w:tabs>
          <w:tab w:val="clear" w:pos="1220"/>
          <w:tab w:val="left" w:pos="567"/>
        </w:tabs>
        <w:spacing w:line="260" w:lineRule="exact"/>
        <w:ind w:left="0"/>
        <w:jc w:val="left"/>
        <w:rPr>
          <w:rFonts w:ascii="Arial" w:hAnsi="Arial" w:cs="Arial"/>
          <w:color w:val="002060"/>
          <w:sz w:val="22"/>
          <w:szCs w:val="22"/>
        </w:rPr>
      </w:pPr>
      <w:r w:rsidRPr="00530DC5">
        <w:rPr>
          <w:rFonts w:ascii="Arial" w:hAnsi="Arial" w:cs="Arial"/>
          <w:color w:val="002060"/>
          <w:sz w:val="22"/>
          <w:szCs w:val="22"/>
        </w:rPr>
        <w:t>The successful candidate will be fully supported regarding their personal and professional development and will, where required, be given advice, assistance and encouragement to participate in research.</w:t>
      </w:r>
    </w:p>
    <w:p w14:paraId="6BD2A054" w14:textId="77777777" w:rsidR="00530DC5" w:rsidRPr="00530DC5" w:rsidRDefault="00530DC5" w:rsidP="00530DC5">
      <w:pPr>
        <w:pStyle w:val="p10"/>
        <w:tabs>
          <w:tab w:val="clear" w:pos="1220"/>
          <w:tab w:val="left" w:pos="567"/>
        </w:tabs>
        <w:spacing w:line="260" w:lineRule="exact"/>
        <w:ind w:left="567"/>
        <w:jc w:val="left"/>
        <w:rPr>
          <w:rFonts w:ascii="Arial" w:hAnsi="Arial" w:cs="Arial"/>
          <w:color w:val="002060"/>
          <w:sz w:val="22"/>
          <w:szCs w:val="22"/>
        </w:rPr>
      </w:pPr>
    </w:p>
    <w:p w14:paraId="0A5D97DA" w14:textId="77777777" w:rsidR="00530DC5" w:rsidRPr="00530DC5" w:rsidRDefault="00530DC5" w:rsidP="00530DC5">
      <w:pPr>
        <w:pStyle w:val="p10"/>
        <w:tabs>
          <w:tab w:val="clear" w:pos="1220"/>
          <w:tab w:val="left" w:pos="567"/>
        </w:tabs>
        <w:spacing w:line="260" w:lineRule="exact"/>
        <w:ind w:left="0"/>
        <w:jc w:val="left"/>
        <w:rPr>
          <w:rFonts w:ascii="Arial" w:hAnsi="Arial" w:cs="Arial"/>
          <w:b/>
          <w:color w:val="002060"/>
          <w:sz w:val="22"/>
          <w:szCs w:val="22"/>
        </w:rPr>
      </w:pPr>
      <w:r w:rsidRPr="00530DC5">
        <w:rPr>
          <w:rFonts w:ascii="Arial" w:hAnsi="Arial" w:cs="Arial"/>
          <w:b/>
          <w:color w:val="002060"/>
          <w:sz w:val="22"/>
          <w:szCs w:val="22"/>
        </w:rPr>
        <w:t>Quality Improvement</w:t>
      </w:r>
    </w:p>
    <w:p w14:paraId="439737DF" w14:textId="77777777" w:rsidR="00530DC5" w:rsidRPr="00530DC5" w:rsidRDefault="00530DC5" w:rsidP="00530DC5">
      <w:pPr>
        <w:pStyle w:val="p10"/>
        <w:tabs>
          <w:tab w:val="clear" w:pos="1220"/>
          <w:tab w:val="left" w:pos="567"/>
        </w:tabs>
        <w:spacing w:line="260" w:lineRule="exact"/>
        <w:ind w:left="567"/>
        <w:jc w:val="left"/>
        <w:rPr>
          <w:rFonts w:ascii="Arial" w:hAnsi="Arial" w:cs="Arial"/>
          <w:color w:val="002060"/>
          <w:sz w:val="22"/>
          <w:szCs w:val="22"/>
        </w:rPr>
      </w:pPr>
    </w:p>
    <w:p w14:paraId="1B475043" w14:textId="77777777" w:rsidR="00530DC5" w:rsidRPr="00530DC5" w:rsidRDefault="00530DC5" w:rsidP="00530DC5">
      <w:pPr>
        <w:rPr>
          <w:rFonts w:ascii="Arial" w:hAnsi="Arial" w:cs="Arial"/>
          <w:b/>
          <w:bCs/>
          <w:color w:val="002060"/>
          <w:sz w:val="22"/>
          <w:szCs w:val="22"/>
        </w:rPr>
      </w:pPr>
      <w:r w:rsidRPr="00530DC5">
        <w:rPr>
          <w:rFonts w:ascii="Arial" w:hAnsi="Arial" w:cs="Arial"/>
          <w:color w:val="002060"/>
          <w:sz w:val="22"/>
          <w:szCs w:val="22"/>
        </w:rPr>
        <w:t>The successful candidate will be expected to contribute to the departmental QI programme.</w:t>
      </w:r>
    </w:p>
    <w:p w14:paraId="19DEE38C" w14:textId="77777777" w:rsidR="00530DC5" w:rsidRPr="00530DC5" w:rsidRDefault="00530DC5" w:rsidP="00530DC5">
      <w:pPr>
        <w:rPr>
          <w:rFonts w:ascii="Arial" w:hAnsi="Arial" w:cs="Arial"/>
          <w:b/>
          <w:bCs/>
          <w:color w:val="002060"/>
          <w:sz w:val="22"/>
          <w:szCs w:val="22"/>
        </w:rPr>
      </w:pPr>
    </w:p>
    <w:p w14:paraId="1408637D" w14:textId="53153414" w:rsidR="00530DC5" w:rsidRPr="00530DC5" w:rsidRDefault="00530DC5" w:rsidP="00530DC5">
      <w:pPr>
        <w:rPr>
          <w:rFonts w:ascii="Arial" w:hAnsi="Arial" w:cs="Arial"/>
          <w:b/>
          <w:bCs/>
          <w:color w:val="002060"/>
          <w:sz w:val="22"/>
          <w:szCs w:val="22"/>
        </w:rPr>
      </w:pPr>
      <w:r w:rsidRPr="00530DC5">
        <w:rPr>
          <w:rFonts w:ascii="Arial" w:hAnsi="Arial" w:cs="Arial"/>
          <w:b/>
          <w:bCs/>
          <w:color w:val="002060"/>
          <w:sz w:val="22"/>
          <w:szCs w:val="22"/>
        </w:rPr>
        <w:t>Person Specification</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684"/>
        <w:gridCol w:w="5887"/>
        <w:gridCol w:w="2257"/>
      </w:tblGrid>
      <w:tr w:rsidR="00530DC5" w:rsidRPr="00530DC5" w14:paraId="26B7DE3D" w14:textId="77777777" w:rsidTr="00293763">
        <w:tc>
          <w:tcPr>
            <w:tcW w:w="667" w:type="dxa"/>
            <w:shd w:val="clear" w:color="auto" w:fill="auto"/>
          </w:tcPr>
          <w:p w14:paraId="20DD6656" w14:textId="77777777" w:rsidR="00530DC5" w:rsidRPr="00530DC5" w:rsidRDefault="00530DC5" w:rsidP="00530DC5">
            <w:pPr>
              <w:rPr>
                <w:rFonts w:ascii="Arial" w:hAnsi="Arial" w:cs="Arial"/>
                <w:color w:val="244061" w:themeColor="accent1" w:themeShade="80"/>
                <w:sz w:val="22"/>
                <w:szCs w:val="22"/>
              </w:rPr>
            </w:pPr>
          </w:p>
        </w:tc>
        <w:tc>
          <w:tcPr>
            <w:tcW w:w="1592" w:type="dxa"/>
            <w:shd w:val="clear" w:color="auto" w:fill="auto"/>
          </w:tcPr>
          <w:p w14:paraId="68ABC65C"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Requirements</w:t>
            </w:r>
          </w:p>
        </w:tc>
        <w:tc>
          <w:tcPr>
            <w:tcW w:w="5963" w:type="dxa"/>
            <w:shd w:val="clear" w:color="auto" w:fill="auto"/>
          </w:tcPr>
          <w:p w14:paraId="20E59E73"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Essential</w:t>
            </w:r>
          </w:p>
        </w:tc>
        <w:tc>
          <w:tcPr>
            <w:tcW w:w="2268" w:type="dxa"/>
            <w:shd w:val="clear" w:color="auto" w:fill="auto"/>
          </w:tcPr>
          <w:p w14:paraId="23FC7241"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Desirable</w:t>
            </w:r>
          </w:p>
        </w:tc>
      </w:tr>
      <w:tr w:rsidR="00530DC5" w:rsidRPr="00530DC5" w14:paraId="46625D4E" w14:textId="77777777" w:rsidTr="00293763">
        <w:tc>
          <w:tcPr>
            <w:tcW w:w="667" w:type="dxa"/>
            <w:shd w:val="clear" w:color="auto" w:fill="auto"/>
          </w:tcPr>
          <w:p w14:paraId="76D58D98"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A</w:t>
            </w:r>
          </w:p>
        </w:tc>
        <w:tc>
          <w:tcPr>
            <w:tcW w:w="1592" w:type="dxa"/>
            <w:shd w:val="clear" w:color="auto" w:fill="auto"/>
          </w:tcPr>
          <w:p w14:paraId="79A5EC56"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 xml:space="preserve">Qualifications </w:t>
            </w:r>
          </w:p>
          <w:p w14:paraId="6D68A3A3"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Basic Postgraduate</w:t>
            </w:r>
          </w:p>
        </w:tc>
        <w:tc>
          <w:tcPr>
            <w:tcW w:w="5963" w:type="dxa"/>
            <w:shd w:val="clear" w:color="auto" w:fill="auto"/>
          </w:tcPr>
          <w:p w14:paraId="625AA2EB" w14:textId="77777777" w:rsid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Basic Medical Qualification registered with GMC and a license to practice. </w:t>
            </w:r>
          </w:p>
          <w:p w14:paraId="767F553C" w14:textId="77777777" w:rsidR="00530DC5" w:rsidRPr="00530DC5" w:rsidRDefault="00530DC5" w:rsidP="00530DC5">
            <w:pPr>
              <w:rPr>
                <w:rFonts w:ascii="Arial" w:hAnsi="Arial" w:cs="Arial"/>
                <w:color w:val="244061" w:themeColor="accent1" w:themeShade="80"/>
                <w:sz w:val="22"/>
                <w:szCs w:val="22"/>
              </w:rPr>
            </w:pPr>
          </w:p>
          <w:p w14:paraId="46E72F86" w14:textId="435FF3B5"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GMC Specialist Registrar for Emergency Medicine. </w:t>
            </w:r>
          </w:p>
        </w:tc>
        <w:tc>
          <w:tcPr>
            <w:tcW w:w="2268" w:type="dxa"/>
            <w:shd w:val="clear" w:color="auto" w:fill="auto"/>
          </w:tcPr>
          <w:p w14:paraId="2E1713E1"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ATLS, ALS, APLS Instructor</w:t>
            </w:r>
          </w:p>
        </w:tc>
      </w:tr>
      <w:tr w:rsidR="00530DC5" w:rsidRPr="00530DC5" w14:paraId="4B390733" w14:textId="77777777" w:rsidTr="00293763">
        <w:tc>
          <w:tcPr>
            <w:tcW w:w="667" w:type="dxa"/>
            <w:shd w:val="clear" w:color="auto" w:fill="auto"/>
          </w:tcPr>
          <w:p w14:paraId="46A24683"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B</w:t>
            </w:r>
          </w:p>
        </w:tc>
        <w:tc>
          <w:tcPr>
            <w:tcW w:w="1592" w:type="dxa"/>
            <w:shd w:val="clear" w:color="auto" w:fill="auto"/>
          </w:tcPr>
          <w:p w14:paraId="5A77ECE0"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 xml:space="preserve">Ability </w:t>
            </w:r>
          </w:p>
          <w:p w14:paraId="45C72CA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Experience</w:t>
            </w:r>
          </w:p>
          <w:p w14:paraId="050A1137"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color w:val="244061" w:themeColor="accent1" w:themeShade="80"/>
                <w:sz w:val="22"/>
                <w:szCs w:val="22"/>
              </w:rPr>
              <w:t xml:space="preserve">Knowledge </w:t>
            </w:r>
          </w:p>
          <w:p w14:paraId="6E432413"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Clinical Skills and Technical Skills</w:t>
            </w:r>
          </w:p>
        </w:tc>
        <w:tc>
          <w:tcPr>
            <w:tcW w:w="5963" w:type="dxa"/>
            <w:shd w:val="clear" w:color="auto" w:fill="auto"/>
          </w:tcPr>
          <w:p w14:paraId="20CBD67B" w14:textId="77777777" w:rsidR="00530DC5" w:rsidRPr="00530DC5" w:rsidRDefault="00530DC5" w:rsidP="00530DC5">
            <w:pPr>
              <w:rPr>
                <w:rFonts w:ascii="Arial" w:hAnsi="Arial" w:cs="Arial"/>
                <w:color w:val="244061" w:themeColor="accent1" w:themeShade="80"/>
                <w:sz w:val="22"/>
                <w:szCs w:val="22"/>
              </w:rPr>
            </w:pPr>
          </w:p>
          <w:p w14:paraId="46EFDD9D" w14:textId="77777777" w:rsidR="00530DC5" w:rsidRPr="00530DC5" w:rsidRDefault="00530DC5" w:rsidP="00530DC5">
            <w:pPr>
              <w:widowControl w:val="0"/>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Broad experience of Emergency Medicine </w:t>
            </w:r>
          </w:p>
          <w:p w14:paraId="7B159AF6" w14:textId="77777777" w:rsidR="00530DC5" w:rsidRPr="00530DC5" w:rsidRDefault="00530DC5" w:rsidP="00530DC5">
            <w:pPr>
              <w:widowControl w:val="0"/>
              <w:rPr>
                <w:rFonts w:ascii="Arial" w:hAnsi="Arial" w:cs="Arial"/>
                <w:color w:val="244061" w:themeColor="accent1" w:themeShade="80"/>
                <w:sz w:val="22"/>
                <w:szCs w:val="22"/>
              </w:rPr>
            </w:pPr>
          </w:p>
          <w:p w14:paraId="06E6C1C9"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Knowledge and experience of Emergency Medicine and allied specialties commensurate with completion of specialist training </w:t>
            </w:r>
          </w:p>
          <w:p w14:paraId="5DA4FD95"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Assessment and examination of undifferentiated patients including resuscitation, investigation, management and interpretation of results.</w:t>
            </w:r>
          </w:p>
        </w:tc>
        <w:tc>
          <w:tcPr>
            <w:tcW w:w="2268" w:type="dxa"/>
            <w:shd w:val="clear" w:color="auto" w:fill="auto"/>
          </w:tcPr>
          <w:p w14:paraId="1DA1147F" w14:textId="77777777" w:rsidR="00530DC5" w:rsidRPr="00530DC5" w:rsidRDefault="00530DC5" w:rsidP="00530DC5">
            <w:pPr>
              <w:rPr>
                <w:rFonts w:ascii="Arial" w:hAnsi="Arial" w:cs="Arial"/>
                <w:color w:val="244061" w:themeColor="accent1" w:themeShade="80"/>
                <w:sz w:val="22"/>
                <w:szCs w:val="22"/>
              </w:rPr>
            </w:pPr>
          </w:p>
          <w:p w14:paraId="479C1E09"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Evidence of innovative service developments.</w:t>
            </w:r>
          </w:p>
        </w:tc>
      </w:tr>
      <w:tr w:rsidR="00530DC5" w:rsidRPr="00530DC5" w14:paraId="05384D4B" w14:textId="77777777" w:rsidTr="00293763">
        <w:tc>
          <w:tcPr>
            <w:tcW w:w="667" w:type="dxa"/>
            <w:shd w:val="clear" w:color="auto" w:fill="auto"/>
          </w:tcPr>
          <w:p w14:paraId="65D617C0"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C</w:t>
            </w:r>
          </w:p>
        </w:tc>
        <w:tc>
          <w:tcPr>
            <w:tcW w:w="1592" w:type="dxa"/>
            <w:shd w:val="clear" w:color="auto" w:fill="auto"/>
          </w:tcPr>
          <w:p w14:paraId="615A13FD"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Motivation</w:t>
            </w:r>
          </w:p>
        </w:tc>
        <w:tc>
          <w:tcPr>
            <w:tcW w:w="5963" w:type="dxa"/>
            <w:shd w:val="clear" w:color="auto" w:fill="auto"/>
          </w:tcPr>
          <w:p w14:paraId="57BDB8A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Self-motivating and enthusiastic. Teaching experience and initiative.</w:t>
            </w:r>
          </w:p>
        </w:tc>
        <w:tc>
          <w:tcPr>
            <w:tcW w:w="2268" w:type="dxa"/>
            <w:shd w:val="clear" w:color="auto" w:fill="auto"/>
          </w:tcPr>
          <w:p w14:paraId="2463015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Able to motivate others</w:t>
            </w:r>
          </w:p>
        </w:tc>
      </w:tr>
      <w:tr w:rsidR="00530DC5" w:rsidRPr="00530DC5" w14:paraId="57150498" w14:textId="77777777" w:rsidTr="00293763">
        <w:tc>
          <w:tcPr>
            <w:tcW w:w="667" w:type="dxa"/>
            <w:shd w:val="clear" w:color="auto" w:fill="auto"/>
          </w:tcPr>
          <w:p w14:paraId="5BF9D710"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D</w:t>
            </w:r>
          </w:p>
        </w:tc>
        <w:tc>
          <w:tcPr>
            <w:tcW w:w="1592" w:type="dxa"/>
            <w:shd w:val="clear" w:color="auto" w:fill="auto"/>
          </w:tcPr>
          <w:p w14:paraId="1ABC7015"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Personality</w:t>
            </w:r>
          </w:p>
        </w:tc>
        <w:tc>
          <w:tcPr>
            <w:tcW w:w="5963" w:type="dxa"/>
            <w:shd w:val="clear" w:color="auto" w:fill="auto"/>
          </w:tcPr>
          <w:p w14:paraId="4A24A55A"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Effective interpersonal skills. Able to establish good relations with colleagues and able to work within a multidisciplinary team</w:t>
            </w:r>
          </w:p>
          <w:p w14:paraId="3D9412DB" w14:textId="1379D152" w:rsidR="00530DC5" w:rsidRPr="00530DC5" w:rsidRDefault="00530DC5" w:rsidP="00530DC5">
            <w:pPr>
              <w:widowControl w:val="0"/>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Flexibility to respond to changing service needs</w:t>
            </w:r>
          </w:p>
        </w:tc>
        <w:tc>
          <w:tcPr>
            <w:tcW w:w="2268" w:type="dxa"/>
            <w:shd w:val="clear" w:color="auto" w:fill="auto"/>
          </w:tcPr>
          <w:p w14:paraId="74A41DB8" w14:textId="77777777" w:rsidR="00530DC5" w:rsidRPr="00530DC5" w:rsidRDefault="00530DC5" w:rsidP="00530DC5">
            <w:pPr>
              <w:rPr>
                <w:rFonts w:ascii="Arial" w:hAnsi="Arial" w:cs="Arial"/>
                <w:color w:val="244061" w:themeColor="accent1" w:themeShade="80"/>
                <w:sz w:val="22"/>
                <w:szCs w:val="22"/>
              </w:rPr>
            </w:pPr>
          </w:p>
        </w:tc>
      </w:tr>
      <w:tr w:rsidR="00530DC5" w:rsidRPr="00530DC5" w14:paraId="7E94F153" w14:textId="77777777" w:rsidTr="00293763">
        <w:tc>
          <w:tcPr>
            <w:tcW w:w="667" w:type="dxa"/>
            <w:shd w:val="clear" w:color="auto" w:fill="auto"/>
          </w:tcPr>
          <w:p w14:paraId="5C5E12A9"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E</w:t>
            </w:r>
          </w:p>
        </w:tc>
        <w:tc>
          <w:tcPr>
            <w:tcW w:w="1592" w:type="dxa"/>
            <w:shd w:val="clear" w:color="auto" w:fill="auto"/>
          </w:tcPr>
          <w:p w14:paraId="1FFEB643"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Audit</w:t>
            </w:r>
          </w:p>
          <w:p w14:paraId="09A2EC27"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Research</w:t>
            </w:r>
          </w:p>
        </w:tc>
        <w:tc>
          <w:tcPr>
            <w:tcW w:w="5963" w:type="dxa"/>
            <w:shd w:val="clear" w:color="auto" w:fill="auto"/>
          </w:tcPr>
          <w:p w14:paraId="20E19D23" w14:textId="29A75522" w:rsidR="00530DC5" w:rsidRPr="00530DC5" w:rsidRDefault="00530DC5" w:rsidP="00530DC5">
            <w:pPr>
              <w:widowControl w:val="0"/>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Evidence of active involvement in relevant clinical audit/QI</w:t>
            </w:r>
          </w:p>
        </w:tc>
        <w:tc>
          <w:tcPr>
            <w:tcW w:w="2268" w:type="dxa"/>
            <w:shd w:val="clear" w:color="auto" w:fill="auto"/>
          </w:tcPr>
          <w:p w14:paraId="02B1EB1A" w14:textId="0DF5CC32" w:rsidR="00530DC5" w:rsidRPr="00530DC5" w:rsidRDefault="00530DC5" w:rsidP="00530DC5">
            <w:pPr>
              <w:spacing w:after="160" w:line="259" w:lineRule="auto"/>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Research experience. Postgraduate Degree/ Evidence of research publications</w:t>
            </w:r>
          </w:p>
        </w:tc>
      </w:tr>
      <w:tr w:rsidR="00530DC5" w:rsidRPr="00530DC5" w14:paraId="38501128" w14:textId="77777777" w:rsidTr="00293763">
        <w:tc>
          <w:tcPr>
            <w:tcW w:w="667" w:type="dxa"/>
            <w:shd w:val="clear" w:color="auto" w:fill="auto"/>
          </w:tcPr>
          <w:p w14:paraId="32FAF5CA"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F</w:t>
            </w:r>
          </w:p>
        </w:tc>
        <w:tc>
          <w:tcPr>
            <w:tcW w:w="1592" w:type="dxa"/>
            <w:shd w:val="clear" w:color="auto" w:fill="auto"/>
          </w:tcPr>
          <w:p w14:paraId="60B421DE" w14:textId="77777777" w:rsidR="00530DC5" w:rsidRPr="00530DC5" w:rsidRDefault="00530DC5" w:rsidP="00530DC5">
            <w:pPr>
              <w:rPr>
                <w:rFonts w:ascii="Arial" w:hAnsi="Arial" w:cs="Arial"/>
                <w:b/>
                <w:color w:val="244061" w:themeColor="accent1" w:themeShade="80"/>
                <w:sz w:val="22"/>
                <w:szCs w:val="22"/>
              </w:rPr>
            </w:pPr>
            <w:r w:rsidRPr="00530DC5">
              <w:rPr>
                <w:rFonts w:ascii="Arial" w:hAnsi="Arial" w:cs="Arial"/>
                <w:b/>
                <w:color w:val="244061" w:themeColor="accent1" w:themeShade="80"/>
                <w:sz w:val="22"/>
                <w:szCs w:val="22"/>
              </w:rPr>
              <w:t>Management ability</w:t>
            </w:r>
          </w:p>
        </w:tc>
        <w:tc>
          <w:tcPr>
            <w:tcW w:w="5963" w:type="dxa"/>
            <w:shd w:val="clear" w:color="auto" w:fill="auto"/>
          </w:tcPr>
          <w:p w14:paraId="7984398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Willingness and ability to participate in hospital management and to accept ethos of management. </w:t>
            </w:r>
          </w:p>
          <w:p w14:paraId="60A00838"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Capable of self-reflection. </w:t>
            </w:r>
          </w:p>
          <w:p w14:paraId="7668493F"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 xml:space="preserve">Possession of negotiating skills. Experience of management within the NHS. </w:t>
            </w:r>
          </w:p>
          <w:p w14:paraId="19CEEE39" w14:textId="77777777" w:rsidR="00530DC5" w:rsidRPr="00530DC5" w:rsidRDefault="00530DC5" w:rsidP="00530DC5">
            <w:pPr>
              <w:rPr>
                <w:rFonts w:ascii="Arial" w:hAnsi="Arial" w:cs="Arial"/>
                <w:color w:val="244061" w:themeColor="accent1" w:themeShade="80"/>
                <w:sz w:val="22"/>
                <w:szCs w:val="22"/>
              </w:rPr>
            </w:pPr>
            <w:r w:rsidRPr="00530DC5">
              <w:rPr>
                <w:rFonts w:ascii="Arial" w:hAnsi="Arial" w:cs="Arial"/>
                <w:color w:val="244061" w:themeColor="accent1" w:themeShade="80"/>
                <w:sz w:val="22"/>
                <w:szCs w:val="22"/>
              </w:rPr>
              <w:t>Well organised and ability to combine clinical and management roles effectively</w:t>
            </w:r>
          </w:p>
        </w:tc>
        <w:tc>
          <w:tcPr>
            <w:tcW w:w="2268" w:type="dxa"/>
            <w:shd w:val="clear" w:color="auto" w:fill="auto"/>
          </w:tcPr>
          <w:p w14:paraId="3295CFC2" w14:textId="77777777" w:rsidR="00530DC5" w:rsidRPr="00530DC5" w:rsidRDefault="00530DC5" w:rsidP="00530DC5">
            <w:pPr>
              <w:rPr>
                <w:rFonts w:ascii="Arial" w:hAnsi="Arial" w:cs="Arial"/>
                <w:color w:val="244061" w:themeColor="accent1" w:themeShade="80"/>
                <w:sz w:val="22"/>
                <w:szCs w:val="22"/>
              </w:rPr>
            </w:pPr>
          </w:p>
        </w:tc>
      </w:tr>
    </w:tbl>
    <w:p w14:paraId="78348D64" w14:textId="77777777" w:rsidR="00D21ACC" w:rsidRDefault="00D21ACC" w:rsidP="008A52ED">
      <w:pPr>
        <w:rPr>
          <w:rFonts w:ascii="Arial" w:hAnsi="Arial" w:cs="Arial"/>
          <w:b/>
          <w:bCs/>
          <w:color w:val="002060"/>
          <w:sz w:val="32"/>
          <w:szCs w:val="32"/>
        </w:rPr>
      </w:pPr>
    </w:p>
    <w:p w14:paraId="7F113707" w14:textId="62DD433B" w:rsidR="008502BD" w:rsidRPr="008A52ED" w:rsidRDefault="00BF2B07" w:rsidP="008A52ED">
      <w:pPr>
        <w:rPr>
          <w:rFonts w:ascii="Arial" w:hAnsi="Arial" w:cs="Arial"/>
          <w:color w:val="002060"/>
        </w:rPr>
      </w:pPr>
      <w:r>
        <w:rPr>
          <w:rFonts w:ascii="Arial" w:hAnsi="Arial" w:cs="Arial"/>
          <w:b/>
          <w:bCs/>
          <w:color w:val="002060"/>
          <w:sz w:val="32"/>
          <w:szCs w:val="32"/>
        </w:rPr>
        <w:t>Section 3</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1A6EE221" w14:textId="77777777" w:rsidR="00530DC5" w:rsidRDefault="00530DC5" w:rsidP="00067415">
      <w:pPr>
        <w:jc w:val="both"/>
        <w:rPr>
          <w:rFonts w:ascii="Arial" w:hAnsi="Arial" w:cs="Arial"/>
          <w:b/>
          <w:bCs/>
          <w:color w:val="002060"/>
        </w:rPr>
      </w:pP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06"/>
        <w:gridCol w:w="4209"/>
        <w:gridCol w:w="1842"/>
      </w:tblGrid>
      <w:tr w:rsidR="008A52ED" w:rsidRPr="008A52ED" w14:paraId="4CECBDC7" w14:textId="77777777" w:rsidTr="00855109">
        <w:trPr>
          <w:trHeight w:val="165"/>
        </w:trPr>
        <w:tc>
          <w:tcPr>
            <w:tcW w:w="2552"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272B8DD4" w14:textId="77777777" w:rsidR="008502BD" w:rsidRPr="008A52ED" w:rsidRDefault="008502BD" w:rsidP="00E65521">
            <w:pPr>
              <w:pStyle w:val="Default"/>
              <w:ind w:left="420"/>
              <w:rPr>
                <w:b/>
                <w:color w:val="002060"/>
              </w:rPr>
            </w:pPr>
            <w:r w:rsidRPr="008A52ED">
              <w:rPr>
                <w:b/>
                <w:color w:val="002060"/>
              </w:rPr>
              <w:t xml:space="preserve">Telephone </w:t>
            </w:r>
          </w:p>
        </w:tc>
      </w:tr>
      <w:tr w:rsidR="00530DC5" w:rsidRPr="008A52ED" w14:paraId="69FBC24F" w14:textId="77777777" w:rsidTr="00855109">
        <w:trPr>
          <w:trHeight w:val="375"/>
        </w:trPr>
        <w:tc>
          <w:tcPr>
            <w:tcW w:w="2552" w:type="dxa"/>
          </w:tcPr>
          <w:p w14:paraId="31396B3D" w14:textId="0AB74A46" w:rsidR="00530DC5" w:rsidRPr="008A52ED" w:rsidRDefault="00530DC5" w:rsidP="00530DC5">
            <w:pPr>
              <w:pStyle w:val="Default"/>
              <w:ind w:left="-48"/>
              <w:rPr>
                <w:b/>
                <w:color w:val="002060"/>
              </w:rPr>
            </w:pPr>
            <w:r>
              <w:rPr>
                <w:b/>
                <w:color w:val="002060"/>
                <w:sz w:val="22"/>
                <w:szCs w:val="22"/>
              </w:rPr>
              <w:t xml:space="preserve">Dr </w:t>
            </w:r>
            <w:proofErr w:type="spellStart"/>
            <w:r>
              <w:rPr>
                <w:b/>
                <w:color w:val="002060"/>
                <w:sz w:val="22"/>
                <w:szCs w:val="22"/>
              </w:rPr>
              <w:t>Raghavendra</w:t>
            </w:r>
            <w:proofErr w:type="spellEnd"/>
            <w:r>
              <w:rPr>
                <w:b/>
                <w:color w:val="002060"/>
                <w:sz w:val="22"/>
                <w:szCs w:val="22"/>
              </w:rPr>
              <w:t xml:space="preserve"> </w:t>
            </w:r>
            <w:proofErr w:type="spellStart"/>
            <w:r>
              <w:rPr>
                <w:b/>
                <w:color w:val="002060"/>
                <w:sz w:val="22"/>
                <w:szCs w:val="22"/>
              </w:rPr>
              <w:t>Nayak</w:t>
            </w:r>
            <w:proofErr w:type="spellEnd"/>
          </w:p>
        </w:tc>
        <w:tc>
          <w:tcPr>
            <w:tcW w:w="2126" w:type="dxa"/>
          </w:tcPr>
          <w:p w14:paraId="02D3C4E0" w14:textId="34A9074B" w:rsidR="00530DC5" w:rsidRPr="008A52ED" w:rsidRDefault="00530DC5" w:rsidP="00530DC5">
            <w:pPr>
              <w:pStyle w:val="Default"/>
              <w:ind w:left="12" w:hanging="12"/>
              <w:rPr>
                <w:b/>
                <w:color w:val="002060"/>
              </w:rPr>
            </w:pPr>
            <w:r w:rsidRPr="007B5E16">
              <w:rPr>
                <w:b/>
                <w:color w:val="002060"/>
                <w:sz w:val="22"/>
                <w:szCs w:val="22"/>
              </w:rPr>
              <w:t>Clinical Director</w:t>
            </w:r>
          </w:p>
        </w:tc>
        <w:tc>
          <w:tcPr>
            <w:tcW w:w="3969" w:type="dxa"/>
          </w:tcPr>
          <w:p w14:paraId="11348451" w14:textId="538993FF" w:rsidR="00530DC5" w:rsidRPr="008A52ED" w:rsidRDefault="00530DC5" w:rsidP="00530DC5">
            <w:pPr>
              <w:pStyle w:val="Default"/>
              <w:ind w:left="12" w:hanging="12"/>
              <w:rPr>
                <w:b/>
                <w:color w:val="002060"/>
              </w:rPr>
            </w:pPr>
            <w:r w:rsidRPr="00F85C64">
              <w:rPr>
                <w:rStyle w:val="Hyperlink"/>
                <w:b/>
                <w:sz w:val="22"/>
                <w:szCs w:val="22"/>
              </w:rPr>
              <w:t>Raghavendra.Nayak@ggc.scot.nhs.uk</w:t>
            </w:r>
          </w:p>
        </w:tc>
        <w:tc>
          <w:tcPr>
            <w:tcW w:w="1843" w:type="dxa"/>
          </w:tcPr>
          <w:p w14:paraId="26C4E116" w14:textId="5FFF8FFA" w:rsidR="00530DC5" w:rsidRPr="008A52ED" w:rsidRDefault="00530DC5" w:rsidP="00530DC5">
            <w:pPr>
              <w:pStyle w:val="Default"/>
              <w:ind w:firstLine="15"/>
              <w:rPr>
                <w:b/>
                <w:color w:val="002060"/>
              </w:rPr>
            </w:pPr>
            <w:r>
              <w:rPr>
                <w:b/>
                <w:color w:val="002060"/>
                <w:sz w:val="22"/>
                <w:szCs w:val="22"/>
              </w:rPr>
              <w:t>0141 314 6601</w:t>
            </w:r>
          </w:p>
        </w:tc>
      </w:tr>
      <w:tr w:rsidR="00530DC5" w:rsidRPr="008A52ED" w14:paraId="75BEC300" w14:textId="77777777" w:rsidTr="00855109">
        <w:trPr>
          <w:trHeight w:val="375"/>
        </w:trPr>
        <w:tc>
          <w:tcPr>
            <w:tcW w:w="2552" w:type="dxa"/>
          </w:tcPr>
          <w:p w14:paraId="02269F5C" w14:textId="324BC752" w:rsidR="00530DC5" w:rsidRDefault="00530DC5" w:rsidP="00530DC5">
            <w:pPr>
              <w:pStyle w:val="Default"/>
              <w:ind w:left="-48"/>
              <w:rPr>
                <w:b/>
                <w:color w:val="002060"/>
                <w:sz w:val="22"/>
                <w:szCs w:val="22"/>
              </w:rPr>
            </w:pPr>
            <w:r>
              <w:rPr>
                <w:b/>
                <w:color w:val="002060"/>
                <w:sz w:val="22"/>
                <w:szCs w:val="22"/>
              </w:rPr>
              <w:t xml:space="preserve">Mrs Stephanie </w:t>
            </w:r>
            <w:proofErr w:type="spellStart"/>
            <w:r>
              <w:rPr>
                <w:b/>
                <w:color w:val="002060"/>
                <w:sz w:val="22"/>
                <w:szCs w:val="22"/>
              </w:rPr>
              <w:t>Leca</w:t>
            </w:r>
            <w:proofErr w:type="spellEnd"/>
          </w:p>
        </w:tc>
        <w:tc>
          <w:tcPr>
            <w:tcW w:w="2126" w:type="dxa"/>
          </w:tcPr>
          <w:p w14:paraId="1EBC45AB" w14:textId="202A530F" w:rsidR="00530DC5" w:rsidRPr="007B5E16" w:rsidRDefault="00530DC5" w:rsidP="00530DC5">
            <w:pPr>
              <w:pStyle w:val="Default"/>
              <w:ind w:left="12" w:hanging="12"/>
              <w:rPr>
                <w:b/>
                <w:color w:val="002060"/>
                <w:sz w:val="22"/>
                <w:szCs w:val="22"/>
              </w:rPr>
            </w:pPr>
            <w:r w:rsidRPr="007B5E16">
              <w:rPr>
                <w:b/>
                <w:color w:val="002060"/>
                <w:sz w:val="22"/>
                <w:szCs w:val="22"/>
              </w:rPr>
              <w:t>General Manager</w:t>
            </w:r>
          </w:p>
        </w:tc>
        <w:tc>
          <w:tcPr>
            <w:tcW w:w="3969" w:type="dxa"/>
          </w:tcPr>
          <w:p w14:paraId="37C98246" w14:textId="12C117C1" w:rsidR="00530DC5" w:rsidRPr="00F85C64" w:rsidRDefault="00530DC5" w:rsidP="00530DC5">
            <w:pPr>
              <w:pStyle w:val="Default"/>
              <w:ind w:left="12" w:hanging="12"/>
              <w:rPr>
                <w:rStyle w:val="Hyperlink"/>
                <w:b/>
                <w:sz w:val="22"/>
                <w:szCs w:val="22"/>
              </w:rPr>
            </w:pPr>
            <w:r w:rsidRPr="00C2525F">
              <w:rPr>
                <w:rStyle w:val="Hyperlink"/>
                <w:b/>
              </w:rPr>
              <w:t>Stephanie.Leca@ggc.scot.nhs.uk</w:t>
            </w:r>
          </w:p>
        </w:tc>
        <w:tc>
          <w:tcPr>
            <w:tcW w:w="1843" w:type="dxa"/>
          </w:tcPr>
          <w:p w14:paraId="4897770B" w14:textId="14B90E86" w:rsidR="00530DC5" w:rsidRDefault="00530DC5" w:rsidP="00530DC5">
            <w:pPr>
              <w:pStyle w:val="Default"/>
              <w:ind w:firstLine="15"/>
              <w:rPr>
                <w:b/>
                <w:color w:val="002060"/>
                <w:sz w:val="22"/>
                <w:szCs w:val="22"/>
              </w:rPr>
            </w:pPr>
            <w:r>
              <w:rPr>
                <w:b/>
                <w:color w:val="002060"/>
                <w:sz w:val="22"/>
                <w:szCs w:val="22"/>
              </w:rPr>
              <w:t>07816998700</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380CDA07" w:rsidR="008502BD" w:rsidRPr="008A52ED" w:rsidRDefault="008502BD" w:rsidP="00067415">
      <w:pPr>
        <w:jc w:val="both"/>
        <w:rPr>
          <w:rFonts w:ascii="Arial" w:hAnsi="Arial" w:cs="Arial"/>
          <w:color w:val="002060"/>
        </w:rPr>
      </w:pPr>
      <w:r w:rsidRPr="008A52ED">
        <w:rPr>
          <w:rFonts w:ascii="Arial" w:hAnsi="Arial" w:cs="Arial"/>
          <w:color w:val="002060"/>
        </w:rPr>
        <w:t>For medical consultant posts the post holder on</w:t>
      </w:r>
      <w:r w:rsidR="00BF2B07">
        <w:rPr>
          <w:rFonts w:ascii="Arial" w:hAnsi="Arial" w:cs="Arial"/>
          <w:color w:val="002060"/>
        </w:rPr>
        <w:t xml:space="preserve"> commencement of the post must </w:t>
      </w:r>
      <w:r w:rsidRPr="008A52ED">
        <w:rPr>
          <w:rFonts w:ascii="Arial" w:hAnsi="Arial" w:cs="Arial"/>
          <w:color w:val="002060"/>
        </w:rPr>
        <w:t>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530DC5" w:rsidP="00067415">
      <w:pPr>
        <w:jc w:val="both"/>
        <w:rPr>
          <w:rFonts w:ascii="Arial" w:hAnsi="Arial" w:cs="Arial"/>
          <w:b/>
          <w:color w:val="002060"/>
        </w:rPr>
      </w:pPr>
      <w:hyperlink r:id="rId28"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530DC5">
      <w:pPr>
        <w:pStyle w:val="ListParagraph"/>
        <w:widowControl/>
        <w:numPr>
          <w:ilvl w:val="0"/>
          <w:numId w:val="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530DC5">
      <w:pPr>
        <w:pStyle w:val="ListParagraph"/>
        <w:widowControl/>
        <w:numPr>
          <w:ilvl w:val="0"/>
          <w:numId w:val="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530DC5">
      <w:pPr>
        <w:pStyle w:val="ListParagraph"/>
        <w:widowControl/>
        <w:numPr>
          <w:ilvl w:val="0"/>
          <w:numId w:val="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9"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530DC5">
      <w:pPr>
        <w:numPr>
          <w:ilvl w:val="0"/>
          <w:numId w:val="8"/>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530DC5">
      <w:pPr>
        <w:numPr>
          <w:ilvl w:val="0"/>
          <w:numId w:val="8"/>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530DC5">
      <w:pPr>
        <w:numPr>
          <w:ilvl w:val="0"/>
          <w:numId w:val="8"/>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4D506E7C"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530DC5">
        <w:rPr>
          <w:rFonts w:ascii="Arial" w:hAnsi="Arial" w:cs="Arial"/>
          <w:b/>
          <w:bCs/>
          <w:color w:val="002060"/>
          <w:sz w:val="32"/>
          <w:szCs w:val="32"/>
        </w:rPr>
        <w:t>4</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30"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1"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48865BE9" w:rsidR="008502BD" w:rsidRPr="008A52ED" w:rsidRDefault="00530DC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1B3B025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If this is the fir</w:t>
      </w:r>
      <w:r w:rsidR="00530DC5">
        <w:rPr>
          <w:rFonts w:ascii="Arial" w:hAnsi="Arial" w:cs="Arial"/>
          <w:color w:val="002060"/>
          <w:sz w:val="24"/>
          <w:szCs w:val="24"/>
        </w:rPr>
        <w:t>st time you have applied for an</w:t>
      </w:r>
      <w:r w:rsidR="008502BD" w:rsidRPr="008A52ED">
        <w:rPr>
          <w:rFonts w:ascii="Arial" w:hAnsi="Arial" w:cs="Arial"/>
          <w:color w:val="002060"/>
          <w:sz w:val="24"/>
          <w:szCs w:val="24"/>
        </w:rPr>
        <w:t xml:space="preserve"> NHSGGC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2"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3859CEDE" w:rsidR="008502BD" w:rsidRPr="008A52ED" w:rsidRDefault="00530DC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3"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530DC5">
      <w:pPr>
        <w:numPr>
          <w:ilvl w:val="0"/>
          <w:numId w:val="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530DC5">
      <w:pPr>
        <w:numPr>
          <w:ilvl w:val="0"/>
          <w:numId w:val="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530DC5">
      <w:pPr>
        <w:numPr>
          <w:ilvl w:val="0"/>
          <w:numId w:val="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530DC5">
      <w:pPr>
        <w:numPr>
          <w:ilvl w:val="0"/>
          <w:numId w:val="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530DC5">
      <w:pPr>
        <w:numPr>
          <w:ilvl w:val="0"/>
          <w:numId w:val="2"/>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530DC5">
      <w:pPr>
        <w:numPr>
          <w:ilvl w:val="0"/>
          <w:numId w:val="2"/>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530DC5">
      <w:pPr>
        <w:numPr>
          <w:ilvl w:val="0"/>
          <w:numId w:val="2"/>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530DC5">
      <w:pPr>
        <w:numPr>
          <w:ilvl w:val="0"/>
          <w:numId w:val="2"/>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530DC5">
      <w:pPr>
        <w:numPr>
          <w:ilvl w:val="0"/>
          <w:numId w:val="2"/>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4"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530DC5" w:rsidP="00530DC5">
      <w:pPr>
        <w:numPr>
          <w:ilvl w:val="0"/>
          <w:numId w:val="3"/>
        </w:numPr>
        <w:ind w:left="490"/>
        <w:rPr>
          <w:rFonts w:ascii="Arial" w:hAnsi="Arial" w:cs="Arial"/>
          <w:color w:val="002060"/>
        </w:rPr>
      </w:pPr>
      <w:hyperlink r:id="rId35"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530DC5" w:rsidP="00530DC5">
      <w:pPr>
        <w:numPr>
          <w:ilvl w:val="0"/>
          <w:numId w:val="3"/>
        </w:numPr>
        <w:ind w:left="490"/>
        <w:rPr>
          <w:rFonts w:ascii="Arial" w:hAnsi="Arial" w:cs="Arial"/>
          <w:color w:val="002060"/>
        </w:rPr>
      </w:pPr>
      <w:hyperlink r:id="rId36"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530DC5" w:rsidP="00530DC5">
      <w:pPr>
        <w:numPr>
          <w:ilvl w:val="0"/>
          <w:numId w:val="3"/>
        </w:numPr>
        <w:ind w:left="490"/>
        <w:rPr>
          <w:rFonts w:ascii="Arial" w:hAnsi="Arial" w:cs="Arial"/>
          <w:color w:val="002060"/>
        </w:rPr>
      </w:pPr>
      <w:hyperlink r:id="rId37"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530DC5" w:rsidP="00530DC5">
      <w:pPr>
        <w:numPr>
          <w:ilvl w:val="0"/>
          <w:numId w:val="3"/>
        </w:numPr>
        <w:ind w:left="490"/>
        <w:rPr>
          <w:rFonts w:ascii="Arial" w:hAnsi="Arial" w:cs="Arial"/>
          <w:color w:val="002060"/>
        </w:rPr>
      </w:pPr>
      <w:hyperlink r:id="rId38"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530DC5" w:rsidP="00530DC5">
      <w:pPr>
        <w:numPr>
          <w:ilvl w:val="0"/>
          <w:numId w:val="3"/>
        </w:numPr>
        <w:ind w:left="490"/>
        <w:rPr>
          <w:rFonts w:ascii="Arial" w:hAnsi="Arial" w:cs="Arial"/>
          <w:color w:val="002060"/>
        </w:rPr>
      </w:pPr>
      <w:hyperlink r:id="rId39"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530DC5" w:rsidP="00530DC5">
      <w:pPr>
        <w:numPr>
          <w:ilvl w:val="0"/>
          <w:numId w:val="3"/>
        </w:numPr>
        <w:ind w:left="490"/>
        <w:rPr>
          <w:rFonts w:ascii="Arial" w:hAnsi="Arial" w:cs="Arial"/>
          <w:color w:val="002060"/>
        </w:rPr>
      </w:pPr>
      <w:hyperlink r:id="rId40"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530DC5" w:rsidP="00530DC5">
      <w:pPr>
        <w:numPr>
          <w:ilvl w:val="0"/>
          <w:numId w:val="3"/>
        </w:numPr>
        <w:ind w:left="490"/>
        <w:rPr>
          <w:rFonts w:ascii="Arial" w:hAnsi="Arial" w:cs="Arial"/>
          <w:color w:val="002060"/>
        </w:rPr>
      </w:pPr>
      <w:hyperlink r:id="rId41"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530DC5">
      <w:pPr>
        <w:numPr>
          <w:ilvl w:val="0"/>
          <w:numId w:val="3"/>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530DC5">
      <w:pPr>
        <w:numPr>
          <w:ilvl w:val="0"/>
          <w:numId w:val="3"/>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530DC5" w:rsidP="00530DC5">
      <w:pPr>
        <w:numPr>
          <w:ilvl w:val="0"/>
          <w:numId w:val="3"/>
        </w:numPr>
        <w:ind w:left="490"/>
        <w:rPr>
          <w:rFonts w:ascii="Arial" w:hAnsi="Arial" w:cs="Arial"/>
          <w:color w:val="002060"/>
        </w:rPr>
      </w:pPr>
      <w:hyperlink r:id="rId42"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530DC5" w:rsidP="00530DC5">
      <w:pPr>
        <w:numPr>
          <w:ilvl w:val="0"/>
          <w:numId w:val="3"/>
        </w:numPr>
        <w:ind w:left="490"/>
        <w:rPr>
          <w:rFonts w:ascii="Arial" w:hAnsi="Arial" w:cs="Arial"/>
          <w:color w:val="002060"/>
        </w:rPr>
      </w:pPr>
      <w:hyperlink r:id="rId43"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530DC5" w:rsidP="00530DC5">
      <w:pPr>
        <w:numPr>
          <w:ilvl w:val="0"/>
          <w:numId w:val="5"/>
        </w:numPr>
        <w:rPr>
          <w:rFonts w:ascii="Arial" w:hAnsi="Arial" w:cs="Arial"/>
          <w:color w:val="002060"/>
        </w:rPr>
      </w:pPr>
      <w:hyperlink r:id="rId44"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530DC5" w:rsidP="00530DC5">
      <w:pPr>
        <w:numPr>
          <w:ilvl w:val="0"/>
          <w:numId w:val="5"/>
        </w:numPr>
        <w:rPr>
          <w:rFonts w:ascii="Arial" w:hAnsi="Arial" w:cs="Arial"/>
          <w:color w:val="002060"/>
        </w:rPr>
      </w:pPr>
      <w:hyperlink r:id="rId45"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530DC5" w:rsidP="00530DC5">
      <w:pPr>
        <w:numPr>
          <w:ilvl w:val="0"/>
          <w:numId w:val="5"/>
        </w:numPr>
        <w:rPr>
          <w:rFonts w:ascii="Arial" w:hAnsi="Arial" w:cs="Arial"/>
          <w:color w:val="002060"/>
        </w:rPr>
      </w:pPr>
      <w:hyperlink r:id="rId46"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7"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8"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9"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50"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530DC5" w:rsidP="00067415">
      <w:pPr>
        <w:spacing w:before="300" w:after="300"/>
        <w:outlineLvl w:val="0"/>
        <w:rPr>
          <w:rFonts w:ascii="Arial" w:hAnsi="Arial" w:cs="Arial"/>
          <w:b/>
          <w:bCs/>
          <w:color w:val="002060"/>
          <w:kern w:val="36"/>
        </w:rPr>
      </w:pPr>
      <w:hyperlink r:id="rId51"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2"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3"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6861E367" w14:textId="77777777" w:rsidR="00530DC5" w:rsidRDefault="00530DC5" w:rsidP="00067415">
      <w:pPr>
        <w:kinsoku w:val="0"/>
        <w:overflowPunct w:val="0"/>
        <w:jc w:val="both"/>
        <w:rPr>
          <w:rFonts w:ascii="Arial" w:hAnsi="Arial" w:cs="Arial"/>
          <w:b/>
          <w:bCs/>
          <w:color w:val="002060"/>
          <w:sz w:val="32"/>
          <w:szCs w:val="32"/>
        </w:rPr>
      </w:pPr>
    </w:p>
    <w:p w14:paraId="0E2EB11C" w14:textId="3FCA7CF3" w:rsidR="008502BD" w:rsidRPr="008A52ED" w:rsidRDefault="00530DC5"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5"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6"/>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530DC5" w:rsidP="00067415">
      <w:pPr>
        <w:pStyle w:val="Default"/>
        <w:rPr>
          <w:b/>
          <w:color w:val="002060"/>
        </w:rPr>
      </w:pPr>
      <w:hyperlink r:id="rId57"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530DC5" w:rsidP="00067415">
      <w:pPr>
        <w:pStyle w:val="Default"/>
        <w:rPr>
          <w:b/>
          <w:color w:val="002060"/>
        </w:rPr>
      </w:pPr>
      <w:hyperlink r:id="rId58"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530DC5" w:rsidP="00067415">
      <w:pPr>
        <w:pStyle w:val="Default"/>
        <w:rPr>
          <w:b/>
          <w:color w:val="002060"/>
        </w:rPr>
      </w:pPr>
      <w:hyperlink r:id="rId59"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60"/>
      <w:footerReference w:type="default" r:id="rId61"/>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530DC5">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530DC5">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530DC5">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7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F70C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6D7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1DE762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2A39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1212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6436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C43A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A11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BE3D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44AE7C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A938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ED623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52374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1360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5260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C765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7070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4D32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26"/>
  </w:num>
  <w:num w:numId="2">
    <w:abstractNumId w:val="22"/>
  </w:num>
  <w:num w:numId="3">
    <w:abstractNumId w:val="3"/>
  </w:num>
  <w:num w:numId="4">
    <w:abstractNumId w:val="20"/>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6"/>
  </w:num>
  <w:num w:numId="11">
    <w:abstractNumId w:val="2"/>
  </w:num>
  <w:num w:numId="12">
    <w:abstractNumId w:val="10"/>
  </w:num>
  <w:num w:numId="13">
    <w:abstractNumId w:val="11"/>
  </w:num>
  <w:num w:numId="14">
    <w:abstractNumId w:val="23"/>
  </w:num>
  <w:num w:numId="15">
    <w:abstractNumId w:val="6"/>
  </w:num>
  <w:num w:numId="16">
    <w:abstractNumId w:val="0"/>
  </w:num>
  <w:num w:numId="17">
    <w:abstractNumId w:val="18"/>
  </w:num>
  <w:num w:numId="18">
    <w:abstractNumId w:val="9"/>
  </w:num>
  <w:num w:numId="19">
    <w:abstractNumId w:val="7"/>
  </w:num>
  <w:num w:numId="20">
    <w:abstractNumId w:val="19"/>
  </w:num>
  <w:num w:numId="21">
    <w:abstractNumId w:val="24"/>
  </w:num>
  <w:num w:numId="22">
    <w:abstractNumId w:val="14"/>
  </w:num>
  <w:num w:numId="23">
    <w:abstractNumId w:val="8"/>
  </w:num>
  <w:num w:numId="24">
    <w:abstractNumId w:val="5"/>
  </w:num>
  <w:num w:numId="25">
    <w:abstractNumId w:val="25"/>
  </w:num>
  <w:num w:numId="26">
    <w:abstractNumId w:val="1"/>
  </w:num>
  <w:num w:numId="2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30DC5"/>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1201"/>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2B07"/>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3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1"/>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Text20">
    <w:name w:val="Body Text2"/>
    <w:rsid w:val="00530DC5"/>
    <w:pPr>
      <w:autoSpaceDE w:val="0"/>
      <w:autoSpaceDN w:val="0"/>
      <w:adjustRightInd w:val="0"/>
      <w:spacing w:after="113" w:line="330" w:lineRule="atLeast"/>
      <w:jc w:val="both"/>
    </w:pPr>
    <w:rPr>
      <w:color w:val="000000"/>
      <w:lang w:val="en-US" w:eastAsia="en-US"/>
    </w:rPr>
  </w:style>
  <w:style w:type="paragraph" w:customStyle="1" w:styleId="p10">
    <w:name w:val="p10"/>
    <w:basedOn w:val="Normal"/>
    <w:rsid w:val="00530DC5"/>
    <w:pPr>
      <w:widowControl w:val="0"/>
      <w:tabs>
        <w:tab w:val="left" w:pos="1220"/>
      </w:tabs>
      <w:spacing w:line="260" w:lineRule="atLeast"/>
      <w:ind w:left="220"/>
      <w:jc w:val="both"/>
    </w:pPr>
    <w:rPr>
      <w:szCs w:val="20"/>
      <w:lang w:eastAsia="en-US"/>
    </w:rPr>
  </w:style>
  <w:style w:type="paragraph" w:customStyle="1" w:styleId="Normal2">
    <w:name w:val="Normal2"/>
    <w:rsid w:val="00530DC5"/>
    <w:pPr>
      <w:spacing w:before="100" w:after="100"/>
    </w:pPr>
    <w:rPr>
      <w:rFonts w:eastAsia="ヒラギノ角ゴ Pro W3"/>
      <w:color w:val="000000"/>
      <w:sz w:val="24"/>
      <w:szCs w:val="20"/>
    </w:rPr>
  </w:style>
  <w:style w:type="character" w:customStyle="1" w:styleId="normalchar">
    <w:name w:val="normal__char"/>
    <w:rsid w:val="00530DC5"/>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theme" Target="theme/theme1.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image" Target="media/image5.jpeg" /><Relationship Id="rId62"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oter" Target="footer4.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6.png"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7420</Words>
  <Characters>44381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2023-06-26T07:57:00Z</dcterms:created>
  <dcterms:modified xsi:type="dcterms:W3CDTF">2023-06-26T07:57:00Z</dcterms:modified>
</cp:coreProperties>
</file>