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20" w:rsidRPr="00DE3936" w:rsidRDefault="00A75820" w:rsidP="00A75820">
      <w:pPr>
        <w:ind w:right="-360"/>
        <w:jc w:val="center"/>
        <w:rPr>
          <w:rFonts w:ascii="Arial" w:hAnsi="Arial" w:cs="Arial"/>
          <w:b/>
          <w:bCs/>
        </w:rPr>
      </w:pPr>
      <w:r w:rsidRPr="00DE3936">
        <w:rPr>
          <w:rFonts w:ascii="Arial" w:hAnsi="Arial" w:cs="Arial"/>
          <w:b/>
          <w:bCs/>
        </w:rPr>
        <w:tab/>
      </w:r>
      <w:r w:rsidRPr="00DE3936">
        <w:rPr>
          <w:rFonts w:ascii="Arial" w:hAnsi="Arial" w:cs="Arial"/>
          <w:b/>
          <w:bCs/>
        </w:rPr>
        <w:tab/>
      </w:r>
      <w:r w:rsidRPr="00DE3936">
        <w:rPr>
          <w:rFonts w:ascii="Arial" w:hAnsi="Arial" w:cs="Arial"/>
          <w:b/>
          <w:bCs/>
        </w:rPr>
        <w:tab/>
      </w:r>
      <w:r w:rsidRPr="00DE3936">
        <w:rPr>
          <w:rFonts w:ascii="Arial" w:hAnsi="Arial" w:cs="Arial"/>
          <w:b/>
          <w:bCs/>
        </w:rPr>
        <w:tab/>
      </w:r>
      <w:r w:rsidRPr="00DE3936">
        <w:rPr>
          <w:rFonts w:ascii="Arial" w:hAnsi="Arial" w:cs="Arial"/>
          <w:b/>
          <w:bCs/>
        </w:rPr>
        <w:tab/>
      </w:r>
    </w:p>
    <w:p w:rsidR="00A75820" w:rsidRPr="00DE3936" w:rsidRDefault="00E87DF7" w:rsidP="00A75820">
      <w:pPr>
        <w:pStyle w:val="Heading1"/>
        <w:jc w:val="center"/>
      </w:pPr>
      <w:r w:rsidRPr="00E87DF7">
        <w:rPr>
          <w:noProof/>
          <w:lang w:val="en-US"/>
        </w:rPr>
        <w:pict>
          <v:shapetype id="_x0000_t202" coordsize="21600,21600" o:spt="202" path="m,l,21600r21600,l21600,xe">
            <v:stroke joinstyle="miter"/>
            <v:path gradientshapeok="t" o:connecttype="rect"/>
          </v:shapetype>
          <v:shape id="_x0000_s1030" type="#_x0000_t202" style="position:absolute;left:0;text-align:left;margin-left:387pt;margin-top:-45pt;width:98.95pt;height:68.7pt;z-index:251664384" stroked="f">
            <v:textbox>
              <w:txbxContent>
                <w:p w:rsidR="00A75820" w:rsidRDefault="00A75820" w:rsidP="00A75820">
                  <w:r>
                    <w:rPr>
                      <w:noProof/>
                      <w:lang w:eastAsia="en-GB"/>
                    </w:rPr>
                    <w:drawing>
                      <wp:inline distT="0" distB="0" distL="0" distR="0">
                        <wp:extent cx="1066800" cy="7696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66800" cy="769620"/>
                                </a:xfrm>
                                <a:prstGeom prst="rect">
                                  <a:avLst/>
                                </a:prstGeom>
                                <a:noFill/>
                                <a:ln w="9525">
                                  <a:noFill/>
                                  <a:miter lim="800000"/>
                                  <a:headEnd/>
                                  <a:tailEnd/>
                                </a:ln>
                              </pic:spPr>
                            </pic:pic>
                          </a:graphicData>
                        </a:graphic>
                      </wp:inline>
                    </w:drawing>
                  </w:r>
                </w:p>
              </w:txbxContent>
            </v:textbox>
          </v:shape>
        </w:pict>
      </w:r>
      <w:r w:rsidR="00A75820" w:rsidRPr="00DE3936">
        <w:t>NHS FORTH VALLEY</w:t>
      </w:r>
    </w:p>
    <w:p w:rsidR="00A75820" w:rsidRPr="00DE3936" w:rsidRDefault="00A75820" w:rsidP="00A75820">
      <w:pPr>
        <w:pStyle w:val="Heading1"/>
        <w:jc w:val="center"/>
      </w:pPr>
      <w:r w:rsidRPr="00DE3936">
        <w:t>JOB DESCRIPTION</w:t>
      </w:r>
    </w:p>
    <w:p w:rsidR="00A75820" w:rsidRPr="00DE3936" w:rsidRDefault="00A75820" w:rsidP="00A75820">
      <w:pPr>
        <w:jc w:val="center"/>
        <w:rPr>
          <w:rFonts w:ascii="Arial" w:hAnsi="Arial" w:cs="Arial"/>
        </w:rPr>
      </w:pPr>
    </w:p>
    <w:p w:rsidR="00A75820" w:rsidRPr="00DE3936" w:rsidRDefault="00A75820" w:rsidP="00A75820">
      <w:pPr>
        <w:rPr>
          <w:rFonts w:ascii="Arial" w:hAnsi="Arial" w:cs="Arial"/>
          <w:b/>
          <w:bCs/>
        </w:rPr>
      </w:pPr>
    </w:p>
    <w:p w:rsidR="00A75820" w:rsidRPr="00DE3936" w:rsidRDefault="00A75820" w:rsidP="00A75820">
      <w:pPr>
        <w:tabs>
          <w:tab w:val="left" w:pos="1392"/>
          <w:tab w:val="left" w:pos="1872"/>
        </w:tabs>
        <w:ind w:left="792" w:hanging="792"/>
        <w:rPr>
          <w:rFonts w:ascii="Arial" w:hAnsi="Arial" w:cs="Arial"/>
          <w:b/>
          <w:bCs/>
        </w:rPr>
      </w:pPr>
      <w:r w:rsidRPr="00DE3936">
        <w:rPr>
          <w:rFonts w:ascii="Arial" w:hAnsi="Arial" w:cs="Arial"/>
          <w:b/>
          <w:bCs/>
        </w:rPr>
        <w:t>1.</w:t>
      </w:r>
      <w:r w:rsidRPr="00DE3936">
        <w:rPr>
          <w:rFonts w:ascii="Arial" w:hAnsi="Arial" w:cs="Arial"/>
          <w:b/>
          <w:bCs/>
        </w:rPr>
        <w:tab/>
        <w:t>JOB DETAILS</w:t>
      </w:r>
    </w:p>
    <w:p w:rsidR="00A75820" w:rsidRPr="00DE3936" w:rsidRDefault="00A75820" w:rsidP="00A75820">
      <w:pPr>
        <w:rPr>
          <w:rFonts w:ascii="Arial" w:hAnsi="Arial" w:cs="Arial"/>
          <w:b/>
          <w:bCs/>
        </w:rPr>
      </w:pPr>
    </w:p>
    <w:p w:rsidR="00A75820" w:rsidRPr="00DE3936" w:rsidRDefault="00A75820" w:rsidP="00A75820">
      <w:pPr>
        <w:rPr>
          <w:rFonts w:ascii="Arial" w:hAnsi="Arial" w:cs="Arial"/>
          <w:b/>
          <w:bCs/>
        </w:rPr>
      </w:pPr>
      <w:r w:rsidRPr="00DE3936">
        <w:rPr>
          <w:rFonts w:ascii="Arial" w:hAnsi="Arial" w:cs="Arial"/>
          <w:b/>
          <w:bCs/>
        </w:rPr>
        <w:t xml:space="preserve">Job Title: </w:t>
      </w:r>
      <w:r>
        <w:rPr>
          <w:rFonts w:ascii="Arial" w:hAnsi="Arial" w:cs="Arial"/>
          <w:b/>
          <w:bCs/>
        </w:rPr>
        <w:tab/>
      </w:r>
      <w:r>
        <w:rPr>
          <w:rFonts w:ascii="Arial" w:hAnsi="Arial" w:cs="Arial"/>
          <w:b/>
          <w:bCs/>
        </w:rPr>
        <w:tab/>
      </w:r>
      <w:r>
        <w:rPr>
          <w:rFonts w:ascii="Arial" w:hAnsi="Arial" w:cs="Arial"/>
          <w:b/>
          <w:bCs/>
        </w:rPr>
        <w:tab/>
      </w:r>
      <w:r w:rsidRPr="00DE3936">
        <w:rPr>
          <w:rFonts w:ascii="Arial" w:hAnsi="Arial" w:cs="Arial"/>
          <w:b/>
          <w:bCs/>
        </w:rPr>
        <w:t>Health Records Assistant (Team Leader)</w:t>
      </w:r>
    </w:p>
    <w:p w:rsidR="00A75820" w:rsidRPr="00DE3936" w:rsidRDefault="00A75820" w:rsidP="00A75820">
      <w:pPr>
        <w:rPr>
          <w:rFonts w:ascii="Arial" w:hAnsi="Arial" w:cs="Arial"/>
          <w:b/>
          <w:bCs/>
        </w:rPr>
      </w:pPr>
    </w:p>
    <w:p w:rsidR="00A75820" w:rsidRPr="00DE3936" w:rsidRDefault="00A75820" w:rsidP="00A75820">
      <w:pPr>
        <w:rPr>
          <w:rFonts w:ascii="Arial" w:hAnsi="Arial" w:cs="Arial"/>
          <w:b/>
          <w:bCs/>
        </w:rPr>
      </w:pPr>
      <w:r w:rsidRPr="00DE3936">
        <w:rPr>
          <w:rFonts w:ascii="Arial" w:hAnsi="Arial" w:cs="Arial"/>
          <w:b/>
          <w:bCs/>
        </w:rPr>
        <w:t xml:space="preserve">Reports to: </w:t>
      </w:r>
      <w:r>
        <w:rPr>
          <w:rFonts w:ascii="Arial" w:hAnsi="Arial" w:cs="Arial"/>
          <w:b/>
          <w:bCs/>
        </w:rPr>
        <w:tab/>
      </w:r>
      <w:r>
        <w:rPr>
          <w:rFonts w:ascii="Arial" w:hAnsi="Arial" w:cs="Arial"/>
          <w:b/>
          <w:bCs/>
        </w:rPr>
        <w:tab/>
      </w:r>
      <w:r>
        <w:rPr>
          <w:rFonts w:ascii="Arial" w:hAnsi="Arial" w:cs="Arial"/>
          <w:b/>
          <w:bCs/>
        </w:rPr>
        <w:tab/>
      </w:r>
      <w:r w:rsidRPr="00DE3936">
        <w:rPr>
          <w:rFonts w:ascii="Arial" w:hAnsi="Arial" w:cs="Arial"/>
          <w:b/>
          <w:bCs/>
        </w:rPr>
        <w:t>Health Records Supervisor</w:t>
      </w:r>
    </w:p>
    <w:p w:rsidR="00A75820" w:rsidRPr="00DE3936" w:rsidRDefault="00A75820" w:rsidP="00A75820">
      <w:pPr>
        <w:rPr>
          <w:rFonts w:ascii="Arial" w:hAnsi="Arial" w:cs="Arial"/>
          <w:b/>
          <w:bCs/>
        </w:rPr>
      </w:pPr>
    </w:p>
    <w:p w:rsidR="00A75820" w:rsidRPr="00DE3936" w:rsidRDefault="00A75820" w:rsidP="00A75820">
      <w:pPr>
        <w:rPr>
          <w:rFonts w:ascii="Arial" w:hAnsi="Arial" w:cs="Arial"/>
          <w:b/>
          <w:bCs/>
        </w:rPr>
      </w:pPr>
      <w:r w:rsidRPr="00DE3936">
        <w:rPr>
          <w:rFonts w:ascii="Arial" w:hAnsi="Arial" w:cs="Arial"/>
          <w:b/>
          <w:bCs/>
        </w:rPr>
        <w:t xml:space="preserve">Responsible to: </w:t>
      </w:r>
      <w:r>
        <w:rPr>
          <w:rFonts w:ascii="Arial" w:hAnsi="Arial" w:cs="Arial"/>
          <w:b/>
          <w:bCs/>
        </w:rPr>
        <w:tab/>
      </w:r>
      <w:r>
        <w:rPr>
          <w:rFonts w:ascii="Arial" w:hAnsi="Arial" w:cs="Arial"/>
          <w:b/>
          <w:bCs/>
        </w:rPr>
        <w:tab/>
      </w:r>
      <w:r w:rsidRPr="00DE3936">
        <w:rPr>
          <w:rFonts w:ascii="Arial" w:hAnsi="Arial" w:cs="Arial"/>
          <w:b/>
          <w:bCs/>
        </w:rPr>
        <w:t>Head of Health Record Services</w:t>
      </w:r>
    </w:p>
    <w:p w:rsidR="00A75820" w:rsidRPr="00DE3936" w:rsidRDefault="00A75820" w:rsidP="00A75820">
      <w:pPr>
        <w:rPr>
          <w:rFonts w:ascii="Arial" w:hAnsi="Arial" w:cs="Arial"/>
          <w:b/>
          <w:bCs/>
        </w:rPr>
      </w:pPr>
    </w:p>
    <w:p w:rsidR="00A75820" w:rsidRPr="00DE3936" w:rsidRDefault="00A75820" w:rsidP="00A75820">
      <w:pPr>
        <w:rPr>
          <w:rFonts w:ascii="Arial" w:hAnsi="Arial" w:cs="Arial"/>
          <w:b/>
          <w:bCs/>
        </w:rPr>
      </w:pPr>
      <w:r w:rsidRPr="00DE3936">
        <w:rPr>
          <w:rFonts w:ascii="Arial" w:hAnsi="Arial" w:cs="Arial"/>
          <w:b/>
          <w:bCs/>
        </w:rPr>
        <w:t xml:space="preserve">Department: </w:t>
      </w:r>
      <w:r>
        <w:rPr>
          <w:rFonts w:ascii="Arial" w:hAnsi="Arial" w:cs="Arial"/>
          <w:b/>
          <w:bCs/>
        </w:rPr>
        <w:tab/>
      </w:r>
      <w:r>
        <w:rPr>
          <w:rFonts w:ascii="Arial" w:hAnsi="Arial" w:cs="Arial"/>
          <w:b/>
          <w:bCs/>
        </w:rPr>
        <w:tab/>
      </w:r>
      <w:r w:rsidRPr="00DE3936">
        <w:rPr>
          <w:rFonts w:ascii="Arial" w:hAnsi="Arial" w:cs="Arial"/>
          <w:b/>
          <w:bCs/>
        </w:rPr>
        <w:t>Health Records</w:t>
      </w:r>
    </w:p>
    <w:p w:rsidR="00A75820" w:rsidRPr="00DE3936" w:rsidRDefault="00A75820" w:rsidP="00A75820">
      <w:pPr>
        <w:rPr>
          <w:rFonts w:ascii="Arial" w:hAnsi="Arial" w:cs="Arial"/>
          <w:b/>
          <w:bCs/>
        </w:rPr>
      </w:pPr>
    </w:p>
    <w:p w:rsidR="00A75820" w:rsidRPr="00DE3936" w:rsidRDefault="00A75820" w:rsidP="00A75820">
      <w:pPr>
        <w:rPr>
          <w:rFonts w:ascii="Arial" w:hAnsi="Arial" w:cs="Arial"/>
          <w:b/>
          <w:bCs/>
        </w:rPr>
      </w:pPr>
      <w:r w:rsidRPr="00DE3936">
        <w:rPr>
          <w:rFonts w:ascii="Arial" w:hAnsi="Arial" w:cs="Arial"/>
          <w:b/>
          <w:bCs/>
        </w:rPr>
        <w:t>Job Holder Reference:</w:t>
      </w:r>
      <w:r w:rsidRPr="00A05D52">
        <w:rPr>
          <w:rFonts w:ascii="Arial" w:hAnsi="Arial" w:cs="Arial"/>
          <w:b/>
          <w:bCs/>
          <w:sz w:val="20"/>
        </w:rPr>
        <w:t xml:space="preserve"> </w:t>
      </w:r>
      <w:r>
        <w:rPr>
          <w:rFonts w:ascii="Arial" w:hAnsi="Arial" w:cs="Arial"/>
          <w:b/>
          <w:bCs/>
          <w:sz w:val="20"/>
        </w:rPr>
        <w:tab/>
      </w:r>
      <w:r w:rsidRPr="00A05D52">
        <w:rPr>
          <w:rFonts w:ascii="Arial" w:hAnsi="Arial" w:cs="Arial"/>
          <w:b/>
          <w:bCs/>
        </w:rPr>
        <w:t>BN-AC-134</w:t>
      </w:r>
    </w:p>
    <w:p w:rsidR="00A75820" w:rsidRPr="00DE3936" w:rsidRDefault="00A75820" w:rsidP="00A75820">
      <w:pPr>
        <w:rPr>
          <w:rFonts w:ascii="Arial" w:hAnsi="Arial" w:cs="Arial"/>
          <w:b/>
          <w:bCs/>
        </w:rPr>
      </w:pPr>
    </w:p>
    <w:p w:rsidR="00A75820" w:rsidRPr="00DE3936" w:rsidRDefault="00A75820" w:rsidP="00A75820">
      <w:pPr>
        <w:rPr>
          <w:rFonts w:ascii="Arial" w:hAnsi="Arial" w:cs="Arial"/>
          <w:b/>
          <w:bCs/>
        </w:rPr>
      </w:pPr>
    </w:p>
    <w:p w:rsidR="00A75820" w:rsidRPr="00DE3936" w:rsidRDefault="00A75820" w:rsidP="00A75820">
      <w:pPr>
        <w:numPr>
          <w:ilvl w:val="0"/>
          <w:numId w:val="1"/>
        </w:numPr>
        <w:tabs>
          <w:tab w:val="num" w:pos="360"/>
        </w:tabs>
        <w:ind w:left="0" w:firstLine="0"/>
        <w:jc w:val="both"/>
        <w:rPr>
          <w:rFonts w:ascii="Arial" w:hAnsi="Arial" w:cs="Arial"/>
        </w:rPr>
      </w:pPr>
      <w:r w:rsidRPr="00DE3936">
        <w:rPr>
          <w:rFonts w:ascii="Arial" w:hAnsi="Arial" w:cs="Arial"/>
          <w:b/>
          <w:bCs/>
        </w:rPr>
        <w:t xml:space="preserve">       JOB PURPOSE</w:t>
      </w:r>
      <w:r w:rsidRPr="00DE3936">
        <w:rPr>
          <w:rFonts w:ascii="Arial" w:hAnsi="Arial" w:cs="Arial"/>
        </w:rPr>
        <w:t xml:space="preserve"> </w:t>
      </w:r>
    </w:p>
    <w:p w:rsidR="00A75820" w:rsidRPr="00DE3936" w:rsidRDefault="00A75820" w:rsidP="00A75820">
      <w:pPr>
        <w:jc w:val="both"/>
        <w:rPr>
          <w:rFonts w:ascii="Arial" w:hAnsi="Arial" w:cs="Arial"/>
        </w:rPr>
      </w:pPr>
    </w:p>
    <w:p w:rsidR="00A75820" w:rsidRPr="00DE3936" w:rsidRDefault="00A75820" w:rsidP="00A75820">
      <w:pPr>
        <w:jc w:val="both"/>
        <w:rPr>
          <w:rFonts w:ascii="Arial" w:hAnsi="Arial" w:cs="Arial"/>
        </w:rPr>
      </w:pPr>
      <w:r w:rsidRPr="00DE3936">
        <w:rPr>
          <w:rFonts w:ascii="Arial" w:hAnsi="Arial" w:cs="Arial"/>
        </w:rPr>
        <w:t>To co-ordinate team members, monitor allocated workload and pro-actively solve non-routine problems on a daily basis.</w:t>
      </w:r>
    </w:p>
    <w:p w:rsidR="00A75820" w:rsidRPr="00DE3936" w:rsidRDefault="00A75820" w:rsidP="00A75820">
      <w:pPr>
        <w:jc w:val="both"/>
        <w:rPr>
          <w:rFonts w:ascii="Arial" w:hAnsi="Arial" w:cs="Arial"/>
        </w:rPr>
      </w:pPr>
    </w:p>
    <w:p w:rsidR="00A75820" w:rsidRPr="00DE3936" w:rsidRDefault="00A75820" w:rsidP="00A75820">
      <w:pPr>
        <w:autoSpaceDE w:val="0"/>
        <w:autoSpaceDN w:val="0"/>
        <w:adjustRightInd w:val="0"/>
        <w:jc w:val="both"/>
        <w:rPr>
          <w:rFonts w:ascii="Arial" w:hAnsi="Arial" w:cs="Arial"/>
        </w:rPr>
      </w:pPr>
      <w:r w:rsidRPr="00DE3936">
        <w:rPr>
          <w:rFonts w:ascii="Arial" w:hAnsi="Arial" w:cs="Arial"/>
        </w:rPr>
        <w:t>To provide up-to-date, properly maintained, accurately located and correctly filed health records and related information.  To ensure health records are readily available for hospital attendances/admissions and for use by clinicians and health care professionals in support of patient care.  To ensure all information held on the Patient Management system is accurate and up-to-date.</w:t>
      </w:r>
    </w:p>
    <w:p w:rsidR="00A75820" w:rsidRPr="00DE3936" w:rsidRDefault="00A75820" w:rsidP="00A75820">
      <w:pPr>
        <w:autoSpaceDE w:val="0"/>
        <w:autoSpaceDN w:val="0"/>
        <w:adjustRightInd w:val="0"/>
        <w:jc w:val="both"/>
        <w:rPr>
          <w:rFonts w:ascii="Arial" w:hAnsi="Arial" w:cs="Arial"/>
        </w:rPr>
      </w:pPr>
    </w:p>
    <w:p w:rsidR="00A75820" w:rsidRPr="00DE3936" w:rsidRDefault="00A75820" w:rsidP="00A75820">
      <w:pPr>
        <w:jc w:val="both"/>
        <w:rPr>
          <w:rFonts w:ascii="Arial" w:hAnsi="Arial" w:cs="Arial"/>
        </w:rPr>
      </w:pPr>
      <w:r w:rsidRPr="00DE3936">
        <w:rPr>
          <w:rFonts w:ascii="Arial" w:hAnsi="Arial" w:cs="Arial"/>
        </w:rPr>
        <w:t xml:space="preserve">To facilitate the patient journey by provision of an outpatient appointment and reception service and to maintain the computerised inpatient/daycase waiting list.  </w:t>
      </w:r>
    </w:p>
    <w:p w:rsidR="00A75820" w:rsidRPr="00DE3936" w:rsidRDefault="00A75820" w:rsidP="00A75820">
      <w:pPr>
        <w:jc w:val="both"/>
        <w:rPr>
          <w:rFonts w:ascii="Arial" w:hAnsi="Arial" w:cs="Arial"/>
        </w:rPr>
      </w:pPr>
    </w:p>
    <w:p w:rsidR="00A75820" w:rsidRPr="00DE3936" w:rsidRDefault="00A75820" w:rsidP="00A75820">
      <w:pPr>
        <w:jc w:val="both"/>
        <w:rPr>
          <w:rFonts w:ascii="Arial" w:hAnsi="Arial" w:cs="Arial"/>
        </w:rPr>
      </w:pPr>
      <w:r w:rsidRPr="00DE3936">
        <w:rPr>
          <w:rFonts w:ascii="Arial" w:hAnsi="Arial" w:cs="Arial"/>
        </w:rPr>
        <w:t>To collect and collate hospital activity statistics.</w:t>
      </w:r>
    </w:p>
    <w:p w:rsidR="00A75820" w:rsidRPr="00DE3936" w:rsidRDefault="00A75820" w:rsidP="00A75820">
      <w:pPr>
        <w:jc w:val="both"/>
        <w:rPr>
          <w:rFonts w:ascii="Arial" w:hAnsi="Arial" w:cs="Arial"/>
          <w:b/>
          <w:bCs/>
        </w:rPr>
      </w:pPr>
    </w:p>
    <w:p w:rsidR="00A75820" w:rsidRPr="00DE3936" w:rsidRDefault="00A75820" w:rsidP="00A75820">
      <w:pPr>
        <w:rPr>
          <w:rFonts w:ascii="Arial" w:hAnsi="Arial" w:cs="Arial"/>
          <w:b/>
          <w:bCs/>
        </w:rPr>
      </w:pPr>
    </w:p>
    <w:p w:rsidR="00A75820" w:rsidRPr="00DE3936" w:rsidRDefault="00A75820" w:rsidP="00A75820">
      <w:pPr>
        <w:pStyle w:val="BodyText"/>
        <w:overflowPunct w:val="0"/>
        <w:autoSpaceDE w:val="0"/>
        <w:autoSpaceDN w:val="0"/>
        <w:adjustRightInd w:val="0"/>
        <w:textAlignment w:val="baseline"/>
        <w:rPr>
          <w:rFonts w:cs="Arial"/>
          <w:b/>
          <w:bCs/>
          <w:sz w:val="24"/>
          <w:szCs w:val="24"/>
        </w:rPr>
      </w:pPr>
      <w:r w:rsidRPr="00DE3936">
        <w:rPr>
          <w:rFonts w:cs="Arial"/>
          <w:b/>
          <w:bCs/>
          <w:sz w:val="24"/>
          <w:szCs w:val="24"/>
        </w:rPr>
        <w:t xml:space="preserve">3.  </w:t>
      </w:r>
      <w:r w:rsidRPr="00DE3936">
        <w:rPr>
          <w:rFonts w:cs="Arial"/>
          <w:b/>
          <w:bCs/>
          <w:sz w:val="24"/>
          <w:szCs w:val="24"/>
        </w:rPr>
        <w:tab/>
        <w:t>ORGANISATIONAL POSITION</w:t>
      </w:r>
    </w:p>
    <w:p w:rsidR="00A75820" w:rsidRPr="00DE3936" w:rsidRDefault="00A75820" w:rsidP="00A75820">
      <w:pPr>
        <w:jc w:val="both"/>
        <w:rPr>
          <w:rFonts w:ascii="Arial" w:hAnsi="Arial" w:cs="Arial"/>
        </w:rPr>
      </w:pPr>
      <w:r w:rsidRPr="00DE3936">
        <w:rPr>
          <w:rFonts w:ascii="Arial" w:hAnsi="Arial" w:cs="Arial"/>
        </w:rPr>
        <w:tab/>
      </w:r>
      <w:r w:rsidRPr="00DE3936">
        <w:rPr>
          <w:rFonts w:ascii="Arial" w:hAnsi="Arial" w:cs="Arial"/>
        </w:rPr>
        <w:tab/>
      </w:r>
    </w:p>
    <w:p w:rsidR="00A75820" w:rsidRPr="00DE3936" w:rsidRDefault="00A75820" w:rsidP="00A75820">
      <w:pPr>
        <w:jc w:val="both"/>
        <w:rPr>
          <w:rFonts w:ascii="Arial" w:hAnsi="Arial" w:cs="Arial"/>
          <w:b/>
          <w:bCs/>
        </w:rPr>
      </w:pPr>
      <w:r w:rsidRPr="00DE3936">
        <w:rPr>
          <w:rFonts w:ascii="Arial" w:hAnsi="Arial" w:cs="Arial"/>
          <w:b/>
          <w:bCs/>
        </w:rPr>
        <w:t>ROLE OF DEPARTMENT</w:t>
      </w:r>
      <w:r>
        <w:rPr>
          <w:rFonts w:ascii="Arial" w:hAnsi="Arial" w:cs="Arial"/>
          <w:b/>
          <w:bCs/>
        </w:rPr>
        <w:t xml:space="preserve"> – S</w:t>
      </w:r>
      <w:r w:rsidRPr="00DE3936">
        <w:rPr>
          <w:rFonts w:ascii="Arial" w:hAnsi="Arial" w:cs="Arial"/>
          <w:b/>
          <w:bCs/>
        </w:rPr>
        <w:t>ee Appendix One</w:t>
      </w:r>
    </w:p>
    <w:p w:rsidR="00A75820" w:rsidRPr="00DE3936" w:rsidRDefault="00A75820" w:rsidP="00A75820">
      <w:pPr>
        <w:pStyle w:val="BodyText"/>
        <w:overflowPunct w:val="0"/>
        <w:autoSpaceDE w:val="0"/>
        <w:autoSpaceDN w:val="0"/>
        <w:adjustRightInd w:val="0"/>
        <w:textAlignment w:val="baseline"/>
        <w:rPr>
          <w:rFonts w:cs="Arial"/>
          <w:b/>
          <w:bCs/>
          <w:sz w:val="24"/>
          <w:szCs w:val="24"/>
        </w:rPr>
      </w:pPr>
    </w:p>
    <w:p w:rsidR="00A75820" w:rsidRPr="00DE3936" w:rsidRDefault="00A75820" w:rsidP="00A75820">
      <w:pPr>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4.</w:t>
      </w:r>
      <w:r w:rsidRPr="00DE3936">
        <w:rPr>
          <w:rFonts w:ascii="Arial" w:hAnsi="Arial" w:cs="Arial"/>
          <w:b/>
          <w:bCs/>
        </w:rPr>
        <w:tab/>
        <w:t>DIMENSIONS</w:t>
      </w:r>
    </w:p>
    <w:p w:rsidR="00A75820" w:rsidRPr="00DE3936" w:rsidRDefault="00A75820" w:rsidP="00A75820">
      <w:pPr>
        <w:ind w:right="-270"/>
        <w:jc w:val="both"/>
        <w:rPr>
          <w:rFonts w:ascii="Arial" w:hAnsi="Arial" w:cs="Arial"/>
          <w:b/>
          <w:bCs/>
        </w:rPr>
      </w:pPr>
    </w:p>
    <w:p w:rsidR="00A75820" w:rsidRPr="00DE3936" w:rsidRDefault="00A75820" w:rsidP="00A75820">
      <w:pPr>
        <w:rPr>
          <w:rFonts w:ascii="Arial" w:hAnsi="Arial" w:cs="Arial"/>
        </w:rPr>
      </w:pPr>
      <w:r w:rsidRPr="00DE3936">
        <w:rPr>
          <w:rFonts w:ascii="Arial" w:hAnsi="Arial" w:cs="Arial"/>
        </w:rPr>
        <w:t>There are 182.44 WTE staff in the Health Record Service.  This consists of several teams and covers a wide range of duties:</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 xml:space="preserve">Filing Room </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Clinic Preparation</w:t>
      </w:r>
    </w:p>
    <w:p w:rsidR="00A75820"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General Enquiries</w:t>
      </w:r>
    </w:p>
    <w:p w:rsidR="00A75820" w:rsidRDefault="00A75820" w:rsidP="00A75820">
      <w:pPr>
        <w:overflowPunct w:val="0"/>
        <w:autoSpaceDE w:val="0"/>
        <w:autoSpaceDN w:val="0"/>
        <w:adjustRightInd w:val="0"/>
        <w:ind w:left="720"/>
        <w:textAlignment w:val="baseline"/>
        <w:rPr>
          <w:rFonts w:ascii="Arial" w:hAnsi="Arial" w:cs="Arial"/>
        </w:rPr>
      </w:pPr>
    </w:p>
    <w:p w:rsidR="00A75820" w:rsidRDefault="00A75820" w:rsidP="00A75820">
      <w:pPr>
        <w:overflowPunct w:val="0"/>
        <w:autoSpaceDE w:val="0"/>
        <w:autoSpaceDN w:val="0"/>
        <w:adjustRightInd w:val="0"/>
        <w:textAlignment w:val="baseline"/>
        <w:rPr>
          <w:rFonts w:ascii="Arial" w:hAnsi="Arial" w:cs="Arial"/>
        </w:rPr>
      </w:pPr>
    </w:p>
    <w:p w:rsidR="00A75820"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lastRenderedPageBreak/>
        <w:t>Outpatients</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Admissions</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Appointment Booking</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Legal/Access requests</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Waiting List</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Patient Tracking</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Clinical Coding</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Information</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Primary Care records</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Child Health</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Medical Services administration (Mental Health)</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Mental Health Act administration</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System support</w:t>
      </w:r>
    </w:p>
    <w:p w:rsidR="00A75820" w:rsidRPr="00DE3936" w:rsidRDefault="00A75820" w:rsidP="00A75820">
      <w:pPr>
        <w:numPr>
          <w:ilvl w:val="0"/>
          <w:numId w:val="3"/>
        </w:numPr>
        <w:overflowPunct w:val="0"/>
        <w:autoSpaceDE w:val="0"/>
        <w:autoSpaceDN w:val="0"/>
        <w:adjustRightInd w:val="0"/>
        <w:textAlignment w:val="baseline"/>
        <w:rPr>
          <w:rFonts w:ascii="Arial" w:hAnsi="Arial" w:cs="Arial"/>
        </w:rPr>
      </w:pPr>
      <w:r w:rsidRPr="00DE3936">
        <w:rPr>
          <w:rFonts w:ascii="Arial" w:hAnsi="Arial" w:cs="Arial"/>
        </w:rPr>
        <w:t>Ward administration (Mental Health)</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overflowPunct w:val="0"/>
        <w:autoSpaceDE w:val="0"/>
        <w:autoSpaceDN w:val="0"/>
        <w:adjustRightInd w:val="0"/>
        <w:textAlignment w:val="baseline"/>
        <w:rPr>
          <w:rFonts w:ascii="Arial" w:hAnsi="Arial" w:cs="Arial"/>
          <w:b/>
          <w:bCs/>
        </w:rPr>
      </w:pPr>
      <w:r w:rsidRPr="00DE3936">
        <w:rPr>
          <w:rFonts w:ascii="Arial" w:hAnsi="Arial" w:cs="Arial"/>
          <w:b/>
          <w:bCs/>
        </w:rPr>
        <w:t>Statistics: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A75820" w:rsidRPr="00DE3936" w:rsidTr="0002733D">
        <w:tc>
          <w:tcPr>
            <w:tcW w:w="4261" w:type="dxa"/>
          </w:tcPr>
          <w:p w:rsidR="00A75820" w:rsidRPr="00DE3936" w:rsidRDefault="00A75820" w:rsidP="0002733D">
            <w:pPr>
              <w:jc w:val="center"/>
              <w:rPr>
                <w:rFonts w:ascii="Arial" w:hAnsi="Arial" w:cs="Arial"/>
                <w:b/>
                <w:bCs/>
              </w:rPr>
            </w:pPr>
            <w:r w:rsidRPr="00DE3936">
              <w:rPr>
                <w:rFonts w:ascii="Arial" w:hAnsi="Arial" w:cs="Arial"/>
                <w:b/>
                <w:bCs/>
              </w:rPr>
              <w:t>Department Activity</w:t>
            </w:r>
          </w:p>
        </w:tc>
        <w:tc>
          <w:tcPr>
            <w:tcW w:w="4261" w:type="dxa"/>
          </w:tcPr>
          <w:p w:rsidR="00A75820" w:rsidRPr="00DE3936" w:rsidRDefault="00A75820" w:rsidP="0002733D">
            <w:pPr>
              <w:jc w:val="center"/>
              <w:rPr>
                <w:rFonts w:ascii="Arial" w:hAnsi="Arial" w:cs="Arial"/>
                <w:b/>
                <w:bCs/>
              </w:rPr>
            </w:pPr>
            <w:r w:rsidRPr="00DE3936">
              <w:rPr>
                <w:rFonts w:ascii="Arial" w:hAnsi="Arial" w:cs="Arial"/>
                <w:b/>
                <w:bCs/>
              </w:rPr>
              <w:t>Daily statistics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Clinical coding</w:t>
            </w:r>
          </w:p>
        </w:tc>
        <w:tc>
          <w:tcPr>
            <w:tcW w:w="4261" w:type="dxa"/>
          </w:tcPr>
          <w:p w:rsidR="00A75820" w:rsidRPr="00DE3936" w:rsidRDefault="00A75820" w:rsidP="0002733D">
            <w:pPr>
              <w:jc w:val="both"/>
              <w:rPr>
                <w:rFonts w:ascii="Arial" w:hAnsi="Arial" w:cs="Arial"/>
              </w:rPr>
            </w:pPr>
            <w:r w:rsidRPr="00DE3936">
              <w:rPr>
                <w:rFonts w:ascii="Arial" w:hAnsi="Arial" w:cs="Arial"/>
              </w:rPr>
              <w:t>220 episodes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Clinic preparation</w:t>
            </w:r>
          </w:p>
        </w:tc>
        <w:tc>
          <w:tcPr>
            <w:tcW w:w="4261" w:type="dxa"/>
          </w:tcPr>
          <w:p w:rsidR="00A75820" w:rsidRPr="00DE3936" w:rsidRDefault="00A75820" w:rsidP="0002733D">
            <w:pPr>
              <w:jc w:val="both"/>
              <w:rPr>
                <w:rFonts w:ascii="Arial" w:hAnsi="Arial" w:cs="Arial"/>
              </w:rPr>
            </w:pPr>
            <w:r w:rsidRPr="00DE3936">
              <w:rPr>
                <w:rFonts w:ascii="Arial" w:hAnsi="Arial" w:cs="Arial"/>
              </w:rPr>
              <w:t>1140 records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General enquiries</w:t>
            </w:r>
          </w:p>
        </w:tc>
        <w:tc>
          <w:tcPr>
            <w:tcW w:w="4261" w:type="dxa"/>
          </w:tcPr>
          <w:p w:rsidR="00A75820" w:rsidRPr="00DE3936" w:rsidRDefault="00A75820" w:rsidP="0002733D">
            <w:pPr>
              <w:jc w:val="both"/>
              <w:rPr>
                <w:rFonts w:ascii="Arial" w:hAnsi="Arial" w:cs="Arial"/>
              </w:rPr>
            </w:pPr>
            <w:r w:rsidRPr="00DE3936">
              <w:rPr>
                <w:rFonts w:ascii="Arial" w:hAnsi="Arial" w:cs="Arial"/>
              </w:rPr>
              <w:t>190 enquiries/requests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Health record retrieval and filing</w:t>
            </w:r>
          </w:p>
        </w:tc>
        <w:tc>
          <w:tcPr>
            <w:tcW w:w="4261" w:type="dxa"/>
          </w:tcPr>
          <w:p w:rsidR="00A75820" w:rsidRPr="00DE3936" w:rsidRDefault="00A75820" w:rsidP="0002733D">
            <w:pPr>
              <w:jc w:val="both"/>
              <w:rPr>
                <w:rFonts w:ascii="Arial" w:hAnsi="Arial" w:cs="Arial"/>
              </w:rPr>
            </w:pPr>
            <w:r w:rsidRPr="00DE3936">
              <w:rPr>
                <w:rFonts w:ascii="Arial" w:hAnsi="Arial" w:cs="Arial"/>
              </w:rPr>
              <w:t>3000 records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Access requests</w:t>
            </w:r>
          </w:p>
        </w:tc>
        <w:tc>
          <w:tcPr>
            <w:tcW w:w="4261" w:type="dxa"/>
          </w:tcPr>
          <w:p w:rsidR="00A75820" w:rsidRPr="00DE3936" w:rsidRDefault="00A75820" w:rsidP="0002733D">
            <w:pPr>
              <w:jc w:val="both"/>
              <w:rPr>
                <w:rFonts w:ascii="Arial" w:hAnsi="Arial" w:cs="Arial"/>
              </w:rPr>
            </w:pPr>
            <w:r w:rsidRPr="00DE3936">
              <w:rPr>
                <w:rFonts w:ascii="Arial" w:hAnsi="Arial" w:cs="Arial"/>
              </w:rPr>
              <w:t>6 applications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Waiting lists</w:t>
            </w:r>
          </w:p>
        </w:tc>
        <w:tc>
          <w:tcPr>
            <w:tcW w:w="4261" w:type="dxa"/>
          </w:tcPr>
          <w:p w:rsidR="00A75820" w:rsidRPr="00DE3936" w:rsidRDefault="00A75820" w:rsidP="0002733D">
            <w:pPr>
              <w:jc w:val="both"/>
              <w:rPr>
                <w:rFonts w:ascii="Arial" w:hAnsi="Arial" w:cs="Arial"/>
              </w:rPr>
            </w:pPr>
            <w:r w:rsidRPr="00DE3936">
              <w:rPr>
                <w:rFonts w:ascii="Arial" w:hAnsi="Arial" w:cs="Arial"/>
              </w:rPr>
              <w:t>80 additions (not including amendments)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Outpatient system transactions</w:t>
            </w:r>
          </w:p>
        </w:tc>
        <w:tc>
          <w:tcPr>
            <w:tcW w:w="4261" w:type="dxa"/>
          </w:tcPr>
          <w:p w:rsidR="00A75820" w:rsidRPr="00DE3936" w:rsidRDefault="00A75820" w:rsidP="0002733D">
            <w:pPr>
              <w:jc w:val="both"/>
              <w:rPr>
                <w:rFonts w:ascii="Arial" w:hAnsi="Arial" w:cs="Arial"/>
              </w:rPr>
            </w:pPr>
            <w:r w:rsidRPr="00DE3936">
              <w:rPr>
                <w:rFonts w:ascii="Arial" w:hAnsi="Arial" w:cs="Arial"/>
              </w:rPr>
              <w:t>8500 transactions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New referrals received</w:t>
            </w:r>
          </w:p>
        </w:tc>
        <w:tc>
          <w:tcPr>
            <w:tcW w:w="4261" w:type="dxa"/>
          </w:tcPr>
          <w:p w:rsidR="00A75820" w:rsidRPr="00DE3936" w:rsidRDefault="00A75820" w:rsidP="0002733D">
            <w:pPr>
              <w:jc w:val="both"/>
              <w:rPr>
                <w:rFonts w:ascii="Arial" w:hAnsi="Arial" w:cs="Arial"/>
              </w:rPr>
            </w:pPr>
            <w:r w:rsidRPr="00DE3936">
              <w:rPr>
                <w:rFonts w:ascii="Arial" w:hAnsi="Arial" w:cs="Arial"/>
              </w:rPr>
              <w:t>270 referrals processed</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Patient tracking</w:t>
            </w:r>
          </w:p>
        </w:tc>
        <w:tc>
          <w:tcPr>
            <w:tcW w:w="4261" w:type="dxa"/>
          </w:tcPr>
          <w:p w:rsidR="00A75820" w:rsidRPr="00DE3936" w:rsidRDefault="00A75820" w:rsidP="0002733D">
            <w:pPr>
              <w:jc w:val="both"/>
              <w:rPr>
                <w:rFonts w:ascii="Arial" w:hAnsi="Arial" w:cs="Arial"/>
              </w:rPr>
            </w:pPr>
            <w:r w:rsidRPr="00DE3936">
              <w:rPr>
                <w:rFonts w:ascii="Arial" w:hAnsi="Arial" w:cs="Arial"/>
              </w:rPr>
              <w:t>220 transactions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Inpatient/daycase admissions</w:t>
            </w:r>
          </w:p>
        </w:tc>
        <w:tc>
          <w:tcPr>
            <w:tcW w:w="4261" w:type="dxa"/>
          </w:tcPr>
          <w:p w:rsidR="00A75820" w:rsidRPr="00DE3936" w:rsidRDefault="00A75820" w:rsidP="0002733D">
            <w:pPr>
              <w:jc w:val="both"/>
              <w:rPr>
                <w:rFonts w:ascii="Arial" w:hAnsi="Arial" w:cs="Arial"/>
              </w:rPr>
            </w:pPr>
            <w:r w:rsidRPr="00DE3936">
              <w:rPr>
                <w:rFonts w:ascii="Arial" w:hAnsi="Arial" w:cs="Arial"/>
              </w:rPr>
              <w:t>100 patients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Master patient index transactions</w:t>
            </w:r>
          </w:p>
        </w:tc>
        <w:tc>
          <w:tcPr>
            <w:tcW w:w="4261" w:type="dxa"/>
          </w:tcPr>
          <w:p w:rsidR="00A75820" w:rsidRPr="00DE3936" w:rsidRDefault="00A75820" w:rsidP="0002733D">
            <w:pPr>
              <w:jc w:val="both"/>
              <w:rPr>
                <w:rFonts w:ascii="Arial" w:hAnsi="Arial" w:cs="Arial"/>
              </w:rPr>
            </w:pPr>
            <w:r w:rsidRPr="00DE3936">
              <w:rPr>
                <w:rFonts w:ascii="Arial" w:hAnsi="Arial" w:cs="Arial"/>
              </w:rPr>
              <w:t>1100 transactions</w:t>
            </w:r>
          </w:p>
        </w:tc>
      </w:tr>
      <w:tr w:rsidR="00A75820" w:rsidRPr="00DE3936" w:rsidTr="0002733D">
        <w:tc>
          <w:tcPr>
            <w:tcW w:w="4261" w:type="dxa"/>
          </w:tcPr>
          <w:p w:rsidR="00A75820" w:rsidRPr="00DE3936" w:rsidRDefault="00A75820" w:rsidP="0002733D">
            <w:pPr>
              <w:jc w:val="both"/>
              <w:rPr>
                <w:rFonts w:ascii="Arial" w:hAnsi="Arial" w:cs="Arial"/>
              </w:rPr>
            </w:pPr>
            <w:r w:rsidRPr="00DE3936">
              <w:rPr>
                <w:rFonts w:ascii="Arial" w:hAnsi="Arial" w:cs="Arial"/>
              </w:rPr>
              <w:t>Report/result filing</w:t>
            </w:r>
          </w:p>
        </w:tc>
        <w:tc>
          <w:tcPr>
            <w:tcW w:w="4261" w:type="dxa"/>
          </w:tcPr>
          <w:p w:rsidR="00A75820" w:rsidRPr="00DE3936" w:rsidRDefault="00A75820" w:rsidP="0002733D">
            <w:pPr>
              <w:jc w:val="both"/>
              <w:rPr>
                <w:rFonts w:ascii="Arial" w:hAnsi="Arial" w:cs="Arial"/>
              </w:rPr>
            </w:pPr>
            <w:r w:rsidRPr="00DE3936">
              <w:rPr>
                <w:rFonts w:ascii="Arial" w:hAnsi="Arial" w:cs="Arial"/>
              </w:rPr>
              <w:t>720 reports/results etc.</w:t>
            </w:r>
          </w:p>
        </w:tc>
      </w:tr>
    </w:tbl>
    <w:p w:rsidR="00A75820" w:rsidRPr="00DE3936" w:rsidRDefault="00A75820" w:rsidP="00A75820">
      <w:pPr>
        <w:ind w:right="-270"/>
        <w:rPr>
          <w:rFonts w:ascii="Arial" w:hAnsi="Arial" w:cs="Arial"/>
          <w:b/>
          <w:bCs/>
        </w:rPr>
      </w:pPr>
    </w:p>
    <w:p w:rsidR="00A75820" w:rsidRPr="00DE3936" w:rsidRDefault="00A75820" w:rsidP="00A75820">
      <w:pPr>
        <w:ind w:right="-270"/>
        <w:rPr>
          <w:rFonts w:ascii="Arial" w:hAnsi="Arial" w:cs="Arial"/>
          <w:b/>
          <w:bCs/>
        </w:rPr>
      </w:pPr>
    </w:p>
    <w:p w:rsidR="00A75820" w:rsidRPr="00DE3936" w:rsidRDefault="00A75820" w:rsidP="00A75820">
      <w:pPr>
        <w:numPr>
          <w:ilvl w:val="0"/>
          <w:numId w:val="7"/>
        </w:numPr>
        <w:ind w:right="-270"/>
        <w:rPr>
          <w:rFonts w:ascii="Arial" w:hAnsi="Arial" w:cs="Arial"/>
          <w:b/>
          <w:bCs/>
        </w:rPr>
      </w:pPr>
      <w:r w:rsidRPr="00DE3936">
        <w:rPr>
          <w:rFonts w:ascii="Arial" w:hAnsi="Arial" w:cs="Arial"/>
          <w:b/>
          <w:bCs/>
        </w:rPr>
        <w:t>KEY DUTIES/RESPONSIBILITIES</w:t>
      </w:r>
    </w:p>
    <w:p w:rsidR="00A75820" w:rsidRPr="00DE3936" w:rsidRDefault="00A75820" w:rsidP="00A75820">
      <w:pPr>
        <w:ind w:right="-270"/>
        <w:rPr>
          <w:rFonts w:ascii="Arial" w:hAnsi="Arial" w:cs="Arial"/>
          <w:b/>
          <w:bCs/>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Responsible for co-ordinating team members, monitoring progress of workload and pro-actively solving non routine problems on a daily basis.  Keep Supervisors/line Manager up to date on section issues.</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Production and maintenance of health records for all outpatient and inpatient attendances, ensuring that all correspondence and investigation reports, which have been authorised by medical staff are securely filed and that all appropriate documentation is inserted.</w:t>
      </w:r>
    </w:p>
    <w:p w:rsidR="00A75820" w:rsidRPr="00DE3936" w:rsidRDefault="00A75820" w:rsidP="00A75820">
      <w:pPr>
        <w:overflowPunct w:val="0"/>
        <w:autoSpaceDE w:val="0"/>
        <w:autoSpaceDN w:val="0"/>
        <w:adjustRightInd w:val="0"/>
        <w:textAlignment w:val="baseline"/>
        <w:rPr>
          <w:rFonts w:ascii="Arial" w:hAnsi="Arial" w:cs="Arial"/>
        </w:rPr>
      </w:pPr>
    </w:p>
    <w:p w:rsidR="00A75820"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Ensure the security and confidentiality of health information is maintained at all times.</w:t>
      </w:r>
    </w:p>
    <w:p w:rsidR="00A75820" w:rsidRDefault="00A75820" w:rsidP="00A75820">
      <w:pPr>
        <w:pStyle w:val="ListParagraph"/>
        <w:rPr>
          <w:rFonts w:ascii="Arial" w:hAnsi="Arial" w:cs="Arial"/>
        </w:rPr>
      </w:pP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pStyle w:val="Heading1"/>
        <w:numPr>
          <w:ilvl w:val="0"/>
          <w:numId w:val="5"/>
        </w:numPr>
        <w:tabs>
          <w:tab w:val="clear" w:pos="720"/>
          <w:tab w:val="num" w:pos="360"/>
        </w:tabs>
        <w:overflowPunct w:val="0"/>
        <w:autoSpaceDE w:val="0"/>
        <w:autoSpaceDN w:val="0"/>
        <w:adjustRightInd w:val="0"/>
        <w:ind w:left="360" w:right="0"/>
        <w:textAlignment w:val="baseline"/>
        <w:rPr>
          <w:b w:val="0"/>
        </w:rPr>
      </w:pPr>
      <w:r w:rsidRPr="00DE3936">
        <w:rPr>
          <w:b w:val="0"/>
        </w:rPr>
        <w:lastRenderedPageBreak/>
        <w:t>Accurately process referral letters on the patient administration systems and comply with procedures for new and duplicate registrations.</w:t>
      </w:r>
    </w:p>
    <w:p w:rsidR="00A75820" w:rsidRPr="00DE3936" w:rsidRDefault="00A75820" w:rsidP="00A75820">
      <w:pPr>
        <w:rPr>
          <w:rFonts w:ascii="Arial" w:hAnsi="Arial" w:cs="Arial"/>
        </w:rPr>
      </w:pPr>
    </w:p>
    <w:p w:rsidR="00A75820" w:rsidRPr="00DE3936" w:rsidRDefault="00A75820" w:rsidP="00A75820">
      <w:pPr>
        <w:numPr>
          <w:ilvl w:val="0"/>
          <w:numId w:val="4"/>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Responsible for sending referral letters to consultants for vetting and on their return, recording the vetting decision on the outpatient management system.</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4"/>
        </w:numPr>
        <w:tabs>
          <w:tab w:val="clear" w:pos="720"/>
          <w:tab w:val="num" w:pos="360"/>
        </w:tabs>
        <w:overflowPunct w:val="0"/>
        <w:autoSpaceDE w:val="0"/>
        <w:autoSpaceDN w:val="0"/>
        <w:adjustRightInd w:val="0"/>
        <w:ind w:left="360"/>
        <w:textAlignment w:val="baseline"/>
        <w:rPr>
          <w:rFonts w:ascii="Arial" w:hAnsi="Arial" w:cs="Arial"/>
          <w:b/>
          <w:u w:val="single"/>
        </w:rPr>
      </w:pPr>
      <w:r w:rsidRPr="00DE3936">
        <w:rPr>
          <w:rFonts w:ascii="Arial" w:hAnsi="Arial" w:cs="Arial"/>
        </w:rPr>
        <w:t>Ensure that the Outpatient Waiting List module is accurate and up to date at all times.</w:t>
      </w: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Responsible for managing the clinic appointments system including making appointments, sending out letters and clinic information, ordering patient transport, changing appointments as directed by consultants and responding to changes requested by patients.</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Provide a welcoming reception service in the outpatient clinics and admissions offices, discretely checking patients details and ensuring that patient administration systems are updated with attendance, outcome and procedures (if appropriate).</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Process subject access requests and other legal requests, and provide case notes and reports for DSS, Procurator Fiscals office and other hospitals.</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Process SMR00’s and correct errors to provide NHS Scotland Information Services Division with national statistics.</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Accurately record each health record location and subsequent movement using the computerised tracking system.</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rPr>
      </w:pPr>
      <w:r w:rsidRPr="00DE3936">
        <w:rPr>
          <w:rFonts w:ascii="Arial" w:hAnsi="Arial" w:cs="Arial"/>
        </w:rPr>
        <w:t>Effectively deal with telephone enquiries from various sources, for example patients, wards, A&amp;E, GPs and external agencies such as DSS etc.</w:t>
      </w:r>
    </w:p>
    <w:p w:rsidR="00A75820" w:rsidRPr="00DE3936" w:rsidRDefault="00A75820" w:rsidP="00A75820">
      <w:pPr>
        <w:overflowPunct w:val="0"/>
        <w:autoSpaceDE w:val="0"/>
        <w:autoSpaceDN w:val="0"/>
        <w:adjustRightInd w:val="0"/>
        <w:textAlignment w:val="baseline"/>
        <w:rPr>
          <w:rFonts w:ascii="Arial" w:hAnsi="Arial" w:cs="Arial"/>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b/>
          <w:u w:val="single"/>
        </w:rPr>
      </w:pPr>
      <w:r w:rsidRPr="00DE3936">
        <w:rPr>
          <w:rFonts w:ascii="Arial" w:hAnsi="Arial" w:cs="Arial"/>
        </w:rPr>
        <w:t>Ensuring that all health records are available on request for areas such as wards, clinics and waiting times unit within specified time scales.</w:t>
      </w: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b/>
          <w:u w:val="single"/>
        </w:rPr>
      </w:pPr>
      <w:r w:rsidRPr="00DE3936">
        <w:rPr>
          <w:rFonts w:ascii="Arial" w:hAnsi="Arial" w:cs="Arial"/>
        </w:rPr>
        <w:t>Responsible for accurate filing and safe and secure storage of health records within the records library and other Health Records areas. To annually cull, retain and destroy health records in accordance with local and national guidelines.</w:t>
      </w: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b/>
          <w:u w:val="single"/>
        </w:rPr>
      </w:pPr>
      <w:r w:rsidRPr="00DE3936">
        <w:rPr>
          <w:rFonts w:ascii="Arial" w:hAnsi="Arial" w:cs="Arial"/>
        </w:rPr>
        <w:t>Responsible for retrieval of records from secretaries offices, off-site storage facilities etc.</w:t>
      </w: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b/>
          <w:u w:val="single"/>
        </w:rPr>
      </w:pPr>
      <w:r w:rsidRPr="00DE3936">
        <w:rPr>
          <w:rFonts w:ascii="Arial" w:hAnsi="Arial" w:cs="Arial"/>
        </w:rPr>
        <w:t>Ensure that information gathered by patient management systems is accurate and up to date, to allow effective communication and patient care.</w:t>
      </w: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A75820"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b/>
          <w:u w:val="single"/>
        </w:rPr>
      </w:pPr>
      <w:r w:rsidRPr="00DE3936">
        <w:rPr>
          <w:rFonts w:ascii="Arial" w:hAnsi="Arial" w:cs="Arial"/>
        </w:rPr>
        <w:t>Maintain the patient-tracking module providing real-time information and ensuring accuracy of hospital activity statistics i.e. ISDS1 reports.</w:t>
      </w:r>
    </w:p>
    <w:p w:rsidR="00A75820" w:rsidRDefault="00A75820" w:rsidP="00A75820">
      <w:pPr>
        <w:pStyle w:val="ListParagraph"/>
        <w:rPr>
          <w:rFonts w:ascii="Arial" w:hAnsi="Arial" w:cs="Arial"/>
          <w:b/>
          <w:u w:val="single"/>
        </w:rPr>
      </w:pP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b/>
          <w:u w:val="single"/>
        </w:rPr>
      </w:pPr>
      <w:r w:rsidRPr="00DE3936">
        <w:rPr>
          <w:rFonts w:ascii="Arial" w:hAnsi="Arial" w:cs="Arial"/>
        </w:rPr>
        <w:lastRenderedPageBreak/>
        <w:t>Comply with Divisional Health and Safety policy to ensure a safe working environment.</w:t>
      </w: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numPr>
          <w:ilvl w:val="0"/>
          <w:numId w:val="5"/>
        </w:numPr>
        <w:tabs>
          <w:tab w:val="clear" w:pos="720"/>
          <w:tab w:val="num" w:pos="360"/>
        </w:tabs>
        <w:overflowPunct w:val="0"/>
        <w:autoSpaceDE w:val="0"/>
        <w:autoSpaceDN w:val="0"/>
        <w:adjustRightInd w:val="0"/>
        <w:ind w:left="360"/>
        <w:textAlignment w:val="baseline"/>
        <w:rPr>
          <w:rFonts w:ascii="Arial" w:hAnsi="Arial" w:cs="Arial"/>
          <w:b/>
          <w:u w:val="single"/>
        </w:rPr>
      </w:pPr>
      <w:r w:rsidRPr="00DE3936">
        <w:rPr>
          <w:rFonts w:ascii="Arial" w:hAnsi="Arial" w:cs="Arial"/>
        </w:rPr>
        <w:t>Comply with Data Protection Act, Caldicott and Information Governance standards when using the patient management systems detailed in Section 7.</w:t>
      </w:r>
    </w:p>
    <w:p w:rsidR="00A75820" w:rsidRPr="00DE3936" w:rsidRDefault="00A75820" w:rsidP="00A75820">
      <w:pPr>
        <w:overflowPunct w:val="0"/>
        <w:autoSpaceDE w:val="0"/>
        <w:autoSpaceDN w:val="0"/>
        <w:adjustRightInd w:val="0"/>
        <w:ind w:left="360"/>
        <w:textAlignment w:val="baseline"/>
        <w:rPr>
          <w:rFonts w:ascii="Arial" w:hAnsi="Arial" w:cs="Arial"/>
          <w:b/>
          <w:u w:val="single"/>
        </w:rPr>
      </w:pPr>
    </w:p>
    <w:p w:rsidR="00A75820" w:rsidRPr="00DE3936" w:rsidRDefault="00A75820" w:rsidP="00A75820">
      <w:pPr>
        <w:overflowPunct w:val="0"/>
        <w:autoSpaceDE w:val="0"/>
        <w:autoSpaceDN w:val="0"/>
        <w:adjustRightInd w:val="0"/>
        <w:textAlignment w:val="baseline"/>
        <w:rPr>
          <w:rFonts w:ascii="Arial" w:hAnsi="Arial" w:cs="Arial"/>
          <w:b/>
          <w:u w:val="single"/>
        </w:rPr>
      </w:pPr>
      <w:r w:rsidRPr="00DE3936">
        <w:rPr>
          <w:rFonts w:ascii="Arial" w:hAnsi="Arial" w:cs="Arial"/>
        </w:rPr>
        <w:t>The above duties and responsibilities are intended to represent current priorities and are not a conclusive list. The jobholder may be asked to undertake other reasonable duties as appropriate to grade. Any changes will be made in discussion with the jobholder.</w:t>
      </w: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overflowPunct w:val="0"/>
        <w:autoSpaceDE w:val="0"/>
        <w:autoSpaceDN w:val="0"/>
        <w:adjustRightInd w:val="0"/>
        <w:textAlignment w:val="baseline"/>
        <w:rPr>
          <w:rFonts w:ascii="Arial" w:hAnsi="Arial" w:cs="Arial"/>
          <w:b/>
          <w:u w:val="single"/>
        </w:rPr>
      </w:pPr>
    </w:p>
    <w:p w:rsidR="00A75820" w:rsidRPr="00DE3936" w:rsidRDefault="00A75820" w:rsidP="00A75820">
      <w:pPr>
        <w:numPr>
          <w:ilvl w:val="0"/>
          <w:numId w:val="7"/>
        </w:numPr>
        <w:ind w:right="-270"/>
        <w:jc w:val="both"/>
        <w:rPr>
          <w:rFonts w:ascii="Arial" w:hAnsi="Arial" w:cs="Arial"/>
          <w:b/>
          <w:bCs/>
        </w:rPr>
      </w:pPr>
      <w:r w:rsidRPr="00DE3936">
        <w:rPr>
          <w:rFonts w:ascii="Arial" w:hAnsi="Arial" w:cs="Arial"/>
          <w:b/>
          <w:bCs/>
        </w:rPr>
        <w:t xml:space="preserve">SYSTEMS AND EQUIPMENT </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 xml:space="preserve">Terminal digit filing system: </w:t>
      </w:r>
    </w:p>
    <w:p w:rsidR="00A75820" w:rsidRPr="00DE3936" w:rsidRDefault="00A75820" w:rsidP="00A75820">
      <w:pPr>
        <w:ind w:right="-270"/>
        <w:jc w:val="both"/>
        <w:rPr>
          <w:rFonts w:ascii="Arial" w:hAnsi="Arial" w:cs="Arial"/>
          <w:bCs/>
        </w:rPr>
      </w:pPr>
      <w:r w:rsidRPr="00DE3936">
        <w:rPr>
          <w:rFonts w:ascii="Arial" w:hAnsi="Arial" w:cs="Arial"/>
          <w:bCs/>
        </w:rPr>
        <w:t xml:space="preserve">It is a shared responsibility of all staff members to maintain the health records filing system and storage areas, by strictly adhering to the rules applied to terminal digit filing and the retention and destruction guidelines. </w:t>
      </w:r>
    </w:p>
    <w:p w:rsidR="00A75820" w:rsidRPr="00DE3936" w:rsidRDefault="00A75820" w:rsidP="00A75820">
      <w:pPr>
        <w:ind w:left="360"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Computerised information systems:</w:t>
      </w:r>
    </w:p>
    <w:p w:rsidR="00A75820" w:rsidRPr="00DE3936" w:rsidRDefault="00A75820" w:rsidP="00A75820">
      <w:pPr>
        <w:ind w:right="-270"/>
        <w:jc w:val="both"/>
        <w:rPr>
          <w:rFonts w:ascii="Arial" w:hAnsi="Arial" w:cs="Arial"/>
          <w:bCs/>
        </w:rPr>
      </w:pPr>
      <w:r w:rsidRPr="00DE3936">
        <w:rPr>
          <w:rFonts w:ascii="Arial" w:hAnsi="Arial" w:cs="Arial"/>
          <w:bCs/>
        </w:rPr>
        <w:t>Computerised systems are used continuously in the Health Records service; the level of use by each staff member varies depending on their current task.  However, regardless of the area they will use one or more of the following:</w:t>
      </w:r>
    </w:p>
    <w:p w:rsidR="00A75820" w:rsidRPr="006210FE" w:rsidRDefault="00A75820" w:rsidP="006210FE">
      <w:pPr>
        <w:numPr>
          <w:ilvl w:val="1"/>
          <w:numId w:val="7"/>
        </w:numPr>
        <w:overflowPunct w:val="0"/>
        <w:autoSpaceDE w:val="0"/>
        <w:autoSpaceDN w:val="0"/>
        <w:adjustRightInd w:val="0"/>
        <w:textAlignment w:val="baseline"/>
        <w:rPr>
          <w:rFonts w:ascii="Arial" w:hAnsi="Arial" w:cs="Arial"/>
        </w:rPr>
      </w:pPr>
      <w:r w:rsidRPr="00DE3936">
        <w:rPr>
          <w:rFonts w:ascii="Arial" w:hAnsi="Arial" w:cs="Arial"/>
        </w:rPr>
        <w:t>Topas</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SCI Store</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SCI Gateway</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SCI DC</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Beatson Oncology Centre clinics</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Renal system</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CHI (Community Health Index) Gatekeeper</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QAS (Quick Address System)</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Clinical e-mail</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Outlook e-mail</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Legal database (Microsoft Access)</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EDMS (Electronic Document Management System)</w:t>
      </w:r>
    </w:p>
    <w:p w:rsidR="00A75820" w:rsidRPr="00DE3936" w:rsidRDefault="00A75820" w:rsidP="00A75820">
      <w:pPr>
        <w:numPr>
          <w:ilvl w:val="0"/>
          <w:numId w:val="6"/>
        </w:numPr>
        <w:tabs>
          <w:tab w:val="clear" w:pos="360"/>
          <w:tab w:val="num" w:pos="1080"/>
        </w:tabs>
        <w:overflowPunct w:val="0"/>
        <w:autoSpaceDE w:val="0"/>
        <w:autoSpaceDN w:val="0"/>
        <w:adjustRightInd w:val="0"/>
        <w:ind w:left="1080"/>
        <w:textAlignment w:val="baseline"/>
        <w:rPr>
          <w:rFonts w:ascii="Arial" w:hAnsi="Arial" w:cs="Arial"/>
        </w:rPr>
      </w:pPr>
      <w:r w:rsidRPr="00DE3936">
        <w:rPr>
          <w:rFonts w:ascii="Arial" w:hAnsi="Arial" w:cs="Arial"/>
        </w:rPr>
        <w:t>RMS (Electronic Referral Management System)</w:t>
      </w:r>
    </w:p>
    <w:p w:rsidR="00A75820" w:rsidRPr="00DE3936" w:rsidRDefault="00A75820" w:rsidP="00A75820">
      <w:pPr>
        <w:pStyle w:val="Heading5"/>
        <w:keepNext/>
        <w:overflowPunct w:val="0"/>
        <w:autoSpaceDE w:val="0"/>
        <w:autoSpaceDN w:val="0"/>
        <w:adjustRightInd w:val="0"/>
        <w:spacing w:before="0" w:after="0"/>
        <w:textAlignment w:val="baseline"/>
        <w:rPr>
          <w:rFonts w:ascii="Arial" w:hAnsi="Arial" w:cs="Arial"/>
          <w:sz w:val="24"/>
          <w:szCs w:val="24"/>
        </w:rPr>
      </w:pPr>
    </w:p>
    <w:p w:rsidR="00A75820" w:rsidRPr="00DE3936" w:rsidRDefault="00A75820" w:rsidP="00A75820">
      <w:pPr>
        <w:ind w:right="-270"/>
        <w:jc w:val="both"/>
        <w:rPr>
          <w:rFonts w:ascii="Arial" w:hAnsi="Arial" w:cs="Arial"/>
          <w:b/>
          <w:bCs/>
        </w:rPr>
      </w:pPr>
      <w:r w:rsidRPr="00DE3936">
        <w:rPr>
          <w:rFonts w:ascii="Arial" w:hAnsi="Arial" w:cs="Arial"/>
          <w:b/>
          <w:bCs/>
        </w:rPr>
        <w:t>Equipment:</w:t>
      </w:r>
    </w:p>
    <w:p w:rsidR="00A75820" w:rsidRPr="00DE3936" w:rsidRDefault="00A75820" w:rsidP="00A75820">
      <w:pPr>
        <w:ind w:right="-270"/>
        <w:jc w:val="both"/>
        <w:rPr>
          <w:rFonts w:ascii="Arial" w:hAnsi="Arial" w:cs="Arial"/>
          <w:b/>
          <w:bCs/>
        </w:rPr>
      </w:pPr>
      <w:r w:rsidRPr="00DE3936">
        <w:rPr>
          <w:rFonts w:ascii="Arial" w:hAnsi="Arial" w:cs="Arial"/>
          <w:bCs/>
        </w:rPr>
        <w:t>Safe and effective use of the following equipment is a shared responsibility of all staff members:</w:t>
      </w:r>
    </w:p>
    <w:p w:rsidR="00A75820" w:rsidRPr="00DE3936" w:rsidRDefault="00A75820" w:rsidP="00A75820">
      <w:pPr>
        <w:numPr>
          <w:ilvl w:val="1"/>
          <w:numId w:val="7"/>
        </w:numPr>
        <w:ind w:right="-270"/>
        <w:jc w:val="both"/>
        <w:rPr>
          <w:rFonts w:ascii="Arial" w:hAnsi="Arial" w:cs="Arial"/>
          <w:b/>
          <w:bCs/>
        </w:rPr>
      </w:pPr>
      <w:r w:rsidRPr="00DE3936">
        <w:rPr>
          <w:rFonts w:ascii="Arial" w:hAnsi="Arial" w:cs="Arial"/>
          <w:bCs/>
        </w:rPr>
        <w:t>Mobile and static shelving units</w:t>
      </w:r>
    </w:p>
    <w:p w:rsidR="00A75820" w:rsidRPr="00DE3936" w:rsidRDefault="00A75820" w:rsidP="00A75820">
      <w:pPr>
        <w:numPr>
          <w:ilvl w:val="1"/>
          <w:numId w:val="7"/>
        </w:numPr>
        <w:ind w:right="-270"/>
        <w:jc w:val="both"/>
        <w:rPr>
          <w:rFonts w:ascii="Arial" w:hAnsi="Arial" w:cs="Arial"/>
          <w:bCs/>
        </w:rPr>
      </w:pPr>
      <w:r w:rsidRPr="00DE3936">
        <w:rPr>
          <w:rFonts w:ascii="Arial" w:hAnsi="Arial" w:cs="Arial"/>
          <w:bCs/>
        </w:rPr>
        <w:t>Kick stools and ladders</w:t>
      </w:r>
    </w:p>
    <w:p w:rsidR="00A75820" w:rsidRPr="00DE3936" w:rsidRDefault="00A75820" w:rsidP="00A75820">
      <w:pPr>
        <w:numPr>
          <w:ilvl w:val="1"/>
          <w:numId w:val="7"/>
        </w:numPr>
        <w:ind w:right="-270"/>
        <w:jc w:val="both"/>
        <w:rPr>
          <w:rFonts w:ascii="Arial" w:hAnsi="Arial" w:cs="Arial"/>
          <w:bCs/>
        </w:rPr>
      </w:pPr>
      <w:r w:rsidRPr="00DE3936">
        <w:rPr>
          <w:rFonts w:ascii="Arial" w:hAnsi="Arial" w:cs="Arial"/>
          <w:bCs/>
        </w:rPr>
        <w:t>Variety of trolleys, including constant load level trolleys</w:t>
      </w:r>
    </w:p>
    <w:p w:rsidR="00A75820" w:rsidRPr="00DE3936" w:rsidRDefault="00A75820" w:rsidP="00A75820">
      <w:pPr>
        <w:numPr>
          <w:ilvl w:val="1"/>
          <w:numId w:val="7"/>
        </w:numPr>
        <w:ind w:right="-270"/>
        <w:jc w:val="both"/>
        <w:rPr>
          <w:rFonts w:ascii="Arial" w:hAnsi="Arial" w:cs="Arial"/>
          <w:bCs/>
        </w:rPr>
      </w:pPr>
      <w:r w:rsidRPr="00DE3936">
        <w:rPr>
          <w:rFonts w:ascii="Arial" w:hAnsi="Arial" w:cs="Arial"/>
          <w:bCs/>
        </w:rPr>
        <w:t>Carry cases and boxes for health records</w:t>
      </w:r>
    </w:p>
    <w:p w:rsidR="00A75820" w:rsidRPr="006210FE" w:rsidRDefault="00A75820" w:rsidP="00A75820">
      <w:pPr>
        <w:numPr>
          <w:ilvl w:val="1"/>
          <w:numId w:val="7"/>
        </w:numPr>
        <w:ind w:right="-270"/>
        <w:jc w:val="both"/>
        <w:rPr>
          <w:rFonts w:ascii="Arial" w:hAnsi="Arial" w:cs="Arial"/>
          <w:bCs/>
        </w:rPr>
      </w:pPr>
      <w:r w:rsidRPr="00DE3936">
        <w:rPr>
          <w:rFonts w:ascii="Arial" w:hAnsi="Arial" w:cs="Arial"/>
          <w:bCs/>
        </w:rPr>
        <w:t>PC workstations, printers and scanners</w:t>
      </w:r>
    </w:p>
    <w:p w:rsidR="00A75820" w:rsidRPr="00DE3936" w:rsidRDefault="00A75820" w:rsidP="00A75820">
      <w:pPr>
        <w:numPr>
          <w:ilvl w:val="1"/>
          <w:numId w:val="7"/>
        </w:numPr>
        <w:ind w:right="-270"/>
        <w:jc w:val="both"/>
        <w:rPr>
          <w:rFonts w:ascii="Arial" w:hAnsi="Arial" w:cs="Arial"/>
          <w:bCs/>
        </w:rPr>
      </w:pPr>
      <w:r w:rsidRPr="00DE3936">
        <w:rPr>
          <w:rFonts w:ascii="Arial" w:hAnsi="Arial" w:cs="Arial"/>
          <w:bCs/>
        </w:rPr>
        <w:t>Label printers and report printers</w:t>
      </w:r>
    </w:p>
    <w:p w:rsidR="00A75820" w:rsidRPr="00DE3936" w:rsidRDefault="00A75820" w:rsidP="00A75820">
      <w:pPr>
        <w:numPr>
          <w:ilvl w:val="1"/>
          <w:numId w:val="7"/>
        </w:numPr>
        <w:ind w:right="-270"/>
        <w:jc w:val="both"/>
        <w:rPr>
          <w:rFonts w:ascii="Arial" w:hAnsi="Arial" w:cs="Arial"/>
          <w:bCs/>
        </w:rPr>
      </w:pPr>
      <w:r w:rsidRPr="00DE3936">
        <w:rPr>
          <w:rFonts w:ascii="Arial" w:hAnsi="Arial" w:cs="Arial"/>
          <w:bCs/>
        </w:rPr>
        <w:t>Photocopiers</w:t>
      </w:r>
    </w:p>
    <w:p w:rsidR="00A75820" w:rsidRPr="00DE3936" w:rsidRDefault="00A75820" w:rsidP="00A75820">
      <w:pPr>
        <w:numPr>
          <w:ilvl w:val="1"/>
          <w:numId w:val="7"/>
        </w:numPr>
        <w:ind w:right="-270"/>
        <w:jc w:val="both"/>
        <w:rPr>
          <w:rFonts w:ascii="Arial" w:hAnsi="Arial" w:cs="Arial"/>
          <w:bCs/>
        </w:rPr>
      </w:pPr>
      <w:r w:rsidRPr="00DE3936">
        <w:rPr>
          <w:rFonts w:ascii="Arial" w:hAnsi="Arial" w:cs="Arial"/>
          <w:bCs/>
        </w:rPr>
        <w:t>Fax machines, including Safe Haven faxes</w:t>
      </w:r>
    </w:p>
    <w:p w:rsidR="00A75820" w:rsidRPr="00DE3936" w:rsidRDefault="00A75820" w:rsidP="00A75820">
      <w:pPr>
        <w:numPr>
          <w:ilvl w:val="1"/>
          <w:numId w:val="7"/>
        </w:numPr>
        <w:ind w:right="-270"/>
        <w:jc w:val="both"/>
        <w:rPr>
          <w:rFonts w:ascii="Arial" w:hAnsi="Arial" w:cs="Arial"/>
          <w:bCs/>
        </w:rPr>
      </w:pPr>
      <w:r w:rsidRPr="00DE3936">
        <w:rPr>
          <w:rFonts w:ascii="Arial" w:hAnsi="Arial" w:cs="Arial"/>
          <w:bCs/>
        </w:rPr>
        <w:t>Case record hoist</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7.</w:t>
      </w:r>
      <w:r w:rsidRPr="00DE3936">
        <w:rPr>
          <w:rFonts w:ascii="Arial" w:hAnsi="Arial" w:cs="Arial"/>
          <w:b/>
          <w:bCs/>
        </w:rPr>
        <w:tab/>
        <w:t>ASSIGNMENT AND REVIEW OF WORK</w:t>
      </w:r>
    </w:p>
    <w:p w:rsidR="00A75820" w:rsidRPr="00DE3936" w:rsidRDefault="00A75820" w:rsidP="00A75820">
      <w:pPr>
        <w:ind w:right="-270"/>
        <w:jc w:val="both"/>
        <w:rPr>
          <w:rFonts w:ascii="Arial" w:hAnsi="Arial" w:cs="Arial"/>
          <w:b/>
          <w:bCs/>
        </w:rPr>
      </w:pPr>
    </w:p>
    <w:p w:rsidR="00A75820" w:rsidRPr="00DE3936" w:rsidRDefault="00A75820" w:rsidP="00A75820">
      <w:pPr>
        <w:pStyle w:val="BodyText2"/>
      </w:pPr>
      <w:r w:rsidRPr="00DE3936">
        <w:t xml:space="preserve">Work is self-directed within agreed procedures set by the Head of Health Record Services, and guidance from the departmental supervisor is available if required.  </w:t>
      </w:r>
    </w:p>
    <w:p w:rsidR="00A75820" w:rsidRPr="00DE3936" w:rsidRDefault="00A75820" w:rsidP="00A75820">
      <w:pPr>
        <w:pStyle w:val="BodyText2"/>
      </w:pPr>
    </w:p>
    <w:p w:rsidR="00A75820" w:rsidRPr="00DE3936" w:rsidRDefault="00A75820" w:rsidP="00A75820">
      <w:pPr>
        <w:pStyle w:val="BodyText2"/>
      </w:pPr>
      <w:bookmarkStart w:id="0" w:name="OLE_LINK2"/>
      <w:r w:rsidRPr="00DE3936">
        <w:t xml:space="preserve">Judgement is required when dealing with patients and other health care professionals on a daily basis.  </w:t>
      </w:r>
      <w:bookmarkEnd w:id="0"/>
    </w:p>
    <w:p w:rsidR="00A75820" w:rsidRPr="00DE3936" w:rsidRDefault="00A75820" w:rsidP="00A75820">
      <w:pPr>
        <w:rPr>
          <w:rFonts w:ascii="Arial" w:hAnsi="Arial" w:cs="Arial"/>
        </w:rPr>
      </w:pPr>
    </w:p>
    <w:p w:rsidR="00A75820" w:rsidRPr="00DE3936" w:rsidRDefault="00A75820" w:rsidP="00A75820">
      <w:pPr>
        <w:rPr>
          <w:rFonts w:ascii="Arial" w:hAnsi="Arial" w:cs="Arial"/>
        </w:rPr>
      </w:pPr>
      <w:r w:rsidRPr="00DE3936">
        <w:rPr>
          <w:rFonts w:ascii="Arial" w:hAnsi="Arial" w:cs="Arial"/>
        </w:rPr>
        <w:t>Post holders are subject to performance review by the departmental supervisor and formal annual review via the Personal Development Plan, which involves the Health Records Management team.</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8.</w:t>
      </w:r>
      <w:r w:rsidRPr="00DE3936">
        <w:rPr>
          <w:rFonts w:ascii="Arial" w:hAnsi="Arial" w:cs="Arial"/>
          <w:b/>
          <w:bCs/>
        </w:rPr>
        <w:tab/>
        <w:t>COMMUNICATIONS AND WORKING RELATIONSHIPS</w:t>
      </w:r>
    </w:p>
    <w:p w:rsidR="00A75820" w:rsidRDefault="00A75820" w:rsidP="00A75820">
      <w:pPr>
        <w:ind w:right="-270"/>
        <w:jc w:val="both"/>
        <w:rPr>
          <w:rFonts w:ascii="Arial" w:hAnsi="Arial" w:cs="Arial"/>
          <w:bCs/>
        </w:rPr>
      </w:pPr>
    </w:p>
    <w:p w:rsidR="00A75820" w:rsidRPr="00DE3936" w:rsidRDefault="00A75820" w:rsidP="00A75820">
      <w:pPr>
        <w:ind w:right="-270"/>
        <w:jc w:val="both"/>
        <w:rPr>
          <w:rFonts w:ascii="Arial" w:hAnsi="Arial" w:cs="Arial"/>
          <w:bCs/>
        </w:rPr>
      </w:pPr>
      <w:r w:rsidRPr="00DE3936">
        <w:rPr>
          <w:rFonts w:ascii="Arial" w:hAnsi="Arial" w:cs="Arial"/>
          <w:bCs/>
        </w:rPr>
        <w:t>Communication via e-mail, telephone, fax, letter and face-to-face contact to manage health related information internally and externally:</w:t>
      </w:r>
    </w:p>
    <w:p w:rsidR="00A75820" w:rsidRPr="00DE3936" w:rsidRDefault="00A75820" w:rsidP="00A75820">
      <w:pPr>
        <w:rPr>
          <w:rFonts w:ascii="Arial" w:hAnsi="Arial" w:cs="Arial"/>
        </w:rPr>
      </w:pPr>
      <w:r w:rsidRPr="00DE3936">
        <w:rPr>
          <w:rFonts w:ascii="Arial" w:hAnsi="Arial" w:cs="Arial"/>
        </w:rPr>
        <w:t>Internal:</w:t>
      </w:r>
      <w:r w:rsidRPr="00DE3936">
        <w:rPr>
          <w:rFonts w:ascii="Arial" w:hAnsi="Arial" w:cs="Arial"/>
        </w:rPr>
        <w:tab/>
        <w:t>Secretarial staff</w:t>
      </w:r>
    </w:p>
    <w:p w:rsidR="00A75820" w:rsidRPr="00DE3936" w:rsidRDefault="00A75820" w:rsidP="00A75820">
      <w:pPr>
        <w:rPr>
          <w:rFonts w:ascii="Arial" w:hAnsi="Arial" w:cs="Arial"/>
        </w:rPr>
      </w:pPr>
      <w:r w:rsidRPr="00DE3936">
        <w:rPr>
          <w:rFonts w:ascii="Arial" w:hAnsi="Arial" w:cs="Arial"/>
        </w:rPr>
        <w:tab/>
      </w:r>
      <w:r w:rsidRPr="00DE3936">
        <w:rPr>
          <w:rFonts w:ascii="Arial" w:hAnsi="Arial" w:cs="Arial"/>
        </w:rPr>
        <w:tab/>
        <w:t>Clerical staff</w:t>
      </w:r>
    </w:p>
    <w:p w:rsidR="00A75820" w:rsidRPr="00DE3936" w:rsidRDefault="00A75820" w:rsidP="00A75820">
      <w:pPr>
        <w:rPr>
          <w:rFonts w:ascii="Arial" w:hAnsi="Arial" w:cs="Arial"/>
        </w:rPr>
      </w:pPr>
      <w:r w:rsidRPr="00DE3936">
        <w:rPr>
          <w:rFonts w:ascii="Arial" w:hAnsi="Arial" w:cs="Arial"/>
        </w:rPr>
        <w:tab/>
      </w:r>
      <w:r w:rsidRPr="00DE3936">
        <w:rPr>
          <w:rFonts w:ascii="Arial" w:hAnsi="Arial" w:cs="Arial"/>
        </w:rPr>
        <w:tab/>
        <w:t>Medical staff</w:t>
      </w:r>
    </w:p>
    <w:p w:rsidR="00A75820" w:rsidRPr="00DE3936" w:rsidRDefault="00A75820" w:rsidP="00A75820">
      <w:pPr>
        <w:ind w:left="720" w:firstLine="720"/>
        <w:rPr>
          <w:rFonts w:ascii="Arial" w:hAnsi="Arial" w:cs="Arial"/>
        </w:rPr>
      </w:pPr>
      <w:r w:rsidRPr="00DE3936">
        <w:rPr>
          <w:rFonts w:ascii="Arial" w:hAnsi="Arial" w:cs="Arial"/>
        </w:rPr>
        <w:t>Nursing staff</w:t>
      </w:r>
    </w:p>
    <w:p w:rsidR="00A75820" w:rsidRPr="00DE3936" w:rsidRDefault="00A75820" w:rsidP="00A75820">
      <w:pPr>
        <w:rPr>
          <w:rFonts w:ascii="Arial" w:hAnsi="Arial" w:cs="Arial"/>
        </w:rPr>
      </w:pPr>
      <w:r w:rsidRPr="00DE3936">
        <w:rPr>
          <w:rFonts w:ascii="Arial" w:hAnsi="Arial" w:cs="Arial"/>
        </w:rPr>
        <w:tab/>
      </w:r>
      <w:r w:rsidRPr="00DE3936">
        <w:rPr>
          <w:rFonts w:ascii="Arial" w:hAnsi="Arial" w:cs="Arial"/>
        </w:rPr>
        <w:tab/>
        <w:t>Porters</w:t>
      </w:r>
    </w:p>
    <w:p w:rsidR="00A75820" w:rsidRPr="00DE3936" w:rsidRDefault="00A75820" w:rsidP="00A75820">
      <w:pPr>
        <w:rPr>
          <w:rFonts w:ascii="Arial" w:hAnsi="Arial" w:cs="Arial"/>
        </w:rPr>
      </w:pPr>
      <w:r w:rsidRPr="00DE3936">
        <w:rPr>
          <w:rFonts w:ascii="Arial" w:hAnsi="Arial" w:cs="Arial"/>
        </w:rPr>
        <w:tab/>
      </w:r>
      <w:r w:rsidRPr="00DE3936">
        <w:rPr>
          <w:rFonts w:ascii="Arial" w:hAnsi="Arial" w:cs="Arial"/>
        </w:rPr>
        <w:tab/>
      </w:r>
    </w:p>
    <w:p w:rsidR="00A75820" w:rsidRPr="00DE3936" w:rsidRDefault="00A75820" w:rsidP="00A75820">
      <w:pPr>
        <w:rPr>
          <w:rFonts w:ascii="Arial" w:hAnsi="Arial" w:cs="Arial"/>
        </w:rPr>
      </w:pPr>
      <w:r w:rsidRPr="00DE3936">
        <w:rPr>
          <w:rFonts w:ascii="Arial" w:hAnsi="Arial" w:cs="Arial"/>
        </w:rPr>
        <w:t>External:</w:t>
      </w:r>
      <w:r w:rsidRPr="00DE3936">
        <w:rPr>
          <w:rFonts w:ascii="Arial" w:hAnsi="Arial" w:cs="Arial"/>
        </w:rPr>
        <w:tab/>
        <w:t>Patients and their relatives</w:t>
      </w:r>
    </w:p>
    <w:p w:rsidR="00A75820" w:rsidRPr="00DE3936" w:rsidRDefault="00A75820" w:rsidP="00A75820">
      <w:pPr>
        <w:rPr>
          <w:rFonts w:ascii="Arial" w:hAnsi="Arial" w:cs="Arial"/>
        </w:rPr>
      </w:pPr>
      <w:r w:rsidRPr="00DE3936">
        <w:rPr>
          <w:rFonts w:ascii="Arial" w:hAnsi="Arial" w:cs="Arial"/>
        </w:rPr>
        <w:tab/>
      </w:r>
      <w:r w:rsidRPr="00DE3936">
        <w:rPr>
          <w:rFonts w:ascii="Arial" w:hAnsi="Arial" w:cs="Arial"/>
        </w:rPr>
        <w:tab/>
        <w:t>Scottish Ambulance Service</w:t>
      </w:r>
    </w:p>
    <w:p w:rsidR="00A75820" w:rsidRPr="00DE3936" w:rsidRDefault="00A75820" w:rsidP="00A75820">
      <w:pPr>
        <w:rPr>
          <w:rFonts w:ascii="Arial" w:hAnsi="Arial" w:cs="Arial"/>
        </w:rPr>
      </w:pPr>
      <w:r w:rsidRPr="00DE3936">
        <w:rPr>
          <w:rFonts w:ascii="Arial" w:hAnsi="Arial" w:cs="Arial"/>
        </w:rPr>
        <w:tab/>
      </w:r>
      <w:r w:rsidRPr="00DE3936">
        <w:rPr>
          <w:rFonts w:ascii="Arial" w:hAnsi="Arial" w:cs="Arial"/>
        </w:rPr>
        <w:tab/>
        <w:t>GP surgeries</w:t>
      </w:r>
    </w:p>
    <w:p w:rsidR="00A75820" w:rsidRPr="00DE3936" w:rsidRDefault="00A75820" w:rsidP="00A75820">
      <w:pPr>
        <w:ind w:left="720" w:firstLine="720"/>
        <w:rPr>
          <w:rFonts w:ascii="Arial" w:hAnsi="Arial" w:cs="Arial"/>
        </w:rPr>
      </w:pPr>
      <w:r w:rsidRPr="00DE3936">
        <w:rPr>
          <w:rFonts w:ascii="Arial" w:hAnsi="Arial" w:cs="Arial"/>
        </w:rPr>
        <w:t>Off-site storage providers</w:t>
      </w:r>
    </w:p>
    <w:p w:rsidR="00A75820" w:rsidRPr="00DE3936" w:rsidRDefault="00A75820" w:rsidP="00A75820">
      <w:pPr>
        <w:rPr>
          <w:rFonts w:ascii="Arial" w:hAnsi="Arial" w:cs="Arial"/>
        </w:rPr>
      </w:pPr>
      <w:r w:rsidRPr="00DE3936">
        <w:rPr>
          <w:rFonts w:ascii="Arial" w:hAnsi="Arial" w:cs="Arial"/>
        </w:rPr>
        <w:tab/>
      </w:r>
      <w:r w:rsidRPr="00DE3936">
        <w:rPr>
          <w:rFonts w:ascii="Arial" w:hAnsi="Arial" w:cs="Arial"/>
        </w:rPr>
        <w:tab/>
        <w:t>Other Operating Divisions and hospitals</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 xml:space="preserve"> 9a. </w:t>
      </w:r>
      <w:r w:rsidRPr="00DE3936">
        <w:rPr>
          <w:rFonts w:ascii="Arial" w:hAnsi="Arial" w:cs="Arial"/>
          <w:b/>
          <w:bCs/>
        </w:rPr>
        <w:tab/>
        <w:t>PHYSICAL DEMANDS OF THE JOB</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Cs/>
        </w:rPr>
      </w:pPr>
      <w:r w:rsidRPr="00DE3936">
        <w:rPr>
          <w:rFonts w:ascii="Arial" w:hAnsi="Arial" w:cs="Arial"/>
          <w:bCs/>
        </w:rPr>
        <w:t xml:space="preserve">Post holders are required to retrieve, file and handle records, which can often be bulky and heavy.  On average one case note weighs 1.2kg (2.65lbs), with staff lifting up to six case notes at once, for periods of up to two or three hours several times per day.  Staff are required to work in confined spaces or awkward positions on a daily basis, dependant on the area or department assigned.  </w:t>
      </w:r>
    </w:p>
    <w:p w:rsidR="00A75820" w:rsidRPr="00DE3936" w:rsidRDefault="00A75820" w:rsidP="00A75820">
      <w:pPr>
        <w:ind w:right="-270"/>
        <w:jc w:val="both"/>
        <w:rPr>
          <w:rFonts w:ascii="Arial" w:hAnsi="Arial" w:cs="Arial"/>
          <w:bCs/>
        </w:rPr>
      </w:pPr>
    </w:p>
    <w:p w:rsidR="00A75820" w:rsidRPr="00DE3936" w:rsidRDefault="00A75820" w:rsidP="00A75820">
      <w:pPr>
        <w:ind w:right="-270"/>
        <w:jc w:val="both"/>
        <w:rPr>
          <w:rFonts w:ascii="Arial" w:hAnsi="Arial" w:cs="Arial"/>
          <w:bCs/>
        </w:rPr>
      </w:pPr>
      <w:r w:rsidRPr="00DE3936">
        <w:rPr>
          <w:rFonts w:ascii="Arial" w:hAnsi="Arial" w:cs="Arial"/>
          <w:bCs/>
        </w:rPr>
        <w:t>The working environment varies from office accommodation to unpleasant and isolated storage facilities.</w:t>
      </w:r>
    </w:p>
    <w:p w:rsidR="00A75820" w:rsidRDefault="00A75820" w:rsidP="00A75820">
      <w:pPr>
        <w:ind w:right="-270"/>
        <w:jc w:val="both"/>
        <w:rPr>
          <w:rFonts w:ascii="Arial" w:hAnsi="Arial" w:cs="Arial"/>
          <w:bCs/>
        </w:rPr>
      </w:pPr>
    </w:p>
    <w:p w:rsidR="00A75820" w:rsidRDefault="00A75820" w:rsidP="00A75820">
      <w:pPr>
        <w:ind w:right="-270"/>
        <w:jc w:val="both"/>
        <w:rPr>
          <w:rFonts w:ascii="Arial" w:hAnsi="Arial" w:cs="Arial"/>
          <w:bCs/>
        </w:rPr>
      </w:pPr>
      <w:r w:rsidRPr="00DE3936">
        <w:rPr>
          <w:rFonts w:ascii="Arial" w:hAnsi="Arial" w:cs="Arial"/>
          <w:bCs/>
        </w:rPr>
        <w:t>Staff can spend periods of up to three hours, several times per day at PC workstations.  Keyboard skills and hand/eye co-ordination are required due to high levels of data input requiring speed and accuracy.</w:t>
      </w:r>
    </w:p>
    <w:p w:rsidR="00A75820" w:rsidRDefault="00A75820" w:rsidP="00A75820">
      <w:pPr>
        <w:ind w:right="-270"/>
        <w:jc w:val="both"/>
        <w:rPr>
          <w:rFonts w:ascii="Arial" w:hAnsi="Arial" w:cs="Arial"/>
          <w:bCs/>
        </w:rPr>
      </w:pPr>
    </w:p>
    <w:p w:rsidR="00A75820" w:rsidRPr="00DE3936" w:rsidRDefault="00A75820" w:rsidP="00A75820">
      <w:pPr>
        <w:ind w:right="-270"/>
        <w:jc w:val="both"/>
        <w:rPr>
          <w:rFonts w:ascii="Arial" w:hAnsi="Arial" w:cs="Arial"/>
          <w:bCs/>
        </w:rPr>
      </w:pP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 xml:space="preserve">9b. </w:t>
      </w:r>
      <w:r w:rsidRPr="00DE3936">
        <w:rPr>
          <w:rFonts w:ascii="Arial" w:hAnsi="Arial" w:cs="Arial"/>
          <w:b/>
          <w:bCs/>
        </w:rPr>
        <w:tab/>
        <w:t>MENTAL/EMOTIONAL DEMANDS OF THE JOB</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Cs/>
        </w:rPr>
      </w:pPr>
      <w:r w:rsidRPr="00DE3936">
        <w:rPr>
          <w:rFonts w:ascii="Arial" w:hAnsi="Arial" w:cs="Arial"/>
          <w:bCs/>
        </w:rPr>
        <w:t xml:space="preserve">Concentration is required throughout the working day for example; data input, filing and retrieval of patient records and appointment booking.  Although the work pattern is </w:t>
      </w:r>
      <w:r w:rsidRPr="00DE3936">
        <w:rPr>
          <w:rFonts w:ascii="Arial" w:hAnsi="Arial" w:cs="Arial"/>
          <w:bCs/>
        </w:rPr>
        <w:lastRenderedPageBreak/>
        <w:t>predictable there are constant interruptions from telephone calls and enquiries from other staff and departments.</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rPr>
      </w:pPr>
      <w:r w:rsidRPr="00DE3936">
        <w:rPr>
          <w:rFonts w:ascii="Arial" w:hAnsi="Arial" w:cs="Arial"/>
        </w:rPr>
        <w:t>There is occasional exposure to verbal aggression, on average once per week.</w:t>
      </w:r>
    </w:p>
    <w:p w:rsidR="00A75820" w:rsidRPr="00DE3936" w:rsidRDefault="00A75820" w:rsidP="00A75820">
      <w:pPr>
        <w:ind w:right="-270"/>
        <w:jc w:val="both"/>
        <w:rPr>
          <w:rFonts w:ascii="Arial" w:hAnsi="Arial" w:cs="Arial"/>
        </w:rPr>
      </w:pPr>
    </w:p>
    <w:p w:rsidR="00A75820" w:rsidRPr="00DE3936" w:rsidRDefault="00A75820" w:rsidP="00A75820">
      <w:pPr>
        <w:ind w:right="-270"/>
        <w:jc w:val="both"/>
        <w:rPr>
          <w:rFonts w:ascii="Arial" w:hAnsi="Arial" w:cs="Arial"/>
        </w:rPr>
      </w:pPr>
      <w:r w:rsidRPr="00DE3936">
        <w:rPr>
          <w:rFonts w:ascii="Arial" w:hAnsi="Arial" w:cs="Arial"/>
        </w:rPr>
        <w:t>In some cases there may be a requirement to deal with sensitive issues relating to distressed patients and/or relatives, on average twice per month, for example; imparting news of cancelled appointments or admissions.</w:t>
      </w:r>
    </w:p>
    <w:p w:rsidR="00A75820" w:rsidRPr="00DE3936" w:rsidRDefault="00A75820" w:rsidP="00A75820">
      <w:pPr>
        <w:ind w:right="-270"/>
        <w:jc w:val="both"/>
        <w:rPr>
          <w:rFonts w:ascii="Arial" w:hAnsi="Arial" w:cs="Arial"/>
          <w:b/>
          <w:bCs/>
        </w:rPr>
      </w:pPr>
    </w:p>
    <w:p w:rsidR="00A75820" w:rsidRPr="00DE3936" w:rsidRDefault="00A75820" w:rsidP="00A75820">
      <w:pPr>
        <w:ind w:left="720" w:right="-270" w:hanging="720"/>
        <w:jc w:val="both"/>
        <w:rPr>
          <w:rFonts w:ascii="Arial" w:hAnsi="Arial" w:cs="Arial"/>
          <w:b/>
          <w:bCs/>
        </w:rPr>
      </w:pPr>
      <w:r w:rsidRPr="00DE3936">
        <w:rPr>
          <w:rFonts w:ascii="Arial" w:hAnsi="Arial" w:cs="Arial"/>
          <w:b/>
          <w:bCs/>
        </w:rPr>
        <w:t>10.    KNOWLEDGE, TRAINING AND EXPERIENCE REQUIRED TO DO THE JOB</w:t>
      </w:r>
    </w:p>
    <w:p w:rsidR="00A75820" w:rsidRPr="00DE3936" w:rsidRDefault="00A75820" w:rsidP="00A75820">
      <w:pPr>
        <w:ind w:left="720" w:right="-270" w:hanging="720"/>
        <w:jc w:val="both"/>
        <w:rPr>
          <w:rFonts w:ascii="Arial" w:hAnsi="Arial" w:cs="Arial"/>
          <w:b/>
          <w:bCs/>
        </w:rPr>
      </w:pPr>
    </w:p>
    <w:p w:rsidR="00A75820" w:rsidRPr="00DE3936" w:rsidRDefault="00A75820" w:rsidP="00A75820">
      <w:pPr>
        <w:ind w:right="-270"/>
        <w:jc w:val="both"/>
        <w:rPr>
          <w:rFonts w:ascii="Arial" w:hAnsi="Arial" w:cs="Arial"/>
          <w:bCs/>
        </w:rPr>
      </w:pPr>
      <w:r w:rsidRPr="00DE3936">
        <w:rPr>
          <w:rFonts w:ascii="Arial" w:hAnsi="Arial" w:cs="Arial"/>
          <w:bCs/>
        </w:rPr>
        <w:t xml:space="preserve">The post holder must have standard grade English, Arithmetic, Computing qualifications or equivalent work experience of up to five years in an office environment as a minimum.  </w:t>
      </w:r>
    </w:p>
    <w:p w:rsidR="00A75820" w:rsidRPr="00DE3936" w:rsidRDefault="00A75820" w:rsidP="00A75820">
      <w:pPr>
        <w:ind w:right="-270"/>
        <w:jc w:val="both"/>
        <w:rPr>
          <w:rFonts w:ascii="Arial" w:hAnsi="Arial" w:cs="Arial"/>
          <w:bCs/>
        </w:rPr>
      </w:pPr>
    </w:p>
    <w:p w:rsidR="00A75820" w:rsidRPr="00DE3936" w:rsidRDefault="00A75820" w:rsidP="00A75820">
      <w:pPr>
        <w:ind w:right="-270"/>
        <w:jc w:val="both"/>
        <w:rPr>
          <w:rFonts w:ascii="Arial" w:hAnsi="Arial" w:cs="Arial"/>
          <w:bCs/>
        </w:rPr>
      </w:pPr>
      <w:r w:rsidRPr="00DE3936">
        <w:rPr>
          <w:rFonts w:ascii="Arial" w:hAnsi="Arial" w:cs="Arial"/>
          <w:bCs/>
        </w:rPr>
        <w:t>Two years previous Health Records experience is desirable.</w:t>
      </w:r>
    </w:p>
    <w:p w:rsidR="00A75820" w:rsidRPr="00DE3936" w:rsidRDefault="00A75820" w:rsidP="00A75820">
      <w:pPr>
        <w:ind w:right="-270"/>
        <w:jc w:val="both"/>
        <w:rPr>
          <w:rFonts w:ascii="Arial" w:hAnsi="Arial" w:cs="Arial"/>
          <w:bCs/>
        </w:rPr>
      </w:pPr>
    </w:p>
    <w:p w:rsidR="00A75820" w:rsidRPr="00DE3936" w:rsidRDefault="00A75820" w:rsidP="00A75820">
      <w:pPr>
        <w:ind w:right="-270"/>
        <w:jc w:val="both"/>
        <w:rPr>
          <w:rFonts w:ascii="Arial" w:hAnsi="Arial" w:cs="Arial"/>
          <w:bCs/>
        </w:rPr>
      </w:pPr>
      <w:r w:rsidRPr="00DE3936">
        <w:rPr>
          <w:rFonts w:ascii="Arial" w:hAnsi="Arial" w:cs="Arial"/>
          <w:bCs/>
        </w:rPr>
        <w:t xml:space="preserve">On the job training and assessment in specific systems and procedures is provided.  The Personal Development Plan process will enable staff to gain Level 2 qualification in SVQ’s, Basic Level Certificate of Technical Competency from the </w:t>
      </w:r>
      <w:smartTag w:uri="urn:schemas-microsoft-com:office:smarttags" w:element="place">
        <w:smartTag w:uri="urn:schemas-microsoft-com:office:smarttags" w:element="PlaceType">
          <w:r w:rsidRPr="00DE3936">
            <w:rPr>
              <w:rFonts w:ascii="Arial" w:hAnsi="Arial" w:cs="Arial"/>
              <w:bCs/>
            </w:rPr>
            <w:t>Institute</w:t>
          </w:r>
        </w:smartTag>
        <w:r w:rsidRPr="00DE3936">
          <w:rPr>
            <w:rFonts w:ascii="Arial" w:hAnsi="Arial" w:cs="Arial"/>
            <w:bCs/>
          </w:rPr>
          <w:t xml:space="preserve"> of </w:t>
        </w:r>
        <w:smartTag w:uri="urn:schemas-microsoft-com:office:smarttags" w:element="PlaceName">
          <w:r w:rsidRPr="00DE3936">
            <w:rPr>
              <w:rFonts w:ascii="Arial" w:hAnsi="Arial" w:cs="Arial"/>
              <w:bCs/>
            </w:rPr>
            <w:t>Health Records</w:t>
          </w:r>
        </w:smartTag>
      </w:smartTag>
      <w:r w:rsidRPr="00DE3936">
        <w:rPr>
          <w:rFonts w:ascii="Arial" w:hAnsi="Arial" w:cs="Arial"/>
          <w:bCs/>
        </w:rPr>
        <w:t>, Data Protection Act Certificate and the European Computer Driving License.  A fully trained and qualified member of staff will hold all of these qualifications.</w:t>
      </w:r>
    </w:p>
    <w:p w:rsidR="00A75820" w:rsidRDefault="00A75820" w:rsidP="00A75820">
      <w:pPr>
        <w:ind w:right="-270"/>
        <w:jc w:val="both"/>
        <w:rPr>
          <w:rFonts w:ascii="Arial" w:hAnsi="Arial" w:cs="Arial"/>
          <w:b/>
          <w:bCs/>
        </w:rPr>
      </w:pPr>
    </w:p>
    <w:p w:rsidR="00A75820" w:rsidRDefault="00A75820" w:rsidP="00A75820">
      <w:pPr>
        <w:ind w:right="-270"/>
        <w:jc w:val="both"/>
        <w:rPr>
          <w:rFonts w:ascii="Arial" w:hAnsi="Arial" w:cs="Arial"/>
          <w:b/>
          <w:bCs/>
        </w:rPr>
      </w:pPr>
    </w:p>
    <w:p w:rsidR="00A75820" w:rsidRDefault="00A75820" w:rsidP="00A75820">
      <w:pPr>
        <w:ind w:right="-270"/>
        <w:jc w:val="both"/>
        <w:rPr>
          <w:rFonts w:ascii="Arial" w:hAnsi="Arial" w:cs="Arial"/>
          <w:b/>
          <w:bCs/>
        </w:rPr>
      </w:pPr>
    </w:p>
    <w:p w:rsidR="00A75820"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 xml:space="preserve">11.  </w:t>
      </w:r>
      <w:r w:rsidRPr="00DE3936">
        <w:rPr>
          <w:rFonts w:ascii="Arial" w:hAnsi="Arial" w:cs="Arial"/>
          <w:b/>
          <w:bCs/>
        </w:rPr>
        <w:tab/>
        <w:t>JOB DESCRIPTION AGREEMENT</w:t>
      </w:r>
    </w:p>
    <w:p w:rsidR="00A75820" w:rsidRPr="00DE3936" w:rsidRDefault="00A75820" w:rsidP="00A75820">
      <w:pPr>
        <w:tabs>
          <w:tab w:val="left" w:pos="630"/>
        </w:tabs>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Job Holder’s Signature:</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Date:</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Head of Department Signature:</w:t>
      </w:r>
    </w:p>
    <w:p w:rsidR="00A75820" w:rsidRPr="00DE3936" w:rsidRDefault="00A75820" w:rsidP="00A75820">
      <w:pPr>
        <w:ind w:right="-270"/>
        <w:jc w:val="both"/>
        <w:rPr>
          <w:rFonts w:ascii="Arial" w:hAnsi="Arial" w:cs="Arial"/>
          <w:b/>
          <w:bCs/>
        </w:rPr>
      </w:pPr>
    </w:p>
    <w:p w:rsidR="00A75820" w:rsidRPr="00DE3936" w:rsidRDefault="00A75820" w:rsidP="00A75820">
      <w:pPr>
        <w:ind w:right="-270"/>
        <w:jc w:val="both"/>
        <w:rPr>
          <w:rFonts w:ascii="Arial" w:hAnsi="Arial" w:cs="Arial"/>
          <w:b/>
          <w:bCs/>
        </w:rPr>
      </w:pPr>
      <w:r w:rsidRPr="00DE3936">
        <w:rPr>
          <w:rFonts w:ascii="Arial" w:hAnsi="Arial" w:cs="Arial"/>
          <w:b/>
          <w:bCs/>
        </w:rPr>
        <w:t>Date:</w:t>
      </w:r>
    </w:p>
    <w:p w:rsidR="00A75820" w:rsidRPr="00DE3936" w:rsidRDefault="00A75820" w:rsidP="00A75820">
      <w:pPr>
        <w:ind w:right="-270"/>
        <w:jc w:val="both"/>
        <w:rPr>
          <w:rFonts w:ascii="Arial" w:hAnsi="Arial" w:cs="Arial"/>
          <w:b/>
          <w:bCs/>
        </w:rPr>
      </w:pPr>
    </w:p>
    <w:p w:rsidR="00A75820" w:rsidRDefault="00A75820" w:rsidP="00A75820">
      <w:pPr>
        <w:pStyle w:val="Heading7"/>
        <w:rPr>
          <w:rFonts w:ascii="Arial" w:hAnsi="Arial" w:cs="Arial"/>
        </w:rPr>
      </w:pPr>
    </w:p>
    <w:p w:rsidR="00A75820" w:rsidRDefault="00A75820" w:rsidP="00A75820"/>
    <w:p w:rsidR="00A75820" w:rsidRDefault="00A75820" w:rsidP="00A75820"/>
    <w:p w:rsidR="00A75820" w:rsidRDefault="00A75820" w:rsidP="00A75820"/>
    <w:p w:rsidR="00A75820" w:rsidRDefault="00A75820" w:rsidP="00A75820"/>
    <w:p w:rsidR="00A75820" w:rsidRDefault="00A75820" w:rsidP="00A75820"/>
    <w:p w:rsidR="00A75820" w:rsidRDefault="00A75820" w:rsidP="00A75820"/>
    <w:p w:rsidR="006210FE" w:rsidRDefault="006210FE" w:rsidP="00A75820">
      <w:pPr>
        <w:pStyle w:val="Heading7"/>
        <w:jc w:val="center"/>
        <w:rPr>
          <w:rFonts w:ascii="Arial" w:hAnsi="Arial" w:cs="Arial"/>
          <w:b/>
        </w:rPr>
      </w:pPr>
    </w:p>
    <w:p w:rsidR="006210FE" w:rsidRDefault="006210FE" w:rsidP="00A75820">
      <w:pPr>
        <w:pStyle w:val="Heading7"/>
        <w:jc w:val="center"/>
        <w:rPr>
          <w:rFonts w:ascii="Arial" w:hAnsi="Arial" w:cs="Arial"/>
          <w:b/>
        </w:rPr>
      </w:pPr>
    </w:p>
    <w:p w:rsidR="00A75820" w:rsidRPr="002A0CF7" w:rsidRDefault="00A75820" w:rsidP="00A75820">
      <w:pPr>
        <w:pStyle w:val="Heading7"/>
        <w:jc w:val="center"/>
        <w:rPr>
          <w:rFonts w:ascii="Arial" w:hAnsi="Arial" w:cs="Arial"/>
          <w:b/>
        </w:rPr>
      </w:pPr>
      <w:r w:rsidRPr="002A0CF7">
        <w:rPr>
          <w:rFonts w:ascii="Arial" w:hAnsi="Arial" w:cs="Arial"/>
          <w:b/>
        </w:rPr>
        <w:lastRenderedPageBreak/>
        <w:t>APPENDIX ONE</w:t>
      </w:r>
    </w:p>
    <w:p w:rsidR="00A75820" w:rsidRPr="00DE3936" w:rsidRDefault="00A75820" w:rsidP="00A75820">
      <w:pPr>
        <w:jc w:val="center"/>
        <w:rPr>
          <w:rFonts w:ascii="Arial" w:hAnsi="Arial" w:cs="Arial"/>
        </w:rPr>
      </w:pPr>
    </w:p>
    <w:p w:rsidR="00A75820" w:rsidRPr="00DE3936" w:rsidRDefault="00A75820" w:rsidP="00A75820">
      <w:pPr>
        <w:ind w:left="792" w:hanging="792"/>
        <w:rPr>
          <w:rFonts w:ascii="Arial" w:hAnsi="Arial" w:cs="Arial"/>
          <w:b/>
          <w:bCs/>
        </w:rPr>
      </w:pPr>
      <w:r w:rsidRPr="00DE3936">
        <w:rPr>
          <w:rFonts w:ascii="Arial" w:hAnsi="Arial" w:cs="Arial"/>
          <w:b/>
          <w:bCs/>
        </w:rPr>
        <w:t>ORGANISATIONAL POSITION</w:t>
      </w:r>
    </w:p>
    <w:p w:rsidR="00A75820" w:rsidRPr="00DE3936" w:rsidRDefault="00A75820" w:rsidP="00A75820">
      <w:pPr>
        <w:ind w:left="792" w:hanging="792"/>
        <w:rPr>
          <w:rFonts w:ascii="Arial" w:hAnsi="Arial" w:cs="Arial"/>
          <w:b/>
          <w:bCs/>
        </w:rPr>
      </w:pPr>
    </w:p>
    <w:p w:rsidR="00A75820" w:rsidRPr="00DE3936" w:rsidRDefault="00A75820" w:rsidP="00A75820">
      <w:pPr>
        <w:pStyle w:val="Heading2"/>
        <w:pBdr>
          <w:top w:val="single" w:sz="4" w:space="1" w:color="auto"/>
          <w:left w:val="single" w:sz="4" w:space="4" w:color="auto"/>
          <w:bottom w:val="single" w:sz="4" w:space="31" w:color="auto"/>
          <w:right w:val="single" w:sz="4" w:space="4" w:color="auto"/>
        </w:pBdr>
        <w:rPr>
          <w:rFonts w:ascii="Arial" w:hAnsi="Arial" w:cs="Arial"/>
        </w:rPr>
      </w:pPr>
      <w:r w:rsidRPr="00DE3936">
        <w:rPr>
          <w:rFonts w:ascii="Arial" w:hAnsi="Arial" w:cs="Arial"/>
        </w:rPr>
        <w:t>Head of Health Record Services</w:t>
      </w:r>
    </w:p>
    <w:p w:rsidR="00A75820" w:rsidRPr="00DE3936" w:rsidRDefault="00E87DF7"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r w:rsidRPr="00E87DF7">
        <w:rPr>
          <w:rFonts w:ascii="Arial" w:hAnsi="Arial" w:cs="Arial"/>
          <w:b/>
          <w:bCs/>
          <w:noProof/>
          <w:lang w:val="en-US"/>
        </w:rPr>
        <w:pict>
          <v:line id="_x0000_s1026" style="position:absolute;left:0;text-align:left;z-index:251660288" from="3in,3.35pt" to="3in,21.35pt">
            <v:stroke endarrow="block"/>
          </v:line>
        </w:pict>
      </w:r>
    </w:p>
    <w:p w:rsidR="00A75820" w:rsidRPr="00DE3936" w:rsidRDefault="00A75820"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p>
    <w:p w:rsidR="00A75820" w:rsidRPr="00DE3936" w:rsidRDefault="00A75820"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r w:rsidRPr="00DE3936">
        <w:rPr>
          <w:rFonts w:ascii="Arial" w:hAnsi="Arial" w:cs="Arial"/>
          <w:b/>
          <w:bCs/>
        </w:rPr>
        <w:t xml:space="preserve"> Health Record Services Manager</w:t>
      </w:r>
    </w:p>
    <w:p w:rsidR="00A75820" w:rsidRPr="00DE3936" w:rsidRDefault="00E87DF7"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r w:rsidRPr="00E87DF7">
        <w:rPr>
          <w:rFonts w:ascii="Arial" w:hAnsi="Arial" w:cs="Arial"/>
          <w:b/>
          <w:bCs/>
          <w:noProof/>
          <w:lang w:val="en-US"/>
        </w:rPr>
        <w:pict>
          <v:line id="_x0000_s1027" style="position:absolute;left:0;text-align:left;z-index:251661312" from="3in,6.95pt" to="3in,24.95pt">
            <v:stroke endarrow="block"/>
          </v:line>
        </w:pict>
      </w:r>
    </w:p>
    <w:p w:rsidR="00A75820" w:rsidRPr="00DE3936" w:rsidRDefault="00A75820"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p>
    <w:p w:rsidR="00A75820" w:rsidRPr="00DE3936" w:rsidRDefault="00A75820"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r w:rsidRPr="00DE3936">
        <w:rPr>
          <w:rFonts w:ascii="Arial" w:hAnsi="Arial" w:cs="Arial"/>
          <w:b/>
          <w:bCs/>
        </w:rPr>
        <w:t>Health Records Supervisor</w:t>
      </w:r>
    </w:p>
    <w:p w:rsidR="00A75820" w:rsidRPr="00DE3936" w:rsidRDefault="00E87DF7"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r w:rsidRPr="00E87DF7">
        <w:rPr>
          <w:rFonts w:ascii="Arial" w:hAnsi="Arial" w:cs="Arial"/>
          <w:b/>
          <w:bCs/>
          <w:noProof/>
          <w:lang w:val="en-US"/>
        </w:rPr>
        <w:pict>
          <v:line id="_x0000_s1028" style="position:absolute;left:0;text-align:left;z-index:251662336" from="3in,5.75pt" to="3in,23.75pt">
            <v:stroke endarrow="block"/>
          </v:line>
        </w:pict>
      </w:r>
    </w:p>
    <w:p w:rsidR="00A75820" w:rsidRPr="00DE3936" w:rsidRDefault="00A75820"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p>
    <w:p w:rsidR="00A75820" w:rsidRPr="00DE3936" w:rsidRDefault="00A75820"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r w:rsidRPr="00DE3936">
        <w:rPr>
          <w:rFonts w:ascii="Arial" w:hAnsi="Arial" w:cs="Arial"/>
          <w:b/>
          <w:bCs/>
        </w:rPr>
        <w:t>Health Records Assistant (Team Leader)</w:t>
      </w:r>
    </w:p>
    <w:p w:rsidR="00A75820" w:rsidRPr="00DE3936" w:rsidRDefault="00E87DF7"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r w:rsidRPr="00E87DF7">
        <w:rPr>
          <w:rFonts w:ascii="Arial" w:hAnsi="Arial" w:cs="Arial"/>
          <w:b/>
          <w:bCs/>
          <w:noProof/>
          <w:lang w:val="en-US"/>
        </w:rPr>
        <w:pict>
          <v:line id="_x0000_s1029" style="position:absolute;left:0;text-align:left;z-index:251663360" from="3in,6.95pt" to="3in,24.95pt">
            <v:stroke endarrow="block"/>
          </v:line>
        </w:pict>
      </w:r>
    </w:p>
    <w:p w:rsidR="00A75820" w:rsidRPr="00DE3936" w:rsidRDefault="00A75820"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p>
    <w:p w:rsidR="00A75820" w:rsidRPr="00DE3936" w:rsidRDefault="00A75820" w:rsidP="00A75820">
      <w:pPr>
        <w:pBdr>
          <w:top w:val="single" w:sz="4" w:space="1" w:color="auto"/>
          <w:left w:val="single" w:sz="4" w:space="4" w:color="auto"/>
          <w:bottom w:val="single" w:sz="4" w:space="31" w:color="auto"/>
          <w:right w:val="single" w:sz="4" w:space="4" w:color="auto"/>
        </w:pBdr>
        <w:jc w:val="center"/>
        <w:rPr>
          <w:rFonts w:ascii="Arial" w:hAnsi="Arial" w:cs="Arial"/>
          <w:b/>
          <w:bCs/>
        </w:rPr>
      </w:pPr>
      <w:r w:rsidRPr="00DE3936">
        <w:rPr>
          <w:rFonts w:ascii="Arial" w:hAnsi="Arial" w:cs="Arial"/>
          <w:b/>
          <w:bCs/>
        </w:rPr>
        <w:t>Health Records Assistant</w:t>
      </w:r>
    </w:p>
    <w:p w:rsidR="00A75820" w:rsidRPr="00DE3936" w:rsidRDefault="00A75820" w:rsidP="00A75820">
      <w:pPr>
        <w:rPr>
          <w:rFonts w:ascii="Arial" w:hAnsi="Arial" w:cs="Arial"/>
          <w:b/>
          <w:bCs/>
        </w:rPr>
      </w:pPr>
    </w:p>
    <w:p w:rsidR="00A75820" w:rsidRPr="00DE3936" w:rsidRDefault="00A75820" w:rsidP="00A75820">
      <w:pPr>
        <w:jc w:val="both"/>
        <w:rPr>
          <w:rFonts w:ascii="Arial" w:hAnsi="Arial" w:cs="Arial"/>
          <w:b/>
          <w:bCs/>
        </w:rPr>
      </w:pPr>
      <w:r w:rsidRPr="00DE3936">
        <w:rPr>
          <w:rFonts w:ascii="Arial" w:hAnsi="Arial" w:cs="Arial"/>
          <w:b/>
          <w:bCs/>
        </w:rPr>
        <w:t>ROLE OF DEPARTMENT</w:t>
      </w:r>
    </w:p>
    <w:p w:rsidR="00A75820" w:rsidRPr="00DE3936" w:rsidRDefault="00A75820" w:rsidP="00A75820">
      <w:pPr>
        <w:jc w:val="both"/>
        <w:rPr>
          <w:rFonts w:ascii="Arial" w:hAnsi="Arial" w:cs="Arial"/>
          <w:b/>
          <w:bCs/>
        </w:rPr>
      </w:pPr>
    </w:p>
    <w:p w:rsidR="00A75820" w:rsidRPr="00DE3936" w:rsidRDefault="00A75820" w:rsidP="00A75820">
      <w:pPr>
        <w:pStyle w:val="BodyText"/>
        <w:rPr>
          <w:rFonts w:cs="Arial"/>
          <w:sz w:val="24"/>
          <w:szCs w:val="24"/>
        </w:rPr>
      </w:pPr>
      <w:r w:rsidRPr="00DE3936">
        <w:rPr>
          <w:rFonts w:cs="Arial"/>
          <w:sz w:val="24"/>
          <w:szCs w:val="24"/>
        </w:rPr>
        <w:t xml:space="preserve">The Health Records Department facilitates both strategic and operational management functions.  To enable this, the department must: </w:t>
      </w:r>
    </w:p>
    <w:p w:rsidR="00A75820" w:rsidRPr="00DE3936" w:rsidRDefault="00A75820" w:rsidP="00A75820">
      <w:pPr>
        <w:pStyle w:val="BodyText"/>
        <w:rPr>
          <w:rFonts w:cs="Arial"/>
          <w:sz w:val="24"/>
          <w:szCs w:val="24"/>
        </w:rPr>
      </w:pPr>
    </w:p>
    <w:p w:rsidR="00A75820" w:rsidRPr="00DE3936" w:rsidRDefault="00A75820" w:rsidP="00A75820">
      <w:pPr>
        <w:pStyle w:val="BodyText"/>
        <w:numPr>
          <w:ilvl w:val="0"/>
          <w:numId w:val="2"/>
        </w:numPr>
        <w:overflowPunct w:val="0"/>
        <w:autoSpaceDE w:val="0"/>
        <w:autoSpaceDN w:val="0"/>
        <w:adjustRightInd w:val="0"/>
        <w:textAlignment w:val="baseline"/>
        <w:rPr>
          <w:rFonts w:cs="Arial"/>
          <w:sz w:val="24"/>
          <w:szCs w:val="24"/>
        </w:rPr>
      </w:pPr>
      <w:r w:rsidRPr="00DE3936">
        <w:rPr>
          <w:rFonts w:cs="Arial"/>
          <w:sz w:val="24"/>
          <w:szCs w:val="24"/>
        </w:rPr>
        <w:t>Ensure that the patient medical record is available to the clinician at all times.</w:t>
      </w:r>
    </w:p>
    <w:p w:rsidR="00A75820" w:rsidRPr="00DE3936" w:rsidRDefault="00A75820" w:rsidP="00A75820">
      <w:pPr>
        <w:pStyle w:val="BodyText"/>
        <w:numPr>
          <w:ilvl w:val="0"/>
          <w:numId w:val="2"/>
        </w:numPr>
        <w:overflowPunct w:val="0"/>
        <w:autoSpaceDE w:val="0"/>
        <w:autoSpaceDN w:val="0"/>
        <w:adjustRightInd w:val="0"/>
        <w:textAlignment w:val="baseline"/>
        <w:rPr>
          <w:rFonts w:cs="Arial"/>
          <w:sz w:val="24"/>
          <w:szCs w:val="24"/>
        </w:rPr>
      </w:pPr>
      <w:r w:rsidRPr="00DE3936">
        <w:rPr>
          <w:rFonts w:cs="Arial"/>
          <w:sz w:val="24"/>
          <w:szCs w:val="24"/>
        </w:rPr>
        <w:t>Create and maintain reliable storage and retrieval systems.</w:t>
      </w:r>
    </w:p>
    <w:p w:rsidR="00A75820" w:rsidRPr="00DE3936" w:rsidRDefault="00A75820" w:rsidP="00A75820">
      <w:pPr>
        <w:pStyle w:val="BodyText"/>
        <w:numPr>
          <w:ilvl w:val="0"/>
          <w:numId w:val="2"/>
        </w:numPr>
        <w:overflowPunct w:val="0"/>
        <w:autoSpaceDE w:val="0"/>
        <w:autoSpaceDN w:val="0"/>
        <w:adjustRightInd w:val="0"/>
        <w:textAlignment w:val="baseline"/>
        <w:rPr>
          <w:rFonts w:cs="Arial"/>
          <w:sz w:val="24"/>
          <w:szCs w:val="24"/>
        </w:rPr>
      </w:pPr>
      <w:r w:rsidRPr="00DE3936">
        <w:rPr>
          <w:rFonts w:cs="Arial"/>
          <w:sz w:val="24"/>
          <w:szCs w:val="24"/>
        </w:rPr>
        <w:t>Provide and manage a retention and destruction policy, in keeping with national guidelines supporting legal requirements.</w:t>
      </w:r>
    </w:p>
    <w:p w:rsidR="00A75820" w:rsidRPr="00DE3936" w:rsidRDefault="00A75820" w:rsidP="00A75820">
      <w:pPr>
        <w:pStyle w:val="BodyText"/>
        <w:numPr>
          <w:ilvl w:val="0"/>
          <w:numId w:val="2"/>
        </w:numPr>
        <w:overflowPunct w:val="0"/>
        <w:autoSpaceDE w:val="0"/>
        <w:autoSpaceDN w:val="0"/>
        <w:adjustRightInd w:val="0"/>
        <w:textAlignment w:val="baseline"/>
        <w:rPr>
          <w:rFonts w:cs="Arial"/>
          <w:sz w:val="24"/>
          <w:szCs w:val="24"/>
        </w:rPr>
      </w:pPr>
      <w:r w:rsidRPr="00DE3936">
        <w:rPr>
          <w:rFonts w:cs="Arial"/>
          <w:sz w:val="24"/>
          <w:szCs w:val="24"/>
        </w:rPr>
        <w:t>Manage administration of the patient journey from initial referral to appointment booking, clinic preparation, reception, waiting list and inpatient stay.</w:t>
      </w:r>
    </w:p>
    <w:p w:rsidR="00A75820" w:rsidRPr="00DE3936" w:rsidRDefault="00A75820" w:rsidP="00A75820">
      <w:pPr>
        <w:pStyle w:val="BodyText"/>
        <w:numPr>
          <w:ilvl w:val="0"/>
          <w:numId w:val="2"/>
        </w:numPr>
        <w:overflowPunct w:val="0"/>
        <w:autoSpaceDE w:val="0"/>
        <w:autoSpaceDN w:val="0"/>
        <w:adjustRightInd w:val="0"/>
        <w:textAlignment w:val="baseline"/>
        <w:rPr>
          <w:rFonts w:cs="Arial"/>
          <w:sz w:val="24"/>
          <w:szCs w:val="24"/>
        </w:rPr>
      </w:pPr>
      <w:r w:rsidRPr="00DE3936">
        <w:rPr>
          <w:rFonts w:cs="Arial"/>
          <w:sz w:val="24"/>
          <w:szCs w:val="24"/>
        </w:rPr>
        <w:t xml:space="preserve">Provide accurate clinical coding following discharge to support the Trust Information systems, which in turn support local clinical and business decision-making and feed the national database.   </w:t>
      </w:r>
    </w:p>
    <w:p w:rsidR="00A75820" w:rsidRPr="00DE3936" w:rsidRDefault="00A75820" w:rsidP="00A75820">
      <w:pPr>
        <w:pStyle w:val="BodyText"/>
        <w:numPr>
          <w:ilvl w:val="0"/>
          <w:numId w:val="2"/>
        </w:numPr>
        <w:overflowPunct w:val="0"/>
        <w:autoSpaceDE w:val="0"/>
        <w:autoSpaceDN w:val="0"/>
        <w:adjustRightInd w:val="0"/>
        <w:textAlignment w:val="baseline"/>
        <w:rPr>
          <w:rFonts w:cs="Arial"/>
          <w:sz w:val="24"/>
          <w:szCs w:val="24"/>
        </w:rPr>
      </w:pPr>
      <w:r w:rsidRPr="00DE3936">
        <w:rPr>
          <w:rFonts w:cs="Arial"/>
          <w:sz w:val="24"/>
          <w:szCs w:val="24"/>
        </w:rPr>
        <w:t>Play a strategic role in the move towards an Electronic Patient/Health Record under the National IM&amp;T Strategy, including expert input into the ECCI project and associated systems such as SCI outpatients and the interface to the National UPI (unique patient identifier).</w:t>
      </w:r>
    </w:p>
    <w:p w:rsidR="00A75820" w:rsidRPr="00DE3936" w:rsidRDefault="00A75820" w:rsidP="00A75820">
      <w:pPr>
        <w:pStyle w:val="BodyText"/>
        <w:numPr>
          <w:ilvl w:val="0"/>
          <w:numId w:val="2"/>
        </w:numPr>
        <w:overflowPunct w:val="0"/>
        <w:autoSpaceDE w:val="0"/>
        <w:autoSpaceDN w:val="0"/>
        <w:adjustRightInd w:val="0"/>
        <w:textAlignment w:val="baseline"/>
        <w:rPr>
          <w:rFonts w:cs="Arial"/>
          <w:sz w:val="24"/>
          <w:szCs w:val="24"/>
        </w:rPr>
      </w:pPr>
      <w:r w:rsidRPr="00DE3936">
        <w:rPr>
          <w:rFonts w:cs="Arial"/>
          <w:sz w:val="24"/>
          <w:szCs w:val="24"/>
        </w:rPr>
        <w:t>Provide a professional advisory service on medical records and related matters.</w:t>
      </w:r>
    </w:p>
    <w:p w:rsidR="00A75820" w:rsidRPr="00A75820" w:rsidRDefault="00A75820" w:rsidP="00A75820">
      <w:pPr>
        <w:numPr>
          <w:ilvl w:val="0"/>
          <w:numId w:val="2"/>
        </w:numPr>
        <w:jc w:val="both"/>
        <w:rPr>
          <w:rFonts w:ascii="Arial" w:hAnsi="Arial" w:cs="Arial"/>
        </w:rPr>
      </w:pPr>
      <w:r w:rsidRPr="00A75820">
        <w:rPr>
          <w:rFonts w:ascii="Arial" w:hAnsi="Arial" w:cs="Arial"/>
        </w:rPr>
        <w:t>Ensure appropriate measures are in place to maintain staff awareness of security and confidentiality of patient information under Caldicott Recommendations and the Data Protection Act and be responsible for the management of subject access requests.</w:t>
      </w:r>
      <w:r w:rsidRPr="00A75820">
        <w:rPr>
          <w:rFonts w:ascii="Arial" w:hAnsi="Arial" w:cs="Arial"/>
        </w:rPr>
        <w:br w:type="page"/>
      </w:r>
    </w:p>
    <w:p w:rsidR="00A75820" w:rsidRDefault="00A75820" w:rsidP="00A75820">
      <w:pPr>
        <w:rPr>
          <w:rFonts w:ascii="Arial" w:hAnsi="Arial" w:cs="Arial"/>
          <w:b/>
        </w:rPr>
      </w:pPr>
      <w:r w:rsidRPr="002A0CF7">
        <w:rPr>
          <w:rFonts w:ascii="Arial" w:hAnsi="Arial" w:cs="Arial"/>
          <w:b/>
        </w:rPr>
        <w:lastRenderedPageBreak/>
        <w:t>PERSON SPECIFICATION</w:t>
      </w:r>
    </w:p>
    <w:p w:rsidR="00A75820" w:rsidRDefault="00A75820" w:rsidP="00A75820">
      <w:pPr>
        <w:rPr>
          <w:rFonts w:ascii="Arial" w:hAnsi="Arial" w:cs="Arial"/>
          <w:b/>
        </w:rPr>
      </w:pPr>
    </w:p>
    <w:p w:rsidR="00A75820" w:rsidRPr="002A0CF7" w:rsidRDefault="00A75820" w:rsidP="00A75820">
      <w:pPr>
        <w:pStyle w:val="Heading1"/>
      </w:pPr>
      <w:r w:rsidRPr="002A0CF7">
        <w:t>HEALTH RECORDS DEPARTMENT</w:t>
      </w:r>
    </w:p>
    <w:p w:rsidR="00A75820" w:rsidRDefault="00A75820" w:rsidP="00A75820">
      <w:pPr>
        <w:pStyle w:val="Heading4"/>
        <w:rPr>
          <w:rFonts w:ascii="Arial" w:hAnsi="Arial" w:cs="Arial"/>
        </w:rPr>
      </w:pPr>
      <w:r w:rsidRPr="002A0CF7">
        <w:rPr>
          <w:rFonts w:ascii="Arial" w:hAnsi="Arial" w:cs="Arial"/>
        </w:rPr>
        <w:t>HEALTH RECORDS TEAM LEADER – AFC BAND 3, 37.5 HOURS</w:t>
      </w:r>
    </w:p>
    <w:p w:rsidR="00A75820" w:rsidRPr="002A0CF7" w:rsidRDefault="00A75820" w:rsidP="00A75820"/>
    <w:tbl>
      <w:tblPr>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3808"/>
        <w:gridCol w:w="3037"/>
      </w:tblGrid>
      <w:tr w:rsidR="00A75820" w:rsidRPr="00DE3936" w:rsidTr="0002733D">
        <w:tc>
          <w:tcPr>
            <w:tcW w:w="0" w:type="auto"/>
            <w:shd w:val="pct5" w:color="auto" w:fill="FFFFFF"/>
          </w:tcPr>
          <w:p w:rsidR="00A75820" w:rsidRPr="002A0CF7" w:rsidRDefault="00A75820" w:rsidP="0002733D">
            <w:pPr>
              <w:pStyle w:val="Heading2"/>
              <w:spacing w:before="240" w:after="240"/>
              <w:rPr>
                <w:rFonts w:ascii="Arial" w:hAnsi="Arial" w:cs="Arial"/>
              </w:rPr>
            </w:pPr>
            <w:r w:rsidRPr="002A0CF7">
              <w:rPr>
                <w:rFonts w:ascii="Arial" w:hAnsi="Arial" w:cs="Arial"/>
                <w:sz w:val="22"/>
                <w:szCs w:val="22"/>
              </w:rPr>
              <w:t>ATTRIBUTES</w:t>
            </w:r>
          </w:p>
        </w:tc>
        <w:tc>
          <w:tcPr>
            <w:tcW w:w="4014" w:type="dxa"/>
            <w:shd w:val="pct5" w:color="auto" w:fill="FFFFFF"/>
          </w:tcPr>
          <w:p w:rsidR="00A75820" w:rsidRPr="002A0CF7" w:rsidRDefault="00A75820" w:rsidP="0002733D">
            <w:pPr>
              <w:pStyle w:val="Heading2"/>
              <w:spacing w:before="240" w:after="240"/>
              <w:rPr>
                <w:rFonts w:ascii="Arial" w:hAnsi="Arial" w:cs="Arial"/>
              </w:rPr>
            </w:pPr>
            <w:r w:rsidRPr="002A0CF7">
              <w:rPr>
                <w:rFonts w:ascii="Arial" w:hAnsi="Arial" w:cs="Arial"/>
                <w:sz w:val="22"/>
                <w:szCs w:val="22"/>
              </w:rPr>
              <w:t>ESSENTIAL</w:t>
            </w:r>
          </w:p>
        </w:tc>
        <w:tc>
          <w:tcPr>
            <w:tcW w:w="3331" w:type="dxa"/>
            <w:shd w:val="pct5" w:color="auto" w:fill="FFFFFF"/>
          </w:tcPr>
          <w:p w:rsidR="00A75820" w:rsidRPr="002A0CF7" w:rsidRDefault="00A75820" w:rsidP="0002733D">
            <w:pPr>
              <w:pStyle w:val="Heading2"/>
              <w:spacing w:before="240" w:after="240"/>
              <w:rPr>
                <w:rFonts w:ascii="Arial" w:hAnsi="Arial" w:cs="Arial"/>
              </w:rPr>
            </w:pPr>
            <w:r w:rsidRPr="002A0CF7">
              <w:rPr>
                <w:rFonts w:ascii="Arial" w:hAnsi="Arial" w:cs="Arial"/>
                <w:sz w:val="22"/>
                <w:szCs w:val="22"/>
              </w:rPr>
              <w:t>DESIRABLE</w:t>
            </w:r>
          </w:p>
        </w:tc>
      </w:tr>
      <w:tr w:rsidR="00A75820" w:rsidRPr="00DE3936" w:rsidTr="0002733D">
        <w:trPr>
          <w:trHeight w:val="3183"/>
        </w:trPr>
        <w:tc>
          <w:tcPr>
            <w:tcW w:w="0" w:type="auto"/>
          </w:tcPr>
          <w:p w:rsidR="00A75820" w:rsidRPr="002A0CF7" w:rsidRDefault="00A75820" w:rsidP="0002733D">
            <w:pPr>
              <w:pStyle w:val="Heading3"/>
              <w:spacing w:before="240" w:after="240"/>
              <w:rPr>
                <w:rFonts w:ascii="Arial" w:hAnsi="Arial" w:cs="Arial"/>
              </w:rPr>
            </w:pPr>
            <w:r w:rsidRPr="002A0CF7">
              <w:rPr>
                <w:rFonts w:ascii="Arial" w:hAnsi="Arial" w:cs="Arial"/>
                <w:sz w:val="22"/>
                <w:szCs w:val="22"/>
              </w:rPr>
              <w:t>SKILLS/ABILITIES</w:t>
            </w: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tc>
        <w:tc>
          <w:tcPr>
            <w:tcW w:w="4014" w:type="dxa"/>
          </w:tcPr>
          <w:p w:rsidR="00A75820" w:rsidRPr="002A0CF7" w:rsidRDefault="00A75820" w:rsidP="00A75820">
            <w:pPr>
              <w:numPr>
                <w:ilvl w:val="0"/>
                <w:numId w:val="8"/>
              </w:numPr>
              <w:rPr>
                <w:rFonts w:ascii="Arial" w:hAnsi="Arial" w:cs="Arial"/>
              </w:rPr>
            </w:pPr>
            <w:r w:rsidRPr="002A0CF7">
              <w:rPr>
                <w:rFonts w:ascii="Arial" w:hAnsi="Arial" w:cs="Arial"/>
                <w:sz w:val="22"/>
                <w:szCs w:val="22"/>
              </w:rPr>
              <w:t>Ability to prioritise own and others workload</w:t>
            </w:r>
          </w:p>
          <w:p w:rsidR="00A75820" w:rsidRPr="002A0CF7" w:rsidRDefault="00A75820" w:rsidP="00A75820">
            <w:pPr>
              <w:numPr>
                <w:ilvl w:val="0"/>
                <w:numId w:val="8"/>
              </w:numPr>
              <w:rPr>
                <w:rFonts w:ascii="Arial" w:hAnsi="Arial" w:cs="Arial"/>
              </w:rPr>
            </w:pPr>
            <w:r w:rsidRPr="002A0CF7">
              <w:rPr>
                <w:rFonts w:ascii="Arial" w:hAnsi="Arial" w:cs="Arial"/>
                <w:sz w:val="22"/>
                <w:szCs w:val="22"/>
              </w:rPr>
              <w:t>Ability to work to set deadlines</w:t>
            </w:r>
          </w:p>
          <w:p w:rsidR="00A75820" w:rsidRPr="002A0CF7" w:rsidRDefault="00A75820" w:rsidP="00A75820">
            <w:pPr>
              <w:numPr>
                <w:ilvl w:val="0"/>
                <w:numId w:val="8"/>
              </w:numPr>
              <w:rPr>
                <w:rFonts w:ascii="Arial" w:hAnsi="Arial" w:cs="Arial"/>
              </w:rPr>
            </w:pPr>
            <w:r w:rsidRPr="002A0CF7">
              <w:rPr>
                <w:rFonts w:ascii="Arial" w:hAnsi="Arial" w:cs="Arial"/>
                <w:sz w:val="22"/>
                <w:szCs w:val="22"/>
              </w:rPr>
              <w:t>Excellent telephone manner</w:t>
            </w:r>
          </w:p>
          <w:p w:rsidR="00A75820" w:rsidRPr="002A0CF7" w:rsidRDefault="00A75820" w:rsidP="00A75820">
            <w:pPr>
              <w:numPr>
                <w:ilvl w:val="0"/>
                <w:numId w:val="8"/>
              </w:numPr>
              <w:rPr>
                <w:rFonts w:ascii="Arial" w:hAnsi="Arial" w:cs="Arial"/>
              </w:rPr>
            </w:pPr>
            <w:r w:rsidRPr="002A0CF7">
              <w:rPr>
                <w:rFonts w:ascii="Arial" w:hAnsi="Arial" w:cs="Arial"/>
                <w:sz w:val="22"/>
                <w:szCs w:val="22"/>
              </w:rPr>
              <w:t>Numeracy</w:t>
            </w:r>
          </w:p>
          <w:p w:rsidR="00A75820" w:rsidRPr="002A0CF7" w:rsidRDefault="00A75820" w:rsidP="00A75820">
            <w:pPr>
              <w:numPr>
                <w:ilvl w:val="0"/>
                <w:numId w:val="8"/>
              </w:numPr>
              <w:rPr>
                <w:rFonts w:ascii="Arial" w:hAnsi="Arial" w:cs="Arial"/>
              </w:rPr>
            </w:pPr>
            <w:r w:rsidRPr="002A0CF7">
              <w:rPr>
                <w:rFonts w:ascii="Arial" w:hAnsi="Arial" w:cs="Arial"/>
                <w:sz w:val="22"/>
                <w:szCs w:val="22"/>
              </w:rPr>
              <w:t>Keyboard skills</w:t>
            </w:r>
          </w:p>
          <w:p w:rsidR="00A75820" w:rsidRPr="002A0CF7" w:rsidRDefault="00A75820" w:rsidP="00A75820">
            <w:pPr>
              <w:numPr>
                <w:ilvl w:val="0"/>
                <w:numId w:val="8"/>
              </w:numPr>
              <w:rPr>
                <w:rFonts w:ascii="Arial" w:hAnsi="Arial" w:cs="Arial"/>
              </w:rPr>
            </w:pPr>
            <w:r w:rsidRPr="002A0CF7">
              <w:rPr>
                <w:rFonts w:ascii="Arial" w:hAnsi="Arial" w:cs="Arial"/>
                <w:sz w:val="22"/>
                <w:szCs w:val="22"/>
              </w:rPr>
              <w:t>Ability to concentrate for  frequent long periods</w:t>
            </w:r>
          </w:p>
          <w:p w:rsidR="00A75820" w:rsidRPr="002A0CF7" w:rsidRDefault="00A75820" w:rsidP="00A75820">
            <w:pPr>
              <w:numPr>
                <w:ilvl w:val="0"/>
                <w:numId w:val="8"/>
              </w:numPr>
              <w:rPr>
                <w:rFonts w:ascii="Arial" w:hAnsi="Arial" w:cs="Arial"/>
              </w:rPr>
            </w:pPr>
            <w:r w:rsidRPr="002A0CF7">
              <w:rPr>
                <w:rFonts w:ascii="Arial" w:hAnsi="Arial" w:cs="Arial"/>
                <w:sz w:val="22"/>
                <w:szCs w:val="22"/>
              </w:rPr>
              <w:t>Ability to cope with frequent interruptions</w:t>
            </w:r>
          </w:p>
          <w:p w:rsidR="00A75820" w:rsidRPr="002A0CF7" w:rsidRDefault="00A75820" w:rsidP="00A75820">
            <w:pPr>
              <w:numPr>
                <w:ilvl w:val="0"/>
                <w:numId w:val="8"/>
              </w:numPr>
              <w:rPr>
                <w:rFonts w:ascii="Arial" w:hAnsi="Arial" w:cs="Arial"/>
              </w:rPr>
            </w:pPr>
            <w:r w:rsidRPr="002A0CF7">
              <w:rPr>
                <w:rFonts w:ascii="Arial" w:hAnsi="Arial" w:cs="Arial"/>
                <w:sz w:val="22"/>
                <w:szCs w:val="22"/>
              </w:rPr>
              <w:t>Ability to deal with change</w:t>
            </w:r>
          </w:p>
          <w:p w:rsidR="00A75820" w:rsidRPr="002A0CF7" w:rsidRDefault="00A75820" w:rsidP="00A75820">
            <w:pPr>
              <w:numPr>
                <w:ilvl w:val="0"/>
                <w:numId w:val="8"/>
              </w:numPr>
              <w:rPr>
                <w:rFonts w:ascii="Arial" w:hAnsi="Arial" w:cs="Arial"/>
              </w:rPr>
            </w:pPr>
            <w:r w:rsidRPr="002A0CF7">
              <w:rPr>
                <w:rFonts w:ascii="Arial" w:hAnsi="Arial" w:cs="Arial"/>
                <w:sz w:val="22"/>
                <w:szCs w:val="22"/>
              </w:rPr>
              <w:t>Ability to resolve non routine problems on a daily basis</w:t>
            </w:r>
          </w:p>
        </w:tc>
        <w:tc>
          <w:tcPr>
            <w:tcW w:w="3331" w:type="dxa"/>
          </w:tcPr>
          <w:p w:rsidR="00A75820" w:rsidRPr="002A0CF7" w:rsidRDefault="00A75820" w:rsidP="00A75820">
            <w:pPr>
              <w:numPr>
                <w:ilvl w:val="0"/>
                <w:numId w:val="8"/>
              </w:numPr>
              <w:rPr>
                <w:rFonts w:ascii="Arial" w:hAnsi="Arial" w:cs="Arial"/>
              </w:rPr>
            </w:pPr>
            <w:r w:rsidRPr="002A0CF7">
              <w:rPr>
                <w:rFonts w:ascii="Arial" w:hAnsi="Arial" w:cs="Arial"/>
                <w:sz w:val="22"/>
                <w:szCs w:val="22"/>
              </w:rPr>
              <w:t>General office skills</w:t>
            </w:r>
          </w:p>
          <w:p w:rsidR="00A75820" w:rsidRPr="002A0CF7" w:rsidRDefault="00A75820" w:rsidP="0002733D">
            <w:pPr>
              <w:ind w:left="132" w:hanging="283"/>
              <w:rPr>
                <w:rFonts w:ascii="Arial" w:hAnsi="Arial" w:cs="Arial"/>
              </w:rPr>
            </w:pPr>
          </w:p>
        </w:tc>
      </w:tr>
      <w:tr w:rsidR="00A75820" w:rsidRPr="00DE3936" w:rsidTr="0002733D">
        <w:trPr>
          <w:trHeight w:val="537"/>
        </w:trPr>
        <w:tc>
          <w:tcPr>
            <w:tcW w:w="0" w:type="auto"/>
          </w:tcPr>
          <w:p w:rsidR="00A75820" w:rsidRPr="002A0CF7" w:rsidRDefault="00A75820" w:rsidP="0002733D">
            <w:pPr>
              <w:pStyle w:val="Heading3"/>
              <w:rPr>
                <w:rFonts w:ascii="Arial" w:hAnsi="Arial" w:cs="Arial"/>
              </w:rPr>
            </w:pPr>
          </w:p>
          <w:p w:rsidR="00A75820" w:rsidRPr="002A0CF7" w:rsidRDefault="00A75820" w:rsidP="0002733D">
            <w:pPr>
              <w:pStyle w:val="Heading3"/>
              <w:rPr>
                <w:rFonts w:ascii="Arial" w:hAnsi="Arial" w:cs="Arial"/>
              </w:rPr>
            </w:pPr>
            <w:r w:rsidRPr="002A0CF7">
              <w:rPr>
                <w:rFonts w:ascii="Arial" w:hAnsi="Arial" w:cs="Arial"/>
                <w:sz w:val="22"/>
                <w:szCs w:val="22"/>
              </w:rPr>
              <w:t>EXPERIENCE</w:t>
            </w:r>
          </w:p>
          <w:p w:rsidR="00A75820" w:rsidRPr="002A0CF7" w:rsidRDefault="00A75820" w:rsidP="0002733D">
            <w:pPr>
              <w:rPr>
                <w:rFonts w:ascii="Arial" w:hAnsi="Arial" w:cs="Arial"/>
              </w:rPr>
            </w:pPr>
          </w:p>
        </w:tc>
        <w:tc>
          <w:tcPr>
            <w:tcW w:w="4014" w:type="dxa"/>
          </w:tcPr>
          <w:p w:rsidR="00A75820" w:rsidRPr="002A0CF7" w:rsidRDefault="00A75820" w:rsidP="00A75820">
            <w:pPr>
              <w:numPr>
                <w:ilvl w:val="0"/>
                <w:numId w:val="9"/>
              </w:numPr>
              <w:rPr>
                <w:rFonts w:ascii="Arial" w:hAnsi="Arial" w:cs="Arial"/>
              </w:rPr>
            </w:pPr>
            <w:r w:rsidRPr="002A0CF7">
              <w:rPr>
                <w:rFonts w:ascii="Arial" w:hAnsi="Arial" w:cs="Arial"/>
                <w:sz w:val="22"/>
                <w:szCs w:val="22"/>
              </w:rPr>
              <w:t>MS Office Suite or similar software package</w:t>
            </w:r>
          </w:p>
        </w:tc>
        <w:tc>
          <w:tcPr>
            <w:tcW w:w="3331" w:type="dxa"/>
          </w:tcPr>
          <w:p w:rsidR="00A75820" w:rsidRPr="002A0CF7" w:rsidRDefault="00A75820" w:rsidP="00A75820">
            <w:pPr>
              <w:numPr>
                <w:ilvl w:val="0"/>
                <w:numId w:val="9"/>
              </w:numPr>
              <w:rPr>
                <w:rFonts w:ascii="Arial" w:hAnsi="Arial" w:cs="Arial"/>
              </w:rPr>
            </w:pPr>
            <w:r w:rsidRPr="002A0CF7">
              <w:rPr>
                <w:rFonts w:ascii="Arial" w:hAnsi="Arial" w:cs="Arial"/>
                <w:sz w:val="22"/>
                <w:szCs w:val="22"/>
              </w:rPr>
              <w:t>Two years Health Records experience</w:t>
            </w:r>
          </w:p>
        </w:tc>
      </w:tr>
      <w:tr w:rsidR="00A75820" w:rsidRPr="00DE3936" w:rsidTr="0002733D">
        <w:tc>
          <w:tcPr>
            <w:tcW w:w="0" w:type="auto"/>
          </w:tcPr>
          <w:p w:rsidR="00A75820" w:rsidRPr="002A0CF7" w:rsidRDefault="00A75820" w:rsidP="0002733D">
            <w:pPr>
              <w:pStyle w:val="Heading3"/>
              <w:rPr>
                <w:rFonts w:ascii="Arial" w:hAnsi="Arial" w:cs="Arial"/>
              </w:rPr>
            </w:pPr>
          </w:p>
          <w:p w:rsidR="00A75820" w:rsidRPr="002A0CF7" w:rsidRDefault="00A75820" w:rsidP="0002733D">
            <w:pPr>
              <w:pStyle w:val="Heading3"/>
              <w:rPr>
                <w:rFonts w:ascii="Arial" w:hAnsi="Arial" w:cs="Arial"/>
              </w:rPr>
            </w:pPr>
            <w:r w:rsidRPr="002A0CF7">
              <w:rPr>
                <w:rFonts w:ascii="Arial" w:hAnsi="Arial" w:cs="Arial"/>
                <w:sz w:val="22"/>
                <w:szCs w:val="22"/>
              </w:rPr>
              <w:t>INTER-PERSONAL</w:t>
            </w:r>
          </w:p>
          <w:p w:rsidR="00A75820" w:rsidRPr="002A0CF7" w:rsidRDefault="00A75820" w:rsidP="0002733D">
            <w:pPr>
              <w:rPr>
                <w:rFonts w:ascii="Arial" w:hAnsi="Arial" w:cs="Arial"/>
              </w:rPr>
            </w:pPr>
          </w:p>
          <w:p w:rsidR="00A75820" w:rsidRPr="002A0CF7" w:rsidRDefault="00A75820" w:rsidP="0002733D">
            <w:pPr>
              <w:rPr>
                <w:rFonts w:ascii="Arial" w:hAnsi="Arial" w:cs="Arial"/>
              </w:rPr>
            </w:pPr>
          </w:p>
        </w:tc>
        <w:tc>
          <w:tcPr>
            <w:tcW w:w="4014" w:type="dxa"/>
          </w:tcPr>
          <w:p w:rsidR="00A75820" w:rsidRPr="002A0CF7" w:rsidRDefault="00A75820" w:rsidP="00A75820">
            <w:pPr>
              <w:numPr>
                <w:ilvl w:val="0"/>
                <w:numId w:val="13"/>
              </w:numPr>
              <w:rPr>
                <w:rFonts w:ascii="Arial" w:hAnsi="Arial" w:cs="Arial"/>
              </w:rPr>
            </w:pPr>
            <w:r w:rsidRPr="002A0CF7">
              <w:rPr>
                <w:rFonts w:ascii="Arial" w:hAnsi="Arial" w:cs="Arial"/>
                <w:sz w:val="22"/>
                <w:szCs w:val="22"/>
              </w:rPr>
              <w:t>Must be able to assist with the day to day management of staff</w:t>
            </w:r>
          </w:p>
          <w:p w:rsidR="00A75820" w:rsidRPr="002A0CF7" w:rsidRDefault="00A75820" w:rsidP="00A75820">
            <w:pPr>
              <w:numPr>
                <w:ilvl w:val="0"/>
                <w:numId w:val="13"/>
              </w:numPr>
              <w:rPr>
                <w:rFonts w:ascii="Arial" w:hAnsi="Arial" w:cs="Arial"/>
              </w:rPr>
            </w:pPr>
            <w:r w:rsidRPr="002A0CF7">
              <w:rPr>
                <w:rFonts w:ascii="Arial" w:hAnsi="Arial" w:cs="Arial"/>
                <w:sz w:val="22"/>
                <w:szCs w:val="22"/>
              </w:rPr>
              <w:t>Should be able to work as part of a team</w:t>
            </w:r>
          </w:p>
          <w:p w:rsidR="00A75820" w:rsidRPr="002A0CF7" w:rsidRDefault="00A75820" w:rsidP="00A75820">
            <w:pPr>
              <w:pStyle w:val="BodyTextIndent"/>
              <w:numPr>
                <w:ilvl w:val="0"/>
                <w:numId w:val="13"/>
              </w:numPr>
              <w:spacing w:after="0"/>
              <w:rPr>
                <w:rFonts w:ascii="Arial" w:hAnsi="Arial" w:cs="Arial"/>
              </w:rPr>
            </w:pPr>
            <w:r w:rsidRPr="002A0CF7">
              <w:rPr>
                <w:rFonts w:ascii="Arial" w:hAnsi="Arial" w:cs="Arial"/>
                <w:sz w:val="22"/>
                <w:szCs w:val="22"/>
              </w:rPr>
              <w:t>Required to deal with staff  from various disciplines/ specialties</w:t>
            </w:r>
          </w:p>
        </w:tc>
        <w:tc>
          <w:tcPr>
            <w:tcW w:w="3331" w:type="dxa"/>
          </w:tcPr>
          <w:p w:rsidR="00A75820" w:rsidRPr="002A0CF7" w:rsidRDefault="00A75820" w:rsidP="0002733D">
            <w:pPr>
              <w:rPr>
                <w:rFonts w:ascii="Arial" w:hAnsi="Arial" w:cs="Arial"/>
              </w:rPr>
            </w:pPr>
          </w:p>
        </w:tc>
      </w:tr>
      <w:tr w:rsidR="00A75820" w:rsidRPr="00DE3936" w:rsidTr="0002733D">
        <w:trPr>
          <w:trHeight w:val="721"/>
        </w:trPr>
        <w:tc>
          <w:tcPr>
            <w:tcW w:w="0" w:type="auto"/>
          </w:tcPr>
          <w:p w:rsidR="00A75820" w:rsidRPr="002A0CF7" w:rsidRDefault="00A75820" w:rsidP="0002733D">
            <w:pPr>
              <w:pStyle w:val="Heading3"/>
              <w:rPr>
                <w:rFonts w:ascii="Arial" w:hAnsi="Arial" w:cs="Arial"/>
              </w:rPr>
            </w:pPr>
          </w:p>
          <w:p w:rsidR="00A75820" w:rsidRPr="002A0CF7" w:rsidRDefault="00A75820" w:rsidP="0002733D">
            <w:pPr>
              <w:pStyle w:val="Heading3"/>
              <w:rPr>
                <w:rFonts w:ascii="Arial" w:hAnsi="Arial" w:cs="Arial"/>
              </w:rPr>
            </w:pPr>
            <w:r w:rsidRPr="002A0CF7">
              <w:rPr>
                <w:rFonts w:ascii="Arial" w:hAnsi="Arial" w:cs="Arial"/>
                <w:sz w:val="22"/>
                <w:szCs w:val="22"/>
              </w:rPr>
              <w:t>EDUCATION</w:t>
            </w:r>
          </w:p>
          <w:p w:rsidR="00A75820" w:rsidRPr="002A0CF7" w:rsidRDefault="00A75820" w:rsidP="0002733D">
            <w:pPr>
              <w:rPr>
                <w:rFonts w:ascii="Arial" w:hAnsi="Arial" w:cs="Arial"/>
              </w:rPr>
            </w:pPr>
          </w:p>
        </w:tc>
        <w:tc>
          <w:tcPr>
            <w:tcW w:w="4014" w:type="dxa"/>
          </w:tcPr>
          <w:p w:rsidR="00A75820" w:rsidRPr="002A0CF7" w:rsidRDefault="00A75820" w:rsidP="00A75820">
            <w:pPr>
              <w:numPr>
                <w:ilvl w:val="0"/>
                <w:numId w:val="11"/>
              </w:numPr>
              <w:rPr>
                <w:rFonts w:ascii="Arial" w:hAnsi="Arial" w:cs="Arial"/>
              </w:rPr>
            </w:pPr>
            <w:r w:rsidRPr="002A0CF7">
              <w:rPr>
                <w:rFonts w:ascii="Arial" w:hAnsi="Arial" w:cs="Arial"/>
                <w:sz w:val="22"/>
                <w:szCs w:val="22"/>
              </w:rPr>
              <w:t>Standard Grade English and Maths</w:t>
            </w:r>
          </w:p>
        </w:tc>
        <w:tc>
          <w:tcPr>
            <w:tcW w:w="3331" w:type="dxa"/>
          </w:tcPr>
          <w:p w:rsidR="00A75820" w:rsidRPr="002A0CF7" w:rsidRDefault="00A75820" w:rsidP="00A75820">
            <w:pPr>
              <w:numPr>
                <w:ilvl w:val="0"/>
                <w:numId w:val="10"/>
              </w:numPr>
              <w:rPr>
                <w:rFonts w:ascii="Arial" w:hAnsi="Arial" w:cs="Arial"/>
              </w:rPr>
            </w:pPr>
            <w:r w:rsidRPr="002A0CF7">
              <w:rPr>
                <w:rFonts w:ascii="Arial" w:hAnsi="Arial" w:cs="Arial"/>
                <w:sz w:val="22"/>
                <w:szCs w:val="22"/>
              </w:rPr>
              <w:t>IHRIM Certificate of Technical Competence</w:t>
            </w:r>
          </w:p>
          <w:p w:rsidR="00A75820" w:rsidRPr="002A0CF7" w:rsidRDefault="00A75820" w:rsidP="00A75820">
            <w:pPr>
              <w:numPr>
                <w:ilvl w:val="0"/>
                <w:numId w:val="10"/>
              </w:numPr>
              <w:rPr>
                <w:rFonts w:ascii="Arial" w:hAnsi="Arial" w:cs="Arial"/>
              </w:rPr>
            </w:pPr>
            <w:r w:rsidRPr="002A0CF7">
              <w:rPr>
                <w:rFonts w:ascii="Arial" w:hAnsi="Arial" w:cs="Arial"/>
                <w:sz w:val="22"/>
                <w:szCs w:val="22"/>
              </w:rPr>
              <w:t>ECDL</w:t>
            </w:r>
          </w:p>
        </w:tc>
      </w:tr>
      <w:tr w:rsidR="00A75820" w:rsidRPr="00DE3936" w:rsidTr="0002733D">
        <w:tc>
          <w:tcPr>
            <w:tcW w:w="0" w:type="auto"/>
          </w:tcPr>
          <w:p w:rsidR="00A75820" w:rsidRPr="002A0CF7" w:rsidRDefault="00A75820" w:rsidP="0002733D">
            <w:pPr>
              <w:pStyle w:val="Heading3"/>
              <w:rPr>
                <w:rFonts w:ascii="Arial" w:hAnsi="Arial" w:cs="Arial"/>
              </w:rPr>
            </w:pPr>
          </w:p>
          <w:p w:rsidR="00A75820" w:rsidRPr="002A0CF7" w:rsidRDefault="00A75820" w:rsidP="0002733D">
            <w:pPr>
              <w:pStyle w:val="Heading3"/>
              <w:rPr>
                <w:rFonts w:ascii="Arial" w:hAnsi="Arial" w:cs="Arial"/>
              </w:rPr>
            </w:pPr>
            <w:r w:rsidRPr="002A0CF7">
              <w:rPr>
                <w:rFonts w:ascii="Arial" w:hAnsi="Arial" w:cs="Arial"/>
                <w:sz w:val="22"/>
                <w:szCs w:val="22"/>
              </w:rPr>
              <w:t>OTHER</w:t>
            </w: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p w:rsidR="00A75820" w:rsidRPr="002A0CF7" w:rsidRDefault="00A75820" w:rsidP="0002733D">
            <w:pPr>
              <w:rPr>
                <w:rFonts w:ascii="Arial" w:hAnsi="Arial" w:cs="Arial"/>
              </w:rPr>
            </w:pPr>
          </w:p>
        </w:tc>
        <w:tc>
          <w:tcPr>
            <w:tcW w:w="4014" w:type="dxa"/>
          </w:tcPr>
          <w:p w:rsidR="00A75820" w:rsidRPr="002A0CF7" w:rsidRDefault="00A75820" w:rsidP="00A75820">
            <w:pPr>
              <w:numPr>
                <w:ilvl w:val="0"/>
                <w:numId w:val="14"/>
              </w:numPr>
              <w:rPr>
                <w:rFonts w:ascii="Arial" w:hAnsi="Arial" w:cs="Arial"/>
              </w:rPr>
            </w:pPr>
            <w:r w:rsidRPr="002A0CF7">
              <w:rPr>
                <w:rFonts w:ascii="Arial" w:hAnsi="Arial" w:cs="Arial"/>
                <w:sz w:val="22"/>
                <w:szCs w:val="22"/>
              </w:rPr>
              <w:t>Must be able to observe all aspects of confidentiality within and out with the Department</w:t>
            </w:r>
          </w:p>
          <w:p w:rsidR="00A75820" w:rsidRPr="002A0CF7" w:rsidRDefault="00A75820" w:rsidP="00A75820">
            <w:pPr>
              <w:numPr>
                <w:ilvl w:val="0"/>
                <w:numId w:val="14"/>
              </w:numPr>
              <w:rPr>
                <w:rFonts w:ascii="Arial" w:hAnsi="Arial" w:cs="Arial"/>
              </w:rPr>
            </w:pPr>
            <w:r w:rsidRPr="002A0CF7">
              <w:rPr>
                <w:rFonts w:ascii="Arial" w:hAnsi="Arial" w:cs="Arial"/>
                <w:sz w:val="22"/>
                <w:szCs w:val="22"/>
              </w:rPr>
              <w:t>A willingness to participate in        Department/Organisational initiatives</w:t>
            </w:r>
          </w:p>
          <w:p w:rsidR="00A75820" w:rsidRPr="002A0CF7" w:rsidRDefault="00A75820" w:rsidP="00A75820">
            <w:pPr>
              <w:numPr>
                <w:ilvl w:val="0"/>
                <w:numId w:val="14"/>
              </w:numPr>
              <w:rPr>
                <w:rFonts w:ascii="Arial" w:hAnsi="Arial" w:cs="Arial"/>
              </w:rPr>
            </w:pPr>
            <w:r w:rsidRPr="002A0CF7">
              <w:rPr>
                <w:rFonts w:ascii="Arial" w:hAnsi="Arial" w:cs="Arial"/>
                <w:sz w:val="22"/>
                <w:szCs w:val="22"/>
              </w:rPr>
              <w:t>Must be able to cope with a sometimes physically demanding job</w:t>
            </w:r>
          </w:p>
          <w:p w:rsidR="00A75820" w:rsidRPr="002A0CF7" w:rsidRDefault="00A75820" w:rsidP="00A75820">
            <w:pPr>
              <w:numPr>
                <w:ilvl w:val="0"/>
                <w:numId w:val="14"/>
              </w:numPr>
              <w:rPr>
                <w:rFonts w:ascii="Arial" w:hAnsi="Arial" w:cs="Arial"/>
              </w:rPr>
            </w:pPr>
            <w:r w:rsidRPr="002A0CF7">
              <w:rPr>
                <w:rFonts w:ascii="Arial" w:hAnsi="Arial" w:cs="Arial"/>
                <w:sz w:val="22"/>
                <w:szCs w:val="22"/>
              </w:rPr>
              <w:t>Enthusiasm</w:t>
            </w:r>
          </w:p>
          <w:p w:rsidR="00A75820" w:rsidRPr="002A0CF7" w:rsidRDefault="00A75820" w:rsidP="00A75820">
            <w:pPr>
              <w:numPr>
                <w:ilvl w:val="0"/>
                <w:numId w:val="14"/>
              </w:numPr>
              <w:rPr>
                <w:rFonts w:ascii="Arial" w:hAnsi="Arial" w:cs="Arial"/>
              </w:rPr>
            </w:pPr>
            <w:r w:rsidRPr="002A0CF7">
              <w:rPr>
                <w:rFonts w:ascii="Arial" w:hAnsi="Arial" w:cs="Arial"/>
                <w:sz w:val="22"/>
                <w:szCs w:val="22"/>
              </w:rPr>
              <w:t>Organised approach</w:t>
            </w:r>
          </w:p>
        </w:tc>
        <w:tc>
          <w:tcPr>
            <w:tcW w:w="3331" w:type="dxa"/>
          </w:tcPr>
          <w:p w:rsidR="00A75820" w:rsidRPr="002A0CF7" w:rsidRDefault="00A75820" w:rsidP="00A75820">
            <w:pPr>
              <w:numPr>
                <w:ilvl w:val="0"/>
                <w:numId w:val="12"/>
              </w:numPr>
              <w:rPr>
                <w:rFonts w:ascii="Arial" w:hAnsi="Arial" w:cs="Arial"/>
              </w:rPr>
            </w:pPr>
            <w:r w:rsidRPr="002A0CF7">
              <w:rPr>
                <w:rFonts w:ascii="Arial" w:hAnsi="Arial" w:cs="Arial"/>
                <w:sz w:val="22"/>
                <w:szCs w:val="22"/>
              </w:rPr>
              <w:t>Awareness of the Data Protection  Act 1998</w:t>
            </w:r>
          </w:p>
        </w:tc>
      </w:tr>
    </w:tbl>
    <w:p w:rsidR="00A75820" w:rsidRDefault="00A75820" w:rsidP="00A75820">
      <w:pPr>
        <w:rPr>
          <w:rFonts w:ascii="Arial" w:hAnsi="Arial" w:cs="Arial"/>
          <w:sz w:val="22"/>
          <w:szCs w:val="22"/>
        </w:rPr>
      </w:pPr>
    </w:p>
    <w:p w:rsidR="002338E9" w:rsidRDefault="002338E9" w:rsidP="00A75820"/>
    <w:sectPr w:rsidR="002338E9" w:rsidSect="002338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CBD"/>
    <w:multiLevelType w:val="hybridMultilevel"/>
    <w:tmpl w:val="A29825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940082A"/>
    <w:multiLevelType w:val="hybridMultilevel"/>
    <w:tmpl w:val="A68E2CE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9D61278"/>
    <w:multiLevelType w:val="hybridMultilevel"/>
    <w:tmpl w:val="A8729878"/>
    <w:lvl w:ilvl="0" w:tplc="E6E0BCCE">
      <w:start w:val="5"/>
      <w:numFmt w:val="decimal"/>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BEF09F2"/>
    <w:multiLevelType w:val="hybridMultilevel"/>
    <w:tmpl w:val="FF5866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E5F78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8516323"/>
    <w:multiLevelType w:val="hybridMultilevel"/>
    <w:tmpl w:val="B70E01CC"/>
    <w:lvl w:ilvl="0" w:tplc="44A25C62">
      <w:start w:val="2"/>
      <w:numFmt w:val="decimal"/>
      <w:lvlText w:val="%1."/>
      <w:lvlJc w:val="left"/>
      <w:pPr>
        <w:tabs>
          <w:tab w:val="num" w:pos="6120"/>
        </w:tabs>
        <w:ind w:left="6120" w:hanging="720"/>
      </w:pPr>
      <w:rPr>
        <w:rFonts w:ascii="Arial" w:hAnsi="Arial" w:cs="Arial" w:hint="default"/>
        <w:b/>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6">
    <w:nsid w:val="2FFA3B27"/>
    <w:multiLevelType w:val="hybridMultilevel"/>
    <w:tmpl w:val="F3E2D5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37C5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34A2740C"/>
    <w:multiLevelType w:val="hybridMultilevel"/>
    <w:tmpl w:val="A47218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36620CDC"/>
    <w:multiLevelType w:val="hybridMultilevel"/>
    <w:tmpl w:val="2F203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89A2615"/>
    <w:multiLevelType w:val="hybridMultilevel"/>
    <w:tmpl w:val="65329C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6D6225F0"/>
    <w:multiLevelType w:val="hybridMultilevel"/>
    <w:tmpl w:val="4A74D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4ED77D4"/>
    <w:multiLevelType w:val="hybridMultilevel"/>
    <w:tmpl w:val="AFC820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75F4F7F"/>
    <w:multiLevelType w:val="hybridMultilevel"/>
    <w:tmpl w:val="27E254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2"/>
  </w:num>
  <w:num w:numId="4">
    <w:abstractNumId w:val="13"/>
  </w:num>
  <w:num w:numId="5">
    <w:abstractNumId w:val="6"/>
  </w:num>
  <w:num w:numId="6">
    <w:abstractNumId w:val="4"/>
  </w:num>
  <w:num w:numId="7">
    <w:abstractNumId w:val="2"/>
  </w:num>
  <w:num w:numId="8">
    <w:abstractNumId w:val="0"/>
  </w:num>
  <w:num w:numId="9">
    <w:abstractNumId w:val="3"/>
  </w:num>
  <w:num w:numId="10">
    <w:abstractNumId w:val="10"/>
  </w:num>
  <w:num w:numId="11">
    <w:abstractNumId w:val="8"/>
  </w:num>
  <w:num w:numId="12">
    <w:abstractNumId w:val="1"/>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75820"/>
    <w:rsid w:val="001F7FD2"/>
    <w:rsid w:val="002338E9"/>
    <w:rsid w:val="00323AF2"/>
    <w:rsid w:val="006210FE"/>
    <w:rsid w:val="00776B62"/>
    <w:rsid w:val="00A75820"/>
    <w:rsid w:val="00E22F18"/>
    <w:rsid w:val="00E87D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20"/>
    <w:pPr>
      <w:spacing w:after="0" w:line="240" w:lineRule="auto"/>
    </w:pPr>
    <w:rPr>
      <w:rFonts w:ascii="Times New Roman" w:eastAsia="Times New Roman" w:hAnsi="Times New Roman" w:cs="Times New Roman"/>
      <w:sz w:val="24"/>
      <w:szCs w:val="24"/>
    </w:rPr>
  </w:style>
  <w:style w:type="paragraph" w:styleId="Heading1">
    <w:name w:val="heading 1"/>
    <w:aliases w:val="Outline1"/>
    <w:basedOn w:val="Normal"/>
    <w:next w:val="Normal"/>
    <w:link w:val="Heading1Char"/>
    <w:qFormat/>
    <w:rsid w:val="00A75820"/>
    <w:pPr>
      <w:keepNext/>
      <w:ind w:right="-360"/>
      <w:outlineLvl w:val="0"/>
    </w:pPr>
    <w:rPr>
      <w:rFonts w:ascii="Arial" w:hAnsi="Arial" w:cs="Arial"/>
      <w:b/>
      <w:bCs/>
    </w:rPr>
  </w:style>
  <w:style w:type="paragraph" w:styleId="Heading2">
    <w:name w:val="heading 2"/>
    <w:aliases w:val="Outline2"/>
    <w:basedOn w:val="Normal"/>
    <w:next w:val="Normal"/>
    <w:link w:val="Heading2Char"/>
    <w:qFormat/>
    <w:rsid w:val="00A75820"/>
    <w:pPr>
      <w:keepNext/>
      <w:jc w:val="center"/>
      <w:outlineLvl w:val="1"/>
    </w:pPr>
    <w:rPr>
      <w:b/>
      <w:bCs/>
    </w:rPr>
  </w:style>
  <w:style w:type="paragraph" w:styleId="Heading3">
    <w:name w:val="heading 3"/>
    <w:aliases w:val="Outline3"/>
    <w:basedOn w:val="Normal"/>
    <w:next w:val="Normal"/>
    <w:link w:val="Heading3Char"/>
    <w:qFormat/>
    <w:rsid w:val="00A75820"/>
    <w:pPr>
      <w:keepNext/>
      <w:jc w:val="both"/>
      <w:outlineLvl w:val="2"/>
    </w:pPr>
    <w:rPr>
      <w:b/>
      <w:bCs/>
    </w:rPr>
  </w:style>
  <w:style w:type="paragraph" w:styleId="Heading4">
    <w:name w:val="heading 4"/>
    <w:basedOn w:val="Normal"/>
    <w:next w:val="Normal"/>
    <w:link w:val="Heading4Char"/>
    <w:qFormat/>
    <w:rsid w:val="00A75820"/>
    <w:pPr>
      <w:keepNext/>
      <w:overflowPunct w:val="0"/>
      <w:autoSpaceDE w:val="0"/>
      <w:autoSpaceDN w:val="0"/>
      <w:adjustRightInd w:val="0"/>
      <w:textAlignment w:val="baseline"/>
      <w:outlineLvl w:val="3"/>
    </w:pPr>
    <w:rPr>
      <w:b/>
      <w:bCs/>
    </w:rPr>
  </w:style>
  <w:style w:type="paragraph" w:styleId="Heading5">
    <w:name w:val="heading 5"/>
    <w:basedOn w:val="Normal"/>
    <w:next w:val="Normal"/>
    <w:link w:val="Heading5Char"/>
    <w:qFormat/>
    <w:rsid w:val="00A75820"/>
    <w:pPr>
      <w:spacing w:before="240" w:after="60"/>
      <w:outlineLvl w:val="4"/>
    </w:pPr>
    <w:rPr>
      <w:b/>
      <w:bCs/>
      <w:i/>
      <w:iCs/>
      <w:sz w:val="26"/>
      <w:szCs w:val="26"/>
    </w:rPr>
  </w:style>
  <w:style w:type="paragraph" w:styleId="Heading7">
    <w:name w:val="heading 7"/>
    <w:basedOn w:val="Normal"/>
    <w:next w:val="Normal"/>
    <w:link w:val="Heading7Char"/>
    <w:qFormat/>
    <w:rsid w:val="00A7582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A75820"/>
    <w:rPr>
      <w:rFonts w:ascii="Arial" w:eastAsia="Times New Roman" w:hAnsi="Arial" w:cs="Arial"/>
      <w:b/>
      <w:bCs/>
      <w:sz w:val="24"/>
      <w:szCs w:val="24"/>
    </w:rPr>
  </w:style>
  <w:style w:type="character" w:customStyle="1" w:styleId="Heading2Char">
    <w:name w:val="Heading 2 Char"/>
    <w:aliases w:val="Outline2 Char"/>
    <w:basedOn w:val="DefaultParagraphFont"/>
    <w:link w:val="Heading2"/>
    <w:rsid w:val="00A75820"/>
    <w:rPr>
      <w:rFonts w:ascii="Times New Roman" w:eastAsia="Times New Roman" w:hAnsi="Times New Roman" w:cs="Times New Roman"/>
      <w:b/>
      <w:bCs/>
      <w:sz w:val="24"/>
      <w:szCs w:val="24"/>
    </w:rPr>
  </w:style>
  <w:style w:type="character" w:customStyle="1" w:styleId="Heading3Char">
    <w:name w:val="Heading 3 Char"/>
    <w:aliases w:val="Outline3 Char"/>
    <w:basedOn w:val="DefaultParagraphFont"/>
    <w:link w:val="Heading3"/>
    <w:rsid w:val="00A7582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7582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A75820"/>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A75820"/>
    <w:rPr>
      <w:rFonts w:ascii="Times New Roman" w:eastAsia="Times New Roman" w:hAnsi="Times New Roman" w:cs="Times New Roman"/>
      <w:sz w:val="24"/>
      <w:szCs w:val="24"/>
    </w:rPr>
  </w:style>
  <w:style w:type="paragraph" w:styleId="BodyText">
    <w:name w:val="Body Text"/>
    <w:basedOn w:val="Normal"/>
    <w:link w:val="BodyTextChar"/>
    <w:rsid w:val="00A75820"/>
    <w:pPr>
      <w:jc w:val="both"/>
    </w:pPr>
    <w:rPr>
      <w:rFonts w:ascii="Arial" w:hAnsi="Arial"/>
      <w:sz w:val="22"/>
      <w:szCs w:val="20"/>
    </w:rPr>
  </w:style>
  <w:style w:type="character" w:customStyle="1" w:styleId="BodyTextChar">
    <w:name w:val="Body Text Char"/>
    <w:basedOn w:val="DefaultParagraphFont"/>
    <w:link w:val="BodyText"/>
    <w:rsid w:val="00A75820"/>
    <w:rPr>
      <w:rFonts w:ascii="Arial" w:eastAsia="Times New Roman" w:hAnsi="Arial" w:cs="Times New Roman"/>
      <w:szCs w:val="20"/>
    </w:rPr>
  </w:style>
  <w:style w:type="paragraph" w:styleId="BodyText2">
    <w:name w:val="Body Text 2"/>
    <w:basedOn w:val="Normal"/>
    <w:link w:val="BodyText2Char"/>
    <w:rsid w:val="00A75820"/>
    <w:pPr>
      <w:jc w:val="both"/>
    </w:pPr>
    <w:rPr>
      <w:rFonts w:ascii="Arial" w:hAnsi="Arial" w:cs="Arial"/>
    </w:rPr>
  </w:style>
  <w:style w:type="character" w:customStyle="1" w:styleId="BodyText2Char">
    <w:name w:val="Body Text 2 Char"/>
    <w:basedOn w:val="DefaultParagraphFont"/>
    <w:link w:val="BodyText2"/>
    <w:rsid w:val="00A75820"/>
    <w:rPr>
      <w:rFonts w:ascii="Arial" w:eastAsia="Times New Roman" w:hAnsi="Arial" w:cs="Arial"/>
      <w:sz w:val="24"/>
      <w:szCs w:val="24"/>
    </w:rPr>
  </w:style>
  <w:style w:type="paragraph" w:styleId="BodyTextIndent">
    <w:name w:val="Body Text Indent"/>
    <w:basedOn w:val="Normal"/>
    <w:link w:val="BodyTextIndentChar"/>
    <w:rsid w:val="00A75820"/>
    <w:pPr>
      <w:spacing w:after="120"/>
      <w:ind w:left="283"/>
    </w:pPr>
  </w:style>
  <w:style w:type="character" w:customStyle="1" w:styleId="BodyTextIndentChar">
    <w:name w:val="Body Text Indent Char"/>
    <w:basedOn w:val="DefaultParagraphFont"/>
    <w:link w:val="BodyTextIndent"/>
    <w:rsid w:val="00A75820"/>
    <w:rPr>
      <w:rFonts w:ascii="Times New Roman" w:eastAsia="Times New Roman" w:hAnsi="Times New Roman" w:cs="Times New Roman"/>
      <w:sz w:val="24"/>
      <w:szCs w:val="24"/>
    </w:rPr>
  </w:style>
  <w:style w:type="character" w:styleId="Strong">
    <w:name w:val="Strong"/>
    <w:basedOn w:val="DefaultParagraphFont"/>
    <w:qFormat/>
    <w:rsid w:val="00A75820"/>
    <w:rPr>
      <w:b/>
      <w:bCs/>
    </w:rPr>
  </w:style>
  <w:style w:type="paragraph" w:styleId="BalloonText">
    <w:name w:val="Balloon Text"/>
    <w:basedOn w:val="Normal"/>
    <w:link w:val="BalloonTextChar"/>
    <w:uiPriority w:val="99"/>
    <w:semiHidden/>
    <w:unhideWhenUsed/>
    <w:rsid w:val="00A75820"/>
    <w:rPr>
      <w:rFonts w:ascii="Tahoma" w:hAnsi="Tahoma" w:cs="Tahoma"/>
      <w:sz w:val="16"/>
      <w:szCs w:val="16"/>
    </w:rPr>
  </w:style>
  <w:style w:type="character" w:customStyle="1" w:styleId="BalloonTextChar">
    <w:name w:val="Balloon Text Char"/>
    <w:basedOn w:val="DefaultParagraphFont"/>
    <w:link w:val="BalloonText"/>
    <w:uiPriority w:val="99"/>
    <w:semiHidden/>
    <w:rsid w:val="00A75820"/>
    <w:rPr>
      <w:rFonts w:ascii="Tahoma" w:eastAsia="Times New Roman" w:hAnsi="Tahoma" w:cs="Tahoma"/>
      <w:sz w:val="16"/>
      <w:szCs w:val="16"/>
    </w:rPr>
  </w:style>
  <w:style w:type="paragraph" w:styleId="ListParagraph">
    <w:name w:val="List Paragraph"/>
    <w:basedOn w:val="Normal"/>
    <w:uiPriority w:val="34"/>
    <w:qFormat/>
    <w:rsid w:val="00A758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1877</Words>
  <Characters>10703</Characters>
  <Application>Microsoft Office Word</Application>
  <DocSecurity>4</DocSecurity>
  <Lines>89</Lines>
  <Paragraphs>25</Paragraphs>
  <ScaleCrop>false</ScaleCrop>
  <Company>NHS Forth Valley</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NHS Forth Valley</cp:lastModifiedBy>
  <cp:revision>2</cp:revision>
  <dcterms:created xsi:type="dcterms:W3CDTF">2023-06-27T16:49:00Z</dcterms:created>
  <dcterms:modified xsi:type="dcterms:W3CDTF">2023-06-27T16:49:00Z</dcterms:modified>
</cp:coreProperties>
</file>