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F12D" w14:textId="77777777" w:rsidR="00A11E63" w:rsidRDefault="00A11E63" w:rsidP="00A11E63">
      <w:pPr>
        <w:pStyle w:val="Heading4"/>
        <w:ind w:left="6480"/>
        <w:jc w:val="right"/>
        <w:rPr>
          <w:rFonts w:ascii="Arial" w:hAnsi="Arial" w:cs="Arial"/>
          <w:b/>
          <w:sz w:val="28"/>
          <w:szCs w:val="28"/>
        </w:rPr>
      </w:pPr>
      <w:r w:rsidRPr="00124119">
        <w:rPr>
          <w:rFonts w:ascii="Arial" w:hAnsi="Arial" w:cs="Arial"/>
          <w:b/>
          <w:sz w:val="28"/>
          <w:szCs w:val="28"/>
        </w:rPr>
        <w:t xml:space="preserve">APPENDIX </w:t>
      </w:r>
      <w:r>
        <w:rPr>
          <w:rFonts w:ascii="Arial" w:hAnsi="Arial" w:cs="Arial"/>
          <w:b/>
          <w:sz w:val="28"/>
          <w:szCs w:val="28"/>
        </w:rPr>
        <w:t>5</w:t>
      </w:r>
    </w:p>
    <w:p w14:paraId="71232B54" w14:textId="77777777" w:rsidR="00A11E63" w:rsidRDefault="00A11E63" w:rsidP="00A11E63">
      <w:pPr>
        <w:rPr>
          <w:lang w:eastAsia="en-US"/>
        </w:rPr>
      </w:pPr>
    </w:p>
    <w:p w14:paraId="6D422981" w14:textId="6D56B720" w:rsidR="00A11E63" w:rsidRDefault="00891887" w:rsidP="00A11E63">
      <w:pPr>
        <w:pStyle w:val="Heading4"/>
        <w:ind w:left="5760" w:firstLine="720"/>
        <w:jc w:val="right"/>
        <w:rPr>
          <w:rFonts w:ascii="Arial" w:hAnsi="Arial" w:cs="Arial"/>
          <w:b/>
          <w:i/>
          <w:noProof/>
          <w:lang w:eastAsia="en-GB"/>
        </w:rPr>
      </w:pPr>
      <w:r>
        <w:rPr>
          <w:rFonts w:ascii="Arial" w:hAnsi="Arial" w:cs="Arial"/>
          <w:b/>
          <w:i/>
          <w:noProof/>
          <w:lang w:eastAsia="en-GB"/>
        </w:rPr>
        <w:drawing>
          <wp:inline distT="0" distB="0" distL="0" distR="0" wp14:anchorId="5CC0484D" wp14:editId="392C2365">
            <wp:extent cx="1169670" cy="914400"/>
            <wp:effectExtent l="0" t="0" r="0" b="0"/>
            <wp:docPr id="1"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670" cy="914400"/>
                    </a:xfrm>
                    <a:prstGeom prst="rect">
                      <a:avLst/>
                    </a:prstGeom>
                    <a:noFill/>
                    <a:ln>
                      <a:noFill/>
                    </a:ln>
                  </pic:spPr>
                </pic:pic>
              </a:graphicData>
            </a:graphic>
          </wp:inline>
        </w:drawing>
      </w:r>
    </w:p>
    <w:p w14:paraId="1E3F1A99" w14:textId="72CAAA13" w:rsidR="005B0CF9" w:rsidRDefault="005B0CF9" w:rsidP="005B0CF9">
      <w:pPr>
        <w:rPr>
          <w:rFonts w:ascii="Arial" w:hAnsi="Arial" w:cs="Arial"/>
          <w:b/>
          <w:color w:val="FF0000"/>
        </w:rPr>
      </w:pPr>
      <w:r>
        <w:rPr>
          <w:rFonts w:ascii="Arial" w:hAnsi="Arial" w:cs="Arial"/>
          <w:b/>
          <w:color w:val="FF0000"/>
        </w:rPr>
        <w:t>.</w:t>
      </w:r>
    </w:p>
    <w:p w14:paraId="75EC263D" w14:textId="77777777" w:rsidR="00A11E63" w:rsidRPr="00723261" w:rsidRDefault="00A11E63" w:rsidP="00A11E63"/>
    <w:p w14:paraId="7F83D703" w14:textId="14B4C7A6" w:rsidR="00A11E63" w:rsidRPr="003C4AE7" w:rsidRDefault="00A11E63" w:rsidP="00A11E63">
      <w:pPr>
        <w:pStyle w:val="Heading4"/>
        <w:jc w:val="center"/>
        <w:rPr>
          <w:rFonts w:ascii="Arial" w:hAnsi="Arial" w:cs="Arial"/>
          <w:b/>
          <w:bCs/>
          <w:sz w:val="28"/>
          <w:szCs w:val="28"/>
        </w:rPr>
      </w:pPr>
      <w:r w:rsidRPr="003C4AE7">
        <w:rPr>
          <w:rFonts w:ascii="Arial" w:hAnsi="Arial" w:cs="Arial"/>
          <w:b/>
          <w:bCs/>
          <w:sz w:val="28"/>
          <w:szCs w:val="28"/>
        </w:rPr>
        <w:t>JOB DESCRIPTION</w:t>
      </w:r>
    </w:p>
    <w:p w14:paraId="7FDC7ACF" w14:textId="77777777" w:rsidR="00A11E63" w:rsidRPr="00723261" w:rsidRDefault="00A11E63" w:rsidP="00A11E63">
      <w:pPr>
        <w:jc w:val="both"/>
        <w:rPr>
          <w:rFonts w:ascii="Arial" w:hAnsi="Arial" w:cs="Arial"/>
        </w:rPr>
      </w:pPr>
    </w:p>
    <w:tbl>
      <w:tblPr>
        <w:tblW w:w="1101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016"/>
      </w:tblGrid>
      <w:tr w:rsidR="00A11E63" w:rsidRPr="00723261" w14:paraId="3081F923" w14:textId="77777777" w:rsidTr="003C4AE7">
        <w:tc>
          <w:tcPr>
            <w:tcW w:w="11016" w:type="dxa"/>
            <w:tcBorders>
              <w:top w:val="single" w:sz="4" w:space="0" w:color="auto"/>
              <w:left w:val="single" w:sz="4" w:space="0" w:color="auto"/>
              <w:bottom w:val="single" w:sz="6" w:space="0" w:color="auto"/>
              <w:right w:val="single" w:sz="4" w:space="0" w:color="auto"/>
            </w:tcBorders>
          </w:tcPr>
          <w:p w14:paraId="4860469E" w14:textId="77777777" w:rsidR="00A11E63" w:rsidRPr="00723261" w:rsidRDefault="00A11E63" w:rsidP="0044364F">
            <w:pPr>
              <w:pStyle w:val="Heading3"/>
              <w:spacing w:before="120" w:after="120"/>
              <w:jc w:val="both"/>
              <w:rPr>
                <w:sz w:val="22"/>
                <w:szCs w:val="22"/>
              </w:rPr>
            </w:pPr>
            <w:r>
              <w:rPr>
                <w:sz w:val="22"/>
                <w:szCs w:val="22"/>
              </w:rPr>
              <w:t xml:space="preserve">1.  </w:t>
            </w:r>
            <w:r w:rsidRPr="00723261">
              <w:rPr>
                <w:sz w:val="22"/>
                <w:szCs w:val="22"/>
              </w:rPr>
              <w:t>JOB IDENTIFICATION</w:t>
            </w:r>
          </w:p>
        </w:tc>
      </w:tr>
      <w:tr w:rsidR="00A11E63" w:rsidRPr="00723261" w14:paraId="0C58D147" w14:textId="77777777" w:rsidTr="003C4AE7">
        <w:tc>
          <w:tcPr>
            <w:tcW w:w="11016" w:type="dxa"/>
            <w:tcBorders>
              <w:top w:val="single" w:sz="6" w:space="0" w:color="auto"/>
              <w:left w:val="single" w:sz="4" w:space="0" w:color="auto"/>
              <w:bottom w:val="single" w:sz="4" w:space="0" w:color="auto"/>
              <w:right w:val="single" w:sz="4" w:space="0" w:color="auto"/>
            </w:tcBorders>
          </w:tcPr>
          <w:p w14:paraId="053F701C" w14:textId="77777777" w:rsidR="00A11E63" w:rsidRPr="00723261" w:rsidRDefault="00A11E63" w:rsidP="0044364F">
            <w:pPr>
              <w:pStyle w:val="BodyText"/>
              <w:rPr>
                <w:sz w:val="22"/>
                <w:szCs w:val="22"/>
              </w:rPr>
            </w:pPr>
            <w:r w:rsidRPr="00723261">
              <w:rPr>
                <w:sz w:val="22"/>
                <w:szCs w:val="22"/>
              </w:rPr>
              <w:t xml:space="preserve"> </w:t>
            </w:r>
          </w:p>
          <w:p w14:paraId="6DBCA515" w14:textId="1E224539" w:rsidR="00A11E63" w:rsidRPr="00CF0117" w:rsidRDefault="00A11E63" w:rsidP="0044364F">
            <w:pPr>
              <w:jc w:val="both"/>
              <w:rPr>
                <w:rFonts w:ascii="Arial" w:hAnsi="Arial" w:cs="Arial"/>
              </w:rPr>
            </w:pPr>
            <w:r w:rsidRPr="00CF0117">
              <w:rPr>
                <w:rFonts w:ascii="Arial" w:hAnsi="Arial" w:cs="Arial"/>
              </w:rPr>
              <w:t>Job Title:</w:t>
            </w:r>
            <w:r w:rsidR="009B32D0" w:rsidRPr="00CF0117">
              <w:rPr>
                <w:rFonts w:ascii="Arial" w:hAnsi="Arial" w:cs="Arial"/>
              </w:rPr>
              <w:t xml:space="preserve"> Advancing Roles </w:t>
            </w:r>
            <w:r w:rsidR="00911C6C" w:rsidRPr="00CF0117">
              <w:rPr>
                <w:rFonts w:ascii="Arial" w:hAnsi="Arial" w:cs="Arial"/>
              </w:rPr>
              <w:t>and Prescribing</w:t>
            </w:r>
            <w:r w:rsidR="009B32D0" w:rsidRPr="00CF0117">
              <w:rPr>
                <w:rFonts w:ascii="Arial" w:hAnsi="Arial" w:cs="Arial"/>
              </w:rPr>
              <w:t xml:space="preserve"> </w:t>
            </w:r>
            <w:r w:rsidR="00C25182">
              <w:rPr>
                <w:rFonts w:ascii="Arial" w:hAnsi="Arial" w:cs="Arial"/>
              </w:rPr>
              <w:t xml:space="preserve">Clinical </w:t>
            </w:r>
            <w:r w:rsidR="008F173F" w:rsidRPr="00CF0117">
              <w:rPr>
                <w:rFonts w:ascii="Arial" w:hAnsi="Arial" w:cs="Arial"/>
              </w:rPr>
              <w:t>Advisor</w:t>
            </w:r>
          </w:p>
          <w:p w14:paraId="7915F855" w14:textId="77777777" w:rsidR="00A11E63" w:rsidRPr="00CF0117" w:rsidRDefault="00A11E63" w:rsidP="0044364F">
            <w:pPr>
              <w:jc w:val="both"/>
              <w:rPr>
                <w:rFonts w:ascii="Arial" w:hAnsi="Arial" w:cs="Arial"/>
              </w:rPr>
            </w:pPr>
          </w:p>
          <w:p w14:paraId="5AE4CFAF" w14:textId="09EB8247" w:rsidR="00A11E63" w:rsidRPr="00CF0117" w:rsidRDefault="00A11E63" w:rsidP="0044364F">
            <w:pPr>
              <w:jc w:val="both"/>
              <w:rPr>
                <w:rFonts w:ascii="Arial" w:hAnsi="Arial" w:cs="Arial"/>
              </w:rPr>
            </w:pPr>
            <w:r w:rsidRPr="00CF0117">
              <w:rPr>
                <w:rFonts w:ascii="Arial" w:hAnsi="Arial" w:cs="Arial"/>
              </w:rPr>
              <w:t>Responsible to :</w:t>
            </w:r>
            <w:r w:rsidR="00381BD0" w:rsidRPr="00CF0117">
              <w:rPr>
                <w:rFonts w:ascii="Arial" w:hAnsi="Arial" w:cs="Arial"/>
              </w:rPr>
              <w:t xml:space="preserve"> Lead Nurse for Advancing Roles and </w:t>
            </w:r>
            <w:r w:rsidR="00911C6C" w:rsidRPr="00CF0117">
              <w:rPr>
                <w:rFonts w:ascii="Arial" w:hAnsi="Arial" w:cs="Arial"/>
              </w:rPr>
              <w:t>Non-Medical</w:t>
            </w:r>
            <w:r w:rsidR="00381BD0" w:rsidRPr="00CF0117">
              <w:rPr>
                <w:rFonts w:ascii="Arial" w:hAnsi="Arial" w:cs="Arial"/>
              </w:rPr>
              <w:t xml:space="preserve"> prescribing</w:t>
            </w:r>
          </w:p>
          <w:p w14:paraId="170061B1" w14:textId="77777777" w:rsidR="00A11E63" w:rsidRPr="00CF0117" w:rsidRDefault="00A11E63" w:rsidP="0044364F">
            <w:pPr>
              <w:jc w:val="both"/>
              <w:rPr>
                <w:rFonts w:ascii="Arial" w:hAnsi="Arial" w:cs="Arial"/>
              </w:rPr>
            </w:pPr>
          </w:p>
          <w:p w14:paraId="04B0731C" w14:textId="358817D4" w:rsidR="00A11E63" w:rsidRPr="00CF0117" w:rsidRDefault="00A11E63" w:rsidP="0044364F">
            <w:pPr>
              <w:jc w:val="both"/>
              <w:rPr>
                <w:rFonts w:ascii="Arial" w:hAnsi="Arial" w:cs="Arial"/>
              </w:rPr>
            </w:pPr>
            <w:r w:rsidRPr="00CF0117">
              <w:rPr>
                <w:rFonts w:ascii="Arial" w:hAnsi="Arial" w:cs="Arial"/>
              </w:rPr>
              <w:t>Department(s):</w:t>
            </w:r>
            <w:r w:rsidR="00381BD0" w:rsidRPr="00CF0117">
              <w:rPr>
                <w:rFonts w:ascii="Arial" w:hAnsi="Arial" w:cs="Arial"/>
              </w:rPr>
              <w:t xml:space="preserve"> Corporate Nursing</w:t>
            </w:r>
          </w:p>
          <w:p w14:paraId="003CA84E" w14:textId="77777777" w:rsidR="00A11E63" w:rsidRPr="00CF0117" w:rsidRDefault="00A11E63" w:rsidP="0044364F">
            <w:pPr>
              <w:jc w:val="both"/>
              <w:rPr>
                <w:rFonts w:ascii="Arial" w:hAnsi="Arial" w:cs="Arial"/>
              </w:rPr>
            </w:pPr>
          </w:p>
          <w:p w14:paraId="3211757B" w14:textId="77777777" w:rsidR="00A11E63" w:rsidRPr="00CF0117" w:rsidRDefault="00A11E63" w:rsidP="0044364F">
            <w:pPr>
              <w:jc w:val="both"/>
              <w:rPr>
                <w:rFonts w:ascii="Arial" w:hAnsi="Arial" w:cs="Arial"/>
              </w:rPr>
            </w:pPr>
            <w:r w:rsidRPr="00CF0117">
              <w:rPr>
                <w:rFonts w:ascii="Arial" w:hAnsi="Arial" w:cs="Arial"/>
              </w:rPr>
              <w:t>Directorate:</w:t>
            </w:r>
          </w:p>
          <w:p w14:paraId="62D4AB8D" w14:textId="77777777" w:rsidR="00A11E63" w:rsidRPr="00CF0117" w:rsidRDefault="00A11E63" w:rsidP="0044364F">
            <w:pPr>
              <w:jc w:val="both"/>
              <w:rPr>
                <w:rFonts w:ascii="Arial" w:hAnsi="Arial" w:cs="Arial"/>
              </w:rPr>
            </w:pPr>
          </w:p>
          <w:p w14:paraId="13C62D79" w14:textId="77777777" w:rsidR="00A11E63" w:rsidRPr="00CF0117" w:rsidRDefault="00A11E63" w:rsidP="0044364F">
            <w:pPr>
              <w:jc w:val="both"/>
              <w:rPr>
                <w:rFonts w:ascii="Arial" w:hAnsi="Arial" w:cs="Arial"/>
              </w:rPr>
            </w:pPr>
            <w:r w:rsidRPr="00CF0117">
              <w:rPr>
                <w:rFonts w:ascii="Arial" w:hAnsi="Arial" w:cs="Arial"/>
              </w:rPr>
              <w:t>Operating Division:</w:t>
            </w:r>
          </w:p>
          <w:p w14:paraId="34CB27FD" w14:textId="77777777" w:rsidR="00A11E63" w:rsidRPr="00CF0117" w:rsidRDefault="00A11E63" w:rsidP="0044364F">
            <w:pPr>
              <w:jc w:val="both"/>
              <w:rPr>
                <w:rFonts w:ascii="Arial" w:hAnsi="Arial" w:cs="Arial"/>
              </w:rPr>
            </w:pPr>
          </w:p>
          <w:p w14:paraId="70C9F51E" w14:textId="05EEC801" w:rsidR="00A11E63" w:rsidRPr="00CF0117" w:rsidRDefault="00A11E63" w:rsidP="0044364F">
            <w:pPr>
              <w:jc w:val="both"/>
              <w:rPr>
                <w:rFonts w:ascii="Arial" w:hAnsi="Arial" w:cs="Arial"/>
              </w:rPr>
            </w:pPr>
            <w:r w:rsidRPr="00CF0117">
              <w:rPr>
                <w:rFonts w:ascii="Arial" w:hAnsi="Arial" w:cs="Arial"/>
              </w:rPr>
              <w:t>Job Reference:</w:t>
            </w:r>
            <w:r w:rsidR="00E03F7A">
              <w:rPr>
                <w:rFonts w:ascii="Arial" w:hAnsi="Arial" w:cs="Arial"/>
              </w:rPr>
              <w:t xml:space="preserve"> </w:t>
            </w:r>
            <w:r w:rsidR="00E86D2A" w:rsidRPr="00E86D2A">
              <w:rPr>
                <w:rFonts w:ascii="Arial" w:hAnsi="Arial" w:cs="Arial"/>
              </w:rPr>
              <w:t>155594</w:t>
            </w:r>
          </w:p>
          <w:p w14:paraId="0ECD626F" w14:textId="77777777" w:rsidR="00A11E63" w:rsidRPr="00CF0117" w:rsidRDefault="00A11E63" w:rsidP="0044364F">
            <w:pPr>
              <w:jc w:val="both"/>
              <w:rPr>
                <w:rFonts w:ascii="Arial" w:hAnsi="Arial" w:cs="Arial"/>
              </w:rPr>
            </w:pPr>
          </w:p>
          <w:p w14:paraId="7845EA67" w14:textId="43B4B7D8" w:rsidR="00A11E63" w:rsidRPr="00CF0117" w:rsidRDefault="00A11E63" w:rsidP="0044364F">
            <w:pPr>
              <w:jc w:val="both"/>
              <w:rPr>
                <w:rFonts w:ascii="Arial" w:hAnsi="Arial" w:cs="Arial"/>
              </w:rPr>
            </w:pPr>
            <w:r w:rsidRPr="00CF0117">
              <w:rPr>
                <w:rFonts w:ascii="Arial" w:hAnsi="Arial" w:cs="Arial"/>
              </w:rPr>
              <w:t>No of Job Holders:</w:t>
            </w:r>
            <w:r w:rsidR="00381BD0" w:rsidRPr="00CF0117">
              <w:rPr>
                <w:rFonts w:ascii="Arial" w:hAnsi="Arial" w:cs="Arial"/>
              </w:rPr>
              <w:t xml:space="preserve"> 1</w:t>
            </w:r>
          </w:p>
          <w:p w14:paraId="2D3E6675" w14:textId="77777777" w:rsidR="00A11E63" w:rsidRPr="00CF0117" w:rsidRDefault="00A11E63" w:rsidP="0044364F">
            <w:pPr>
              <w:jc w:val="both"/>
              <w:rPr>
                <w:rFonts w:ascii="Arial" w:hAnsi="Arial" w:cs="Arial"/>
              </w:rPr>
            </w:pPr>
          </w:p>
          <w:p w14:paraId="276943BF" w14:textId="4A8EDDA2" w:rsidR="00A11E63" w:rsidRPr="00723261" w:rsidRDefault="00A11E63" w:rsidP="003C4AE7">
            <w:pPr>
              <w:jc w:val="both"/>
              <w:rPr>
                <w:rFonts w:ascii="Arial" w:hAnsi="Arial" w:cs="Arial"/>
                <w:sz w:val="22"/>
                <w:szCs w:val="22"/>
              </w:rPr>
            </w:pPr>
            <w:r w:rsidRPr="00CF0117">
              <w:rPr>
                <w:rFonts w:ascii="Arial" w:hAnsi="Arial" w:cs="Arial"/>
              </w:rPr>
              <w:t>Last Update (insert date):</w:t>
            </w:r>
            <w:r w:rsidR="003C4AE7">
              <w:rPr>
                <w:rFonts w:ascii="Arial" w:hAnsi="Arial" w:cs="Arial"/>
              </w:rPr>
              <w:t xml:space="preserve"> April 2023</w:t>
            </w:r>
          </w:p>
        </w:tc>
      </w:tr>
      <w:tr w:rsidR="00A11E63" w:rsidRPr="00723261" w14:paraId="1E6AA6E2" w14:textId="77777777" w:rsidTr="003C4AE7">
        <w:tblPrEx>
          <w:tblBorders>
            <w:insideH w:val="single" w:sz="4" w:space="0" w:color="auto"/>
            <w:insideV w:val="single" w:sz="4" w:space="0" w:color="auto"/>
          </w:tblBorders>
        </w:tblPrEx>
        <w:tc>
          <w:tcPr>
            <w:tcW w:w="11016" w:type="dxa"/>
            <w:tcBorders>
              <w:top w:val="single" w:sz="4" w:space="0" w:color="auto"/>
              <w:left w:val="single" w:sz="4" w:space="0" w:color="auto"/>
              <w:bottom w:val="single" w:sz="4" w:space="0" w:color="auto"/>
              <w:right w:val="single" w:sz="4" w:space="0" w:color="auto"/>
            </w:tcBorders>
          </w:tcPr>
          <w:p w14:paraId="466150EE" w14:textId="77777777" w:rsidR="00A11E63" w:rsidRPr="00723261" w:rsidRDefault="00A11E63" w:rsidP="0044364F">
            <w:pPr>
              <w:pStyle w:val="Heading3"/>
              <w:spacing w:before="120" w:after="120"/>
              <w:rPr>
                <w:sz w:val="22"/>
                <w:szCs w:val="22"/>
              </w:rPr>
            </w:pPr>
            <w:r w:rsidRPr="00723261">
              <w:rPr>
                <w:sz w:val="22"/>
                <w:szCs w:val="22"/>
              </w:rPr>
              <w:t>2.  JOB PURPOSE</w:t>
            </w:r>
          </w:p>
        </w:tc>
      </w:tr>
      <w:tr w:rsidR="00A11E63" w:rsidRPr="00723261" w14:paraId="64218A45" w14:textId="77777777" w:rsidTr="003C4AE7">
        <w:tblPrEx>
          <w:tblBorders>
            <w:insideH w:val="single" w:sz="4" w:space="0" w:color="auto"/>
            <w:insideV w:val="single" w:sz="4" w:space="0" w:color="auto"/>
          </w:tblBorders>
        </w:tblPrEx>
        <w:trPr>
          <w:trHeight w:val="1813"/>
        </w:trPr>
        <w:tc>
          <w:tcPr>
            <w:tcW w:w="11016" w:type="dxa"/>
            <w:tcBorders>
              <w:top w:val="single" w:sz="4" w:space="0" w:color="auto"/>
              <w:left w:val="single" w:sz="4" w:space="0" w:color="auto"/>
              <w:bottom w:val="single" w:sz="4" w:space="0" w:color="auto"/>
              <w:right w:val="single" w:sz="4" w:space="0" w:color="auto"/>
            </w:tcBorders>
          </w:tcPr>
          <w:p w14:paraId="5FCC7DC7" w14:textId="5F217A16" w:rsidR="001C18FE" w:rsidRPr="00CF0117" w:rsidRDefault="001C18FE" w:rsidP="001C18FE">
            <w:pPr>
              <w:spacing w:before="120"/>
              <w:jc w:val="both"/>
              <w:rPr>
                <w:rFonts w:ascii="Arial" w:hAnsi="Arial" w:cs="Arial"/>
              </w:rPr>
            </w:pPr>
            <w:r w:rsidRPr="00CF0117">
              <w:rPr>
                <w:rFonts w:ascii="Arial" w:hAnsi="Arial" w:cs="Arial"/>
              </w:rPr>
              <w:t xml:space="preserve">To </w:t>
            </w:r>
            <w:r w:rsidR="00525474" w:rsidRPr="00CF0117">
              <w:rPr>
                <w:rFonts w:ascii="Arial" w:hAnsi="Arial" w:cs="Arial"/>
              </w:rPr>
              <w:t xml:space="preserve">work </w:t>
            </w:r>
            <w:r w:rsidRPr="00CF0117">
              <w:rPr>
                <w:rFonts w:ascii="Arial" w:hAnsi="Arial" w:cs="Arial"/>
              </w:rPr>
              <w:t>with the Lead Nurse for Advancing Roles and NMAHP Non-Medical Prescribing on designated workstreams and projects.</w:t>
            </w:r>
          </w:p>
          <w:p w14:paraId="61A96B37" w14:textId="79F063E1" w:rsidR="00A11E63" w:rsidRPr="00CF0117" w:rsidRDefault="00597487" w:rsidP="0044364F">
            <w:pPr>
              <w:spacing w:before="120"/>
              <w:jc w:val="both"/>
              <w:rPr>
                <w:rFonts w:ascii="Arial" w:hAnsi="Arial" w:cs="Arial"/>
              </w:rPr>
            </w:pPr>
            <w:r w:rsidRPr="00CF0117">
              <w:rPr>
                <w:rFonts w:ascii="Arial" w:hAnsi="Arial" w:cs="Arial"/>
              </w:rPr>
              <w:t xml:space="preserve">As part of the advancing </w:t>
            </w:r>
            <w:r w:rsidR="004D5358" w:rsidRPr="00CF0117">
              <w:rPr>
                <w:rFonts w:ascii="Arial" w:hAnsi="Arial" w:cs="Arial"/>
              </w:rPr>
              <w:t>nursing roles agenda, the post holder will</w:t>
            </w:r>
            <w:r w:rsidR="00911C6C" w:rsidRPr="00CF0117">
              <w:rPr>
                <w:rFonts w:ascii="Arial" w:hAnsi="Arial" w:cs="Arial"/>
              </w:rPr>
              <w:t xml:space="preserve"> </w:t>
            </w:r>
            <w:r w:rsidR="004D5358" w:rsidRPr="00CF0117">
              <w:rPr>
                <w:rFonts w:ascii="Arial" w:hAnsi="Arial" w:cs="Arial"/>
              </w:rPr>
              <w:t xml:space="preserve">provide </w:t>
            </w:r>
            <w:r w:rsidR="00CD5A6D" w:rsidRPr="00CF0117">
              <w:rPr>
                <w:rFonts w:ascii="Arial" w:hAnsi="Arial" w:cs="Arial"/>
              </w:rPr>
              <w:t xml:space="preserve">highly specialised </w:t>
            </w:r>
            <w:r w:rsidR="004D5358" w:rsidRPr="00CF0117">
              <w:rPr>
                <w:rFonts w:ascii="Arial" w:hAnsi="Arial" w:cs="Arial"/>
              </w:rPr>
              <w:t>support and guidance to services</w:t>
            </w:r>
            <w:r w:rsidR="00F97E25" w:rsidRPr="00CF0117">
              <w:rPr>
                <w:rFonts w:ascii="Arial" w:hAnsi="Arial" w:cs="Arial"/>
              </w:rPr>
              <w:t xml:space="preserve"> </w:t>
            </w:r>
            <w:r w:rsidR="00927ACE" w:rsidRPr="00CF0117">
              <w:rPr>
                <w:rFonts w:ascii="Arial" w:hAnsi="Arial" w:cs="Arial"/>
              </w:rPr>
              <w:t>for</w:t>
            </w:r>
            <w:r w:rsidR="00F97E25" w:rsidRPr="00CF0117">
              <w:rPr>
                <w:rFonts w:ascii="Arial" w:hAnsi="Arial" w:cs="Arial"/>
              </w:rPr>
              <w:t xml:space="preserve"> registered and non-registered practitioners within Primary Care and Community Services</w:t>
            </w:r>
            <w:r w:rsidR="00927ACE" w:rsidRPr="00CF0117">
              <w:rPr>
                <w:rFonts w:ascii="Arial" w:hAnsi="Arial" w:cs="Arial"/>
              </w:rPr>
              <w:t>.</w:t>
            </w:r>
          </w:p>
          <w:p w14:paraId="1634B7EF" w14:textId="32608AD2" w:rsidR="001C18FE" w:rsidRPr="00CF0117" w:rsidRDefault="001C18FE" w:rsidP="0044364F">
            <w:pPr>
              <w:spacing w:before="120"/>
              <w:jc w:val="both"/>
              <w:rPr>
                <w:rFonts w:ascii="Arial" w:hAnsi="Arial" w:cs="Arial"/>
              </w:rPr>
            </w:pPr>
            <w:r w:rsidRPr="00CF0117">
              <w:rPr>
                <w:rFonts w:ascii="Arial" w:hAnsi="Arial" w:cs="Arial"/>
              </w:rPr>
              <w:t xml:space="preserve">To support the quality agenda for prescribing by planning and leading on a programme of assurance, </w:t>
            </w:r>
            <w:proofErr w:type="gramStart"/>
            <w:r w:rsidRPr="00CF0117">
              <w:rPr>
                <w:rFonts w:ascii="Arial" w:hAnsi="Arial" w:cs="Arial"/>
              </w:rPr>
              <w:t>audit</w:t>
            </w:r>
            <w:proofErr w:type="gramEnd"/>
            <w:r w:rsidRPr="00CF0117">
              <w:rPr>
                <w:rFonts w:ascii="Arial" w:hAnsi="Arial" w:cs="Arial"/>
              </w:rPr>
              <w:t xml:space="preserve"> and analysis of prescribing data, working closely with clinical services to inform and plan programmes of improvement work for NMAHP prescribers.</w:t>
            </w:r>
          </w:p>
          <w:p w14:paraId="6B7C1E63" w14:textId="38D44BC8" w:rsidR="00107500" w:rsidRPr="00CF0117" w:rsidRDefault="00107500" w:rsidP="0044364F">
            <w:pPr>
              <w:spacing w:before="120"/>
              <w:jc w:val="both"/>
              <w:rPr>
                <w:rFonts w:ascii="Arial" w:hAnsi="Arial" w:cs="Arial"/>
              </w:rPr>
            </w:pPr>
            <w:r w:rsidRPr="00CF0117">
              <w:rPr>
                <w:rFonts w:ascii="Arial" w:hAnsi="Arial" w:cs="Arial"/>
              </w:rPr>
              <w:t xml:space="preserve">To </w:t>
            </w:r>
            <w:r w:rsidR="00A25044" w:rsidRPr="00CF0117">
              <w:rPr>
                <w:rFonts w:ascii="Arial" w:hAnsi="Arial" w:cs="Arial"/>
              </w:rPr>
              <w:t>c</w:t>
            </w:r>
            <w:r w:rsidRPr="00CF0117">
              <w:rPr>
                <w:rFonts w:ascii="Arial" w:hAnsi="Arial" w:cs="Arial"/>
              </w:rPr>
              <w:t>ontribute</w:t>
            </w:r>
            <w:r w:rsidR="00A25044" w:rsidRPr="00CF0117">
              <w:rPr>
                <w:rFonts w:ascii="Arial" w:hAnsi="Arial" w:cs="Arial"/>
              </w:rPr>
              <w:t xml:space="preserve"> to the planning and delivery of education </w:t>
            </w:r>
            <w:r w:rsidR="00557625" w:rsidRPr="00CF0117">
              <w:rPr>
                <w:rFonts w:ascii="Arial" w:hAnsi="Arial" w:cs="Arial"/>
              </w:rPr>
              <w:t xml:space="preserve">and development </w:t>
            </w:r>
            <w:r w:rsidR="00A25044" w:rsidRPr="00CF0117">
              <w:rPr>
                <w:rFonts w:ascii="Arial" w:hAnsi="Arial" w:cs="Arial"/>
              </w:rPr>
              <w:t>sessions</w:t>
            </w:r>
            <w:r w:rsidR="00D96B5D" w:rsidRPr="00CF0117">
              <w:rPr>
                <w:rFonts w:ascii="Arial" w:hAnsi="Arial" w:cs="Arial"/>
              </w:rPr>
              <w:t xml:space="preserve"> </w:t>
            </w:r>
            <w:r w:rsidR="005973EC" w:rsidRPr="00CF0117">
              <w:rPr>
                <w:rFonts w:ascii="Arial" w:hAnsi="Arial" w:cs="Arial"/>
              </w:rPr>
              <w:t>relevant</w:t>
            </w:r>
            <w:r w:rsidR="00D96B5D" w:rsidRPr="00CF0117">
              <w:rPr>
                <w:rFonts w:ascii="Arial" w:hAnsi="Arial" w:cs="Arial"/>
              </w:rPr>
              <w:t xml:space="preserve"> to the role, including a range of professional</w:t>
            </w:r>
            <w:r w:rsidR="005973EC" w:rsidRPr="00CF0117">
              <w:rPr>
                <w:rFonts w:ascii="Arial" w:hAnsi="Arial" w:cs="Arial"/>
              </w:rPr>
              <w:t xml:space="preserve"> prescribing and advanced practice issues</w:t>
            </w:r>
          </w:p>
          <w:p w14:paraId="359D06FB" w14:textId="77777777" w:rsidR="00A11E63" w:rsidRPr="00723261" w:rsidRDefault="00A11E63" w:rsidP="00891887">
            <w:pPr>
              <w:spacing w:before="120"/>
              <w:jc w:val="both"/>
              <w:rPr>
                <w:rFonts w:ascii="Arial" w:hAnsi="Arial" w:cs="Arial"/>
                <w:b/>
                <w:bCs/>
                <w:sz w:val="22"/>
                <w:szCs w:val="22"/>
              </w:rPr>
            </w:pPr>
          </w:p>
        </w:tc>
      </w:tr>
      <w:tr w:rsidR="00A11E63" w:rsidRPr="00723261" w14:paraId="405CE19E" w14:textId="77777777" w:rsidTr="003C4AE7">
        <w:tblPrEx>
          <w:tblBorders>
            <w:insideH w:val="single" w:sz="4" w:space="0" w:color="auto"/>
            <w:insideV w:val="single" w:sz="4" w:space="0" w:color="auto"/>
          </w:tblBorders>
        </w:tblPrEx>
        <w:tc>
          <w:tcPr>
            <w:tcW w:w="11016" w:type="dxa"/>
            <w:tcBorders>
              <w:top w:val="single" w:sz="4" w:space="0" w:color="auto"/>
              <w:left w:val="single" w:sz="4" w:space="0" w:color="auto"/>
              <w:bottom w:val="single" w:sz="4" w:space="0" w:color="auto"/>
              <w:right w:val="single" w:sz="4" w:space="0" w:color="auto"/>
            </w:tcBorders>
          </w:tcPr>
          <w:p w14:paraId="75C27705" w14:textId="77777777" w:rsidR="00A11E63" w:rsidRPr="00723261" w:rsidRDefault="00A11E63" w:rsidP="0044364F">
            <w:pPr>
              <w:spacing w:before="120" w:after="120"/>
              <w:jc w:val="both"/>
              <w:rPr>
                <w:rFonts w:ascii="Arial" w:hAnsi="Arial" w:cs="Arial"/>
                <w:b/>
                <w:bCs/>
                <w:sz w:val="22"/>
                <w:szCs w:val="22"/>
              </w:rPr>
            </w:pPr>
            <w:r w:rsidRPr="00723261">
              <w:rPr>
                <w:rFonts w:ascii="Arial" w:hAnsi="Arial" w:cs="Arial"/>
                <w:b/>
                <w:bCs/>
                <w:sz w:val="22"/>
                <w:szCs w:val="22"/>
              </w:rPr>
              <w:t>3. DIMENSIONS</w:t>
            </w:r>
          </w:p>
        </w:tc>
      </w:tr>
      <w:tr w:rsidR="00A11E63" w:rsidRPr="00723261" w14:paraId="5CE5FF31" w14:textId="77777777" w:rsidTr="003C4AE7">
        <w:tblPrEx>
          <w:tblBorders>
            <w:insideH w:val="single" w:sz="4" w:space="0" w:color="auto"/>
            <w:insideV w:val="single" w:sz="4" w:space="0" w:color="auto"/>
          </w:tblBorders>
        </w:tblPrEx>
        <w:trPr>
          <w:trHeight w:val="2060"/>
        </w:trPr>
        <w:tc>
          <w:tcPr>
            <w:tcW w:w="11016" w:type="dxa"/>
            <w:tcBorders>
              <w:top w:val="single" w:sz="4" w:space="0" w:color="auto"/>
              <w:left w:val="single" w:sz="4" w:space="0" w:color="auto"/>
              <w:bottom w:val="single" w:sz="4" w:space="0" w:color="auto"/>
              <w:right w:val="single" w:sz="4" w:space="0" w:color="auto"/>
            </w:tcBorders>
          </w:tcPr>
          <w:p w14:paraId="3365A3B9" w14:textId="77777777" w:rsidR="00C15E06" w:rsidRDefault="00C15E06" w:rsidP="00C15E06">
            <w:pPr>
              <w:pStyle w:val="paragraph"/>
              <w:spacing w:before="0" w:beforeAutospacing="0" w:after="0" w:afterAutospacing="0"/>
              <w:ind w:left="360" w:hanging="390"/>
              <w:jc w:val="both"/>
              <w:textAlignment w:val="baseline"/>
              <w:rPr>
                <w:rStyle w:val="normaltextrun"/>
                <w:rFonts w:ascii="Arial" w:hAnsi="Arial" w:cs="Arial"/>
                <w:sz w:val="22"/>
                <w:szCs w:val="22"/>
              </w:rPr>
            </w:pPr>
          </w:p>
          <w:p w14:paraId="01157631" w14:textId="0FB53787" w:rsidR="00C15E06" w:rsidRPr="00CF0117" w:rsidRDefault="00C15E06" w:rsidP="00C15E06">
            <w:pPr>
              <w:pStyle w:val="paragraph"/>
              <w:spacing w:before="0" w:beforeAutospacing="0" w:after="0" w:afterAutospacing="0"/>
              <w:ind w:left="360" w:hanging="390"/>
              <w:jc w:val="both"/>
              <w:textAlignment w:val="baseline"/>
              <w:rPr>
                <w:rStyle w:val="eop"/>
                <w:rFonts w:ascii="Arial" w:hAnsi="Arial" w:cs="Arial"/>
              </w:rPr>
            </w:pPr>
            <w:r w:rsidRPr="00CF0117">
              <w:rPr>
                <w:rStyle w:val="normaltextrun"/>
                <w:rFonts w:ascii="Arial" w:hAnsi="Arial" w:cs="Arial"/>
              </w:rPr>
              <w:t>The post holder’s responsibilities will impact on all NHS Lothian services</w:t>
            </w:r>
            <w:r w:rsidRPr="00CF0117">
              <w:rPr>
                <w:rStyle w:val="eop"/>
                <w:rFonts w:ascii="Arial" w:hAnsi="Arial" w:cs="Arial"/>
              </w:rPr>
              <w:t> </w:t>
            </w:r>
          </w:p>
          <w:p w14:paraId="361FEC24" w14:textId="77777777" w:rsidR="00C15E06" w:rsidRPr="00CF0117" w:rsidRDefault="00C15E06" w:rsidP="00C15E06">
            <w:pPr>
              <w:pStyle w:val="paragraph"/>
              <w:spacing w:before="0" w:beforeAutospacing="0" w:after="0" w:afterAutospacing="0"/>
              <w:ind w:left="360" w:hanging="390"/>
              <w:jc w:val="both"/>
              <w:textAlignment w:val="baseline"/>
              <w:rPr>
                <w:rFonts w:ascii="Segoe UI" w:hAnsi="Segoe UI" w:cs="Segoe UI"/>
              </w:rPr>
            </w:pPr>
          </w:p>
          <w:p w14:paraId="2F63F5F1" w14:textId="77777777" w:rsidR="00C15E06" w:rsidRPr="00CF0117" w:rsidRDefault="00C15E06" w:rsidP="00C15E06">
            <w:pPr>
              <w:pStyle w:val="paragraph"/>
              <w:spacing w:before="0" w:beforeAutospacing="0" w:after="0" w:afterAutospacing="0"/>
              <w:ind w:left="360" w:hanging="390"/>
              <w:jc w:val="both"/>
              <w:textAlignment w:val="baseline"/>
              <w:rPr>
                <w:rFonts w:ascii="Segoe UI" w:hAnsi="Segoe UI" w:cs="Segoe UI"/>
              </w:rPr>
            </w:pPr>
            <w:r w:rsidRPr="00CF0117">
              <w:rPr>
                <w:rStyle w:val="normaltextrun"/>
                <w:rFonts w:ascii="Arial" w:hAnsi="Arial" w:cs="Arial"/>
                <w:u w:val="single"/>
              </w:rPr>
              <w:t>Staffing Responsibilities:</w:t>
            </w:r>
            <w:r w:rsidRPr="00CF0117">
              <w:rPr>
                <w:rStyle w:val="eop"/>
                <w:rFonts w:ascii="Arial" w:hAnsi="Arial" w:cs="Arial"/>
              </w:rPr>
              <w:t> </w:t>
            </w:r>
          </w:p>
          <w:p w14:paraId="28DEE49D" w14:textId="65D97DEB" w:rsidR="00C15E06" w:rsidRPr="00CF0117" w:rsidRDefault="00C15E06" w:rsidP="00C15E06">
            <w:pPr>
              <w:pStyle w:val="paragraph"/>
              <w:spacing w:before="0" w:beforeAutospacing="0" w:after="0" w:afterAutospacing="0"/>
              <w:ind w:left="30"/>
              <w:textAlignment w:val="baseline"/>
              <w:rPr>
                <w:rStyle w:val="eop"/>
                <w:rFonts w:ascii="Arial" w:hAnsi="Arial" w:cs="Arial"/>
              </w:rPr>
            </w:pPr>
            <w:r w:rsidRPr="00CF0117">
              <w:rPr>
                <w:rStyle w:val="normaltextrun"/>
                <w:rFonts w:ascii="Arial" w:hAnsi="Arial" w:cs="Arial"/>
              </w:rPr>
              <w:t xml:space="preserve">The post holder has responsibility for supporting governance and NMAHP independent and supplementary prescribers both in training and fully qualified within NHS Lothian. </w:t>
            </w:r>
            <w:r w:rsidR="003C4AE7">
              <w:rPr>
                <w:rStyle w:val="normaltextrun"/>
                <w:rFonts w:ascii="Arial" w:hAnsi="Arial" w:cs="Arial"/>
              </w:rPr>
              <w:t xml:space="preserve"> </w:t>
            </w:r>
            <w:r w:rsidR="00350DFC" w:rsidRPr="00CF0117">
              <w:rPr>
                <w:rStyle w:val="normaltextrun"/>
                <w:rFonts w:ascii="Arial" w:hAnsi="Arial" w:cs="Arial"/>
              </w:rPr>
              <w:t xml:space="preserve">The post holder will also </w:t>
            </w:r>
            <w:r w:rsidR="000F4462" w:rsidRPr="00CF0117">
              <w:rPr>
                <w:rStyle w:val="normaltextrun"/>
                <w:rFonts w:ascii="Arial" w:hAnsi="Arial" w:cs="Arial"/>
              </w:rPr>
              <w:t>support workstreams</w:t>
            </w:r>
            <w:r w:rsidR="00350DFC" w:rsidRPr="00CF0117">
              <w:rPr>
                <w:rStyle w:val="normaltextrun"/>
                <w:rFonts w:ascii="Arial" w:hAnsi="Arial" w:cs="Arial"/>
              </w:rPr>
              <w:t xml:space="preserve"> for advancing roles for</w:t>
            </w:r>
            <w:r w:rsidRPr="00CF0117">
              <w:rPr>
                <w:rStyle w:val="normaltextrun"/>
                <w:rFonts w:ascii="Arial" w:hAnsi="Arial" w:cs="Arial"/>
              </w:rPr>
              <w:t xml:space="preserve"> registered and non-registered healthcare professionals and includes acute services, HSCP’s, Primary Care, and Mental Health.</w:t>
            </w:r>
            <w:r w:rsidRPr="00CF0117">
              <w:rPr>
                <w:rStyle w:val="eop"/>
                <w:rFonts w:ascii="Arial" w:hAnsi="Arial" w:cs="Arial"/>
              </w:rPr>
              <w:t> </w:t>
            </w:r>
          </w:p>
          <w:p w14:paraId="7012EFF4" w14:textId="77777777" w:rsidR="00C15E06" w:rsidRPr="00CF0117" w:rsidRDefault="00C15E06" w:rsidP="00C15E06">
            <w:pPr>
              <w:pStyle w:val="paragraph"/>
              <w:spacing w:before="0" w:beforeAutospacing="0" w:after="0" w:afterAutospacing="0"/>
              <w:ind w:left="30"/>
              <w:textAlignment w:val="baseline"/>
              <w:rPr>
                <w:rFonts w:ascii="Segoe UI" w:hAnsi="Segoe UI" w:cs="Segoe UI"/>
              </w:rPr>
            </w:pPr>
          </w:p>
          <w:p w14:paraId="09F513A6" w14:textId="6552A803" w:rsidR="00C15E06" w:rsidRPr="00CF0117" w:rsidRDefault="00C15E06" w:rsidP="00C15E06">
            <w:pPr>
              <w:pStyle w:val="paragraph"/>
              <w:spacing w:before="0" w:beforeAutospacing="0" w:after="0" w:afterAutospacing="0"/>
              <w:ind w:left="360" w:hanging="390"/>
              <w:jc w:val="both"/>
              <w:textAlignment w:val="baseline"/>
              <w:rPr>
                <w:rFonts w:ascii="Segoe UI" w:hAnsi="Segoe UI" w:cs="Segoe UI"/>
              </w:rPr>
            </w:pPr>
            <w:r w:rsidRPr="00CF0117">
              <w:rPr>
                <w:rStyle w:val="normaltextrun"/>
                <w:rFonts w:ascii="Arial" w:hAnsi="Arial" w:cs="Arial"/>
              </w:rPr>
              <w:t>Approximately:</w:t>
            </w:r>
          </w:p>
          <w:p w14:paraId="19FF7068" w14:textId="115E2ACF" w:rsidR="00C15E06" w:rsidRPr="00CF0117" w:rsidRDefault="00C15E06" w:rsidP="00C15E06">
            <w:pPr>
              <w:pStyle w:val="paragraph"/>
              <w:spacing w:before="0" w:beforeAutospacing="0" w:after="0" w:afterAutospacing="0"/>
              <w:ind w:left="360" w:hanging="390"/>
              <w:textAlignment w:val="baseline"/>
              <w:rPr>
                <w:rFonts w:ascii="Segoe UI" w:hAnsi="Segoe UI" w:cs="Segoe UI"/>
              </w:rPr>
            </w:pPr>
          </w:p>
          <w:p w14:paraId="7787FE3D" w14:textId="59A06776" w:rsidR="00C15E06" w:rsidRPr="00CF0117" w:rsidRDefault="00C15E06" w:rsidP="00C15E06">
            <w:pPr>
              <w:pStyle w:val="paragraph"/>
              <w:spacing w:before="0" w:beforeAutospacing="0" w:after="0" w:afterAutospacing="0"/>
              <w:ind w:left="360" w:hanging="390"/>
              <w:jc w:val="both"/>
              <w:textAlignment w:val="baseline"/>
              <w:rPr>
                <w:rFonts w:ascii="Segoe UI" w:hAnsi="Segoe UI" w:cs="Segoe UI"/>
              </w:rPr>
            </w:pPr>
            <w:r w:rsidRPr="00CF0117">
              <w:rPr>
                <w:rStyle w:val="normaltextrun"/>
                <w:rFonts w:ascii="Arial" w:hAnsi="Arial" w:cs="Arial"/>
              </w:rPr>
              <w:t>200 advanced clinical practitioners</w:t>
            </w:r>
            <w:r w:rsidR="003C4AE7">
              <w:rPr>
                <w:rStyle w:val="normaltextrun"/>
                <w:rFonts w:ascii="Arial" w:hAnsi="Arial" w:cs="Arial"/>
              </w:rPr>
              <w:t>.</w:t>
            </w:r>
          </w:p>
          <w:p w14:paraId="3731520D" w14:textId="2F187DD7" w:rsidR="00C15E06" w:rsidRPr="00CF0117" w:rsidRDefault="00C15E06" w:rsidP="00C15E06">
            <w:pPr>
              <w:pStyle w:val="paragraph"/>
              <w:spacing w:before="0" w:beforeAutospacing="0" w:after="0" w:afterAutospacing="0"/>
              <w:ind w:left="360" w:hanging="390"/>
              <w:jc w:val="both"/>
              <w:textAlignment w:val="baseline"/>
              <w:rPr>
                <w:rFonts w:ascii="Segoe UI" w:hAnsi="Segoe UI" w:cs="Segoe UI"/>
              </w:rPr>
            </w:pPr>
            <w:r w:rsidRPr="00CF0117">
              <w:rPr>
                <w:rStyle w:val="normaltextrun"/>
                <w:rFonts w:ascii="Arial" w:hAnsi="Arial" w:cs="Arial"/>
              </w:rPr>
              <w:t>200 specialist practitioners</w:t>
            </w:r>
            <w:r w:rsidR="003C4AE7">
              <w:rPr>
                <w:rStyle w:val="normaltextrun"/>
                <w:rFonts w:ascii="Arial" w:hAnsi="Arial" w:cs="Arial"/>
              </w:rPr>
              <w:t>.</w:t>
            </w:r>
          </w:p>
          <w:p w14:paraId="7A257D88" w14:textId="21FAD70B" w:rsidR="00C15E06" w:rsidRPr="00CF0117" w:rsidRDefault="00C15E06" w:rsidP="00C15E06">
            <w:pPr>
              <w:pStyle w:val="paragraph"/>
              <w:spacing w:before="0" w:beforeAutospacing="0" w:after="0" w:afterAutospacing="0"/>
              <w:ind w:left="360" w:hanging="390"/>
              <w:jc w:val="both"/>
              <w:textAlignment w:val="baseline"/>
              <w:rPr>
                <w:rFonts w:ascii="Segoe UI" w:hAnsi="Segoe UI" w:cs="Segoe UI"/>
              </w:rPr>
            </w:pPr>
            <w:r w:rsidRPr="00CF0117">
              <w:rPr>
                <w:rStyle w:val="normaltextrun"/>
                <w:rFonts w:ascii="Arial" w:hAnsi="Arial" w:cs="Arial"/>
              </w:rPr>
              <w:t>1000 prescribing practitioners</w:t>
            </w:r>
            <w:r w:rsidR="003C4AE7">
              <w:rPr>
                <w:rStyle w:val="normaltextrun"/>
                <w:rFonts w:ascii="Arial" w:hAnsi="Arial" w:cs="Arial"/>
              </w:rPr>
              <w:t>.</w:t>
            </w:r>
          </w:p>
          <w:p w14:paraId="0B4DCF2F" w14:textId="4C819340" w:rsidR="00C15E06" w:rsidRDefault="00C15E06" w:rsidP="00C15E06">
            <w:pPr>
              <w:pStyle w:val="paragraph"/>
              <w:spacing w:before="0" w:beforeAutospacing="0" w:after="0" w:afterAutospacing="0"/>
              <w:ind w:left="360" w:hanging="390"/>
              <w:jc w:val="both"/>
              <w:textAlignment w:val="baseline"/>
              <w:rPr>
                <w:rStyle w:val="eop"/>
                <w:rFonts w:ascii="Arial" w:hAnsi="Arial" w:cs="Arial"/>
              </w:rPr>
            </w:pPr>
            <w:r w:rsidRPr="00CF0117">
              <w:rPr>
                <w:rStyle w:val="normaltextrun"/>
                <w:rFonts w:ascii="Arial" w:hAnsi="Arial" w:cs="Arial"/>
              </w:rPr>
              <w:t>150 practitioners per year undertaking training for NMAHP advanced and prescribing roles</w:t>
            </w:r>
            <w:r w:rsidR="003C4AE7">
              <w:rPr>
                <w:rStyle w:val="normaltextrun"/>
                <w:rFonts w:ascii="Arial" w:hAnsi="Arial" w:cs="Arial"/>
              </w:rPr>
              <w:t>.</w:t>
            </w:r>
          </w:p>
          <w:p w14:paraId="7F1361F5" w14:textId="25A20285" w:rsidR="001741AD" w:rsidRDefault="001741AD" w:rsidP="00C15E06">
            <w:pPr>
              <w:pStyle w:val="paragraph"/>
              <w:spacing w:before="0" w:beforeAutospacing="0" w:after="0" w:afterAutospacing="0"/>
              <w:ind w:left="360" w:hanging="390"/>
              <w:jc w:val="both"/>
              <w:textAlignment w:val="baseline"/>
              <w:rPr>
                <w:rStyle w:val="eop"/>
                <w:rFonts w:ascii="Arial" w:hAnsi="Arial" w:cs="Arial"/>
              </w:rPr>
            </w:pPr>
          </w:p>
          <w:p w14:paraId="53476E60" w14:textId="5D9FA6A6" w:rsidR="001741AD" w:rsidRDefault="001741AD" w:rsidP="00C15E06">
            <w:pPr>
              <w:pStyle w:val="paragraph"/>
              <w:spacing w:before="0" w:beforeAutospacing="0" w:after="0" w:afterAutospacing="0"/>
              <w:ind w:left="360" w:hanging="390"/>
              <w:jc w:val="both"/>
              <w:textAlignment w:val="baseline"/>
              <w:rPr>
                <w:rStyle w:val="eop"/>
                <w:rFonts w:ascii="Arial" w:hAnsi="Arial" w:cs="Arial"/>
              </w:rPr>
            </w:pPr>
            <w:r>
              <w:rPr>
                <w:rStyle w:val="eop"/>
                <w:rFonts w:ascii="Arial" w:hAnsi="Arial" w:cs="Arial"/>
              </w:rPr>
              <w:t>No direct line management responsibilities</w:t>
            </w:r>
          </w:p>
          <w:p w14:paraId="77045874" w14:textId="77777777" w:rsidR="001741AD" w:rsidRPr="00CF0117" w:rsidRDefault="001741AD" w:rsidP="00C15E06">
            <w:pPr>
              <w:pStyle w:val="paragraph"/>
              <w:spacing w:before="0" w:beforeAutospacing="0" w:after="0" w:afterAutospacing="0"/>
              <w:ind w:left="360" w:hanging="390"/>
              <w:jc w:val="both"/>
              <w:textAlignment w:val="baseline"/>
              <w:rPr>
                <w:rFonts w:ascii="Segoe UI" w:hAnsi="Segoe UI" w:cs="Segoe UI"/>
              </w:rPr>
            </w:pPr>
          </w:p>
          <w:p w14:paraId="295F0EB1" w14:textId="77777777" w:rsidR="00A11E63" w:rsidRPr="00CF0117" w:rsidRDefault="00A11E63" w:rsidP="00A11E63">
            <w:pPr>
              <w:spacing w:before="120"/>
              <w:ind w:left="360" w:hanging="392"/>
              <w:jc w:val="both"/>
              <w:rPr>
                <w:rFonts w:ascii="Arial" w:hAnsi="Arial" w:cs="Arial"/>
                <w:b/>
                <w:u w:val="single"/>
              </w:rPr>
            </w:pPr>
            <w:r w:rsidRPr="00CF0117">
              <w:rPr>
                <w:rFonts w:ascii="Arial" w:hAnsi="Arial" w:cs="Arial"/>
                <w:b/>
                <w:u w:val="single"/>
              </w:rPr>
              <w:t>Financial Responsibilities:</w:t>
            </w:r>
          </w:p>
          <w:p w14:paraId="69FA275F" w14:textId="79AE0935" w:rsidR="004B4AB2" w:rsidRPr="00CF0117" w:rsidRDefault="00525474" w:rsidP="00525474">
            <w:pPr>
              <w:spacing w:before="120"/>
              <w:jc w:val="both"/>
              <w:rPr>
                <w:rFonts w:ascii="Arial" w:hAnsi="Arial" w:cs="Arial"/>
                <w:bCs/>
              </w:rPr>
            </w:pPr>
            <w:r w:rsidRPr="00CF0117">
              <w:rPr>
                <w:rFonts w:ascii="Arial" w:hAnsi="Arial" w:cs="Arial"/>
                <w:bCs/>
              </w:rPr>
              <w:t>No financial responsibilities</w:t>
            </w:r>
            <w:r w:rsidR="003C4AE7">
              <w:rPr>
                <w:rFonts w:ascii="Arial" w:hAnsi="Arial" w:cs="Arial"/>
                <w:bCs/>
              </w:rPr>
              <w:t>.</w:t>
            </w:r>
          </w:p>
          <w:p w14:paraId="7E7718F3" w14:textId="77777777" w:rsidR="004B4AB2" w:rsidRPr="00CF0117" w:rsidRDefault="004B4AB2" w:rsidP="00525474">
            <w:pPr>
              <w:spacing w:before="120"/>
              <w:jc w:val="both"/>
              <w:rPr>
                <w:rFonts w:ascii="Arial" w:hAnsi="Arial" w:cs="Arial"/>
                <w:b/>
                <w:u w:val="single"/>
              </w:rPr>
            </w:pPr>
          </w:p>
          <w:p w14:paraId="3A0521E2" w14:textId="77777777" w:rsidR="004B4AB2" w:rsidRPr="00CF0117" w:rsidRDefault="004B4AB2" w:rsidP="004B4AB2">
            <w:pPr>
              <w:spacing w:before="120"/>
              <w:jc w:val="both"/>
              <w:rPr>
                <w:rFonts w:ascii="Arial" w:hAnsi="Arial" w:cs="Arial"/>
              </w:rPr>
            </w:pPr>
            <w:r w:rsidRPr="00CF0117">
              <w:rPr>
                <w:rFonts w:ascii="Arial" w:hAnsi="Arial" w:cs="Arial"/>
              </w:rPr>
              <w:t>The postholder is employed within NHS Lothian and there may be a requirement to work flexibly across Lothian to meet service demands.</w:t>
            </w:r>
          </w:p>
          <w:p w14:paraId="71F19B76" w14:textId="77777777" w:rsidR="004B4AB2" w:rsidRPr="00A11E63" w:rsidRDefault="004B4AB2" w:rsidP="00A11E63">
            <w:pPr>
              <w:spacing w:before="120"/>
              <w:ind w:left="360" w:hanging="392"/>
              <w:jc w:val="both"/>
              <w:rPr>
                <w:rFonts w:ascii="Arial" w:hAnsi="Arial" w:cs="Arial"/>
                <w:b/>
                <w:sz w:val="22"/>
                <w:szCs w:val="22"/>
                <w:u w:val="single"/>
              </w:rPr>
            </w:pPr>
          </w:p>
        </w:tc>
      </w:tr>
      <w:tr w:rsidR="00A11E63" w:rsidRPr="00723261" w14:paraId="7290471B" w14:textId="77777777" w:rsidTr="003C4AE7">
        <w:tblPrEx>
          <w:tblBorders>
            <w:insideH w:val="single" w:sz="4" w:space="0" w:color="auto"/>
            <w:insideV w:val="single" w:sz="4" w:space="0" w:color="auto"/>
          </w:tblBorders>
        </w:tblPrEx>
        <w:trPr>
          <w:trHeight w:val="161"/>
        </w:trPr>
        <w:tc>
          <w:tcPr>
            <w:tcW w:w="11016" w:type="dxa"/>
            <w:tcBorders>
              <w:top w:val="single" w:sz="4" w:space="0" w:color="auto"/>
              <w:left w:val="single" w:sz="4" w:space="0" w:color="auto"/>
              <w:bottom w:val="single" w:sz="4" w:space="0" w:color="auto"/>
              <w:right w:val="single" w:sz="4" w:space="0" w:color="auto"/>
            </w:tcBorders>
          </w:tcPr>
          <w:p w14:paraId="7E7BE86B" w14:textId="77777777" w:rsidR="00A11E63" w:rsidRPr="00723261" w:rsidRDefault="00A11E63" w:rsidP="0044364F">
            <w:pPr>
              <w:pStyle w:val="Heading3"/>
              <w:spacing w:before="120" w:after="120"/>
              <w:rPr>
                <w:sz w:val="22"/>
                <w:szCs w:val="22"/>
              </w:rPr>
            </w:pPr>
            <w:r w:rsidRPr="00723261">
              <w:rPr>
                <w:sz w:val="22"/>
                <w:szCs w:val="22"/>
              </w:rPr>
              <w:t>4.  ORGANISATIONAL POSITION</w:t>
            </w:r>
          </w:p>
        </w:tc>
      </w:tr>
      <w:tr w:rsidR="00A11E63" w:rsidRPr="00723261" w14:paraId="2FF44A6E" w14:textId="77777777" w:rsidTr="003C4AE7">
        <w:tblPrEx>
          <w:tblBorders>
            <w:insideH w:val="single" w:sz="4" w:space="0" w:color="auto"/>
            <w:insideV w:val="single" w:sz="4" w:space="0" w:color="auto"/>
          </w:tblBorders>
        </w:tblPrEx>
        <w:trPr>
          <w:trHeight w:val="4583"/>
        </w:trPr>
        <w:tc>
          <w:tcPr>
            <w:tcW w:w="11016" w:type="dxa"/>
            <w:tcBorders>
              <w:top w:val="single" w:sz="4" w:space="0" w:color="auto"/>
              <w:left w:val="single" w:sz="4" w:space="0" w:color="auto"/>
              <w:bottom w:val="single" w:sz="4" w:space="0" w:color="auto"/>
              <w:right w:val="single" w:sz="4" w:space="0" w:color="auto"/>
            </w:tcBorders>
          </w:tcPr>
          <w:p w14:paraId="669CF826" w14:textId="52E101D1" w:rsidR="00A11E63" w:rsidRPr="00723261" w:rsidRDefault="00891887" w:rsidP="0044364F">
            <w:pPr>
              <w:pStyle w:val="BodyText"/>
              <w:tabs>
                <w:tab w:val="left" w:pos="0"/>
              </w:tabs>
              <w:rPr>
                <w:sz w:val="22"/>
                <w:szCs w:val="22"/>
              </w:rPr>
            </w:pPr>
            <w:r>
              <w:rPr>
                <w:noProof/>
                <w:sz w:val="22"/>
                <w:szCs w:val="22"/>
              </w:rPr>
              <mc:AlternateContent>
                <mc:Choice Requires="wps">
                  <w:drawing>
                    <wp:anchor distT="0" distB="0" distL="114300" distR="114300" simplePos="0" relativeHeight="251659264" behindDoc="0" locked="0" layoutInCell="1" allowOverlap="1" wp14:anchorId="0B511ECF" wp14:editId="1106F490">
                      <wp:simplePos x="0" y="0"/>
                      <wp:positionH relativeFrom="column">
                        <wp:posOffset>3054985</wp:posOffset>
                      </wp:positionH>
                      <wp:positionV relativeFrom="paragraph">
                        <wp:posOffset>2773045</wp:posOffset>
                      </wp:positionV>
                      <wp:extent cx="520700" cy="127000"/>
                      <wp:effectExtent l="6350" t="12700" r="6350" b="1270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127000"/>
                              </a:xfrm>
                              <a:prstGeom prst="rect">
                                <a:avLst/>
                              </a:prstGeom>
                              <a:solidFill>
                                <a:schemeClr val="accent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CF8F7" id="Rectangle 9" o:spid="_x0000_s1026" style="position:absolute;margin-left:240.55pt;margin-top:218.35pt;width:41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" fillcolor="#2f5496 [2404]"/>
                  </w:pict>
                </mc:Fallback>
              </mc:AlternateContent>
            </w:r>
            <w:r>
              <w:rPr>
                <w:noProof/>
                <w:sz w:val="22"/>
                <w:szCs w:val="22"/>
              </w:rPr>
              <mc:AlternateContent>
                <mc:Choice Requires="wps">
                  <w:drawing>
                    <wp:anchor distT="0" distB="0" distL="114300" distR="114300" simplePos="0" relativeHeight="251658240" behindDoc="0" locked="0" layoutInCell="1" allowOverlap="1" wp14:anchorId="729ECB29" wp14:editId="560DCE5F">
                      <wp:simplePos x="0" y="0"/>
                      <wp:positionH relativeFrom="column">
                        <wp:posOffset>2280285</wp:posOffset>
                      </wp:positionH>
                      <wp:positionV relativeFrom="paragraph">
                        <wp:posOffset>3509645</wp:posOffset>
                      </wp:positionV>
                      <wp:extent cx="1498600" cy="635000"/>
                      <wp:effectExtent l="12700" t="6350" r="1270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635000"/>
                              </a:xfrm>
                              <a:prstGeom prst="roundRect">
                                <a:avLst>
                                  <a:gd name="adj" fmla="val 16667"/>
                                </a:avLst>
                              </a:prstGeom>
                              <a:solidFill>
                                <a:srgbClr val="3366CC"/>
                              </a:solidFill>
                              <a:ln w="9525">
                                <a:solidFill>
                                  <a:srgbClr val="000000"/>
                                </a:solidFill>
                                <a:round/>
                                <a:headEnd/>
                                <a:tailEnd/>
                              </a:ln>
                            </wps:spPr>
                            <wps:txbx>
                              <w:txbxContent>
                                <w:p w14:paraId="338C99CF" w14:textId="77777777" w:rsidR="00C038FB" w:rsidRDefault="00C038FB" w:rsidP="00C038FB">
                                  <w:pPr>
                                    <w:jc w:val="center"/>
                                    <w:rPr>
                                      <w:rFonts w:asciiTheme="minorHAnsi" w:hAnsiTheme="minorHAnsi" w:cstheme="minorHAnsi"/>
                                      <w:color w:val="FFFFFF" w:themeColor="background1"/>
                                      <w:sz w:val="20"/>
                                      <w:szCs w:val="20"/>
                                    </w:rPr>
                                  </w:pPr>
                                  <w:r w:rsidRPr="00C038FB">
                                    <w:rPr>
                                      <w:rFonts w:asciiTheme="minorHAnsi" w:hAnsiTheme="minorHAnsi" w:cstheme="minorHAnsi"/>
                                      <w:color w:val="FFFFFF" w:themeColor="background1"/>
                                      <w:sz w:val="20"/>
                                      <w:szCs w:val="20"/>
                                    </w:rPr>
                                    <w:t xml:space="preserve">Advancing Roles and Prescribing Advisor </w:t>
                                  </w:r>
                                </w:p>
                                <w:p w14:paraId="50E4D376" w14:textId="375784C0" w:rsidR="00C038FB" w:rsidRPr="00C038FB" w:rsidRDefault="00C038FB" w:rsidP="00C038FB">
                                  <w:pPr>
                                    <w:jc w:val="center"/>
                                    <w:rPr>
                                      <w:rFonts w:asciiTheme="minorHAnsi" w:hAnsiTheme="minorHAnsi" w:cstheme="minorHAnsi"/>
                                      <w:color w:val="FFFFFF" w:themeColor="background1"/>
                                      <w:sz w:val="20"/>
                                      <w:szCs w:val="20"/>
                                    </w:rPr>
                                  </w:pPr>
                                  <w:r w:rsidRPr="00C038FB">
                                    <w:rPr>
                                      <w:rFonts w:asciiTheme="minorHAnsi" w:hAnsiTheme="minorHAnsi" w:cstheme="minorHAnsi"/>
                                      <w:color w:val="FFFFFF" w:themeColor="background1"/>
                                      <w:sz w:val="20"/>
                                      <w:szCs w:val="20"/>
                                    </w:rPr>
                                    <w:t>(</w:t>
                                  </w:r>
                                  <w:proofErr w:type="gramStart"/>
                                  <w:r w:rsidRPr="00C038FB">
                                    <w:rPr>
                                      <w:rFonts w:asciiTheme="minorHAnsi" w:hAnsiTheme="minorHAnsi" w:cstheme="minorHAnsi"/>
                                      <w:color w:val="FFFFFF" w:themeColor="background1"/>
                                      <w:sz w:val="20"/>
                                      <w:szCs w:val="20"/>
                                    </w:rPr>
                                    <w:t>this</w:t>
                                  </w:r>
                                  <w:proofErr w:type="gramEnd"/>
                                  <w:r w:rsidRPr="00C038FB">
                                    <w:rPr>
                                      <w:rFonts w:asciiTheme="minorHAnsi" w:hAnsiTheme="minorHAnsi" w:cstheme="minorHAnsi"/>
                                      <w:color w:val="FFFFFF" w:themeColor="background1"/>
                                      <w:sz w:val="20"/>
                                      <w:szCs w:val="20"/>
                                    </w:rPr>
                                    <w:t xml:space="preserve">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9ECB29" id="AutoShape 5" o:spid="_x0000_s1026" style="position:absolute;margin-left:179.55pt;margin-top:276.35pt;width:118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" fillcolor="#36c">
                      <v:textbox>
                        <w:txbxContent>
                          <w:p w14:paraId="338C99CF" w14:textId="77777777" w:rsidR="00C038FB" w:rsidRDefault="00C038FB" w:rsidP="00C038FB">
                            <w:pPr>
                              <w:jc w:val="center"/>
                              <w:rPr>
                                <w:rFonts w:asciiTheme="minorHAnsi" w:hAnsiTheme="minorHAnsi" w:cstheme="minorHAnsi"/>
                                <w:color w:val="FFFFFF" w:themeColor="background1"/>
                                <w:sz w:val="20"/>
                                <w:szCs w:val="20"/>
                              </w:rPr>
                            </w:pPr>
                            <w:r w:rsidRPr="00C038FB">
                              <w:rPr>
                                <w:rFonts w:asciiTheme="minorHAnsi" w:hAnsiTheme="minorHAnsi" w:cstheme="minorHAnsi"/>
                                <w:color w:val="FFFFFF" w:themeColor="background1"/>
                                <w:sz w:val="20"/>
                                <w:szCs w:val="20"/>
                              </w:rPr>
                              <w:t xml:space="preserve">Advancing Roles and Prescribing Advisor </w:t>
                            </w:r>
                          </w:p>
                          <w:p w14:paraId="50E4D376" w14:textId="375784C0" w:rsidR="00C038FB" w:rsidRPr="00C038FB" w:rsidRDefault="00C038FB" w:rsidP="00C038FB">
                            <w:pPr>
                              <w:jc w:val="center"/>
                              <w:rPr>
                                <w:rFonts w:asciiTheme="minorHAnsi" w:hAnsiTheme="minorHAnsi" w:cstheme="minorHAnsi"/>
                                <w:color w:val="FFFFFF" w:themeColor="background1"/>
                                <w:sz w:val="20"/>
                                <w:szCs w:val="20"/>
                              </w:rPr>
                            </w:pPr>
                            <w:r w:rsidRPr="00C038FB">
                              <w:rPr>
                                <w:rFonts w:asciiTheme="minorHAnsi" w:hAnsiTheme="minorHAnsi" w:cstheme="minorHAnsi"/>
                                <w:color w:val="FFFFFF" w:themeColor="background1"/>
                                <w:sz w:val="20"/>
                                <w:szCs w:val="20"/>
                              </w:rPr>
                              <w:t>(</w:t>
                            </w:r>
                            <w:proofErr w:type="gramStart"/>
                            <w:r w:rsidRPr="00C038FB">
                              <w:rPr>
                                <w:rFonts w:asciiTheme="minorHAnsi" w:hAnsiTheme="minorHAnsi" w:cstheme="minorHAnsi"/>
                                <w:color w:val="FFFFFF" w:themeColor="background1"/>
                                <w:sz w:val="20"/>
                                <w:szCs w:val="20"/>
                              </w:rPr>
                              <w:t>this</w:t>
                            </w:r>
                            <w:proofErr w:type="gramEnd"/>
                            <w:r w:rsidRPr="00C038FB">
                              <w:rPr>
                                <w:rFonts w:asciiTheme="minorHAnsi" w:hAnsiTheme="minorHAnsi" w:cstheme="minorHAnsi"/>
                                <w:color w:val="FFFFFF" w:themeColor="background1"/>
                                <w:sz w:val="20"/>
                                <w:szCs w:val="20"/>
                              </w:rPr>
                              <w:t xml:space="preserve"> post)</w:t>
                            </w:r>
                          </w:p>
                        </w:txbxContent>
                      </v:textbox>
                    </v:roundrect>
                  </w:pict>
                </mc:Fallback>
              </mc:AlternateContent>
            </w:r>
            <w:r>
              <w:rPr>
                <w:noProof/>
                <w:sz w:val="22"/>
                <w:szCs w:val="22"/>
              </w:rPr>
              <w:drawing>
                <wp:inline distT="0" distB="0" distL="0" distR="0" wp14:anchorId="7F710088" wp14:editId="6EB2EE71">
                  <wp:extent cx="6858000" cy="4433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433570"/>
                          </a:xfrm>
                          <a:prstGeom prst="rect">
                            <a:avLst/>
                          </a:prstGeom>
                          <a:noFill/>
                          <a:ln>
                            <a:noFill/>
                          </a:ln>
                        </pic:spPr>
                      </pic:pic>
                    </a:graphicData>
                  </a:graphic>
                </wp:inline>
              </w:drawing>
            </w:r>
            <w:r w:rsidR="000F4462">
              <w:rPr>
                <w:color w:val="000000"/>
                <w:shd w:val="clear" w:color="auto" w:fill="FFFFFF"/>
              </w:rPr>
              <w:br/>
            </w:r>
          </w:p>
          <w:p w14:paraId="2EE8B1A8" w14:textId="77777777" w:rsidR="00A11E63" w:rsidRPr="00723261" w:rsidRDefault="00A11E63" w:rsidP="0044364F">
            <w:pPr>
              <w:jc w:val="both"/>
              <w:rPr>
                <w:rFonts w:ascii="Arial" w:hAnsi="Arial" w:cs="Arial"/>
                <w:sz w:val="22"/>
                <w:szCs w:val="22"/>
              </w:rPr>
            </w:pPr>
          </w:p>
        </w:tc>
      </w:tr>
    </w:tbl>
    <w:p w14:paraId="4A513DAF" w14:textId="77777777" w:rsidR="003C4AE7" w:rsidRDefault="003C4AE7">
      <w:r>
        <w:rPr>
          <w:b/>
          <w:bCs/>
        </w:rPr>
        <w:br w:type="page"/>
      </w:r>
    </w:p>
    <w:tbl>
      <w:tblPr>
        <w:tblW w:w="11016" w:type="dxa"/>
        <w:tblInd w:w="-252" w:type="dxa"/>
        <w:tblBorders>
          <w:insideV w:val="single" w:sz="4" w:space="0" w:color="auto"/>
        </w:tblBorders>
        <w:tblLook w:val="0000" w:firstRow="0" w:lastRow="0" w:firstColumn="0" w:lastColumn="0" w:noHBand="0" w:noVBand="0"/>
      </w:tblPr>
      <w:tblGrid>
        <w:gridCol w:w="8168"/>
        <w:gridCol w:w="2848"/>
      </w:tblGrid>
      <w:tr w:rsidR="00A11E63" w:rsidRPr="00723261" w14:paraId="064EEBBE" w14:textId="77777777" w:rsidTr="003C4AE7">
        <w:tc>
          <w:tcPr>
            <w:tcW w:w="11016" w:type="dxa"/>
            <w:gridSpan w:val="2"/>
            <w:tcBorders>
              <w:top w:val="single" w:sz="6" w:space="0" w:color="auto"/>
              <w:left w:val="single" w:sz="4" w:space="0" w:color="auto"/>
              <w:bottom w:val="single" w:sz="6" w:space="0" w:color="auto"/>
              <w:right w:val="single" w:sz="4" w:space="0" w:color="auto"/>
            </w:tcBorders>
          </w:tcPr>
          <w:p w14:paraId="49D833FA" w14:textId="24A43350" w:rsidR="00A11E63" w:rsidRPr="00127BF8" w:rsidRDefault="00A11E63" w:rsidP="0044364F">
            <w:pPr>
              <w:pStyle w:val="Heading3"/>
              <w:spacing w:before="120" w:after="120"/>
              <w:rPr>
                <w:sz w:val="22"/>
                <w:szCs w:val="22"/>
              </w:rPr>
            </w:pPr>
            <w:r w:rsidRPr="00127BF8">
              <w:rPr>
                <w:sz w:val="22"/>
                <w:szCs w:val="22"/>
              </w:rPr>
              <w:t>5.   ROLE OF DEPARTMENT</w:t>
            </w:r>
          </w:p>
        </w:tc>
      </w:tr>
      <w:tr w:rsidR="00A11E63" w:rsidRPr="00723261" w14:paraId="63A5C363" w14:textId="77777777" w:rsidTr="003C4AE7">
        <w:tc>
          <w:tcPr>
            <w:tcW w:w="11016" w:type="dxa"/>
            <w:gridSpan w:val="2"/>
            <w:tcBorders>
              <w:top w:val="single" w:sz="6" w:space="0" w:color="auto"/>
              <w:left w:val="single" w:sz="4" w:space="0" w:color="auto"/>
              <w:bottom w:val="single" w:sz="6" w:space="0" w:color="auto"/>
              <w:right w:val="single" w:sz="4" w:space="0" w:color="auto"/>
            </w:tcBorders>
          </w:tcPr>
          <w:p w14:paraId="49B5BBD6" w14:textId="3FC0289F"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normaltextrun"/>
                <w:rFonts w:ascii="Arial" w:hAnsi="Arial" w:cs="Arial"/>
              </w:rPr>
              <w:t>NHS Lothian has a responsibility to ensure that those employed in advanced, specialist and prescribing roles have the appropriate training and governance to support their clinical role and to deliver effective and efficient clinical services with the development of these roles.</w:t>
            </w:r>
          </w:p>
          <w:p w14:paraId="5BF3D57C" w14:textId="49E32617" w:rsidR="00BC1AAF" w:rsidRPr="00CF0117" w:rsidRDefault="00BC1AAF" w:rsidP="00BC1AAF">
            <w:pPr>
              <w:pStyle w:val="paragraph"/>
              <w:spacing w:before="0" w:beforeAutospacing="0" w:after="0" w:afterAutospacing="0"/>
              <w:ind w:left="30"/>
              <w:textAlignment w:val="baseline"/>
              <w:rPr>
                <w:rFonts w:ascii="Segoe UI" w:hAnsi="Segoe UI" w:cs="Segoe UI"/>
              </w:rPr>
            </w:pPr>
          </w:p>
          <w:p w14:paraId="3451E099" w14:textId="1A1DF543" w:rsidR="00BC1AAF" w:rsidRPr="00CF0117" w:rsidRDefault="00BC1AAF" w:rsidP="00BC1AAF">
            <w:pPr>
              <w:pStyle w:val="paragraph"/>
              <w:spacing w:before="0" w:beforeAutospacing="0" w:after="0" w:afterAutospacing="0"/>
              <w:ind w:left="30" w:hanging="30"/>
              <w:textAlignment w:val="baseline"/>
              <w:rPr>
                <w:rFonts w:ascii="Arial" w:hAnsi="Arial" w:cs="Arial"/>
              </w:rPr>
            </w:pPr>
            <w:r w:rsidRPr="00CF0117">
              <w:rPr>
                <w:rStyle w:val="normaltextrun"/>
                <w:rFonts w:ascii="Arial" w:hAnsi="Arial" w:cs="Arial"/>
              </w:rPr>
              <w:t>Driven by national strategy and professional regulatory requirements, this role will support the Lead Nurse for Advancing Roles and NMAHP Prescribing, to provide robust governance processes and ensure that frameworks are in place and will provide a single system approach to strategy and policy for all aspects of advanced roles.</w:t>
            </w:r>
          </w:p>
          <w:p w14:paraId="44220C4C" w14:textId="77777777"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eop"/>
                <w:rFonts w:ascii="Arial" w:hAnsi="Arial" w:cs="Arial"/>
              </w:rPr>
              <w:t> </w:t>
            </w:r>
          </w:p>
          <w:p w14:paraId="693E9AB8" w14:textId="6CC2B56B"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normaltextrun"/>
                <w:rFonts w:ascii="Arial" w:hAnsi="Arial" w:cs="Arial"/>
              </w:rPr>
              <w:t>Provide visible leadership inclusive of direction and governance advice for service areas in relation to advancing roles and prescribing.</w:t>
            </w:r>
          </w:p>
          <w:p w14:paraId="21C28041" w14:textId="77777777"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eop"/>
                <w:rFonts w:ascii="Arial" w:hAnsi="Arial" w:cs="Arial"/>
              </w:rPr>
              <w:t> </w:t>
            </w:r>
          </w:p>
          <w:p w14:paraId="3DBEF74F" w14:textId="04B6BDA4"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normaltextrun"/>
                <w:rFonts w:ascii="Arial" w:hAnsi="Arial" w:cs="Arial"/>
              </w:rPr>
              <w:t>Provide prescriber and managers with high quality, timeous information, analysis, and advice to assist them to deliver effective prescribing management.</w:t>
            </w:r>
          </w:p>
          <w:p w14:paraId="6222664B" w14:textId="77777777"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eop"/>
                <w:rFonts w:ascii="Arial" w:hAnsi="Arial" w:cs="Arial"/>
              </w:rPr>
              <w:t> </w:t>
            </w:r>
          </w:p>
          <w:p w14:paraId="5CBB27DB" w14:textId="1E1072D1"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normaltextrun"/>
                <w:rFonts w:ascii="Arial" w:hAnsi="Arial" w:cs="Arial"/>
              </w:rPr>
              <w:t>Provide Clinical Education to support evidence-based development of advancing roles and prescribing</w:t>
            </w:r>
            <w:r w:rsidR="003C4AE7">
              <w:rPr>
                <w:rStyle w:val="normaltextrun"/>
                <w:rFonts w:ascii="Arial" w:hAnsi="Arial" w:cs="Arial"/>
              </w:rPr>
              <w:t>.</w:t>
            </w:r>
          </w:p>
          <w:p w14:paraId="12F4E9E2" w14:textId="77777777" w:rsidR="00BC1AAF" w:rsidRPr="00CF0117" w:rsidRDefault="00BC1AAF" w:rsidP="00BC1AAF">
            <w:pPr>
              <w:pStyle w:val="paragraph"/>
              <w:spacing w:before="0" w:beforeAutospacing="0" w:after="0" w:afterAutospacing="0"/>
              <w:ind w:left="30"/>
              <w:textAlignment w:val="baseline"/>
              <w:rPr>
                <w:rFonts w:ascii="Segoe UI" w:hAnsi="Segoe UI" w:cs="Segoe UI"/>
              </w:rPr>
            </w:pPr>
            <w:r w:rsidRPr="00CF0117">
              <w:rPr>
                <w:rStyle w:val="eop"/>
                <w:rFonts w:ascii="Arial" w:hAnsi="Arial" w:cs="Arial"/>
              </w:rPr>
              <w:t> </w:t>
            </w:r>
          </w:p>
          <w:p w14:paraId="58BD371A" w14:textId="4FBD9629" w:rsidR="00BC1AAF" w:rsidRPr="00CF0117" w:rsidRDefault="00CF0117" w:rsidP="00BC1AAF">
            <w:pPr>
              <w:pStyle w:val="paragraph"/>
              <w:spacing w:before="0" w:beforeAutospacing="0" w:after="0" w:afterAutospacing="0"/>
              <w:ind w:left="30"/>
              <w:textAlignment w:val="baseline"/>
              <w:rPr>
                <w:rFonts w:ascii="Segoe UI" w:hAnsi="Segoe UI" w:cs="Segoe UI"/>
              </w:rPr>
            </w:pPr>
            <w:r w:rsidRPr="00CF0117">
              <w:rPr>
                <w:rStyle w:val="normaltextrun"/>
                <w:rFonts w:ascii="Arial" w:hAnsi="Arial" w:cs="Arial"/>
              </w:rPr>
              <w:t xml:space="preserve">Support the </w:t>
            </w:r>
            <w:r w:rsidR="00BC1AAF" w:rsidRPr="00CF0117">
              <w:rPr>
                <w:rStyle w:val="normaltextrun"/>
                <w:rFonts w:ascii="Arial" w:hAnsi="Arial" w:cs="Arial"/>
              </w:rPr>
              <w:t>Deliver</w:t>
            </w:r>
            <w:r w:rsidRPr="00CF0117">
              <w:rPr>
                <w:rStyle w:val="normaltextrun"/>
                <w:rFonts w:ascii="Arial" w:hAnsi="Arial" w:cs="Arial"/>
              </w:rPr>
              <w:t>y of</w:t>
            </w:r>
            <w:r w:rsidR="00BC1AAF" w:rsidRPr="00CF0117">
              <w:rPr>
                <w:rStyle w:val="normaltextrun"/>
                <w:rFonts w:ascii="Arial" w:hAnsi="Arial" w:cs="Arial"/>
              </w:rPr>
              <w:t xml:space="preserve"> effective and efficient clinical services with the development of advancing roles and prescribing</w:t>
            </w:r>
            <w:r w:rsidR="003C4AE7">
              <w:rPr>
                <w:rStyle w:val="normaltextrun"/>
                <w:rFonts w:ascii="Arial" w:hAnsi="Arial" w:cs="Arial"/>
              </w:rPr>
              <w:t>.</w:t>
            </w:r>
          </w:p>
          <w:p w14:paraId="67951DE8" w14:textId="3EB29D1C" w:rsidR="00BC1AAF" w:rsidRPr="00CF0117" w:rsidRDefault="00BC1AAF" w:rsidP="00D2658F">
            <w:pPr>
              <w:pStyle w:val="paragraph"/>
              <w:spacing w:before="0" w:beforeAutospacing="0" w:after="0" w:afterAutospacing="0"/>
              <w:ind w:left="30"/>
              <w:textAlignment w:val="baseline"/>
              <w:rPr>
                <w:rFonts w:ascii="Segoe UI" w:hAnsi="Segoe UI" w:cs="Segoe UI"/>
              </w:rPr>
            </w:pPr>
          </w:p>
          <w:p w14:paraId="5EA94D1B" w14:textId="654210AA" w:rsidR="00BC1AAF" w:rsidRPr="00CF0117" w:rsidRDefault="00F626FB" w:rsidP="00F626FB">
            <w:pPr>
              <w:pStyle w:val="paragraph"/>
              <w:spacing w:before="0" w:beforeAutospacing="0" w:after="0" w:afterAutospacing="0"/>
              <w:ind w:left="30"/>
              <w:textAlignment w:val="baseline"/>
              <w:rPr>
                <w:rFonts w:ascii="Arial" w:hAnsi="Arial" w:cs="Arial"/>
              </w:rPr>
            </w:pPr>
            <w:r w:rsidRPr="00CF0117">
              <w:rPr>
                <w:rStyle w:val="normaltextrun"/>
                <w:rFonts w:ascii="Arial" w:hAnsi="Arial" w:cs="Arial"/>
              </w:rPr>
              <w:t>Provide</w:t>
            </w:r>
            <w:r w:rsidR="00BC1AAF" w:rsidRPr="00CF0117">
              <w:rPr>
                <w:rStyle w:val="normaltextrun"/>
                <w:rFonts w:ascii="Arial" w:hAnsi="Arial" w:cs="Arial"/>
              </w:rPr>
              <w:t xml:space="preserve"> up to date </w:t>
            </w:r>
            <w:r w:rsidRPr="00CF0117">
              <w:rPr>
                <w:rStyle w:val="normaltextrun"/>
                <w:rFonts w:ascii="Arial" w:hAnsi="Arial" w:cs="Arial"/>
              </w:rPr>
              <w:t>legislative</w:t>
            </w:r>
            <w:r w:rsidRPr="00CF0117">
              <w:rPr>
                <w:rStyle w:val="normaltextrun"/>
              </w:rPr>
              <w:t xml:space="preserve"> </w:t>
            </w:r>
            <w:r w:rsidRPr="00CF0117">
              <w:rPr>
                <w:rStyle w:val="normaltextrun"/>
                <w:rFonts w:ascii="Arial" w:hAnsi="Arial" w:cs="Arial"/>
              </w:rPr>
              <w:t>and regulatory knowledge</w:t>
            </w:r>
            <w:r w:rsidR="00BC1AAF" w:rsidRPr="00CF0117">
              <w:rPr>
                <w:rStyle w:val="normaltextrun"/>
                <w:rFonts w:ascii="Arial" w:hAnsi="Arial" w:cs="Arial"/>
              </w:rPr>
              <w:t xml:space="preserve"> </w:t>
            </w:r>
            <w:r w:rsidRPr="00CF0117">
              <w:rPr>
                <w:rStyle w:val="normaltextrun"/>
                <w:rFonts w:ascii="Arial" w:hAnsi="Arial" w:cs="Arial"/>
              </w:rPr>
              <w:t xml:space="preserve">and information </w:t>
            </w:r>
            <w:r w:rsidR="00BC1AAF" w:rsidRPr="00CF0117">
              <w:rPr>
                <w:rStyle w:val="normaltextrun"/>
                <w:rFonts w:ascii="Arial" w:hAnsi="Arial" w:cs="Arial"/>
              </w:rPr>
              <w:t>to inform governance advice.</w:t>
            </w:r>
          </w:p>
          <w:p w14:paraId="1CB69D69" w14:textId="77777777" w:rsidR="00A11E63" w:rsidRPr="00CF0117" w:rsidRDefault="00A11E63" w:rsidP="0044364F">
            <w:pPr>
              <w:rPr>
                <w:rFonts w:ascii="Arial" w:hAnsi="Arial" w:cs="Arial"/>
              </w:rPr>
            </w:pPr>
          </w:p>
          <w:p w14:paraId="24C18044" w14:textId="77777777" w:rsidR="00A11E63" w:rsidRPr="00CF0117" w:rsidRDefault="00A11E63" w:rsidP="0044364F">
            <w:pPr>
              <w:rPr>
                <w:rFonts w:ascii="Arial" w:hAnsi="Arial" w:cs="Arial"/>
              </w:rPr>
            </w:pPr>
          </w:p>
          <w:p w14:paraId="1178D591" w14:textId="77777777" w:rsidR="00A11E63" w:rsidRPr="00CF0117" w:rsidRDefault="00A11E63" w:rsidP="0044364F">
            <w:pPr>
              <w:rPr>
                <w:rFonts w:ascii="Arial" w:hAnsi="Arial" w:cs="Arial"/>
              </w:rPr>
            </w:pPr>
          </w:p>
        </w:tc>
      </w:tr>
      <w:tr w:rsidR="00A11E63" w:rsidRPr="00723261" w14:paraId="2CDE0CAA" w14:textId="77777777" w:rsidTr="003C4AE7">
        <w:tc>
          <w:tcPr>
            <w:tcW w:w="11016" w:type="dxa"/>
            <w:gridSpan w:val="2"/>
            <w:tcBorders>
              <w:top w:val="single" w:sz="6" w:space="0" w:color="auto"/>
              <w:left w:val="single" w:sz="4" w:space="0" w:color="auto"/>
              <w:bottom w:val="single" w:sz="6" w:space="0" w:color="auto"/>
              <w:right w:val="single" w:sz="4" w:space="0" w:color="auto"/>
            </w:tcBorders>
          </w:tcPr>
          <w:p w14:paraId="69459124" w14:textId="77777777" w:rsidR="00A11E63" w:rsidRPr="00127BF8" w:rsidRDefault="00A11E63" w:rsidP="0044364F">
            <w:pPr>
              <w:pStyle w:val="Heading3"/>
              <w:spacing w:before="120" w:after="120"/>
              <w:rPr>
                <w:b w:val="0"/>
                <w:bCs w:val="0"/>
                <w:sz w:val="22"/>
                <w:szCs w:val="22"/>
              </w:rPr>
            </w:pPr>
            <w:r w:rsidRPr="00127BF8">
              <w:rPr>
                <w:sz w:val="22"/>
                <w:szCs w:val="22"/>
              </w:rPr>
              <w:t>6.  KEY RESULT AREAS</w:t>
            </w:r>
          </w:p>
        </w:tc>
      </w:tr>
      <w:tr w:rsidR="00A11E63" w:rsidRPr="00723261" w14:paraId="6C60AF63" w14:textId="77777777" w:rsidTr="003C4AE7">
        <w:trPr>
          <w:trHeight w:val="1318"/>
        </w:trPr>
        <w:tc>
          <w:tcPr>
            <w:tcW w:w="11016" w:type="dxa"/>
            <w:gridSpan w:val="2"/>
            <w:tcBorders>
              <w:top w:val="single" w:sz="6" w:space="0" w:color="auto"/>
              <w:left w:val="single" w:sz="4" w:space="0" w:color="auto"/>
              <w:bottom w:val="single" w:sz="4" w:space="0" w:color="auto"/>
              <w:right w:val="single" w:sz="4" w:space="0" w:color="auto"/>
            </w:tcBorders>
          </w:tcPr>
          <w:p w14:paraId="18C607FE" w14:textId="77777777" w:rsidR="00C15E06" w:rsidRPr="00CF0117" w:rsidRDefault="00C15E06" w:rsidP="00C15E06">
            <w:pPr>
              <w:ind w:left="720"/>
              <w:rPr>
                <w:rFonts w:ascii="Arial" w:hAnsi="Arial" w:cs="Arial"/>
              </w:rPr>
            </w:pPr>
          </w:p>
          <w:p w14:paraId="29882089" w14:textId="32862D44" w:rsidR="00583433" w:rsidRPr="00C25182" w:rsidRDefault="007C0D36" w:rsidP="00C25182">
            <w:pPr>
              <w:numPr>
                <w:ilvl w:val="0"/>
                <w:numId w:val="2"/>
              </w:numPr>
              <w:rPr>
                <w:rFonts w:ascii="Arial" w:hAnsi="Arial" w:cs="Arial"/>
              </w:rPr>
            </w:pPr>
            <w:r w:rsidRPr="00CF0117">
              <w:rPr>
                <w:rFonts w:ascii="Arial" w:hAnsi="Arial" w:cs="Arial"/>
              </w:rPr>
              <w:t>P</w:t>
            </w:r>
            <w:r w:rsidR="00583433" w:rsidRPr="00CF0117">
              <w:rPr>
                <w:rFonts w:ascii="Arial" w:hAnsi="Arial" w:cs="Arial"/>
              </w:rPr>
              <w:t xml:space="preserve">rovide highly specialist prescribing advice to a range of </w:t>
            </w:r>
            <w:r w:rsidR="007D4598" w:rsidRPr="00CF0117">
              <w:rPr>
                <w:rFonts w:ascii="Arial" w:hAnsi="Arial" w:cs="Arial"/>
              </w:rPr>
              <w:t xml:space="preserve">NMAHP </w:t>
            </w:r>
            <w:r w:rsidR="00583433" w:rsidRPr="00CF0117">
              <w:rPr>
                <w:rFonts w:ascii="Arial" w:hAnsi="Arial" w:cs="Arial"/>
              </w:rPr>
              <w:t>healthcare professionals to ensure the safe and effective use of medicines</w:t>
            </w:r>
            <w:r w:rsidR="007309FD" w:rsidRPr="00CF0117">
              <w:rPr>
                <w:rFonts w:ascii="Arial" w:hAnsi="Arial" w:cs="Arial"/>
              </w:rPr>
              <w:t>.</w:t>
            </w:r>
            <w:r w:rsidR="003C4AE7">
              <w:rPr>
                <w:rFonts w:ascii="Arial" w:hAnsi="Arial" w:cs="Arial"/>
              </w:rPr>
              <w:t xml:space="preserve"> </w:t>
            </w:r>
            <w:r w:rsidR="00C25182">
              <w:rPr>
                <w:rFonts w:ascii="Arial" w:hAnsi="Arial" w:cs="Arial"/>
              </w:rPr>
              <w:t xml:space="preserve"> </w:t>
            </w:r>
            <w:r w:rsidR="001D51B5" w:rsidRPr="00C25182">
              <w:rPr>
                <w:rFonts w:ascii="Arial" w:hAnsi="Arial" w:cs="Arial"/>
              </w:rPr>
              <w:t>Apply specialist professional knowledge</w:t>
            </w:r>
            <w:r w:rsidR="00583433" w:rsidRPr="00C25182">
              <w:rPr>
                <w:rFonts w:ascii="Arial" w:hAnsi="Arial" w:cs="Arial"/>
              </w:rPr>
              <w:t xml:space="preserve"> </w:t>
            </w:r>
            <w:r w:rsidR="00911C6C" w:rsidRPr="00C25182">
              <w:rPr>
                <w:rFonts w:ascii="Arial" w:hAnsi="Arial" w:cs="Arial"/>
              </w:rPr>
              <w:t xml:space="preserve">and judgement to analyse complex patient management </w:t>
            </w:r>
            <w:r w:rsidR="006B0775" w:rsidRPr="00C25182">
              <w:rPr>
                <w:rFonts w:ascii="Arial" w:hAnsi="Arial" w:cs="Arial"/>
              </w:rPr>
              <w:t xml:space="preserve">and prescribing </w:t>
            </w:r>
            <w:r w:rsidR="00911C6C" w:rsidRPr="00C25182">
              <w:rPr>
                <w:rFonts w:ascii="Arial" w:hAnsi="Arial" w:cs="Arial"/>
              </w:rPr>
              <w:t xml:space="preserve">systems to optimise </w:t>
            </w:r>
            <w:r w:rsidR="00BC1AAF" w:rsidRPr="00C25182">
              <w:rPr>
                <w:rFonts w:ascii="Arial" w:hAnsi="Arial" w:cs="Arial"/>
              </w:rPr>
              <w:t xml:space="preserve">prescribing </w:t>
            </w:r>
            <w:r w:rsidR="00911C6C" w:rsidRPr="00C25182">
              <w:rPr>
                <w:rFonts w:ascii="Arial" w:hAnsi="Arial" w:cs="Arial"/>
              </w:rPr>
              <w:t xml:space="preserve">information and evidence </w:t>
            </w:r>
            <w:r w:rsidR="00BC1AAF" w:rsidRPr="00C25182">
              <w:rPr>
                <w:rFonts w:ascii="Arial" w:hAnsi="Arial" w:cs="Arial"/>
              </w:rPr>
              <w:t>to</w:t>
            </w:r>
            <w:r w:rsidR="00911C6C" w:rsidRPr="00C25182">
              <w:rPr>
                <w:rFonts w:ascii="Arial" w:hAnsi="Arial" w:cs="Arial"/>
              </w:rPr>
              <w:t xml:space="preserve"> </w:t>
            </w:r>
            <w:r w:rsidR="003932EF" w:rsidRPr="00C25182">
              <w:rPr>
                <w:rFonts w:ascii="Arial" w:hAnsi="Arial" w:cs="Arial"/>
              </w:rPr>
              <w:t xml:space="preserve">create reports and </w:t>
            </w:r>
            <w:r w:rsidR="00911C6C" w:rsidRPr="00C25182">
              <w:rPr>
                <w:rFonts w:ascii="Arial" w:hAnsi="Arial" w:cs="Arial"/>
              </w:rPr>
              <w:t>support and advise on best practice.</w:t>
            </w:r>
          </w:p>
          <w:p w14:paraId="28DA2542" w14:textId="77777777" w:rsidR="007309FD" w:rsidRPr="00CF0117" w:rsidRDefault="007309FD" w:rsidP="00C15E06">
            <w:pPr>
              <w:rPr>
                <w:rFonts w:ascii="Arial" w:hAnsi="Arial" w:cs="Arial"/>
              </w:rPr>
            </w:pPr>
          </w:p>
          <w:p w14:paraId="6FF4D3F4" w14:textId="60834592" w:rsidR="008632AE" w:rsidRPr="00CF0117" w:rsidRDefault="00BC1AAF" w:rsidP="00662260">
            <w:pPr>
              <w:numPr>
                <w:ilvl w:val="0"/>
                <w:numId w:val="2"/>
              </w:numPr>
              <w:rPr>
                <w:rFonts w:ascii="Arial" w:hAnsi="Arial" w:cs="Arial"/>
              </w:rPr>
            </w:pPr>
            <w:r w:rsidRPr="00CF0117">
              <w:rPr>
                <w:rFonts w:ascii="Arial" w:hAnsi="Arial" w:cs="Arial"/>
              </w:rPr>
              <w:t>Lead on the i</w:t>
            </w:r>
            <w:r w:rsidR="00174AB1" w:rsidRPr="00CF0117">
              <w:rPr>
                <w:rFonts w:ascii="Arial" w:hAnsi="Arial" w:cs="Arial"/>
              </w:rPr>
              <w:t>mplement</w:t>
            </w:r>
            <w:r w:rsidRPr="00CF0117">
              <w:rPr>
                <w:rFonts w:ascii="Arial" w:hAnsi="Arial" w:cs="Arial"/>
              </w:rPr>
              <w:t>ation</w:t>
            </w:r>
            <w:r w:rsidR="001B70F4" w:rsidRPr="00CF0117">
              <w:rPr>
                <w:rFonts w:ascii="Arial" w:hAnsi="Arial" w:cs="Arial"/>
              </w:rPr>
              <w:t xml:space="preserve"> </w:t>
            </w:r>
            <w:r w:rsidRPr="00CF0117">
              <w:rPr>
                <w:rFonts w:ascii="Arial" w:hAnsi="Arial" w:cs="Arial"/>
              </w:rPr>
              <w:t xml:space="preserve">of </w:t>
            </w:r>
            <w:r w:rsidR="001B70F4" w:rsidRPr="00CF0117">
              <w:rPr>
                <w:rFonts w:ascii="Arial" w:hAnsi="Arial" w:cs="Arial"/>
              </w:rPr>
              <w:t>a</w:t>
            </w:r>
            <w:r w:rsidR="00B157B4" w:rsidRPr="00CF0117">
              <w:rPr>
                <w:rFonts w:ascii="Arial" w:hAnsi="Arial" w:cs="Arial"/>
              </w:rPr>
              <w:t>n agreed</w:t>
            </w:r>
            <w:r w:rsidR="001B70F4" w:rsidRPr="00CF0117">
              <w:rPr>
                <w:rFonts w:ascii="Arial" w:hAnsi="Arial" w:cs="Arial"/>
              </w:rPr>
              <w:t xml:space="preserve"> programme of</w:t>
            </w:r>
            <w:r w:rsidR="00174AB1" w:rsidRPr="00CF0117">
              <w:rPr>
                <w:rFonts w:ascii="Arial" w:hAnsi="Arial" w:cs="Arial"/>
              </w:rPr>
              <w:t xml:space="preserve"> a</w:t>
            </w:r>
            <w:r w:rsidR="001B70F4" w:rsidRPr="00CF0117">
              <w:rPr>
                <w:rFonts w:ascii="Arial" w:hAnsi="Arial" w:cs="Arial"/>
              </w:rPr>
              <w:t xml:space="preserve">udit and </w:t>
            </w:r>
            <w:r w:rsidRPr="00CF0117">
              <w:rPr>
                <w:rFonts w:ascii="Arial" w:hAnsi="Arial" w:cs="Arial"/>
              </w:rPr>
              <w:t>assurance</w:t>
            </w:r>
            <w:r w:rsidR="001B70F4" w:rsidRPr="00CF0117">
              <w:rPr>
                <w:rFonts w:ascii="Arial" w:hAnsi="Arial" w:cs="Arial"/>
              </w:rPr>
              <w:t xml:space="preserve"> in relation to</w:t>
            </w:r>
            <w:r w:rsidR="00CF0117">
              <w:rPr>
                <w:rFonts w:ascii="Arial" w:hAnsi="Arial" w:cs="Arial"/>
              </w:rPr>
              <w:t xml:space="preserve"> </w:t>
            </w:r>
            <w:r w:rsidR="001B70F4" w:rsidRPr="00CF0117">
              <w:rPr>
                <w:rFonts w:ascii="Arial" w:hAnsi="Arial" w:cs="Arial"/>
              </w:rPr>
              <w:t xml:space="preserve">medicines use </w:t>
            </w:r>
            <w:r w:rsidR="00174AB1" w:rsidRPr="00CF0117">
              <w:rPr>
                <w:rFonts w:ascii="Arial" w:hAnsi="Arial" w:cs="Arial"/>
              </w:rPr>
              <w:t xml:space="preserve">and </w:t>
            </w:r>
            <w:r w:rsidR="008632AE" w:rsidRPr="00CF0117">
              <w:rPr>
                <w:rFonts w:ascii="Arial" w:hAnsi="Arial" w:cs="Arial"/>
              </w:rPr>
              <w:t xml:space="preserve">identify areas of risk and best practice. </w:t>
            </w:r>
            <w:r w:rsidR="003C4AE7">
              <w:rPr>
                <w:rFonts w:ascii="Arial" w:hAnsi="Arial" w:cs="Arial"/>
              </w:rPr>
              <w:t xml:space="preserve"> </w:t>
            </w:r>
            <w:r w:rsidR="008632AE" w:rsidRPr="00CF0117">
              <w:rPr>
                <w:rFonts w:ascii="Arial" w:hAnsi="Arial" w:cs="Arial"/>
              </w:rPr>
              <w:t>W</w:t>
            </w:r>
            <w:r w:rsidR="00174AB1" w:rsidRPr="00CF0117">
              <w:rPr>
                <w:rFonts w:ascii="Arial" w:hAnsi="Arial" w:cs="Arial"/>
              </w:rPr>
              <w:t xml:space="preserve">ork with clinical services </w:t>
            </w:r>
            <w:r w:rsidR="0091202D" w:rsidRPr="00CF0117">
              <w:rPr>
                <w:rFonts w:ascii="Arial" w:hAnsi="Arial" w:cs="Arial"/>
              </w:rPr>
              <w:t>to develop</w:t>
            </w:r>
            <w:r w:rsidR="00B75F27" w:rsidRPr="00CF0117">
              <w:rPr>
                <w:rFonts w:ascii="Arial" w:hAnsi="Arial" w:cs="Arial"/>
              </w:rPr>
              <w:t xml:space="preserve"> relevant improvement plans</w:t>
            </w:r>
            <w:r w:rsidR="006130C2" w:rsidRPr="00CF0117">
              <w:rPr>
                <w:rFonts w:ascii="Arial" w:hAnsi="Arial" w:cs="Arial"/>
              </w:rPr>
              <w:t xml:space="preserve"> based on outcomes</w:t>
            </w:r>
            <w:r w:rsidRPr="00CF0117">
              <w:rPr>
                <w:rFonts w:ascii="Arial" w:hAnsi="Arial" w:cs="Arial"/>
              </w:rPr>
              <w:t xml:space="preserve"> and findings.</w:t>
            </w:r>
          </w:p>
          <w:p w14:paraId="207D9CBD" w14:textId="77777777" w:rsidR="007309FD" w:rsidRPr="00CF0117" w:rsidRDefault="007309FD" w:rsidP="007309FD">
            <w:pPr>
              <w:ind w:left="720"/>
              <w:rPr>
                <w:rFonts w:ascii="Arial" w:hAnsi="Arial" w:cs="Arial"/>
              </w:rPr>
            </w:pPr>
          </w:p>
          <w:p w14:paraId="5E14DF1F" w14:textId="0E99E4DC" w:rsidR="00891887" w:rsidRDefault="00891887" w:rsidP="00891887">
            <w:pPr>
              <w:numPr>
                <w:ilvl w:val="0"/>
                <w:numId w:val="2"/>
              </w:numPr>
              <w:tabs>
                <w:tab w:val="num" w:pos="432"/>
              </w:tabs>
              <w:jc w:val="both"/>
              <w:rPr>
                <w:rFonts w:cs="Arial"/>
              </w:rPr>
            </w:pPr>
            <w:r>
              <w:rPr>
                <w:rFonts w:ascii="Arial" w:hAnsi="Arial" w:cs="Arial"/>
              </w:rPr>
              <w:t>R</w:t>
            </w:r>
            <w:r w:rsidR="001C18FE" w:rsidRPr="00CF0117">
              <w:rPr>
                <w:rFonts w:ascii="Arial" w:hAnsi="Arial" w:cs="Arial"/>
              </w:rPr>
              <w:t>esponsible for identifying governance issues relating to NMAHP prescribing and ensuring that agreed standards and policies relating to prescribing governance are implemented and audited</w:t>
            </w:r>
            <w:r w:rsidR="001C18FE" w:rsidRPr="00CF0117">
              <w:rPr>
                <w:rFonts w:cs="Arial"/>
              </w:rPr>
              <w:t>.</w:t>
            </w:r>
          </w:p>
          <w:p w14:paraId="61C0840C" w14:textId="77777777" w:rsidR="00891887" w:rsidRDefault="00891887" w:rsidP="00E03F7A">
            <w:pPr>
              <w:pStyle w:val="ListParagraph"/>
              <w:rPr>
                <w:rFonts w:ascii="Arial" w:hAnsi="Arial" w:cs="Arial"/>
              </w:rPr>
            </w:pPr>
          </w:p>
          <w:p w14:paraId="1D4647AA" w14:textId="65F914B1" w:rsidR="00891887" w:rsidRPr="00891887" w:rsidRDefault="00891887" w:rsidP="00891887">
            <w:pPr>
              <w:numPr>
                <w:ilvl w:val="0"/>
                <w:numId w:val="2"/>
              </w:numPr>
              <w:tabs>
                <w:tab w:val="num" w:pos="432"/>
              </w:tabs>
              <w:jc w:val="both"/>
              <w:rPr>
                <w:rFonts w:cs="Arial"/>
              </w:rPr>
            </w:pPr>
            <w:r w:rsidRPr="00891887">
              <w:rPr>
                <w:rFonts w:ascii="Arial" w:hAnsi="Arial" w:cs="Arial"/>
              </w:rPr>
              <w:t xml:space="preserve">To contribute to the development and implementation of policies and guidelines within NHS Lothian to support the governance and advancing roles, share best practice and to contribute to safe, patient centred practice. </w:t>
            </w:r>
          </w:p>
          <w:p w14:paraId="3443C7E5" w14:textId="77777777" w:rsidR="007309FD" w:rsidRPr="00CF0117" w:rsidRDefault="007309FD" w:rsidP="00C15E06">
            <w:pPr>
              <w:jc w:val="both"/>
              <w:rPr>
                <w:rFonts w:cs="Arial"/>
              </w:rPr>
            </w:pPr>
          </w:p>
          <w:p w14:paraId="3FE9F91F" w14:textId="2710D0E6" w:rsidR="007309FD" w:rsidRPr="00891887" w:rsidRDefault="00140C06" w:rsidP="00E03F7A">
            <w:pPr>
              <w:numPr>
                <w:ilvl w:val="0"/>
                <w:numId w:val="2"/>
              </w:numPr>
              <w:rPr>
                <w:rFonts w:ascii="Arial" w:hAnsi="Arial" w:cs="Arial"/>
              </w:rPr>
            </w:pPr>
            <w:r w:rsidRPr="00CF0117">
              <w:rPr>
                <w:rFonts w:ascii="Arial" w:hAnsi="Arial" w:cs="Arial"/>
              </w:rPr>
              <w:t xml:space="preserve">Provide a </w:t>
            </w:r>
            <w:r w:rsidR="00B91DED" w:rsidRPr="00CF0117">
              <w:rPr>
                <w:rFonts w:ascii="Arial" w:hAnsi="Arial" w:cs="Arial"/>
              </w:rPr>
              <w:t xml:space="preserve">visible </w:t>
            </w:r>
            <w:r w:rsidRPr="00CF0117">
              <w:rPr>
                <w:rFonts w:ascii="Arial" w:hAnsi="Arial" w:cs="Arial"/>
              </w:rPr>
              <w:t>link with prescribing staff</w:t>
            </w:r>
            <w:r w:rsidR="00103A32" w:rsidRPr="00CF0117">
              <w:rPr>
                <w:rFonts w:ascii="Arial" w:hAnsi="Arial" w:cs="Arial"/>
              </w:rPr>
              <w:t xml:space="preserve"> </w:t>
            </w:r>
            <w:r w:rsidR="00B91DED" w:rsidRPr="00CF0117">
              <w:rPr>
                <w:rFonts w:ascii="Arial" w:hAnsi="Arial" w:cs="Arial"/>
              </w:rPr>
              <w:t>to improve and steam line prescribing practice</w:t>
            </w:r>
            <w:r w:rsidR="005C1E3E" w:rsidRPr="00CF0117">
              <w:rPr>
                <w:rFonts w:ascii="Arial" w:hAnsi="Arial" w:cs="Arial"/>
              </w:rPr>
              <w:t xml:space="preserve"> by</w:t>
            </w:r>
            <w:r w:rsidR="003C4AE7">
              <w:rPr>
                <w:rFonts w:ascii="Arial" w:hAnsi="Arial" w:cs="Arial"/>
              </w:rPr>
              <w:t xml:space="preserve"> </w:t>
            </w:r>
            <w:r w:rsidR="0091202D" w:rsidRPr="00891887">
              <w:rPr>
                <w:rFonts w:ascii="Arial" w:hAnsi="Arial" w:cs="Arial"/>
              </w:rPr>
              <w:t xml:space="preserve">working </w:t>
            </w:r>
            <w:r w:rsidR="005E6C41" w:rsidRPr="00891887">
              <w:rPr>
                <w:rFonts w:ascii="Arial" w:hAnsi="Arial" w:cs="Arial"/>
              </w:rPr>
              <w:t>with</w:t>
            </w:r>
            <w:r w:rsidR="0091202D" w:rsidRPr="00891887">
              <w:rPr>
                <w:rFonts w:ascii="Arial" w:hAnsi="Arial" w:cs="Arial"/>
              </w:rPr>
              <w:t xml:space="preserve"> and supporting</w:t>
            </w:r>
            <w:r w:rsidR="005E6C41" w:rsidRPr="00891887">
              <w:rPr>
                <w:rFonts w:ascii="Arial" w:hAnsi="Arial" w:cs="Arial"/>
              </w:rPr>
              <w:t xml:space="preserve"> clinical teams, including GPs and Practice Managers</w:t>
            </w:r>
            <w:r w:rsidR="00557A26" w:rsidRPr="00891887">
              <w:rPr>
                <w:rFonts w:ascii="Arial" w:hAnsi="Arial" w:cs="Arial"/>
              </w:rPr>
              <w:t xml:space="preserve"> to </w:t>
            </w:r>
            <w:r w:rsidR="005C1E3E" w:rsidRPr="00891887">
              <w:rPr>
                <w:rFonts w:ascii="Arial" w:hAnsi="Arial" w:cs="Arial"/>
              </w:rPr>
              <w:t>identify,</w:t>
            </w:r>
            <w:r w:rsidR="00557A26" w:rsidRPr="00891887">
              <w:rPr>
                <w:rFonts w:ascii="Arial" w:hAnsi="Arial" w:cs="Arial"/>
              </w:rPr>
              <w:t xml:space="preserve"> </w:t>
            </w:r>
            <w:r w:rsidR="00CD5A6D" w:rsidRPr="00891887">
              <w:rPr>
                <w:rFonts w:ascii="Arial" w:hAnsi="Arial" w:cs="Arial"/>
              </w:rPr>
              <w:t xml:space="preserve">plan </w:t>
            </w:r>
            <w:r w:rsidR="00557A26" w:rsidRPr="00891887">
              <w:rPr>
                <w:rFonts w:ascii="Arial" w:hAnsi="Arial" w:cs="Arial"/>
              </w:rPr>
              <w:t xml:space="preserve">and agree priorities </w:t>
            </w:r>
            <w:r w:rsidR="006E0AC1" w:rsidRPr="00891887">
              <w:rPr>
                <w:rFonts w:ascii="Arial" w:hAnsi="Arial" w:cs="Arial"/>
              </w:rPr>
              <w:t xml:space="preserve">on matters relating to </w:t>
            </w:r>
            <w:r w:rsidR="005C1E3E" w:rsidRPr="00891887">
              <w:rPr>
                <w:rFonts w:ascii="Arial" w:hAnsi="Arial" w:cs="Arial"/>
              </w:rPr>
              <w:t xml:space="preserve">advancing roles and </w:t>
            </w:r>
            <w:r w:rsidR="006E0AC1" w:rsidRPr="00891887">
              <w:rPr>
                <w:rFonts w:ascii="Arial" w:hAnsi="Arial" w:cs="Arial"/>
              </w:rPr>
              <w:t>non-medical prescribing.</w:t>
            </w:r>
          </w:p>
          <w:p w14:paraId="3D445EA1" w14:textId="41178F87" w:rsidR="00B91DED" w:rsidRPr="00CF0117" w:rsidRDefault="001D51B5" w:rsidP="005C1E3E">
            <w:pPr>
              <w:ind w:left="720"/>
              <w:rPr>
                <w:rFonts w:ascii="Arial" w:hAnsi="Arial" w:cs="Arial"/>
              </w:rPr>
            </w:pPr>
            <w:r w:rsidRPr="00CF0117">
              <w:rPr>
                <w:rFonts w:ascii="Arial" w:hAnsi="Arial" w:cs="Arial"/>
              </w:rPr>
              <w:t xml:space="preserve"> </w:t>
            </w:r>
          </w:p>
          <w:p w14:paraId="30CA020F" w14:textId="4B2ADFBF" w:rsidR="00B50A43" w:rsidRPr="00CF0117" w:rsidRDefault="00B50A43" w:rsidP="00662260">
            <w:pPr>
              <w:numPr>
                <w:ilvl w:val="0"/>
                <w:numId w:val="2"/>
              </w:numPr>
              <w:rPr>
                <w:rFonts w:ascii="Arial" w:hAnsi="Arial" w:cs="Arial"/>
              </w:rPr>
            </w:pPr>
            <w:r w:rsidRPr="00CF0117">
              <w:rPr>
                <w:rFonts w:ascii="Arial" w:hAnsi="Arial" w:cs="Arial"/>
              </w:rPr>
              <w:t xml:space="preserve">Build robust </w:t>
            </w:r>
            <w:r w:rsidR="00CD5A6D" w:rsidRPr="00CF0117">
              <w:rPr>
                <w:rFonts w:ascii="Arial" w:hAnsi="Arial" w:cs="Arial"/>
              </w:rPr>
              <w:t xml:space="preserve">communication links and </w:t>
            </w:r>
            <w:r w:rsidRPr="00CF0117">
              <w:rPr>
                <w:rFonts w:ascii="Arial" w:hAnsi="Arial" w:cs="Arial"/>
              </w:rPr>
              <w:t xml:space="preserve">relationships with key clinicians and managers across primary and secondary care. </w:t>
            </w:r>
            <w:r w:rsidR="003C4AE7">
              <w:rPr>
                <w:rFonts w:ascii="Arial" w:hAnsi="Arial" w:cs="Arial"/>
              </w:rPr>
              <w:t xml:space="preserve"> </w:t>
            </w:r>
            <w:r w:rsidRPr="00CF0117">
              <w:rPr>
                <w:rFonts w:ascii="Arial" w:hAnsi="Arial" w:cs="Arial"/>
              </w:rPr>
              <w:t>Liais</w:t>
            </w:r>
            <w:r w:rsidR="0091202D" w:rsidRPr="00CF0117">
              <w:rPr>
                <w:rFonts w:ascii="Arial" w:hAnsi="Arial" w:cs="Arial"/>
              </w:rPr>
              <w:t>e</w:t>
            </w:r>
            <w:r w:rsidRPr="00CF0117">
              <w:rPr>
                <w:rFonts w:ascii="Arial" w:hAnsi="Arial" w:cs="Arial"/>
              </w:rPr>
              <w:t xml:space="preserve"> and strengthen links with </w:t>
            </w:r>
            <w:r w:rsidR="0091202D" w:rsidRPr="00CF0117">
              <w:rPr>
                <w:rFonts w:ascii="Arial" w:hAnsi="Arial" w:cs="Arial"/>
              </w:rPr>
              <w:t>clinical</w:t>
            </w:r>
            <w:r w:rsidRPr="00CF0117">
              <w:rPr>
                <w:rFonts w:ascii="Arial" w:hAnsi="Arial" w:cs="Arial"/>
              </w:rPr>
              <w:t xml:space="preserve"> services as well as establishing joint initiatives and opportunities to support the advancing roles </w:t>
            </w:r>
            <w:r w:rsidR="00BC1AAF" w:rsidRPr="00CF0117">
              <w:rPr>
                <w:rFonts w:ascii="Arial" w:hAnsi="Arial" w:cs="Arial"/>
              </w:rPr>
              <w:t xml:space="preserve">and prescribing </w:t>
            </w:r>
            <w:r w:rsidRPr="00CF0117">
              <w:rPr>
                <w:rFonts w:ascii="Arial" w:hAnsi="Arial" w:cs="Arial"/>
              </w:rPr>
              <w:t>agenda</w:t>
            </w:r>
          </w:p>
          <w:p w14:paraId="499560A7" w14:textId="77777777" w:rsidR="00C15E06" w:rsidRPr="00CF0117" w:rsidRDefault="00C15E06" w:rsidP="00C15E06">
            <w:pPr>
              <w:ind w:left="720"/>
              <w:rPr>
                <w:rFonts w:ascii="Arial" w:hAnsi="Arial" w:cs="Arial"/>
              </w:rPr>
            </w:pPr>
          </w:p>
          <w:p w14:paraId="0C4C75EA" w14:textId="02A9BB57" w:rsidR="006B0775" w:rsidRPr="00CF0117" w:rsidRDefault="006B0775" w:rsidP="00662260">
            <w:pPr>
              <w:numPr>
                <w:ilvl w:val="0"/>
                <w:numId w:val="2"/>
              </w:numPr>
              <w:rPr>
                <w:rFonts w:ascii="Arial" w:hAnsi="Arial" w:cs="Arial"/>
              </w:rPr>
            </w:pPr>
            <w:r w:rsidRPr="00CF0117">
              <w:rPr>
                <w:rFonts w:ascii="Arial" w:hAnsi="Arial" w:cs="Arial"/>
                <w:iCs/>
                <w:lang w:val="en-US"/>
              </w:rPr>
              <w:t>Support NMAHP prescribing in clinical practice when required, in response to their learning needs in relation to prescribing and planning and updating therapeutic formularies.</w:t>
            </w:r>
          </w:p>
          <w:p w14:paraId="4484B5D2" w14:textId="77777777" w:rsidR="00C15E06" w:rsidRPr="00CF0117" w:rsidRDefault="00C15E06" w:rsidP="00C15E06">
            <w:pPr>
              <w:rPr>
                <w:rFonts w:ascii="Arial" w:hAnsi="Arial" w:cs="Arial"/>
              </w:rPr>
            </w:pPr>
          </w:p>
          <w:p w14:paraId="65B3DA25" w14:textId="46D67435" w:rsidR="008632AE" w:rsidRPr="00CF0117" w:rsidRDefault="00BC1AAF" w:rsidP="00662260">
            <w:pPr>
              <w:numPr>
                <w:ilvl w:val="0"/>
                <w:numId w:val="2"/>
              </w:numPr>
              <w:rPr>
                <w:rFonts w:ascii="Arial" w:hAnsi="Arial" w:cs="Arial"/>
              </w:rPr>
            </w:pPr>
            <w:r w:rsidRPr="00CF0117">
              <w:rPr>
                <w:rFonts w:ascii="Arial" w:hAnsi="Arial" w:cs="Arial"/>
              </w:rPr>
              <w:t xml:space="preserve">Support </w:t>
            </w:r>
            <w:r w:rsidR="008632AE" w:rsidRPr="00CF0117">
              <w:rPr>
                <w:rFonts w:ascii="Arial" w:hAnsi="Arial" w:cs="Arial"/>
              </w:rPr>
              <w:t xml:space="preserve">with the </w:t>
            </w:r>
            <w:r w:rsidR="008632AE" w:rsidRPr="00CF0117">
              <w:rPr>
                <w:rStyle w:val="normaltextrun"/>
                <w:rFonts w:ascii="Arial" w:hAnsi="Arial" w:cs="Arial"/>
                <w:color w:val="000000"/>
                <w:shd w:val="clear" w:color="auto" w:fill="FFFFFF"/>
              </w:rPr>
              <w:t>selection process of NHS Lothian NMAHP staff to undertake independent prescribing V300 module in collaboration with HEIs (Higher Education Institution), to ensure that all regulatory and organisational criteria are met.</w:t>
            </w:r>
          </w:p>
          <w:p w14:paraId="54B732AA" w14:textId="77777777" w:rsidR="00C15E06" w:rsidRPr="00CF0117" w:rsidRDefault="00C15E06" w:rsidP="00C15E06">
            <w:pPr>
              <w:ind w:left="720"/>
              <w:rPr>
                <w:rFonts w:ascii="Arial" w:hAnsi="Arial" w:cs="Arial"/>
              </w:rPr>
            </w:pPr>
          </w:p>
          <w:p w14:paraId="6A7C37DF" w14:textId="2C34FC95" w:rsidR="008632AE" w:rsidRPr="00CF0117" w:rsidRDefault="00B50A43" w:rsidP="00662260">
            <w:pPr>
              <w:numPr>
                <w:ilvl w:val="0"/>
                <w:numId w:val="2"/>
              </w:numPr>
              <w:rPr>
                <w:rFonts w:ascii="Arial" w:hAnsi="Arial" w:cs="Arial"/>
              </w:rPr>
            </w:pPr>
            <w:r w:rsidRPr="00CF0117">
              <w:rPr>
                <w:rFonts w:ascii="Arial" w:hAnsi="Arial" w:cs="Arial"/>
              </w:rPr>
              <w:t>Coordinate and deliver CPD and information sessions relevant to role within NHS Lothian, linking in with clinical educational teams and HEIs where necessar</w:t>
            </w:r>
            <w:r w:rsidR="008632AE" w:rsidRPr="00CF0117">
              <w:rPr>
                <w:rFonts w:ascii="Arial" w:hAnsi="Arial" w:cs="Arial"/>
              </w:rPr>
              <w:t>y</w:t>
            </w:r>
            <w:r w:rsidR="003C4AE7">
              <w:rPr>
                <w:rFonts w:ascii="Arial" w:hAnsi="Arial" w:cs="Arial"/>
              </w:rPr>
              <w:t>.</w:t>
            </w:r>
          </w:p>
          <w:p w14:paraId="3E46D888" w14:textId="77777777" w:rsidR="00C15E06" w:rsidRPr="00CF0117" w:rsidRDefault="00C15E06" w:rsidP="00C15E06">
            <w:pPr>
              <w:rPr>
                <w:rFonts w:ascii="Arial" w:hAnsi="Arial" w:cs="Arial"/>
              </w:rPr>
            </w:pPr>
          </w:p>
          <w:p w14:paraId="10363BD0" w14:textId="07CAA61E" w:rsidR="00C15E06" w:rsidRPr="00CF0117" w:rsidRDefault="008632AE" w:rsidP="00662260">
            <w:pPr>
              <w:numPr>
                <w:ilvl w:val="0"/>
                <w:numId w:val="2"/>
              </w:numPr>
              <w:rPr>
                <w:rStyle w:val="normaltextrun"/>
                <w:rFonts w:ascii="Arial" w:hAnsi="Arial" w:cs="Arial"/>
              </w:rPr>
            </w:pPr>
            <w:r w:rsidRPr="00CF0117">
              <w:rPr>
                <w:rStyle w:val="normaltextrun"/>
                <w:rFonts w:ascii="Arial" w:hAnsi="Arial" w:cs="Arial"/>
                <w:color w:val="000000"/>
                <w:shd w:val="clear" w:color="auto" w:fill="FFFFFF"/>
              </w:rPr>
              <w:t xml:space="preserve">Where necessary support the investigation of NMAHP prescribing incidents across the organisation. </w:t>
            </w:r>
            <w:r w:rsidR="003C4AE7">
              <w:rPr>
                <w:rStyle w:val="normaltextrun"/>
                <w:rFonts w:ascii="Arial" w:hAnsi="Arial" w:cs="Arial"/>
                <w:color w:val="000000"/>
                <w:shd w:val="clear" w:color="auto" w:fill="FFFFFF"/>
              </w:rPr>
              <w:t xml:space="preserve"> </w:t>
            </w:r>
            <w:r w:rsidRPr="00CF0117">
              <w:rPr>
                <w:rStyle w:val="normaltextrun"/>
                <w:rFonts w:ascii="Arial" w:hAnsi="Arial" w:cs="Arial"/>
                <w:color w:val="000000"/>
                <w:shd w:val="clear" w:color="auto" w:fill="FFFFFF"/>
              </w:rPr>
              <w:t>Work with individual prescribers and wider clinical teams to formulate ongoing recommendations and action plans to ensure safe, cost effective and person-centred prescribing practice.</w:t>
            </w:r>
          </w:p>
          <w:p w14:paraId="799255C6" w14:textId="55EA150B" w:rsidR="008632AE" w:rsidRPr="00CF0117" w:rsidRDefault="008632AE" w:rsidP="00C15E06">
            <w:pPr>
              <w:ind w:left="720"/>
              <w:rPr>
                <w:rStyle w:val="eop"/>
                <w:rFonts w:ascii="Arial" w:hAnsi="Arial" w:cs="Arial"/>
              </w:rPr>
            </w:pPr>
            <w:r w:rsidRPr="00CF0117">
              <w:rPr>
                <w:rStyle w:val="eop"/>
                <w:rFonts w:ascii="Arial" w:hAnsi="Arial" w:cs="Arial"/>
                <w:color w:val="000000"/>
                <w:shd w:val="clear" w:color="auto" w:fill="FFFFFF"/>
              </w:rPr>
              <w:t> </w:t>
            </w:r>
          </w:p>
          <w:p w14:paraId="179D5546" w14:textId="23E122B3" w:rsidR="008632AE" w:rsidRPr="00CF0117" w:rsidRDefault="008632AE" w:rsidP="00662260">
            <w:pPr>
              <w:numPr>
                <w:ilvl w:val="0"/>
                <w:numId w:val="2"/>
              </w:numPr>
              <w:rPr>
                <w:rStyle w:val="eop"/>
                <w:rFonts w:ascii="Arial" w:hAnsi="Arial" w:cs="Arial"/>
              </w:rPr>
            </w:pPr>
            <w:r w:rsidRPr="00CF0117">
              <w:rPr>
                <w:rStyle w:val="eop"/>
                <w:rFonts w:ascii="Arial" w:hAnsi="Arial" w:cs="Arial"/>
                <w:color w:val="000000"/>
                <w:shd w:val="clear" w:color="auto" w:fill="FFFFFF"/>
              </w:rPr>
              <w:t xml:space="preserve">Support the development </w:t>
            </w:r>
            <w:r w:rsidR="00D2658F" w:rsidRPr="00CF0117">
              <w:rPr>
                <w:rStyle w:val="eop"/>
                <w:rFonts w:ascii="Arial" w:hAnsi="Arial" w:cs="Arial"/>
                <w:color w:val="000000"/>
                <w:shd w:val="clear" w:color="auto" w:fill="FFFFFF"/>
              </w:rPr>
              <w:t xml:space="preserve">and review </w:t>
            </w:r>
            <w:r w:rsidRPr="00CF0117">
              <w:rPr>
                <w:rStyle w:val="eop"/>
                <w:rFonts w:ascii="Arial" w:hAnsi="Arial" w:cs="Arial"/>
                <w:color w:val="000000"/>
                <w:shd w:val="clear" w:color="auto" w:fill="FFFFFF"/>
              </w:rPr>
              <w:t xml:space="preserve">of </w:t>
            </w:r>
            <w:r w:rsidR="0091202D" w:rsidRPr="00CF0117">
              <w:rPr>
                <w:rStyle w:val="eop"/>
                <w:rFonts w:ascii="Arial" w:hAnsi="Arial" w:cs="Arial"/>
                <w:color w:val="000000"/>
                <w:shd w:val="clear" w:color="auto" w:fill="FFFFFF"/>
              </w:rPr>
              <w:t xml:space="preserve">relevant organisational governance </w:t>
            </w:r>
            <w:r w:rsidRPr="00CF0117">
              <w:rPr>
                <w:rStyle w:val="eop"/>
                <w:rFonts w:ascii="Arial" w:hAnsi="Arial" w:cs="Arial"/>
                <w:color w:val="000000"/>
                <w:shd w:val="clear" w:color="auto" w:fill="FFFFFF"/>
              </w:rPr>
              <w:t>guidelines</w:t>
            </w:r>
            <w:r w:rsidR="0091202D" w:rsidRPr="00CF0117">
              <w:rPr>
                <w:rStyle w:val="eop"/>
                <w:rFonts w:ascii="Arial" w:hAnsi="Arial" w:cs="Arial"/>
                <w:color w:val="000000"/>
                <w:shd w:val="clear" w:color="auto" w:fill="FFFFFF"/>
              </w:rPr>
              <w:t xml:space="preserve"> and frameworks, working closely with stakeholders and </w:t>
            </w:r>
            <w:r w:rsidR="006B7797" w:rsidRPr="00CF0117">
              <w:rPr>
                <w:rStyle w:val="eop"/>
                <w:rFonts w:ascii="Arial" w:hAnsi="Arial" w:cs="Arial"/>
                <w:color w:val="000000"/>
                <w:shd w:val="clear" w:color="auto" w:fill="FFFFFF"/>
              </w:rPr>
              <w:t xml:space="preserve">informed by </w:t>
            </w:r>
            <w:r w:rsidR="0091202D" w:rsidRPr="00CF0117">
              <w:rPr>
                <w:rStyle w:val="eop"/>
                <w:rFonts w:ascii="Arial" w:hAnsi="Arial" w:cs="Arial"/>
                <w:color w:val="000000"/>
                <w:shd w:val="clear" w:color="auto" w:fill="FFFFFF"/>
              </w:rPr>
              <w:t xml:space="preserve">the most up to date regulatory and legislative </w:t>
            </w:r>
            <w:r w:rsidR="00C15E06" w:rsidRPr="00CF0117">
              <w:rPr>
                <w:rStyle w:val="eop"/>
                <w:rFonts w:ascii="Arial" w:hAnsi="Arial" w:cs="Arial"/>
                <w:color w:val="000000"/>
                <w:shd w:val="clear" w:color="auto" w:fill="FFFFFF"/>
              </w:rPr>
              <w:t xml:space="preserve">policy and </w:t>
            </w:r>
            <w:r w:rsidR="0091202D" w:rsidRPr="00CF0117">
              <w:rPr>
                <w:rStyle w:val="eop"/>
                <w:rFonts w:ascii="Arial" w:hAnsi="Arial" w:cs="Arial"/>
                <w:color w:val="000000"/>
                <w:shd w:val="clear" w:color="auto" w:fill="FFFFFF"/>
              </w:rPr>
              <w:t>guidance to ensure relevance to clinical practice</w:t>
            </w:r>
            <w:r w:rsidR="0091202D" w:rsidRPr="00CF0117">
              <w:rPr>
                <w:rStyle w:val="eop"/>
                <w:color w:val="000000"/>
                <w:shd w:val="clear" w:color="auto" w:fill="FFFFFF"/>
              </w:rPr>
              <w:t>.</w:t>
            </w:r>
          </w:p>
          <w:p w14:paraId="6B6340BE" w14:textId="77777777" w:rsidR="00C15E06" w:rsidRPr="00CF0117" w:rsidRDefault="00C15E06" w:rsidP="00C15E06">
            <w:pPr>
              <w:rPr>
                <w:rStyle w:val="eop"/>
                <w:rFonts w:ascii="Arial" w:hAnsi="Arial" w:cs="Arial"/>
              </w:rPr>
            </w:pPr>
          </w:p>
          <w:p w14:paraId="47FA113B" w14:textId="0453730A" w:rsidR="0091202D" w:rsidRPr="00CF0117" w:rsidRDefault="0091202D" w:rsidP="00662260">
            <w:pPr>
              <w:numPr>
                <w:ilvl w:val="0"/>
                <w:numId w:val="2"/>
              </w:numPr>
              <w:rPr>
                <w:rFonts w:ascii="Arial" w:hAnsi="Arial" w:cs="Arial"/>
              </w:rPr>
            </w:pPr>
            <w:r w:rsidRPr="00CF0117">
              <w:rPr>
                <w:rFonts w:ascii="Arial" w:hAnsi="Arial" w:cs="Arial"/>
              </w:rPr>
              <w:t>Maintain personal practice</w:t>
            </w:r>
            <w:r w:rsidR="003E250A" w:rsidRPr="00CF0117">
              <w:rPr>
                <w:rFonts w:ascii="Arial" w:hAnsi="Arial" w:cs="Arial"/>
              </w:rPr>
              <w:t xml:space="preserve">, knowledge and competence </w:t>
            </w:r>
            <w:r w:rsidRPr="00CF0117">
              <w:rPr>
                <w:rFonts w:ascii="Arial" w:hAnsi="Arial" w:cs="Arial"/>
              </w:rPr>
              <w:t xml:space="preserve">through continuing education, professional updating, and involvement in professional groups. </w:t>
            </w:r>
            <w:r w:rsidR="003C4AE7">
              <w:rPr>
                <w:rFonts w:ascii="Arial" w:hAnsi="Arial" w:cs="Arial"/>
              </w:rPr>
              <w:t xml:space="preserve"> </w:t>
            </w:r>
            <w:r w:rsidRPr="00CF0117">
              <w:rPr>
                <w:rFonts w:ascii="Arial" w:hAnsi="Arial" w:cs="Arial"/>
              </w:rPr>
              <w:t xml:space="preserve">Pro-actively identify own areas of personal development, </w:t>
            </w:r>
            <w:proofErr w:type="gramStart"/>
            <w:r w:rsidRPr="00CF0117">
              <w:rPr>
                <w:rFonts w:ascii="Arial" w:hAnsi="Arial" w:cs="Arial"/>
              </w:rPr>
              <w:t>in particular in</w:t>
            </w:r>
            <w:proofErr w:type="gramEnd"/>
            <w:r w:rsidRPr="00CF0117">
              <w:rPr>
                <w:rFonts w:ascii="Arial" w:hAnsi="Arial" w:cs="Arial"/>
              </w:rPr>
              <w:t xml:space="preserve"> relation to </w:t>
            </w:r>
            <w:r w:rsidR="003E250A" w:rsidRPr="00CF0117">
              <w:rPr>
                <w:rFonts w:ascii="Arial" w:hAnsi="Arial" w:cs="Arial"/>
              </w:rPr>
              <w:t>legislative and regulatory changes pertinent to role.</w:t>
            </w:r>
          </w:p>
          <w:p w14:paraId="457D0D5F" w14:textId="77777777" w:rsidR="00C15E06" w:rsidRPr="00CF0117" w:rsidRDefault="00C15E06" w:rsidP="00C15E06">
            <w:pPr>
              <w:ind w:left="720"/>
              <w:rPr>
                <w:rFonts w:ascii="Arial" w:hAnsi="Arial" w:cs="Arial"/>
              </w:rPr>
            </w:pPr>
          </w:p>
          <w:p w14:paraId="4B402963" w14:textId="105EE5F4" w:rsidR="00437942" w:rsidRPr="00CF0117" w:rsidRDefault="003E250A" w:rsidP="00662260">
            <w:pPr>
              <w:numPr>
                <w:ilvl w:val="0"/>
                <w:numId w:val="2"/>
              </w:numPr>
              <w:rPr>
                <w:rFonts w:ascii="Arial" w:hAnsi="Arial" w:cs="Arial"/>
              </w:rPr>
            </w:pPr>
            <w:r w:rsidRPr="00CF0117">
              <w:rPr>
                <w:rFonts w:ascii="Arial" w:hAnsi="Arial" w:cs="Arial"/>
              </w:rPr>
              <w:t xml:space="preserve">Deputise for Lead Nurse at </w:t>
            </w:r>
            <w:r w:rsidR="00D2658F" w:rsidRPr="00CF0117">
              <w:rPr>
                <w:rFonts w:ascii="Arial" w:hAnsi="Arial" w:cs="Arial"/>
              </w:rPr>
              <w:t xml:space="preserve">relevant </w:t>
            </w:r>
            <w:r w:rsidRPr="00CF0117">
              <w:rPr>
                <w:rFonts w:ascii="Arial" w:hAnsi="Arial" w:cs="Arial"/>
              </w:rPr>
              <w:t xml:space="preserve">local, </w:t>
            </w:r>
            <w:proofErr w:type="gramStart"/>
            <w:r w:rsidRPr="00CF0117">
              <w:rPr>
                <w:rFonts w:ascii="Arial" w:hAnsi="Arial" w:cs="Arial"/>
              </w:rPr>
              <w:t>regional</w:t>
            </w:r>
            <w:proofErr w:type="gramEnd"/>
            <w:r w:rsidRPr="00CF0117">
              <w:rPr>
                <w:rFonts w:ascii="Arial" w:hAnsi="Arial" w:cs="Arial"/>
              </w:rPr>
              <w:t xml:space="preserve"> and national meetings</w:t>
            </w:r>
            <w:r w:rsidR="00C15E06" w:rsidRPr="00CF0117">
              <w:rPr>
                <w:rFonts w:ascii="Arial" w:hAnsi="Arial" w:cs="Arial"/>
              </w:rPr>
              <w:t>.</w:t>
            </w:r>
          </w:p>
          <w:p w14:paraId="23A87D5C" w14:textId="77777777" w:rsidR="00C15E06" w:rsidRPr="00CF0117" w:rsidRDefault="00C15E06" w:rsidP="00C15E06">
            <w:pPr>
              <w:rPr>
                <w:rFonts w:ascii="Arial" w:hAnsi="Arial" w:cs="Arial"/>
              </w:rPr>
            </w:pPr>
          </w:p>
          <w:p w14:paraId="2BE126C6" w14:textId="6150FD64" w:rsidR="00D2658F" w:rsidRPr="00CF0117" w:rsidRDefault="00D2658F" w:rsidP="00662260">
            <w:pPr>
              <w:numPr>
                <w:ilvl w:val="0"/>
                <w:numId w:val="2"/>
              </w:numPr>
              <w:rPr>
                <w:rFonts w:ascii="Arial" w:hAnsi="Arial" w:cs="Arial"/>
              </w:rPr>
            </w:pPr>
            <w:r w:rsidRPr="00CF0117">
              <w:rPr>
                <w:rStyle w:val="normaltextrun"/>
                <w:rFonts w:ascii="Arial" w:hAnsi="Arial" w:cs="Arial"/>
                <w:color w:val="000000"/>
                <w:shd w:val="clear" w:color="auto" w:fill="FFFFFF"/>
              </w:rPr>
              <w:t>Take part in research studies and activities to ensure that the wider advancing practice and prescribing agenda is research led, supporting best clinical practice and excellence.</w:t>
            </w:r>
            <w:r w:rsidR="003C4AE7">
              <w:rPr>
                <w:rStyle w:val="normaltextrun"/>
                <w:rFonts w:ascii="Arial" w:hAnsi="Arial" w:cs="Arial"/>
                <w:color w:val="000000"/>
                <w:shd w:val="clear" w:color="auto" w:fill="FFFFFF"/>
              </w:rPr>
              <w:t xml:space="preserve">  </w:t>
            </w:r>
            <w:r w:rsidR="00437942" w:rsidRPr="00CF0117">
              <w:rPr>
                <w:rFonts w:ascii="Arial" w:hAnsi="Arial" w:cs="Arial"/>
              </w:rPr>
              <w:t xml:space="preserve">Promote and disseminate research </w:t>
            </w:r>
            <w:r w:rsidR="00BC1AAF" w:rsidRPr="00CF0117">
              <w:rPr>
                <w:rFonts w:ascii="Arial" w:hAnsi="Arial" w:cs="Arial"/>
              </w:rPr>
              <w:t>evidence-based</w:t>
            </w:r>
            <w:r w:rsidR="00437942" w:rsidRPr="00CF0117">
              <w:rPr>
                <w:rFonts w:ascii="Arial" w:hAnsi="Arial" w:cs="Arial"/>
              </w:rPr>
              <w:t xml:space="preserve"> practice </w:t>
            </w:r>
            <w:r w:rsidR="00BC1AAF" w:rsidRPr="00CF0117">
              <w:rPr>
                <w:rFonts w:ascii="Arial" w:hAnsi="Arial" w:cs="Arial"/>
              </w:rPr>
              <w:t>relevant to role</w:t>
            </w:r>
            <w:r w:rsidRPr="00CF0117">
              <w:rPr>
                <w:rFonts w:ascii="Arial" w:hAnsi="Arial" w:cs="Arial"/>
              </w:rPr>
              <w:t>.</w:t>
            </w:r>
          </w:p>
          <w:p w14:paraId="7E7B6B7D" w14:textId="77777777" w:rsidR="00C15E06" w:rsidRPr="00CF0117" w:rsidRDefault="00C15E06" w:rsidP="00C15E06">
            <w:pPr>
              <w:ind w:left="720"/>
              <w:rPr>
                <w:rFonts w:ascii="Arial" w:hAnsi="Arial" w:cs="Arial"/>
              </w:rPr>
            </w:pPr>
          </w:p>
          <w:p w14:paraId="4E13168D" w14:textId="5881190B" w:rsidR="00D2658F" w:rsidRPr="00CF0117" w:rsidRDefault="00D2658F" w:rsidP="00662260">
            <w:pPr>
              <w:numPr>
                <w:ilvl w:val="0"/>
                <w:numId w:val="2"/>
              </w:numPr>
              <w:rPr>
                <w:rFonts w:ascii="Arial" w:hAnsi="Arial" w:cs="Arial"/>
              </w:rPr>
            </w:pPr>
            <w:r w:rsidRPr="00CF0117">
              <w:rPr>
                <w:rStyle w:val="normaltextrun"/>
                <w:rFonts w:ascii="Arial" w:hAnsi="Arial" w:cs="Arial"/>
                <w:color w:val="000000"/>
                <w:shd w:val="clear" w:color="auto" w:fill="FFFFFF"/>
              </w:rPr>
              <w:t>In collaboration with Education and Employee Development team, support the Lead Nurse to provide expert advice and support clinical services on the governance of advanced and prescribing roles and medicine management for registered and non-registered staff</w:t>
            </w:r>
            <w:r w:rsidR="003C4AE7">
              <w:rPr>
                <w:rStyle w:val="normaltextrun"/>
                <w:rFonts w:ascii="Arial" w:hAnsi="Arial" w:cs="Arial"/>
                <w:color w:val="000000"/>
                <w:shd w:val="clear" w:color="auto" w:fill="FFFFFF"/>
              </w:rPr>
              <w:t>.</w:t>
            </w:r>
          </w:p>
          <w:p w14:paraId="29F2490A" w14:textId="77777777" w:rsidR="00C15E06" w:rsidRPr="00CF0117" w:rsidRDefault="00C15E06" w:rsidP="00C15E06">
            <w:pPr>
              <w:rPr>
                <w:rFonts w:ascii="Arial" w:hAnsi="Arial" w:cs="Arial"/>
              </w:rPr>
            </w:pPr>
          </w:p>
          <w:p w14:paraId="13D2945C" w14:textId="601D3290" w:rsidR="00D2658F" w:rsidRPr="00CF0117" w:rsidRDefault="00D2658F" w:rsidP="00662260">
            <w:pPr>
              <w:numPr>
                <w:ilvl w:val="0"/>
                <w:numId w:val="2"/>
              </w:numPr>
              <w:rPr>
                <w:rFonts w:ascii="Arial" w:hAnsi="Arial" w:cs="Arial"/>
              </w:rPr>
            </w:pPr>
            <w:r w:rsidRPr="00CF0117">
              <w:rPr>
                <w:rFonts w:ascii="Arial" w:hAnsi="Arial" w:cs="Arial"/>
                <w:iCs/>
                <w:lang w:val="en-US"/>
              </w:rPr>
              <w:t xml:space="preserve">To support NHS Lothian’s values of quality, teamwork, care and compassion, dignity and respect, and openness, </w:t>
            </w:r>
            <w:proofErr w:type="gramStart"/>
            <w:r w:rsidRPr="00CF0117">
              <w:rPr>
                <w:rFonts w:ascii="Arial" w:hAnsi="Arial" w:cs="Arial"/>
                <w:iCs/>
                <w:lang w:val="en-US"/>
              </w:rPr>
              <w:t>honesty</w:t>
            </w:r>
            <w:proofErr w:type="gramEnd"/>
            <w:r w:rsidRPr="00CF0117">
              <w:rPr>
                <w:rFonts w:ascii="Arial" w:hAnsi="Arial" w:cs="Arial"/>
                <w:iCs/>
                <w:lang w:val="en-US"/>
              </w:rPr>
              <w:t xml:space="preserve"> and responsibility through the application of appropriate </w:t>
            </w:r>
            <w:proofErr w:type="spellStart"/>
            <w:r w:rsidRPr="00CF0117">
              <w:rPr>
                <w:rFonts w:ascii="Arial" w:hAnsi="Arial" w:cs="Arial"/>
                <w:iCs/>
                <w:lang w:val="en-US"/>
              </w:rPr>
              <w:t>behaviours</w:t>
            </w:r>
            <w:proofErr w:type="spellEnd"/>
            <w:r w:rsidRPr="00CF0117">
              <w:rPr>
                <w:rFonts w:ascii="Arial" w:hAnsi="Arial" w:cs="Arial"/>
                <w:iCs/>
                <w:lang w:val="en-US"/>
              </w:rPr>
              <w:t xml:space="preserve"> and attitudes.</w:t>
            </w:r>
          </w:p>
          <w:p w14:paraId="5B29AAA8" w14:textId="77777777" w:rsidR="00662260" w:rsidRPr="00CF0117" w:rsidRDefault="00662260" w:rsidP="007309FD">
            <w:pPr>
              <w:ind w:left="720"/>
              <w:rPr>
                <w:rFonts w:ascii="Arial" w:hAnsi="Arial" w:cs="Arial"/>
              </w:rPr>
            </w:pPr>
          </w:p>
          <w:p w14:paraId="53A7EDF5" w14:textId="77777777" w:rsidR="00A11E63" w:rsidRPr="00CF0117" w:rsidRDefault="00A11E63" w:rsidP="00D2658F">
            <w:pPr>
              <w:jc w:val="both"/>
            </w:pPr>
          </w:p>
        </w:tc>
      </w:tr>
      <w:tr w:rsidR="00A11E63" w:rsidRPr="00723261" w14:paraId="1BA0FB61"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54354B92" w14:textId="77777777" w:rsidR="00A11E63" w:rsidRPr="00127BF8" w:rsidRDefault="00A11E63" w:rsidP="0044364F">
            <w:pPr>
              <w:pStyle w:val="Heading3"/>
              <w:spacing w:before="120" w:after="120"/>
              <w:rPr>
                <w:sz w:val="22"/>
                <w:szCs w:val="22"/>
              </w:rPr>
            </w:pPr>
            <w:r w:rsidRPr="00127BF8">
              <w:rPr>
                <w:sz w:val="22"/>
                <w:szCs w:val="22"/>
              </w:rPr>
              <w:t>7a. EQUIPMENT AND MACHINERY</w:t>
            </w:r>
          </w:p>
        </w:tc>
      </w:tr>
      <w:tr w:rsidR="00A11E63" w:rsidRPr="003C4AE7" w14:paraId="43754F3F" w14:textId="77777777" w:rsidTr="003C4AE7">
        <w:trPr>
          <w:trHeight w:val="1260"/>
        </w:trPr>
        <w:tc>
          <w:tcPr>
            <w:tcW w:w="11016" w:type="dxa"/>
            <w:gridSpan w:val="2"/>
            <w:tcBorders>
              <w:top w:val="single" w:sz="4" w:space="0" w:color="auto"/>
              <w:left w:val="single" w:sz="4" w:space="0" w:color="auto"/>
              <w:bottom w:val="single" w:sz="4" w:space="0" w:color="auto"/>
              <w:right w:val="single" w:sz="4" w:space="0" w:color="auto"/>
            </w:tcBorders>
          </w:tcPr>
          <w:p w14:paraId="09D87BD4" w14:textId="77777777" w:rsidR="00A11E63" w:rsidRPr="003C4AE7" w:rsidRDefault="00A11E63" w:rsidP="0044364F">
            <w:pPr>
              <w:spacing w:before="120"/>
              <w:ind w:right="72"/>
              <w:jc w:val="both"/>
              <w:rPr>
                <w:rFonts w:ascii="Arial" w:hAnsi="Arial" w:cs="Arial"/>
              </w:rPr>
            </w:pPr>
          </w:p>
          <w:p w14:paraId="51132159" w14:textId="77777777" w:rsidR="004B4AB2" w:rsidRPr="003C4AE7" w:rsidRDefault="004B4AB2" w:rsidP="004B4AB2">
            <w:pPr>
              <w:jc w:val="both"/>
              <w:rPr>
                <w:rFonts w:ascii="Arial" w:hAnsi="Arial" w:cs="Arial"/>
              </w:rPr>
            </w:pPr>
            <w:r w:rsidRPr="003C4AE7">
              <w:rPr>
                <w:rFonts w:ascii="Arial" w:hAnsi="Arial" w:cs="Arial"/>
              </w:rPr>
              <w:t>The following are examples of equipment which will be used when undertaking the role.</w:t>
            </w:r>
          </w:p>
          <w:p w14:paraId="293D76D7" w14:textId="73FE10DF" w:rsidR="006B0775" w:rsidRPr="003C4AE7" w:rsidRDefault="006B0775" w:rsidP="006B0775">
            <w:pPr>
              <w:pStyle w:val="paragraph"/>
              <w:spacing w:before="0" w:beforeAutospacing="0" w:after="0" w:afterAutospacing="0"/>
              <w:jc w:val="both"/>
              <w:textAlignment w:val="baseline"/>
              <w:rPr>
                <w:rFonts w:ascii="Segoe UI" w:hAnsi="Segoe UI" w:cs="Segoe UI"/>
              </w:rPr>
            </w:pPr>
          </w:p>
          <w:p w14:paraId="3604E36F" w14:textId="0AAF40D2"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Required to use a PC and printer</w:t>
            </w:r>
            <w:r w:rsidR="003C4AE7">
              <w:rPr>
                <w:rStyle w:val="normaltextrun"/>
                <w:rFonts w:ascii="Arial" w:hAnsi="Arial" w:cs="Arial"/>
              </w:rPr>
              <w:t>.</w:t>
            </w:r>
          </w:p>
          <w:p w14:paraId="7495DE2E" w14:textId="11622DFF"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Presentation equipment</w:t>
            </w:r>
            <w:r w:rsidR="003C4AE7">
              <w:rPr>
                <w:rStyle w:val="normaltextrun"/>
                <w:rFonts w:ascii="Arial" w:hAnsi="Arial" w:cs="Arial"/>
              </w:rPr>
              <w:t>.</w:t>
            </w:r>
          </w:p>
          <w:p w14:paraId="34798824" w14:textId="7E8B3D1E" w:rsidR="006B0775" w:rsidRPr="003C4AE7" w:rsidRDefault="006B0775" w:rsidP="006B0775">
            <w:pPr>
              <w:pStyle w:val="paragraph"/>
              <w:spacing w:before="0" w:beforeAutospacing="0" w:after="0" w:afterAutospacing="0"/>
              <w:jc w:val="both"/>
              <w:textAlignment w:val="baseline"/>
              <w:rPr>
                <w:rFonts w:ascii="Segoe UI" w:hAnsi="Segoe UI" w:cs="Segoe UI"/>
              </w:rPr>
            </w:pPr>
          </w:p>
          <w:p w14:paraId="3568A99E" w14:textId="3181BFB0"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In a training or clinical setting</w:t>
            </w:r>
            <w:r w:rsidR="003C4AE7">
              <w:rPr>
                <w:rStyle w:val="normaltextrun"/>
                <w:rFonts w:ascii="Arial" w:hAnsi="Arial" w:cs="Arial"/>
              </w:rPr>
              <w:t>.</w:t>
            </w:r>
          </w:p>
          <w:p w14:paraId="0B3FD264" w14:textId="72248E18"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Beds – hydraulic/manual</w:t>
            </w:r>
            <w:r w:rsidR="003C4AE7">
              <w:rPr>
                <w:rStyle w:val="normaltextrun"/>
                <w:rFonts w:ascii="Arial" w:hAnsi="Arial" w:cs="Arial"/>
              </w:rPr>
              <w:t>.</w:t>
            </w:r>
          </w:p>
          <w:p w14:paraId="2A76FE73" w14:textId="746AC43D"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Clinical observation equipment and devices manual/electric</w:t>
            </w:r>
            <w:r w:rsidR="003C4AE7">
              <w:rPr>
                <w:rStyle w:val="normaltextrun"/>
                <w:rFonts w:ascii="Arial" w:hAnsi="Arial" w:cs="Arial"/>
              </w:rPr>
              <w:t>.</w:t>
            </w:r>
          </w:p>
          <w:p w14:paraId="320C5D7E" w14:textId="322837FB"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Waste disposal system</w:t>
            </w:r>
            <w:r w:rsidR="003C4AE7">
              <w:rPr>
                <w:rStyle w:val="normaltextrun"/>
                <w:rFonts w:ascii="Arial" w:hAnsi="Arial" w:cs="Arial"/>
              </w:rPr>
              <w:t>.</w:t>
            </w:r>
          </w:p>
          <w:p w14:paraId="1F6B6AD7" w14:textId="24E74169"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Moving and handling aids</w:t>
            </w:r>
            <w:r w:rsidR="003C4AE7">
              <w:rPr>
                <w:rStyle w:val="normaltextrun"/>
                <w:rFonts w:ascii="Arial" w:hAnsi="Arial" w:cs="Arial"/>
              </w:rPr>
              <w:t>.</w:t>
            </w:r>
          </w:p>
          <w:p w14:paraId="76EE7931" w14:textId="6572C887" w:rsidR="006B0775" w:rsidRPr="003C4AE7" w:rsidRDefault="006B0775" w:rsidP="006B0775">
            <w:pPr>
              <w:pStyle w:val="paragraph"/>
              <w:spacing w:before="0" w:beforeAutospacing="0" w:after="0" w:afterAutospacing="0"/>
              <w:jc w:val="both"/>
              <w:textAlignment w:val="baseline"/>
              <w:rPr>
                <w:rFonts w:ascii="Segoe UI" w:hAnsi="Segoe UI" w:cs="Segoe UI"/>
              </w:rPr>
            </w:pPr>
            <w:r w:rsidRPr="003C4AE7">
              <w:rPr>
                <w:rStyle w:val="normaltextrun"/>
                <w:rFonts w:ascii="Arial" w:hAnsi="Arial" w:cs="Arial"/>
              </w:rPr>
              <w:t>Infusion devices</w:t>
            </w:r>
            <w:r w:rsidR="003C4AE7">
              <w:rPr>
                <w:rStyle w:val="normaltextrun"/>
                <w:rFonts w:ascii="Arial" w:hAnsi="Arial" w:cs="Arial"/>
              </w:rPr>
              <w:t>.</w:t>
            </w:r>
          </w:p>
          <w:p w14:paraId="35AC4AC2" w14:textId="7F83D89A" w:rsidR="006B0775" w:rsidRPr="003C4AE7" w:rsidRDefault="006B0775" w:rsidP="006B0775">
            <w:pPr>
              <w:pStyle w:val="paragraph"/>
              <w:spacing w:before="0" w:beforeAutospacing="0" w:after="0" w:afterAutospacing="0"/>
              <w:jc w:val="both"/>
              <w:textAlignment w:val="baseline"/>
              <w:rPr>
                <w:rFonts w:ascii="Segoe UI" w:hAnsi="Segoe UI" w:cs="Segoe UI"/>
              </w:rPr>
            </w:pPr>
          </w:p>
          <w:p w14:paraId="2DBCB4FE" w14:textId="00198BED" w:rsidR="006B0775" w:rsidRPr="003C4AE7" w:rsidRDefault="006B0775" w:rsidP="006B0775">
            <w:pPr>
              <w:pStyle w:val="paragraph"/>
              <w:spacing w:before="0" w:beforeAutospacing="0" w:after="0" w:afterAutospacing="0"/>
              <w:ind w:right="60"/>
              <w:jc w:val="both"/>
              <w:textAlignment w:val="baseline"/>
              <w:rPr>
                <w:rFonts w:ascii="Segoe UI" w:hAnsi="Segoe UI" w:cs="Segoe UI"/>
              </w:rPr>
            </w:pPr>
            <w:r w:rsidRPr="003C4AE7">
              <w:rPr>
                <w:rStyle w:val="normaltextrun"/>
                <w:rFonts w:ascii="Arial" w:hAnsi="Arial" w:cs="Arial"/>
                <w:b/>
                <w:bCs/>
              </w:rPr>
              <w:t xml:space="preserve">Note: </w:t>
            </w:r>
            <w:r w:rsidRPr="003C4AE7">
              <w:rPr>
                <w:rStyle w:val="normaltextrun"/>
                <w:rFonts w:ascii="Arial" w:hAnsi="Arial" w:cs="Arial"/>
              </w:rPr>
              <w:t>New equipment may be introduced as the organisation and technology develops, however training will be provided.</w:t>
            </w:r>
          </w:p>
          <w:p w14:paraId="2698B6E3" w14:textId="77777777" w:rsidR="00A11E63" w:rsidRPr="003C4AE7" w:rsidRDefault="00A11E63" w:rsidP="0044364F">
            <w:pPr>
              <w:spacing w:before="120"/>
              <w:ind w:right="72"/>
              <w:jc w:val="both"/>
              <w:rPr>
                <w:rFonts w:ascii="Arial" w:hAnsi="Arial" w:cs="Arial"/>
              </w:rPr>
            </w:pPr>
          </w:p>
          <w:p w14:paraId="4BACE90C" w14:textId="77777777" w:rsidR="00A11E63" w:rsidRPr="003C4AE7" w:rsidRDefault="00A11E63" w:rsidP="0044364F">
            <w:pPr>
              <w:spacing w:before="120"/>
              <w:ind w:right="-274"/>
              <w:jc w:val="both"/>
              <w:rPr>
                <w:rFonts w:ascii="Arial" w:hAnsi="Arial" w:cs="Arial"/>
              </w:rPr>
            </w:pPr>
            <w:r w:rsidRPr="003C4AE7">
              <w:rPr>
                <w:rFonts w:ascii="Arial" w:hAnsi="Arial" w:cs="Arial"/>
              </w:rPr>
              <w:t xml:space="preserve"> </w:t>
            </w:r>
          </w:p>
        </w:tc>
      </w:tr>
      <w:tr w:rsidR="00A11E63" w:rsidRPr="00723261" w14:paraId="42589503"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066DEE38" w14:textId="77777777" w:rsidR="00A11E63" w:rsidRPr="00127BF8" w:rsidRDefault="00A11E63" w:rsidP="0044364F">
            <w:pPr>
              <w:spacing w:before="120" w:after="120"/>
              <w:ind w:right="72"/>
              <w:jc w:val="both"/>
              <w:rPr>
                <w:rFonts w:ascii="Arial" w:hAnsi="Arial" w:cs="Arial"/>
                <w:b/>
                <w:bCs/>
                <w:sz w:val="22"/>
                <w:szCs w:val="22"/>
              </w:rPr>
            </w:pPr>
            <w:r w:rsidRPr="00127BF8">
              <w:rPr>
                <w:rFonts w:ascii="Arial" w:hAnsi="Arial" w:cs="Arial"/>
                <w:b/>
                <w:bCs/>
                <w:sz w:val="22"/>
                <w:szCs w:val="22"/>
              </w:rPr>
              <w:t>7b.  SYSTEMS</w:t>
            </w:r>
          </w:p>
        </w:tc>
      </w:tr>
      <w:tr w:rsidR="00A11E63" w:rsidRPr="00723261" w14:paraId="3B0B4729"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1225A643" w14:textId="77777777" w:rsidR="004B4AB2" w:rsidRDefault="004B4AB2" w:rsidP="004B4AB2">
            <w:pPr>
              <w:jc w:val="both"/>
              <w:rPr>
                <w:rFonts w:ascii="Arial" w:hAnsi="Arial" w:cs="Arial"/>
              </w:rPr>
            </w:pPr>
          </w:p>
          <w:p w14:paraId="23B2F321" w14:textId="49E2670A" w:rsidR="006B0775" w:rsidRPr="006B0775" w:rsidRDefault="006B0775" w:rsidP="006B0775">
            <w:pPr>
              <w:pStyle w:val="paragraph"/>
              <w:spacing w:before="0" w:beforeAutospacing="0" w:after="0" w:afterAutospacing="0"/>
              <w:jc w:val="both"/>
              <w:textAlignment w:val="baseline"/>
              <w:rPr>
                <w:rFonts w:ascii="Segoe UI" w:hAnsi="Segoe UI" w:cs="Segoe UI"/>
              </w:rPr>
            </w:pPr>
            <w:r w:rsidRPr="006B0775">
              <w:rPr>
                <w:rStyle w:val="normaltextrun"/>
                <w:rFonts w:ascii="Arial" w:hAnsi="Arial" w:cs="Arial"/>
              </w:rPr>
              <w:t>The following are examples of systems which will be used when undertaking the role:</w:t>
            </w:r>
          </w:p>
          <w:p w14:paraId="2325EC51" w14:textId="6F19BFDD" w:rsidR="006B0775" w:rsidRPr="006B0775" w:rsidRDefault="006B0775" w:rsidP="006B0775">
            <w:pPr>
              <w:pStyle w:val="paragraph"/>
              <w:spacing w:before="0" w:beforeAutospacing="0" w:after="0" w:afterAutospacing="0"/>
              <w:jc w:val="both"/>
              <w:textAlignment w:val="baseline"/>
              <w:rPr>
                <w:rFonts w:ascii="Segoe UI" w:hAnsi="Segoe UI" w:cs="Segoe UI"/>
              </w:rPr>
            </w:pPr>
          </w:p>
          <w:p w14:paraId="00E7A32A" w14:textId="128165D2" w:rsidR="006B0775" w:rsidRPr="006B0775" w:rsidRDefault="006B0775" w:rsidP="006B0775">
            <w:pPr>
              <w:pStyle w:val="paragraph"/>
              <w:spacing w:before="0" w:beforeAutospacing="0" w:after="0" w:afterAutospacing="0"/>
              <w:jc w:val="both"/>
              <w:textAlignment w:val="baseline"/>
              <w:rPr>
                <w:rFonts w:ascii="Segoe UI" w:hAnsi="Segoe UI" w:cs="Segoe UI"/>
              </w:rPr>
            </w:pPr>
            <w:r w:rsidRPr="006B0775">
              <w:rPr>
                <w:rStyle w:val="normaltextrun"/>
                <w:rFonts w:ascii="Arial" w:hAnsi="Arial" w:cs="Arial"/>
              </w:rPr>
              <w:t xml:space="preserve">Microsoft Office, </w:t>
            </w:r>
            <w:proofErr w:type="spellStart"/>
            <w:r w:rsidRPr="006B0775">
              <w:rPr>
                <w:rStyle w:val="normaltextrun"/>
                <w:rFonts w:ascii="Arial" w:hAnsi="Arial" w:cs="Arial"/>
              </w:rPr>
              <w:t>i.e</w:t>
            </w:r>
            <w:proofErr w:type="spellEnd"/>
            <w:r w:rsidRPr="006B0775">
              <w:rPr>
                <w:rStyle w:val="normaltextrun"/>
                <w:rFonts w:ascii="Arial" w:hAnsi="Arial" w:cs="Arial"/>
              </w:rPr>
              <w:t xml:space="preserve">, Word, </w:t>
            </w:r>
            <w:proofErr w:type="gramStart"/>
            <w:r w:rsidRPr="006B0775">
              <w:rPr>
                <w:rStyle w:val="normaltextrun"/>
                <w:rFonts w:ascii="Arial" w:hAnsi="Arial" w:cs="Arial"/>
              </w:rPr>
              <w:t>Excel</w:t>
            </w:r>
            <w:proofErr w:type="gramEnd"/>
            <w:r w:rsidRPr="006B0775">
              <w:rPr>
                <w:rStyle w:val="normaltextrun"/>
                <w:rFonts w:ascii="Arial" w:hAnsi="Arial" w:cs="Arial"/>
              </w:rPr>
              <w:t xml:space="preserve"> and power point will be used regularly to analyse data and maintain register and database of prescribers and advanced practitioners, create reports for audit purposes and to present to a wide range of audiences at conferences or lectures.</w:t>
            </w:r>
          </w:p>
          <w:p w14:paraId="516B3D86" w14:textId="092BEF5A" w:rsidR="006B0775" w:rsidRPr="006B0775" w:rsidRDefault="006B0775" w:rsidP="006B0775">
            <w:pPr>
              <w:pStyle w:val="paragraph"/>
              <w:spacing w:before="0" w:beforeAutospacing="0" w:after="0" w:afterAutospacing="0"/>
              <w:jc w:val="both"/>
              <w:textAlignment w:val="baseline"/>
              <w:rPr>
                <w:rFonts w:ascii="Segoe UI" w:hAnsi="Segoe UI" w:cs="Segoe UI"/>
              </w:rPr>
            </w:pPr>
          </w:p>
          <w:p w14:paraId="1A243186" w14:textId="49B42BA6" w:rsidR="006B0775" w:rsidRPr="006B0775" w:rsidRDefault="006B0775" w:rsidP="006B0775">
            <w:pPr>
              <w:pStyle w:val="paragraph"/>
              <w:spacing w:before="0" w:beforeAutospacing="0" w:after="0" w:afterAutospacing="0"/>
              <w:jc w:val="both"/>
              <w:textAlignment w:val="baseline"/>
              <w:rPr>
                <w:rFonts w:ascii="Segoe UI" w:hAnsi="Segoe UI" w:cs="Segoe UI"/>
              </w:rPr>
            </w:pPr>
            <w:r w:rsidRPr="006B0775">
              <w:rPr>
                <w:rStyle w:val="normaltextrun"/>
                <w:rFonts w:ascii="Arial" w:hAnsi="Arial" w:cs="Arial"/>
              </w:rPr>
              <w:t>Risk assessment and incident reporting systems</w:t>
            </w:r>
            <w:r w:rsidR="003C4AE7">
              <w:rPr>
                <w:rStyle w:val="normaltextrun"/>
                <w:rFonts w:ascii="Arial" w:hAnsi="Arial" w:cs="Arial"/>
              </w:rPr>
              <w:t>.</w:t>
            </w:r>
          </w:p>
          <w:p w14:paraId="798C9993" w14:textId="55B54DE5" w:rsidR="006B0775" w:rsidRPr="006B0775" w:rsidRDefault="006B0775" w:rsidP="006B0775">
            <w:pPr>
              <w:pStyle w:val="paragraph"/>
              <w:spacing w:before="0" w:beforeAutospacing="0" w:after="0" w:afterAutospacing="0"/>
              <w:jc w:val="both"/>
              <w:textAlignment w:val="baseline"/>
              <w:rPr>
                <w:rFonts w:ascii="Segoe UI" w:hAnsi="Segoe UI" w:cs="Segoe UI"/>
              </w:rPr>
            </w:pPr>
            <w:r w:rsidRPr="006B0775">
              <w:rPr>
                <w:rStyle w:val="normaltextrun"/>
                <w:rFonts w:ascii="Arial" w:hAnsi="Arial" w:cs="Arial"/>
              </w:rPr>
              <w:t>TRAK – Patient administration systems</w:t>
            </w:r>
            <w:r w:rsidR="003C4AE7">
              <w:rPr>
                <w:rStyle w:val="normaltextrun"/>
                <w:rFonts w:ascii="Arial" w:hAnsi="Arial" w:cs="Arial"/>
              </w:rPr>
              <w:t>.</w:t>
            </w:r>
          </w:p>
          <w:p w14:paraId="21EC8993" w14:textId="13749C34" w:rsidR="006B0775" w:rsidRPr="006B0775" w:rsidRDefault="006B0775" w:rsidP="006B0775">
            <w:pPr>
              <w:pStyle w:val="paragraph"/>
              <w:spacing w:before="0" w:beforeAutospacing="0" w:after="0" w:afterAutospacing="0"/>
              <w:jc w:val="both"/>
              <w:textAlignment w:val="baseline"/>
              <w:rPr>
                <w:rFonts w:ascii="Segoe UI" w:hAnsi="Segoe UI" w:cs="Segoe UI"/>
              </w:rPr>
            </w:pPr>
            <w:r w:rsidRPr="006B0775">
              <w:rPr>
                <w:rStyle w:val="normaltextrun"/>
                <w:rFonts w:ascii="Arial" w:hAnsi="Arial" w:cs="Arial"/>
              </w:rPr>
              <w:t>PRISMS and HEPMA (Hospital Electronic Prescribing and Medicines Administration) – electronic prescribing systems to generate and analyse reports</w:t>
            </w:r>
            <w:r w:rsidR="003C4AE7">
              <w:rPr>
                <w:rStyle w:val="normaltextrun"/>
                <w:rFonts w:ascii="Arial" w:hAnsi="Arial" w:cs="Arial"/>
              </w:rPr>
              <w:t>.</w:t>
            </w:r>
          </w:p>
          <w:p w14:paraId="0A6698E8" w14:textId="3DF56A14" w:rsidR="006B0775" w:rsidRDefault="006B0775" w:rsidP="006B0775">
            <w:pPr>
              <w:pStyle w:val="paragraph"/>
              <w:spacing w:before="0" w:beforeAutospacing="0" w:after="0" w:afterAutospacing="0"/>
              <w:jc w:val="both"/>
              <w:textAlignment w:val="baseline"/>
              <w:rPr>
                <w:rStyle w:val="eop"/>
                <w:rFonts w:ascii="Arial" w:hAnsi="Arial" w:cs="Arial"/>
              </w:rPr>
            </w:pPr>
            <w:r w:rsidRPr="006B0775">
              <w:rPr>
                <w:rStyle w:val="normaltextrun"/>
                <w:rFonts w:ascii="Arial" w:hAnsi="Arial" w:cs="Arial"/>
              </w:rPr>
              <w:t>SWISS/</w:t>
            </w:r>
            <w:proofErr w:type="spellStart"/>
            <w:r w:rsidRPr="006B0775">
              <w:rPr>
                <w:rStyle w:val="normaltextrun"/>
                <w:rFonts w:ascii="Arial" w:hAnsi="Arial" w:cs="Arial"/>
              </w:rPr>
              <w:t>Ees</w:t>
            </w:r>
            <w:proofErr w:type="spellEnd"/>
            <w:r w:rsidRPr="006B0775">
              <w:rPr>
                <w:rStyle w:val="normaltextrun"/>
                <w:rFonts w:ascii="Arial" w:hAnsi="Arial" w:cs="Arial"/>
              </w:rPr>
              <w:t xml:space="preserve"> – workforce data systems</w:t>
            </w:r>
            <w:r w:rsidR="003C4AE7">
              <w:rPr>
                <w:rStyle w:val="normaltextrun"/>
                <w:rFonts w:ascii="Arial" w:hAnsi="Arial" w:cs="Arial"/>
              </w:rPr>
              <w:t>.</w:t>
            </w:r>
          </w:p>
          <w:p w14:paraId="2414EA33" w14:textId="0AF362E7" w:rsidR="001E51C4" w:rsidRPr="006B0775" w:rsidRDefault="001E51C4" w:rsidP="006B0775">
            <w:pPr>
              <w:pStyle w:val="paragraph"/>
              <w:spacing w:before="0" w:beforeAutospacing="0" w:after="0" w:afterAutospacing="0"/>
              <w:jc w:val="both"/>
              <w:textAlignment w:val="baseline"/>
              <w:rPr>
                <w:rFonts w:ascii="Segoe UI" w:hAnsi="Segoe UI" w:cs="Segoe UI"/>
              </w:rPr>
            </w:pPr>
            <w:r>
              <w:rPr>
                <w:rStyle w:val="eop"/>
                <w:rFonts w:ascii="Arial" w:hAnsi="Arial" w:cs="Arial"/>
              </w:rPr>
              <w:t>Yellow Card reporting and MHRA medical Devices reporting</w:t>
            </w:r>
            <w:r w:rsidR="003C4AE7">
              <w:rPr>
                <w:rStyle w:val="eop"/>
                <w:rFonts w:ascii="Arial" w:hAnsi="Arial" w:cs="Arial"/>
              </w:rPr>
              <w:t>.</w:t>
            </w:r>
          </w:p>
          <w:p w14:paraId="5A753904" w14:textId="3625DF08" w:rsidR="006B0775" w:rsidRPr="006B0775" w:rsidRDefault="006B0775" w:rsidP="006B0775">
            <w:pPr>
              <w:pStyle w:val="paragraph"/>
              <w:spacing w:before="0" w:beforeAutospacing="0" w:after="0" w:afterAutospacing="0"/>
              <w:jc w:val="both"/>
              <w:textAlignment w:val="baseline"/>
              <w:rPr>
                <w:rFonts w:ascii="Segoe UI" w:hAnsi="Segoe UI" w:cs="Segoe UI"/>
              </w:rPr>
            </w:pPr>
          </w:p>
          <w:p w14:paraId="5E1926B8" w14:textId="65EA08B3" w:rsidR="006B0775" w:rsidRPr="006B0775" w:rsidRDefault="006B0775" w:rsidP="006B0775">
            <w:pPr>
              <w:pStyle w:val="paragraph"/>
              <w:spacing w:before="0" w:beforeAutospacing="0" w:after="0" w:afterAutospacing="0"/>
              <w:ind w:right="60"/>
              <w:jc w:val="both"/>
              <w:textAlignment w:val="baseline"/>
              <w:rPr>
                <w:rFonts w:ascii="Segoe UI" w:hAnsi="Segoe UI" w:cs="Segoe UI"/>
              </w:rPr>
            </w:pPr>
            <w:r w:rsidRPr="006B0775">
              <w:rPr>
                <w:rStyle w:val="normaltextrun"/>
                <w:rFonts w:ascii="Arial" w:hAnsi="Arial" w:cs="Arial"/>
                <w:b/>
                <w:bCs/>
              </w:rPr>
              <w:t xml:space="preserve">Note: </w:t>
            </w:r>
            <w:r w:rsidRPr="006B0775">
              <w:rPr>
                <w:rStyle w:val="normaltextrun"/>
                <w:rFonts w:ascii="Arial" w:hAnsi="Arial" w:cs="Arial"/>
              </w:rPr>
              <w:t>New systems may be introduced as the organisation and technology develops, however training will be provided.</w:t>
            </w:r>
          </w:p>
          <w:p w14:paraId="4968242B" w14:textId="77777777" w:rsidR="004B4AB2" w:rsidRPr="006B0775" w:rsidRDefault="004B4AB2" w:rsidP="004B4AB2">
            <w:pPr>
              <w:jc w:val="both"/>
              <w:rPr>
                <w:rFonts w:ascii="Arial" w:hAnsi="Arial" w:cs="Arial"/>
              </w:rPr>
            </w:pPr>
          </w:p>
          <w:p w14:paraId="27852C90" w14:textId="77777777" w:rsidR="00A11E63" w:rsidRPr="00127BF8" w:rsidRDefault="00A11E63" w:rsidP="0044364F">
            <w:pPr>
              <w:spacing w:before="120"/>
              <w:ind w:right="72"/>
              <w:jc w:val="both"/>
              <w:rPr>
                <w:rFonts w:ascii="Arial" w:hAnsi="Arial" w:cs="Arial"/>
                <w:sz w:val="22"/>
                <w:szCs w:val="22"/>
              </w:rPr>
            </w:pPr>
          </w:p>
        </w:tc>
      </w:tr>
      <w:tr w:rsidR="00A11E63" w:rsidRPr="00723261" w14:paraId="6ACF858E"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3AB5C83C" w14:textId="77777777" w:rsidR="00A11E63" w:rsidRPr="00127BF8" w:rsidRDefault="00A11E63" w:rsidP="0044364F">
            <w:pPr>
              <w:pStyle w:val="Heading3"/>
              <w:spacing w:before="120" w:after="120"/>
              <w:rPr>
                <w:sz w:val="22"/>
                <w:szCs w:val="22"/>
              </w:rPr>
            </w:pPr>
            <w:r w:rsidRPr="00127BF8">
              <w:rPr>
                <w:sz w:val="22"/>
                <w:szCs w:val="22"/>
              </w:rPr>
              <w:t>8. ASSIGNMENT AND REVIEW OF WORK</w:t>
            </w:r>
          </w:p>
        </w:tc>
      </w:tr>
      <w:tr w:rsidR="00A11E63" w:rsidRPr="00723261" w14:paraId="678212BC"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364377AC" w14:textId="77777777" w:rsidR="00A11E63" w:rsidRDefault="00A11E63" w:rsidP="0044364F">
            <w:pPr>
              <w:ind w:right="72"/>
              <w:jc w:val="both"/>
              <w:rPr>
                <w:rFonts w:ascii="Arial" w:hAnsi="Arial" w:cs="Arial"/>
                <w:sz w:val="22"/>
                <w:szCs w:val="22"/>
              </w:rPr>
            </w:pPr>
          </w:p>
          <w:p w14:paraId="5552C84A" w14:textId="2BACA4D0" w:rsidR="00A11E63" w:rsidRPr="00662260" w:rsidRDefault="001D51B5" w:rsidP="0044364F">
            <w:pPr>
              <w:ind w:right="72"/>
              <w:jc w:val="both"/>
              <w:rPr>
                <w:rFonts w:ascii="Arial" w:hAnsi="Arial" w:cs="Arial"/>
              </w:rPr>
            </w:pPr>
            <w:r w:rsidRPr="00662260">
              <w:rPr>
                <w:rFonts w:ascii="Arial" w:hAnsi="Arial" w:cs="Arial"/>
              </w:rPr>
              <w:t>Responsible to Lead Nurse for Advancing Roles and NMAHP Non-Medical Prescribing regarding professional management, work review and formal appraisal.</w:t>
            </w:r>
          </w:p>
          <w:p w14:paraId="193B9270" w14:textId="1D6D821F" w:rsidR="006B7797" w:rsidRPr="00662260" w:rsidRDefault="006B7797" w:rsidP="0044364F">
            <w:pPr>
              <w:ind w:right="72"/>
              <w:jc w:val="both"/>
              <w:rPr>
                <w:rFonts w:ascii="Arial" w:hAnsi="Arial" w:cs="Arial"/>
              </w:rPr>
            </w:pPr>
          </w:p>
          <w:p w14:paraId="650E79C7" w14:textId="2D26C9A4" w:rsidR="00662260" w:rsidRPr="00662260" w:rsidRDefault="006B7797" w:rsidP="00662260">
            <w:pPr>
              <w:pStyle w:val="paragraph"/>
              <w:spacing w:before="0" w:beforeAutospacing="0" w:after="0" w:afterAutospacing="0"/>
              <w:ind w:right="60"/>
              <w:jc w:val="both"/>
              <w:textAlignment w:val="baseline"/>
              <w:rPr>
                <w:rFonts w:ascii="Arial" w:hAnsi="Arial" w:cs="Arial"/>
              </w:rPr>
            </w:pPr>
            <w:r w:rsidRPr="00662260">
              <w:rPr>
                <w:rFonts w:ascii="Arial" w:hAnsi="Arial" w:cs="Arial"/>
              </w:rPr>
              <w:t xml:space="preserve">Projects and work streams will be agreed and delegated, but the post holder will be expected to work under their own initiative </w:t>
            </w:r>
            <w:r w:rsidR="00662260">
              <w:rPr>
                <w:rFonts w:ascii="Arial" w:hAnsi="Arial" w:cs="Arial"/>
              </w:rPr>
              <w:t xml:space="preserve">and organise workload </w:t>
            </w:r>
            <w:r w:rsidRPr="00662260">
              <w:rPr>
                <w:rFonts w:ascii="Arial" w:hAnsi="Arial" w:cs="Arial"/>
              </w:rPr>
              <w:t>to achieve results</w:t>
            </w:r>
            <w:r w:rsidR="00662260">
              <w:rPr>
                <w:rFonts w:ascii="Arial" w:hAnsi="Arial" w:cs="Arial"/>
              </w:rPr>
              <w:t xml:space="preserve"> and in response to the demands of the service</w:t>
            </w:r>
            <w:r w:rsidRPr="00662260">
              <w:rPr>
                <w:rFonts w:ascii="Arial" w:hAnsi="Arial" w:cs="Arial"/>
              </w:rPr>
              <w:t>.</w:t>
            </w:r>
            <w:r w:rsidR="00662260" w:rsidRPr="00662260">
              <w:rPr>
                <w:rFonts w:ascii="Arial" w:hAnsi="Arial" w:cs="Arial"/>
              </w:rPr>
              <w:t xml:space="preserve"> </w:t>
            </w:r>
          </w:p>
          <w:p w14:paraId="63DAB1AC" w14:textId="77777777" w:rsidR="00A11E63" w:rsidRPr="00127BF8" w:rsidRDefault="00A11E63" w:rsidP="0044364F">
            <w:pPr>
              <w:ind w:right="72"/>
              <w:jc w:val="both"/>
              <w:rPr>
                <w:rFonts w:ascii="Arial" w:hAnsi="Arial" w:cs="Arial"/>
                <w:sz w:val="22"/>
                <w:szCs w:val="22"/>
              </w:rPr>
            </w:pPr>
          </w:p>
          <w:p w14:paraId="57DEF7D0" w14:textId="77777777" w:rsidR="00A11E63" w:rsidRPr="00127BF8" w:rsidRDefault="00A11E63" w:rsidP="0044364F">
            <w:pPr>
              <w:ind w:right="72"/>
              <w:jc w:val="both"/>
              <w:rPr>
                <w:rFonts w:ascii="Arial" w:hAnsi="Arial" w:cs="Arial"/>
                <w:sz w:val="22"/>
                <w:szCs w:val="22"/>
              </w:rPr>
            </w:pPr>
          </w:p>
          <w:p w14:paraId="1FD5C8B9" w14:textId="77777777" w:rsidR="00A11E63" w:rsidRPr="00127BF8" w:rsidRDefault="00A11E63" w:rsidP="0044364F">
            <w:pPr>
              <w:rPr>
                <w:rFonts w:ascii="Arial" w:hAnsi="Arial" w:cs="Arial"/>
                <w:sz w:val="22"/>
                <w:szCs w:val="22"/>
              </w:rPr>
            </w:pPr>
          </w:p>
        </w:tc>
      </w:tr>
      <w:tr w:rsidR="00A11E63" w:rsidRPr="00723261" w14:paraId="4AA63C1E"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0415929D" w14:textId="77777777" w:rsidR="00A11E63" w:rsidRPr="00127BF8" w:rsidRDefault="00A11E63" w:rsidP="0044364F">
            <w:pPr>
              <w:spacing w:before="120" w:after="120"/>
              <w:ind w:right="-274"/>
              <w:jc w:val="both"/>
              <w:rPr>
                <w:rFonts w:ascii="Arial" w:hAnsi="Arial" w:cs="Arial"/>
                <w:b/>
                <w:bCs/>
                <w:sz w:val="22"/>
                <w:szCs w:val="22"/>
              </w:rPr>
            </w:pPr>
            <w:r w:rsidRPr="00127BF8">
              <w:rPr>
                <w:rFonts w:ascii="Arial" w:hAnsi="Arial" w:cs="Arial"/>
                <w:b/>
                <w:bCs/>
                <w:sz w:val="22"/>
                <w:szCs w:val="22"/>
              </w:rPr>
              <w:t>9.  DECISIONS AND JUDGEMENTS</w:t>
            </w:r>
          </w:p>
        </w:tc>
      </w:tr>
      <w:tr w:rsidR="00A11E63" w:rsidRPr="00723261" w14:paraId="30B517BE"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665D35BF" w14:textId="77777777" w:rsidR="00A11E63" w:rsidRDefault="00A11E63" w:rsidP="003C4AE7">
            <w:pPr>
              <w:ind w:right="-270"/>
              <w:rPr>
                <w:rFonts w:ascii="Arial" w:hAnsi="Arial" w:cs="Arial"/>
                <w:sz w:val="22"/>
                <w:szCs w:val="22"/>
              </w:rPr>
            </w:pPr>
          </w:p>
          <w:p w14:paraId="70D71BDC" w14:textId="68744F45" w:rsidR="00662260" w:rsidRPr="00CF0117" w:rsidRDefault="00662260" w:rsidP="003C4AE7">
            <w:pPr>
              <w:pStyle w:val="paragraph"/>
              <w:spacing w:before="0" w:beforeAutospacing="0" w:after="0" w:afterAutospacing="0"/>
              <w:ind w:right="60"/>
              <w:textAlignment w:val="baseline"/>
              <w:rPr>
                <w:rFonts w:ascii="Arial" w:hAnsi="Arial" w:cs="Arial"/>
              </w:rPr>
            </w:pPr>
            <w:r w:rsidRPr="00CF0117">
              <w:rPr>
                <w:rStyle w:val="normaltextrun"/>
                <w:rFonts w:ascii="Arial" w:hAnsi="Arial" w:cs="Arial"/>
              </w:rPr>
              <w:t>The post holder will have a high degree of autonomy in setting own workload, priorities and decision making and will make autonomous leadership and professional decisions daily.</w:t>
            </w:r>
          </w:p>
          <w:p w14:paraId="20E3BAFA" w14:textId="77777777" w:rsidR="00A11E63" w:rsidRPr="00CF0117" w:rsidRDefault="00A11E63" w:rsidP="003C4AE7">
            <w:pPr>
              <w:ind w:right="-270"/>
              <w:rPr>
                <w:rFonts w:ascii="Arial" w:hAnsi="Arial" w:cs="Arial"/>
              </w:rPr>
            </w:pPr>
          </w:p>
          <w:p w14:paraId="7853B476" w14:textId="275E3295" w:rsidR="00FC0D67" w:rsidRDefault="00FC0D67" w:rsidP="003C4AE7">
            <w:pPr>
              <w:ind w:right="-270"/>
              <w:rPr>
                <w:rFonts w:ascii="Arial" w:hAnsi="Arial" w:cs="Arial"/>
                <w:lang w:val="en-US" w:eastAsia="en-US"/>
              </w:rPr>
            </w:pPr>
            <w:r w:rsidRPr="00CF0117">
              <w:rPr>
                <w:rFonts w:ascii="Arial" w:hAnsi="Arial" w:cs="Arial"/>
                <w:lang w:val="en-US" w:eastAsia="en-US"/>
              </w:rPr>
              <w:t>Makes decisions in relation to application of policy and procedure to support, guide and direct staff</w:t>
            </w:r>
            <w:r w:rsidR="003C4AE7">
              <w:rPr>
                <w:rFonts w:ascii="Arial" w:hAnsi="Arial" w:cs="Arial"/>
                <w:lang w:val="en-US" w:eastAsia="en-US"/>
              </w:rPr>
              <w:br/>
            </w:r>
            <w:r w:rsidRPr="00CF0117">
              <w:rPr>
                <w:rFonts w:ascii="Arial" w:hAnsi="Arial" w:cs="Arial"/>
                <w:lang w:val="en-US" w:eastAsia="en-US"/>
              </w:rPr>
              <w:t>and services within area of responsibility</w:t>
            </w:r>
            <w:r w:rsidR="00BB22E0">
              <w:rPr>
                <w:rFonts w:ascii="Arial" w:hAnsi="Arial" w:cs="Arial"/>
                <w:lang w:val="en-US" w:eastAsia="en-US"/>
              </w:rPr>
              <w:t>.</w:t>
            </w:r>
            <w:r w:rsidR="00891887">
              <w:rPr>
                <w:rFonts w:ascii="Arial" w:hAnsi="Arial" w:cs="Arial"/>
                <w:lang w:val="en-US" w:eastAsia="en-US"/>
              </w:rPr>
              <w:t xml:space="preserve"> </w:t>
            </w:r>
            <w:r w:rsidR="00BB22E0" w:rsidRPr="00BB22E0">
              <w:rPr>
                <w:rFonts w:ascii="Arial" w:hAnsi="Arial" w:cs="Arial"/>
                <w:lang w:val="en-US" w:eastAsia="en-US"/>
              </w:rPr>
              <w:t>P</w:t>
            </w:r>
            <w:r w:rsidR="00BB22E0" w:rsidRPr="00E03F7A">
              <w:rPr>
                <w:rFonts w:ascii="Arial" w:hAnsi="Arial" w:cs="Arial"/>
                <w:lang w:val="en-US" w:eastAsia="en-US"/>
              </w:rPr>
              <w:t xml:space="preserve">olicies and Frameworks would </w:t>
            </w:r>
            <w:proofErr w:type="gramStart"/>
            <w:r w:rsidR="00BB22E0" w:rsidRPr="00E03F7A">
              <w:rPr>
                <w:rFonts w:ascii="Arial" w:hAnsi="Arial" w:cs="Arial"/>
                <w:lang w:val="en-US" w:eastAsia="en-US"/>
              </w:rPr>
              <w:t>include:</w:t>
            </w:r>
            <w:proofErr w:type="gramEnd"/>
            <w:r w:rsidR="00BB22E0">
              <w:rPr>
                <w:lang w:val="en-US" w:eastAsia="en-US"/>
              </w:rPr>
              <w:t xml:space="preserve"> </w:t>
            </w:r>
            <w:r w:rsidR="00FD3399">
              <w:rPr>
                <w:rFonts w:ascii="Arial" w:hAnsi="Arial" w:cs="Arial"/>
                <w:lang w:val="en-US" w:eastAsia="en-US"/>
              </w:rPr>
              <w:t>NHS Lothian</w:t>
            </w:r>
            <w:r w:rsidR="003C4AE7">
              <w:rPr>
                <w:rFonts w:ascii="Arial" w:hAnsi="Arial" w:cs="Arial"/>
                <w:lang w:val="en-US" w:eastAsia="en-US"/>
              </w:rPr>
              <w:br/>
            </w:r>
            <w:r w:rsidR="00FD3399">
              <w:rPr>
                <w:rFonts w:ascii="Arial" w:hAnsi="Arial" w:cs="Arial"/>
                <w:lang w:val="en-US" w:eastAsia="en-US"/>
              </w:rPr>
              <w:t>Independent and Supplementary Prescribing Framework, NHS Lothian Advancing Roles Policy, NHS Lothian Safe Use of Medicine Policy, NHS Lothian Advanced Nurse Practice Strategy, NHS Lothian HealthCare Support Worker Administration of Medicine Framework</w:t>
            </w:r>
            <w:r w:rsidRPr="00CF0117">
              <w:rPr>
                <w:rFonts w:ascii="Arial" w:hAnsi="Arial" w:cs="Arial"/>
                <w:lang w:val="en-US" w:eastAsia="en-US"/>
              </w:rPr>
              <w:t>.</w:t>
            </w:r>
            <w:r w:rsidR="003C4AE7">
              <w:rPr>
                <w:rFonts w:ascii="Arial" w:hAnsi="Arial" w:cs="Arial"/>
                <w:lang w:val="en-US" w:eastAsia="en-US"/>
              </w:rPr>
              <w:t xml:space="preserve"> </w:t>
            </w:r>
            <w:r w:rsidR="00BB22E0">
              <w:rPr>
                <w:rFonts w:ascii="Arial" w:hAnsi="Arial" w:cs="Arial"/>
                <w:lang w:val="en-US" w:eastAsia="en-US"/>
              </w:rPr>
              <w:t xml:space="preserve"> </w:t>
            </w:r>
            <w:r w:rsidR="00773B1F">
              <w:rPr>
                <w:rFonts w:ascii="Arial" w:hAnsi="Arial" w:cs="Arial"/>
                <w:lang w:val="en-US" w:eastAsia="en-US"/>
              </w:rPr>
              <w:t>T</w:t>
            </w:r>
            <w:r w:rsidR="00BB22E0">
              <w:rPr>
                <w:rFonts w:ascii="Arial" w:hAnsi="Arial" w:cs="Arial"/>
                <w:lang w:val="en-US" w:eastAsia="en-US"/>
              </w:rPr>
              <w:t xml:space="preserve">he post holder would be expected to </w:t>
            </w:r>
            <w:r w:rsidR="00773B1F">
              <w:rPr>
                <w:rFonts w:ascii="Arial" w:hAnsi="Arial" w:cs="Arial"/>
                <w:lang w:val="en-US" w:eastAsia="en-US"/>
              </w:rPr>
              <w:t xml:space="preserve">interpret and </w:t>
            </w:r>
            <w:proofErr w:type="spellStart"/>
            <w:r w:rsidR="00773B1F">
              <w:rPr>
                <w:rFonts w:ascii="Arial" w:hAnsi="Arial" w:cs="Arial"/>
                <w:lang w:val="en-US" w:eastAsia="en-US"/>
              </w:rPr>
              <w:t>contextuali</w:t>
            </w:r>
            <w:r w:rsidR="00E03F7A">
              <w:rPr>
                <w:rFonts w:ascii="Arial" w:hAnsi="Arial" w:cs="Arial"/>
                <w:lang w:val="en-US" w:eastAsia="en-US"/>
              </w:rPr>
              <w:t>s</w:t>
            </w:r>
            <w:r w:rsidR="00773B1F">
              <w:rPr>
                <w:rFonts w:ascii="Arial" w:hAnsi="Arial" w:cs="Arial"/>
                <w:lang w:val="en-US" w:eastAsia="en-US"/>
              </w:rPr>
              <w:t>e</w:t>
            </w:r>
            <w:proofErr w:type="spellEnd"/>
            <w:r w:rsidR="00773B1F">
              <w:rPr>
                <w:rFonts w:ascii="Arial" w:hAnsi="Arial" w:cs="Arial"/>
                <w:lang w:val="en-US" w:eastAsia="en-US"/>
              </w:rPr>
              <w:t xml:space="preserve"> policies and procedures to support services with the governance of advanced and prescribing roles</w:t>
            </w:r>
            <w:r w:rsidR="003C4AE7">
              <w:rPr>
                <w:rFonts w:ascii="Arial" w:hAnsi="Arial" w:cs="Arial"/>
                <w:lang w:val="en-US" w:eastAsia="en-US"/>
              </w:rPr>
              <w:t>.</w:t>
            </w:r>
          </w:p>
          <w:p w14:paraId="620A3816" w14:textId="77777777" w:rsidR="003C4AE7" w:rsidRPr="00CF0117" w:rsidRDefault="003C4AE7" w:rsidP="003C4AE7">
            <w:pPr>
              <w:ind w:right="-270"/>
              <w:rPr>
                <w:rFonts w:ascii="Arial" w:hAnsi="Arial" w:cs="Arial"/>
                <w:lang w:val="en-US" w:eastAsia="en-US"/>
              </w:rPr>
            </w:pPr>
          </w:p>
          <w:p w14:paraId="5B88D373" w14:textId="1A58E409" w:rsidR="00A11E63" w:rsidRPr="00C15E06" w:rsidRDefault="00FC0D67" w:rsidP="003C4AE7">
            <w:pPr>
              <w:rPr>
                <w:rFonts w:ascii="Arial" w:hAnsi="Arial" w:cs="Arial"/>
                <w:sz w:val="22"/>
                <w:szCs w:val="22"/>
              </w:rPr>
            </w:pPr>
            <w:proofErr w:type="spellStart"/>
            <w:r w:rsidRPr="00CF0117">
              <w:rPr>
                <w:rFonts w:ascii="Arial" w:hAnsi="Arial" w:cs="Arial"/>
                <w:lang w:val="en-US" w:eastAsia="en-US"/>
              </w:rPr>
              <w:t>Recognising</w:t>
            </w:r>
            <w:proofErr w:type="spellEnd"/>
            <w:r w:rsidRPr="00CF0117">
              <w:rPr>
                <w:rFonts w:ascii="Arial" w:hAnsi="Arial" w:cs="Arial"/>
                <w:lang w:val="en-US" w:eastAsia="en-US"/>
              </w:rPr>
              <w:t xml:space="preserve"> and addressing governance issues and areas of risk timeously</w:t>
            </w:r>
            <w:r w:rsidR="003932EF">
              <w:rPr>
                <w:rFonts w:ascii="Arial" w:hAnsi="Arial" w:cs="Arial"/>
                <w:lang w:val="en-US" w:eastAsia="en-US"/>
              </w:rPr>
              <w:t>,</w:t>
            </w:r>
            <w:r w:rsidRPr="00CF0117">
              <w:rPr>
                <w:rFonts w:ascii="Arial" w:hAnsi="Arial" w:cs="Arial"/>
                <w:lang w:val="en-US" w:eastAsia="en-US"/>
              </w:rPr>
              <w:t xml:space="preserve"> taking corrective action and continuously monitoring to ensure a positive outcome is achieved</w:t>
            </w:r>
            <w:r w:rsidR="00FD3399">
              <w:rPr>
                <w:rFonts w:ascii="Arial" w:hAnsi="Arial" w:cs="Arial"/>
                <w:lang w:val="en-US" w:eastAsia="en-US"/>
              </w:rPr>
              <w:t>, for example, facilitating audit of prescribing activity for individuals or clinical teams and working with service</w:t>
            </w:r>
            <w:r w:rsidR="00BB22E0">
              <w:rPr>
                <w:rFonts w:ascii="Arial" w:hAnsi="Arial" w:cs="Arial"/>
                <w:lang w:val="en-US" w:eastAsia="en-US"/>
              </w:rPr>
              <w:t>s</w:t>
            </w:r>
            <w:r w:rsidR="00FD3399">
              <w:rPr>
                <w:rFonts w:ascii="Arial" w:hAnsi="Arial" w:cs="Arial"/>
                <w:lang w:val="en-US" w:eastAsia="en-US"/>
              </w:rPr>
              <w:t xml:space="preserve"> to identify best practice </w:t>
            </w:r>
            <w:r w:rsidR="00BB22E0">
              <w:rPr>
                <w:rFonts w:ascii="Arial" w:hAnsi="Arial" w:cs="Arial"/>
                <w:lang w:val="en-US" w:eastAsia="en-US"/>
              </w:rPr>
              <w:t xml:space="preserve">and to </w:t>
            </w:r>
            <w:r w:rsidR="00FD3399">
              <w:rPr>
                <w:rFonts w:ascii="Arial" w:hAnsi="Arial" w:cs="Arial"/>
                <w:lang w:val="en-US" w:eastAsia="en-US"/>
              </w:rPr>
              <w:t xml:space="preserve">support </w:t>
            </w:r>
            <w:r w:rsidR="00BB22E0">
              <w:rPr>
                <w:rFonts w:ascii="Arial" w:hAnsi="Arial" w:cs="Arial"/>
                <w:lang w:val="en-US" w:eastAsia="en-US"/>
              </w:rPr>
              <w:t xml:space="preserve">a programme of </w:t>
            </w:r>
            <w:r w:rsidR="00FD3399">
              <w:rPr>
                <w:rFonts w:ascii="Arial" w:hAnsi="Arial" w:cs="Arial"/>
                <w:lang w:val="en-US" w:eastAsia="en-US"/>
              </w:rPr>
              <w:t>improvement where required</w:t>
            </w:r>
            <w:r w:rsidR="003C4AE7">
              <w:rPr>
                <w:rFonts w:ascii="Arial" w:hAnsi="Arial" w:cs="Arial"/>
                <w:lang w:val="en-US" w:eastAsia="en-US"/>
              </w:rPr>
              <w:t>.</w:t>
            </w:r>
          </w:p>
          <w:p w14:paraId="2B24B952" w14:textId="77777777" w:rsidR="00A11E63" w:rsidRPr="00127BF8" w:rsidRDefault="00A11E63" w:rsidP="003C4AE7">
            <w:pPr>
              <w:ind w:right="-270"/>
              <w:rPr>
                <w:rFonts w:ascii="Arial" w:hAnsi="Arial" w:cs="Arial"/>
                <w:sz w:val="22"/>
                <w:szCs w:val="22"/>
              </w:rPr>
            </w:pPr>
          </w:p>
          <w:p w14:paraId="3AE650C3" w14:textId="77777777" w:rsidR="00A11E63" w:rsidRPr="00127BF8" w:rsidRDefault="00A11E63" w:rsidP="003C4AE7">
            <w:pPr>
              <w:ind w:right="-270"/>
              <w:rPr>
                <w:rFonts w:ascii="Arial" w:hAnsi="Arial" w:cs="Arial"/>
                <w:sz w:val="22"/>
                <w:szCs w:val="22"/>
              </w:rPr>
            </w:pPr>
          </w:p>
        </w:tc>
      </w:tr>
      <w:tr w:rsidR="00A11E63" w:rsidRPr="00723261" w14:paraId="3050D975"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2E5C91C4" w14:textId="77777777" w:rsidR="00A11E63" w:rsidRPr="00127BF8" w:rsidRDefault="00A11E63" w:rsidP="0044364F">
            <w:pPr>
              <w:pStyle w:val="Heading3"/>
              <w:spacing w:before="120" w:after="120"/>
              <w:rPr>
                <w:sz w:val="22"/>
                <w:szCs w:val="22"/>
              </w:rPr>
            </w:pPr>
            <w:r w:rsidRPr="00127BF8">
              <w:rPr>
                <w:sz w:val="22"/>
                <w:szCs w:val="22"/>
              </w:rPr>
              <w:t>10.  MOST CHALLENGING/DIFFICULT PARTS OF THE JOB</w:t>
            </w:r>
          </w:p>
        </w:tc>
      </w:tr>
      <w:tr w:rsidR="00A11E63" w:rsidRPr="00723261" w14:paraId="20BE353E"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336E4B90" w14:textId="77777777" w:rsidR="00C15E06" w:rsidRPr="00CF0117" w:rsidRDefault="00C15E06" w:rsidP="0099629C">
            <w:pPr>
              <w:pStyle w:val="paragraph"/>
              <w:spacing w:before="0" w:beforeAutospacing="0" w:after="0" w:afterAutospacing="0"/>
              <w:ind w:right="60"/>
              <w:jc w:val="both"/>
              <w:textAlignment w:val="baseline"/>
              <w:rPr>
                <w:rStyle w:val="normaltextrun"/>
                <w:rFonts w:ascii="Arial" w:hAnsi="Arial" w:cs="Arial"/>
              </w:rPr>
            </w:pPr>
          </w:p>
          <w:p w14:paraId="172FEA36" w14:textId="77B152ED" w:rsidR="00845DF9" w:rsidRPr="00CF0117" w:rsidRDefault="00845DF9" w:rsidP="0099629C">
            <w:pPr>
              <w:pStyle w:val="paragraph"/>
              <w:spacing w:before="0" w:beforeAutospacing="0" w:after="0" w:afterAutospacing="0"/>
              <w:ind w:right="60"/>
              <w:jc w:val="both"/>
              <w:textAlignment w:val="baseline"/>
              <w:rPr>
                <w:rStyle w:val="normaltextrun"/>
                <w:rFonts w:ascii="Arial" w:hAnsi="Arial" w:cs="Arial"/>
              </w:rPr>
            </w:pPr>
            <w:r w:rsidRPr="00CF0117">
              <w:rPr>
                <w:rStyle w:val="normaltextrun"/>
                <w:rFonts w:ascii="Arial" w:hAnsi="Arial" w:cs="Arial"/>
              </w:rPr>
              <w:t>Developing and maintaining working relationships across Lothian to influence best practice and change</w:t>
            </w:r>
            <w:r w:rsidR="00C15E06" w:rsidRPr="00CF0117">
              <w:rPr>
                <w:rStyle w:val="normaltextrun"/>
                <w:rFonts w:ascii="Arial" w:hAnsi="Arial" w:cs="Arial"/>
              </w:rPr>
              <w:t>,</w:t>
            </w:r>
            <w:r w:rsidRPr="00CF0117">
              <w:rPr>
                <w:rStyle w:val="normaltextrun"/>
                <w:rFonts w:ascii="Arial" w:hAnsi="Arial" w:cs="Arial"/>
              </w:rPr>
              <w:t xml:space="preserve"> </w:t>
            </w:r>
            <w:r w:rsidR="0099629C" w:rsidRPr="00CF0117">
              <w:rPr>
                <w:rStyle w:val="normaltextrun"/>
                <w:rFonts w:ascii="Arial" w:hAnsi="Arial" w:cs="Arial"/>
              </w:rPr>
              <w:t>regarding advancing roles and prescribing</w:t>
            </w:r>
            <w:r w:rsidR="00FC0D67" w:rsidRPr="00CF0117">
              <w:rPr>
                <w:rStyle w:val="normaltextrun"/>
                <w:rFonts w:ascii="Arial" w:hAnsi="Arial" w:cs="Arial"/>
              </w:rPr>
              <w:t>, and where they may be competing priorities and views</w:t>
            </w:r>
            <w:r w:rsidR="00C15E06" w:rsidRPr="00CF0117">
              <w:rPr>
                <w:rStyle w:val="normaltextrun"/>
                <w:rFonts w:ascii="Arial" w:hAnsi="Arial" w:cs="Arial"/>
              </w:rPr>
              <w:t>.</w:t>
            </w:r>
          </w:p>
          <w:p w14:paraId="007C32A7" w14:textId="77777777" w:rsidR="0099629C" w:rsidRPr="00CF0117" w:rsidRDefault="0099629C" w:rsidP="0099629C">
            <w:pPr>
              <w:pStyle w:val="paragraph"/>
              <w:spacing w:before="0" w:beforeAutospacing="0" w:after="0" w:afterAutospacing="0"/>
              <w:ind w:right="60"/>
              <w:jc w:val="both"/>
              <w:textAlignment w:val="baseline"/>
              <w:rPr>
                <w:rFonts w:ascii="Segoe UI" w:hAnsi="Segoe UI" w:cs="Segoe UI"/>
              </w:rPr>
            </w:pPr>
          </w:p>
          <w:p w14:paraId="2438E1B3" w14:textId="4A12E197" w:rsidR="00845DF9" w:rsidRPr="00CF0117" w:rsidRDefault="00845DF9" w:rsidP="00845DF9">
            <w:pPr>
              <w:pStyle w:val="paragraph"/>
              <w:spacing w:before="0" w:beforeAutospacing="0" w:after="0" w:afterAutospacing="0"/>
              <w:ind w:right="60"/>
              <w:jc w:val="both"/>
              <w:textAlignment w:val="baseline"/>
              <w:rPr>
                <w:rFonts w:ascii="Segoe UI" w:hAnsi="Segoe UI" w:cs="Segoe UI"/>
              </w:rPr>
            </w:pPr>
            <w:r w:rsidRPr="00CF0117">
              <w:rPr>
                <w:rStyle w:val="normaltextrun"/>
                <w:rFonts w:ascii="Arial" w:hAnsi="Arial" w:cs="Arial"/>
              </w:rPr>
              <w:t>Provide expert specialist advice to services which carries significant clinical risk</w:t>
            </w:r>
            <w:r w:rsidR="00C25182" w:rsidRPr="00CF0117">
              <w:rPr>
                <w:rStyle w:val="normaltextrun"/>
                <w:rFonts w:ascii="Arial" w:hAnsi="Arial" w:cs="Arial"/>
              </w:rPr>
              <w:t xml:space="preserve"> </w:t>
            </w:r>
            <w:r w:rsidR="00C25182">
              <w:rPr>
                <w:rStyle w:val="normaltextrun"/>
                <w:rFonts w:ascii="Arial" w:hAnsi="Arial" w:cs="Arial"/>
              </w:rPr>
              <w:t>and u</w:t>
            </w:r>
            <w:r w:rsidR="00C25182" w:rsidRPr="00CF0117">
              <w:rPr>
                <w:rStyle w:val="normaltextrun"/>
                <w:rFonts w:ascii="Arial" w:hAnsi="Arial" w:cs="Arial"/>
              </w:rPr>
              <w:t>sing professional judgement to analyse and find solutions when faced with highly complex issues, sometimes with a range of options</w:t>
            </w:r>
            <w:r w:rsidRPr="00CF0117">
              <w:rPr>
                <w:rStyle w:val="normaltextrun"/>
                <w:rFonts w:ascii="Arial" w:hAnsi="Arial" w:cs="Arial"/>
              </w:rPr>
              <w:t xml:space="preserve">. </w:t>
            </w:r>
          </w:p>
          <w:p w14:paraId="214624D5" w14:textId="3B72A5B3" w:rsidR="00845DF9" w:rsidRPr="00CF0117" w:rsidRDefault="00845DF9" w:rsidP="00845DF9">
            <w:pPr>
              <w:pStyle w:val="paragraph"/>
              <w:spacing w:before="0" w:beforeAutospacing="0" w:after="0" w:afterAutospacing="0"/>
              <w:ind w:right="60"/>
              <w:jc w:val="both"/>
              <w:textAlignment w:val="baseline"/>
              <w:rPr>
                <w:rFonts w:ascii="Segoe UI" w:hAnsi="Segoe UI" w:cs="Segoe UI"/>
              </w:rPr>
            </w:pPr>
          </w:p>
          <w:p w14:paraId="1AFFC1C5" w14:textId="384B909B" w:rsidR="00845DF9" w:rsidRPr="00CF0117" w:rsidRDefault="00FC0D67" w:rsidP="00845DF9">
            <w:pPr>
              <w:pStyle w:val="paragraph"/>
              <w:spacing w:before="0" w:beforeAutospacing="0" w:after="0" w:afterAutospacing="0"/>
              <w:ind w:right="60"/>
              <w:jc w:val="both"/>
              <w:textAlignment w:val="baseline"/>
              <w:rPr>
                <w:rFonts w:ascii="Segoe UI" w:hAnsi="Segoe UI" w:cs="Segoe UI"/>
              </w:rPr>
            </w:pPr>
            <w:r w:rsidRPr="00CF0117">
              <w:rPr>
                <w:rStyle w:val="normaltextrun"/>
                <w:rFonts w:ascii="Arial" w:hAnsi="Arial" w:cs="Arial"/>
              </w:rPr>
              <w:t xml:space="preserve">Engaging </w:t>
            </w:r>
            <w:r w:rsidR="00845DF9" w:rsidRPr="00CF0117">
              <w:rPr>
                <w:rStyle w:val="normaltextrun"/>
                <w:rFonts w:ascii="Arial" w:hAnsi="Arial" w:cs="Arial"/>
              </w:rPr>
              <w:t>and communicati</w:t>
            </w:r>
            <w:r w:rsidRPr="00CF0117">
              <w:rPr>
                <w:rStyle w:val="normaltextrun"/>
                <w:rFonts w:ascii="Arial" w:hAnsi="Arial" w:cs="Arial"/>
              </w:rPr>
              <w:t>ng</w:t>
            </w:r>
            <w:r w:rsidR="00845DF9" w:rsidRPr="00CF0117">
              <w:rPr>
                <w:rStyle w:val="normaltextrun"/>
                <w:rFonts w:ascii="Arial" w:hAnsi="Arial" w:cs="Arial"/>
              </w:rPr>
              <w:t xml:space="preserve"> </w:t>
            </w:r>
            <w:r w:rsidR="00C25182">
              <w:rPr>
                <w:rStyle w:val="normaltextrun"/>
                <w:rFonts w:ascii="Arial" w:hAnsi="Arial" w:cs="Arial"/>
              </w:rPr>
              <w:t xml:space="preserve">effectively and accurately </w:t>
            </w:r>
            <w:r w:rsidR="00845DF9" w:rsidRPr="00CF0117">
              <w:rPr>
                <w:rStyle w:val="normaltextrun"/>
                <w:rFonts w:ascii="Arial" w:hAnsi="Arial" w:cs="Arial"/>
              </w:rPr>
              <w:t>across boundaries to varied and often large groups of staff</w:t>
            </w:r>
            <w:r w:rsidR="00C25182">
              <w:rPr>
                <w:rStyle w:val="normaltextrun"/>
                <w:rFonts w:ascii="Arial" w:hAnsi="Arial" w:cs="Arial"/>
              </w:rPr>
              <w:t xml:space="preserve"> and to a wide range of stakeholders</w:t>
            </w:r>
            <w:r w:rsidR="00845DF9" w:rsidRPr="00CF0117">
              <w:rPr>
                <w:rStyle w:val="normaltextrun"/>
                <w:rFonts w:ascii="Arial" w:hAnsi="Arial" w:cs="Arial"/>
              </w:rPr>
              <w:t>.</w:t>
            </w:r>
          </w:p>
          <w:p w14:paraId="60B9537E" w14:textId="77777777" w:rsidR="00845DF9" w:rsidRPr="00CF0117" w:rsidRDefault="00845DF9" w:rsidP="00845DF9">
            <w:pPr>
              <w:pStyle w:val="paragraph"/>
              <w:spacing w:before="0" w:beforeAutospacing="0" w:after="0" w:afterAutospacing="0"/>
              <w:ind w:right="60"/>
              <w:jc w:val="both"/>
              <w:textAlignment w:val="baseline"/>
              <w:rPr>
                <w:rFonts w:ascii="Segoe UI" w:hAnsi="Segoe UI" w:cs="Segoe UI"/>
              </w:rPr>
            </w:pPr>
            <w:r w:rsidRPr="00CF0117">
              <w:rPr>
                <w:rStyle w:val="eop"/>
                <w:rFonts w:ascii="Arial" w:hAnsi="Arial" w:cs="Arial"/>
              </w:rPr>
              <w:t> </w:t>
            </w:r>
          </w:p>
          <w:p w14:paraId="144134B1" w14:textId="5E0D3C43" w:rsidR="00A11E63" w:rsidRPr="00CF0117" w:rsidRDefault="00845DF9" w:rsidP="00C15E06">
            <w:pPr>
              <w:pStyle w:val="paragraph"/>
              <w:spacing w:before="0" w:beforeAutospacing="0" w:after="0" w:afterAutospacing="0"/>
              <w:ind w:right="60"/>
              <w:jc w:val="both"/>
              <w:textAlignment w:val="baseline"/>
              <w:rPr>
                <w:rFonts w:ascii="Segoe UI" w:hAnsi="Segoe UI" w:cs="Segoe UI"/>
              </w:rPr>
            </w:pPr>
            <w:r w:rsidRPr="00CF0117">
              <w:rPr>
                <w:rStyle w:val="normaltextrun"/>
                <w:rFonts w:ascii="Arial" w:hAnsi="Arial" w:cs="Arial"/>
              </w:rPr>
              <w:t xml:space="preserve">Maintaining an up to date and accurate knowledge of legislative and regulatory policy regarding prescribing and medicines management </w:t>
            </w:r>
            <w:proofErr w:type="gramStart"/>
            <w:r w:rsidRPr="00CF0117">
              <w:rPr>
                <w:rStyle w:val="normaltextrun"/>
                <w:rFonts w:ascii="Arial" w:hAnsi="Arial" w:cs="Arial"/>
              </w:rPr>
              <w:t>in order to</w:t>
            </w:r>
            <w:proofErr w:type="gramEnd"/>
            <w:r w:rsidRPr="00CF0117">
              <w:rPr>
                <w:rStyle w:val="normaltextrun"/>
                <w:rFonts w:ascii="Arial" w:hAnsi="Arial" w:cs="Arial"/>
              </w:rPr>
              <w:t xml:space="preserve"> provide expert advice and direction.</w:t>
            </w:r>
          </w:p>
          <w:p w14:paraId="248F18FC" w14:textId="77777777" w:rsidR="00A11E63" w:rsidRPr="00CF0117" w:rsidRDefault="00A11E63" w:rsidP="0044364F">
            <w:pPr>
              <w:ind w:right="72"/>
              <w:jc w:val="both"/>
              <w:rPr>
                <w:rFonts w:ascii="Arial" w:hAnsi="Arial" w:cs="Arial"/>
              </w:rPr>
            </w:pPr>
          </w:p>
        </w:tc>
      </w:tr>
      <w:tr w:rsidR="00A11E63" w:rsidRPr="00723261" w14:paraId="682D3B82"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3C0D601E" w14:textId="77777777" w:rsidR="00A11E63" w:rsidRPr="00127BF8" w:rsidRDefault="00A11E63" w:rsidP="0044364F">
            <w:pPr>
              <w:spacing w:before="120" w:after="120"/>
              <w:ind w:right="-274"/>
              <w:jc w:val="both"/>
              <w:rPr>
                <w:rFonts w:ascii="Arial" w:hAnsi="Arial" w:cs="Arial"/>
                <w:b/>
                <w:bCs/>
                <w:sz w:val="22"/>
                <w:szCs w:val="22"/>
              </w:rPr>
            </w:pPr>
            <w:r w:rsidRPr="00127BF8">
              <w:rPr>
                <w:rFonts w:ascii="Arial" w:hAnsi="Arial" w:cs="Arial"/>
                <w:b/>
                <w:bCs/>
                <w:sz w:val="22"/>
                <w:szCs w:val="22"/>
              </w:rPr>
              <w:t>11.  COMMUNICATIONS AND RELATIONSHIPS</w:t>
            </w:r>
          </w:p>
        </w:tc>
      </w:tr>
      <w:tr w:rsidR="00A11E63" w:rsidRPr="00723261" w14:paraId="0924D364"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3F8CC34F" w14:textId="02BAB757" w:rsidR="00C15E06" w:rsidRPr="00CF0117" w:rsidRDefault="00C15E06" w:rsidP="0028372A">
            <w:pPr>
              <w:spacing w:beforeLines="40" w:before="96" w:afterLines="40" w:after="96"/>
              <w:jc w:val="both"/>
              <w:rPr>
                <w:rStyle w:val="normaltextrun"/>
                <w:rFonts w:ascii="Arial" w:hAnsi="Arial" w:cs="Arial"/>
                <w:color w:val="000000"/>
                <w:shd w:val="clear" w:color="auto" w:fill="FFFFFF"/>
              </w:rPr>
            </w:pPr>
            <w:proofErr w:type="gramStart"/>
            <w:r w:rsidRPr="00CF0117">
              <w:rPr>
                <w:rStyle w:val="normaltextrun"/>
                <w:rFonts w:ascii="Arial" w:hAnsi="Arial" w:cs="Arial"/>
                <w:color w:val="000000"/>
                <w:shd w:val="clear" w:color="auto" w:fill="FFFFFF"/>
              </w:rPr>
              <w:t>In order to</w:t>
            </w:r>
            <w:proofErr w:type="gramEnd"/>
            <w:r w:rsidRPr="00CF0117">
              <w:rPr>
                <w:rStyle w:val="normaltextrun"/>
                <w:rFonts w:ascii="Arial" w:hAnsi="Arial" w:cs="Arial"/>
                <w:color w:val="000000"/>
                <w:shd w:val="clear" w:color="auto" w:fill="FFFFFF"/>
              </w:rPr>
              <w:t xml:space="preserve"> develop and maintain key stakeholder relationships, the p</w:t>
            </w:r>
            <w:r w:rsidR="00FC0D67" w:rsidRPr="00CF0117">
              <w:rPr>
                <w:rStyle w:val="normaltextrun"/>
                <w:rFonts w:ascii="Arial" w:hAnsi="Arial" w:cs="Arial"/>
                <w:color w:val="000000"/>
                <w:shd w:val="clear" w:color="auto" w:fill="FFFFFF"/>
              </w:rPr>
              <w:t xml:space="preserve">ost holder will be required to have </w:t>
            </w:r>
            <w:r w:rsidR="0028372A" w:rsidRPr="00CF0117">
              <w:rPr>
                <w:rStyle w:val="normaltextrun"/>
                <w:rFonts w:ascii="Arial" w:hAnsi="Arial" w:cs="Arial"/>
                <w:color w:val="000000"/>
                <w:shd w:val="clear" w:color="auto" w:fill="FFFFFF"/>
              </w:rPr>
              <w:t>a high level of</w:t>
            </w:r>
            <w:r w:rsidR="00FC0D67" w:rsidRPr="00CF0117">
              <w:rPr>
                <w:rStyle w:val="normaltextrun"/>
                <w:rFonts w:ascii="Arial" w:hAnsi="Arial" w:cs="Arial"/>
                <w:color w:val="000000"/>
                <w:shd w:val="clear" w:color="auto" w:fill="FFFFFF"/>
              </w:rPr>
              <w:t xml:space="preserve"> verbal, non-verbal, written </w:t>
            </w:r>
            <w:r w:rsidRPr="00CF0117">
              <w:rPr>
                <w:rStyle w:val="normaltextrun"/>
                <w:rFonts w:ascii="Arial" w:hAnsi="Arial" w:cs="Arial"/>
                <w:color w:val="000000"/>
                <w:shd w:val="clear" w:color="auto" w:fill="FFFFFF"/>
              </w:rPr>
              <w:t xml:space="preserve">communication </w:t>
            </w:r>
            <w:r w:rsidR="00FC0D67" w:rsidRPr="00CF0117">
              <w:rPr>
                <w:rStyle w:val="normaltextrun"/>
                <w:rFonts w:ascii="Arial" w:hAnsi="Arial" w:cs="Arial"/>
                <w:color w:val="000000"/>
                <w:shd w:val="clear" w:color="auto" w:fill="FFFFFF"/>
              </w:rPr>
              <w:t>and presentation skills and use a range of communication techniques</w:t>
            </w:r>
            <w:r w:rsidR="00AF2D75" w:rsidRPr="00CF0117">
              <w:rPr>
                <w:rStyle w:val="normaltextrun"/>
                <w:rFonts w:ascii="Arial" w:hAnsi="Arial" w:cs="Arial"/>
                <w:color w:val="000000"/>
                <w:shd w:val="clear" w:color="auto" w:fill="FFFFFF"/>
              </w:rPr>
              <w:t xml:space="preserve"> to members of the </w:t>
            </w:r>
            <w:proofErr w:type="spellStart"/>
            <w:r w:rsidR="00AF2D75" w:rsidRPr="00CF0117">
              <w:rPr>
                <w:rStyle w:val="normaltextrun"/>
                <w:rFonts w:ascii="Arial" w:hAnsi="Arial" w:cs="Arial"/>
                <w:color w:val="000000"/>
                <w:shd w:val="clear" w:color="auto" w:fill="FFFFFF"/>
              </w:rPr>
              <w:t>mutli</w:t>
            </w:r>
            <w:proofErr w:type="spellEnd"/>
            <w:r w:rsidR="0028372A" w:rsidRPr="00CF0117">
              <w:rPr>
                <w:rStyle w:val="normaltextrun"/>
                <w:rFonts w:ascii="Arial" w:hAnsi="Arial" w:cs="Arial"/>
                <w:color w:val="000000"/>
                <w:shd w:val="clear" w:color="auto" w:fill="FFFFFF"/>
              </w:rPr>
              <w:t>-</w:t>
            </w:r>
            <w:r w:rsidR="00AF2D75" w:rsidRPr="00CF0117">
              <w:rPr>
                <w:rStyle w:val="normaltextrun"/>
                <w:rFonts w:ascii="Arial" w:hAnsi="Arial" w:cs="Arial"/>
                <w:color w:val="000000"/>
                <w:shd w:val="clear" w:color="auto" w:fill="FFFFFF"/>
              </w:rPr>
              <w:t xml:space="preserve"> disciplinary teams across a variety of services in Lothian.</w:t>
            </w:r>
            <w:r w:rsidR="00FC0D67" w:rsidRPr="00CF0117">
              <w:rPr>
                <w:rStyle w:val="normaltextrun"/>
                <w:rFonts w:ascii="Arial" w:hAnsi="Arial" w:cs="Arial"/>
                <w:color w:val="000000"/>
                <w:shd w:val="clear" w:color="auto" w:fill="FFFFFF"/>
              </w:rPr>
              <w:t xml:space="preserve"> </w:t>
            </w:r>
          </w:p>
          <w:p w14:paraId="6A70B96B" w14:textId="09343807" w:rsidR="00C15E06" w:rsidRPr="00CF0117" w:rsidRDefault="00C15E06" w:rsidP="0028372A">
            <w:pPr>
              <w:spacing w:beforeLines="40" w:before="96" w:afterLines="40" w:after="96"/>
              <w:jc w:val="both"/>
              <w:rPr>
                <w:rFonts w:ascii="Arial" w:hAnsi="Arial" w:cs="Arial"/>
                <w:color w:val="000000"/>
                <w:shd w:val="clear" w:color="auto" w:fill="FFFFFF"/>
              </w:rPr>
            </w:pPr>
            <w:r w:rsidRPr="00CF0117">
              <w:rPr>
                <w:rStyle w:val="normaltextrun"/>
                <w:rFonts w:ascii="Arial" w:hAnsi="Arial" w:cs="Arial"/>
                <w:color w:val="000000"/>
                <w:shd w:val="clear" w:color="auto" w:fill="FFFFFF"/>
              </w:rPr>
              <w:t>The p</w:t>
            </w:r>
            <w:r w:rsidR="0028372A" w:rsidRPr="00CF0117">
              <w:rPr>
                <w:rStyle w:val="normaltextrun"/>
                <w:rFonts w:ascii="Arial" w:hAnsi="Arial" w:cs="Arial"/>
                <w:color w:val="000000"/>
                <w:shd w:val="clear" w:color="auto" w:fill="FFFFFF"/>
              </w:rPr>
              <w:t>ost holder will be expected to be part of relevant professional groups with the ability to express professional views and to present formal presentations to senior management and external agencies such as HEIs.</w:t>
            </w:r>
          </w:p>
          <w:p w14:paraId="2A50D78C" w14:textId="6FCBDE19" w:rsidR="00A11E63" w:rsidRPr="00CF0117" w:rsidRDefault="00FC0D67" w:rsidP="0028372A">
            <w:pPr>
              <w:spacing w:beforeLines="40" w:before="96" w:afterLines="40" w:after="96"/>
              <w:jc w:val="both"/>
              <w:rPr>
                <w:rFonts w:ascii="Arial" w:hAnsi="Arial" w:cs="Arial"/>
                <w:lang w:val="en-US" w:eastAsia="en-US"/>
              </w:rPr>
            </w:pPr>
            <w:r w:rsidRPr="00CF0117">
              <w:rPr>
                <w:rStyle w:val="normaltextrun"/>
                <w:rFonts w:ascii="Arial" w:hAnsi="Arial" w:cs="Arial"/>
                <w:color w:val="000000"/>
                <w:shd w:val="clear" w:color="auto" w:fill="FFFFFF"/>
              </w:rPr>
              <w:t xml:space="preserve">Presenting and teaching to </w:t>
            </w:r>
            <w:r w:rsidR="00C15E06" w:rsidRPr="00CF0117">
              <w:rPr>
                <w:rStyle w:val="normaltextrun"/>
                <w:rFonts w:ascii="Arial" w:hAnsi="Arial" w:cs="Arial"/>
                <w:color w:val="000000"/>
                <w:shd w:val="clear" w:color="auto" w:fill="FFFFFF"/>
              </w:rPr>
              <w:t xml:space="preserve">large </w:t>
            </w:r>
            <w:r w:rsidRPr="00CF0117">
              <w:rPr>
                <w:rStyle w:val="normaltextrun"/>
                <w:rFonts w:ascii="Arial" w:hAnsi="Arial" w:cs="Arial"/>
                <w:color w:val="000000"/>
                <w:shd w:val="clear" w:color="auto" w:fill="FFFFFF"/>
              </w:rPr>
              <w:t xml:space="preserve">groups </w:t>
            </w:r>
            <w:r w:rsidR="0028372A" w:rsidRPr="00CF0117">
              <w:rPr>
                <w:rStyle w:val="normaltextrun"/>
                <w:rFonts w:ascii="Arial" w:hAnsi="Arial" w:cs="Arial"/>
                <w:color w:val="000000"/>
                <w:shd w:val="clear" w:color="auto" w:fill="FFFFFF"/>
              </w:rPr>
              <w:t xml:space="preserve">including local education sessions and professional updates. </w:t>
            </w:r>
          </w:p>
          <w:p w14:paraId="0272CCBB" w14:textId="77777777" w:rsidR="00A11E63" w:rsidRPr="00127BF8" w:rsidRDefault="00A11E63" w:rsidP="0044364F">
            <w:pPr>
              <w:pStyle w:val="BodyText"/>
              <w:spacing w:line="264" w:lineRule="auto"/>
              <w:rPr>
                <w:rFonts w:ascii="Arial" w:hAnsi="Arial" w:cs="Arial"/>
                <w:sz w:val="22"/>
                <w:szCs w:val="22"/>
              </w:rPr>
            </w:pPr>
          </w:p>
        </w:tc>
      </w:tr>
      <w:tr w:rsidR="00A11E63" w:rsidRPr="00723261" w14:paraId="5A388D42"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64CE524F" w14:textId="77777777" w:rsidR="00A11E63" w:rsidRPr="00127BF8" w:rsidRDefault="00A11E63" w:rsidP="0044364F">
            <w:pPr>
              <w:spacing w:before="120" w:after="120"/>
              <w:ind w:right="-274"/>
              <w:jc w:val="both"/>
              <w:rPr>
                <w:rFonts w:ascii="Arial" w:hAnsi="Arial" w:cs="Arial"/>
                <w:b/>
                <w:bCs/>
                <w:sz w:val="22"/>
                <w:szCs w:val="22"/>
              </w:rPr>
            </w:pPr>
            <w:r w:rsidRPr="00127BF8">
              <w:rPr>
                <w:rFonts w:ascii="Arial" w:hAnsi="Arial" w:cs="Arial"/>
                <w:b/>
                <w:bCs/>
                <w:sz w:val="22"/>
                <w:szCs w:val="22"/>
              </w:rPr>
              <w:t>12. PHYSICAL, MENTAL, EMOTIONAL AND ENVIRONMENTAL DEMANDS OF THE JOB</w:t>
            </w:r>
          </w:p>
        </w:tc>
      </w:tr>
      <w:tr w:rsidR="00A11E63" w:rsidRPr="00723261" w14:paraId="2A3A73DF"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46901576" w14:textId="77777777" w:rsidR="00A11E63" w:rsidRPr="00127BF8" w:rsidRDefault="00A11E63" w:rsidP="0044364F">
            <w:pPr>
              <w:pStyle w:val="BodyText"/>
              <w:spacing w:line="264" w:lineRule="auto"/>
              <w:ind w:left="360"/>
              <w:rPr>
                <w:rFonts w:ascii="Arial" w:hAnsi="Arial" w:cs="Arial"/>
                <w:sz w:val="22"/>
                <w:szCs w:val="22"/>
              </w:rPr>
            </w:pPr>
          </w:p>
          <w:p w14:paraId="20942CB5" w14:textId="77777777" w:rsidR="00A11E63" w:rsidRDefault="00A11E63" w:rsidP="0044364F">
            <w:pPr>
              <w:pStyle w:val="BodyText"/>
              <w:spacing w:line="264" w:lineRule="auto"/>
              <w:ind w:left="360" w:hanging="348"/>
              <w:rPr>
                <w:rFonts w:ascii="Arial" w:hAnsi="Arial" w:cs="Arial"/>
                <w:b/>
                <w:sz w:val="22"/>
                <w:szCs w:val="22"/>
              </w:rPr>
            </w:pPr>
            <w:r w:rsidRPr="00A11E63">
              <w:rPr>
                <w:rFonts w:ascii="Arial" w:hAnsi="Arial" w:cs="Arial"/>
                <w:b/>
                <w:sz w:val="22"/>
                <w:szCs w:val="22"/>
              </w:rPr>
              <w:t>Physical</w:t>
            </w:r>
            <w:r>
              <w:rPr>
                <w:rFonts w:ascii="Arial" w:hAnsi="Arial" w:cs="Arial"/>
                <w:b/>
                <w:sz w:val="22"/>
                <w:szCs w:val="22"/>
              </w:rPr>
              <w:t xml:space="preserve"> Skills and Effort</w:t>
            </w:r>
            <w:r w:rsidRPr="00A11E63">
              <w:rPr>
                <w:rFonts w:ascii="Arial" w:hAnsi="Arial" w:cs="Arial"/>
                <w:b/>
                <w:sz w:val="22"/>
                <w:szCs w:val="22"/>
              </w:rPr>
              <w:t>:</w:t>
            </w:r>
          </w:p>
          <w:p w14:paraId="6F83D140" w14:textId="3CB32F88" w:rsidR="00A11E63" w:rsidRPr="00CF0117" w:rsidRDefault="0028372A" w:rsidP="0044364F">
            <w:pPr>
              <w:pStyle w:val="BodyText"/>
              <w:spacing w:line="264" w:lineRule="auto"/>
              <w:ind w:left="360" w:hanging="348"/>
              <w:rPr>
                <w:rStyle w:val="eop"/>
                <w:rFonts w:ascii="Arial" w:hAnsi="Arial" w:cs="Arial"/>
                <w:color w:val="000000"/>
                <w:shd w:val="clear" w:color="auto" w:fill="FFFFFF"/>
              </w:rPr>
            </w:pPr>
            <w:r w:rsidRPr="00CF0117">
              <w:rPr>
                <w:rStyle w:val="normaltextrun"/>
                <w:rFonts w:ascii="Arial" w:hAnsi="Arial" w:cs="Arial"/>
                <w:color w:val="000000"/>
                <w:shd w:val="clear" w:color="auto" w:fill="FFFFFF"/>
              </w:rPr>
              <w:t>Standard keyboard skills</w:t>
            </w:r>
            <w:r w:rsidR="003C4AE7">
              <w:rPr>
                <w:rStyle w:val="normaltextrun"/>
                <w:rFonts w:ascii="Arial" w:hAnsi="Arial" w:cs="Arial"/>
                <w:color w:val="000000"/>
                <w:shd w:val="clear" w:color="auto" w:fill="FFFFFF"/>
              </w:rPr>
              <w:t>.</w:t>
            </w:r>
          </w:p>
          <w:p w14:paraId="00209225" w14:textId="681F9AA0" w:rsidR="0028372A" w:rsidRPr="00CF0117" w:rsidRDefault="0028372A" w:rsidP="0044364F">
            <w:pPr>
              <w:pStyle w:val="BodyText"/>
              <w:spacing w:line="264" w:lineRule="auto"/>
              <w:ind w:left="360" w:hanging="348"/>
              <w:rPr>
                <w:rStyle w:val="eop"/>
                <w:rFonts w:ascii="Arial" w:hAnsi="Arial" w:cs="Arial"/>
                <w:color w:val="000000"/>
                <w:shd w:val="clear" w:color="auto" w:fill="FFFFFF"/>
              </w:rPr>
            </w:pPr>
            <w:r w:rsidRPr="00CF0117">
              <w:rPr>
                <w:rStyle w:val="eop"/>
                <w:rFonts w:ascii="Arial" w:hAnsi="Arial" w:cs="Arial"/>
                <w:color w:val="000000"/>
                <w:shd w:val="clear" w:color="auto" w:fill="FFFFFF"/>
              </w:rPr>
              <w:t>Working at a PC</w:t>
            </w:r>
            <w:r w:rsidR="002405BF" w:rsidRPr="00CF0117">
              <w:rPr>
                <w:rStyle w:val="eop"/>
                <w:rFonts w:ascii="Arial" w:hAnsi="Arial" w:cs="Arial"/>
                <w:color w:val="000000"/>
                <w:shd w:val="clear" w:color="auto" w:fill="FFFFFF"/>
              </w:rPr>
              <w:t xml:space="preserve"> for extended periods</w:t>
            </w:r>
            <w:r w:rsidR="003C4AE7">
              <w:rPr>
                <w:rStyle w:val="eop"/>
                <w:rFonts w:ascii="Arial" w:hAnsi="Arial" w:cs="Arial"/>
                <w:color w:val="000000"/>
                <w:shd w:val="clear" w:color="auto" w:fill="FFFFFF"/>
              </w:rPr>
              <w:t>.</w:t>
            </w:r>
          </w:p>
          <w:p w14:paraId="3A152396" w14:textId="113C2F0D" w:rsidR="00C00712" w:rsidRPr="00CF0117" w:rsidRDefault="00A11E63" w:rsidP="00CF0117">
            <w:pPr>
              <w:pStyle w:val="BodyText"/>
              <w:spacing w:line="264" w:lineRule="auto"/>
              <w:ind w:left="360" w:hanging="348"/>
              <w:rPr>
                <w:rFonts w:ascii="Arial" w:hAnsi="Arial" w:cs="Arial"/>
                <w:b/>
                <w:sz w:val="22"/>
                <w:szCs w:val="22"/>
              </w:rPr>
            </w:pPr>
            <w:r w:rsidRPr="00A11E63">
              <w:rPr>
                <w:rFonts w:ascii="Arial" w:hAnsi="Arial" w:cs="Arial"/>
                <w:b/>
                <w:sz w:val="22"/>
                <w:szCs w:val="22"/>
              </w:rPr>
              <w:t>Mental</w:t>
            </w:r>
            <w:r>
              <w:rPr>
                <w:rFonts w:ascii="Arial" w:hAnsi="Arial" w:cs="Arial"/>
                <w:b/>
                <w:sz w:val="22"/>
                <w:szCs w:val="22"/>
              </w:rPr>
              <w:t xml:space="preserve"> Effort</w:t>
            </w:r>
            <w:r w:rsidRPr="00A11E63">
              <w:rPr>
                <w:rFonts w:ascii="Arial" w:hAnsi="Arial" w:cs="Arial"/>
                <w:b/>
                <w:sz w:val="22"/>
                <w:szCs w:val="22"/>
              </w:rPr>
              <w:t>:</w:t>
            </w:r>
          </w:p>
          <w:p w14:paraId="40F9EDB7" w14:textId="1F7BE117" w:rsidR="00C00712" w:rsidRPr="00CF0117" w:rsidRDefault="00C00712" w:rsidP="00C00712">
            <w:pPr>
              <w:pStyle w:val="paragraph"/>
              <w:spacing w:before="0" w:beforeAutospacing="0" w:after="0" w:afterAutospacing="0"/>
              <w:ind w:left="30" w:hanging="15"/>
              <w:textAlignment w:val="baseline"/>
              <w:rPr>
                <w:rStyle w:val="eop"/>
                <w:rFonts w:ascii="Arial" w:hAnsi="Arial" w:cs="Arial"/>
              </w:rPr>
            </w:pPr>
            <w:r w:rsidRPr="00CF0117">
              <w:rPr>
                <w:rStyle w:val="normaltextrun"/>
                <w:rFonts w:ascii="Arial" w:hAnsi="Arial" w:cs="Arial"/>
              </w:rPr>
              <w:t>Prolonged concentration required when analysing and interpreting prescribing data and to produce reports</w:t>
            </w:r>
            <w:r w:rsidR="003C4AE7">
              <w:rPr>
                <w:rStyle w:val="normaltextrun"/>
                <w:rFonts w:ascii="Arial" w:hAnsi="Arial" w:cs="Arial"/>
              </w:rPr>
              <w:t>.</w:t>
            </w:r>
          </w:p>
          <w:p w14:paraId="06A58910" w14:textId="77777777" w:rsidR="00C00712" w:rsidRPr="00CF0117" w:rsidRDefault="00C00712" w:rsidP="00C00712">
            <w:pPr>
              <w:pStyle w:val="paragraph"/>
              <w:spacing w:before="0" w:beforeAutospacing="0" w:after="0" w:afterAutospacing="0"/>
              <w:ind w:left="30" w:hanging="15"/>
              <w:textAlignment w:val="baseline"/>
              <w:rPr>
                <w:rFonts w:ascii="Segoe UI" w:hAnsi="Segoe UI" w:cs="Segoe UI"/>
              </w:rPr>
            </w:pPr>
          </w:p>
          <w:p w14:paraId="4F2164A4" w14:textId="6505133A" w:rsidR="00C00712" w:rsidRPr="00CF0117" w:rsidRDefault="00C00712" w:rsidP="00C00712">
            <w:pPr>
              <w:pStyle w:val="paragraph"/>
              <w:spacing w:before="0" w:beforeAutospacing="0" w:after="0" w:afterAutospacing="0"/>
              <w:ind w:left="30" w:hanging="15"/>
              <w:textAlignment w:val="baseline"/>
              <w:rPr>
                <w:rStyle w:val="eop"/>
                <w:rFonts w:ascii="Arial" w:hAnsi="Arial" w:cs="Arial"/>
              </w:rPr>
            </w:pPr>
            <w:r w:rsidRPr="00CF0117">
              <w:rPr>
                <w:rStyle w:val="normaltextrun"/>
                <w:rFonts w:ascii="Arial" w:hAnsi="Arial" w:cs="Arial"/>
              </w:rPr>
              <w:t xml:space="preserve">Post holder will be required to advise and support others to provide solutions to a wide range of advanced and prescribing issues. </w:t>
            </w:r>
            <w:r w:rsidR="003C4AE7">
              <w:rPr>
                <w:rStyle w:val="normaltextrun"/>
                <w:rFonts w:ascii="Arial" w:hAnsi="Arial" w:cs="Arial"/>
              </w:rPr>
              <w:t xml:space="preserve"> </w:t>
            </w:r>
            <w:r w:rsidRPr="00CF0117">
              <w:rPr>
                <w:rStyle w:val="normaltextrun"/>
                <w:rFonts w:ascii="Arial" w:hAnsi="Arial" w:cs="Arial"/>
              </w:rPr>
              <w:t>This workload can be unpredictable with competing demands, frequent interruptions, and the requirement to reprioritise at short notice.</w:t>
            </w:r>
          </w:p>
          <w:p w14:paraId="6856B519" w14:textId="77777777" w:rsidR="00A11E63" w:rsidRPr="00A11E63" w:rsidRDefault="00A11E63" w:rsidP="0044364F">
            <w:pPr>
              <w:pStyle w:val="BodyText"/>
              <w:spacing w:line="264" w:lineRule="auto"/>
              <w:ind w:left="360" w:hanging="348"/>
              <w:rPr>
                <w:rFonts w:ascii="Arial" w:hAnsi="Arial" w:cs="Arial"/>
                <w:sz w:val="22"/>
                <w:szCs w:val="22"/>
              </w:rPr>
            </w:pPr>
          </w:p>
          <w:p w14:paraId="616E5BB8" w14:textId="77777777" w:rsidR="00A11E63" w:rsidRDefault="00A11E63" w:rsidP="0044364F">
            <w:pPr>
              <w:pStyle w:val="BodyText"/>
              <w:spacing w:line="264" w:lineRule="auto"/>
              <w:ind w:left="360" w:hanging="348"/>
              <w:rPr>
                <w:rFonts w:ascii="Arial" w:hAnsi="Arial" w:cs="Arial"/>
                <w:b/>
                <w:sz w:val="22"/>
                <w:szCs w:val="22"/>
              </w:rPr>
            </w:pPr>
            <w:r w:rsidRPr="00A11E63">
              <w:rPr>
                <w:rFonts w:ascii="Arial" w:hAnsi="Arial" w:cs="Arial"/>
                <w:b/>
                <w:sz w:val="22"/>
                <w:szCs w:val="22"/>
              </w:rPr>
              <w:t>Emotional</w:t>
            </w:r>
            <w:r>
              <w:rPr>
                <w:rFonts w:ascii="Arial" w:hAnsi="Arial" w:cs="Arial"/>
                <w:b/>
                <w:sz w:val="22"/>
                <w:szCs w:val="22"/>
              </w:rPr>
              <w:t xml:space="preserve"> Effort</w:t>
            </w:r>
            <w:r w:rsidRPr="00A11E63">
              <w:rPr>
                <w:rFonts w:ascii="Arial" w:hAnsi="Arial" w:cs="Arial"/>
                <w:b/>
                <w:sz w:val="22"/>
                <w:szCs w:val="22"/>
              </w:rPr>
              <w:t>:</w:t>
            </w:r>
          </w:p>
          <w:p w14:paraId="61C1814D" w14:textId="34D98A89" w:rsidR="00A11E63" w:rsidRPr="00CF0117" w:rsidRDefault="00C00712" w:rsidP="003C4AE7">
            <w:pPr>
              <w:pStyle w:val="BodyText"/>
              <w:spacing w:line="264" w:lineRule="auto"/>
              <w:rPr>
                <w:rStyle w:val="eop"/>
                <w:rFonts w:ascii="Arial" w:hAnsi="Arial" w:cs="Arial"/>
                <w:color w:val="000000"/>
                <w:shd w:val="clear" w:color="auto" w:fill="FFFFFF"/>
              </w:rPr>
            </w:pPr>
            <w:r w:rsidRPr="00CF0117">
              <w:rPr>
                <w:rStyle w:val="normaltextrun"/>
                <w:rFonts w:ascii="Arial" w:hAnsi="Arial" w:cs="Arial"/>
                <w:color w:val="000000"/>
                <w:shd w:val="clear" w:color="auto" w:fill="FFFFFF"/>
              </w:rPr>
              <w:t>Regular exposure to concerns and anxieties from services and staff regarding prescribing and the and</w:t>
            </w:r>
            <w:r w:rsidR="007309FD" w:rsidRPr="00CF0117">
              <w:rPr>
                <w:rStyle w:val="normaltextrun"/>
                <w:rFonts w:ascii="Arial" w:hAnsi="Arial" w:cs="Arial"/>
                <w:color w:val="000000"/>
                <w:shd w:val="clear" w:color="auto" w:fill="FFFFFF"/>
              </w:rPr>
              <w:t xml:space="preserve"> </w:t>
            </w:r>
            <w:r w:rsidRPr="00CF0117">
              <w:rPr>
                <w:rStyle w:val="normaltextrun"/>
                <w:rFonts w:ascii="Arial" w:hAnsi="Arial" w:cs="Arial"/>
                <w:color w:val="000000"/>
                <w:shd w:val="clear" w:color="auto" w:fill="FFFFFF"/>
              </w:rPr>
              <w:t xml:space="preserve">governance of these roles. </w:t>
            </w:r>
            <w:r w:rsidR="003C4AE7">
              <w:rPr>
                <w:rStyle w:val="normaltextrun"/>
                <w:rFonts w:ascii="Arial" w:hAnsi="Arial" w:cs="Arial"/>
                <w:color w:val="000000"/>
                <w:shd w:val="clear" w:color="auto" w:fill="FFFFFF"/>
              </w:rPr>
              <w:t xml:space="preserve"> </w:t>
            </w:r>
            <w:r w:rsidRPr="00CF0117">
              <w:rPr>
                <w:rStyle w:val="normaltextrun"/>
                <w:rFonts w:ascii="Arial" w:hAnsi="Arial" w:cs="Arial"/>
                <w:color w:val="000000"/>
                <w:shd w:val="clear" w:color="auto" w:fill="FFFFFF"/>
              </w:rPr>
              <w:t>The post holder will have to deal with multi professional issues and use tact and diplomacy to reach agreement on areas of dispute.</w:t>
            </w:r>
          </w:p>
          <w:p w14:paraId="136F1505" w14:textId="44BF6E61" w:rsidR="00C00712" w:rsidRPr="00CF0117" w:rsidRDefault="00C00712" w:rsidP="003C4AE7">
            <w:pPr>
              <w:pStyle w:val="BodyText"/>
              <w:spacing w:line="264" w:lineRule="auto"/>
              <w:rPr>
                <w:rFonts w:ascii="Arial" w:hAnsi="Arial" w:cs="Arial"/>
                <w:b/>
              </w:rPr>
            </w:pPr>
            <w:r w:rsidRPr="00CF0117">
              <w:rPr>
                <w:rStyle w:val="normaltextrun"/>
                <w:rFonts w:ascii="Arial" w:hAnsi="Arial" w:cs="Arial"/>
                <w:color w:val="000000"/>
                <w:shd w:val="clear" w:color="auto" w:fill="FFFFFF"/>
              </w:rPr>
              <w:t>Occasional exposure to complex issues which can become emotive, for example when supporting incidents and the investigation of complaints or fitness to practice and regarding prescribing roles and supporting the staff and services involved.</w:t>
            </w:r>
          </w:p>
          <w:p w14:paraId="578A508C" w14:textId="77777777" w:rsidR="00A11E63" w:rsidRPr="00A11E63" w:rsidRDefault="00A11E63" w:rsidP="0044364F">
            <w:pPr>
              <w:pStyle w:val="BodyText"/>
              <w:spacing w:line="264" w:lineRule="auto"/>
              <w:ind w:left="360" w:hanging="348"/>
              <w:rPr>
                <w:rFonts w:ascii="Arial" w:hAnsi="Arial" w:cs="Arial"/>
                <w:b/>
                <w:sz w:val="22"/>
                <w:szCs w:val="22"/>
              </w:rPr>
            </w:pPr>
          </w:p>
          <w:p w14:paraId="7040E213" w14:textId="77777777" w:rsidR="00A11E63" w:rsidRDefault="00A11E63" w:rsidP="0044364F">
            <w:pPr>
              <w:pStyle w:val="BodyText"/>
              <w:spacing w:line="264" w:lineRule="auto"/>
              <w:ind w:left="360" w:hanging="348"/>
              <w:rPr>
                <w:rFonts w:ascii="Arial" w:hAnsi="Arial" w:cs="Arial"/>
                <w:b/>
                <w:sz w:val="22"/>
                <w:szCs w:val="22"/>
              </w:rPr>
            </w:pPr>
            <w:r w:rsidRPr="00A11E63">
              <w:rPr>
                <w:rFonts w:ascii="Arial" w:hAnsi="Arial" w:cs="Arial"/>
                <w:b/>
                <w:sz w:val="22"/>
                <w:szCs w:val="22"/>
              </w:rPr>
              <w:t>Environmental</w:t>
            </w:r>
            <w:r>
              <w:rPr>
                <w:rFonts w:ascii="Arial" w:hAnsi="Arial" w:cs="Arial"/>
                <w:b/>
                <w:sz w:val="22"/>
                <w:szCs w:val="22"/>
              </w:rPr>
              <w:t xml:space="preserve"> Conditions</w:t>
            </w:r>
            <w:r w:rsidRPr="00A11E63">
              <w:rPr>
                <w:rFonts w:ascii="Arial" w:hAnsi="Arial" w:cs="Arial"/>
                <w:b/>
                <w:sz w:val="22"/>
                <w:szCs w:val="22"/>
              </w:rPr>
              <w:t>:</w:t>
            </w:r>
          </w:p>
          <w:p w14:paraId="13A6D08C" w14:textId="62A023CF" w:rsidR="00C00712" w:rsidRPr="00CF0117" w:rsidRDefault="00C00712" w:rsidP="00C00712">
            <w:pPr>
              <w:pStyle w:val="paragraph"/>
              <w:spacing w:before="0" w:beforeAutospacing="0" w:after="0" w:afterAutospacing="0"/>
              <w:ind w:left="360" w:hanging="345"/>
              <w:textAlignment w:val="baseline"/>
              <w:rPr>
                <w:rFonts w:ascii="Segoe UI" w:hAnsi="Segoe UI" w:cs="Segoe UI"/>
              </w:rPr>
            </w:pPr>
            <w:r w:rsidRPr="00CF0117">
              <w:rPr>
                <w:rStyle w:val="normaltextrun"/>
                <w:rFonts w:ascii="Arial" w:hAnsi="Arial" w:cs="Arial"/>
              </w:rPr>
              <w:t>Frequent requirement to travel across sites and locations 3-4 times a week</w:t>
            </w:r>
            <w:r w:rsidR="003C4AE7">
              <w:rPr>
                <w:rStyle w:val="normaltextrun"/>
                <w:rFonts w:ascii="Arial" w:hAnsi="Arial" w:cs="Arial"/>
              </w:rPr>
              <w:t>.</w:t>
            </w:r>
          </w:p>
          <w:p w14:paraId="6B6E51B9" w14:textId="574E1F05" w:rsidR="00891887" w:rsidRPr="00CF0117" w:rsidRDefault="00891887" w:rsidP="00891887">
            <w:pPr>
              <w:pStyle w:val="paragraph"/>
              <w:spacing w:before="0" w:beforeAutospacing="0" w:after="0" w:afterAutospacing="0"/>
              <w:ind w:left="360" w:hanging="345"/>
              <w:textAlignment w:val="baseline"/>
              <w:rPr>
                <w:rFonts w:ascii="Segoe UI" w:hAnsi="Segoe UI" w:cs="Segoe UI"/>
              </w:rPr>
            </w:pPr>
          </w:p>
          <w:p w14:paraId="019B4AED" w14:textId="043227AF" w:rsidR="00C00712" w:rsidRPr="00CF0117" w:rsidRDefault="00C00712" w:rsidP="00C00712">
            <w:pPr>
              <w:pStyle w:val="paragraph"/>
              <w:spacing w:before="0" w:beforeAutospacing="0" w:after="0" w:afterAutospacing="0"/>
              <w:textAlignment w:val="baseline"/>
              <w:rPr>
                <w:rFonts w:ascii="Segoe UI" w:hAnsi="Segoe UI" w:cs="Segoe UI"/>
              </w:rPr>
            </w:pPr>
            <w:r w:rsidRPr="00CF0117">
              <w:rPr>
                <w:rStyle w:val="normaltextrun"/>
                <w:rFonts w:ascii="Arial" w:hAnsi="Arial" w:cs="Arial"/>
              </w:rPr>
              <w:t>Occasional risk of exposure to body fluids when supporting and advising staff in a clinical setting</w:t>
            </w:r>
            <w:r w:rsidR="003C4AE7">
              <w:rPr>
                <w:rStyle w:val="normaltextrun"/>
                <w:rFonts w:ascii="Arial" w:hAnsi="Arial" w:cs="Arial"/>
              </w:rPr>
              <w:t>.</w:t>
            </w:r>
          </w:p>
          <w:p w14:paraId="3D962530" w14:textId="348AB4E9" w:rsidR="00C00712" w:rsidRPr="00CF0117" w:rsidRDefault="00C00712" w:rsidP="00C00712">
            <w:pPr>
              <w:pStyle w:val="paragraph"/>
              <w:spacing w:before="0" w:beforeAutospacing="0" w:after="0" w:afterAutospacing="0"/>
              <w:ind w:left="360" w:hanging="345"/>
              <w:textAlignment w:val="baseline"/>
              <w:rPr>
                <w:rFonts w:ascii="Segoe UI" w:hAnsi="Segoe UI" w:cs="Segoe UI"/>
              </w:rPr>
            </w:pPr>
            <w:r w:rsidRPr="00CF0117">
              <w:rPr>
                <w:rStyle w:val="normaltextrun"/>
                <w:rFonts w:ascii="Arial" w:hAnsi="Arial" w:cs="Arial"/>
              </w:rPr>
              <w:t>Occasional risk of exposure to physical and verbal aggression in clinical areas.</w:t>
            </w:r>
          </w:p>
          <w:p w14:paraId="042DDD3B" w14:textId="77777777" w:rsidR="00A11E63" w:rsidRPr="00A11E63" w:rsidRDefault="00A11E63" w:rsidP="0044364F">
            <w:pPr>
              <w:pStyle w:val="BodyText"/>
              <w:spacing w:line="264" w:lineRule="auto"/>
              <w:ind w:left="360" w:hanging="348"/>
              <w:rPr>
                <w:rFonts w:ascii="Arial" w:hAnsi="Arial" w:cs="Arial"/>
                <w:b/>
                <w:sz w:val="22"/>
                <w:szCs w:val="22"/>
              </w:rPr>
            </w:pPr>
          </w:p>
          <w:p w14:paraId="6E8CCA51" w14:textId="77777777" w:rsidR="00A11E63" w:rsidRPr="00127BF8" w:rsidRDefault="00A11E63" w:rsidP="0044364F">
            <w:pPr>
              <w:pStyle w:val="BodyText"/>
              <w:spacing w:line="264" w:lineRule="auto"/>
              <w:ind w:left="360"/>
              <w:rPr>
                <w:rFonts w:ascii="Arial" w:hAnsi="Arial" w:cs="Arial"/>
                <w:sz w:val="22"/>
                <w:szCs w:val="22"/>
              </w:rPr>
            </w:pPr>
          </w:p>
        </w:tc>
      </w:tr>
      <w:tr w:rsidR="00A11E63" w:rsidRPr="00723261" w14:paraId="73640CEF"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1F7C01F6" w14:textId="77777777" w:rsidR="00A11E63" w:rsidRPr="00127BF8" w:rsidRDefault="00A11E63" w:rsidP="0044364F">
            <w:pPr>
              <w:pStyle w:val="Heading3"/>
              <w:spacing w:before="120" w:after="120"/>
              <w:rPr>
                <w:sz w:val="22"/>
                <w:szCs w:val="22"/>
              </w:rPr>
            </w:pPr>
            <w:r w:rsidRPr="00127BF8">
              <w:rPr>
                <w:sz w:val="22"/>
                <w:szCs w:val="22"/>
              </w:rPr>
              <w:t>13.  KNOWLEDGE, TRAINING AND EXPERIENCE REQUIRED TO DO THE JOB</w:t>
            </w:r>
          </w:p>
        </w:tc>
      </w:tr>
      <w:tr w:rsidR="00A11E63" w:rsidRPr="00723261" w14:paraId="7E90F214"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60513378" w14:textId="77777777" w:rsidR="00A11E63" w:rsidRPr="00127BF8" w:rsidRDefault="00A11E63" w:rsidP="0044364F">
            <w:pPr>
              <w:jc w:val="both"/>
              <w:rPr>
                <w:rFonts w:ascii="Arial" w:hAnsi="Arial" w:cs="Arial"/>
                <w:sz w:val="22"/>
                <w:szCs w:val="22"/>
              </w:rPr>
            </w:pPr>
          </w:p>
          <w:p w14:paraId="15BD5C43" w14:textId="7CC7656A" w:rsidR="00350DFC" w:rsidRPr="00CF0117" w:rsidRDefault="00350DFC" w:rsidP="00350DFC">
            <w:pPr>
              <w:jc w:val="both"/>
              <w:rPr>
                <w:rFonts w:ascii="Arial" w:hAnsi="Arial" w:cs="Arial"/>
                <w:lang w:val="en-US" w:eastAsia="en-US"/>
              </w:rPr>
            </w:pPr>
            <w:r w:rsidRPr="00CF0117">
              <w:rPr>
                <w:rFonts w:ascii="Arial" w:hAnsi="Arial" w:cs="Arial"/>
                <w:lang w:val="en-US" w:eastAsia="en-US"/>
              </w:rPr>
              <w:t>Healthcare professional annotated to NMC or HCPC register</w:t>
            </w:r>
            <w:r w:rsidR="003C4AE7">
              <w:rPr>
                <w:rFonts w:ascii="Arial" w:hAnsi="Arial" w:cs="Arial"/>
                <w:lang w:val="en-US" w:eastAsia="en-US"/>
              </w:rPr>
              <w:t>.</w:t>
            </w:r>
          </w:p>
          <w:p w14:paraId="5F815137" w14:textId="59D5DE8B" w:rsidR="00350DFC" w:rsidRPr="00CF0117" w:rsidRDefault="00350DFC" w:rsidP="00350DFC">
            <w:pPr>
              <w:jc w:val="both"/>
              <w:rPr>
                <w:rFonts w:ascii="Arial" w:hAnsi="Arial" w:cs="Arial"/>
                <w:lang w:val="en-US" w:eastAsia="en-US"/>
              </w:rPr>
            </w:pPr>
            <w:r w:rsidRPr="00CF0117">
              <w:rPr>
                <w:rFonts w:ascii="Arial" w:hAnsi="Arial" w:cs="Arial"/>
                <w:lang w:val="en-US" w:eastAsia="en-US"/>
              </w:rPr>
              <w:t>V300 Independent and Prescribing Qualification (SCQF Level 11)</w:t>
            </w:r>
            <w:r w:rsidR="003C4AE7">
              <w:rPr>
                <w:rFonts w:ascii="Arial" w:hAnsi="Arial" w:cs="Arial"/>
                <w:lang w:val="en-US" w:eastAsia="en-US"/>
              </w:rPr>
              <w:t>.</w:t>
            </w:r>
          </w:p>
          <w:p w14:paraId="032CDE04" w14:textId="67DB0EDB" w:rsidR="00350DFC" w:rsidRPr="00CF0117" w:rsidRDefault="00350DFC" w:rsidP="00350DFC">
            <w:pPr>
              <w:pStyle w:val="paragraph"/>
              <w:spacing w:before="0" w:beforeAutospacing="0" w:after="0" w:afterAutospacing="0"/>
              <w:jc w:val="both"/>
              <w:textAlignment w:val="baseline"/>
              <w:rPr>
                <w:rStyle w:val="eop"/>
                <w:rFonts w:ascii="Arial" w:hAnsi="Arial" w:cs="Arial"/>
              </w:rPr>
            </w:pPr>
            <w:r w:rsidRPr="00CF0117">
              <w:rPr>
                <w:rStyle w:val="normaltextrun"/>
                <w:rFonts w:ascii="Arial" w:hAnsi="Arial" w:cs="Arial"/>
              </w:rPr>
              <w:t>Quality improvement qualification, e.g., Scottish Improvement Leader Programme (</w:t>
            </w:r>
            <w:proofErr w:type="spellStart"/>
            <w:r w:rsidRPr="00CF0117">
              <w:rPr>
                <w:rStyle w:val="normaltextrun"/>
                <w:rFonts w:ascii="Arial" w:hAnsi="Arial" w:cs="Arial"/>
              </w:rPr>
              <w:t>ScIL</w:t>
            </w:r>
            <w:proofErr w:type="spellEnd"/>
            <w:r w:rsidRPr="00CF0117">
              <w:rPr>
                <w:rStyle w:val="normaltextrun"/>
                <w:rFonts w:ascii="Arial" w:hAnsi="Arial" w:cs="Arial"/>
              </w:rPr>
              <w:t>) or significant experience in using quality improvement methodology</w:t>
            </w:r>
            <w:r w:rsidRPr="00CF0117">
              <w:rPr>
                <w:rStyle w:val="eop"/>
                <w:rFonts w:ascii="Arial" w:hAnsi="Arial" w:cs="Arial"/>
              </w:rPr>
              <w:t> </w:t>
            </w:r>
            <w:r w:rsidR="00525474" w:rsidRPr="00CF0117">
              <w:rPr>
                <w:rStyle w:val="eop"/>
                <w:rFonts w:ascii="Arial" w:hAnsi="Arial" w:cs="Arial"/>
              </w:rPr>
              <w:t>and analysis of data</w:t>
            </w:r>
            <w:r w:rsidR="003C4AE7">
              <w:rPr>
                <w:rStyle w:val="eop"/>
                <w:rFonts w:ascii="Arial" w:hAnsi="Arial" w:cs="Arial"/>
              </w:rPr>
              <w:t>.</w:t>
            </w:r>
          </w:p>
          <w:p w14:paraId="2B6EAEB2" w14:textId="5137E1B7" w:rsidR="00D2423F" w:rsidRPr="00CF0117" w:rsidRDefault="00D2423F" w:rsidP="00350DFC">
            <w:pPr>
              <w:pStyle w:val="paragraph"/>
              <w:spacing w:before="0" w:beforeAutospacing="0" w:after="0" w:afterAutospacing="0"/>
              <w:jc w:val="both"/>
              <w:textAlignment w:val="baseline"/>
              <w:rPr>
                <w:rFonts w:ascii="Arial" w:hAnsi="Arial" w:cs="Arial"/>
              </w:rPr>
            </w:pPr>
            <w:r w:rsidRPr="00CF0117">
              <w:rPr>
                <w:rStyle w:val="eop"/>
                <w:rFonts w:ascii="Arial" w:hAnsi="Arial" w:cs="Arial"/>
              </w:rPr>
              <w:t>Experience of project management</w:t>
            </w:r>
            <w:r w:rsidR="003C4AE7">
              <w:rPr>
                <w:rStyle w:val="eop"/>
                <w:rFonts w:ascii="Arial" w:hAnsi="Arial" w:cs="Arial"/>
              </w:rPr>
              <w:t>.</w:t>
            </w:r>
          </w:p>
          <w:p w14:paraId="6C8B202B" w14:textId="65D4AE8E" w:rsidR="00350DFC" w:rsidRDefault="00525474" w:rsidP="00350DFC">
            <w:pPr>
              <w:jc w:val="both"/>
              <w:rPr>
                <w:rFonts w:ascii="Arial" w:hAnsi="Arial" w:cs="Arial"/>
                <w:lang w:val="en-US" w:eastAsia="en-US"/>
              </w:rPr>
            </w:pPr>
            <w:r w:rsidRPr="00CF0117">
              <w:rPr>
                <w:rFonts w:ascii="Arial" w:hAnsi="Arial" w:cs="Arial"/>
                <w:lang w:val="en-US" w:eastAsia="en-US"/>
              </w:rPr>
              <w:t>Completion</w:t>
            </w:r>
            <w:r w:rsidR="00350DFC" w:rsidRPr="00CF0117">
              <w:rPr>
                <w:rFonts w:ascii="Arial" w:hAnsi="Arial" w:cs="Arial"/>
                <w:lang w:val="en-US" w:eastAsia="en-US"/>
              </w:rPr>
              <w:t xml:space="preserve"> of </w:t>
            </w:r>
            <w:r w:rsidRPr="00CF0117">
              <w:rPr>
                <w:rFonts w:ascii="Arial" w:hAnsi="Arial" w:cs="Arial"/>
                <w:lang w:val="en-US" w:eastAsia="en-US"/>
              </w:rPr>
              <w:t>Leadership</w:t>
            </w:r>
            <w:r w:rsidR="00350DFC" w:rsidRPr="00CF0117">
              <w:rPr>
                <w:rFonts w:ascii="Arial" w:hAnsi="Arial" w:cs="Arial"/>
                <w:lang w:val="en-US" w:eastAsia="en-US"/>
              </w:rPr>
              <w:t xml:space="preserve"> </w:t>
            </w:r>
            <w:r w:rsidRPr="00CF0117">
              <w:rPr>
                <w:rFonts w:ascii="Arial" w:hAnsi="Arial" w:cs="Arial"/>
                <w:lang w:val="en-US" w:eastAsia="en-US"/>
              </w:rPr>
              <w:t xml:space="preserve">Programme </w:t>
            </w:r>
            <w:proofErr w:type="gramStart"/>
            <w:r w:rsidR="00350DFC" w:rsidRPr="00CF0117">
              <w:rPr>
                <w:rFonts w:ascii="Arial" w:hAnsi="Arial" w:cs="Arial"/>
                <w:lang w:val="en-US" w:eastAsia="en-US"/>
              </w:rPr>
              <w:t>i.e.</w:t>
            </w:r>
            <w:proofErr w:type="gramEnd"/>
            <w:r w:rsidR="00350DFC" w:rsidRPr="00CF0117">
              <w:rPr>
                <w:rFonts w:ascii="Arial" w:hAnsi="Arial" w:cs="Arial"/>
                <w:lang w:val="en-US" w:eastAsia="en-US"/>
              </w:rPr>
              <w:t xml:space="preserve"> completion of Leading Better Care modules, Institute of Leadership and Management (ILM)</w:t>
            </w:r>
            <w:r w:rsidRPr="00CF0117">
              <w:rPr>
                <w:rFonts w:ascii="Arial" w:hAnsi="Arial" w:cs="Arial"/>
                <w:lang w:val="en-US" w:eastAsia="en-US"/>
              </w:rPr>
              <w:t xml:space="preserve"> or equivalent demonstratable experience.</w:t>
            </w:r>
          </w:p>
          <w:p w14:paraId="2B397878" w14:textId="28F16EE4" w:rsidR="00891887" w:rsidRPr="00CF0117" w:rsidRDefault="00891887" w:rsidP="00350DFC">
            <w:pPr>
              <w:jc w:val="both"/>
              <w:rPr>
                <w:rFonts w:ascii="Arial" w:hAnsi="Arial" w:cs="Arial"/>
                <w:lang w:val="en-US" w:eastAsia="en-US"/>
              </w:rPr>
            </w:pPr>
            <w:r>
              <w:rPr>
                <w:rFonts w:ascii="Arial" w:hAnsi="Arial" w:cs="Arial"/>
                <w:lang w:val="en-US" w:eastAsia="en-US"/>
              </w:rPr>
              <w:t>Experience of development and delivery of education and teaching sessions</w:t>
            </w:r>
            <w:r w:rsidR="003C4AE7">
              <w:rPr>
                <w:rFonts w:ascii="Arial" w:hAnsi="Arial" w:cs="Arial"/>
                <w:lang w:val="en-US" w:eastAsia="en-US"/>
              </w:rPr>
              <w:t>.</w:t>
            </w:r>
          </w:p>
          <w:p w14:paraId="0AE68885" w14:textId="77777777" w:rsidR="00350DFC" w:rsidRPr="00CF0117" w:rsidRDefault="00350DFC" w:rsidP="00350DFC">
            <w:pPr>
              <w:jc w:val="both"/>
              <w:rPr>
                <w:rFonts w:ascii="Arial" w:hAnsi="Arial" w:cs="Arial"/>
                <w:lang w:val="en-US" w:eastAsia="en-US"/>
              </w:rPr>
            </w:pPr>
            <w:r w:rsidRPr="00CF0117">
              <w:rPr>
                <w:rFonts w:ascii="Arial" w:hAnsi="Arial" w:cs="Arial"/>
                <w:lang w:val="en-US" w:eastAsia="en-US"/>
              </w:rPr>
              <w:t>Ability to demonstrate effective communication and time management skills.</w:t>
            </w:r>
          </w:p>
          <w:p w14:paraId="49100F30" w14:textId="77777777" w:rsidR="00350DFC" w:rsidRPr="00CF0117" w:rsidRDefault="00350DFC" w:rsidP="00350DFC">
            <w:pPr>
              <w:jc w:val="both"/>
              <w:rPr>
                <w:rFonts w:ascii="Arial" w:hAnsi="Arial" w:cs="Arial"/>
                <w:lang w:val="en-US" w:eastAsia="en-US"/>
              </w:rPr>
            </w:pPr>
            <w:r w:rsidRPr="00CF0117">
              <w:rPr>
                <w:rFonts w:ascii="Arial" w:hAnsi="Arial" w:cs="Arial"/>
                <w:lang w:val="en-US" w:eastAsia="en-US"/>
              </w:rPr>
              <w:t>IT skills.</w:t>
            </w:r>
          </w:p>
          <w:p w14:paraId="0823791C" w14:textId="77777777" w:rsidR="00350DFC" w:rsidRPr="00CF0117" w:rsidRDefault="00350DFC" w:rsidP="00350DFC">
            <w:pPr>
              <w:jc w:val="both"/>
              <w:rPr>
                <w:rFonts w:ascii="Arial" w:hAnsi="Arial" w:cs="Arial"/>
                <w:lang w:val="en-US" w:eastAsia="en-US"/>
              </w:rPr>
            </w:pPr>
            <w:r w:rsidRPr="00CF0117">
              <w:rPr>
                <w:rFonts w:ascii="Arial" w:hAnsi="Arial" w:cs="Arial"/>
                <w:lang w:val="en-US" w:eastAsia="en-US"/>
              </w:rPr>
              <w:t>Audit experience.</w:t>
            </w:r>
          </w:p>
          <w:p w14:paraId="53E9E463" w14:textId="75C9408B" w:rsidR="00350DFC" w:rsidRPr="00CF0117" w:rsidRDefault="00350DFC" w:rsidP="00350DFC">
            <w:pPr>
              <w:jc w:val="both"/>
              <w:rPr>
                <w:rFonts w:ascii="Arial" w:hAnsi="Arial" w:cs="Arial"/>
                <w:lang w:val="en-US" w:eastAsia="en-US"/>
              </w:rPr>
            </w:pPr>
            <w:r w:rsidRPr="00CF0117">
              <w:rPr>
                <w:rFonts w:ascii="Arial" w:hAnsi="Arial" w:cs="Arial"/>
                <w:lang w:val="en-US" w:eastAsia="en-US"/>
              </w:rPr>
              <w:t>Evidence of problem-solving skills.</w:t>
            </w:r>
          </w:p>
          <w:p w14:paraId="26306C2B" w14:textId="77777777" w:rsidR="00A11E63" w:rsidRPr="00350DFC" w:rsidRDefault="00A11E63" w:rsidP="0044364F">
            <w:pPr>
              <w:jc w:val="both"/>
              <w:rPr>
                <w:rFonts w:ascii="Arial" w:hAnsi="Arial" w:cs="Arial"/>
                <w:sz w:val="22"/>
                <w:szCs w:val="22"/>
              </w:rPr>
            </w:pPr>
          </w:p>
          <w:p w14:paraId="538A5FFB" w14:textId="77777777" w:rsidR="00A11E63" w:rsidRPr="00127BF8" w:rsidRDefault="00A11E63" w:rsidP="0044364F">
            <w:pPr>
              <w:jc w:val="both"/>
              <w:rPr>
                <w:rFonts w:ascii="Arial" w:hAnsi="Arial" w:cs="Arial"/>
                <w:sz w:val="22"/>
                <w:szCs w:val="22"/>
              </w:rPr>
            </w:pPr>
          </w:p>
        </w:tc>
      </w:tr>
      <w:tr w:rsidR="00A11E63" w:rsidRPr="00723261" w14:paraId="3D91712D" w14:textId="77777777" w:rsidTr="003C4AE7">
        <w:tc>
          <w:tcPr>
            <w:tcW w:w="11016" w:type="dxa"/>
            <w:gridSpan w:val="2"/>
            <w:tcBorders>
              <w:top w:val="single" w:sz="4" w:space="0" w:color="auto"/>
              <w:left w:val="single" w:sz="4" w:space="0" w:color="auto"/>
              <w:bottom w:val="single" w:sz="4" w:space="0" w:color="auto"/>
              <w:right w:val="single" w:sz="4" w:space="0" w:color="auto"/>
            </w:tcBorders>
          </w:tcPr>
          <w:p w14:paraId="19A3D790" w14:textId="77777777" w:rsidR="00A11E63" w:rsidRPr="00127BF8" w:rsidRDefault="00A11E63" w:rsidP="0044364F">
            <w:pPr>
              <w:spacing w:before="120" w:after="120"/>
              <w:jc w:val="both"/>
              <w:rPr>
                <w:rFonts w:ascii="Arial" w:hAnsi="Arial" w:cs="Arial"/>
                <w:b/>
                <w:bCs/>
                <w:sz w:val="22"/>
                <w:szCs w:val="22"/>
              </w:rPr>
            </w:pPr>
            <w:r w:rsidRPr="00127BF8">
              <w:rPr>
                <w:rFonts w:ascii="Arial" w:hAnsi="Arial" w:cs="Arial"/>
                <w:b/>
                <w:bCs/>
                <w:sz w:val="22"/>
                <w:szCs w:val="22"/>
              </w:rPr>
              <w:t>14.  JOB DESCRIPTION AGREEMENT</w:t>
            </w:r>
          </w:p>
        </w:tc>
      </w:tr>
      <w:tr w:rsidR="00A11E63" w:rsidRPr="003C4AE7" w14:paraId="675C359D" w14:textId="77777777" w:rsidTr="003C4AE7">
        <w:trPr>
          <w:trHeight w:val="1787"/>
        </w:trPr>
        <w:tc>
          <w:tcPr>
            <w:tcW w:w="8168" w:type="dxa"/>
            <w:tcBorders>
              <w:top w:val="single" w:sz="4" w:space="0" w:color="auto"/>
              <w:left w:val="single" w:sz="4" w:space="0" w:color="auto"/>
              <w:bottom w:val="single" w:sz="4" w:space="0" w:color="auto"/>
              <w:right w:val="single" w:sz="4" w:space="0" w:color="auto"/>
            </w:tcBorders>
          </w:tcPr>
          <w:p w14:paraId="0FAF983A" w14:textId="77777777" w:rsidR="00A11E63" w:rsidRPr="003C4AE7" w:rsidRDefault="00A11E63" w:rsidP="0044364F">
            <w:pPr>
              <w:pStyle w:val="BodyText"/>
              <w:spacing w:line="264" w:lineRule="auto"/>
              <w:rPr>
                <w:rFonts w:ascii="Arial" w:hAnsi="Arial" w:cs="Arial"/>
              </w:rPr>
            </w:pPr>
            <w:r w:rsidRPr="003C4AE7">
              <w:rPr>
                <w:rFonts w:ascii="Arial" w:hAnsi="Arial" w:cs="Arial"/>
              </w:rPr>
              <w:t>A separate job description will need to be signed off by each job holder to whom the job description applies.</w:t>
            </w:r>
          </w:p>
          <w:p w14:paraId="5E6FAA7B" w14:textId="77777777" w:rsidR="00A11E63" w:rsidRPr="003C4AE7" w:rsidRDefault="00A11E63" w:rsidP="0044364F">
            <w:pPr>
              <w:ind w:right="-270"/>
              <w:jc w:val="both"/>
              <w:rPr>
                <w:rFonts w:ascii="Arial" w:hAnsi="Arial" w:cs="Arial"/>
              </w:rPr>
            </w:pPr>
            <w:r w:rsidRPr="003C4AE7">
              <w:rPr>
                <w:rFonts w:ascii="Arial" w:hAnsi="Arial" w:cs="Arial"/>
              </w:rPr>
              <w:t>Job Holder’s Signature:</w:t>
            </w:r>
          </w:p>
          <w:p w14:paraId="7CEC2079" w14:textId="77777777" w:rsidR="00A11E63" w:rsidRPr="003C4AE7" w:rsidRDefault="00A11E63" w:rsidP="0044364F">
            <w:pPr>
              <w:ind w:right="-270"/>
              <w:jc w:val="both"/>
              <w:rPr>
                <w:rFonts w:ascii="Arial" w:hAnsi="Arial" w:cs="Arial"/>
              </w:rPr>
            </w:pPr>
          </w:p>
          <w:p w14:paraId="09A6C276" w14:textId="77777777" w:rsidR="00A11E63" w:rsidRPr="003C4AE7" w:rsidRDefault="00A11E63" w:rsidP="0044364F">
            <w:pPr>
              <w:ind w:right="-270"/>
              <w:jc w:val="both"/>
              <w:rPr>
                <w:rFonts w:ascii="Arial" w:hAnsi="Arial" w:cs="Arial"/>
              </w:rPr>
            </w:pPr>
            <w:r w:rsidRPr="003C4AE7">
              <w:rPr>
                <w:rFonts w:ascii="Arial" w:hAnsi="Arial" w:cs="Arial"/>
              </w:rPr>
              <w:t xml:space="preserve">Head of Department Signature:   </w:t>
            </w:r>
          </w:p>
        </w:tc>
        <w:tc>
          <w:tcPr>
            <w:tcW w:w="2848" w:type="dxa"/>
            <w:tcBorders>
              <w:top w:val="single" w:sz="4" w:space="0" w:color="auto"/>
              <w:left w:val="single" w:sz="4" w:space="0" w:color="auto"/>
              <w:bottom w:val="single" w:sz="4" w:space="0" w:color="auto"/>
              <w:right w:val="single" w:sz="4" w:space="0" w:color="auto"/>
            </w:tcBorders>
          </w:tcPr>
          <w:p w14:paraId="5D7EF01F" w14:textId="77777777" w:rsidR="00A11E63" w:rsidRPr="003C4AE7" w:rsidRDefault="00A11E63" w:rsidP="0044364F">
            <w:pPr>
              <w:ind w:right="-270"/>
              <w:jc w:val="both"/>
              <w:rPr>
                <w:rFonts w:ascii="Arial" w:hAnsi="Arial" w:cs="Arial"/>
              </w:rPr>
            </w:pPr>
          </w:p>
          <w:p w14:paraId="69CECB7F" w14:textId="77777777" w:rsidR="00A11E63" w:rsidRPr="003C4AE7" w:rsidRDefault="00A11E63" w:rsidP="0044364F">
            <w:pPr>
              <w:ind w:right="-270"/>
              <w:jc w:val="both"/>
              <w:rPr>
                <w:rFonts w:ascii="Arial" w:hAnsi="Arial" w:cs="Arial"/>
              </w:rPr>
            </w:pPr>
          </w:p>
          <w:p w14:paraId="3D61B91A" w14:textId="77777777" w:rsidR="00A11E63" w:rsidRPr="003C4AE7" w:rsidRDefault="00A11E63" w:rsidP="0044364F">
            <w:pPr>
              <w:ind w:right="-270"/>
              <w:jc w:val="both"/>
              <w:rPr>
                <w:rFonts w:ascii="Arial" w:hAnsi="Arial" w:cs="Arial"/>
              </w:rPr>
            </w:pPr>
          </w:p>
          <w:p w14:paraId="6906FED9" w14:textId="77777777" w:rsidR="00A11E63" w:rsidRPr="003C4AE7" w:rsidRDefault="00A11E63" w:rsidP="0044364F">
            <w:pPr>
              <w:ind w:right="-270"/>
              <w:jc w:val="both"/>
              <w:rPr>
                <w:rFonts w:ascii="Arial" w:hAnsi="Arial" w:cs="Arial"/>
              </w:rPr>
            </w:pPr>
            <w:r w:rsidRPr="003C4AE7">
              <w:rPr>
                <w:rFonts w:ascii="Arial" w:hAnsi="Arial" w:cs="Arial"/>
              </w:rPr>
              <w:t>Date:</w:t>
            </w:r>
          </w:p>
          <w:p w14:paraId="4C6BB3F5" w14:textId="77777777" w:rsidR="00A11E63" w:rsidRPr="003C4AE7" w:rsidRDefault="00A11E63" w:rsidP="0044364F">
            <w:pPr>
              <w:ind w:right="-270"/>
              <w:jc w:val="both"/>
              <w:rPr>
                <w:rFonts w:ascii="Arial" w:hAnsi="Arial" w:cs="Arial"/>
              </w:rPr>
            </w:pPr>
          </w:p>
          <w:p w14:paraId="5AE391C6" w14:textId="77777777" w:rsidR="00A11E63" w:rsidRPr="003C4AE7" w:rsidRDefault="00A11E63" w:rsidP="0044364F">
            <w:pPr>
              <w:ind w:right="-270"/>
              <w:jc w:val="both"/>
              <w:rPr>
                <w:rFonts w:ascii="Arial" w:hAnsi="Arial" w:cs="Arial"/>
              </w:rPr>
            </w:pPr>
            <w:r w:rsidRPr="003C4AE7">
              <w:rPr>
                <w:rFonts w:ascii="Arial" w:hAnsi="Arial" w:cs="Arial"/>
              </w:rPr>
              <w:t>Date:</w:t>
            </w:r>
          </w:p>
        </w:tc>
      </w:tr>
    </w:tbl>
    <w:p w14:paraId="5781BC53" w14:textId="77777777" w:rsidR="00A11E63" w:rsidRDefault="00A11E63" w:rsidP="00A11E63"/>
    <w:p w14:paraId="27229266" w14:textId="77777777" w:rsidR="00BC371E" w:rsidRPr="00A11E63" w:rsidRDefault="00BC371E" w:rsidP="00A11E63">
      <w:pPr>
        <w:ind w:left="-567"/>
      </w:pPr>
    </w:p>
    <w:sectPr w:rsidR="00BC371E" w:rsidRPr="00A11E63" w:rsidSect="003C4AE7">
      <w:pgSz w:w="11906" w:h="16838"/>
      <w:pgMar w:top="142"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79E"/>
    <w:multiLevelType w:val="hybridMultilevel"/>
    <w:tmpl w:val="B65A51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2E11C9C"/>
    <w:multiLevelType w:val="hybridMultilevel"/>
    <w:tmpl w:val="8F94C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94563"/>
    <w:multiLevelType w:val="hybridMultilevel"/>
    <w:tmpl w:val="49489EC6"/>
    <w:lvl w:ilvl="0" w:tplc="A14430E2">
      <w:start w:val="1"/>
      <w:numFmt w:val="decimal"/>
      <w:lvlText w:val="%1."/>
      <w:lvlJc w:val="left"/>
      <w:pPr>
        <w:tabs>
          <w:tab w:val="num" w:pos="900"/>
        </w:tabs>
        <w:ind w:left="90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C4B4395"/>
    <w:multiLevelType w:val="hybridMultilevel"/>
    <w:tmpl w:val="6D0A9996"/>
    <w:lvl w:ilvl="0" w:tplc="7666C6EC">
      <w:start w:val="1"/>
      <w:numFmt w:val="decimal"/>
      <w:lvlText w:val="%1."/>
      <w:lvlJc w:val="left"/>
      <w:pPr>
        <w:ind w:left="785"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31845892">
    <w:abstractNumId w:val="1"/>
  </w:num>
  <w:num w:numId="2" w16cid:durableId="1671253716">
    <w:abstractNumId w:val="3"/>
  </w:num>
  <w:num w:numId="3" w16cid:durableId="214590210">
    <w:abstractNumId w:val="0"/>
  </w:num>
  <w:num w:numId="4" w16cid:durableId="1459379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09"/>
    <w:rsid w:val="00030ACE"/>
    <w:rsid w:val="00030C2B"/>
    <w:rsid w:val="00036E8F"/>
    <w:rsid w:val="000F4462"/>
    <w:rsid w:val="00103A32"/>
    <w:rsid w:val="00107500"/>
    <w:rsid w:val="00135BF6"/>
    <w:rsid w:val="00140C06"/>
    <w:rsid w:val="001741AD"/>
    <w:rsid w:val="00174AB1"/>
    <w:rsid w:val="00177592"/>
    <w:rsid w:val="001B70F4"/>
    <w:rsid w:val="001C18FE"/>
    <w:rsid w:val="001D51B5"/>
    <w:rsid w:val="001E51C4"/>
    <w:rsid w:val="002405BF"/>
    <w:rsid w:val="002604E3"/>
    <w:rsid w:val="00261830"/>
    <w:rsid w:val="00270906"/>
    <w:rsid w:val="0028372A"/>
    <w:rsid w:val="003443B8"/>
    <w:rsid w:val="00350DFC"/>
    <w:rsid w:val="00381BD0"/>
    <w:rsid w:val="003932EF"/>
    <w:rsid w:val="003C4AE7"/>
    <w:rsid w:val="003E250A"/>
    <w:rsid w:val="00437942"/>
    <w:rsid w:val="0044364F"/>
    <w:rsid w:val="004826FE"/>
    <w:rsid w:val="004B4AB2"/>
    <w:rsid w:val="004D03C5"/>
    <w:rsid w:val="004D5358"/>
    <w:rsid w:val="004F58EB"/>
    <w:rsid w:val="00525474"/>
    <w:rsid w:val="00540F95"/>
    <w:rsid w:val="00557625"/>
    <w:rsid w:val="00557A26"/>
    <w:rsid w:val="00583433"/>
    <w:rsid w:val="005973EC"/>
    <w:rsid w:val="00597487"/>
    <w:rsid w:val="005B0CF9"/>
    <w:rsid w:val="005C1E3E"/>
    <w:rsid w:val="005E1227"/>
    <w:rsid w:val="005E6C41"/>
    <w:rsid w:val="00604F00"/>
    <w:rsid w:val="006130C2"/>
    <w:rsid w:val="00656097"/>
    <w:rsid w:val="00662260"/>
    <w:rsid w:val="006B0775"/>
    <w:rsid w:val="006B7797"/>
    <w:rsid w:val="006E0AC1"/>
    <w:rsid w:val="007309FD"/>
    <w:rsid w:val="00773B1F"/>
    <w:rsid w:val="007C0D36"/>
    <w:rsid w:val="007D4598"/>
    <w:rsid w:val="007F6B6E"/>
    <w:rsid w:val="00844A5C"/>
    <w:rsid w:val="00845DF9"/>
    <w:rsid w:val="008632AE"/>
    <w:rsid w:val="00891887"/>
    <w:rsid w:val="008D27FC"/>
    <w:rsid w:val="008E750D"/>
    <w:rsid w:val="008F173F"/>
    <w:rsid w:val="00911C6C"/>
    <w:rsid w:val="0091202D"/>
    <w:rsid w:val="00927ACE"/>
    <w:rsid w:val="00981E1A"/>
    <w:rsid w:val="00985EBA"/>
    <w:rsid w:val="0099629C"/>
    <w:rsid w:val="009A5EC3"/>
    <w:rsid w:val="009B32D0"/>
    <w:rsid w:val="009B76A8"/>
    <w:rsid w:val="00A11E63"/>
    <w:rsid w:val="00A25044"/>
    <w:rsid w:val="00AF2D75"/>
    <w:rsid w:val="00B157B4"/>
    <w:rsid w:val="00B41583"/>
    <w:rsid w:val="00B50A43"/>
    <w:rsid w:val="00B75F27"/>
    <w:rsid w:val="00B91DED"/>
    <w:rsid w:val="00BB22E0"/>
    <w:rsid w:val="00BC1AAF"/>
    <w:rsid w:val="00BC2E49"/>
    <w:rsid w:val="00BC371E"/>
    <w:rsid w:val="00C00712"/>
    <w:rsid w:val="00C038FB"/>
    <w:rsid w:val="00C15E06"/>
    <w:rsid w:val="00C25182"/>
    <w:rsid w:val="00C542A6"/>
    <w:rsid w:val="00CD5A6D"/>
    <w:rsid w:val="00CF0117"/>
    <w:rsid w:val="00D2423F"/>
    <w:rsid w:val="00D2658F"/>
    <w:rsid w:val="00D734D0"/>
    <w:rsid w:val="00D801EE"/>
    <w:rsid w:val="00D96B5D"/>
    <w:rsid w:val="00DF30FC"/>
    <w:rsid w:val="00E0007D"/>
    <w:rsid w:val="00E00972"/>
    <w:rsid w:val="00E01A1C"/>
    <w:rsid w:val="00E03F7A"/>
    <w:rsid w:val="00E56504"/>
    <w:rsid w:val="00E86D2A"/>
    <w:rsid w:val="00EE2DCD"/>
    <w:rsid w:val="00EE4669"/>
    <w:rsid w:val="00F626FB"/>
    <w:rsid w:val="00F81109"/>
    <w:rsid w:val="00F97E25"/>
    <w:rsid w:val="00FA402D"/>
    <w:rsid w:val="00FB48EC"/>
    <w:rsid w:val="00FC0D67"/>
    <w:rsid w:val="00FD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6c"/>
    </o:shapedefaults>
    <o:shapelayout v:ext="edit">
      <o:idmap v:ext="edit" data="1"/>
    </o:shapelayout>
  </w:shapeDefaults>
  <w:decimalSymbol w:val="."/>
  <w:listSeparator w:val=","/>
  <w14:docId w14:val="5C7056D6"/>
  <w15:chartTrackingRefBased/>
  <w15:docId w15:val="{4F425534-8AAE-4639-A441-A6AC24B2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E"/>
    <w:rPr>
      <w:sz w:val="24"/>
      <w:szCs w:val="24"/>
    </w:rPr>
  </w:style>
  <w:style w:type="paragraph" w:styleId="Heading3">
    <w:name w:val="heading 3"/>
    <w:basedOn w:val="Normal"/>
    <w:next w:val="Normal"/>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6B6E"/>
    <w:pPr>
      <w:spacing w:after="120"/>
    </w:pPr>
  </w:style>
  <w:style w:type="paragraph" w:styleId="BalloonText">
    <w:name w:val="Balloon Text"/>
    <w:basedOn w:val="Normal"/>
    <w:link w:val="BalloonTextChar"/>
    <w:rsid w:val="00844A5C"/>
    <w:rPr>
      <w:rFonts w:ascii="Tahoma" w:hAnsi="Tahoma" w:cs="Tahoma"/>
      <w:sz w:val="16"/>
      <w:szCs w:val="16"/>
    </w:rPr>
  </w:style>
  <w:style w:type="character" w:customStyle="1" w:styleId="BalloonTextChar">
    <w:name w:val="Balloon Text Char"/>
    <w:link w:val="BalloonText"/>
    <w:rsid w:val="00844A5C"/>
    <w:rPr>
      <w:rFonts w:ascii="Tahoma" w:hAnsi="Tahoma" w:cs="Tahoma"/>
      <w:sz w:val="16"/>
      <w:szCs w:val="16"/>
    </w:rPr>
  </w:style>
  <w:style w:type="paragraph" w:customStyle="1" w:styleId="paragraph">
    <w:name w:val="paragraph"/>
    <w:basedOn w:val="Normal"/>
    <w:rsid w:val="00845DF9"/>
    <w:pPr>
      <w:spacing w:before="100" w:beforeAutospacing="1" w:after="100" w:afterAutospacing="1"/>
    </w:pPr>
  </w:style>
  <w:style w:type="character" w:customStyle="1" w:styleId="normaltextrun">
    <w:name w:val="normaltextrun"/>
    <w:basedOn w:val="DefaultParagraphFont"/>
    <w:rsid w:val="00845DF9"/>
  </w:style>
  <w:style w:type="character" w:customStyle="1" w:styleId="eop">
    <w:name w:val="eop"/>
    <w:basedOn w:val="DefaultParagraphFont"/>
    <w:rsid w:val="00845DF9"/>
  </w:style>
  <w:style w:type="paragraph" w:styleId="ListParagraph">
    <w:name w:val="List Paragraph"/>
    <w:basedOn w:val="Normal"/>
    <w:uiPriority w:val="34"/>
    <w:qFormat/>
    <w:rsid w:val="007309FD"/>
    <w:pPr>
      <w:ind w:left="720"/>
    </w:pPr>
  </w:style>
  <w:style w:type="paragraph" w:styleId="Revision">
    <w:name w:val="Revision"/>
    <w:hidden/>
    <w:uiPriority w:val="99"/>
    <w:semiHidden/>
    <w:rsid w:val="008918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7630">
      <w:bodyDiv w:val="1"/>
      <w:marLeft w:val="0"/>
      <w:marRight w:val="0"/>
      <w:marTop w:val="0"/>
      <w:marBottom w:val="0"/>
      <w:divBdr>
        <w:top w:val="none" w:sz="0" w:space="0" w:color="auto"/>
        <w:left w:val="none" w:sz="0" w:space="0" w:color="auto"/>
        <w:bottom w:val="none" w:sz="0" w:space="0" w:color="auto"/>
        <w:right w:val="none" w:sz="0" w:space="0" w:color="auto"/>
      </w:divBdr>
      <w:divsChild>
        <w:div w:id="857425202">
          <w:marLeft w:val="0"/>
          <w:marRight w:val="0"/>
          <w:marTop w:val="0"/>
          <w:marBottom w:val="0"/>
          <w:divBdr>
            <w:top w:val="none" w:sz="0" w:space="0" w:color="auto"/>
            <w:left w:val="none" w:sz="0" w:space="0" w:color="auto"/>
            <w:bottom w:val="none" w:sz="0" w:space="0" w:color="auto"/>
            <w:right w:val="none" w:sz="0" w:space="0" w:color="auto"/>
          </w:divBdr>
        </w:div>
        <w:div w:id="771901395">
          <w:marLeft w:val="0"/>
          <w:marRight w:val="0"/>
          <w:marTop w:val="0"/>
          <w:marBottom w:val="0"/>
          <w:divBdr>
            <w:top w:val="none" w:sz="0" w:space="0" w:color="auto"/>
            <w:left w:val="none" w:sz="0" w:space="0" w:color="auto"/>
            <w:bottom w:val="none" w:sz="0" w:space="0" w:color="auto"/>
            <w:right w:val="none" w:sz="0" w:space="0" w:color="auto"/>
          </w:divBdr>
        </w:div>
      </w:divsChild>
    </w:div>
    <w:div w:id="256408576">
      <w:bodyDiv w:val="1"/>
      <w:marLeft w:val="0"/>
      <w:marRight w:val="0"/>
      <w:marTop w:val="0"/>
      <w:marBottom w:val="0"/>
      <w:divBdr>
        <w:top w:val="none" w:sz="0" w:space="0" w:color="auto"/>
        <w:left w:val="none" w:sz="0" w:space="0" w:color="auto"/>
        <w:bottom w:val="none" w:sz="0" w:space="0" w:color="auto"/>
        <w:right w:val="none" w:sz="0" w:space="0" w:color="auto"/>
      </w:divBdr>
    </w:div>
    <w:div w:id="347752175">
      <w:bodyDiv w:val="1"/>
      <w:marLeft w:val="0"/>
      <w:marRight w:val="0"/>
      <w:marTop w:val="0"/>
      <w:marBottom w:val="0"/>
      <w:divBdr>
        <w:top w:val="none" w:sz="0" w:space="0" w:color="auto"/>
        <w:left w:val="none" w:sz="0" w:space="0" w:color="auto"/>
        <w:bottom w:val="none" w:sz="0" w:space="0" w:color="auto"/>
        <w:right w:val="none" w:sz="0" w:space="0" w:color="auto"/>
      </w:divBdr>
      <w:divsChild>
        <w:div w:id="1621257926">
          <w:marLeft w:val="0"/>
          <w:marRight w:val="0"/>
          <w:marTop w:val="0"/>
          <w:marBottom w:val="0"/>
          <w:divBdr>
            <w:top w:val="none" w:sz="0" w:space="0" w:color="auto"/>
            <w:left w:val="none" w:sz="0" w:space="0" w:color="auto"/>
            <w:bottom w:val="none" w:sz="0" w:space="0" w:color="auto"/>
            <w:right w:val="none" w:sz="0" w:space="0" w:color="auto"/>
          </w:divBdr>
        </w:div>
        <w:div w:id="1481266464">
          <w:marLeft w:val="0"/>
          <w:marRight w:val="0"/>
          <w:marTop w:val="0"/>
          <w:marBottom w:val="0"/>
          <w:divBdr>
            <w:top w:val="none" w:sz="0" w:space="0" w:color="auto"/>
            <w:left w:val="none" w:sz="0" w:space="0" w:color="auto"/>
            <w:bottom w:val="none" w:sz="0" w:space="0" w:color="auto"/>
            <w:right w:val="none" w:sz="0" w:space="0" w:color="auto"/>
          </w:divBdr>
        </w:div>
        <w:div w:id="1274169292">
          <w:marLeft w:val="0"/>
          <w:marRight w:val="0"/>
          <w:marTop w:val="0"/>
          <w:marBottom w:val="0"/>
          <w:divBdr>
            <w:top w:val="none" w:sz="0" w:space="0" w:color="auto"/>
            <w:left w:val="none" w:sz="0" w:space="0" w:color="auto"/>
            <w:bottom w:val="none" w:sz="0" w:space="0" w:color="auto"/>
            <w:right w:val="none" w:sz="0" w:space="0" w:color="auto"/>
          </w:divBdr>
        </w:div>
        <w:div w:id="1914847706">
          <w:marLeft w:val="0"/>
          <w:marRight w:val="0"/>
          <w:marTop w:val="0"/>
          <w:marBottom w:val="0"/>
          <w:divBdr>
            <w:top w:val="none" w:sz="0" w:space="0" w:color="auto"/>
            <w:left w:val="none" w:sz="0" w:space="0" w:color="auto"/>
            <w:bottom w:val="none" w:sz="0" w:space="0" w:color="auto"/>
            <w:right w:val="none" w:sz="0" w:space="0" w:color="auto"/>
          </w:divBdr>
        </w:div>
        <w:div w:id="1381058132">
          <w:marLeft w:val="0"/>
          <w:marRight w:val="0"/>
          <w:marTop w:val="0"/>
          <w:marBottom w:val="0"/>
          <w:divBdr>
            <w:top w:val="none" w:sz="0" w:space="0" w:color="auto"/>
            <w:left w:val="none" w:sz="0" w:space="0" w:color="auto"/>
            <w:bottom w:val="none" w:sz="0" w:space="0" w:color="auto"/>
            <w:right w:val="none" w:sz="0" w:space="0" w:color="auto"/>
          </w:divBdr>
        </w:div>
        <w:div w:id="718633755">
          <w:marLeft w:val="0"/>
          <w:marRight w:val="0"/>
          <w:marTop w:val="0"/>
          <w:marBottom w:val="0"/>
          <w:divBdr>
            <w:top w:val="none" w:sz="0" w:space="0" w:color="auto"/>
            <w:left w:val="none" w:sz="0" w:space="0" w:color="auto"/>
            <w:bottom w:val="none" w:sz="0" w:space="0" w:color="auto"/>
            <w:right w:val="none" w:sz="0" w:space="0" w:color="auto"/>
          </w:divBdr>
        </w:div>
        <w:div w:id="1641495244">
          <w:marLeft w:val="0"/>
          <w:marRight w:val="0"/>
          <w:marTop w:val="0"/>
          <w:marBottom w:val="0"/>
          <w:divBdr>
            <w:top w:val="none" w:sz="0" w:space="0" w:color="auto"/>
            <w:left w:val="none" w:sz="0" w:space="0" w:color="auto"/>
            <w:bottom w:val="none" w:sz="0" w:space="0" w:color="auto"/>
            <w:right w:val="none" w:sz="0" w:space="0" w:color="auto"/>
          </w:divBdr>
        </w:div>
        <w:div w:id="781068235">
          <w:marLeft w:val="0"/>
          <w:marRight w:val="0"/>
          <w:marTop w:val="0"/>
          <w:marBottom w:val="0"/>
          <w:divBdr>
            <w:top w:val="none" w:sz="0" w:space="0" w:color="auto"/>
            <w:left w:val="none" w:sz="0" w:space="0" w:color="auto"/>
            <w:bottom w:val="none" w:sz="0" w:space="0" w:color="auto"/>
            <w:right w:val="none" w:sz="0" w:space="0" w:color="auto"/>
          </w:divBdr>
        </w:div>
        <w:div w:id="682321445">
          <w:marLeft w:val="0"/>
          <w:marRight w:val="0"/>
          <w:marTop w:val="0"/>
          <w:marBottom w:val="0"/>
          <w:divBdr>
            <w:top w:val="none" w:sz="0" w:space="0" w:color="auto"/>
            <w:left w:val="none" w:sz="0" w:space="0" w:color="auto"/>
            <w:bottom w:val="none" w:sz="0" w:space="0" w:color="auto"/>
            <w:right w:val="none" w:sz="0" w:space="0" w:color="auto"/>
          </w:divBdr>
        </w:div>
        <w:div w:id="922763955">
          <w:marLeft w:val="0"/>
          <w:marRight w:val="0"/>
          <w:marTop w:val="0"/>
          <w:marBottom w:val="0"/>
          <w:divBdr>
            <w:top w:val="none" w:sz="0" w:space="0" w:color="auto"/>
            <w:left w:val="none" w:sz="0" w:space="0" w:color="auto"/>
            <w:bottom w:val="none" w:sz="0" w:space="0" w:color="auto"/>
            <w:right w:val="none" w:sz="0" w:space="0" w:color="auto"/>
          </w:divBdr>
        </w:div>
        <w:div w:id="1514494001">
          <w:marLeft w:val="0"/>
          <w:marRight w:val="0"/>
          <w:marTop w:val="0"/>
          <w:marBottom w:val="0"/>
          <w:divBdr>
            <w:top w:val="none" w:sz="0" w:space="0" w:color="auto"/>
            <w:left w:val="none" w:sz="0" w:space="0" w:color="auto"/>
            <w:bottom w:val="none" w:sz="0" w:space="0" w:color="auto"/>
            <w:right w:val="none" w:sz="0" w:space="0" w:color="auto"/>
          </w:divBdr>
        </w:div>
        <w:div w:id="2139104204">
          <w:marLeft w:val="0"/>
          <w:marRight w:val="0"/>
          <w:marTop w:val="0"/>
          <w:marBottom w:val="0"/>
          <w:divBdr>
            <w:top w:val="none" w:sz="0" w:space="0" w:color="auto"/>
            <w:left w:val="none" w:sz="0" w:space="0" w:color="auto"/>
            <w:bottom w:val="none" w:sz="0" w:space="0" w:color="auto"/>
            <w:right w:val="none" w:sz="0" w:space="0" w:color="auto"/>
          </w:divBdr>
        </w:div>
        <w:div w:id="1771122485">
          <w:marLeft w:val="0"/>
          <w:marRight w:val="0"/>
          <w:marTop w:val="0"/>
          <w:marBottom w:val="0"/>
          <w:divBdr>
            <w:top w:val="none" w:sz="0" w:space="0" w:color="auto"/>
            <w:left w:val="none" w:sz="0" w:space="0" w:color="auto"/>
            <w:bottom w:val="none" w:sz="0" w:space="0" w:color="auto"/>
            <w:right w:val="none" w:sz="0" w:space="0" w:color="auto"/>
          </w:divBdr>
        </w:div>
      </w:divsChild>
    </w:div>
    <w:div w:id="506480807">
      <w:bodyDiv w:val="1"/>
      <w:marLeft w:val="0"/>
      <w:marRight w:val="0"/>
      <w:marTop w:val="0"/>
      <w:marBottom w:val="0"/>
      <w:divBdr>
        <w:top w:val="none" w:sz="0" w:space="0" w:color="auto"/>
        <w:left w:val="none" w:sz="0" w:space="0" w:color="auto"/>
        <w:bottom w:val="none" w:sz="0" w:space="0" w:color="auto"/>
        <w:right w:val="none" w:sz="0" w:space="0" w:color="auto"/>
      </w:divBdr>
      <w:divsChild>
        <w:div w:id="1816071493">
          <w:marLeft w:val="0"/>
          <w:marRight w:val="0"/>
          <w:marTop w:val="0"/>
          <w:marBottom w:val="0"/>
          <w:divBdr>
            <w:top w:val="none" w:sz="0" w:space="0" w:color="auto"/>
            <w:left w:val="none" w:sz="0" w:space="0" w:color="auto"/>
            <w:bottom w:val="none" w:sz="0" w:space="0" w:color="auto"/>
            <w:right w:val="none" w:sz="0" w:space="0" w:color="auto"/>
          </w:divBdr>
        </w:div>
        <w:div w:id="479231967">
          <w:marLeft w:val="0"/>
          <w:marRight w:val="0"/>
          <w:marTop w:val="0"/>
          <w:marBottom w:val="0"/>
          <w:divBdr>
            <w:top w:val="none" w:sz="0" w:space="0" w:color="auto"/>
            <w:left w:val="none" w:sz="0" w:space="0" w:color="auto"/>
            <w:bottom w:val="none" w:sz="0" w:space="0" w:color="auto"/>
            <w:right w:val="none" w:sz="0" w:space="0" w:color="auto"/>
          </w:divBdr>
        </w:div>
        <w:div w:id="1029256243">
          <w:marLeft w:val="0"/>
          <w:marRight w:val="0"/>
          <w:marTop w:val="0"/>
          <w:marBottom w:val="0"/>
          <w:divBdr>
            <w:top w:val="none" w:sz="0" w:space="0" w:color="auto"/>
            <w:left w:val="none" w:sz="0" w:space="0" w:color="auto"/>
            <w:bottom w:val="none" w:sz="0" w:space="0" w:color="auto"/>
            <w:right w:val="none" w:sz="0" w:space="0" w:color="auto"/>
          </w:divBdr>
        </w:div>
        <w:div w:id="344600859">
          <w:marLeft w:val="0"/>
          <w:marRight w:val="0"/>
          <w:marTop w:val="0"/>
          <w:marBottom w:val="0"/>
          <w:divBdr>
            <w:top w:val="none" w:sz="0" w:space="0" w:color="auto"/>
            <w:left w:val="none" w:sz="0" w:space="0" w:color="auto"/>
            <w:bottom w:val="none" w:sz="0" w:space="0" w:color="auto"/>
            <w:right w:val="none" w:sz="0" w:space="0" w:color="auto"/>
          </w:divBdr>
        </w:div>
        <w:div w:id="1592229315">
          <w:marLeft w:val="0"/>
          <w:marRight w:val="0"/>
          <w:marTop w:val="0"/>
          <w:marBottom w:val="0"/>
          <w:divBdr>
            <w:top w:val="none" w:sz="0" w:space="0" w:color="auto"/>
            <w:left w:val="none" w:sz="0" w:space="0" w:color="auto"/>
            <w:bottom w:val="none" w:sz="0" w:space="0" w:color="auto"/>
            <w:right w:val="none" w:sz="0" w:space="0" w:color="auto"/>
          </w:divBdr>
        </w:div>
        <w:div w:id="1225724198">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308895534">
          <w:marLeft w:val="0"/>
          <w:marRight w:val="0"/>
          <w:marTop w:val="0"/>
          <w:marBottom w:val="0"/>
          <w:divBdr>
            <w:top w:val="none" w:sz="0" w:space="0" w:color="auto"/>
            <w:left w:val="none" w:sz="0" w:space="0" w:color="auto"/>
            <w:bottom w:val="none" w:sz="0" w:space="0" w:color="auto"/>
            <w:right w:val="none" w:sz="0" w:space="0" w:color="auto"/>
          </w:divBdr>
        </w:div>
        <w:div w:id="1264149939">
          <w:marLeft w:val="0"/>
          <w:marRight w:val="0"/>
          <w:marTop w:val="0"/>
          <w:marBottom w:val="0"/>
          <w:divBdr>
            <w:top w:val="none" w:sz="0" w:space="0" w:color="auto"/>
            <w:left w:val="none" w:sz="0" w:space="0" w:color="auto"/>
            <w:bottom w:val="none" w:sz="0" w:space="0" w:color="auto"/>
            <w:right w:val="none" w:sz="0" w:space="0" w:color="auto"/>
          </w:divBdr>
        </w:div>
        <w:div w:id="868645858">
          <w:marLeft w:val="0"/>
          <w:marRight w:val="0"/>
          <w:marTop w:val="0"/>
          <w:marBottom w:val="0"/>
          <w:divBdr>
            <w:top w:val="none" w:sz="0" w:space="0" w:color="auto"/>
            <w:left w:val="none" w:sz="0" w:space="0" w:color="auto"/>
            <w:bottom w:val="none" w:sz="0" w:space="0" w:color="auto"/>
            <w:right w:val="none" w:sz="0" w:space="0" w:color="auto"/>
          </w:divBdr>
        </w:div>
        <w:div w:id="657227535">
          <w:marLeft w:val="0"/>
          <w:marRight w:val="0"/>
          <w:marTop w:val="0"/>
          <w:marBottom w:val="0"/>
          <w:divBdr>
            <w:top w:val="none" w:sz="0" w:space="0" w:color="auto"/>
            <w:left w:val="none" w:sz="0" w:space="0" w:color="auto"/>
            <w:bottom w:val="none" w:sz="0" w:space="0" w:color="auto"/>
            <w:right w:val="none" w:sz="0" w:space="0" w:color="auto"/>
          </w:divBdr>
        </w:div>
      </w:divsChild>
    </w:div>
    <w:div w:id="585848249">
      <w:bodyDiv w:val="1"/>
      <w:marLeft w:val="0"/>
      <w:marRight w:val="0"/>
      <w:marTop w:val="0"/>
      <w:marBottom w:val="0"/>
      <w:divBdr>
        <w:top w:val="none" w:sz="0" w:space="0" w:color="auto"/>
        <w:left w:val="none" w:sz="0" w:space="0" w:color="auto"/>
        <w:bottom w:val="none" w:sz="0" w:space="0" w:color="auto"/>
        <w:right w:val="none" w:sz="0" w:space="0" w:color="auto"/>
      </w:divBdr>
      <w:divsChild>
        <w:div w:id="1373730811">
          <w:marLeft w:val="0"/>
          <w:marRight w:val="0"/>
          <w:marTop w:val="0"/>
          <w:marBottom w:val="0"/>
          <w:divBdr>
            <w:top w:val="none" w:sz="0" w:space="0" w:color="auto"/>
            <w:left w:val="none" w:sz="0" w:space="0" w:color="auto"/>
            <w:bottom w:val="none" w:sz="0" w:space="0" w:color="auto"/>
            <w:right w:val="none" w:sz="0" w:space="0" w:color="auto"/>
          </w:divBdr>
        </w:div>
        <w:div w:id="114644856">
          <w:marLeft w:val="0"/>
          <w:marRight w:val="0"/>
          <w:marTop w:val="0"/>
          <w:marBottom w:val="0"/>
          <w:divBdr>
            <w:top w:val="none" w:sz="0" w:space="0" w:color="auto"/>
            <w:left w:val="none" w:sz="0" w:space="0" w:color="auto"/>
            <w:bottom w:val="none" w:sz="0" w:space="0" w:color="auto"/>
            <w:right w:val="none" w:sz="0" w:space="0" w:color="auto"/>
          </w:divBdr>
        </w:div>
        <w:div w:id="1134176163">
          <w:marLeft w:val="0"/>
          <w:marRight w:val="0"/>
          <w:marTop w:val="0"/>
          <w:marBottom w:val="0"/>
          <w:divBdr>
            <w:top w:val="none" w:sz="0" w:space="0" w:color="auto"/>
            <w:left w:val="none" w:sz="0" w:space="0" w:color="auto"/>
            <w:bottom w:val="none" w:sz="0" w:space="0" w:color="auto"/>
            <w:right w:val="none" w:sz="0" w:space="0" w:color="auto"/>
          </w:divBdr>
        </w:div>
      </w:divsChild>
    </w:div>
    <w:div w:id="1037850464">
      <w:bodyDiv w:val="1"/>
      <w:marLeft w:val="0"/>
      <w:marRight w:val="0"/>
      <w:marTop w:val="0"/>
      <w:marBottom w:val="0"/>
      <w:divBdr>
        <w:top w:val="none" w:sz="0" w:space="0" w:color="auto"/>
        <w:left w:val="none" w:sz="0" w:space="0" w:color="auto"/>
        <w:bottom w:val="none" w:sz="0" w:space="0" w:color="auto"/>
        <w:right w:val="none" w:sz="0" w:space="0" w:color="auto"/>
      </w:divBdr>
    </w:div>
    <w:div w:id="1040203077">
      <w:bodyDiv w:val="1"/>
      <w:marLeft w:val="0"/>
      <w:marRight w:val="0"/>
      <w:marTop w:val="0"/>
      <w:marBottom w:val="0"/>
      <w:divBdr>
        <w:top w:val="none" w:sz="0" w:space="0" w:color="auto"/>
        <w:left w:val="none" w:sz="0" w:space="0" w:color="auto"/>
        <w:bottom w:val="none" w:sz="0" w:space="0" w:color="auto"/>
        <w:right w:val="none" w:sz="0" w:space="0" w:color="auto"/>
      </w:divBdr>
      <w:divsChild>
        <w:div w:id="266355473">
          <w:marLeft w:val="0"/>
          <w:marRight w:val="0"/>
          <w:marTop w:val="0"/>
          <w:marBottom w:val="0"/>
          <w:divBdr>
            <w:top w:val="none" w:sz="0" w:space="0" w:color="auto"/>
            <w:left w:val="none" w:sz="0" w:space="0" w:color="auto"/>
            <w:bottom w:val="none" w:sz="0" w:space="0" w:color="auto"/>
            <w:right w:val="none" w:sz="0" w:space="0" w:color="auto"/>
          </w:divBdr>
        </w:div>
        <w:div w:id="1902905960">
          <w:marLeft w:val="0"/>
          <w:marRight w:val="0"/>
          <w:marTop w:val="0"/>
          <w:marBottom w:val="0"/>
          <w:divBdr>
            <w:top w:val="none" w:sz="0" w:space="0" w:color="auto"/>
            <w:left w:val="none" w:sz="0" w:space="0" w:color="auto"/>
            <w:bottom w:val="none" w:sz="0" w:space="0" w:color="auto"/>
            <w:right w:val="none" w:sz="0" w:space="0" w:color="auto"/>
          </w:divBdr>
        </w:div>
        <w:div w:id="987854494">
          <w:marLeft w:val="0"/>
          <w:marRight w:val="0"/>
          <w:marTop w:val="0"/>
          <w:marBottom w:val="0"/>
          <w:divBdr>
            <w:top w:val="none" w:sz="0" w:space="0" w:color="auto"/>
            <w:left w:val="none" w:sz="0" w:space="0" w:color="auto"/>
            <w:bottom w:val="none" w:sz="0" w:space="0" w:color="auto"/>
            <w:right w:val="none" w:sz="0" w:space="0" w:color="auto"/>
          </w:divBdr>
        </w:div>
      </w:divsChild>
    </w:div>
    <w:div w:id="1305352293">
      <w:bodyDiv w:val="1"/>
      <w:marLeft w:val="0"/>
      <w:marRight w:val="0"/>
      <w:marTop w:val="0"/>
      <w:marBottom w:val="0"/>
      <w:divBdr>
        <w:top w:val="none" w:sz="0" w:space="0" w:color="auto"/>
        <w:left w:val="none" w:sz="0" w:space="0" w:color="auto"/>
        <w:bottom w:val="none" w:sz="0" w:space="0" w:color="auto"/>
        <w:right w:val="none" w:sz="0" w:space="0" w:color="auto"/>
      </w:divBdr>
      <w:divsChild>
        <w:div w:id="773399735">
          <w:marLeft w:val="0"/>
          <w:marRight w:val="0"/>
          <w:marTop w:val="0"/>
          <w:marBottom w:val="0"/>
          <w:divBdr>
            <w:top w:val="none" w:sz="0" w:space="0" w:color="auto"/>
            <w:left w:val="none" w:sz="0" w:space="0" w:color="auto"/>
            <w:bottom w:val="none" w:sz="0" w:space="0" w:color="auto"/>
            <w:right w:val="none" w:sz="0" w:space="0" w:color="auto"/>
          </w:divBdr>
        </w:div>
        <w:div w:id="328564597">
          <w:marLeft w:val="0"/>
          <w:marRight w:val="0"/>
          <w:marTop w:val="0"/>
          <w:marBottom w:val="0"/>
          <w:divBdr>
            <w:top w:val="none" w:sz="0" w:space="0" w:color="auto"/>
            <w:left w:val="none" w:sz="0" w:space="0" w:color="auto"/>
            <w:bottom w:val="none" w:sz="0" w:space="0" w:color="auto"/>
            <w:right w:val="none" w:sz="0" w:space="0" w:color="auto"/>
          </w:divBdr>
        </w:div>
        <w:div w:id="1605991965">
          <w:marLeft w:val="0"/>
          <w:marRight w:val="0"/>
          <w:marTop w:val="0"/>
          <w:marBottom w:val="0"/>
          <w:divBdr>
            <w:top w:val="none" w:sz="0" w:space="0" w:color="auto"/>
            <w:left w:val="none" w:sz="0" w:space="0" w:color="auto"/>
            <w:bottom w:val="none" w:sz="0" w:space="0" w:color="auto"/>
            <w:right w:val="none" w:sz="0" w:space="0" w:color="auto"/>
          </w:divBdr>
        </w:div>
      </w:divsChild>
    </w:div>
    <w:div w:id="1327511396">
      <w:bodyDiv w:val="1"/>
      <w:marLeft w:val="0"/>
      <w:marRight w:val="0"/>
      <w:marTop w:val="0"/>
      <w:marBottom w:val="0"/>
      <w:divBdr>
        <w:top w:val="none" w:sz="0" w:space="0" w:color="auto"/>
        <w:left w:val="none" w:sz="0" w:space="0" w:color="auto"/>
        <w:bottom w:val="none" w:sz="0" w:space="0" w:color="auto"/>
        <w:right w:val="none" w:sz="0" w:space="0" w:color="auto"/>
      </w:divBdr>
      <w:divsChild>
        <w:div w:id="834221448">
          <w:marLeft w:val="0"/>
          <w:marRight w:val="0"/>
          <w:marTop w:val="0"/>
          <w:marBottom w:val="0"/>
          <w:divBdr>
            <w:top w:val="none" w:sz="0" w:space="0" w:color="auto"/>
            <w:left w:val="none" w:sz="0" w:space="0" w:color="auto"/>
            <w:bottom w:val="none" w:sz="0" w:space="0" w:color="auto"/>
            <w:right w:val="none" w:sz="0" w:space="0" w:color="auto"/>
          </w:divBdr>
        </w:div>
        <w:div w:id="1116172408">
          <w:marLeft w:val="0"/>
          <w:marRight w:val="0"/>
          <w:marTop w:val="0"/>
          <w:marBottom w:val="0"/>
          <w:divBdr>
            <w:top w:val="none" w:sz="0" w:space="0" w:color="auto"/>
            <w:left w:val="none" w:sz="0" w:space="0" w:color="auto"/>
            <w:bottom w:val="none" w:sz="0" w:space="0" w:color="auto"/>
            <w:right w:val="none" w:sz="0" w:space="0" w:color="auto"/>
          </w:divBdr>
        </w:div>
        <w:div w:id="1387488268">
          <w:marLeft w:val="0"/>
          <w:marRight w:val="0"/>
          <w:marTop w:val="0"/>
          <w:marBottom w:val="0"/>
          <w:divBdr>
            <w:top w:val="none" w:sz="0" w:space="0" w:color="auto"/>
            <w:left w:val="none" w:sz="0" w:space="0" w:color="auto"/>
            <w:bottom w:val="none" w:sz="0" w:space="0" w:color="auto"/>
            <w:right w:val="none" w:sz="0" w:space="0" w:color="auto"/>
          </w:divBdr>
        </w:div>
        <w:div w:id="1294941254">
          <w:marLeft w:val="0"/>
          <w:marRight w:val="0"/>
          <w:marTop w:val="0"/>
          <w:marBottom w:val="0"/>
          <w:divBdr>
            <w:top w:val="none" w:sz="0" w:space="0" w:color="auto"/>
            <w:left w:val="none" w:sz="0" w:space="0" w:color="auto"/>
            <w:bottom w:val="none" w:sz="0" w:space="0" w:color="auto"/>
            <w:right w:val="none" w:sz="0" w:space="0" w:color="auto"/>
          </w:divBdr>
        </w:div>
        <w:div w:id="1941714587">
          <w:marLeft w:val="0"/>
          <w:marRight w:val="0"/>
          <w:marTop w:val="0"/>
          <w:marBottom w:val="0"/>
          <w:divBdr>
            <w:top w:val="none" w:sz="0" w:space="0" w:color="auto"/>
            <w:left w:val="none" w:sz="0" w:space="0" w:color="auto"/>
            <w:bottom w:val="none" w:sz="0" w:space="0" w:color="auto"/>
            <w:right w:val="none" w:sz="0" w:space="0" w:color="auto"/>
          </w:divBdr>
        </w:div>
        <w:div w:id="1880622690">
          <w:marLeft w:val="0"/>
          <w:marRight w:val="0"/>
          <w:marTop w:val="0"/>
          <w:marBottom w:val="0"/>
          <w:divBdr>
            <w:top w:val="none" w:sz="0" w:space="0" w:color="auto"/>
            <w:left w:val="none" w:sz="0" w:space="0" w:color="auto"/>
            <w:bottom w:val="none" w:sz="0" w:space="0" w:color="auto"/>
            <w:right w:val="none" w:sz="0" w:space="0" w:color="auto"/>
          </w:divBdr>
        </w:div>
        <w:div w:id="1855340826">
          <w:marLeft w:val="0"/>
          <w:marRight w:val="0"/>
          <w:marTop w:val="0"/>
          <w:marBottom w:val="0"/>
          <w:divBdr>
            <w:top w:val="none" w:sz="0" w:space="0" w:color="auto"/>
            <w:left w:val="none" w:sz="0" w:space="0" w:color="auto"/>
            <w:bottom w:val="none" w:sz="0" w:space="0" w:color="auto"/>
            <w:right w:val="none" w:sz="0" w:space="0" w:color="auto"/>
          </w:divBdr>
        </w:div>
        <w:div w:id="233048860">
          <w:marLeft w:val="0"/>
          <w:marRight w:val="0"/>
          <w:marTop w:val="0"/>
          <w:marBottom w:val="0"/>
          <w:divBdr>
            <w:top w:val="none" w:sz="0" w:space="0" w:color="auto"/>
            <w:left w:val="none" w:sz="0" w:space="0" w:color="auto"/>
            <w:bottom w:val="none" w:sz="0" w:space="0" w:color="auto"/>
            <w:right w:val="none" w:sz="0" w:space="0" w:color="auto"/>
          </w:divBdr>
        </w:div>
        <w:div w:id="901602082">
          <w:marLeft w:val="0"/>
          <w:marRight w:val="0"/>
          <w:marTop w:val="0"/>
          <w:marBottom w:val="0"/>
          <w:divBdr>
            <w:top w:val="none" w:sz="0" w:space="0" w:color="auto"/>
            <w:left w:val="none" w:sz="0" w:space="0" w:color="auto"/>
            <w:bottom w:val="none" w:sz="0" w:space="0" w:color="auto"/>
            <w:right w:val="none" w:sz="0" w:space="0" w:color="auto"/>
          </w:divBdr>
        </w:div>
        <w:div w:id="1238436443">
          <w:marLeft w:val="0"/>
          <w:marRight w:val="0"/>
          <w:marTop w:val="0"/>
          <w:marBottom w:val="0"/>
          <w:divBdr>
            <w:top w:val="none" w:sz="0" w:space="0" w:color="auto"/>
            <w:left w:val="none" w:sz="0" w:space="0" w:color="auto"/>
            <w:bottom w:val="none" w:sz="0" w:space="0" w:color="auto"/>
            <w:right w:val="none" w:sz="0" w:space="0" w:color="auto"/>
          </w:divBdr>
        </w:div>
        <w:div w:id="1661889315">
          <w:marLeft w:val="0"/>
          <w:marRight w:val="0"/>
          <w:marTop w:val="0"/>
          <w:marBottom w:val="0"/>
          <w:divBdr>
            <w:top w:val="none" w:sz="0" w:space="0" w:color="auto"/>
            <w:left w:val="none" w:sz="0" w:space="0" w:color="auto"/>
            <w:bottom w:val="none" w:sz="0" w:space="0" w:color="auto"/>
            <w:right w:val="none" w:sz="0" w:space="0" w:color="auto"/>
          </w:divBdr>
        </w:div>
      </w:divsChild>
    </w:div>
    <w:div w:id="1498767255">
      <w:bodyDiv w:val="1"/>
      <w:marLeft w:val="0"/>
      <w:marRight w:val="0"/>
      <w:marTop w:val="0"/>
      <w:marBottom w:val="0"/>
      <w:divBdr>
        <w:top w:val="none" w:sz="0" w:space="0" w:color="auto"/>
        <w:left w:val="none" w:sz="0" w:space="0" w:color="auto"/>
        <w:bottom w:val="none" w:sz="0" w:space="0" w:color="auto"/>
        <w:right w:val="none" w:sz="0" w:space="0" w:color="auto"/>
      </w:divBdr>
      <w:divsChild>
        <w:div w:id="507908322">
          <w:marLeft w:val="0"/>
          <w:marRight w:val="0"/>
          <w:marTop w:val="0"/>
          <w:marBottom w:val="0"/>
          <w:divBdr>
            <w:top w:val="none" w:sz="0" w:space="0" w:color="auto"/>
            <w:left w:val="none" w:sz="0" w:space="0" w:color="auto"/>
            <w:bottom w:val="none" w:sz="0" w:space="0" w:color="auto"/>
            <w:right w:val="none" w:sz="0" w:space="0" w:color="auto"/>
          </w:divBdr>
        </w:div>
        <w:div w:id="905795249">
          <w:marLeft w:val="0"/>
          <w:marRight w:val="0"/>
          <w:marTop w:val="0"/>
          <w:marBottom w:val="0"/>
          <w:divBdr>
            <w:top w:val="none" w:sz="0" w:space="0" w:color="auto"/>
            <w:left w:val="none" w:sz="0" w:space="0" w:color="auto"/>
            <w:bottom w:val="none" w:sz="0" w:space="0" w:color="auto"/>
            <w:right w:val="none" w:sz="0" w:space="0" w:color="auto"/>
          </w:divBdr>
        </w:div>
      </w:divsChild>
    </w:div>
    <w:div w:id="1876381151">
      <w:bodyDiv w:val="1"/>
      <w:marLeft w:val="0"/>
      <w:marRight w:val="0"/>
      <w:marTop w:val="0"/>
      <w:marBottom w:val="0"/>
      <w:divBdr>
        <w:top w:val="none" w:sz="0" w:space="0" w:color="auto"/>
        <w:left w:val="none" w:sz="0" w:space="0" w:color="auto"/>
        <w:bottom w:val="none" w:sz="0" w:space="0" w:color="auto"/>
        <w:right w:val="none" w:sz="0" w:space="0" w:color="auto"/>
      </w:divBdr>
      <w:divsChild>
        <w:div w:id="274025871">
          <w:marLeft w:val="0"/>
          <w:marRight w:val="0"/>
          <w:marTop w:val="0"/>
          <w:marBottom w:val="0"/>
          <w:divBdr>
            <w:top w:val="none" w:sz="0" w:space="0" w:color="auto"/>
            <w:left w:val="none" w:sz="0" w:space="0" w:color="auto"/>
            <w:bottom w:val="none" w:sz="0" w:space="0" w:color="auto"/>
            <w:right w:val="none" w:sz="0" w:space="0" w:color="auto"/>
          </w:divBdr>
        </w:div>
        <w:div w:id="2013024327">
          <w:marLeft w:val="0"/>
          <w:marRight w:val="0"/>
          <w:marTop w:val="0"/>
          <w:marBottom w:val="0"/>
          <w:divBdr>
            <w:top w:val="none" w:sz="0" w:space="0" w:color="auto"/>
            <w:left w:val="none" w:sz="0" w:space="0" w:color="auto"/>
            <w:bottom w:val="none" w:sz="0" w:space="0" w:color="auto"/>
            <w:right w:val="none" w:sz="0" w:space="0" w:color="auto"/>
          </w:divBdr>
        </w:div>
        <w:div w:id="1711883267">
          <w:marLeft w:val="0"/>
          <w:marRight w:val="0"/>
          <w:marTop w:val="0"/>
          <w:marBottom w:val="0"/>
          <w:divBdr>
            <w:top w:val="none" w:sz="0" w:space="0" w:color="auto"/>
            <w:left w:val="none" w:sz="0" w:space="0" w:color="auto"/>
            <w:bottom w:val="none" w:sz="0" w:space="0" w:color="auto"/>
            <w:right w:val="none" w:sz="0" w:space="0" w:color="auto"/>
          </w:divBdr>
        </w:div>
        <w:div w:id="1060205777">
          <w:marLeft w:val="0"/>
          <w:marRight w:val="0"/>
          <w:marTop w:val="0"/>
          <w:marBottom w:val="0"/>
          <w:divBdr>
            <w:top w:val="none" w:sz="0" w:space="0" w:color="auto"/>
            <w:left w:val="none" w:sz="0" w:space="0" w:color="auto"/>
            <w:bottom w:val="none" w:sz="0" w:space="0" w:color="auto"/>
            <w:right w:val="none" w:sz="0" w:space="0" w:color="auto"/>
          </w:divBdr>
        </w:div>
        <w:div w:id="668481402">
          <w:marLeft w:val="0"/>
          <w:marRight w:val="0"/>
          <w:marTop w:val="0"/>
          <w:marBottom w:val="0"/>
          <w:divBdr>
            <w:top w:val="none" w:sz="0" w:space="0" w:color="auto"/>
            <w:left w:val="none" w:sz="0" w:space="0" w:color="auto"/>
            <w:bottom w:val="none" w:sz="0" w:space="0" w:color="auto"/>
            <w:right w:val="none" w:sz="0" w:space="0" w:color="auto"/>
          </w:divBdr>
        </w:div>
        <w:div w:id="1444035279">
          <w:marLeft w:val="0"/>
          <w:marRight w:val="0"/>
          <w:marTop w:val="0"/>
          <w:marBottom w:val="0"/>
          <w:divBdr>
            <w:top w:val="none" w:sz="0" w:space="0" w:color="auto"/>
            <w:left w:val="none" w:sz="0" w:space="0" w:color="auto"/>
            <w:bottom w:val="none" w:sz="0" w:space="0" w:color="auto"/>
            <w:right w:val="none" w:sz="0" w:space="0" w:color="auto"/>
          </w:divBdr>
        </w:div>
        <w:div w:id="1070469995">
          <w:marLeft w:val="0"/>
          <w:marRight w:val="0"/>
          <w:marTop w:val="0"/>
          <w:marBottom w:val="0"/>
          <w:divBdr>
            <w:top w:val="none" w:sz="0" w:space="0" w:color="auto"/>
            <w:left w:val="none" w:sz="0" w:space="0" w:color="auto"/>
            <w:bottom w:val="none" w:sz="0" w:space="0" w:color="auto"/>
            <w:right w:val="none" w:sz="0" w:space="0" w:color="auto"/>
          </w:divBdr>
        </w:div>
        <w:div w:id="74255209">
          <w:marLeft w:val="0"/>
          <w:marRight w:val="0"/>
          <w:marTop w:val="0"/>
          <w:marBottom w:val="0"/>
          <w:divBdr>
            <w:top w:val="none" w:sz="0" w:space="0" w:color="auto"/>
            <w:left w:val="none" w:sz="0" w:space="0" w:color="auto"/>
            <w:bottom w:val="none" w:sz="0" w:space="0" w:color="auto"/>
            <w:right w:val="none" w:sz="0" w:space="0" w:color="auto"/>
          </w:divBdr>
        </w:div>
        <w:div w:id="1332879722">
          <w:marLeft w:val="0"/>
          <w:marRight w:val="0"/>
          <w:marTop w:val="0"/>
          <w:marBottom w:val="0"/>
          <w:divBdr>
            <w:top w:val="none" w:sz="0" w:space="0" w:color="auto"/>
            <w:left w:val="none" w:sz="0" w:space="0" w:color="auto"/>
            <w:bottom w:val="none" w:sz="0" w:space="0" w:color="auto"/>
            <w:right w:val="none" w:sz="0" w:space="0" w:color="auto"/>
          </w:divBdr>
        </w:div>
      </w:divsChild>
    </w:div>
    <w:div w:id="2085906458">
      <w:bodyDiv w:val="1"/>
      <w:marLeft w:val="0"/>
      <w:marRight w:val="0"/>
      <w:marTop w:val="0"/>
      <w:marBottom w:val="0"/>
      <w:divBdr>
        <w:top w:val="none" w:sz="0" w:space="0" w:color="auto"/>
        <w:left w:val="none" w:sz="0" w:space="0" w:color="auto"/>
        <w:bottom w:val="none" w:sz="0" w:space="0" w:color="auto"/>
        <w:right w:val="none" w:sz="0" w:space="0" w:color="auto"/>
      </w:divBdr>
      <w:divsChild>
        <w:div w:id="1705398343">
          <w:marLeft w:val="0"/>
          <w:marRight w:val="0"/>
          <w:marTop w:val="0"/>
          <w:marBottom w:val="0"/>
          <w:divBdr>
            <w:top w:val="none" w:sz="0" w:space="0" w:color="auto"/>
            <w:left w:val="none" w:sz="0" w:space="0" w:color="auto"/>
            <w:bottom w:val="none" w:sz="0" w:space="0" w:color="auto"/>
            <w:right w:val="none" w:sz="0" w:space="0" w:color="auto"/>
          </w:divBdr>
        </w:div>
        <w:div w:id="1122074016">
          <w:marLeft w:val="0"/>
          <w:marRight w:val="0"/>
          <w:marTop w:val="0"/>
          <w:marBottom w:val="0"/>
          <w:divBdr>
            <w:top w:val="none" w:sz="0" w:space="0" w:color="auto"/>
            <w:left w:val="none" w:sz="0" w:space="0" w:color="auto"/>
            <w:bottom w:val="none" w:sz="0" w:space="0" w:color="auto"/>
            <w:right w:val="none" w:sz="0" w:space="0" w:color="auto"/>
          </w:divBdr>
        </w:div>
        <w:div w:id="380859731">
          <w:marLeft w:val="0"/>
          <w:marRight w:val="0"/>
          <w:marTop w:val="0"/>
          <w:marBottom w:val="0"/>
          <w:divBdr>
            <w:top w:val="none" w:sz="0" w:space="0" w:color="auto"/>
            <w:left w:val="none" w:sz="0" w:space="0" w:color="auto"/>
            <w:bottom w:val="none" w:sz="0" w:space="0" w:color="auto"/>
            <w:right w:val="none" w:sz="0" w:space="0" w:color="auto"/>
          </w:divBdr>
        </w:div>
        <w:div w:id="622078591">
          <w:marLeft w:val="0"/>
          <w:marRight w:val="0"/>
          <w:marTop w:val="0"/>
          <w:marBottom w:val="0"/>
          <w:divBdr>
            <w:top w:val="none" w:sz="0" w:space="0" w:color="auto"/>
            <w:left w:val="none" w:sz="0" w:space="0" w:color="auto"/>
            <w:bottom w:val="none" w:sz="0" w:space="0" w:color="auto"/>
            <w:right w:val="none" w:sz="0" w:space="0" w:color="auto"/>
          </w:divBdr>
        </w:div>
        <w:div w:id="1341662499">
          <w:marLeft w:val="0"/>
          <w:marRight w:val="0"/>
          <w:marTop w:val="0"/>
          <w:marBottom w:val="0"/>
          <w:divBdr>
            <w:top w:val="none" w:sz="0" w:space="0" w:color="auto"/>
            <w:left w:val="none" w:sz="0" w:space="0" w:color="auto"/>
            <w:bottom w:val="none" w:sz="0" w:space="0" w:color="auto"/>
            <w:right w:val="none" w:sz="0" w:space="0" w:color="auto"/>
          </w:divBdr>
        </w:div>
        <w:div w:id="816845362">
          <w:marLeft w:val="0"/>
          <w:marRight w:val="0"/>
          <w:marTop w:val="0"/>
          <w:marBottom w:val="0"/>
          <w:divBdr>
            <w:top w:val="none" w:sz="0" w:space="0" w:color="auto"/>
            <w:left w:val="none" w:sz="0" w:space="0" w:color="auto"/>
            <w:bottom w:val="none" w:sz="0" w:space="0" w:color="auto"/>
            <w:right w:val="none" w:sz="0" w:space="0" w:color="auto"/>
          </w:divBdr>
        </w:div>
        <w:div w:id="248854490">
          <w:marLeft w:val="0"/>
          <w:marRight w:val="0"/>
          <w:marTop w:val="0"/>
          <w:marBottom w:val="0"/>
          <w:divBdr>
            <w:top w:val="none" w:sz="0" w:space="0" w:color="auto"/>
            <w:left w:val="none" w:sz="0" w:space="0" w:color="auto"/>
            <w:bottom w:val="none" w:sz="0" w:space="0" w:color="auto"/>
            <w:right w:val="none" w:sz="0" w:space="0" w:color="auto"/>
          </w:divBdr>
        </w:div>
        <w:div w:id="1253977507">
          <w:marLeft w:val="0"/>
          <w:marRight w:val="0"/>
          <w:marTop w:val="0"/>
          <w:marBottom w:val="0"/>
          <w:divBdr>
            <w:top w:val="none" w:sz="0" w:space="0" w:color="auto"/>
            <w:left w:val="none" w:sz="0" w:space="0" w:color="auto"/>
            <w:bottom w:val="none" w:sz="0" w:space="0" w:color="auto"/>
            <w:right w:val="none" w:sz="0" w:space="0" w:color="auto"/>
          </w:divBdr>
        </w:div>
        <w:div w:id="1370183781">
          <w:marLeft w:val="0"/>
          <w:marRight w:val="0"/>
          <w:marTop w:val="0"/>
          <w:marBottom w:val="0"/>
          <w:divBdr>
            <w:top w:val="none" w:sz="0" w:space="0" w:color="auto"/>
            <w:left w:val="none" w:sz="0" w:space="0" w:color="auto"/>
            <w:bottom w:val="none" w:sz="0" w:space="0" w:color="auto"/>
            <w:right w:val="none" w:sz="0" w:space="0" w:color="auto"/>
          </w:divBdr>
        </w:div>
        <w:div w:id="1202547608">
          <w:marLeft w:val="0"/>
          <w:marRight w:val="0"/>
          <w:marTop w:val="0"/>
          <w:marBottom w:val="0"/>
          <w:divBdr>
            <w:top w:val="none" w:sz="0" w:space="0" w:color="auto"/>
            <w:left w:val="none" w:sz="0" w:space="0" w:color="auto"/>
            <w:bottom w:val="none" w:sz="0" w:space="0" w:color="auto"/>
            <w:right w:val="none" w:sz="0" w:space="0" w:color="auto"/>
          </w:divBdr>
        </w:div>
        <w:div w:id="1308825062">
          <w:marLeft w:val="0"/>
          <w:marRight w:val="0"/>
          <w:marTop w:val="0"/>
          <w:marBottom w:val="0"/>
          <w:divBdr>
            <w:top w:val="none" w:sz="0" w:space="0" w:color="auto"/>
            <w:left w:val="none" w:sz="0" w:space="0" w:color="auto"/>
            <w:bottom w:val="none" w:sz="0" w:space="0" w:color="auto"/>
            <w:right w:val="none" w:sz="0" w:space="0" w:color="auto"/>
          </w:divBdr>
        </w:div>
        <w:div w:id="739059088">
          <w:marLeft w:val="0"/>
          <w:marRight w:val="0"/>
          <w:marTop w:val="0"/>
          <w:marBottom w:val="0"/>
          <w:divBdr>
            <w:top w:val="none" w:sz="0" w:space="0" w:color="auto"/>
            <w:left w:val="none" w:sz="0" w:space="0" w:color="auto"/>
            <w:bottom w:val="none" w:sz="0" w:space="0" w:color="auto"/>
            <w:right w:val="none" w:sz="0" w:space="0" w:color="auto"/>
          </w:divBdr>
        </w:div>
        <w:div w:id="261424182">
          <w:marLeft w:val="0"/>
          <w:marRight w:val="0"/>
          <w:marTop w:val="0"/>
          <w:marBottom w:val="0"/>
          <w:divBdr>
            <w:top w:val="none" w:sz="0" w:space="0" w:color="auto"/>
            <w:left w:val="none" w:sz="0" w:space="0" w:color="auto"/>
            <w:bottom w:val="none" w:sz="0" w:space="0" w:color="auto"/>
            <w:right w:val="none" w:sz="0" w:space="0" w:color="auto"/>
          </w:divBdr>
        </w:div>
        <w:div w:id="541021048">
          <w:marLeft w:val="0"/>
          <w:marRight w:val="0"/>
          <w:marTop w:val="0"/>
          <w:marBottom w:val="0"/>
          <w:divBdr>
            <w:top w:val="none" w:sz="0" w:space="0" w:color="auto"/>
            <w:left w:val="none" w:sz="0" w:space="0" w:color="auto"/>
            <w:bottom w:val="none" w:sz="0" w:space="0" w:color="auto"/>
            <w:right w:val="none" w:sz="0" w:space="0" w:color="auto"/>
          </w:divBdr>
        </w:div>
        <w:div w:id="103134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image" Target="media/image2.png"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Job Description Template (1)</Template>
  <TotalTime>1</TotalTime>
  <Pages>1</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Margot</dc:creator>
  <cp:keywords/>
  <cp:lastModifiedBy>Nisbet, Stefanie</cp:lastModifiedBy>
  <cp:revision>3</cp:revision>
  <dcterms:created xsi:type="dcterms:W3CDTF">2023-07-03T11:12:00Z</dcterms:created>
  <dcterms:modified xsi:type="dcterms:W3CDTF">2023-07-03T11:13:00Z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