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4" w:rsidRDefault="007D0094" w:rsidP="007D0094">
      <w:pPr>
        <w:rPr>
          <w:rFonts w:ascii="Arial" w:hAnsi="Arial" w:cs="Arial"/>
          <w:b/>
          <w:color w:val="004786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4786"/>
          <w:sz w:val="24"/>
          <w:szCs w:val="24"/>
        </w:rPr>
        <w:t>Job Description – Intensive Care Unit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0094" w:rsidRPr="00FC0C2F" w:rsidTr="0015793A">
        <w:tc>
          <w:tcPr>
            <w:tcW w:w="10440" w:type="dxa"/>
            <w:tcBorders>
              <w:top w:val="single" w:sz="4" w:space="0" w:color="auto"/>
            </w:tcBorders>
          </w:tcPr>
          <w:p w:rsidR="007D0094" w:rsidRPr="002911E4" w:rsidRDefault="007D0094" w:rsidP="007D0094">
            <w:pPr>
              <w:pStyle w:val="Heading3"/>
              <w:numPr>
                <w:ilvl w:val="0"/>
                <w:numId w:val="17"/>
              </w:numPr>
              <w:spacing w:before="120" w:after="120"/>
              <w:ind w:left="357" w:hanging="357"/>
            </w:pPr>
            <w:r w:rsidRPr="002911E4">
              <w:t>Job Identification</w:t>
            </w:r>
          </w:p>
        </w:tc>
      </w:tr>
      <w:tr w:rsidR="007D0094" w:rsidRPr="00FC0C2F" w:rsidTr="0015793A">
        <w:trPr>
          <w:trHeight w:val="4705"/>
        </w:trPr>
        <w:tc>
          <w:tcPr>
            <w:tcW w:w="10440" w:type="dxa"/>
          </w:tcPr>
          <w:p w:rsidR="007D0094" w:rsidRPr="0044787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7875">
              <w:rPr>
                <w:rFonts w:ascii="Arial" w:hAnsi="Arial" w:cs="Arial"/>
                <w:sz w:val="24"/>
                <w:szCs w:val="24"/>
              </w:rPr>
              <w:t xml:space="preserve">Job Title: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142725">
              <w:rPr>
                <w:rFonts w:ascii="Arial" w:hAnsi="Arial" w:cs="Arial"/>
                <w:sz w:val="24"/>
                <w:szCs w:val="24"/>
              </w:rPr>
              <w:t>Staff Nurse</w:t>
            </w:r>
            <w:r w:rsidR="008C2EB3">
              <w:rPr>
                <w:rFonts w:ascii="Arial" w:hAnsi="Arial" w:cs="Arial"/>
                <w:sz w:val="24"/>
                <w:szCs w:val="24"/>
              </w:rPr>
              <w:t>- Band 5</w:t>
            </w: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725">
              <w:rPr>
                <w:rFonts w:ascii="Arial" w:hAnsi="Arial" w:cs="Arial"/>
                <w:sz w:val="24"/>
                <w:szCs w:val="24"/>
              </w:rPr>
              <w:t xml:space="preserve">Responsible to: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EB2A7C">
              <w:rPr>
                <w:rFonts w:ascii="Arial" w:hAnsi="Arial" w:cs="Arial"/>
                <w:sz w:val="24"/>
                <w:szCs w:val="24"/>
              </w:rPr>
              <w:t xml:space="preserve">Senior </w:t>
            </w:r>
            <w:r w:rsidRPr="00142725">
              <w:rPr>
                <w:rFonts w:ascii="Arial" w:hAnsi="Arial" w:cs="Arial"/>
                <w:sz w:val="24"/>
                <w:szCs w:val="24"/>
              </w:rPr>
              <w:t>Charge Nurse</w:t>
            </w: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725">
              <w:rPr>
                <w:rFonts w:ascii="Arial" w:hAnsi="Arial" w:cs="Arial"/>
                <w:sz w:val="24"/>
                <w:szCs w:val="24"/>
              </w:rPr>
              <w:t xml:space="preserve">Department(s):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EB2A7C">
              <w:rPr>
                <w:rFonts w:ascii="Arial" w:hAnsi="Arial" w:cs="Arial"/>
                <w:sz w:val="24"/>
                <w:szCs w:val="24"/>
              </w:rPr>
              <w:t>Critical care</w:t>
            </w:r>
            <w:r w:rsidRPr="001427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B2A7C">
              <w:rPr>
                <w:rFonts w:ascii="Arial" w:hAnsi="Arial" w:cs="Arial"/>
                <w:sz w:val="24"/>
                <w:szCs w:val="24"/>
              </w:rPr>
              <w:t xml:space="preserve">University Hospital </w:t>
            </w:r>
            <w:r w:rsidRPr="00142725">
              <w:rPr>
                <w:rFonts w:ascii="Arial" w:hAnsi="Arial" w:cs="Arial"/>
                <w:sz w:val="24"/>
                <w:szCs w:val="24"/>
              </w:rPr>
              <w:t>Crosshouse</w:t>
            </w:r>
            <w:r w:rsidR="00EB2A7C">
              <w:rPr>
                <w:rFonts w:ascii="Arial" w:hAnsi="Arial" w:cs="Arial"/>
                <w:sz w:val="24"/>
                <w:szCs w:val="24"/>
              </w:rPr>
              <w:t xml:space="preserve"> (UHC)</w:t>
            </w: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725">
              <w:rPr>
                <w:rFonts w:ascii="Arial" w:hAnsi="Arial" w:cs="Arial"/>
                <w:sz w:val="24"/>
                <w:szCs w:val="24"/>
              </w:rPr>
              <w:t xml:space="preserve">Directorate: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142725">
              <w:rPr>
                <w:rFonts w:ascii="Arial" w:hAnsi="Arial" w:cs="Arial"/>
                <w:sz w:val="24"/>
                <w:szCs w:val="24"/>
              </w:rPr>
              <w:t>Surgical Services</w:t>
            </w: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725">
              <w:rPr>
                <w:rFonts w:ascii="Arial" w:hAnsi="Arial" w:cs="Arial"/>
                <w:sz w:val="24"/>
                <w:szCs w:val="24"/>
              </w:rPr>
              <w:t xml:space="preserve">Operating Division: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142725">
              <w:rPr>
                <w:rFonts w:ascii="Arial" w:hAnsi="Arial" w:cs="Arial"/>
                <w:sz w:val="24"/>
                <w:szCs w:val="24"/>
              </w:rPr>
              <w:t>NHS Ayrshire &amp; Arran</w:t>
            </w: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725">
              <w:rPr>
                <w:rFonts w:ascii="Arial" w:hAnsi="Arial" w:cs="Arial"/>
                <w:sz w:val="24"/>
                <w:szCs w:val="24"/>
              </w:rPr>
              <w:t xml:space="preserve">Job Reference: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1E10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725">
              <w:rPr>
                <w:rFonts w:ascii="Arial" w:hAnsi="Arial" w:cs="Arial"/>
                <w:sz w:val="24"/>
                <w:szCs w:val="24"/>
              </w:rPr>
              <w:t xml:space="preserve">No of Job Holders: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094" w:rsidRPr="0014272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725">
              <w:rPr>
                <w:rFonts w:ascii="Arial" w:hAnsi="Arial" w:cs="Arial"/>
                <w:sz w:val="24"/>
                <w:szCs w:val="24"/>
              </w:rPr>
              <w:t xml:space="preserve">Last Update: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EB2A7C">
              <w:rPr>
                <w:rFonts w:ascii="Arial" w:hAnsi="Arial" w:cs="Arial"/>
                <w:sz w:val="24"/>
                <w:szCs w:val="24"/>
              </w:rPr>
              <w:t>April 202</w:t>
            </w:r>
            <w:r w:rsidR="008C2EB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7D0094" w:rsidRPr="008D4237" w:rsidRDefault="007D0094" w:rsidP="0015793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7425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7D0094" w:rsidRDefault="007D0094" w:rsidP="007D0094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0094" w:rsidRPr="00FC0C2F" w:rsidTr="0015793A">
        <w:tc>
          <w:tcPr>
            <w:tcW w:w="10440" w:type="dxa"/>
          </w:tcPr>
          <w:p w:rsidR="007D0094" w:rsidRPr="002911E4" w:rsidRDefault="007D0094" w:rsidP="0015793A">
            <w:pPr>
              <w:pStyle w:val="Heading3"/>
              <w:spacing w:before="120" w:after="120"/>
            </w:pPr>
            <w:r w:rsidRPr="002911E4">
              <w:t>2.  Job Purpose</w:t>
            </w:r>
          </w:p>
        </w:tc>
      </w:tr>
      <w:tr w:rsidR="007D0094" w:rsidRPr="00FC0C2F" w:rsidTr="0015793A">
        <w:tc>
          <w:tcPr>
            <w:tcW w:w="10440" w:type="dxa"/>
          </w:tcPr>
          <w:p w:rsidR="007D0094" w:rsidRPr="00142725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42725">
              <w:rPr>
                <w:rFonts w:ascii="Arial" w:hAnsi="Arial"/>
                <w:sz w:val="24"/>
                <w:szCs w:val="24"/>
              </w:rPr>
              <w:t>With minimal supervision and in collaboration with the multi-disciplinary team, the post holder will assist in the assessment, development, implementation and evaluation of programmes of care for a defined caseload of patients working within the professional standards held in the NMC Code.</w:t>
            </w:r>
          </w:p>
          <w:p w:rsidR="007D0094" w:rsidRPr="00142725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7D0094" w:rsidRPr="00142725" w:rsidRDefault="007D0094" w:rsidP="0015793A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42725">
              <w:rPr>
                <w:rFonts w:ascii="Arial" w:hAnsi="Arial"/>
                <w:sz w:val="24"/>
                <w:szCs w:val="24"/>
              </w:rPr>
              <w:t>The post holder will be required to participate in audit</w:t>
            </w:r>
            <w:r w:rsidR="00EB2A7C">
              <w:rPr>
                <w:rFonts w:ascii="Arial" w:hAnsi="Arial"/>
                <w:sz w:val="24"/>
                <w:szCs w:val="24"/>
              </w:rPr>
              <w:t>,</w:t>
            </w:r>
            <w:r w:rsidRPr="00142725">
              <w:rPr>
                <w:rFonts w:ascii="Arial" w:hAnsi="Arial"/>
                <w:sz w:val="24"/>
                <w:szCs w:val="24"/>
              </w:rPr>
              <w:t xml:space="preserve"> quality assurance </w:t>
            </w:r>
            <w:r w:rsidR="00EB2A7C">
              <w:rPr>
                <w:rFonts w:ascii="Arial" w:hAnsi="Arial"/>
                <w:sz w:val="24"/>
                <w:szCs w:val="24"/>
              </w:rPr>
              <w:t xml:space="preserve">and quality improvement </w:t>
            </w:r>
            <w:r w:rsidRPr="00142725">
              <w:rPr>
                <w:rFonts w:ascii="Arial" w:hAnsi="Arial"/>
                <w:sz w:val="24"/>
                <w:szCs w:val="24"/>
              </w:rPr>
              <w:t>programmes, and contribute to the teaching and supervision of student nurses and nursing auxiliaries as appropriate.</w:t>
            </w:r>
          </w:p>
          <w:p w:rsidR="007D0094" w:rsidRPr="00911053" w:rsidRDefault="007D0094" w:rsidP="0015793A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D0094" w:rsidRDefault="007D0094" w:rsidP="007D0094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0094" w:rsidRPr="00FC0C2F" w:rsidTr="0015793A">
        <w:tc>
          <w:tcPr>
            <w:tcW w:w="10440" w:type="dxa"/>
          </w:tcPr>
          <w:p w:rsidR="007D0094" w:rsidRPr="008D4237" w:rsidRDefault="007D0094" w:rsidP="0015793A">
            <w:pPr>
              <w:spacing w:before="120" w:after="120" w:line="24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8D4237">
              <w:rPr>
                <w:rFonts w:ascii="Arial" w:hAnsi="Arial"/>
                <w:b/>
                <w:sz w:val="24"/>
                <w:szCs w:val="24"/>
              </w:rPr>
              <w:t>3. Dimensions</w:t>
            </w:r>
          </w:p>
        </w:tc>
      </w:tr>
      <w:tr w:rsidR="007D0094" w:rsidRPr="00FC0C2F" w:rsidTr="0015793A">
        <w:tc>
          <w:tcPr>
            <w:tcW w:w="10440" w:type="dxa"/>
          </w:tcPr>
          <w:p w:rsidR="00EB2A7C" w:rsidRPr="00142725" w:rsidRDefault="00DF177F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B2A7C">
              <w:rPr>
                <w:rFonts w:ascii="Arial" w:hAnsi="Arial" w:cs="Arial"/>
                <w:sz w:val="24"/>
                <w:szCs w:val="24"/>
              </w:rPr>
              <w:t xml:space="preserve">critical care unit is </w:t>
            </w:r>
            <w:r w:rsidR="008C2EB3">
              <w:rPr>
                <w:rFonts w:ascii="Arial" w:hAnsi="Arial" w:cs="Arial"/>
                <w:sz w:val="24"/>
                <w:szCs w:val="24"/>
              </w:rPr>
              <w:t xml:space="preserve">currently </w:t>
            </w:r>
            <w:r w:rsidR="00EB2A7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9A5CA0"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="007D0094" w:rsidRPr="00142725">
              <w:rPr>
                <w:rFonts w:ascii="Arial" w:hAnsi="Arial" w:cs="Arial"/>
                <w:sz w:val="24"/>
                <w:szCs w:val="24"/>
              </w:rPr>
              <w:t>bedded unit, which caters for patients requiring level 3 treatment (&gt;2 failing organ systems)</w:t>
            </w:r>
            <w:r w:rsidR="009A5CA0">
              <w:rPr>
                <w:rFonts w:ascii="Arial" w:hAnsi="Arial" w:cs="Arial"/>
                <w:sz w:val="24"/>
                <w:szCs w:val="24"/>
              </w:rPr>
              <w:t xml:space="preserve"> (9 beds) </w:t>
            </w:r>
            <w:r w:rsidR="008C2EB3">
              <w:rPr>
                <w:rFonts w:ascii="Arial" w:hAnsi="Arial" w:cs="Arial"/>
                <w:sz w:val="24"/>
                <w:szCs w:val="24"/>
              </w:rPr>
              <w:t xml:space="preserve">and patients requiring </w:t>
            </w:r>
            <w:r w:rsidR="00EB2A7C">
              <w:rPr>
                <w:rFonts w:ascii="Arial" w:hAnsi="Arial" w:cs="Arial"/>
                <w:sz w:val="24"/>
                <w:szCs w:val="24"/>
              </w:rPr>
              <w:t>Level 1 and Level 2 care</w:t>
            </w:r>
            <w:r w:rsidR="008C2EB3">
              <w:rPr>
                <w:rFonts w:ascii="Arial" w:hAnsi="Arial" w:cs="Arial"/>
                <w:sz w:val="24"/>
                <w:szCs w:val="24"/>
              </w:rPr>
              <w:t xml:space="preserve"> (5 beds)</w:t>
            </w:r>
            <w:r w:rsidR="00EB2A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0094" w:rsidRPr="00142725" w:rsidRDefault="007D0094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0094" w:rsidRPr="00142725" w:rsidRDefault="007D0094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725">
              <w:rPr>
                <w:rFonts w:ascii="Arial" w:hAnsi="Arial" w:cs="Arial"/>
                <w:sz w:val="24"/>
                <w:szCs w:val="24"/>
              </w:rPr>
              <w:t>The post holder will work within Surgical Services and is employed by NHS Ayrshire and Arran – making them accountable for all clinical decision making undertaken and for all clinical assessment and treatment of a delegated case load.</w:t>
            </w:r>
          </w:p>
          <w:p w:rsidR="007D0094" w:rsidRPr="00142725" w:rsidRDefault="007D0094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0094" w:rsidRPr="00142725" w:rsidRDefault="007D0094" w:rsidP="0015793A">
            <w:pPr>
              <w:pStyle w:val="BodyText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2725">
              <w:rPr>
                <w:rFonts w:ascii="Arial" w:hAnsi="Arial" w:cs="Arial"/>
                <w:sz w:val="24"/>
                <w:szCs w:val="24"/>
              </w:rPr>
              <w:t>The post holder has a responsibility to teach, supervise and assess student nurses and untrained nurses, to plan and prioritise workload and to delegate work to other staff members.</w:t>
            </w:r>
          </w:p>
        </w:tc>
      </w:tr>
    </w:tbl>
    <w:p w:rsidR="007D0094" w:rsidRDefault="007D0094" w:rsidP="007D0094"/>
    <w:p w:rsidR="007D0094" w:rsidRDefault="007D0094" w:rsidP="007D0094">
      <w:r>
        <w:br w:type="page"/>
      </w:r>
    </w:p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060"/>
        <w:gridCol w:w="3960"/>
      </w:tblGrid>
      <w:tr w:rsidR="007D0094" w:rsidRPr="000B362F" w:rsidTr="0015793A">
        <w:tc>
          <w:tcPr>
            <w:tcW w:w="10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0094" w:rsidRPr="002D23D8" w:rsidRDefault="007D0094" w:rsidP="0015793A">
            <w:pPr>
              <w:pStyle w:val="BodyText"/>
              <w:tabs>
                <w:tab w:val="left" w:pos="0"/>
              </w:tabs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0B362F">
              <w:rPr>
                <w:bCs/>
              </w:rPr>
              <w:lastRenderedPageBreak/>
              <w:br w:type="page"/>
            </w:r>
            <w:r w:rsidRPr="002D23D8">
              <w:rPr>
                <w:b/>
                <w:sz w:val="24"/>
                <w:szCs w:val="24"/>
              </w:rPr>
              <w:t>4. Organisational Position</w:t>
            </w:r>
          </w:p>
        </w:tc>
      </w:tr>
      <w:tr w:rsidR="007D0094" w:rsidRPr="000B362F" w:rsidTr="0015793A">
        <w:trPr>
          <w:trHeight w:val="522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7D0094" w:rsidRPr="000B362F" w:rsidRDefault="007D0094" w:rsidP="0015793A">
            <w:pPr>
              <w:pStyle w:val="Heading3"/>
            </w:pP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D0094" w:rsidRPr="000B362F" w:rsidRDefault="007D0094" w:rsidP="0015793A">
            <w:pPr>
              <w:pStyle w:val="Heading3"/>
            </w:pP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7D0094" w:rsidRPr="000B362F" w:rsidRDefault="007D0094" w:rsidP="0015793A">
            <w:pPr>
              <w:pStyle w:val="Heading3"/>
            </w:pPr>
          </w:p>
        </w:tc>
      </w:tr>
      <w:tr w:rsidR="007D0094" w:rsidRPr="000B362F" w:rsidTr="0015793A">
        <w:trPr>
          <w:trHeight w:val="522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</w:tcBorders>
          </w:tcPr>
          <w:p w:rsidR="007D0094" w:rsidRPr="000B362F" w:rsidRDefault="007D0094" w:rsidP="0015793A">
            <w:pPr>
              <w:pStyle w:val="Heading3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D0094" w:rsidRPr="000B362F" w:rsidRDefault="007D0094" w:rsidP="0015793A">
            <w:pPr>
              <w:pStyle w:val="Heading3"/>
              <w:jc w:val="center"/>
              <w:rPr>
                <w:b w:val="0"/>
              </w:rPr>
            </w:pPr>
            <w:r w:rsidRPr="000B362F">
              <w:rPr>
                <w:b w:val="0"/>
              </w:rPr>
              <w:t xml:space="preserve">CNM </w:t>
            </w:r>
          </w:p>
          <w:p w:rsidR="007D0094" w:rsidRPr="000B362F" w:rsidRDefault="007D0094" w:rsidP="0015793A">
            <w:pPr>
              <w:pStyle w:val="Heading3"/>
              <w:jc w:val="center"/>
              <w:rPr>
                <w:b w:val="0"/>
              </w:rPr>
            </w:pPr>
            <w:r w:rsidRPr="000B362F">
              <w:rPr>
                <w:b w:val="0"/>
              </w:rPr>
              <w:t>Surgical Services</w:t>
            </w:r>
          </w:p>
        </w:tc>
        <w:tc>
          <w:tcPr>
            <w:tcW w:w="3960" w:type="dxa"/>
            <w:tcBorders>
              <w:top w:val="nil"/>
              <w:bottom w:val="nil"/>
              <w:right w:val="single" w:sz="4" w:space="0" w:color="auto"/>
            </w:tcBorders>
          </w:tcPr>
          <w:p w:rsidR="007D0094" w:rsidRPr="000B362F" w:rsidRDefault="007D0094" w:rsidP="0015793A">
            <w:pPr>
              <w:pStyle w:val="Heading3"/>
            </w:pPr>
          </w:p>
        </w:tc>
      </w:tr>
      <w:tr w:rsidR="007D0094" w:rsidRPr="000B362F" w:rsidTr="0015793A">
        <w:trPr>
          <w:trHeight w:val="522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0094" w:rsidRPr="000B362F" w:rsidRDefault="00015F44" w:rsidP="0015793A">
            <w:pPr>
              <w:pStyle w:val="Heading3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12700</wp:posOffset>
                      </wp:positionV>
                      <wp:extent cx="0" cy="328930"/>
                      <wp:effectExtent l="57150" t="9525" r="57150" b="23495"/>
                      <wp:wrapNone/>
                      <wp:docPr id="3" name="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28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35A97" id=" 36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pt" to="23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" o:allowincell="f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094" w:rsidRPr="000B362F" w:rsidRDefault="007D0094" w:rsidP="0015793A">
            <w:pPr>
              <w:pStyle w:val="Heading3"/>
              <w:jc w:val="center"/>
              <w:rPr>
                <w:b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0094" w:rsidRPr="000B362F" w:rsidRDefault="007D0094" w:rsidP="0015793A">
            <w:pPr>
              <w:pStyle w:val="Heading3"/>
            </w:pPr>
          </w:p>
        </w:tc>
      </w:tr>
      <w:tr w:rsidR="007D0094" w:rsidRPr="000B362F" w:rsidTr="0015793A">
        <w:trPr>
          <w:trHeight w:val="522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</w:tcBorders>
          </w:tcPr>
          <w:p w:rsidR="007D0094" w:rsidRPr="000B362F" w:rsidRDefault="007D0094" w:rsidP="0015793A">
            <w:pPr>
              <w:pStyle w:val="Heading3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D0094" w:rsidRPr="000B362F" w:rsidRDefault="007D0094" w:rsidP="0015793A">
            <w:pPr>
              <w:pStyle w:val="Heading3"/>
              <w:jc w:val="center"/>
              <w:rPr>
                <w:b w:val="0"/>
              </w:rPr>
            </w:pPr>
            <w:r>
              <w:rPr>
                <w:b w:val="0"/>
              </w:rPr>
              <w:t xml:space="preserve">Senior </w:t>
            </w:r>
            <w:r w:rsidRPr="000B362F">
              <w:rPr>
                <w:b w:val="0"/>
              </w:rPr>
              <w:t>Charge Nurse</w:t>
            </w:r>
          </w:p>
          <w:p w:rsidR="007D0094" w:rsidRPr="000B362F" w:rsidRDefault="007D0094" w:rsidP="001579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Band 7</w:t>
            </w:r>
          </w:p>
        </w:tc>
        <w:tc>
          <w:tcPr>
            <w:tcW w:w="3960" w:type="dxa"/>
            <w:tcBorders>
              <w:top w:val="nil"/>
              <w:bottom w:val="nil"/>
              <w:right w:val="single" w:sz="4" w:space="0" w:color="auto"/>
            </w:tcBorders>
          </w:tcPr>
          <w:p w:rsidR="007D0094" w:rsidRPr="000B362F" w:rsidRDefault="007D0094" w:rsidP="0015793A">
            <w:pPr>
              <w:pStyle w:val="Heading3"/>
            </w:pPr>
          </w:p>
        </w:tc>
      </w:tr>
      <w:tr w:rsidR="007D0094" w:rsidRPr="000B362F" w:rsidTr="0015793A">
        <w:trPr>
          <w:trHeight w:val="522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0094" w:rsidRPr="000B362F" w:rsidRDefault="00015F44" w:rsidP="0015793A">
            <w:pPr>
              <w:pStyle w:val="Heading3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-635</wp:posOffset>
                      </wp:positionV>
                      <wp:extent cx="0" cy="342900"/>
                      <wp:effectExtent l="57150" t="5080" r="57150" b="23495"/>
                      <wp:wrapNone/>
                      <wp:docPr id="2" name="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CA5FF" id=" 36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05pt" to="234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" o:allowincell="f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094" w:rsidRPr="000B362F" w:rsidRDefault="007D0094" w:rsidP="0015793A">
            <w:pPr>
              <w:pStyle w:val="Heading3"/>
              <w:jc w:val="center"/>
              <w:rPr>
                <w:b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0094" w:rsidRPr="000B362F" w:rsidRDefault="007D0094" w:rsidP="0015793A">
            <w:pPr>
              <w:pStyle w:val="Heading3"/>
            </w:pPr>
          </w:p>
        </w:tc>
      </w:tr>
      <w:tr w:rsidR="007D0094" w:rsidRPr="000B362F" w:rsidTr="0015793A">
        <w:trPr>
          <w:trHeight w:val="522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</w:tcBorders>
          </w:tcPr>
          <w:p w:rsidR="007D0094" w:rsidRPr="000B362F" w:rsidRDefault="007D0094" w:rsidP="0015793A">
            <w:pPr>
              <w:pStyle w:val="Heading3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D0094" w:rsidRPr="000B362F" w:rsidRDefault="00EB2A7C" w:rsidP="0015793A">
            <w:pPr>
              <w:pStyle w:val="Heading3"/>
              <w:jc w:val="center"/>
              <w:rPr>
                <w:b w:val="0"/>
              </w:rPr>
            </w:pPr>
            <w:r>
              <w:rPr>
                <w:b w:val="0"/>
              </w:rPr>
              <w:t>Deputy Charge Nurse</w:t>
            </w:r>
          </w:p>
          <w:p w:rsidR="007D0094" w:rsidRPr="000B362F" w:rsidRDefault="007D0094" w:rsidP="0015793A">
            <w:pPr>
              <w:pStyle w:val="Heading3"/>
              <w:jc w:val="center"/>
              <w:rPr>
                <w:b w:val="0"/>
              </w:rPr>
            </w:pPr>
            <w:r w:rsidRPr="000B362F">
              <w:rPr>
                <w:b w:val="0"/>
              </w:rPr>
              <w:t>Band 6</w:t>
            </w:r>
          </w:p>
        </w:tc>
        <w:tc>
          <w:tcPr>
            <w:tcW w:w="3960" w:type="dxa"/>
            <w:tcBorders>
              <w:top w:val="nil"/>
              <w:bottom w:val="nil"/>
              <w:right w:val="single" w:sz="4" w:space="0" w:color="auto"/>
            </w:tcBorders>
          </w:tcPr>
          <w:p w:rsidR="007D0094" w:rsidRPr="000B362F" w:rsidRDefault="007D0094" w:rsidP="0015793A">
            <w:pPr>
              <w:pStyle w:val="Heading3"/>
            </w:pPr>
          </w:p>
        </w:tc>
      </w:tr>
      <w:tr w:rsidR="007D0094" w:rsidRPr="000B362F" w:rsidTr="0015793A">
        <w:trPr>
          <w:trHeight w:val="522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0094" w:rsidRPr="000B362F" w:rsidRDefault="007D0094" w:rsidP="0015793A">
            <w:pPr>
              <w:pStyle w:val="Heading3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094" w:rsidRPr="000B362F" w:rsidRDefault="008C2EB3" w:rsidP="0015793A">
            <w:pPr>
              <w:pStyle w:val="Heading3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-12065</wp:posOffset>
                      </wp:positionV>
                      <wp:extent cx="0" cy="356870"/>
                      <wp:effectExtent l="57150" t="5080" r="57150" b="19050"/>
                      <wp:wrapNone/>
                      <wp:docPr id="1" name="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56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1E4F1" id=" 36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-.95pt" to="63.7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" o:allowincell="f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0094" w:rsidRPr="000B362F" w:rsidRDefault="007D0094" w:rsidP="0015793A">
            <w:pPr>
              <w:pStyle w:val="Heading3"/>
            </w:pPr>
          </w:p>
        </w:tc>
      </w:tr>
      <w:tr w:rsidR="007D0094" w:rsidRPr="000B362F" w:rsidTr="00EB2A7C">
        <w:trPr>
          <w:trHeight w:val="60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</w:tcBorders>
          </w:tcPr>
          <w:p w:rsidR="007D0094" w:rsidRPr="000B362F" w:rsidRDefault="007D0094" w:rsidP="0015793A">
            <w:pPr>
              <w:pStyle w:val="Heading3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D0094" w:rsidRPr="000B362F" w:rsidRDefault="007D0094" w:rsidP="0015793A">
            <w:pPr>
              <w:pStyle w:val="Heading3"/>
              <w:jc w:val="center"/>
            </w:pPr>
            <w:r w:rsidRPr="000B362F">
              <w:t>Staff Nurse Band 5</w:t>
            </w:r>
          </w:p>
          <w:p w:rsidR="007D0094" w:rsidRPr="000B362F" w:rsidRDefault="007D0094" w:rsidP="0015793A">
            <w:pPr>
              <w:pStyle w:val="Heading3"/>
              <w:jc w:val="center"/>
            </w:pPr>
            <w:r w:rsidRPr="000B362F">
              <w:t>(Postholder)</w:t>
            </w:r>
          </w:p>
        </w:tc>
        <w:tc>
          <w:tcPr>
            <w:tcW w:w="3960" w:type="dxa"/>
            <w:tcBorders>
              <w:top w:val="nil"/>
              <w:bottom w:val="nil"/>
              <w:right w:val="single" w:sz="4" w:space="0" w:color="auto"/>
            </w:tcBorders>
          </w:tcPr>
          <w:p w:rsidR="007D0094" w:rsidRPr="000B362F" w:rsidRDefault="007D0094" w:rsidP="0015793A">
            <w:pPr>
              <w:pStyle w:val="Heading3"/>
            </w:pPr>
          </w:p>
        </w:tc>
      </w:tr>
      <w:tr w:rsidR="007D0094" w:rsidRPr="000B362F" w:rsidTr="0015793A">
        <w:trPr>
          <w:trHeight w:val="52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0094" w:rsidRPr="000B362F" w:rsidRDefault="007D0094" w:rsidP="0015793A">
            <w:pPr>
              <w:pStyle w:val="Heading3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094" w:rsidRPr="000B362F" w:rsidRDefault="007D0094" w:rsidP="0015793A">
            <w:pPr>
              <w:pStyle w:val="Heading3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094" w:rsidRPr="000B362F" w:rsidRDefault="007D0094" w:rsidP="0015793A">
            <w:pPr>
              <w:pStyle w:val="Heading3"/>
            </w:pPr>
          </w:p>
        </w:tc>
      </w:tr>
    </w:tbl>
    <w:p w:rsidR="007D0094" w:rsidRDefault="007D0094" w:rsidP="007D0094"/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0094" w:rsidRPr="00FC0C2F" w:rsidTr="0015793A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0094" w:rsidRPr="002911E4" w:rsidRDefault="007D0094" w:rsidP="0015793A">
            <w:pPr>
              <w:pStyle w:val="Heading3"/>
              <w:spacing w:before="120" w:after="120"/>
            </w:pPr>
            <w:r w:rsidRPr="002911E4">
              <w:t>5.   Role of Department</w:t>
            </w:r>
          </w:p>
        </w:tc>
      </w:tr>
      <w:tr w:rsidR="007D0094" w:rsidRPr="00FC0C2F" w:rsidTr="0015793A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0094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094" w:rsidRPr="000B362F" w:rsidRDefault="007D0094" w:rsidP="007D00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The overall role of the department is to meet the needs of patients requiring level 3 care (&gt;2 failing organ systems)</w:t>
            </w:r>
            <w:r w:rsidR="00EB2A7C">
              <w:rPr>
                <w:rFonts w:ascii="Arial" w:hAnsi="Arial"/>
                <w:sz w:val="24"/>
                <w:szCs w:val="24"/>
              </w:rPr>
              <w:t xml:space="preserve"> and Level 2 critical care</w:t>
            </w:r>
            <w:r w:rsidRPr="000B362F">
              <w:rPr>
                <w:rFonts w:ascii="Arial" w:hAnsi="Arial"/>
                <w:sz w:val="24"/>
                <w:szCs w:val="24"/>
              </w:rPr>
              <w:t>.  It provides all services, including physical, psychological, social and spiritual needs;</w:t>
            </w:r>
          </w:p>
          <w:p w:rsidR="002E5C64" w:rsidRDefault="007D0094" w:rsidP="007D00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E5C64">
              <w:rPr>
                <w:rFonts w:ascii="Arial" w:hAnsi="Arial"/>
                <w:sz w:val="24"/>
                <w:szCs w:val="24"/>
              </w:rPr>
              <w:t xml:space="preserve">The department provides a number of highly specialised and complex treatments for patients requiring respiratory, circulatory or renal support.  </w:t>
            </w:r>
          </w:p>
          <w:p w:rsidR="007D0094" w:rsidRPr="002E5C64" w:rsidRDefault="00D37956" w:rsidP="007D00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ICU</w:t>
            </w:r>
            <w:r w:rsidR="007D0094" w:rsidRPr="002E5C64">
              <w:rPr>
                <w:rFonts w:ascii="Arial" w:hAnsi="Arial"/>
                <w:sz w:val="24"/>
                <w:szCs w:val="24"/>
              </w:rPr>
              <w:t xml:space="preserve"> admits a combination of emergency and elective pat</w:t>
            </w:r>
            <w:r w:rsidR="002E5C64">
              <w:rPr>
                <w:rFonts w:ascii="Arial" w:hAnsi="Arial"/>
                <w:sz w:val="24"/>
                <w:szCs w:val="24"/>
              </w:rPr>
              <w:t>ients from all specialities.  The team</w:t>
            </w:r>
            <w:r w:rsidR="007D0094" w:rsidRPr="002E5C64">
              <w:rPr>
                <w:rFonts w:ascii="Arial" w:hAnsi="Arial"/>
                <w:sz w:val="24"/>
                <w:szCs w:val="24"/>
              </w:rPr>
              <w:t xml:space="preserve"> stabilise adult admissions prior to transfer to the </w:t>
            </w:r>
            <w:r w:rsidR="00EB2A7C" w:rsidRPr="002E5C64">
              <w:rPr>
                <w:rFonts w:ascii="Arial" w:hAnsi="Arial"/>
                <w:sz w:val="24"/>
                <w:szCs w:val="24"/>
              </w:rPr>
              <w:t xml:space="preserve">regional </w:t>
            </w:r>
            <w:r w:rsidR="007D0094" w:rsidRPr="002E5C64">
              <w:rPr>
                <w:rFonts w:ascii="Arial" w:hAnsi="Arial"/>
                <w:sz w:val="24"/>
                <w:szCs w:val="24"/>
              </w:rPr>
              <w:t xml:space="preserve">Neurosurgical Unit.  The unit also stabilises paediatric admissions prior to transfer to </w:t>
            </w:r>
            <w:r w:rsidR="00EB2A7C" w:rsidRPr="002E5C64">
              <w:rPr>
                <w:rFonts w:ascii="Arial" w:hAnsi="Arial"/>
                <w:sz w:val="24"/>
                <w:szCs w:val="24"/>
              </w:rPr>
              <w:t>regional centres</w:t>
            </w:r>
            <w:r w:rsidR="007D0094" w:rsidRPr="002E5C64">
              <w:rPr>
                <w:rFonts w:ascii="Arial" w:hAnsi="Arial"/>
                <w:sz w:val="24"/>
                <w:szCs w:val="24"/>
              </w:rPr>
              <w:t>.  The unit may also send staff to the Ayrshire Maternity Unit for the transfer of adult patients to Crosshouse ICU;</w:t>
            </w:r>
          </w:p>
          <w:p w:rsidR="007D0094" w:rsidRPr="000B362F" w:rsidRDefault="007D0094" w:rsidP="007D00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To promote and develop a high standard of nursing care;</w:t>
            </w:r>
          </w:p>
          <w:p w:rsidR="007D0094" w:rsidRDefault="007D0094" w:rsidP="007D00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To promote and implement NHS policies and procedures and to promote a culture of openness, providing a learning environment where staff can flourish</w:t>
            </w:r>
          </w:p>
          <w:p w:rsidR="007D0094" w:rsidRPr="000B362F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D0094" w:rsidRPr="00FC0C2F" w:rsidTr="0015793A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0094" w:rsidRPr="002911E4" w:rsidRDefault="007D0094" w:rsidP="0015793A">
            <w:pPr>
              <w:pStyle w:val="Heading3"/>
              <w:spacing w:before="120" w:after="120"/>
              <w:rPr>
                <w:b w:val="0"/>
              </w:rPr>
            </w:pPr>
            <w:r w:rsidRPr="002911E4">
              <w:lastRenderedPageBreak/>
              <w:t>6.  Key Result Areas</w:t>
            </w:r>
          </w:p>
        </w:tc>
      </w:tr>
      <w:tr w:rsidR="007D0094" w:rsidRPr="00FC0C2F" w:rsidTr="0015793A">
        <w:trPr>
          <w:trHeight w:val="6929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0E42CF" w:rsidRDefault="007D0094" w:rsidP="0015793A">
            <w:pPr>
              <w:pStyle w:val="Heading7"/>
              <w:spacing w:before="0" w:after="0" w:line="240" w:lineRule="auto"/>
              <w:ind w:right="74"/>
              <w:rPr>
                <w:rFonts w:ascii="Arial" w:hAnsi="Arial" w:cs="Arial"/>
                <w:b/>
              </w:rPr>
            </w:pPr>
            <w:r w:rsidRPr="000E42CF">
              <w:rPr>
                <w:rFonts w:ascii="Arial" w:hAnsi="Arial" w:cs="Arial"/>
                <w:b/>
              </w:rPr>
              <w:t>Clinical</w:t>
            </w:r>
          </w:p>
          <w:p w:rsidR="007D0094" w:rsidRPr="000B362F" w:rsidRDefault="007D0094" w:rsidP="007D0094">
            <w:pPr>
              <w:pStyle w:val="Heading7"/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240" w:lineRule="auto"/>
              <w:ind w:left="357" w:right="74" w:hanging="357"/>
              <w:rPr>
                <w:rFonts w:ascii="Arial" w:hAnsi="Arial" w:cs="Arial"/>
              </w:rPr>
            </w:pPr>
            <w:r w:rsidRPr="000B362F">
              <w:rPr>
                <w:rFonts w:ascii="Arial" w:hAnsi="Arial" w:cs="Arial"/>
              </w:rPr>
              <w:t>Assessment of individual patient care needs and the planning, implementation and</w:t>
            </w:r>
            <w:r w:rsidRPr="000B362F">
              <w:rPr>
                <w:rFonts w:ascii="Arial" w:hAnsi="Arial" w:cs="Arial"/>
                <w:b/>
              </w:rPr>
              <w:t xml:space="preserve"> </w:t>
            </w:r>
            <w:r w:rsidRPr="000B362F">
              <w:rPr>
                <w:rFonts w:ascii="Arial" w:hAnsi="Arial" w:cs="Arial"/>
              </w:rPr>
              <w:t>evaluation of care, ensuring all forms of care/instructions are understood and carried out to achieve the optimum clinical outcome;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left="357" w:right="74" w:hanging="357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Actively participate in the patients journey from admission to transfer;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Perform a range of expanded roles including IV administration, venepuncture/ cannulation;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Raise and maintain patients awareness of health promotion where appropriate;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Support and supervise student nurses and nursing auxiliaries in the provision of safe and effective nursing care;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The maintenance of accurate nursing care plans and all relevant nursing documentation for individual patients;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Assist in the monitoring of nursing practice within the department;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 xml:space="preserve">Participate in care provision acting as a named nurse with accountability for a delegated caseload. </w:t>
            </w:r>
          </w:p>
          <w:p w:rsidR="007D0094" w:rsidRPr="000B362F" w:rsidRDefault="007D0094" w:rsidP="0015793A">
            <w:pPr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0094" w:rsidRPr="000E42CF" w:rsidRDefault="007D0094" w:rsidP="0015793A">
            <w:pPr>
              <w:pStyle w:val="Heading7"/>
              <w:spacing w:before="0" w:after="0" w:line="240" w:lineRule="auto"/>
              <w:ind w:right="72"/>
              <w:rPr>
                <w:rFonts w:ascii="Arial" w:hAnsi="Arial" w:cs="Arial"/>
                <w:b/>
              </w:rPr>
            </w:pPr>
            <w:r w:rsidRPr="000E42CF">
              <w:rPr>
                <w:rFonts w:ascii="Arial" w:hAnsi="Arial" w:cs="Arial"/>
                <w:b/>
              </w:rPr>
              <w:t>Operational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Promote and implement all NHS Ayrshire &amp; Arran policies and procedures at ward/department level;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Maintain knowledge of current local and national guidelines;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Report all incidents as per policy;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Ensure effective use of resources;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Respond to incidents/complaints and provide statements/reports as requested by Charge Nurse or Senior Staff Nurse;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Take personal responsibility for ensuring awareness of Safety Action Notices and other essential communications;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Contribute to audit/quality assurance programmes;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Undertake Risk Assessment to ensure staff/patient safety at all times;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Contribute to management of Health &amp; Safety within the work area.</w:t>
            </w:r>
          </w:p>
          <w:p w:rsidR="007D0094" w:rsidRPr="000B362F" w:rsidRDefault="007D0094" w:rsidP="0015793A">
            <w:pPr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0094" w:rsidRPr="000B362F" w:rsidRDefault="007D0094" w:rsidP="0015793A">
            <w:pPr>
              <w:spacing w:after="0" w:line="240" w:lineRule="auto"/>
              <w:ind w:left="360"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0B362F">
              <w:rPr>
                <w:rFonts w:ascii="Arial" w:hAnsi="Arial" w:cs="Arial"/>
                <w:b/>
                <w:sz w:val="24"/>
                <w:szCs w:val="24"/>
              </w:rPr>
              <w:t>Communication</w:t>
            </w:r>
          </w:p>
          <w:p w:rsidR="007D0094" w:rsidRPr="000B362F" w:rsidRDefault="007D0094" w:rsidP="007D0094">
            <w:pPr>
              <w:numPr>
                <w:ilvl w:val="0"/>
                <w:numId w:val="4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Establish and maintain effective communication with patients, relatives and the multi-disciplinary team;</w:t>
            </w:r>
          </w:p>
          <w:p w:rsidR="007D0094" w:rsidRPr="000B362F" w:rsidRDefault="007D0094" w:rsidP="007D0094">
            <w:pPr>
              <w:numPr>
                <w:ilvl w:val="0"/>
                <w:numId w:val="4"/>
              </w:numPr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Collaborate with other disciplines to ensure effective communications/ relationships are established.  This can involve the communication of complex information in a highly sensitive environment.</w:t>
            </w:r>
          </w:p>
          <w:p w:rsidR="007D0094" w:rsidRPr="000B362F" w:rsidRDefault="007D0094" w:rsidP="0015793A">
            <w:pPr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0094" w:rsidRPr="000B362F" w:rsidRDefault="007D0094" w:rsidP="0015793A">
            <w:pPr>
              <w:spacing w:after="0" w:line="240" w:lineRule="auto"/>
              <w:ind w:left="357" w:right="74"/>
              <w:rPr>
                <w:rFonts w:ascii="Arial" w:hAnsi="Arial" w:cs="Arial"/>
                <w:b/>
                <w:sz w:val="24"/>
                <w:szCs w:val="24"/>
              </w:rPr>
            </w:pPr>
            <w:r w:rsidRPr="000B362F">
              <w:rPr>
                <w:rFonts w:ascii="Arial" w:hAnsi="Arial" w:cs="Arial"/>
                <w:b/>
                <w:sz w:val="24"/>
                <w:szCs w:val="24"/>
              </w:rPr>
              <w:t>Professional/ Educational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The maintenance of a high standard of conduct and dress to promote public confidence;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Ensure that the Code of Professional Conduct is adhered to at all times;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Participate in the teaching of student nurses and nursing auxiliaries  as appropriate;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Actively participate in and contribute to the professional updating of self and others;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Following training act as a preceptor to nurses in training;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 xml:space="preserve">Participation in </w:t>
            </w:r>
            <w:r w:rsidR="009A5CA0">
              <w:rPr>
                <w:rFonts w:ascii="Arial" w:hAnsi="Arial" w:cs="Arial"/>
                <w:sz w:val="24"/>
                <w:szCs w:val="24"/>
              </w:rPr>
              <w:t>department</w:t>
            </w:r>
            <w:r w:rsidRPr="000B362F">
              <w:rPr>
                <w:rFonts w:ascii="Arial" w:hAnsi="Arial" w:cs="Arial"/>
                <w:sz w:val="24"/>
                <w:szCs w:val="24"/>
              </w:rPr>
              <w:t xml:space="preserve"> induction programmes for new staff;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Take an active role in self-development, extending knowledge and skills as opportunities arise;</w:t>
            </w:r>
          </w:p>
          <w:p w:rsidR="007D0094" w:rsidRPr="000B362F" w:rsidRDefault="007D0094" w:rsidP="007D0094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Participate and contribute to research and clinical development within clinical speciality.</w:t>
            </w:r>
          </w:p>
          <w:p w:rsidR="007D0094" w:rsidRPr="00911053" w:rsidRDefault="007D0094" w:rsidP="0015793A">
            <w:pPr>
              <w:spacing w:after="0" w:line="240" w:lineRule="auto"/>
              <w:ind w:right="72"/>
              <w:rPr>
                <w:b/>
              </w:rPr>
            </w:pPr>
          </w:p>
        </w:tc>
      </w:tr>
    </w:tbl>
    <w:p w:rsidR="007D0094" w:rsidRDefault="007D0094" w:rsidP="007D0094"/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0094" w:rsidRPr="00FC0C2F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2911E4" w:rsidRDefault="007D0094" w:rsidP="0015793A">
            <w:pPr>
              <w:pStyle w:val="Heading3"/>
              <w:spacing w:before="120" w:after="120"/>
            </w:pPr>
            <w:r w:rsidRPr="002911E4">
              <w:t>7a. Equipment and Machinery</w:t>
            </w:r>
          </w:p>
        </w:tc>
      </w:tr>
      <w:tr w:rsidR="007D0094" w:rsidRPr="00FC0C2F" w:rsidTr="0015793A">
        <w:trPr>
          <w:trHeight w:val="534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0B362F" w:rsidRDefault="007D0094" w:rsidP="0015793A">
            <w:pPr>
              <w:spacing w:after="0" w:line="240" w:lineRule="auto"/>
              <w:ind w:left="720" w:right="7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0094" w:rsidRPr="000B362F" w:rsidRDefault="007D0094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The post holder is expected to gain a comprehensive knowledge of all the equipment used in the ward / dept.</w:t>
            </w:r>
          </w:p>
          <w:p w:rsidR="007D0094" w:rsidRPr="000B362F" w:rsidRDefault="007D0094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0094" w:rsidRPr="000B362F" w:rsidRDefault="007D0094" w:rsidP="0015793A">
            <w:pPr>
              <w:pStyle w:val="Heading8"/>
              <w:spacing w:before="0" w:after="0" w:line="240" w:lineRule="auto"/>
              <w:rPr>
                <w:rFonts w:ascii="Arial" w:hAnsi="Arial" w:cs="Arial"/>
                <w:i w:val="0"/>
              </w:rPr>
            </w:pPr>
            <w:r w:rsidRPr="000B362F">
              <w:rPr>
                <w:rFonts w:ascii="Arial" w:hAnsi="Arial" w:cs="Arial"/>
                <w:i w:val="0"/>
              </w:rPr>
              <w:t>Highly specialised</w:t>
            </w:r>
          </w:p>
          <w:p w:rsidR="007D0094" w:rsidRPr="000B362F" w:rsidRDefault="007D0094" w:rsidP="007D009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 xml:space="preserve">Ventilators, </w:t>
            </w:r>
            <w:r w:rsidR="00383B74">
              <w:rPr>
                <w:rFonts w:ascii="Arial" w:hAnsi="Arial" w:cs="Arial"/>
                <w:sz w:val="24"/>
                <w:szCs w:val="24"/>
              </w:rPr>
              <w:t>Dragar V500</w:t>
            </w:r>
            <w:r w:rsidRPr="000B362F">
              <w:rPr>
                <w:rFonts w:ascii="Arial" w:hAnsi="Arial" w:cs="Arial"/>
                <w:sz w:val="24"/>
                <w:szCs w:val="24"/>
              </w:rPr>
              <w:t>;</w:t>
            </w:r>
            <w:r w:rsidR="00383B74">
              <w:rPr>
                <w:rFonts w:ascii="Arial" w:hAnsi="Arial" w:cs="Arial"/>
                <w:sz w:val="24"/>
                <w:szCs w:val="24"/>
              </w:rPr>
              <w:t xml:space="preserve"> Hamilton C6</w:t>
            </w:r>
          </w:p>
          <w:p w:rsidR="007D0094" w:rsidRPr="000B362F" w:rsidRDefault="007D0094" w:rsidP="007D009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LIDCO, monitors complex cardiovascular data;</w:t>
            </w:r>
          </w:p>
          <w:p w:rsidR="007D0094" w:rsidRPr="000B362F" w:rsidRDefault="00383B74" w:rsidP="007D009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Gambro</w:t>
            </w:r>
            <w:r w:rsidR="007D0094" w:rsidRPr="000B362F">
              <w:rPr>
                <w:rFonts w:ascii="Arial" w:hAnsi="Arial" w:cs="Arial"/>
                <w:sz w:val="24"/>
                <w:szCs w:val="24"/>
              </w:rPr>
              <w:t xml:space="preserve"> Prismaflex haemofiltration;</w:t>
            </w:r>
          </w:p>
          <w:p w:rsidR="007D0094" w:rsidRPr="000B362F" w:rsidRDefault="007D0094" w:rsidP="007D009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Gambro AK 200, haemodialysis;</w:t>
            </w:r>
          </w:p>
          <w:p w:rsidR="007D0094" w:rsidRPr="000B362F" w:rsidRDefault="007D0094" w:rsidP="007D009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Blood gas analyser;</w:t>
            </w:r>
          </w:p>
          <w:p w:rsidR="007D0094" w:rsidRPr="000B362F" w:rsidRDefault="007D0094" w:rsidP="007D009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 xml:space="preserve">Transfer trolley, portable monitor, </w:t>
            </w:r>
            <w:r w:rsidR="00383B74">
              <w:rPr>
                <w:rFonts w:ascii="Arial" w:hAnsi="Arial" w:cs="Arial"/>
                <w:sz w:val="24"/>
                <w:szCs w:val="24"/>
              </w:rPr>
              <w:t xml:space="preserve">Hamilton T1 </w:t>
            </w:r>
            <w:r w:rsidRPr="000B362F">
              <w:rPr>
                <w:rFonts w:ascii="Arial" w:hAnsi="Arial" w:cs="Arial"/>
                <w:sz w:val="24"/>
                <w:szCs w:val="24"/>
              </w:rPr>
              <w:t>ventilator and infusion devices;</w:t>
            </w:r>
          </w:p>
          <w:p w:rsidR="007D0094" w:rsidRPr="000B362F" w:rsidRDefault="007D0094" w:rsidP="007D009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Cardiac pacing;</w:t>
            </w:r>
          </w:p>
          <w:p w:rsidR="007D0094" w:rsidRPr="000B362F" w:rsidRDefault="007D0094" w:rsidP="007D009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Respiratory therapy bed.</w:t>
            </w:r>
          </w:p>
          <w:p w:rsidR="007D0094" w:rsidRPr="000B362F" w:rsidRDefault="007D0094" w:rsidP="001579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words"/>
              </w:rPr>
            </w:pPr>
          </w:p>
          <w:p w:rsidR="007D0094" w:rsidRPr="000B362F" w:rsidRDefault="007D0094" w:rsidP="0015793A">
            <w:pPr>
              <w:pStyle w:val="Heading6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b w:val="0"/>
                <w:sz w:val="24"/>
                <w:szCs w:val="24"/>
                <w:u w:val="words"/>
              </w:rPr>
              <w:t>Specialised</w:t>
            </w:r>
          </w:p>
          <w:p w:rsidR="007D0094" w:rsidRPr="000B362F" w:rsidRDefault="007D0094" w:rsidP="007D00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12 lead ECG machine;</w:t>
            </w:r>
          </w:p>
          <w:p w:rsidR="007D0094" w:rsidRPr="000B362F" w:rsidRDefault="007D0094" w:rsidP="007D00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Hi-flo, oxygen system;</w:t>
            </w:r>
          </w:p>
          <w:p w:rsidR="007D0094" w:rsidRPr="000B362F" w:rsidRDefault="007D0094" w:rsidP="007D00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CPAP, oxygen system;</w:t>
            </w:r>
          </w:p>
          <w:p w:rsidR="007D0094" w:rsidRPr="000B362F" w:rsidRDefault="007D0094" w:rsidP="007D00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Monitoring, ECG, arterial blood pressure and tissue saturation;</w:t>
            </w:r>
          </w:p>
          <w:p w:rsidR="007D0094" w:rsidRPr="000B362F" w:rsidRDefault="007D0094" w:rsidP="007D00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Electric warming blanket;</w:t>
            </w:r>
          </w:p>
          <w:p w:rsidR="007D0094" w:rsidRPr="000B362F" w:rsidRDefault="007D0094" w:rsidP="007D00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Defibrillator and external pacing;</w:t>
            </w:r>
          </w:p>
          <w:p w:rsidR="007D0094" w:rsidRPr="003C1E10" w:rsidRDefault="007D0094" w:rsidP="007D009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Baxter Colleague triple channel infusion device</w:t>
            </w:r>
          </w:p>
          <w:p w:rsidR="003C1E10" w:rsidRPr="000B362F" w:rsidRDefault="003C1E10" w:rsidP="003C1E10">
            <w:pPr>
              <w:numPr>
                <w:ilvl w:val="0"/>
                <w:numId w:val="7"/>
              </w:numPr>
              <w:spacing w:after="0" w:line="240" w:lineRule="auto"/>
              <w:ind w:left="720" w:hanging="7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Arctic Sun Therapeutic Temperature Management </w:t>
            </w:r>
          </w:p>
          <w:p w:rsidR="007D0094" w:rsidRPr="000B362F" w:rsidRDefault="007D0094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words"/>
              </w:rPr>
            </w:pPr>
          </w:p>
          <w:p w:rsidR="007D0094" w:rsidRPr="000B362F" w:rsidRDefault="007D0094" w:rsidP="0015793A">
            <w:pPr>
              <w:pStyle w:val="Heading7"/>
              <w:spacing w:before="0" w:after="0" w:line="240" w:lineRule="auto"/>
              <w:rPr>
                <w:rFonts w:ascii="Arial" w:hAnsi="Arial" w:cs="Arial"/>
              </w:rPr>
            </w:pPr>
            <w:r w:rsidRPr="000B362F">
              <w:rPr>
                <w:rFonts w:ascii="Arial" w:hAnsi="Arial" w:cs="Arial"/>
                <w:u w:val="words"/>
              </w:rPr>
              <w:t>Generic</w:t>
            </w:r>
          </w:p>
          <w:p w:rsidR="007D0094" w:rsidRPr="000B362F" w:rsidRDefault="007D0094" w:rsidP="007D009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Respiflo, oxygen delivery system;</w:t>
            </w:r>
          </w:p>
          <w:p w:rsidR="007D0094" w:rsidRPr="000B362F" w:rsidRDefault="007D0094" w:rsidP="007D009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Baxter Colleague infusion device;</w:t>
            </w:r>
          </w:p>
          <w:p w:rsidR="007D0094" w:rsidRPr="000B362F" w:rsidRDefault="007D0094" w:rsidP="007D009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Alaris syringe driver and PCA;</w:t>
            </w:r>
          </w:p>
          <w:p w:rsidR="007D0094" w:rsidRPr="000B362F" w:rsidRDefault="007D0094" w:rsidP="007D009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Glucometer;</w:t>
            </w:r>
          </w:p>
          <w:p w:rsidR="007D0094" w:rsidRPr="000B362F" w:rsidRDefault="007D0094" w:rsidP="007D009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Enteral feed pump;</w:t>
            </w:r>
          </w:p>
          <w:p w:rsidR="007D0094" w:rsidRPr="000B362F" w:rsidRDefault="00E752A2" w:rsidP="007D009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Electric </w:t>
            </w:r>
            <w:r w:rsidR="007D0094" w:rsidRPr="000B362F">
              <w:rPr>
                <w:rFonts w:ascii="Arial" w:hAnsi="Arial" w:cs="Arial"/>
                <w:sz w:val="24"/>
                <w:szCs w:val="24"/>
              </w:rPr>
              <w:t>Hoist;</w:t>
            </w:r>
          </w:p>
          <w:p w:rsidR="007D0094" w:rsidRPr="000B362F" w:rsidRDefault="007D0094" w:rsidP="007D009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Blood warmer;</w:t>
            </w:r>
          </w:p>
          <w:p w:rsidR="007D0094" w:rsidRPr="000B362F" w:rsidRDefault="007D0094" w:rsidP="007D009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Electric bed;</w:t>
            </w:r>
          </w:p>
          <w:p w:rsidR="007D0094" w:rsidRPr="000B362F" w:rsidRDefault="007D0094" w:rsidP="007D009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Tympanic thermometer.</w:t>
            </w:r>
          </w:p>
          <w:p w:rsidR="007D0094" w:rsidRPr="000B362F" w:rsidRDefault="007D0094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0094" w:rsidRPr="000B362F" w:rsidRDefault="007D0094" w:rsidP="0015793A">
            <w:pPr>
              <w:tabs>
                <w:tab w:val="num" w:pos="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This equipment is in addition to endotracheal tubes, tracheostomy tubes, chest drains, syringes, needles, dressings and dressing packs that are used on a daily basis.  This list is not exclusive and is subject to change.</w:t>
            </w:r>
          </w:p>
          <w:p w:rsidR="007D0094" w:rsidRPr="00447875" w:rsidRDefault="007D0094" w:rsidP="0015793A">
            <w:pPr>
              <w:spacing w:after="0" w:line="240" w:lineRule="auto"/>
              <w:ind w:left="720" w:right="7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094" w:rsidRDefault="007D0094" w:rsidP="007D0094"/>
    <w:p w:rsidR="007D0094" w:rsidRDefault="007D0094" w:rsidP="007D0094">
      <w:r>
        <w:br w:type="page"/>
      </w:r>
    </w:p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0094" w:rsidRPr="00FC0C2F" w:rsidTr="0015793A">
        <w:trPr>
          <w:trHeight w:val="1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FC0C2F" w:rsidRDefault="007D0094" w:rsidP="0015793A">
            <w:pPr>
              <w:spacing w:before="120" w:after="120" w:line="240" w:lineRule="auto"/>
              <w:ind w:right="74"/>
              <w:jc w:val="both"/>
              <w:rPr>
                <w:rFonts w:ascii="Arial" w:hAnsi="Arial"/>
                <w:b/>
              </w:rPr>
            </w:pPr>
            <w:r w:rsidRPr="00FC0C2F">
              <w:rPr>
                <w:rFonts w:ascii="Arial" w:hAnsi="Arial"/>
                <w:b/>
              </w:rPr>
              <w:lastRenderedPageBreak/>
              <w:t>7b.  Systems</w:t>
            </w:r>
          </w:p>
        </w:tc>
      </w:tr>
      <w:tr w:rsidR="007D0094" w:rsidRPr="00FC0C2F" w:rsidTr="0015793A"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0B362F" w:rsidRDefault="007D0094" w:rsidP="0015793A">
            <w:pPr>
              <w:spacing w:after="0" w:line="240" w:lineRule="auto"/>
              <w:ind w:right="-272"/>
              <w:rPr>
                <w:rFonts w:ascii="Arial" w:hAnsi="Arial"/>
                <w:sz w:val="24"/>
                <w:szCs w:val="24"/>
              </w:rPr>
            </w:pPr>
          </w:p>
          <w:p w:rsidR="007D0094" w:rsidRDefault="007D0094" w:rsidP="007D0094">
            <w:pPr>
              <w:numPr>
                <w:ilvl w:val="0"/>
                <w:numId w:val="9"/>
              </w:numPr>
              <w:spacing w:after="0" w:line="240" w:lineRule="auto"/>
              <w:ind w:left="334" w:right="74" w:hanging="357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Ward Watcher, links directly to the Sc</w:t>
            </w:r>
            <w:r w:rsidR="00383B74">
              <w:rPr>
                <w:rFonts w:ascii="Arial" w:hAnsi="Arial"/>
                <w:sz w:val="24"/>
                <w:szCs w:val="24"/>
              </w:rPr>
              <w:t xml:space="preserve">ottish Intensive Care Society. </w:t>
            </w:r>
            <w:r w:rsidRPr="000B362F">
              <w:rPr>
                <w:rFonts w:ascii="Arial" w:hAnsi="Arial"/>
                <w:sz w:val="24"/>
                <w:szCs w:val="24"/>
              </w:rPr>
              <w:t>Contains patient information including interventions, therapies, predicted outcome and ICU bed availability throughout Scotland;</w:t>
            </w:r>
          </w:p>
          <w:p w:rsidR="009A5CA0" w:rsidRPr="000B362F" w:rsidRDefault="009A5CA0" w:rsidP="009A5CA0">
            <w:pPr>
              <w:numPr>
                <w:ilvl w:val="0"/>
                <w:numId w:val="9"/>
              </w:numPr>
              <w:spacing w:after="0" w:line="240" w:lineRule="auto"/>
              <w:ind w:right="74"/>
              <w:rPr>
                <w:rFonts w:ascii="Arial" w:hAnsi="Arial"/>
                <w:sz w:val="24"/>
                <w:szCs w:val="24"/>
              </w:rPr>
            </w:pPr>
            <w:r w:rsidRPr="009A5CA0">
              <w:rPr>
                <w:rFonts w:ascii="Arial" w:hAnsi="Arial"/>
                <w:sz w:val="24"/>
                <w:szCs w:val="24"/>
              </w:rPr>
              <w:t>Critical Care Clinical Information System (CCCIS)/Intellispace Critical Care Anaesthesia (ICCA)</w:t>
            </w:r>
          </w:p>
          <w:p w:rsidR="007D0094" w:rsidRPr="000B362F" w:rsidRDefault="007D0094" w:rsidP="007D0094">
            <w:pPr>
              <w:numPr>
                <w:ilvl w:val="0"/>
                <w:numId w:val="9"/>
              </w:numPr>
              <w:spacing w:after="0" w:line="240" w:lineRule="auto"/>
              <w:ind w:left="334" w:right="74" w:hanging="357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Investigation requests;</w:t>
            </w:r>
          </w:p>
          <w:p w:rsidR="007D0094" w:rsidRDefault="007D0094" w:rsidP="007D0094">
            <w:pPr>
              <w:numPr>
                <w:ilvl w:val="0"/>
                <w:numId w:val="9"/>
              </w:numPr>
              <w:spacing w:after="0" w:line="240" w:lineRule="auto"/>
              <w:ind w:left="334" w:right="74" w:hanging="357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Patient records include care plans, risk assessment forms, 24 hour recording charts, infection control, intervention charts and high risk infusion charts.</w:t>
            </w:r>
          </w:p>
          <w:p w:rsidR="002E5C64" w:rsidRDefault="002E5C64" w:rsidP="007D0094">
            <w:pPr>
              <w:numPr>
                <w:ilvl w:val="0"/>
                <w:numId w:val="9"/>
              </w:numPr>
              <w:spacing w:after="0" w:line="240" w:lineRule="auto"/>
              <w:ind w:left="334" w:right="74" w:hanging="357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Electronic patient systems, including PMS, electronic prescribing system and referral systems</w:t>
            </w:r>
          </w:p>
          <w:p w:rsidR="009A5CA0" w:rsidRPr="000B362F" w:rsidRDefault="009A5CA0" w:rsidP="007D0094">
            <w:pPr>
              <w:numPr>
                <w:ilvl w:val="0"/>
                <w:numId w:val="9"/>
              </w:numPr>
              <w:spacing w:after="0" w:line="240" w:lineRule="auto"/>
              <w:ind w:left="334" w:right="74" w:hanging="357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Turas: Real time staffing</w:t>
            </w:r>
          </w:p>
          <w:p w:rsidR="007D0094" w:rsidRPr="008D4237" w:rsidRDefault="007D0094" w:rsidP="0015793A">
            <w:pPr>
              <w:spacing w:after="0" w:line="240" w:lineRule="auto"/>
              <w:ind w:right="-272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D0094" w:rsidRDefault="007D0094" w:rsidP="007D0094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0094" w:rsidRPr="00FC0C2F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2911E4" w:rsidRDefault="007D0094" w:rsidP="0015793A">
            <w:pPr>
              <w:pStyle w:val="Heading3"/>
              <w:spacing w:before="120" w:after="120"/>
            </w:pPr>
            <w:r w:rsidRPr="002911E4">
              <w:t>8. Assignment and Review of Work</w:t>
            </w:r>
          </w:p>
        </w:tc>
      </w:tr>
      <w:tr w:rsidR="007D0094" w:rsidRPr="00FC0C2F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Default="007D0094" w:rsidP="0015793A">
            <w:pPr>
              <w:spacing w:after="0" w:line="240" w:lineRule="auto"/>
              <w:ind w:left="249" w:right="74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0094" w:rsidRDefault="007D0094" w:rsidP="007D0094">
            <w:pPr>
              <w:numPr>
                <w:ilvl w:val="0"/>
                <w:numId w:val="10"/>
              </w:numPr>
              <w:tabs>
                <w:tab w:val="left" w:pos="8892"/>
              </w:tabs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 xml:space="preserve">Workload is generated by the clinical activity within </w:t>
            </w:r>
            <w:r w:rsidR="002E5C64">
              <w:rPr>
                <w:rFonts w:ascii="Arial" w:hAnsi="Arial"/>
                <w:sz w:val="24"/>
                <w:szCs w:val="24"/>
              </w:rPr>
              <w:t>critical care</w:t>
            </w:r>
            <w:r w:rsidRPr="000B362F">
              <w:rPr>
                <w:rFonts w:ascii="Arial" w:hAnsi="Arial"/>
                <w:sz w:val="24"/>
                <w:szCs w:val="24"/>
              </w:rPr>
              <w:t>;</w:t>
            </w:r>
          </w:p>
          <w:p w:rsidR="009A5CA0" w:rsidRPr="000B362F" w:rsidRDefault="009A5CA0" w:rsidP="007D0094">
            <w:pPr>
              <w:numPr>
                <w:ilvl w:val="0"/>
                <w:numId w:val="10"/>
              </w:numPr>
              <w:tabs>
                <w:tab w:val="left" w:pos="8892"/>
              </w:tabs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Post holder may be required to work in areas out with</w:t>
            </w:r>
            <w:r w:rsidR="008C2EB3">
              <w:rPr>
                <w:rFonts w:ascii="Arial" w:hAnsi="Arial"/>
                <w:sz w:val="24"/>
                <w:szCs w:val="24"/>
              </w:rPr>
              <w:t xml:space="preserve"> critical care depending on overall site pressures;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7D0094" w:rsidRPr="000B362F" w:rsidRDefault="007D0094" w:rsidP="007D0094">
            <w:pPr>
              <w:pStyle w:val="BlockText"/>
              <w:numPr>
                <w:ilvl w:val="0"/>
                <w:numId w:val="10"/>
              </w:numPr>
              <w:tabs>
                <w:tab w:val="left" w:pos="8892"/>
              </w:tabs>
              <w:ind w:right="72"/>
              <w:jc w:val="left"/>
            </w:pPr>
            <w:r w:rsidRPr="000B362F">
              <w:t xml:space="preserve">The post holder is responsible to the </w:t>
            </w:r>
            <w:r w:rsidR="002E5C64">
              <w:t xml:space="preserve">Senior </w:t>
            </w:r>
            <w:r w:rsidRPr="000B362F">
              <w:t>Charge Nurse for clinical guidance and professional management;</w:t>
            </w:r>
          </w:p>
          <w:p w:rsidR="007D0094" w:rsidRPr="000B362F" w:rsidRDefault="007D0094" w:rsidP="007D0094">
            <w:pPr>
              <w:numPr>
                <w:ilvl w:val="0"/>
                <w:numId w:val="10"/>
              </w:numPr>
              <w:tabs>
                <w:tab w:val="left" w:pos="8892"/>
              </w:tabs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 xml:space="preserve">The </w:t>
            </w:r>
            <w:r w:rsidR="002E5C64">
              <w:rPr>
                <w:rFonts w:ascii="Arial" w:hAnsi="Arial"/>
                <w:sz w:val="24"/>
                <w:szCs w:val="24"/>
              </w:rPr>
              <w:t xml:space="preserve">Senior </w:t>
            </w:r>
            <w:r w:rsidRPr="000B362F">
              <w:rPr>
                <w:rFonts w:ascii="Arial" w:hAnsi="Arial"/>
                <w:sz w:val="24"/>
                <w:szCs w:val="24"/>
              </w:rPr>
              <w:t>Charge Nurse or senior staff nurse will assign workload.  However, the post holder will have responsibility for managing a defined workload within professional guidelines;</w:t>
            </w:r>
          </w:p>
          <w:p w:rsidR="007D0094" w:rsidRPr="000B362F" w:rsidRDefault="007D0094" w:rsidP="007D0094">
            <w:pPr>
              <w:numPr>
                <w:ilvl w:val="0"/>
                <w:numId w:val="10"/>
              </w:numPr>
              <w:tabs>
                <w:tab w:val="left" w:pos="8892"/>
              </w:tabs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 xml:space="preserve">The post holder will be involved in the review of the work of nursing students, reporting to the </w:t>
            </w:r>
            <w:r w:rsidR="002E5C64">
              <w:rPr>
                <w:rFonts w:ascii="Arial" w:hAnsi="Arial"/>
                <w:sz w:val="24"/>
                <w:szCs w:val="24"/>
              </w:rPr>
              <w:t xml:space="preserve">Senior </w:t>
            </w:r>
            <w:r w:rsidRPr="000B362F">
              <w:rPr>
                <w:rFonts w:ascii="Arial" w:hAnsi="Arial"/>
                <w:sz w:val="24"/>
                <w:szCs w:val="24"/>
              </w:rPr>
              <w:t>Charge Nurse, to ensure effective communication throughout the team;</w:t>
            </w:r>
          </w:p>
          <w:p w:rsidR="007D0094" w:rsidRPr="000B362F" w:rsidRDefault="007D0094" w:rsidP="007D0094">
            <w:pPr>
              <w:numPr>
                <w:ilvl w:val="0"/>
                <w:numId w:val="10"/>
              </w:numPr>
              <w:tabs>
                <w:tab w:val="left" w:pos="8892"/>
              </w:tabs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Work is also generated by service developments and research;</w:t>
            </w:r>
          </w:p>
          <w:p w:rsidR="007D0094" w:rsidRPr="000B362F" w:rsidRDefault="007D0094" w:rsidP="007D0094">
            <w:pPr>
              <w:numPr>
                <w:ilvl w:val="0"/>
                <w:numId w:val="10"/>
              </w:numPr>
              <w:tabs>
                <w:tab w:val="left" w:pos="8892"/>
              </w:tabs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Objectives are agreed locally;</w:t>
            </w:r>
          </w:p>
          <w:p w:rsidR="007D0094" w:rsidRPr="000B362F" w:rsidRDefault="007D0094" w:rsidP="007D0094">
            <w:pPr>
              <w:numPr>
                <w:ilvl w:val="0"/>
                <w:numId w:val="10"/>
              </w:numPr>
              <w:tabs>
                <w:tab w:val="left" w:pos="8892"/>
              </w:tabs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Review will be annually by formal Performance Appraisal and development of PDP;</w:t>
            </w:r>
          </w:p>
          <w:p w:rsidR="007D0094" w:rsidRPr="000B362F" w:rsidRDefault="007D0094" w:rsidP="007D0094">
            <w:pPr>
              <w:numPr>
                <w:ilvl w:val="0"/>
                <w:numId w:val="10"/>
              </w:numPr>
              <w:tabs>
                <w:tab w:val="left" w:pos="8892"/>
              </w:tabs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Peer group review.</w:t>
            </w:r>
          </w:p>
          <w:p w:rsidR="007D0094" w:rsidRPr="008D4237" w:rsidRDefault="007D0094" w:rsidP="0015793A">
            <w:pPr>
              <w:spacing w:after="0" w:line="240" w:lineRule="auto"/>
              <w:ind w:left="249" w:right="74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D0094" w:rsidRDefault="007D0094" w:rsidP="007D0094"/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0094" w:rsidRPr="00FC0C2F" w:rsidTr="008C2EB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8D4237" w:rsidRDefault="007D0094" w:rsidP="0015793A">
            <w:pPr>
              <w:spacing w:before="120" w:after="120" w:line="240" w:lineRule="auto"/>
              <w:ind w:right="-272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8D4237">
              <w:rPr>
                <w:rFonts w:ascii="Arial" w:hAnsi="Arial"/>
                <w:b/>
                <w:sz w:val="24"/>
                <w:szCs w:val="24"/>
              </w:rPr>
              <w:t>9.  Decisions and Judgements</w:t>
            </w:r>
          </w:p>
        </w:tc>
      </w:tr>
      <w:tr w:rsidR="007D0094" w:rsidRPr="00FC0C2F" w:rsidTr="008C2EB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Default="007D0094" w:rsidP="0015793A">
            <w:pPr>
              <w:tabs>
                <w:tab w:val="num" w:pos="252"/>
              </w:tabs>
              <w:spacing w:after="0" w:line="240" w:lineRule="auto"/>
              <w:ind w:right="-27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0094" w:rsidRPr="000B362F" w:rsidRDefault="007D0094" w:rsidP="007D0094">
            <w:pPr>
              <w:numPr>
                <w:ilvl w:val="0"/>
                <w:numId w:val="11"/>
              </w:numPr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Assessment of patient’s complex needs (physical, psychological, social, spiritual and cultural) to establish a change in condition, inform clinical decision making and plan care;</w:t>
            </w:r>
          </w:p>
          <w:p w:rsidR="007D0094" w:rsidRPr="000B362F" w:rsidRDefault="007D0094" w:rsidP="007D0094">
            <w:pPr>
              <w:numPr>
                <w:ilvl w:val="0"/>
                <w:numId w:val="11"/>
              </w:numPr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Provision of professional advice to auxiliary nurses, students and members of the multidisciplinary team;</w:t>
            </w:r>
          </w:p>
          <w:p w:rsidR="007D0094" w:rsidRPr="000B362F" w:rsidRDefault="007D0094" w:rsidP="007D0094">
            <w:pPr>
              <w:numPr>
                <w:ilvl w:val="0"/>
                <w:numId w:val="11"/>
              </w:numPr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 xml:space="preserve"> Ability to recognise own limitations and the requirement for appropriate referral;</w:t>
            </w:r>
          </w:p>
          <w:p w:rsidR="007D0094" w:rsidRPr="000B362F" w:rsidRDefault="007D0094" w:rsidP="007D0094">
            <w:pPr>
              <w:numPr>
                <w:ilvl w:val="0"/>
                <w:numId w:val="11"/>
              </w:numPr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The ability to quickly assess and respond to patient needs in emergency situations;</w:t>
            </w:r>
          </w:p>
          <w:p w:rsidR="007D0094" w:rsidRPr="000B362F" w:rsidRDefault="007D0094" w:rsidP="007D0094">
            <w:pPr>
              <w:numPr>
                <w:ilvl w:val="0"/>
                <w:numId w:val="11"/>
              </w:numPr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0B362F">
              <w:rPr>
                <w:rFonts w:ascii="Arial" w:hAnsi="Arial"/>
                <w:sz w:val="24"/>
                <w:szCs w:val="24"/>
              </w:rPr>
              <w:t>An ability to assess and respond to operational issues as they arise, to ensure patient safety and service delivery.</w:t>
            </w:r>
          </w:p>
          <w:p w:rsidR="007D0094" w:rsidRPr="008D4237" w:rsidRDefault="007D0094" w:rsidP="0015793A">
            <w:pPr>
              <w:tabs>
                <w:tab w:val="num" w:pos="252"/>
              </w:tabs>
              <w:spacing w:after="0" w:line="240" w:lineRule="auto"/>
              <w:ind w:right="-272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7D0094" w:rsidRPr="00FC0C2F" w:rsidTr="008C2EB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2911E4" w:rsidRDefault="007D0094" w:rsidP="0015793A">
            <w:pPr>
              <w:pStyle w:val="Heading3"/>
              <w:spacing w:before="120" w:after="120"/>
            </w:pPr>
            <w:r w:rsidRPr="002911E4">
              <w:lastRenderedPageBreak/>
              <w:t>10.  Most Challenging/Difficult Parts of the Job</w:t>
            </w:r>
          </w:p>
        </w:tc>
      </w:tr>
      <w:tr w:rsidR="007D0094" w:rsidRPr="00FC0C2F" w:rsidTr="008C2EB3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Default="007D0094" w:rsidP="0015793A">
            <w:pPr>
              <w:spacing w:after="0" w:line="240" w:lineRule="auto"/>
              <w:ind w:left="357"/>
              <w:rPr>
                <w:rFonts w:ascii="Arial" w:hAnsi="Arial"/>
                <w:sz w:val="24"/>
                <w:szCs w:val="24"/>
              </w:rPr>
            </w:pPr>
          </w:p>
          <w:p w:rsidR="007D0094" w:rsidRPr="00E752A2" w:rsidRDefault="007D0094" w:rsidP="007D0094">
            <w:pPr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E752A2">
              <w:rPr>
                <w:rFonts w:ascii="Arial" w:hAnsi="Arial"/>
                <w:sz w:val="24"/>
                <w:szCs w:val="24"/>
              </w:rPr>
              <w:t>Ability to prioritise own workload under continually increasing demands;</w:t>
            </w:r>
          </w:p>
          <w:p w:rsidR="007D0094" w:rsidRPr="00E752A2" w:rsidRDefault="007D0094" w:rsidP="007D0094">
            <w:pPr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E752A2">
              <w:rPr>
                <w:rFonts w:ascii="Arial" w:hAnsi="Arial"/>
                <w:sz w:val="24"/>
                <w:szCs w:val="24"/>
              </w:rPr>
              <w:t>Ability to continually change and adapt to new situations and strategies;</w:t>
            </w:r>
          </w:p>
          <w:p w:rsidR="007D0094" w:rsidRPr="00E752A2" w:rsidRDefault="007D0094" w:rsidP="007D0094">
            <w:pPr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E752A2">
              <w:rPr>
                <w:rFonts w:ascii="Arial" w:hAnsi="Arial"/>
                <w:sz w:val="24"/>
                <w:szCs w:val="24"/>
              </w:rPr>
              <w:t>Being responsive to new practices and communicate these to colleagues and junior staff;</w:t>
            </w:r>
          </w:p>
          <w:p w:rsidR="007D0094" w:rsidRPr="00E752A2" w:rsidRDefault="007D0094" w:rsidP="007D0094">
            <w:pPr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E752A2">
              <w:rPr>
                <w:rFonts w:ascii="Arial" w:hAnsi="Arial"/>
                <w:sz w:val="24"/>
                <w:szCs w:val="24"/>
              </w:rPr>
              <w:t>Accepting increased responsibility in the absence of more senior nurses (often at short notice) within agreed parameters;</w:t>
            </w:r>
          </w:p>
          <w:p w:rsidR="007D0094" w:rsidRPr="00E752A2" w:rsidRDefault="007D0094" w:rsidP="007D0094">
            <w:pPr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E752A2">
              <w:rPr>
                <w:rFonts w:ascii="Arial" w:hAnsi="Arial"/>
                <w:sz w:val="24"/>
                <w:szCs w:val="24"/>
              </w:rPr>
              <w:t>Effectively communicating with other wards/departments and related disciplines both internally and externally, ensuring the needs of the patient are met;</w:t>
            </w:r>
          </w:p>
          <w:p w:rsidR="007D0094" w:rsidRPr="00E752A2" w:rsidRDefault="007D0094" w:rsidP="007D0094">
            <w:pPr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hAnsi="Arial"/>
                <w:sz w:val="24"/>
                <w:szCs w:val="24"/>
              </w:rPr>
            </w:pPr>
            <w:r w:rsidRPr="00E752A2">
              <w:rPr>
                <w:rFonts w:ascii="Arial" w:hAnsi="Arial"/>
                <w:sz w:val="24"/>
                <w:szCs w:val="24"/>
              </w:rPr>
              <w:t>Dealing with relatives, coping with challenging behaviours and high levels of public expectation.</w:t>
            </w:r>
          </w:p>
          <w:p w:rsidR="007D0094" w:rsidRPr="008D4237" w:rsidRDefault="007D0094" w:rsidP="0015793A">
            <w:pPr>
              <w:spacing w:after="0" w:line="240" w:lineRule="auto"/>
              <w:ind w:left="357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D0094" w:rsidRDefault="007D0094" w:rsidP="007D0094"/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0094" w:rsidRPr="00FC0C2F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FC0C2F" w:rsidRDefault="007D0094" w:rsidP="0015793A">
            <w:pPr>
              <w:spacing w:before="120" w:after="120" w:line="240" w:lineRule="auto"/>
              <w:ind w:right="-272"/>
              <w:jc w:val="both"/>
              <w:rPr>
                <w:rFonts w:ascii="Arial" w:hAnsi="Arial"/>
                <w:b/>
              </w:rPr>
            </w:pPr>
            <w:r w:rsidRPr="00FC0C2F">
              <w:rPr>
                <w:rFonts w:ascii="Arial" w:hAnsi="Arial"/>
                <w:b/>
              </w:rPr>
              <w:t>11.  Communications and Relationships</w:t>
            </w:r>
          </w:p>
        </w:tc>
      </w:tr>
      <w:tr w:rsidR="007D0094" w:rsidRPr="00FC0C2F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Default="007D0094" w:rsidP="0015793A">
            <w:pPr>
              <w:pStyle w:val="BodyText"/>
              <w:ind w:left="357"/>
              <w:rPr>
                <w:sz w:val="24"/>
                <w:szCs w:val="24"/>
              </w:rPr>
            </w:pPr>
          </w:p>
          <w:p w:rsidR="007D0094" w:rsidRPr="000B362F" w:rsidRDefault="007D0094" w:rsidP="007D009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Post holder will be expected to communicate effectively verbally and in writing with multidisciplinary team, colleagues, patients, relatives and carers and nurse in charge;</w:t>
            </w:r>
          </w:p>
          <w:p w:rsidR="007D0094" w:rsidRPr="000B362F" w:rsidRDefault="007D0094" w:rsidP="007D009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Ability to liaise with external agencies;</w:t>
            </w:r>
          </w:p>
          <w:p w:rsidR="007D0094" w:rsidRPr="000B362F" w:rsidRDefault="007D0094" w:rsidP="007D009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Continually promoting a high professional profile of self and of colleagues;</w:t>
            </w:r>
          </w:p>
          <w:p w:rsidR="007D0094" w:rsidRPr="000B362F" w:rsidRDefault="007D0094" w:rsidP="007D009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Participate in ward/department meetings;</w:t>
            </w:r>
          </w:p>
          <w:p w:rsidR="007D0094" w:rsidRPr="000B362F" w:rsidRDefault="007D0094" w:rsidP="007D009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Adhere to Ayrshire &amp; Arran’s Confidentiality Policy;</w:t>
            </w:r>
          </w:p>
          <w:p w:rsidR="007D0094" w:rsidRPr="000B362F" w:rsidRDefault="007D0094" w:rsidP="007D009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The main purpose of communication would be regarding patients’ conditions and/or issues relating to patient care;</w:t>
            </w:r>
          </w:p>
          <w:p w:rsidR="007D0094" w:rsidRPr="000B362F" w:rsidRDefault="007D0094" w:rsidP="007D0094">
            <w:pPr>
              <w:pStyle w:val="BodyText3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 xml:space="preserve">The Post holder would be required to communicate with the </w:t>
            </w:r>
            <w:r w:rsidR="002E5C64">
              <w:rPr>
                <w:rFonts w:ascii="Arial" w:hAnsi="Arial" w:cs="Arial"/>
                <w:sz w:val="24"/>
                <w:szCs w:val="24"/>
              </w:rPr>
              <w:t xml:space="preserve">Senior </w:t>
            </w:r>
            <w:r w:rsidRPr="000B362F">
              <w:rPr>
                <w:rFonts w:ascii="Arial" w:hAnsi="Arial" w:cs="Arial"/>
                <w:sz w:val="24"/>
                <w:szCs w:val="24"/>
              </w:rPr>
              <w:t>Charge Nurse regarding nursing team issues;</w:t>
            </w:r>
          </w:p>
          <w:p w:rsidR="007D0094" w:rsidRPr="000B362F" w:rsidRDefault="007D0094" w:rsidP="007D0094">
            <w:pPr>
              <w:pStyle w:val="BodyText"/>
              <w:numPr>
                <w:ilvl w:val="0"/>
                <w:numId w:val="13"/>
              </w:numPr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0B362F">
              <w:rPr>
                <w:rFonts w:cs="Arial"/>
                <w:sz w:val="24"/>
                <w:szCs w:val="24"/>
              </w:rPr>
              <w:t>Occasionally deal with situations where patients do not easily understand their care packages due to cultural, language, physical or learning disability;</w:t>
            </w:r>
          </w:p>
          <w:p w:rsidR="007D0094" w:rsidRPr="000B362F" w:rsidRDefault="007D0094" w:rsidP="007D009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Demonstrate empathy, sensitivity, support and reassurance when communicating with patients, relatives and staff, particularly in relation to breaking bad news and dealing with emotionally challenging situations;</w:t>
            </w:r>
          </w:p>
          <w:p w:rsidR="007D0094" w:rsidRPr="000B362F" w:rsidRDefault="007D0094" w:rsidP="007D009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Dissemination of relevant information to appropriate persons, including complex discharge planning issues;</w:t>
            </w:r>
          </w:p>
          <w:p w:rsidR="007D0094" w:rsidRPr="000B362F" w:rsidRDefault="007D0094" w:rsidP="007D009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Utilise communication skills to motivate others;</w:t>
            </w:r>
          </w:p>
          <w:p w:rsidR="007D0094" w:rsidRPr="000B362F" w:rsidRDefault="007D0094" w:rsidP="007D009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62F">
              <w:rPr>
                <w:rFonts w:ascii="Arial" w:hAnsi="Arial" w:cs="Arial"/>
                <w:sz w:val="24"/>
                <w:szCs w:val="24"/>
              </w:rPr>
              <w:t>Use appropriate negotiation and persuasive skills to achieve optimum outcomes for service users.</w:t>
            </w:r>
          </w:p>
          <w:p w:rsidR="007D0094" w:rsidRPr="008D4237" w:rsidRDefault="007D0094" w:rsidP="0015793A">
            <w:pPr>
              <w:pStyle w:val="BodyText"/>
              <w:ind w:left="357"/>
              <w:rPr>
                <w:sz w:val="24"/>
                <w:szCs w:val="24"/>
              </w:rPr>
            </w:pPr>
          </w:p>
        </w:tc>
      </w:tr>
    </w:tbl>
    <w:p w:rsidR="007D0094" w:rsidRDefault="007D0094" w:rsidP="007D0094"/>
    <w:p w:rsidR="007D0094" w:rsidRDefault="007D0094" w:rsidP="007D0094">
      <w:r>
        <w:br w:type="page"/>
      </w:r>
    </w:p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0094" w:rsidRPr="00FC0C2F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8D4237" w:rsidRDefault="007D0094" w:rsidP="0015793A">
            <w:pPr>
              <w:spacing w:before="120" w:after="120" w:line="240" w:lineRule="auto"/>
              <w:ind w:right="-272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8D4237">
              <w:rPr>
                <w:rFonts w:ascii="Arial" w:hAnsi="Arial"/>
                <w:b/>
                <w:sz w:val="24"/>
                <w:szCs w:val="24"/>
              </w:rPr>
              <w:t>12. Physical, Mental, Emotional and Environmental Demands of the Job</w:t>
            </w:r>
          </w:p>
        </w:tc>
      </w:tr>
      <w:tr w:rsidR="007D0094" w:rsidRPr="00FC0C2F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197DDD" w:rsidRDefault="007D0094" w:rsidP="0015793A">
            <w:pPr>
              <w:pStyle w:val="BodyText"/>
              <w:rPr>
                <w:sz w:val="24"/>
                <w:szCs w:val="24"/>
              </w:rPr>
            </w:pPr>
          </w:p>
          <w:p w:rsidR="007D0094" w:rsidRPr="00197DDD" w:rsidRDefault="007D0094" w:rsidP="0015793A">
            <w:pPr>
              <w:pStyle w:val="BodyText"/>
              <w:jc w:val="left"/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>There is a requirement for flexibility of working patterns and for the ability to deal with situations as they arise. Workload is unpredictable, with priorities changing constantly.</w:t>
            </w:r>
          </w:p>
          <w:p w:rsidR="007D0094" w:rsidRPr="00197DDD" w:rsidRDefault="007D0094" w:rsidP="0015793A">
            <w:pPr>
              <w:pStyle w:val="BodyText"/>
              <w:ind w:left="360"/>
              <w:jc w:val="left"/>
              <w:rPr>
                <w:sz w:val="24"/>
                <w:szCs w:val="24"/>
              </w:rPr>
            </w:pPr>
          </w:p>
          <w:p w:rsidR="007D0094" w:rsidRPr="00197DDD" w:rsidRDefault="007D0094" w:rsidP="0015793A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197DDD">
              <w:rPr>
                <w:b/>
                <w:sz w:val="24"/>
                <w:szCs w:val="24"/>
              </w:rPr>
              <w:t>Physical</w:t>
            </w:r>
          </w:p>
          <w:p w:rsidR="007D0094" w:rsidRPr="00197DDD" w:rsidRDefault="007D0094" w:rsidP="007D0094">
            <w:pPr>
              <w:pStyle w:val="BodyText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>Frequently working in highly unpleasant working conditions such as having contact with un-contained high risk body fluids, foul linen;</w:t>
            </w:r>
          </w:p>
          <w:p w:rsidR="007D0094" w:rsidRPr="00197DDD" w:rsidRDefault="007D0094" w:rsidP="007D0094">
            <w:pPr>
              <w:pStyle w:val="BodyText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 xml:space="preserve"> Frequent exposure to hazards such as face to face verbal and physical aggression;</w:t>
            </w:r>
          </w:p>
          <w:p w:rsidR="007D0094" w:rsidRPr="00197DDD" w:rsidRDefault="007D0094" w:rsidP="007D0094">
            <w:pPr>
              <w:pStyle w:val="BodyText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>A portion of the job entails physical work and the post holder would require moving and handling skills, which should be updated annually or more frequently if required;</w:t>
            </w:r>
          </w:p>
          <w:p w:rsidR="007D0094" w:rsidRPr="00197DDD" w:rsidRDefault="007D0094" w:rsidP="007D0094">
            <w:pPr>
              <w:pStyle w:val="BodyText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>Highly developed manual dexterity required for setting up and maintaining complex monitoring and therapeutic procedures;</w:t>
            </w:r>
          </w:p>
          <w:p w:rsidR="007D0094" w:rsidRPr="00197DDD" w:rsidRDefault="007D0094" w:rsidP="007D0094">
            <w:pPr>
              <w:pStyle w:val="BodyText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>Frequent periods of moderate effort for several short periods;</w:t>
            </w:r>
          </w:p>
          <w:p w:rsidR="007D0094" w:rsidRPr="00197DDD" w:rsidRDefault="007D0094" w:rsidP="0015793A">
            <w:pPr>
              <w:pStyle w:val="BodyText"/>
              <w:ind w:left="360"/>
              <w:jc w:val="left"/>
              <w:rPr>
                <w:sz w:val="24"/>
                <w:szCs w:val="24"/>
              </w:rPr>
            </w:pPr>
          </w:p>
          <w:p w:rsidR="007D0094" w:rsidRPr="00197DDD" w:rsidRDefault="007D0094" w:rsidP="0015793A">
            <w:pPr>
              <w:pStyle w:val="BodyText"/>
              <w:rPr>
                <w:b/>
                <w:sz w:val="24"/>
                <w:szCs w:val="24"/>
              </w:rPr>
            </w:pPr>
            <w:r w:rsidRPr="00197DDD">
              <w:rPr>
                <w:b/>
                <w:sz w:val="24"/>
                <w:szCs w:val="24"/>
              </w:rPr>
              <w:t>Mental</w:t>
            </w:r>
          </w:p>
          <w:p w:rsidR="007D0094" w:rsidRPr="00197DDD" w:rsidRDefault="007D0094" w:rsidP="007D0094">
            <w:pPr>
              <w:pStyle w:val="BodyTex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 xml:space="preserve">The post holder will be responsible for the delivery of care to </w:t>
            </w:r>
            <w:r w:rsidR="00015F44">
              <w:rPr>
                <w:sz w:val="24"/>
                <w:szCs w:val="24"/>
              </w:rPr>
              <w:t>critically unwell patients</w:t>
            </w:r>
            <w:r w:rsidRPr="00197DDD">
              <w:rPr>
                <w:sz w:val="24"/>
                <w:szCs w:val="24"/>
              </w:rPr>
              <w:t>;</w:t>
            </w:r>
          </w:p>
          <w:p w:rsidR="007D0094" w:rsidRPr="00197DDD" w:rsidRDefault="007D0094" w:rsidP="007D0094">
            <w:pPr>
              <w:pStyle w:val="BodyTex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>The post holder will be required to use own initiative and be able to make decisions with minimal supervision;</w:t>
            </w:r>
          </w:p>
          <w:p w:rsidR="007D0094" w:rsidRDefault="007D0094" w:rsidP="007D0094">
            <w:pPr>
              <w:pStyle w:val="BodyTex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>Frequent concentration, unpredictable pattern. Daily concentration on patient-related activities, unpredictable patient demands.</w:t>
            </w:r>
          </w:p>
          <w:p w:rsidR="007D0094" w:rsidRPr="00197DDD" w:rsidRDefault="007D0094" w:rsidP="0015793A">
            <w:pPr>
              <w:pStyle w:val="BodyText"/>
              <w:rPr>
                <w:sz w:val="24"/>
                <w:szCs w:val="24"/>
              </w:rPr>
            </w:pPr>
          </w:p>
          <w:p w:rsidR="007D0094" w:rsidRPr="00197DDD" w:rsidRDefault="007D0094" w:rsidP="0015793A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197DDD">
              <w:rPr>
                <w:b/>
                <w:sz w:val="24"/>
                <w:szCs w:val="24"/>
              </w:rPr>
              <w:t>Emotional Effort/Skills</w:t>
            </w:r>
          </w:p>
          <w:p w:rsidR="007D0094" w:rsidRPr="00197DDD" w:rsidRDefault="007D0094" w:rsidP="007D0094">
            <w:pPr>
              <w:pStyle w:val="BodyText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>There is a requirement to deal with distressed and anxious patients and carers in a professional and sensitive manner on a daily basis;</w:t>
            </w:r>
          </w:p>
          <w:p w:rsidR="007D0094" w:rsidRPr="00197DDD" w:rsidRDefault="007D0094" w:rsidP="007D0094">
            <w:pPr>
              <w:pStyle w:val="BodyText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>Occasional exposure of self to highly distressing circumstances including the dying patient and their carers;</w:t>
            </w:r>
          </w:p>
          <w:p w:rsidR="007D0094" w:rsidRPr="00197DDD" w:rsidRDefault="007D0094" w:rsidP="007D0094">
            <w:pPr>
              <w:pStyle w:val="BodyText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>There is a requirement to support staff, and assist in the management of complex/contentious personnel issues;</w:t>
            </w:r>
          </w:p>
          <w:p w:rsidR="007D0094" w:rsidRPr="00197DDD" w:rsidRDefault="007D0094" w:rsidP="007D0094">
            <w:pPr>
              <w:pStyle w:val="BodyText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>There is a requirement to deal with complicated family dynamics and high levels of public expectations;</w:t>
            </w:r>
          </w:p>
          <w:p w:rsidR="007D0094" w:rsidRPr="00197DDD" w:rsidRDefault="007D0094" w:rsidP="007D0094">
            <w:pPr>
              <w:pStyle w:val="BodyText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>There is a requirement to, on occasion, work in hostile and emotive atmospheres, which may result in the need for sudden intense effort and concentration;</w:t>
            </w:r>
          </w:p>
          <w:p w:rsidR="007D0094" w:rsidRPr="00197DDD" w:rsidRDefault="007D0094" w:rsidP="007D0094">
            <w:pPr>
              <w:pStyle w:val="BodyText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197DDD">
              <w:rPr>
                <w:sz w:val="24"/>
                <w:szCs w:val="24"/>
              </w:rPr>
              <w:t>The post holder will be required to assist in dealing with complaints, involving meeting the complainant and seeking to address their concerns.</w:t>
            </w:r>
          </w:p>
          <w:p w:rsidR="007D0094" w:rsidRPr="00197DDD" w:rsidRDefault="007D0094" w:rsidP="0015793A">
            <w:pPr>
              <w:pStyle w:val="BodyText"/>
              <w:ind w:left="360"/>
              <w:jc w:val="left"/>
              <w:rPr>
                <w:sz w:val="24"/>
                <w:szCs w:val="24"/>
              </w:rPr>
            </w:pPr>
          </w:p>
          <w:p w:rsidR="007D0094" w:rsidRPr="00197DDD" w:rsidRDefault="007D0094" w:rsidP="0015793A">
            <w:pPr>
              <w:rPr>
                <w:rFonts w:ascii="Arial" w:hAnsi="Arial"/>
                <w:b/>
                <w:sz w:val="24"/>
                <w:szCs w:val="24"/>
              </w:rPr>
            </w:pPr>
            <w:r w:rsidRPr="00197DDD">
              <w:rPr>
                <w:rFonts w:ascii="Arial" w:hAnsi="Arial"/>
                <w:b/>
                <w:sz w:val="24"/>
                <w:szCs w:val="24"/>
              </w:rPr>
              <w:t>Working Conditions</w:t>
            </w:r>
          </w:p>
          <w:p w:rsidR="007D0094" w:rsidRPr="00197DDD" w:rsidRDefault="007D0094" w:rsidP="007D00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 w:cs="Arial"/>
                <w:sz w:val="24"/>
                <w:szCs w:val="24"/>
              </w:rPr>
              <w:t>Frequently working in highly unpleasant working conditions such as having direct contact with un-contained body fluids, foul linen.</w:t>
            </w:r>
          </w:p>
          <w:p w:rsidR="007D0094" w:rsidRPr="008D4237" w:rsidRDefault="007D0094" w:rsidP="0015793A">
            <w:pPr>
              <w:pStyle w:val="BodyText"/>
              <w:spacing w:line="264" w:lineRule="auto"/>
              <w:rPr>
                <w:sz w:val="24"/>
                <w:szCs w:val="24"/>
              </w:rPr>
            </w:pPr>
          </w:p>
        </w:tc>
      </w:tr>
    </w:tbl>
    <w:p w:rsidR="007D0094" w:rsidRDefault="007D0094" w:rsidP="007D0094"/>
    <w:p w:rsidR="007D0094" w:rsidRDefault="007D0094" w:rsidP="007D0094">
      <w:r>
        <w:rPr>
          <w:b/>
          <w:bCs/>
        </w:rPr>
        <w:br w:type="page"/>
      </w:r>
    </w:p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0094" w:rsidRPr="00FC0C2F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2911E4" w:rsidRDefault="007D0094" w:rsidP="0015793A">
            <w:pPr>
              <w:pStyle w:val="Heading3"/>
              <w:spacing w:before="120" w:after="120"/>
            </w:pPr>
            <w:r w:rsidRPr="002911E4">
              <w:t>13.  Knowledge, Training and Experience Required to do the Job</w:t>
            </w:r>
          </w:p>
        </w:tc>
      </w:tr>
      <w:tr w:rsidR="007D0094" w:rsidRPr="00FC0C2F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197DDD" w:rsidRDefault="007D0094" w:rsidP="007D00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Post holder will be a registered first level nurse with current NMC registration.</w:t>
            </w:r>
          </w:p>
          <w:p w:rsidR="007D0094" w:rsidRPr="00197DDD" w:rsidRDefault="007D0094" w:rsidP="007D00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Previous post-registration experience in acute nursing;</w:t>
            </w:r>
          </w:p>
          <w:p w:rsidR="007D0094" w:rsidRPr="00197DDD" w:rsidRDefault="007D0094" w:rsidP="007D00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Have/acquire a working knowledge of NHS Ayrshire &amp; Arran Policies and Procedures;</w:t>
            </w:r>
          </w:p>
          <w:p w:rsidR="007D0094" w:rsidRPr="00197DDD" w:rsidRDefault="007D0094" w:rsidP="007D00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Ability to keep relevant skills / knowledge updated and documented;</w:t>
            </w:r>
          </w:p>
          <w:p w:rsidR="007D0094" w:rsidRPr="00197DDD" w:rsidRDefault="007D0094" w:rsidP="007D00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Well</w:t>
            </w:r>
            <w:r w:rsidR="008C2EB3">
              <w:rPr>
                <w:rFonts w:ascii="Arial" w:hAnsi="Arial"/>
                <w:sz w:val="24"/>
                <w:szCs w:val="24"/>
              </w:rPr>
              <w:t>-</w:t>
            </w:r>
            <w:r w:rsidRPr="00197DDD">
              <w:rPr>
                <w:rFonts w:ascii="Arial" w:hAnsi="Arial"/>
                <w:sz w:val="24"/>
                <w:szCs w:val="24"/>
              </w:rPr>
              <w:t>developed written and verbal communication skills;</w:t>
            </w:r>
          </w:p>
          <w:p w:rsidR="007D0094" w:rsidRPr="00197DDD" w:rsidRDefault="007D0094" w:rsidP="007D00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A commitment to lifelong learning and demonstrates evidence of continuing professional development.</w:t>
            </w:r>
          </w:p>
          <w:p w:rsidR="007D0094" w:rsidRPr="008D4237" w:rsidRDefault="007D0094" w:rsidP="0015793A">
            <w:pPr>
              <w:spacing w:after="0" w:line="240" w:lineRule="auto"/>
              <w:ind w:right="-27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D0094" w:rsidRDefault="007D0094" w:rsidP="007D0094">
      <w:pPr>
        <w:rPr>
          <w:rFonts w:ascii="Arial" w:hAnsi="Arial" w:cs="Arial"/>
          <w:sz w:val="24"/>
          <w:szCs w:val="24"/>
        </w:rPr>
      </w:pPr>
      <w:r>
        <w:br w:type="page"/>
      </w:r>
      <w:r>
        <w:rPr>
          <w:rFonts w:ascii="Arial" w:hAnsi="Arial" w:cs="Arial"/>
          <w:b/>
          <w:color w:val="004786"/>
          <w:sz w:val="24"/>
          <w:szCs w:val="24"/>
        </w:rPr>
        <w:t>Person Specification - Intensive Care Unit</w:t>
      </w:r>
    </w:p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D628B5" w:rsidRDefault="007D0094" w:rsidP="0015793A">
            <w:pPr>
              <w:pStyle w:val="Heading3"/>
              <w:spacing w:before="120" w:after="12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-200025</wp:posOffset>
                  </wp:positionV>
                  <wp:extent cx="6915150" cy="9772650"/>
                  <wp:effectExtent l="0" t="0" r="0" b="0"/>
                  <wp:wrapNone/>
                  <wp:docPr id="373" name="Picture 3" descr="bottom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ttom.jpg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855" cy="410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28B5">
              <w:t>Qualifications &amp; Training – Essential Criteria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197DDD" w:rsidRDefault="007D0094" w:rsidP="0015793A">
            <w:pPr>
              <w:pStyle w:val="Heading1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197DDD">
              <w:rPr>
                <w:b w:val="0"/>
                <w:sz w:val="24"/>
                <w:szCs w:val="24"/>
              </w:rPr>
              <w:t>First Level Registered Nurse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D628B5" w:rsidRDefault="007D0094" w:rsidP="001579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8B5">
              <w:rPr>
                <w:rFonts w:ascii="Arial" w:hAnsi="Arial" w:cs="Arial"/>
                <w:b/>
                <w:sz w:val="24"/>
                <w:szCs w:val="24"/>
              </w:rPr>
              <w:t>Qualifications &amp; Training – Desirable Criteria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197DDD" w:rsidRDefault="007D0094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 w:cs="Arial"/>
                <w:sz w:val="24"/>
                <w:szCs w:val="24"/>
              </w:rPr>
              <w:t>Evidence of continuing personal development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D628B5" w:rsidRDefault="007D0094" w:rsidP="001579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8B5">
              <w:rPr>
                <w:rFonts w:ascii="Arial" w:hAnsi="Arial" w:cs="Arial"/>
                <w:b/>
                <w:sz w:val="24"/>
                <w:szCs w:val="24"/>
              </w:rPr>
              <w:t>Experience – Essential Criteria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4" w:rsidRDefault="007D0094" w:rsidP="00015F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 w:cs="Arial"/>
                <w:sz w:val="24"/>
                <w:szCs w:val="24"/>
              </w:rPr>
              <w:t xml:space="preserve">Relevant knowledge of the acute/critical care environment </w:t>
            </w:r>
          </w:p>
          <w:p w:rsidR="007D0094" w:rsidRPr="00D628B5" w:rsidRDefault="007D0094" w:rsidP="00015F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 w:cs="Arial"/>
                <w:sz w:val="24"/>
                <w:szCs w:val="24"/>
              </w:rPr>
              <w:t>Demonstrate effective communication and interpersonal skills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4" w:rsidRPr="00015F44" w:rsidRDefault="007D0094" w:rsidP="00015F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8B5">
              <w:rPr>
                <w:rFonts w:ascii="Arial" w:hAnsi="Arial" w:cs="Arial"/>
                <w:b/>
                <w:sz w:val="24"/>
                <w:szCs w:val="24"/>
              </w:rPr>
              <w:t>Experience – Desirable Criteria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44" w:rsidRDefault="00015F44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</w:t>
            </w:r>
            <w:r w:rsidRPr="00197DDD">
              <w:rPr>
                <w:rFonts w:ascii="Arial" w:hAnsi="Arial" w:cs="Arial"/>
                <w:sz w:val="24"/>
                <w:szCs w:val="24"/>
              </w:rPr>
              <w:t>to meet the needs of patients requiring level 3 care (&gt;2 failing organ systems) including physical, psychological, social and spiritual needs</w:t>
            </w:r>
          </w:p>
          <w:p w:rsidR="007D0094" w:rsidRPr="00197DDD" w:rsidRDefault="007D0094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 w:cs="Arial"/>
                <w:sz w:val="24"/>
                <w:szCs w:val="24"/>
              </w:rPr>
              <w:t>Ability to demonstrate theory</w:t>
            </w:r>
          </w:p>
          <w:p w:rsidR="007D0094" w:rsidRPr="00D628B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 w:cs="Arial"/>
                <w:sz w:val="24"/>
                <w:szCs w:val="24"/>
              </w:rPr>
              <w:t>Evidence of audit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D628B5" w:rsidRDefault="007D0094" w:rsidP="001579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8B5">
              <w:rPr>
                <w:rFonts w:ascii="Arial" w:hAnsi="Arial" w:cs="Arial"/>
                <w:b/>
                <w:sz w:val="24"/>
                <w:szCs w:val="24"/>
              </w:rPr>
              <w:t>Knowledge – Essential Criteria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197DDD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Understands holistic care</w:t>
            </w:r>
          </w:p>
          <w:p w:rsidR="007D0094" w:rsidRPr="00197DDD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Awareness of evidence based practice</w:t>
            </w:r>
          </w:p>
          <w:p w:rsidR="007D0094" w:rsidRPr="00197DDD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Understands group dynamics</w:t>
            </w:r>
          </w:p>
          <w:p w:rsidR="007D0094" w:rsidRPr="00197DDD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Demonstrates patient centred care</w:t>
            </w:r>
          </w:p>
          <w:p w:rsidR="007D0094" w:rsidRPr="007E3E16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Have an aptitude for learning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D628B5" w:rsidRDefault="007D0094" w:rsidP="001579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8B5">
              <w:rPr>
                <w:rFonts w:ascii="Arial" w:hAnsi="Arial" w:cs="Arial"/>
                <w:b/>
                <w:sz w:val="24"/>
                <w:szCs w:val="24"/>
              </w:rPr>
              <w:t>Knowledge – Desirable Criteria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197DDD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Demonstrates an understanding of governance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D628B5" w:rsidRDefault="007D0094" w:rsidP="001579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8B5">
              <w:rPr>
                <w:rFonts w:ascii="Arial" w:hAnsi="Arial" w:cs="Arial"/>
                <w:b/>
                <w:sz w:val="24"/>
                <w:szCs w:val="24"/>
              </w:rPr>
              <w:t>Competencies &amp; Skills – Essential Criteria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197DDD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Highly developed manual dexterity required for setting up and maintaining complex monitoring and therapeutic procedures</w:t>
            </w:r>
          </w:p>
          <w:p w:rsidR="007D0094" w:rsidRPr="00197DDD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Demonstrate awareness of own limitations in the critical care environment</w:t>
            </w:r>
          </w:p>
          <w:p w:rsidR="007D0094" w:rsidRPr="00197DDD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 xml:space="preserve">Ability to delivery caring, safe respectful care to all patients </w:t>
            </w:r>
          </w:p>
          <w:p w:rsidR="007D0094" w:rsidRPr="00197DDD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Ability to provide accurate concise reports / documentation</w:t>
            </w:r>
          </w:p>
          <w:p w:rsidR="007D0094" w:rsidRPr="00197DDD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Reliable, trustworthy</w:t>
            </w:r>
          </w:p>
          <w:p w:rsidR="007D0094" w:rsidRPr="00197DDD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Ability to follow instruction and organise workload</w:t>
            </w:r>
          </w:p>
          <w:p w:rsidR="007D0094" w:rsidRPr="00D628B5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Have demonstrated sound clinical decision making skills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D628B5" w:rsidRDefault="007D0094" w:rsidP="001579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8B5">
              <w:rPr>
                <w:rFonts w:ascii="Arial" w:hAnsi="Arial" w:cs="Arial"/>
                <w:b/>
                <w:sz w:val="24"/>
                <w:szCs w:val="24"/>
              </w:rPr>
              <w:t>Competencies &amp; Skills – Desirable Criteria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197DDD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Ability to delegate effectively</w:t>
            </w:r>
          </w:p>
          <w:p w:rsidR="007D0094" w:rsidRPr="00197DDD" w:rsidRDefault="007D0094" w:rsidP="001579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Act as a mentor</w:t>
            </w:r>
          </w:p>
          <w:p w:rsidR="007D0094" w:rsidRPr="007E3E16" w:rsidRDefault="007D0094" w:rsidP="0015793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7DDD">
              <w:rPr>
                <w:rFonts w:ascii="Arial" w:hAnsi="Arial"/>
                <w:sz w:val="24"/>
                <w:szCs w:val="24"/>
              </w:rPr>
              <w:t>Competencies in areas of expanded role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EF78C1" w:rsidRDefault="007D0094" w:rsidP="0015793A">
            <w:pPr>
              <w:pStyle w:val="Heading3"/>
              <w:spacing w:before="120" w:after="120"/>
            </w:pPr>
            <w:r w:rsidRPr="00EF78C1">
              <w:t>Personal Characteristics and Other – Essential Criteria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197DDD" w:rsidRDefault="007D0094" w:rsidP="0015793A">
            <w:pPr>
              <w:pStyle w:val="Header"/>
              <w:widowControl/>
              <w:tabs>
                <w:tab w:val="clear" w:pos="4153"/>
                <w:tab w:val="clear" w:pos="8306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 w:cs="Arial"/>
                <w:sz w:val="24"/>
                <w:szCs w:val="24"/>
              </w:rPr>
              <w:t>Be innovative and responsive to change</w:t>
            </w:r>
          </w:p>
          <w:p w:rsidR="007D0094" w:rsidRPr="00197DDD" w:rsidRDefault="007D0094" w:rsidP="0015793A">
            <w:pPr>
              <w:pStyle w:val="Header"/>
              <w:widowControl/>
              <w:tabs>
                <w:tab w:val="clear" w:pos="4153"/>
                <w:tab w:val="clear" w:pos="8306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 w:cs="Arial"/>
                <w:sz w:val="24"/>
                <w:szCs w:val="24"/>
              </w:rPr>
              <w:t>Be research minded</w:t>
            </w:r>
          </w:p>
          <w:p w:rsidR="007D0094" w:rsidRPr="00197DDD" w:rsidRDefault="007D0094" w:rsidP="0015793A">
            <w:pPr>
              <w:pStyle w:val="Header"/>
              <w:widowControl/>
              <w:tabs>
                <w:tab w:val="clear" w:pos="4153"/>
                <w:tab w:val="clear" w:pos="8306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 w:cs="Arial"/>
                <w:sz w:val="24"/>
                <w:szCs w:val="24"/>
              </w:rPr>
              <w:t>Establish good relationships with the multidisciplinary team</w:t>
            </w:r>
          </w:p>
          <w:p w:rsidR="007D0094" w:rsidRPr="00EF78C1" w:rsidRDefault="007D0094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 w:cs="Arial"/>
                <w:sz w:val="24"/>
                <w:szCs w:val="24"/>
              </w:rPr>
              <w:t>Able to demonstrate empathy, sensitivity, support and reassurance when communicating with patients, relatives and staff particularly in relation to breaking bad news and dealing with emotionally challenging situations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EF78C1" w:rsidRDefault="007D0094" w:rsidP="001579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78C1">
              <w:rPr>
                <w:rFonts w:ascii="Arial" w:hAnsi="Arial" w:cs="Arial"/>
                <w:b/>
                <w:sz w:val="24"/>
                <w:szCs w:val="24"/>
              </w:rPr>
              <w:t>Personal Characteristics and Other – Desirable Criteria</w:t>
            </w:r>
          </w:p>
        </w:tc>
      </w:tr>
      <w:tr w:rsidR="007D0094" w:rsidRPr="00EF78C1" w:rsidTr="0015793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94" w:rsidRPr="00197DDD" w:rsidRDefault="007D0094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 w:cs="Arial"/>
                <w:sz w:val="24"/>
                <w:szCs w:val="24"/>
              </w:rPr>
              <w:t>Be a team player</w:t>
            </w:r>
          </w:p>
          <w:p w:rsidR="007D0094" w:rsidRPr="00197DDD" w:rsidRDefault="007D0094" w:rsidP="001579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7DDD">
              <w:rPr>
                <w:rFonts w:ascii="Arial" w:hAnsi="Arial" w:cs="Arial"/>
                <w:sz w:val="24"/>
                <w:szCs w:val="24"/>
              </w:rPr>
              <w:t>Have personal initiative, drive and resourcefulness</w:t>
            </w:r>
          </w:p>
          <w:p w:rsidR="007D0094" w:rsidRPr="00EF78C1" w:rsidRDefault="007D0094" w:rsidP="001579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094" w:rsidRDefault="007D0094" w:rsidP="007D0094">
      <w:pPr>
        <w:rPr>
          <w:rFonts w:ascii="Arial" w:hAnsi="Arial" w:cs="Arial"/>
          <w:color w:val="004786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-228600</wp:posOffset>
            </wp:positionV>
            <wp:extent cx="6915150" cy="9772650"/>
            <wp:effectExtent l="0" t="0" r="0" b="0"/>
            <wp:wrapNone/>
            <wp:docPr id="372" name="Picture 3" descr="botto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tom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-228600</wp:posOffset>
            </wp:positionV>
            <wp:extent cx="6924675" cy="9772650"/>
            <wp:effectExtent l="0" t="0" r="0" b="0"/>
            <wp:wrapNone/>
            <wp:docPr id="368" name="Picture 3" descr="botto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tom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-200025</wp:posOffset>
            </wp:positionV>
            <wp:extent cx="6915150" cy="9772650"/>
            <wp:effectExtent l="0" t="0" r="0" b="0"/>
            <wp:wrapNone/>
            <wp:docPr id="367" name="Picture 3" descr="botto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tom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2CCD" w:rsidRDefault="001B2CCD"/>
    <w:sectPr w:rsidR="001B2CCD" w:rsidSect="001B2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F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425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D3A0F"/>
    <w:multiLevelType w:val="hybridMultilevel"/>
    <w:tmpl w:val="457885FA"/>
    <w:lvl w:ilvl="0" w:tplc="20BE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E89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348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94E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669A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4A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96A2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CA8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267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CF76B1"/>
    <w:multiLevelType w:val="hybridMultilevel"/>
    <w:tmpl w:val="9A82E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853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6F4C1F"/>
    <w:multiLevelType w:val="hybridMultilevel"/>
    <w:tmpl w:val="099AC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D83"/>
    <w:multiLevelType w:val="hybridMultilevel"/>
    <w:tmpl w:val="0C4885D0"/>
    <w:lvl w:ilvl="0" w:tplc="08090001">
      <w:start w:val="1"/>
      <w:numFmt w:val="bullet"/>
      <w:lvlText w:val=""/>
      <w:lvlJc w:val="left"/>
      <w:pPr>
        <w:tabs>
          <w:tab w:val="num" w:pos="340"/>
        </w:tabs>
        <w:ind w:left="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524641B"/>
    <w:multiLevelType w:val="hybridMultilevel"/>
    <w:tmpl w:val="557874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F7E"/>
    <w:multiLevelType w:val="hybridMultilevel"/>
    <w:tmpl w:val="B316DE4E"/>
    <w:lvl w:ilvl="0" w:tplc="7D80F7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C81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6E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76F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6C0D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6A66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0C4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DC0B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324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61E6A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9704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2A56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D46484D"/>
    <w:multiLevelType w:val="hybridMultilevel"/>
    <w:tmpl w:val="0240C2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16C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0548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B70B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B0840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10"/>
  </w:num>
  <w:num w:numId="9">
    <w:abstractNumId w:val="6"/>
  </w:num>
  <w:num w:numId="10">
    <w:abstractNumId w:val="16"/>
  </w:num>
  <w:num w:numId="11">
    <w:abstractNumId w:val="4"/>
  </w:num>
  <w:num w:numId="12">
    <w:abstractNumId w:val="7"/>
  </w:num>
  <w:num w:numId="13">
    <w:abstractNumId w:val="1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94"/>
    <w:rsid w:val="00015F44"/>
    <w:rsid w:val="001A3A21"/>
    <w:rsid w:val="001B2CCD"/>
    <w:rsid w:val="00216203"/>
    <w:rsid w:val="002967B5"/>
    <w:rsid w:val="002E5C64"/>
    <w:rsid w:val="00383B74"/>
    <w:rsid w:val="0038625A"/>
    <w:rsid w:val="003C1E10"/>
    <w:rsid w:val="004D43A4"/>
    <w:rsid w:val="004D6108"/>
    <w:rsid w:val="005D31C8"/>
    <w:rsid w:val="007D0094"/>
    <w:rsid w:val="008C2EB3"/>
    <w:rsid w:val="009A5CA0"/>
    <w:rsid w:val="00B83C02"/>
    <w:rsid w:val="00BA0B0D"/>
    <w:rsid w:val="00C7541C"/>
    <w:rsid w:val="00D37956"/>
    <w:rsid w:val="00DF177F"/>
    <w:rsid w:val="00E752A2"/>
    <w:rsid w:val="00E94044"/>
    <w:rsid w:val="00EB2A7C"/>
    <w:rsid w:val="00E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26323-6FD6-444C-BD7D-81CB5C7C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94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D00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D0094"/>
    <w:pPr>
      <w:keepNext/>
      <w:spacing w:after="0" w:line="240" w:lineRule="auto"/>
      <w:jc w:val="both"/>
      <w:outlineLvl w:val="2"/>
    </w:pPr>
    <w:rPr>
      <w:rFonts w:ascii="Arial" w:eastAsia="Calibri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D009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7D009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D00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0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D0094"/>
    <w:rPr>
      <w:rFonts w:ascii="Arial" w:eastAsia="Calibri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D0094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D00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D009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7D0094"/>
    <w:pPr>
      <w:spacing w:after="0" w:line="24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7D0094"/>
    <w:rPr>
      <w:rFonts w:ascii="Arial" w:eastAsia="Calibri" w:hAnsi="Arial" w:cs="Times New Roman"/>
      <w:szCs w:val="20"/>
    </w:rPr>
  </w:style>
  <w:style w:type="paragraph" w:styleId="BodyText2">
    <w:name w:val="Body Text 2"/>
    <w:basedOn w:val="Normal"/>
    <w:link w:val="BodyText2Char"/>
    <w:rsid w:val="007D00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0094"/>
    <w:rPr>
      <w:rFonts w:ascii="Calibri" w:eastAsia="Times New Roman" w:hAnsi="Calibri" w:cs="Times New Roman"/>
    </w:rPr>
  </w:style>
  <w:style w:type="paragraph" w:styleId="BlockText">
    <w:name w:val="Block Text"/>
    <w:basedOn w:val="Normal"/>
    <w:uiPriority w:val="99"/>
    <w:rsid w:val="007D0094"/>
    <w:pPr>
      <w:spacing w:after="0" w:line="240" w:lineRule="auto"/>
      <w:ind w:left="475" w:right="25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rsid w:val="007D009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D009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7D00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D0094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2276</Words>
  <Characters>12974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nu5856</dc:creator>
  <cp:lastModifiedBy>Caroline McCluskey (AA O&amp;HRD)</cp:lastModifiedBy>
  <cp:revision>2</cp:revision>
  <dcterms:created xsi:type="dcterms:W3CDTF">2023-07-12T09:41:00Z</dcterms:created>
  <dcterms:modified xsi:type="dcterms:W3CDTF">2023-07-12T09:41:00Z</dcterms:modified>
</cp:coreProperties>
</file>