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975AE" w14:textId="77777777" w:rsidR="00F81FD3" w:rsidRPr="005C5BD7" w:rsidRDefault="00F81FD3" w:rsidP="00F81FD3">
      <w:pPr>
        <w:jc w:val="center"/>
        <w:rPr>
          <w:rFonts w:ascii="Arial" w:hAnsi="Arial" w:cs="Arial"/>
          <w:b/>
          <w:bCs/>
          <w:sz w:val="32"/>
          <w:szCs w:val="32"/>
          <w:u w:val="single"/>
        </w:rPr>
      </w:pPr>
      <w:bookmarkStart w:id="0" w:name="_GoBack"/>
      <w:bookmarkEnd w:id="0"/>
      <w:r w:rsidRPr="005C5BD7">
        <w:rPr>
          <w:rFonts w:ascii="Arial" w:hAnsi="Arial" w:cs="Arial"/>
          <w:b/>
          <w:bCs/>
          <w:sz w:val="32"/>
          <w:szCs w:val="32"/>
          <w:u w:val="single"/>
        </w:rPr>
        <w:t>Engagement and Educational Peer Worker Job Description</w:t>
      </w:r>
    </w:p>
    <w:p w14:paraId="672A6659" w14:textId="77777777" w:rsidR="005C5BD7" w:rsidRPr="004F12F8" w:rsidRDefault="005C5BD7" w:rsidP="00F81FD3">
      <w:pPr>
        <w:jc w:val="center"/>
        <w:rPr>
          <w:rFonts w:ascii="Arial" w:hAnsi="Arial" w:cs="Arial"/>
          <w:b/>
          <w:bCs/>
          <w:sz w:val="28"/>
          <w:szCs w:val="28"/>
          <w:u w:val="single"/>
        </w:rPr>
      </w:pPr>
    </w:p>
    <w:p w14:paraId="0A37501D" w14:textId="77777777" w:rsidR="00F81FD3" w:rsidRPr="005C5BD7" w:rsidRDefault="00F81FD3" w:rsidP="00F81FD3">
      <w:pPr>
        <w:rPr>
          <w:rFonts w:ascii="Arial" w:hAnsi="Arial" w:cs="Arial"/>
          <w:b/>
          <w:bCs/>
          <w:sz w:val="24"/>
          <w:szCs w:val="24"/>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81FD3" w:rsidRPr="005C5BD7" w14:paraId="0AFE840E" w14:textId="77777777" w:rsidTr="37F29FEE">
        <w:tc>
          <w:tcPr>
            <w:tcW w:w="10440" w:type="dxa"/>
          </w:tcPr>
          <w:p w14:paraId="34314187" w14:textId="77777777" w:rsidR="00F81FD3" w:rsidRPr="005C5BD7" w:rsidRDefault="00F81FD3" w:rsidP="00F81FD3">
            <w:pPr>
              <w:numPr>
                <w:ilvl w:val="0"/>
                <w:numId w:val="1"/>
              </w:numPr>
              <w:spacing w:after="0" w:line="240" w:lineRule="auto"/>
              <w:rPr>
                <w:rFonts w:ascii="Arial" w:hAnsi="Arial" w:cs="Arial"/>
                <w:b/>
                <w:bCs/>
                <w:sz w:val="24"/>
                <w:szCs w:val="24"/>
              </w:rPr>
            </w:pPr>
            <w:r w:rsidRPr="005C5BD7">
              <w:rPr>
                <w:rFonts w:ascii="Arial" w:hAnsi="Arial" w:cs="Arial"/>
                <w:b/>
                <w:bCs/>
                <w:sz w:val="24"/>
                <w:szCs w:val="24"/>
              </w:rPr>
              <w:t>JOB IDENTIFICATION</w:t>
            </w:r>
          </w:p>
          <w:p w14:paraId="2EC730F6"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Job Title: Engagement and Educational Peer Worker</w:t>
            </w:r>
          </w:p>
          <w:p w14:paraId="1A9983DA"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 xml:space="preserve">Responsible to: Peer Co-Ordinator </w:t>
            </w:r>
          </w:p>
          <w:p w14:paraId="62837F38"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Department: Equality and Human Rights Team (EHRT)</w:t>
            </w:r>
          </w:p>
          <w:p w14:paraId="7DD34D80"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 xml:space="preserve">Directorate: Public Health </w:t>
            </w:r>
          </w:p>
          <w:p w14:paraId="4912DAD5"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 xml:space="preserve">Job Reference: </w:t>
            </w:r>
          </w:p>
          <w:p w14:paraId="31BEB98F" w14:textId="0EE80AAF" w:rsidR="37F29FEE" w:rsidRDefault="37F29FEE" w:rsidP="37F29FEE">
            <w:pPr>
              <w:rPr>
                <w:rFonts w:ascii="Arial" w:hAnsi="Arial" w:cs="Arial"/>
                <w:b/>
                <w:bCs/>
                <w:sz w:val="24"/>
                <w:szCs w:val="24"/>
              </w:rPr>
            </w:pPr>
            <w:r w:rsidRPr="37F29FEE">
              <w:rPr>
                <w:rFonts w:ascii="Arial" w:hAnsi="Arial" w:cs="Arial"/>
                <w:b/>
                <w:bCs/>
                <w:sz w:val="24"/>
                <w:szCs w:val="24"/>
              </w:rPr>
              <w:t>No of Posts: 8</w:t>
            </w:r>
          </w:p>
          <w:p w14:paraId="1C8AA248" w14:textId="77777777" w:rsidR="00F81FD3" w:rsidRPr="005C5BD7" w:rsidRDefault="00F81FD3" w:rsidP="00052E08">
            <w:pPr>
              <w:rPr>
                <w:rFonts w:ascii="Arial" w:hAnsi="Arial" w:cs="Arial"/>
                <w:b/>
                <w:bCs/>
                <w:sz w:val="24"/>
                <w:szCs w:val="24"/>
              </w:rPr>
            </w:pPr>
            <w:r w:rsidRPr="005C5BD7">
              <w:rPr>
                <w:rFonts w:ascii="Arial" w:hAnsi="Arial" w:cs="Arial"/>
                <w:b/>
                <w:bCs/>
                <w:sz w:val="24"/>
                <w:szCs w:val="24"/>
              </w:rPr>
              <w:t xml:space="preserve">Date Posted: </w:t>
            </w:r>
          </w:p>
        </w:tc>
      </w:tr>
      <w:tr w:rsidR="00F81FD3" w:rsidRPr="008108A5" w14:paraId="65B75E21" w14:textId="77777777" w:rsidTr="37F29FEE">
        <w:tc>
          <w:tcPr>
            <w:tcW w:w="10440" w:type="dxa"/>
          </w:tcPr>
          <w:p w14:paraId="4DB57211" w14:textId="77777777" w:rsidR="00F81FD3" w:rsidRPr="008108A5" w:rsidRDefault="00F81FD3" w:rsidP="00052E08">
            <w:pPr>
              <w:rPr>
                <w:rFonts w:ascii="Arial" w:hAnsi="Arial" w:cs="Arial"/>
                <w:b/>
                <w:bCs/>
                <w:sz w:val="20"/>
                <w:szCs w:val="20"/>
                <w:u w:val="single"/>
              </w:rPr>
            </w:pPr>
            <w:r w:rsidRPr="008108A5">
              <w:rPr>
                <w:rFonts w:ascii="Arial" w:hAnsi="Arial" w:cs="Arial"/>
                <w:b/>
                <w:bCs/>
                <w:sz w:val="20"/>
                <w:szCs w:val="20"/>
              </w:rPr>
              <w:t>2.  JOB PURPOSE</w:t>
            </w:r>
          </w:p>
        </w:tc>
      </w:tr>
      <w:tr w:rsidR="00F81FD3" w:rsidRPr="008108A5" w14:paraId="314A7AEE" w14:textId="77777777" w:rsidTr="37F29FEE">
        <w:tc>
          <w:tcPr>
            <w:tcW w:w="10440" w:type="dxa"/>
          </w:tcPr>
          <w:p w14:paraId="27DDE849" w14:textId="77777777" w:rsidR="00F81FD3" w:rsidRPr="004E6A88" w:rsidRDefault="00F81FD3" w:rsidP="00052E08">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4E6A88">
              <w:rPr>
                <w:rFonts w:ascii="Arial" w:hAnsi="Arial" w:cs="Arial"/>
                <w:sz w:val="22"/>
                <w:szCs w:val="22"/>
              </w:rPr>
              <w:t xml:space="preserve">The post holder will take part in a programme of activity to engage with communities on the delivery of the vaccination programme to better understand people’s experience of this and barriers they face. </w:t>
            </w:r>
          </w:p>
          <w:p w14:paraId="108CEF57" w14:textId="77777777" w:rsidR="00F81FD3" w:rsidRPr="004E6A88" w:rsidRDefault="00F81FD3" w:rsidP="00052E08">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4E6A88">
              <w:rPr>
                <w:rFonts w:ascii="Arial" w:hAnsi="Arial" w:cs="Arial"/>
                <w:sz w:val="22"/>
                <w:szCs w:val="22"/>
              </w:rPr>
              <w:t xml:space="preserve">They will maximise the contact with communities who find it hard to engage with NHSGGC services and support them to do so. </w:t>
            </w:r>
          </w:p>
          <w:p w14:paraId="6036D1B3" w14:textId="77777777" w:rsidR="00F81FD3" w:rsidRPr="004E6A88" w:rsidRDefault="00F81FD3" w:rsidP="00052E08">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4E6A88">
              <w:rPr>
                <w:rFonts w:ascii="Arial" w:hAnsi="Arial" w:cs="Arial"/>
                <w:sz w:val="22"/>
                <w:szCs w:val="22"/>
              </w:rPr>
              <w:t xml:space="preserve">Engage with their local communities, gather feedback on specified issues and bring intelligence back to EHRT/PEPI on specific topics. </w:t>
            </w:r>
          </w:p>
          <w:p w14:paraId="28383793" w14:textId="77777777" w:rsidR="0073668D" w:rsidRPr="0073668D" w:rsidRDefault="00F81FD3" w:rsidP="0073668D">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4E6A88">
              <w:rPr>
                <w:rFonts w:ascii="Arial" w:hAnsi="Arial" w:cs="Arial"/>
                <w:sz w:val="22"/>
                <w:szCs w:val="22"/>
              </w:rPr>
              <w:t xml:space="preserve">Provide information on vaccines and how to </w:t>
            </w:r>
            <w:r w:rsidR="0073668D">
              <w:rPr>
                <w:rFonts w:ascii="Arial" w:hAnsi="Arial" w:cs="Arial"/>
                <w:sz w:val="22"/>
                <w:szCs w:val="22"/>
              </w:rPr>
              <w:t>access accurate information.</w:t>
            </w:r>
          </w:p>
          <w:p w14:paraId="04D57751" w14:textId="77777777" w:rsidR="002A3CDD" w:rsidRPr="004E6A88" w:rsidRDefault="0073668D" w:rsidP="002A3CDD">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A</w:t>
            </w:r>
            <w:r w:rsidR="002A3CDD" w:rsidRPr="004E6A88">
              <w:rPr>
                <w:rFonts w:ascii="Arial" w:hAnsi="Arial" w:cs="Arial"/>
                <w:sz w:val="22"/>
                <w:szCs w:val="22"/>
              </w:rPr>
              <w:t xml:space="preserve">ddress poverty, taking a human rights approach. </w:t>
            </w:r>
          </w:p>
          <w:p w14:paraId="5DAB6C7B" w14:textId="77777777" w:rsidR="002A3CDD" w:rsidRDefault="002A3CDD" w:rsidP="002A3CDD">
            <w:pPr>
              <w:pStyle w:val="NormalWeb"/>
              <w:shd w:val="clear" w:color="auto" w:fill="FFFFFF"/>
              <w:spacing w:before="0" w:beforeAutospacing="0" w:after="0" w:afterAutospacing="0"/>
              <w:ind w:left="360"/>
              <w:textAlignment w:val="baseline"/>
              <w:rPr>
                <w:rFonts w:ascii="Arial" w:hAnsi="Arial" w:cs="Arial"/>
                <w:sz w:val="22"/>
                <w:szCs w:val="22"/>
              </w:rPr>
            </w:pPr>
          </w:p>
          <w:p w14:paraId="02EB378F" w14:textId="77777777" w:rsidR="00F81FD3" w:rsidRPr="004E6A88" w:rsidRDefault="00F81FD3" w:rsidP="00052E08">
            <w:pPr>
              <w:rPr>
                <w:rFonts w:ascii="Arial" w:hAnsi="Arial" w:cs="Arial"/>
              </w:rPr>
            </w:pPr>
          </w:p>
          <w:p w14:paraId="001F135A" w14:textId="77777777" w:rsidR="00F81FD3" w:rsidRDefault="004E6A88" w:rsidP="004E6A88">
            <w:pPr>
              <w:rPr>
                <w:rFonts w:ascii="Arial" w:hAnsi="Arial" w:cs="Arial"/>
              </w:rPr>
            </w:pPr>
            <w:r>
              <w:rPr>
                <w:rFonts w:ascii="Arial" w:hAnsi="Arial" w:cs="Arial"/>
              </w:rPr>
              <w:t xml:space="preserve">Information from this </w:t>
            </w:r>
            <w:r w:rsidR="00F81FD3" w:rsidRPr="004E6A88">
              <w:rPr>
                <w:rFonts w:ascii="Arial" w:hAnsi="Arial" w:cs="Arial"/>
              </w:rPr>
              <w:t xml:space="preserve">work will be used to </w:t>
            </w:r>
            <w:r>
              <w:rPr>
                <w:rFonts w:ascii="Arial" w:hAnsi="Arial" w:cs="Arial"/>
              </w:rPr>
              <w:t>help NHSGGC continue</w:t>
            </w:r>
            <w:r w:rsidR="002A3CDD">
              <w:rPr>
                <w:rFonts w:ascii="Arial" w:hAnsi="Arial" w:cs="Arial"/>
              </w:rPr>
              <w:t xml:space="preserve"> to deliver </w:t>
            </w:r>
            <w:r w:rsidR="00F81FD3" w:rsidRPr="004E6A88">
              <w:rPr>
                <w:rFonts w:ascii="Arial" w:hAnsi="Arial" w:cs="Arial"/>
              </w:rPr>
              <w:t xml:space="preserve">an effective vaccination programme </w:t>
            </w:r>
            <w:r>
              <w:rPr>
                <w:rFonts w:ascii="Arial" w:hAnsi="Arial" w:cs="Arial"/>
              </w:rPr>
              <w:t>to</w:t>
            </w:r>
            <w:r w:rsidR="00F81FD3" w:rsidRPr="004E6A88">
              <w:rPr>
                <w:rFonts w:ascii="Arial" w:hAnsi="Arial" w:cs="Arial"/>
              </w:rPr>
              <w:t xml:space="preserve"> communities across NHSGGC.</w:t>
            </w:r>
          </w:p>
          <w:p w14:paraId="469ADE32" w14:textId="77777777" w:rsidR="002C75AC" w:rsidRPr="002C75AC" w:rsidRDefault="002C75AC" w:rsidP="004E6A88">
            <w:pPr>
              <w:rPr>
                <w:rFonts w:ascii="Arial" w:hAnsi="Arial" w:cs="Arial"/>
              </w:rPr>
            </w:pPr>
            <w:r w:rsidRPr="002C75AC">
              <w:rPr>
                <w:rFonts w:ascii="Arial" w:hAnsi="Arial" w:cs="Arial"/>
                <w:color w:val="000000"/>
              </w:rPr>
              <w:t xml:space="preserve">The post holder will be line managed by the Peer Support Co-ordinator and will have ongoing support and guidance for </w:t>
            </w:r>
            <w:r w:rsidR="00B11001">
              <w:rPr>
                <w:rFonts w:ascii="Arial" w:hAnsi="Arial" w:cs="Arial"/>
                <w:color w:val="000000"/>
              </w:rPr>
              <w:t xml:space="preserve">the duration of the program. </w:t>
            </w:r>
          </w:p>
          <w:p w14:paraId="6A05A809" w14:textId="77777777" w:rsidR="005C5BD7" w:rsidRPr="008108A5" w:rsidRDefault="005C5BD7" w:rsidP="004E6A88">
            <w:pPr>
              <w:rPr>
                <w:rFonts w:ascii="Arial" w:hAnsi="Arial" w:cs="Arial"/>
                <w:bCs/>
                <w:sz w:val="20"/>
                <w:szCs w:val="20"/>
              </w:rPr>
            </w:pPr>
          </w:p>
        </w:tc>
      </w:tr>
      <w:tr w:rsidR="00F81FD3" w:rsidRPr="008108A5" w14:paraId="0239BA9E" w14:textId="77777777" w:rsidTr="37F29FEE">
        <w:tc>
          <w:tcPr>
            <w:tcW w:w="10440" w:type="dxa"/>
          </w:tcPr>
          <w:p w14:paraId="5382D8F1"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3.  ROLE OF DEPARTMENT</w:t>
            </w:r>
          </w:p>
        </w:tc>
      </w:tr>
      <w:tr w:rsidR="00F81FD3" w:rsidRPr="008108A5" w14:paraId="350B1F58" w14:textId="77777777" w:rsidTr="37F29FEE">
        <w:tc>
          <w:tcPr>
            <w:tcW w:w="10440" w:type="dxa"/>
          </w:tcPr>
          <w:p w14:paraId="0000ED48" w14:textId="77777777" w:rsidR="00B11001" w:rsidRDefault="00B11001" w:rsidP="00B11001">
            <w:pPr>
              <w:rPr>
                <w:rFonts w:ascii="Arial" w:hAnsi="Arial"/>
                <w:bCs/>
              </w:rPr>
            </w:pPr>
            <w:r w:rsidRPr="0029120C">
              <w:rPr>
                <w:rFonts w:ascii="Arial" w:hAnsi="Arial"/>
                <w:bCs/>
              </w:rPr>
              <w:t xml:space="preserve">The Public Health Directorate provides a range of services to a population of 1.2 million covering 6 local authority areas, i.e. Inverclyde, Renfrewshire, East Renfrewshire, the City of Glasgow, East Dunbartonshire and West Dunbartonshire. Glasgow and Clyde have areas of great social need, deprivation and also an increasing diversity of </w:t>
            </w:r>
            <w:r>
              <w:rPr>
                <w:rFonts w:ascii="Arial" w:hAnsi="Arial"/>
                <w:bCs/>
              </w:rPr>
              <w:t xml:space="preserve">black and </w:t>
            </w:r>
            <w:r w:rsidRPr="0029120C">
              <w:rPr>
                <w:rFonts w:ascii="Arial" w:hAnsi="Arial"/>
                <w:bCs/>
              </w:rPr>
              <w:t>ethnic minority groups.</w:t>
            </w:r>
          </w:p>
          <w:p w14:paraId="5A39BBE3" w14:textId="77777777" w:rsidR="00B11001" w:rsidRPr="0029120C" w:rsidRDefault="00B11001" w:rsidP="00B11001">
            <w:pPr>
              <w:rPr>
                <w:rFonts w:ascii="Arial" w:hAnsi="Arial"/>
                <w:bCs/>
              </w:rPr>
            </w:pPr>
          </w:p>
          <w:p w14:paraId="49ABBCC4" w14:textId="77777777" w:rsidR="00B11001" w:rsidRDefault="00B11001" w:rsidP="00B11001">
            <w:pPr>
              <w:autoSpaceDE w:val="0"/>
              <w:autoSpaceDN w:val="0"/>
              <w:adjustRightInd w:val="0"/>
              <w:rPr>
                <w:rFonts w:ascii="Arial" w:hAnsi="Arial" w:cs="Arial"/>
              </w:rPr>
            </w:pPr>
            <w:r w:rsidRPr="0029120C">
              <w:rPr>
                <w:rFonts w:ascii="Arial" w:hAnsi="Arial" w:cs="Arial"/>
              </w:rPr>
              <w:t xml:space="preserve">The role of the Public Health Directorate is to provide a clear and effective focus in the prevention of ill health and on the improvement of wellbeing in order to increase the healthy life expectancy of the whole population, reduce health inequalities and achieve health equity. To achieve this, NHSGGC launched its </w:t>
            </w:r>
            <w:r w:rsidRPr="0029120C">
              <w:rPr>
                <w:rFonts w:ascii="Arial" w:hAnsi="Arial" w:cs="Arial"/>
              </w:rPr>
              <w:lastRenderedPageBreak/>
              <w:t xml:space="preserve">10-year “Turning the Tide” strategy to understand and prevent risks to our population’s health and become an exemplar in Public Health. </w:t>
            </w:r>
          </w:p>
          <w:p w14:paraId="41C8F396" w14:textId="77777777" w:rsidR="00B11001" w:rsidRDefault="00B11001" w:rsidP="00B11001">
            <w:pPr>
              <w:autoSpaceDE w:val="0"/>
              <w:autoSpaceDN w:val="0"/>
              <w:adjustRightInd w:val="0"/>
              <w:rPr>
                <w:rFonts w:ascii="Arial" w:hAnsi="Arial" w:cs="Arial"/>
              </w:rPr>
            </w:pPr>
          </w:p>
          <w:p w14:paraId="3B4B2710" w14:textId="77777777" w:rsidR="008E683E" w:rsidRDefault="00EA0207" w:rsidP="00052E08">
            <w:pPr>
              <w:rPr>
                <w:rFonts w:ascii="Arial" w:hAnsi="Arial" w:cs="Arial"/>
              </w:rPr>
            </w:pPr>
            <w:r w:rsidRPr="00B11001">
              <w:rPr>
                <w:rFonts w:ascii="Arial" w:hAnsi="Arial" w:cs="Arial"/>
              </w:rPr>
              <w:t>The Equalities and Human Rights Team was established in April 2006 to design and implement a process of culture change across NHSGGC to address health inequalities and discrimination in a systematic way thus enabling it to better meet the needs of individual patients and populations. This was borne out of a recognition that addressing widening health inequalities is fundamental to the delivery of NHSGGC’s core business but that the current medical model of the NHS is limited in its ability to respond effectively to the causes and consequences of inequality and discrimination.</w:t>
            </w:r>
          </w:p>
          <w:p w14:paraId="72A3D3EC" w14:textId="77777777" w:rsidR="00B11001" w:rsidRPr="00B11001" w:rsidRDefault="00B11001" w:rsidP="00052E08">
            <w:pPr>
              <w:rPr>
                <w:rFonts w:ascii="Arial" w:hAnsi="Arial" w:cs="Arial"/>
              </w:rPr>
            </w:pPr>
          </w:p>
        </w:tc>
      </w:tr>
      <w:tr w:rsidR="00F81FD3" w:rsidRPr="008108A5" w14:paraId="43AC5A05" w14:textId="77777777" w:rsidTr="37F29FEE">
        <w:tc>
          <w:tcPr>
            <w:tcW w:w="10440" w:type="dxa"/>
          </w:tcPr>
          <w:p w14:paraId="187C7783"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lastRenderedPageBreak/>
              <w:t>4.  ORGANISATIONAL POSITION</w:t>
            </w:r>
          </w:p>
        </w:tc>
      </w:tr>
      <w:tr w:rsidR="00F81FD3" w:rsidRPr="008108A5" w14:paraId="0D0B940D" w14:textId="77777777" w:rsidTr="37F29FEE">
        <w:tc>
          <w:tcPr>
            <w:tcW w:w="10440" w:type="dxa"/>
          </w:tcPr>
          <w:p w14:paraId="0E27B00A" w14:textId="77777777" w:rsidR="001128DF" w:rsidRDefault="001128DF" w:rsidP="008E683E">
            <w:pPr>
              <w:rPr>
                <w:sz w:val="23"/>
              </w:rPr>
            </w:pPr>
          </w:p>
          <w:p w14:paraId="60061E4C" w14:textId="77777777" w:rsidR="00F81FD3" w:rsidRPr="008108A5" w:rsidRDefault="00154CB5" w:rsidP="008E683E">
            <w:pPr>
              <w:rPr>
                <w:rFonts w:ascii="Arial" w:hAnsi="Arial" w:cs="Arial"/>
                <w:bCs/>
                <w:sz w:val="20"/>
                <w:szCs w:val="20"/>
              </w:rPr>
            </w:pPr>
            <w:r>
              <w:rPr>
                <w:noProof/>
                <w:lang w:eastAsia="en-GB"/>
              </w:rPr>
              <w:drawing>
                <wp:inline distT="0" distB="0" distL="0" distR="0" wp14:anchorId="3CDFD85A" wp14:editId="07777777">
                  <wp:extent cx="5486400" cy="3710305"/>
                  <wp:effectExtent l="0" t="0" r="0" b="23495"/>
                  <wp:docPr id="2" name="Organis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r w:rsidR="00F81FD3" w:rsidRPr="008108A5" w14:paraId="024D8F30" w14:textId="77777777" w:rsidTr="37F29FEE">
        <w:tc>
          <w:tcPr>
            <w:tcW w:w="10440" w:type="dxa"/>
          </w:tcPr>
          <w:p w14:paraId="632D9274"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5.  SCOPE AND RANGE</w:t>
            </w:r>
          </w:p>
        </w:tc>
      </w:tr>
      <w:tr w:rsidR="00F81FD3" w:rsidRPr="008108A5" w14:paraId="7EBD0500" w14:textId="77777777" w:rsidTr="37F29FEE">
        <w:tc>
          <w:tcPr>
            <w:tcW w:w="10440" w:type="dxa"/>
          </w:tcPr>
          <w:p w14:paraId="7409DE9E" w14:textId="77777777" w:rsidR="00B91B7A" w:rsidRPr="00B91B7A" w:rsidRDefault="00B91B7A" w:rsidP="00052E08">
            <w:pPr>
              <w:rPr>
                <w:rFonts w:ascii="Arial" w:hAnsi="Arial" w:cs="Arial"/>
              </w:rPr>
            </w:pPr>
            <w:r w:rsidRPr="00B91B7A">
              <w:rPr>
                <w:rFonts w:ascii="Arial" w:hAnsi="Arial" w:cs="Arial"/>
              </w:rPr>
              <w:t>The Peer workers test of change will also be overseen by NHSGGC’s Patient Experience and Public Involvement Team (PEPI). The PEPI Team are a support and advisory function to the Board to ensure that the patient and carer voice and understanding what matters to them is at the heart of all service planning, improvements and developments. The PEPI Team works to enable people to get involved and share their views and experiences by utilising a range of tools and approaches to ensure a person centred approach to how we improve, design and deliver services based on the needs of people and communities. The team is responsible for conveying patient and carer views to senior management, the Board and partner agencies.</w:t>
            </w:r>
          </w:p>
          <w:p w14:paraId="53210FB0" w14:textId="77777777" w:rsidR="00B91B7A" w:rsidRPr="00B91B7A" w:rsidRDefault="00B91B7A" w:rsidP="00052E08">
            <w:pPr>
              <w:rPr>
                <w:rFonts w:ascii="Arial" w:hAnsi="Arial" w:cs="Arial"/>
                <w:bCs/>
              </w:rPr>
            </w:pPr>
            <w:r w:rsidRPr="00B91B7A">
              <w:rPr>
                <w:rFonts w:ascii="Arial" w:hAnsi="Arial" w:cs="Arial"/>
                <w:bCs/>
              </w:rPr>
              <w:lastRenderedPageBreak/>
              <w:t>The Peer Workers will work with communities of interest such as BME communities and people living in poverty to</w:t>
            </w:r>
            <w:r w:rsidRPr="00B91B7A">
              <w:rPr>
                <w:rFonts w:ascii="Arial" w:hAnsi="Arial" w:cs="Arial"/>
                <w:bCs/>
                <w:sz w:val="20"/>
                <w:szCs w:val="20"/>
              </w:rPr>
              <w:t xml:space="preserve"> </w:t>
            </w:r>
            <w:r w:rsidRPr="00B91B7A">
              <w:rPr>
                <w:rFonts w:ascii="Arial" w:hAnsi="Arial" w:cs="Arial"/>
                <w:bCs/>
              </w:rPr>
              <w:t xml:space="preserve">make a difference to the patient experience and health outcomes in relation to inequalities and the delivery of the vaccination programme. </w:t>
            </w:r>
          </w:p>
          <w:p w14:paraId="22CDA2CF" w14:textId="77777777" w:rsidR="0073668D" w:rsidRDefault="00B91B7A" w:rsidP="00B91B7A">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B91B7A">
              <w:rPr>
                <w:rFonts w:ascii="Arial" w:hAnsi="Arial" w:cs="Arial"/>
                <w:color w:val="000000"/>
                <w:sz w:val="22"/>
                <w:szCs w:val="22"/>
                <w:bdr w:val="none" w:sz="0" w:space="0" w:color="auto" w:frame="1"/>
              </w:rPr>
              <w:t>Support the </w:t>
            </w:r>
            <w:r w:rsidRPr="00B91B7A">
              <w:rPr>
                <w:rFonts w:ascii="Arial" w:hAnsi="Arial" w:cs="Arial"/>
                <w:sz w:val="22"/>
                <w:szCs w:val="22"/>
                <w:bdr w:val="none" w:sz="0" w:space="0" w:color="auto" w:frame="1"/>
              </w:rPr>
              <w:t>ongoing pati</w:t>
            </w:r>
            <w:r w:rsidR="0073668D">
              <w:rPr>
                <w:rFonts w:ascii="Arial" w:hAnsi="Arial" w:cs="Arial"/>
                <w:sz w:val="22"/>
                <w:szCs w:val="22"/>
                <w:bdr w:val="none" w:sz="0" w:space="0" w:color="auto" w:frame="1"/>
              </w:rPr>
              <w:t xml:space="preserve">ent engagement provision within the Autumn/Winter vaccination programme, </w:t>
            </w:r>
          </w:p>
          <w:p w14:paraId="1389DFE3" w14:textId="77777777" w:rsidR="00B91B7A" w:rsidRPr="00B91B7A" w:rsidRDefault="00B91B7A" w:rsidP="00B91B7A">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roofErr w:type="gramStart"/>
            <w:r w:rsidRPr="00B91B7A">
              <w:rPr>
                <w:rFonts w:ascii="Arial" w:hAnsi="Arial" w:cs="Arial"/>
                <w:sz w:val="22"/>
                <w:szCs w:val="22"/>
                <w:bdr w:val="none" w:sz="0" w:space="0" w:color="auto" w:frame="1"/>
              </w:rPr>
              <w:t>understanding</w:t>
            </w:r>
            <w:proofErr w:type="gramEnd"/>
            <w:r w:rsidRPr="00B91B7A">
              <w:rPr>
                <w:rFonts w:ascii="Arial" w:hAnsi="Arial" w:cs="Arial"/>
                <w:sz w:val="22"/>
                <w:szCs w:val="22"/>
                <w:bdr w:val="none" w:sz="0" w:space="0" w:color="auto" w:frame="1"/>
              </w:rPr>
              <w:t xml:space="preserve"> barriers to vaccine take-up and providing information on vaccines, poverty and access to NHSGGC services. </w:t>
            </w:r>
          </w:p>
          <w:p w14:paraId="44EAFD9C" w14:textId="77777777" w:rsidR="00B91B7A" w:rsidRPr="00B91B7A" w:rsidRDefault="00B91B7A" w:rsidP="00B91B7A">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10C32478" w14:textId="77777777" w:rsidR="00B91B7A" w:rsidRDefault="00B91B7A" w:rsidP="00B91B7A">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sidRPr="00B91B7A">
              <w:rPr>
                <w:rFonts w:ascii="Arial" w:hAnsi="Arial" w:cs="Arial"/>
                <w:color w:val="000000"/>
                <w:sz w:val="22"/>
                <w:szCs w:val="22"/>
                <w:bdr w:val="none" w:sz="0" w:space="0" w:color="auto" w:frame="1"/>
              </w:rPr>
              <w:t>Maximise the contact with communities who find it hard to engage with NHSGGC routine engagement activity and support them to do so</w:t>
            </w:r>
            <w:r w:rsidRPr="00B91B7A">
              <w:rPr>
                <w:rFonts w:ascii="Arial" w:hAnsi="Arial" w:cs="Arial"/>
                <w:color w:val="000000"/>
                <w:sz w:val="28"/>
                <w:szCs w:val="28"/>
                <w:bdr w:val="none" w:sz="0" w:space="0" w:color="auto" w:frame="1"/>
              </w:rPr>
              <w:t>.  </w:t>
            </w:r>
          </w:p>
          <w:p w14:paraId="4B94D5A5" w14:textId="77777777" w:rsidR="002C75AC" w:rsidRDefault="002C75AC" w:rsidP="00B91B7A">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14:paraId="7D42D92E" w14:textId="77777777" w:rsidR="002C75AC" w:rsidRPr="002C75AC" w:rsidRDefault="002C75AC" w:rsidP="00B91B7A">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2C75AC">
              <w:rPr>
                <w:rFonts w:ascii="Arial" w:hAnsi="Arial" w:cs="Arial"/>
                <w:color w:val="000000"/>
                <w:sz w:val="22"/>
                <w:szCs w:val="22"/>
              </w:rPr>
              <w:t>The post holder will report to the Peer Support Co-ordinator.</w:t>
            </w:r>
          </w:p>
          <w:p w14:paraId="3DEEC669" w14:textId="77777777" w:rsidR="00B91B7A" w:rsidRDefault="00B91B7A" w:rsidP="00B91B7A">
            <w:pPr>
              <w:pStyle w:val="NormalWeb"/>
              <w:shd w:val="clear" w:color="auto" w:fill="FFFFFF"/>
              <w:spacing w:before="0" w:beforeAutospacing="0" w:after="0" w:afterAutospacing="0"/>
              <w:textAlignment w:val="baseline"/>
              <w:rPr>
                <w:rFonts w:ascii="Segoe UI" w:hAnsi="Segoe UI" w:cs="Segoe UI"/>
                <w:sz w:val="18"/>
                <w:szCs w:val="18"/>
              </w:rPr>
            </w:pPr>
          </w:p>
          <w:p w14:paraId="3656B9AB" w14:textId="77777777" w:rsidR="00B91B7A" w:rsidRPr="00EA0207" w:rsidRDefault="00B91B7A" w:rsidP="00052E08">
            <w:pPr>
              <w:rPr>
                <w:rFonts w:ascii="Arial" w:hAnsi="Arial" w:cs="Arial"/>
                <w:bCs/>
                <w:sz w:val="20"/>
                <w:szCs w:val="20"/>
              </w:rPr>
            </w:pPr>
          </w:p>
        </w:tc>
      </w:tr>
      <w:tr w:rsidR="00F81FD3" w:rsidRPr="008108A5" w14:paraId="51E1A575" w14:textId="77777777" w:rsidTr="37F29FEE">
        <w:tc>
          <w:tcPr>
            <w:tcW w:w="10440" w:type="dxa"/>
          </w:tcPr>
          <w:p w14:paraId="5A4E4CFD" w14:textId="77777777" w:rsidR="00F81FD3" w:rsidRPr="00EA0207" w:rsidRDefault="00F81FD3" w:rsidP="00052E08">
            <w:pPr>
              <w:rPr>
                <w:rFonts w:ascii="Arial" w:hAnsi="Arial" w:cs="Arial"/>
                <w:b/>
                <w:bCs/>
                <w:sz w:val="20"/>
                <w:szCs w:val="20"/>
              </w:rPr>
            </w:pPr>
            <w:r w:rsidRPr="00EA0207">
              <w:rPr>
                <w:rFonts w:ascii="Arial" w:hAnsi="Arial" w:cs="Arial"/>
                <w:b/>
                <w:bCs/>
                <w:sz w:val="20"/>
                <w:szCs w:val="20"/>
              </w:rPr>
              <w:lastRenderedPageBreak/>
              <w:t>6.  MAIN TA</w:t>
            </w:r>
            <w:r w:rsidR="00EA0207">
              <w:rPr>
                <w:rFonts w:ascii="Arial" w:hAnsi="Arial" w:cs="Arial"/>
                <w:b/>
                <w:bCs/>
                <w:sz w:val="20"/>
                <w:szCs w:val="20"/>
              </w:rPr>
              <w:t>SKS, DUTIES AND RESPONSIBILITIE</w:t>
            </w:r>
            <w:r w:rsidR="00B91B7A">
              <w:rPr>
                <w:rFonts w:ascii="Arial" w:hAnsi="Arial" w:cs="Arial"/>
                <w:b/>
                <w:bCs/>
                <w:sz w:val="20"/>
                <w:szCs w:val="20"/>
              </w:rPr>
              <w:t>S</w:t>
            </w:r>
          </w:p>
        </w:tc>
      </w:tr>
      <w:tr w:rsidR="00F81FD3" w:rsidRPr="008108A5" w14:paraId="4AB00DE3" w14:textId="77777777" w:rsidTr="37F29FEE">
        <w:tc>
          <w:tcPr>
            <w:tcW w:w="10440" w:type="dxa"/>
          </w:tcPr>
          <w:p w14:paraId="5C84DF8C" w14:textId="77777777" w:rsidR="00F92521" w:rsidRPr="00B11001" w:rsidRDefault="00F92521" w:rsidP="00F919E5">
            <w:pPr>
              <w:numPr>
                <w:ilvl w:val="0"/>
                <w:numId w:val="4"/>
              </w:numPr>
              <w:rPr>
                <w:rFonts w:ascii="Arial" w:hAnsi="Arial" w:cs="Arial"/>
                <w:bCs/>
              </w:rPr>
            </w:pPr>
            <w:r w:rsidRPr="00B11001">
              <w:rPr>
                <w:rFonts w:ascii="Arial" w:hAnsi="Arial" w:cs="Arial"/>
                <w:bCs/>
              </w:rPr>
              <w:t xml:space="preserve">Participate in training and personal development sessions. </w:t>
            </w:r>
          </w:p>
          <w:p w14:paraId="4F187223" w14:textId="77777777" w:rsidR="00B11001" w:rsidRDefault="00B11001" w:rsidP="00F919E5">
            <w:pPr>
              <w:numPr>
                <w:ilvl w:val="0"/>
                <w:numId w:val="4"/>
              </w:numPr>
              <w:rPr>
                <w:rFonts w:ascii="Arial" w:hAnsi="Arial" w:cs="Arial"/>
                <w:color w:val="000000"/>
              </w:rPr>
            </w:pPr>
            <w:r w:rsidRPr="00B11001">
              <w:rPr>
                <w:rFonts w:ascii="Arial" w:hAnsi="Arial" w:cs="Arial"/>
                <w:color w:val="000000"/>
              </w:rPr>
              <w:t xml:space="preserve">Undertake community engagement to understand the experience of and </w:t>
            </w:r>
            <w:r>
              <w:rPr>
                <w:rFonts w:ascii="Arial" w:hAnsi="Arial" w:cs="Arial"/>
                <w:color w:val="000000"/>
              </w:rPr>
              <w:t xml:space="preserve">hesitancy towards vaccination </w:t>
            </w:r>
            <w:r w:rsidRPr="00B11001">
              <w:rPr>
                <w:rFonts w:ascii="Arial" w:hAnsi="Arial" w:cs="Arial"/>
                <w:color w:val="000000"/>
              </w:rPr>
              <w:t>among individuals from black and minority ethnic groups, with initial focus on African communities, Black British communities, South Asian communities, Chinese communities and Eastern European communities</w:t>
            </w:r>
            <w:r>
              <w:rPr>
                <w:rFonts w:ascii="Arial" w:hAnsi="Arial" w:cs="Arial"/>
                <w:color w:val="000000"/>
              </w:rPr>
              <w:t>.</w:t>
            </w:r>
          </w:p>
          <w:p w14:paraId="040615FE" w14:textId="77777777" w:rsidR="00B11001" w:rsidRDefault="00B11001" w:rsidP="00F919E5">
            <w:pPr>
              <w:numPr>
                <w:ilvl w:val="0"/>
                <w:numId w:val="4"/>
              </w:numPr>
              <w:rPr>
                <w:rFonts w:ascii="Arial" w:hAnsi="Arial" w:cs="Arial"/>
                <w:color w:val="000000"/>
              </w:rPr>
            </w:pPr>
            <w:r w:rsidRPr="00B11001">
              <w:rPr>
                <w:rFonts w:ascii="Arial" w:hAnsi="Arial" w:cs="Arial"/>
                <w:color w:val="000000"/>
              </w:rPr>
              <w:t xml:space="preserve">Involve community organisations/individuals from black and minority ethnic communities in the planning and development of approaches to ensure potential difficulties in participating in </w:t>
            </w:r>
            <w:r>
              <w:rPr>
                <w:rFonts w:ascii="Arial" w:hAnsi="Arial" w:cs="Arial"/>
                <w:color w:val="000000"/>
              </w:rPr>
              <w:t xml:space="preserve">vaccination </w:t>
            </w:r>
            <w:r w:rsidRPr="00B11001">
              <w:rPr>
                <w:rFonts w:ascii="Arial" w:hAnsi="Arial" w:cs="Arial"/>
                <w:color w:val="000000"/>
              </w:rPr>
              <w:t>programmes can be overcome</w:t>
            </w:r>
            <w:r>
              <w:rPr>
                <w:rFonts w:ascii="Arial" w:hAnsi="Arial" w:cs="Arial"/>
                <w:color w:val="000000"/>
              </w:rPr>
              <w:t>.</w:t>
            </w:r>
          </w:p>
          <w:p w14:paraId="21772235" w14:textId="77777777" w:rsidR="00B11001" w:rsidRDefault="00B11001" w:rsidP="00F919E5">
            <w:pPr>
              <w:numPr>
                <w:ilvl w:val="0"/>
                <w:numId w:val="4"/>
              </w:numPr>
              <w:rPr>
                <w:rFonts w:ascii="Arial" w:hAnsi="Arial" w:cs="Arial"/>
                <w:color w:val="000000"/>
              </w:rPr>
            </w:pPr>
            <w:r w:rsidRPr="00B11001">
              <w:rPr>
                <w:rFonts w:ascii="Arial" w:hAnsi="Arial" w:cs="Arial"/>
                <w:color w:val="000000"/>
              </w:rPr>
              <w:t xml:space="preserve">Work in partnership with </w:t>
            </w:r>
            <w:r>
              <w:rPr>
                <w:rFonts w:ascii="Arial" w:hAnsi="Arial" w:cs="Arial"/>
                <w:color w:val="000000"/>
              </w:rPr>
              <w:t>third sector and</w:t>
            </w:r>
            <w:r w:rsidRPr="00B11001">
              <w:rPr>
                <w:rFonts w:ascii="Arial" w:hAnsi="Arial" w:cs="Arial"/>
                <w:color w:val="000000"/>
              </w:rPr>
              <w:t xml:space="preserve"> voluntary organisations, HSCP Health Improvement Teams and wider Public Health Directorate colleagues to develop, deliver and coordinate community engagement and capacity building with black and minority ethnic groups in relation to </w:t>
            </w:r>
            <w:r w:rsidR="00F919E5">
              <w:rPr>
                <w:rFonts w:ascii="Arial" w:hAnsi="Arial" w:cs="Arial"/>
                <w:color w:val="000000"/>
              </w:rPr>
              <w:t xml:space="preserve">vaccination uptake. </w:t>
            </w:r>
          </w:p>
          <w:p w14:paraId="50ECEDCE" w14:textId="77777777" w:rsidR="00F919E5" w:rsidRPr="00F919E5" w:rsidRDefault="00F919E5" w:rsidP="00F919E5">
            <w:pPr>
              <w:numPr>
                <w:ilvl w:val="0"/>
                <w:numId w:val="4"/>
              </w:numPr>
              <w:spacing w:after="0" w:line="240" w:lineRule="auto"/>
              <w:ind w:right="478"/>
              <w:rPr>
                <w:rFonts w:ascii="Arial" w:hAnsi="Arial" w:cs="Arial"/>
                <w:iCs/>
              </w:rPr>
            </w:pPr>
            <w:r>
              <w:rPr>
                <w:rFonts w:ascii="Arial" w:hAnsi="Arial" w:cs="Arial"/>
                <w:lang w:val="en-US"/>
              </w:rPr>
              <w:t>Be r</w:t>
            </w:r>
            <w:r w:rsidRPr="00657305">
              <w:rPr>
                <w:rFonts w:ascii="Arial" w:hAnsi="Arial" w:cs="Arial"/>
                <w:lang w:val="en-US"/>
              </w:rPr>
              <w:t>esponsible for analysis of health and inequalities data and related health information to</w:t>
            </w:r>
            <w:r>
              <w:rPr>
                <w:rFonts w:ascii="Arial" w:hAnsi="Arial" w:cs="Arial"/>
                <w:lang w:val="en-US"/>
              </w:rPr>
              <w:t xml:space="preserve"> </w:t>
            </w:r>
            <w:r w:rsidRPr="00657305">
              <w:rPr>
                <w:rFonts w:ascii="Arial" w:hAnsi="Arial" w:cs="Arial"/>
                <w:lang w:val="en-US"/>
              </w:rPr>
              <w:t>ident</w:t>
            </w:r>
            <w:r>
              <w:rPr>
                <w:rFonts w:ascii="Arial" w:hAnsi="Arial" w:cs="Arial"/>
                <w:lang w:val="en-US"/>
              </w:rPr>
              <w:t>ify the</w:t>
            </w:r>
            <w:r w:rsidRPr="00657305">
              <w:rPr>
                <w:rFonts w:ascii="Arial" w:hAnsi="Arial" w:cs="Arial"/>
                <w:lang w:val="en-US"/>
              </w:rPr>
              <w:t xml:space="preserve"> health needs </w:t>
            </w:r>
            <w:r>
              <w:rPr>
                <w:rFonts w:ascii="Arial" w:hAnsi="Arial" w:cs="Arial"/>
                <w:lang w:val="en-US"/>
              </w:rPr>
              <w:t xml:space="preserve">of inequality groups </w:t>
            </w:r>
            <w:r w:rsidRPr="00657305">
              <w:rPr>
                <w:rFonts w:ascii="Arial" w:hAnsi="Arial" w:cs="Arial"/>
                <w:lang w:val="en-US"/>
              </w:rPr>
              <w:t>in order to inform policy and practice in a targeted way</w:t>
            </w:r>
            <w:r>
              <w:rPr>
                <w:rFonts w:ascii="Arial" w:hAnsi="Arial" w:cs="Arial"/>
                <w:lang w:val="en-US"/>
              </w:rPr>
              <w:t>.</w:t>
            </w:r>
          </w:p>
          <w:p w14:paraId="45FB0818" w14:textId="77777777" w:rsidR="00F919E5" w:rsidRPr="00F919E5" w:rsidRDefault="00F919E5" w:rsidP="00F919E5">
            <w:pPr>
              <w:spacing w:after="0" w:line="240" w:lineRule="auto"/>
              <w:ind w:left="720" w:right="478"/>
              <w:rPr>
                <w:rFonts w:ascii="Arial" w:hAnsi="Arial" w:cs="Arial"/>
                <w:iCs/>
              </w:rPr>
            </w:pPr>
          </w:p>
          <w:p w14:paraId="639038A4" w14:textId="77777777" w:rsidR="005C5BD7" w:rsidRPr="00F919E5" w:rsidRDefault="005C5BD7" w:rsidP="00F919E5">
            <w:pPr>
              <w:numPr>
                <w:ilvl w:val="0"/>
                <w:numId w:val="4"/>
              </w:numPr>
              <w:rPr>
                <w:rFonts w:ascii="Arial" w:hAnsi="Arial" w:cs="Arial"/>
                <w:bCs/>
              </w:rPr>
            </w:pPr>
            <w:r w:rsidRPr="00F919E5">
              <w:rPr>
                <w:rFonts w:ascii="Arial" w:hAnsi="Arial" w:cs="Arial"/>
                <w:bCs/>
              </w:rPr>
              <w:t xml:space="preserve">Gather feedback on specified issues and bring intelligence back to EHRT/PEPI on specific topics. </w:t>
            </w:r>
          </w:p>
          <w:p w14:paraId="6FA00B7C" w14:textId="77777777" w:rsidR="00F919E5" w:rsidRPr="00F919E5" w:rsidRDefault="00F919E5" w:rsidP="00F919E5">
            <w:pPr>
              <w:numPr>
                <w:ilvl w:val="0"/>
                <w:numId w:val="4"/>
              </w:numPr>
              <w:spacing w:after="0" w:line="240" w:lineRule="auto"/>
              <w:ind w:right="478"/>
              <w:rPr>
                <w:rFonts w:ascii="Arial" w:hAnsi="Arial" w:cs="Arial"/>
                <w:iCs/>
              </w:rPr>
            </w:pPr>
            <w:r>
              <w:rPr>
                <w:rFonts w:ascii="Arial" w:hAnsi="Arial" w:cs="Arial"/>
                <w:iCs/>
              </w:rPr>
              <w:t>Develop and utilise expertise on aspects of inequality in order to inform delegated areas of work.</w:t>
            </w:r>
          </w:p>
          <w:p w14:paraId="0BC68BF0" w14:textId="77777777" w:rsidR="005C5BD7" w:rsidRDefault="00F92521" w:rsidP="00F919E5">
            <w:pPr>
              <w:numPr>
                <w:ilvl w:val="0"/>
                <w:numId w:val="4"/>
              </w:numPr>
              <w:rPr>
                <w:rFonts w:ascii="Arial" w:hAnsi="Arial" w:cs="Arial"/>
                <w:bCs/>
              </w:rPr>
            </w:pPr>
            <w:r w:rsidRPr="00F919E5">
              <w:rPr>
                <w:rFonts w:ascii="Arial" w:hAnsi="Arial" w:cs="Arial"/>
                <w:bCs/>
              </w:rPr>
              <w:t xml:space="preserve">Signpost to support available, particularly advice on how to maximise income to mitigate the impact of poverty. </w:t>
            </w:r>
          </w:p>
          <w:p w14:paraId="4D7AB6AF" w14:textId="77777777" w:rsidR="00F919E5" w:rsidRDefault="00F919E5" w:rsidP="00F919E5">
            <w:pPr>
              <w:numPr>
                <w:ilvl w:val="0"/>
                <w:numId w:val="4"/>
              </w:numPr>
              <w:spacing w:after="0" w:line="240" w:lineRule="auto"/>
              <w:ind w:right="478"/>
              <w:rPr>
                <w:rFonts w:ascii="Arial" w:hAnsi="Arial" w:cs="Arial"/>
                <w:iCs/>
              </w:rPr>
            </w:pPr>
            <w:r>
              <w:rPr>
                <w:rFonts w:ascii="Arial" w:hAnsi="Arial" w:cs="Arial"/>
                <w:iCs/>
              </w:rPr>
              <w:t>Evaluate programmes of work or approaches to support the development of inequalities sensitive practice to improve service interventions and outcomes for patients and clients.</w:t>
            </w:r>
          </w:p>
          <w:p w14:paraId="049F31CB" w14:textId="77777777" w:rsidR="00F919E5" w:rsidRDefault="00F919E5" w:rsidP="00F919E5">
            <w:pPr>
              <w:spacing w:after="0" w:line="240" w:lineRule="auto"/>
              <w:ind w:left="720" w:right="478"/>
              <w:rPr>
                <w:rFonts w:ascii="Arial" w:hAnsi="Arial" w:cs="Arial"/>
                <w:iCs/>
              </w:rPr>
            </w:pPr>
          </w:p>
          <w:p w14:paraId="6FBD1812" w14:textId="77777777" w:rsidR="00F919E5" w:rsidRDefault="00F919E5" w:rsidP="00F919E5">
            <w:pPr>
              <w:numPr>
                <w:ilvl w:val="0"/>
                <w:numId w:val="4"/>
              </w:numPr>
              <w:spacing w:after="0" w:line="240" w:lineRule="auto"/>
              <w:ind w:right="478"/>
              <w:rPr>
                <w:rFonts w:ascii="Arial" w:hAnsi="Arial" w:cs="Arial"/>
                <w:iCs/>
              </w:rPr>
            </w:pPr>
            <w:r w:rsidRPr="00AE3A85">
              <w:rPr>
                <w:rFonts w:ascii="Arial" w:hAnsi="Arial" w:cs="Arial"/>
                <w:iCs/>
              </w:rPr>
              <w:t>The post holder will ensure that all their areas of responsibility are non-discriminatory and promote best practice on addressing inequality and equity of access across all inequalities strands</w:t>
            </w:r>
          </w:p>
          <w:p w14:paraId="53128261" w14:textId="77777777" w:rsidR="00F919E5" w:rsidRPr="00F919E5" w:rsidRDefault="00F919E5" w:rsidP="00F919E5">
            <w:pPr>
              <w:ind w:left="720"/>
              <w:rPr>
                <w:rFonts w:ascii="Arial" w:hAnsi="Arial" w:cs="Arial"/>
                <w:bCs/>
              </w:rPr>
            </w:pPr>
          </w:p>
        </w:tc>
      </w:tr>
      <w:tr w:rsidR="00F81FD3" w:rsidRPr="008108A5" w14:paraId="4EAAA7EF" w14:textId="77777777" w:rsidTr="37F29FEE">
        <w:tc>
          <w:tcPr>
            <w:tcW w:w="10440" w:type="dxa"/>
          </w:tcPr>
          <w:p w14:paraId="3000D51C" w14:textId="77777777" w:rsidR="00F81FD3" w:rsidRDefault="00F92521" w:rsidP="00052E08">
            <w:pPr>
              <w:rPr>
                <w:rFonts w:ascii="Arial" w:hAnsi="Arial" w:cs="Arial"/>
                <w:b/>
                <w:bCs/>
                <w:sz w:val="20"/>
                <w:szCs w:val="20"/>
              </w:rPr>
            </w:pPr>
            <w:r>
              <w:rPr>
                <w:rFonts w:ascii="Arial" w:hAnsi="Arial" w:cs="Arial"/>
                <w:b/>
                <w:bCs/>
                <w:sz w:val="20"/>
                <w:szCs w:val="20"/>
              </w:rPr>
              <w:t>7.</w:t>
            </w:r>
            <w:r w:rsidR="00F81FD3" w:rsidRPr="008108A5">
              <w:rPr>
                <w:rFonts w:ascii="Arial" w:hAnsi="Arial" w:cs="Arial"/>
                <w:b/>
                <w:bCs/>
                <w:sz w:val="20"/>
                <w:szCs w:val="20"/>
              </w:rPr>
              <w:t xml:space="preserve"> EQUIPMENT AND MACHINERY</w:t>
            </w:r>
          </w:p>
          <w:p w14:paraId="667DDC65" w14:textId="77777777" w:rsidR="00F919E5" w:rsidRPr="006067AC" w:rsidRDefault="00F919E5" w:rsidP="00F919E5">
            <w:pPr>
              <w:jc w:val="both"/>
              <w:rPr>
                <w:rFonts w:ascii="Arial" w:hAnsi="Arial" w:cs="Arial"/>
              </w:rPr>
            </w:pPr>
            <w:r w:rsidRPr="006067AC">
              <w:rPr>
                <w:rFonts w:ascii="Arial" w:hAnsi="Arial" w:cs="Arial"/>
              </w:rPr>
              <w:t>Microsoft Word</w:t>
            </w:r>
            <w:r w:rsidRPr="006067AC">
              <w:rPr>
                <w:rFonts w:ascii="Arial" w:hAnsi="Arial" w:cs="Arial"/>
              </w:rPr>
              <w:tab/>
            </w:r>
            <w:r w:rsidRPr="006067AC">
              <w:rPr>
                <w:rFonts w:ascii="Arial" w:hAnsi="Arial" w:cs="Arial"/>
              </w:rPr>
              <w:tab/>
            </w:r>
            <w:r w:rsidRPr="006067AC">
              <w:rPr>
                <w:rFonts w:ascii="Arial" w:hAnsi="Arial" w:cs="Arial"/>
              </w:rPr>
              <w:tab/>
            </w:r>
            <w:r w:rsidRPr="006067AC">
              <w:rPr>
                <w:rFonts w:ascii="Arial" w:hAnsi="Arial" w:cs="Arial"/>
              </w:rPr>
              <w:tab/>
            </w:r>
            <w:r w:rsidRPr="006067AC">
              <w:rPr>
                <w:rFonts w:ascii="Arial" w:hAnsi="Arial" w:cs="Arial"/>
              </w:rPr>
              <w:tab/>
            </w:r>
          </w:p>
          <w:p w14:paraId="5AB5BDA5" w14:textId="77777777" w:rsidR="00F919E5" w:rsidRPr="006067AC" w:rsidRDefault="00F919E5" w:rsidP="00F919E5">
            <w:pPr>
              <w:jc w:val="both"/>
              <w:rPr>
                <w:rFonts w:ascii="Arial" w:hAnsi="Arial" w:cs="Arial"/>
              </w:rPr>
            </w:pPr>
            <w:r w:rsidRPr="006067AC">
              <w:rPr>
                <w:rFonts w:ascii="Arial" w:hAnsi="Arial" w:cs="Arial"/>
              </w:rPr>
              <w:lastRenderedPageBreak/>
              <w:t>Adobe Acrobat</w:t>
            </w:r>
            <w:r w:rsidRPr="006067AC">
              <w:rPr>
                <w:rFonts w:ascii="Arial" w:hAnsi="Arial" w:cs="Arial"/>
              </w:rPr>
              <w:tab/>
            </w:r>
            <w:r w:rsidRPr="006067AC">
              <w:rPr>
                <w:rFonts w:ascii="Arial" w:hAnsi="Arial" w:cs="Arial"/>
              </w:rPr>
              <w:tab/>
            </w:r>
            <w:r w:rsidRPr="006067AC">
              <w:rPr>
                <w:rFonts w:ascii="Arial" w:hAnsi="Arial" w:cs="Arial"/>
              </w:rPr>
              <w:tab/>
            </w:r>
            <w:r w:rsidRPr="006067AC">
              <w:rPr>
                <w:rFonts w:ascii="Arial" w:hAnsi="Arial" w:cs="Arial"/>
              </w:rPr>
              <w:tab/>
            </w:r>
            <w:r w:rsidRPr="006067AC">
              <w:rPr>
                <w:rFonts w:ascii="Arial" w:hAnsi="Arial" w:cs="Arial"/>
              </w:rPr>
              <w:tab/>
            </w:r>
          </w:p>
          <w:p w14:paraId="5A43B2E2" w14:textId="77777777" w:rsidR="00F919E5" w:rsidRPr="006067AC" w:rsidRDefault="00F919E5" w:rsidP="00F919E5">
            <w:pPr>
              <w:jc w:val="both"/>
              <w:rPr>
                <w:rFonts w:ascii="Arial" w:hAnsi="Arial" w:cs="Arial"/>
              </w:rPr>
            </w:pPr>
            <w:r w:rsidRPr="006067AC">
              <w:rPr>
                <w:rFonts w:ascii="Arial" w:hAnsi="Arial" w:cs="Arial"/>
              </w:rPr>
              <w:t>Microsoft PowerPoint</w:t>
            </w:r>
            <w:r w:rsidRPr="006067AC">
              <w:rPr>
                <w:rFonts w:ascii="Arial" w:hAnsi="Arial" w:cs="Arial"/>
              </w:rPr>
              <w:tab/>
            </w:r>
          </w:p>
          <w:p w14:paraId="400480C1" w14:textId="77777777" w:rsidR="00F919E5" w:rsidRPr="006067AC" w:rsidRDefault="00F919E5" w:rsidP="00F919E5">
            <w:pPr>
              <w:jc w:val="both"/>
              <w:rPr>
                <w:rFonts w:ascii="Arial" w:hAnsi="Arial" w:cs="Arial"/>
              </w:rPr>
            </w:pPr>
            <w:r w:rsidRPr="006067AC">
              <w:rPr>
                <w:rFonts w:ascii="Arial" w:hAnsi="Arial" w:cs="Arial"/>
              </w:rPr>
              <w:t>E-Library</w:t>
            </w:r>
          </w:p>
          <w:p w14:paraId="1FAE7EF7" w14:textId="77777777" w:rsidR="00F919E5" w:rsidRPr="006067AC" w:rsidRDefault="00F919E5" w:rsidP="00F919E5">
            <w:pPr>
              <w:jc w:val="both"/>
              <w:rPr>
                <w:rFonts w:ascii="Arial" w:hAnsi="Arial" w:cs="Arial"/>
              </w:rPr>
            </w:pPr>
            <w:r w:rsidRPr="006067AC">
              <w:rPr>
                <w:rFonts w:ascii="Arial" w:hAnsi="Arial" w:cs="Arial"/>
              </w:rPr>
              <w:t>Outlook (email system)</w:t>
            </w:r>
            <w:r w:rsidRPr="006067AC">
              <w:rPr>
                <w:rFonts w:ascii="Arial" w:hAnsi="Arial" w:cs="Arial"/>
              </w:rPr>
              <w:tab/>
            </w:r>
            <w:r w:rsidRPr="006067AC">
              <w:rPr>
                <w:rFonts w:ascii="Arial" w:hAnsi="Arial" w:cs="Arial"/>
              </w:rPr>
              <w:tab/>
            </w:r>
            <w:r w:rsidRPr="006067AC">
              <w:rPr>
                <w:rFonts w:ascii="Arial" w:hAnsi="Arial" w:cs="Arial"/>
              </w:rPr>
              <w:tab/>
            </w:r>
            <w:r w:rsidRPr="006067AC">
              <w:rPr>
                <w:rFonts w:ascii="Arial" w:hAnsi="Arial" w:cs="Arial"/>
              </w:rPr>
              <w:tab/>
            </w:r>
          </w:p>
          <w:p w14:paraId="1541A30B" w14:textId="77777777" w:rsidR="00F919E5" w:rsidRPr="006067AC" w:rsidRDefault="00F919E5" w:rsidP="00F919E5">
            <w:pPr>
              <w:jc w:val="both"/>
              <w:rPr>
                <w:rFonts w:ascii="Arial" w:hAnsi="Arial" w:cs="Arial"/>
              </w:rPr>
            </w:pPr>
            <w:r w:rsidRPr="006067AC">
              <w:rPr>
                <w:rFonts w:ascii="Arial" w:hAnsi="Arial" w:cs="Arial"/>
              </w:rPr>
              <w:t>Intranet and Internet</w:t>
            </w:r>
          </w:p>
          <w:p w14:paraId="7BCA732F" w14:textId="77777777" w:rsidR="00F919E5" w:rsidRPr="006067AC" w:rsidRDefault="00F919E5" w:rsidP="00F919E5">
            <w:pPr>
              <w:jc w:val="both"/>
              <w:rPr>
                <w:rFonts w:ascii="Arial" w:hAnsi="Arial" w:cs="Arial"/>
              </w:rPr>
            </w:pPr>
            <w:r w:rsidRPr="006067AC">
              <w:rPr>
                <w:rFonts w:ascii="Arial" w:hAnsi="Arial" w:cs="Arial"/>
              </w:rPr>
              <w:t>Photocopier</w:t>
            </w:r>
          </w:p>
          <w:p w14:paraId="5816AB4A" w14:textId="77777777" w:rsidR="00F919E5" w:rsidRPr="006067AC" w:rsidRDefault="00F919E5" w:rsidP="00F919E5">
            <w:pPr>
              <w:jc w:val="both"/>
              <w:rPr>
                <w:rFonts w:ascii="Arial" w:hAnsi="Arial" w:cs="Arial"/>
              </w:rPr>
            </w:pPr>
            <w:r w:rsidRPr="006067AC">
              <w:rPr>
                <w:rFonts w:ascii="Arial" w:hAnsi="Arial" w:cs="Arial"/>
              </w:rPr>
              <w:t>Document Scanner</w:t>
            </w:r>
          </w:p>
          <w:p w14:paraId="1E709144" w14:textId="77777777" w:rsidR="00F919E5" w:rsidRDefault="00F919E5" w:rsidP="00F919E5">
            <w:pPr>
              <w:jc w:val="both"/>
              <w:rPr>
                <w:rFonts w:ascii="Arial" w:hAnsi="Arial" w:cs="Arial"/>
              </w:rPr>
            </w:pPr>
            <w:r w:rsidRPr="006067AC">
              <w:rPr>
                <w:rFonts w:ascii="Arial" w:hAnsi="Arial" w:cs="Arial"/>
              </w:rPr>
              <w:t>Fax Machine</w:t>
            </w:r>
          </w:p>
          <w:p w14:paraId="180183E1" w14:textId="77777777" w:rsidR="00F919E5" w:rsidRPr="006067AC" w:rsidRDefault="00F919E5" w:rsidP="00F919E5">
            <w:pPr>
              <w:jc w:val="both"/>
              <w:rPr>
                <w:rFonts w:ascii="Arial" w:hAnsi="Arial" w:cs="Arial"/>
              </w:rPr>
            </w:pPr>
            <w:r w:rsidRPr="006067AC">
              <w:rPr>
                <w:rFonts w:ascii="Arial" w:hAnsi="Arial" w:cs="Arial"/>
              </w:rPr>
              <w:t xml:space="preserve">Develop research and information databases </w:t>
            </w:r>
          </w:p>
          <w:p w14:paraId="55C0D3FC" w14:textId="77777777" w:rsidR="00F919E5" w:rsidRPr="008108A5" w:rsidRDefault="00F919E5" w:rsidP="00F919E5">
            <w:pPr>
              <w:rPr>
                <w:rFonts w:ascii="Arial" w:hAnsi="Arial" w:cs="Arial"/>
                <w:b/>
                <w:bCs/>
                <w:sz w:val="20"/>
                <w:szCs w:val="20"/>
              </w:rPr>
            </w:pPr>
            <w:r>
              <w:rPr>
                <w:rFonts w:ascii="Arial" w:hAnsi="Arial" w:cs="Arial"/>
              </w:rPr>
              <w:t>Website Development</w:t>
            </w:r>
            <w:r w:rsidRPr="006067AC">
              <w:rPr>
                <w:rFonts w:ascii="Arial" w:hAnsi="Arial" w:cs="Arial"/>
              </w:rPr>
              <w:tab/>
            </w:r>
          </w:p>
        </w:tc>
      </w:tr>
      <w:tr w:rsidR="00F81FD3" w:rsidRPr="008108A5" w14:paraId="32E2AF01" w14:textId="77777777" w:rsidTr="37F29FEE">
        <w:tc>
          <w:tcPr>
            <w:tcW w:w="10440" w:type="dxa"/>
          </w:tcPr>
          <w:p w14:paraId="2C8D070A"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lastRenderedPageBreak/>
              <w:t>8.   DECISIONS AND JUDGEMENTS</w:t>
            </w:r>
          </w:p>
        </w:tc>
      </w:tr>
      <w:tr w:rsidR="00F81FD3" w:rsidRPr="008108A5" w14:paraId="7482B15B" w14:textId="77777777" w:rsidTr="37F29FEE">
        <w:tc>
          <w:tcPr>
            <w:tcW w:w="10440" w:type="dxa"/>
          </w:tcPr>
          <w:p w14:paraId="6AD9DAA6" w14:textId="77777777" w:rsidR="00F919E5" w:rsidRPr="00AE3A85" w:rsidRDefault="00F919E5" w:rsidP="00F919E5">
            <w:pPr>
              <w:ind w:right="252"/>
              <w:jc w:val="both"/>
              <w:rPr>
                <w:rFonts w:ascii="Arial" w:hAnsi="Arial" w:cs="Arial"/>
                <w:iCs/>
              </w:rPr>
            </w:pPr>
            <w:r w:rsidRPr="00AE3A85">
              <w:rPr>
                <w:rFonts w:ascii="Arial" w:hAnsi="Arial" w:cs="Arial"/>
                <w:iCs/>
              </w:rPr>
              <w:t>The post holder is req</w:t>
            </w:r>
            <w:r>
              <w:rPr>
                <w:rFonts w:ascii="Arial" w:hAnsi="Arial" w:cs="Arial"/>
                <w:iCs/>
              </w:rPr>
              <w:t>uired to have expert knowledge</w:t>
            </w:r>
            <w:r w:rsidRPr="00AE3A85">
              <w:rPr>
                <w:rFonts w:ascii="Arial" w:hAnsi="Arial" w:cs="Arial"/>
                <w:iCs/>
              </w:rPr>
              <w:t xml:space="preserve"> in the field of inequalities and health in general and </w:t>
            </w:r>
            <w:r>
              <w:rPr>
                <w:rFonts w:ascii="Arial" w:hAnsi="Arial" w:cs="Arial"/>
                <w:iCs/>
              </w:rPr>
              <w:t>s</w:t>
            </w:r>
            <w:r w:rsidRPr="00AE3A85">
              <w:rPr>
                <w:rFonts w:ascii="Arial" w:hAnsi="Arial" w:cs="Arial"/>
                <w:iCs/>
              </w:rPr>
              <w:t>pecific aspects of inequalities as required and as such to act autonomously as a champion and spokes</w:t>
            </w:r>
            <w:r>
              <w:rPr>
                <w:rFonts w:ascii="Arial" w:hAnsi="Arial" w:cs="Arial"/>
                <w:iCs/>
              </w:rPr>
              <w:t>person within the organization</w:t>
            </w:r>
          </w:p>
          <w:p w14:paraId="1098244F" w14:textId="77777777" w:rsidR="00F919E5" w:rsidRDefault="00F919E5" w:rsidP="00F919E5">
            <w:pPr>
              <w:ind w:right="252"/>
              <w:jc w:val="both"/>
              <w:rPr>
                <w:rFonts w:ascii="Arial" w:hAnsi="Arial" w:cs="Arial"/>
                <w:iCs/>
              </w:rPr>
            </w:pPr>
            <w:r w:rsidRPr="00AE3A85">
              <w:rPr>
                <w:rFonts w:ascii="Arial" w:hAnsi="Arial" w:cs="Arial"/>
                <w:iCs/>
              </w:rPr>
              <w:t>The post holder must be able</w:t>
            </w:r>
            <w:r>
              <w:rPr>
                <w:rFonts w:ascii="Arial" w:hAnsi="Arial" w:cs="Arial"/>
                <w:iCs/>
              </w:rPr>
              <w:t xml:space="preserve"> to identify best practice</w:t>
            </w:r>
            <w:r w:rsidRPr="00AE3A85">
              <w:rPr>
                <w:rFonts w:ascii="Arial" w:hAnsi="Arial" w:cs="Arial"/>
                <w:iCs/>
              </w:rPr>
              <w:t xml:space="preserve"> based on current evidence and use this to</w:t>
            </w:r>
            <w:r>
              <w:rPr>
                <w:rFonts w:ascii="Arial" w:hAnsi="Arial" w:cs="Arial"/>
                <w:iCs/>
              </w:rPr>
              <w:t xml:space="preserve"> inform approaches to inequalities sensitive practice.</w:t>
            </w:r>
          </w:p>
          <w:p w14:paraId="0BA60E1B" w14:textId="77777777" w:rsidR="00F919E5" w:rsidRPr="00AE3A85" w:rsidRDefault="00F919E5" w:rsidP="00F919E5">
            <w:pPr>
              <w:ind w:right="252"/>
              <w:jc w:val="both"/>
              <w:rPr>
                <w:rFonts w:ascii="Arial" w:hAnsi="Arial" w:cs="Arial"/>
                <w:iCs/>
              </w:rPr>
            </w:pPr>
            <w:r w:rsidRPr="00AE3A85">
              <w:rPr>
                <w:rFonts w:ascii="Arial" w:hAnsi="Arial" w:cs="Arial"/>
                <w:iCs/>
              </w:rPr>
              <w:t>The post holder must deal with highly complex, sensitive or contentious inf</w:t>
            </w:r>
            <w:r>
              <w:rPr>
                <w:rFonts w:ascii="Arial" w:hAnsi="Arial" w:cs="Arial"/>
                <w:iCs/>
              </w:rPr>
              <w:t>ormation and be able</w:t>
            </w:r>
            <w:r w:rsidRPr="00AE3A85">
              <w:rPr>
                <w:rFonts w:ascii="Arial" w:hAnsi="Arial" w:cs="Arial"/>
                <w:iCs/>
              </w:rPr>
              <w:t xml:space="preserve"> to make judgements</w:t>
            </w:r>
            <w:r>
              <w:rPr>
                <w:rFonts w:ascii="Arial" w:hAnsi="Arial" w:cs="Arial"/>
                <w:iCs/>
              </w:rPr>
              <w:t xml:space="preserve"> on risks to the organisation e.g. non-compliance with equalities and human rights legislation.</w:t>
            </w:r>
          </w:p>
          <w:p w14:paraId="13E8AE63" w14:textId="77777777" w:rsidR="00F919E5" w:rsidRPr="00AE3A85" w:rsidRDefault="00F919E5" w:rsidP="00F919E5">
            <w:pPr>
              <w:ind w:right="252"/>
              <w:jc w:val="both"/>
              <w:rPr>
                <w:rFonts w:ascii="Arial" w:hAnsi="Arial" w:cs="Arial"/>
                <w:iCs/>
              </w:rPr>
            </w:pPr>
            <w:r w:rsidRPr="00AE3A85">
              <w:rPr>
                <w:rFonts w:ascii="Arial" w:hAnsi="Arial" w:cs="Arial"/>
                <w:iCs/>
              </w:rPr>
              <w:t>The post holder must be able to present complex and contested arguments confidently and persuasiv</w:t>
            </w:r>
            <w:r>
              <w:rPr>
                <w:rFonts w:ascii="Arial" w:hAnsi="Arial" w:cs="Arial"/>
                <w:iCs/>
              </w:rPr>
              <w:t xml:space="preserve">ely using available evidence. </w:t>
            </w:r>
          </w:p>
          <w:p w14:paraId="548C96C7" w14:textId="77777777" w:rsidR="00F919E5" w:rsidRPr="00F919E5" w:rsidRDefault="00F919E5" w:rsidP="00F919E5">
            <w:pPr>
              <w:ind w:right="432"/>
              <w:jc w:val="both"/>
              <w:rPr>
                <w:rFonts w:ascii="Arial" w:hAnsi="Arial" w:cs="Arial"/>
              </w:rPr>
            </w:pPr>
            <w:r w:rsidRPr="006067AC">
              <w:rPr>
                <w:rFonts w:ascii="Arial" w:hAnsi="Arial" w:cs="Arial"/>
              </w:rPr>
              <w:t>The post holder will work with</w:t>
            </w:r>
            <w:r>
              <w:rPr>
                <w:rFonts w:ascii="Arial" w:hAnsi="Arial" w:cs="Arial"/>
              </w:rPr>
              <w:t xml:space="preserve"> autonomy and</w:t>
            </w:r>
            <w:r w:rsidRPr="006067AC">
              <w:rPr>
                <w:rFonts w:ascii="Arial" w:hAnsi="Arial" w:cs="Arial"/>
              </w:rPr>
              <w:t xml:space="preserve"> </w:t>
            </w:r>
            <w:r>
              <w:rPr>
                <w:rFonts w:ascii="Arial" w:hAnsi="Arial" w:cs="Arial"/>
              </w:rPr>
              <w:t>limited</w:t>
            </w:r>
            <w:r w:rsidRPr="006067AC">
              <w:rPr>
                <w:rFonts w:ascii="Arial" w:hAnsi="Arial" w:cs="Arial"/>
              </w:rPr>
              <w:t xml:space="preserve"> supervision </w:t>
            </w:r>
            <w:r>
              <w:rPr>
                <w:rFonts w:ascii="Arial" w:hAnsi="Arial" w:cs="Arial"/>
              </w:rPr>
              <w:t>on delegated areas of work.</w:t>
            </w:r>
          </w:p>
          <w:p w14:paraId="37B7259D" w14:textId="77777777" w:rsidR="00F81FD3" w:rsidRPr="008108A5" w:rsidRDefault="00F919E5" w:rsidP="00F919E5">
            <w:pPr>
              <w:rPr>
                <w:rFonts w:ascii="Arial" w:hAnsi="Arial" w:cs="Arial"/>
                <w:bCs/>
                <w:sz w:val="20"/>
                <w:szCs w:val="20"/>
              </w:rPr>
            </w:pPr>
            <w:r w:rsidRPr="00AE3A85">
              <w:rPr>
                <w:rFonts w:ascii="Arial" w:hAnsi="Arial" w:cs="Arial"/>
                <w:bCs/>
                <w:iCs/>
              </w:rPr>
              <w:t>The post holder is expected to manage themselves, people and resources ethically.</w:t>
            </w:r>
          </w:p>
        </w:tc>
      </w:tr>
      <w:tr w:rsidR="00F81FD3" w:rsidRPr="008108A5" w14:paraId="3E5966DA" w14:textId="77777777" w:rsidTr="37F29FEE">
        <w:tc>
          <w:tcPr>
            <w:tcW w:w="10440" w:type="dxa"/>
          </w:tcPr>
          <w:p w14:paraId="34B8A658"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9.   COMMUNICATIONS AND RELATIONSHIPS</w:t>
            </w:r>
          </w:p>
        </w:tc>
      </w:tr>
      <w:tr w:rsidR="00F81FD3" w:rsidRPr="008108A5" w14:paraId="2EA9E3D5" w14:textId="77777777" w:rsidTr="37F29FEE">
        <w:tc>
          <w:tcPr>
            <w:tcW w:w="10440" w:type="dxa"/>
          </w:tcPr>
          <w:p w14:paraId="61D7CBE0" w14:textId="77777777" w:rsidR="00F919E5" w:rsidRPr="00F919E5" w:rsidRDefault="00F919E5" w:rsidP="00F919E5">
            <w:pPr>
              <w:pStyle w:val="BodyText3"/>
              <w:ind w:right="252"/>
              <w:jc w:val="left"/>
              <w:rPr>
                <w:sz w:val="22"/>
                <w:szCs w:val="22"/>
              </w:rPr>
            </w:pPr>
            <w:r w:rsidRPr="00F919E5">
              <w:rPr>
                <w:sz w:val="22"/>
                <w:szCs w:val="22"/>
              </w:rPr>
              <w:t>The post holder is required to develop the necessary relationships to support aspects of the Equality and Humans Rights Team operational plan including one to one and group relationships.</w:t>
            </w:r>
          </w:p>
          <w:p w14:paraId="62486C05" w14:textId="77777777" w:rsidR="00F919E5" w:rsidRPr="00F919E5" w:rsidRDefault="00F919E5" w:rsidP="00F919E5">
            <w:pPr>
              <w:pStyle w:val="BodyText3"/>
              <w:ind w:right="252"/>
              <w:jc w:val="left"/>
              <w:rPr>
                <w:iCs/>
                <w:sz w:val="22"/>
                <w:szCs w:val="22"/>
              </w:rPr>
            </w:pPr>
          </w:p>
          <w:p w14:paraId="1A8921DA" w14:textId="77777777" w:rsidR="00F919E5" w:rsidRPr="00F919E5" w:rsidRDefault="00F919E5" w:rsidP="00F919E5">
            <w:pPr>
              <w:pStyle w:val="BodyText3"/>
              <w:ind w:right="252"/>
              <w:jc w:val="left"/>
              <w:rPr>
                <w:iCs/>
                <w:sz w:val="22"/>
                <w:szCs w:val="22"/>
              </w:rPr>
            </w:pPr>
            <w:r w:rsidRPr="00F919E5">
              <w:rPr>
                <w:iCs/>
                <w:sz w:val="22"/>
                <w:szCs w:val="22"/>
              </w:rPr>
              <w:t>The post-holder is required to have an ability to present complex and contested arguments confidently, persuasively and utilizing available evidence from a range of diverse academic disciplines.</w:t>
            </w:r>
          </w:p>
          <w:p w14:paraId="4101652C" w14:textId="77777777" w:rsidR="00F919E5" w:rsidRPr="00F919E5" w:rsidRDefault="00F919E5" w:rsidP="00F919E5">
            <w:pPr>
              <w:pStyle w:val="BodyText3"/>
              <w:ind w:right="252"/>
              <w:jc w:val="left"/>
              <w:rPr>
                <w:iCs/>
                <w:sz w:val="22"/>
                <w:szCs w:val="22"/>
              </w:rPr>
            </w:pPr>
          </w:p>
          <w:p w14:paraId="70FBD93B" w14:textId="77777777" w:rsidR="00F919E5" w:rsidRDefault="00F919E5" w:rsidP="00F919E5">
            <w:pPr>
              <w:pStyle w:val="BodyText3"/>
              <w:ind w:right="252"/>
              <w:jc w:val="left"/>
              <w:rPr>
                <w:iCs/>
                <w:sz w:val="22"/>
                <w:szCs w:val="22"/>
              </w:rPr>
            </w:pPr>
            <w:r w:rsidRPr="00F919E5">
              <w:rPr>
                <w:iCs/>
                <w:sz w:val="22"/>
                <w:szCs w:val="22"/>
              </w:rPr>
              <w:t>The post holder is expected to communicate across a range of NHS settings, with external groups e.g. patient representative groups and with national organisations e.g. Commission</w:t>
            </w:r>
            <w:r>
              <w:rPr>
                <w:iCs/>
                <w:sz w:val="22"/>
                <w:szCs w:val="22"/>
              </w:rPr>
              <w:t xml:space="preserve"> for Equality and Human Rights.</w:t>
            </w:r>
          </w:p>
          <w:p w14:paraId="4B99056E" w14:textId="77777777" w:rsidR="00F919E5" w:rsidRPr="00F919E5" w:rsidRDefault="00F919E5" w:rsidP="00F919E5">
            <w:pPr>
              <w:pStyle w:val="BodyText3"/>
              <w:ind w:right="252"/>
              <w:jc w:val="left"/>
              <w:rPr>
                <w:iCs/>
                <w:sz w:val="22"/>
                <w:szCs w:val="22"/>
              </w:rPr>
            </w:pPr>
          </w:p>
          <w:p w14:paraId="46DD2C8E" w14:textId="77777777" w:rsidR="00F919E5" w:rsidRPr="00F919E5" w:rsidRDefault="00F919E5" w:rsidP="00F919E5">
            <w:pPr>
              <w:ind w:right="252"/>
              <w:rPr>
                <w:rFonts w:ascii="Arial" w:hAnsi="Arial" w:cs="Arial"/>
                <w:iCs/>
              </w:rPr>
            </w:pPr>
            <w:r w:rsidRPr="00F919E5">
              <w:rPr>
                <w:rFonts w:ascii="Arial" w:hAnsi="Arial" w:cs="Arial"/>
                <w:iCs/>
              </w:rPr>
              <w:t>The post holder will be required to understand and work with identified learning institutions to de</w:t>
            </w:r>
            <w:r>
              <w:rPr>
                <w:rFonts w:ascii="Arial" w:hAnsi="Arial" w:cs="Arial"/>
                <w:iCs/>
              </w:rPr>
              <w:t>velop aspect</w:t>
            </w:r>
            <w:r w:rsidRPr="00F919E5">
              <w:rPr>
                <w:rFonts w:ascii="Arial" w:hAnsi="Arial" w:cs="Arial"/>
                <w:iCs/>
              </w:rPr>
              <w:t>s of training on inequalities.</w:t>
            </w:r>
          </w:p>
          <w:p w14:paraId="2C49A9DF" w14:textId="77777777" w:rsidR="00F919E5" w:rsidRPr="00F919E5" w:rsidRDefault="00F919E5" w:rsidP="00F919E5">
            <w:pPr>
              <w:pStyle w:val="BodyText3"/>
              <w:ind w:right="252"/>
              <w:jc w:val="left"/>
              <w:rPr>
                <w:iCs/>
                <w:sz w:val="22"/>
                <w:szCs w:val="22"/>
              </w:rPr>
            </w:pPr>
            <w:r w:rsidRPr="00F919E5">
              <w:rPr>
                <w:iCs/>
                <w:sz w:val="22"/>
                <w:szCs w:val="22"/>
              </w:rPr>
              <w:t>The post-holder will be required to develop effective working relationships with service managers and health practitioners to ensure delivery of changes to practice on inequalities.</w:t>
            </w:r>
          </w:p>
          <w:p w14:paraId="1299C43A" w14:textId="77777777" w:rsidR="00F919E5" w:rsidRPr="00F919E5" w:rsidRDefault="00F919E5" w:rsidP="00F919E5">
            <w:pPr>
              <w:pStyle w:val="BodyText3"/>
              <w:ind w:right="252"/>
              <w:jc w:val="left"/>
              <w:rPr>
                <w:iCs/>
                <w:sz w:val="22"/>
                <w:szCs w:val="22"/>
              </w:rPr>
            </w:pPr>
          </w:p>
          <w:p w14:paraId="5AD8B148" w14:textId="77777777" w:rsidR="00F919E5" w:rsidRPr="00F919E5" w:rsidRDefault="00F919E5" w:rsidP="00F919E5">
            <w:pPr>
              <w:pStyle w:val="BodyText3"/>
              <w:ind w:right="252"/>
              <w:jc w:val="left"/>
              <w:rPr>
                <w:iCs/>
                <w:sz w:val="22"/>
                <w:szCs w:val="22"/>
              </w:rPr>
            </w:pPr>
            <w:r w:rsidRPr="00F919E5">
              <w:rPr>
                <w:iCs/>
                <w:sz w:val="22"/>
                <w:szCs w:val="22"/>
              </w:rPr>
              <w:t>The post holder must have a good level of written and oral communication skills, including public speaking, negotiation and influencing skills and report writing.</w:t>
            </w:r>
          </w:p>
          <w:p w14:paraId="4DDBEF00" w14:textId="77777777" w:rsidR="00F81FD3" w:rsidRPr="002C75AC" w:rsidRDefault="00F81FD3" w:rsidP="002C75AC">
            <w:pPr>
              <w:spacing w:before="100" w:beforeAutospacing="1" w:after="100" w:afterAutospacing="1" w:line="240" w:lineRule="auto"/>
              <w:rPr>
                <w:rFonts w:ascii="Arial" w:eastAsia="Times New Roman" w:hAnsi="Arial" w:cs="Arial"/>
                <w:color w:val="000000"/>
                <w:lang w:eastAsia="en-GB"/>
              </w:rPr>
            </w:pPr>
          </w:p>
        </w:tc>
      </w:tr>
      <w:tr w:rsidR="00F81FD3" w:rsidRPr="008108A5" w14:paraId="75597915" w14:textId="77777777" w:rsidTr="37F29FEE">
        <w:tc>
          <w:tcPr>
            <w:tcW w:w="10440" w:type="dxa"/>
          </w:tcPr>
          <w:p w14:paraId="7BB4ADCE"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F81FD3" w:rsidRPr="008108A5" w14:paraId="2E50BB4E" w14:textId="77777777" w:rsidTr="37F29FEE">
        <w:tc>
          <w:tcPr>
            <w:tcW w:w="10440" w:type="dxa"/>
          </w:tcPr>
          <w:p w14:paraId="22DF6E53" w14:textId="77777777" w:rsidR="00F81FD3" w:rsidRPr="00F919E5" w:rsidRDefault="00A931CF" w:rsidP="00A931CF">
            <w:pPr>
              <w:rPr>
                <w:rFonts w:ascii="Arial" w:hAnsi="Arial" w:cs="Arial"/>
                <w:b/>
                <w:bCs/>
              </w:rPr>
            </w:pPr>
            <w:r w:rsidRPr="00F919E5">
              <w:rPr>
                <w:rFonts w:ascii="Arial" w:hAnsi="Arial" w:cs="Arial"/>
                <w:b/>
                <w:bCs/>
              </w:rPr>
              <w:t>Physical Effort</w:t>
            </w:r>
          </w:p>
          <w:p w14:paraId="474A0EE4" w14:textId="77777777" w:rsidR="00A931CF" w:rsidRPr="00F919E5" w:rsidRDefault="00A931CF" w:rsidP="00A931CF">
            <w:pPr>
              <w:rPr>
                <w:rFonts w:ascii="Arial" w:hAnsi="Arial" w:cs="Arial"/>
                <w:bCs/>
              </w:rPr>
            </w:pPr>
            <w:r w:rsidRPr="00F919E5">
              <w:rPr>
                <w:rFonts w:ascii="Arial" w:hAnsi="Arial" w:cs="Arial"/>
                <w:bCs/>
              </w:rPr>
              <w:t xml:space="preserve">Peer Workers will be required to travel to events and meetings </w:t>
            </w:r>
            <w:r w:rsidR="00CD5137">
              <w:rPr>
                <w:rFonts w:ascii="Arial" w:hAnsi="Arial" w:cs="Arial"/>
                <w:bCs/>
              </w:rPr>
              <w:t xml:space="preserve">throughout Greater Glasgow and Clyde. </w:t>
            </w:r>
          </w:p>
          <w:p w14:paraId="65E57EEC" w14:textId="77777777" w:rsidR="00A931CF" w:rsidRPr="00F919E5" w:rsidRDefault="00A931CF" w:rsidP="00A931CF">
            <w:pPr>
              <w:rPr>
                <w:rFonts w:ascii="Arial" w:hAnsi="Arial" w:cs="Arial"/>
                <w:b/>
                <w:bCs/>
              </w:rPr>
            </w:pPr>
            <w:r w:rsidRPr="00F919E5">
              <w:rPr>
                <w:rFonts w:ascii="Arial" w:hAnsi="Arial" w:cs="Arial"/>
                <w:b/>
                <w:bCs/>
              </w:rPr>
              <w:t>Emotional Effort</w:t>
            </w:r>
          </w:p>
          <w:p w14:paraId="3FAB4C68" w14:textId="77777777" w:rsidR="00F919E5" w:rsidRPr="00F919E5" w:rsidRDefault="00F919E5" w:rsidP="00F919E5">
            <w:pPr>
              <w:pStyle w:val="BodyText3"/>
              <w:ind w:right="252"/>
              <w:jc w:val="left"/>
              <w:rPr>
                <w:iCs/>
                <w:sz w:val="22"/>
                <w:szCs w:val="22"/>
              </w:rPr>
            </w:pPr>
            <w:r w:rsidRPr="00F919E5">
              <w:rPr>
                <w:iCs/>
                <w:sz w:val="22"/>
                <w:szCs w:val="22"/>
              </w:rPr>
              <w:t xml:space="preserve">Working on the consequences of inequality e.g. gender based violence, racism, sexual abuse, poverty, discrimination and prejudice on disability, age, sexual orientation, transgender etc. on a daily basis with managers, clinicians and often in consultation can be emotionally harrowing </w:t>
            </w:r>
          </w:p>
          <w:p w14:paraId="3461D779" w14:textId="77777777" w:rsidR="00F919E5" w:rsidRPr="00F919E5" w:rsidRDefault="00F919E5" w:rsidP="00F919E5">
            <w:pPr>
              <w:pStyle w:val="BodyText3"/>
              <w:ind w:right="252"/>
              <w:jc w:val="left"/>
              <w:rPr>
                <w:iCs/>
                <w:sz w:val="22"/>
                <w:szCs w:val="22"/>
              </w:rPr>
            </w:pPr>
          </w:p>
          <w:p w14:paraId="1EAE7E24" w14:textId="77777777" w:rsidR="00F919E5" w:rsidRPr="00F919E5" w:rsidRDefault="00F919E5" w:rsidP="00F919E5">
            <w:pPr>
              <w:pStyle w:val="BodyText3"/>
              <w:ind w:right="252"/>
              <w:jc w:val="left"/>
              <w:rPr>
                <w:iCs/>
                <w:sz w:val="22"/>
                <w:szCs w:val="22"/>
              </w:rPr>
            </w:pPr>
            <w:r w:rsidRPr="00F919E5">
              <w:rPr>
                <w:iCs/>
                <w:sz w:val="22"/>
                <w:szCs w:val="22"/>
              </w:rPr>
              <w:t>The contested nature of the work involved in this post is likely to create potentially emotionally demanding situations which the post holder will be required to manage on a regular basis.</w:t>
            </w:r>
          </w:p>
          <w:p w14:paraId="3CF2D8B6" w14:textId="77777777" w:rsidR="00F919E5" w:rsidRPr="00F919E5" w:rsidRDefault="00F919E5" w:rsidP="00F919E5">
            <w:pPr>
              <w:pStyle w:val="BodyText3"/>
              <w:ind w:right="252"/>
              <w:jc w:val="left"/>
              <w:rPr>
                <w:iCs/>
                <w:sz w:val="22"/>
                <w:szCs w:val="22"/>
              </w:rPr>
            </w:pPr>
          </w:p>
          <w:p w14:paraId="77EFF1BA" w14:textId="77777777" w:rsidR="00F919E5" w:rsidRPr="00F919E5" w:rsidRDefault="00F919E5" w:rsidP="00F919E5">
            <w:pPr>
              <w:pStyle w:val="BodyText3"/>
              <w:jc w:val="left"/>
              <w:rPr>
                <w:sz w:val="22"/>
                <w:szCs w:val="22"/>
              </w:rPr>
            </w:pPr>
            <w:r w:rsidRPr="00F919E5">
              <w:rPr>
                <w:sz w:val="22"/>
                <w:szCs w:val="22"/>
              </w:rPr>
              <w:t>The post holder is required to communicate effectively to a range of audiences and has</w:t>
            </w:r>
          </w:p>
          <w:p w14:paraId="01FCD9BB" w14:textId="77777777" w:rsidR="00F919E5" w:rsidRPr="00F919E5" w:rsidRDefault="00F919E5" w:rsidP="00F919E5">
            <w:pPr>
              <w:pStyle w:val="BodyText3"/>
              <w:jc w:val="left"/>
              <w:rPr>
                <w:sz w:val="22"/>
                <w:szCs w:val="22"/>
              </w:rPr>
            </w:pPr>
            <w:r w:rsidRPr="00F919E5">
              <w:rPr>
                <w:sz w:val="22"/>
                <w:szCs w:val="22"/>
              </w:rPr>
              <w:t xml:space="preserve"> to review continually their effectiveness and credibility as a communicator by dealing with </w:t>
            </w:r>
          </w:p>
          <w:p w14:paraId="4D450231" w14:textId="77777777" w:rsidR="00F919E5" w:rsidRPr="00F919E5" w:rsidRDefault="00F919E5" w:rsidP="00F919E5">
            <w:pPr>
              <w:pStyle w:val="BodyText3"/>
              <w:jc w:val="left"/>
              <w:rPr>
                <w:sz w:val="22"/>
                <w:szCs w:val="22"/>
              </w:rPr>
            </w:pPr>
            <w:proofErr w:type="gramStart"/>
            <w:r w:rsidRPr="00F919E5">
              <w:rPr>
                <w:sz w:val="22"/>
                <w:szCs w:val="22"/>
              </w:rPr>
              <w:t>both</w:t>
            </w:r>
            <w:proofErr w:type="gramEnd"/>
            <w:r w:rsidRPr="00F919E5">
              <w:rPr>
                <w:sz w:val="22"/>
                <w:szCs w:val="22"/>
              </w:rPr>
              <w:t xml:space="preserve"> positive and challenging feedback from managers and peers. </w:t>
            </w:r>
          </w:p>
          <w:p w14:paraId="0FB78278" w14:textId="77777777" w:rsidR="00F919E5" w:rsidRPr="00F919E5" w:rsidRDefault="00F919E5" w:rsidP="00F919E5">
            <w:pPr>
              <w:pStyle w:val="BodyText3"/>
              <w:jc w:val="left"/>
              <w:rPr>
                <w:sz w:val="22"/>
                <w:szCs w:val="22"/>
              </w:rPr>
            </w:pPr>
          </w:p>
          <w:p w14:paraId="717E81FB" w14:textId="77777777" w:rsidR="002C75AC" w:rsidRPr="00F919E5" w:rsidRDefault="00F919E5" w:rsidP="00A931CF">
            <w:pPr>
              <w:rPr>
                <w:rFonts w:ascii="Arial" w:hAnsi="Arial" w:cs="Arial"/>
                <w:bCs/>
              </w:rPr>
            </w:pPr>
            <w:r>
              <w:rPr>
                <w:rFonts w:ascii="Arial" w:hAnsi="Arial" w:cs="Arial"/>
                <w:bCs/>
              </w:rPr>
              <w:t>Use</w:t>
            </w:r>
            <w:r w:rsidR="002C75AC" w:rsidRPr="00F919E5">
              <w:rPr>
                <w:rFonts w:ascii="Arial" w:hAnsi="Arial" w:cs="Arial"/>
                <w:bCs/>
              </w:rPr>
              <w:t xml:space="preserve"> personal experiences to assist others. </w:t>
            </w:r>
          </w:p>
          <w:p w14:paraId="49C6FB1C" w14:textId="77777777" w:rsidR="00A931CF" w:rsidRPr="00F919E5" w:rsidRDefault="00A931CF" w:rsidP="00A931CF">
            <w:pPr>
              <w:rPr>
                <w:rFonts w:ascii="Arial" w:hAnsi="Arial" w:cs="Arial"/>
                <w:b/>
                <w:bCs/>
              </w:rPr>
            </w:pPr>
            <w:r w:rsidRPr="00F919E5">
              <w:rPr>
                <w:rFonts w:ascii="Arial" w:hAnsi="Arial" w:cs="Arial"/>
                <w:b/>
                <w:bCs/>
              </w:rPr>
              <w:t>Mental Effort</w:t>
            </w:r>
          </w:p>
          <w:p w14:paraId="45C9EFD7" w14:textId="77777777" w:rsidR="00CD5137" w:rsidRPr="00CD5137" w:rsidRDefault="00CD5137" w:rsidP="00CD5137">
            <w:pPr>
              <w:ind w:right="252"/>
              <w:rPr>
                <w:rFonts w:ascii="Arial" w:hAnsi="Arial" w:cs="Arial"/>
                <w:iCs/>
                <w:sz w:val="20"/>
                <w:szCs w:val="20"/>
              </w:rPr>
            </w:pPr>
            <w:r w:rsidRPr="00CD5137">
              <w:rPr>
                <w:rFonts w:ascii="Arial" w:hAnsi="Arial" w:cs="Arial"/>
                <w:iCs/>
                <w:sz w:val="20"/>
                <w:szCs w:val="20"/>
              </w:rPr>
              <w:t>Translating expert knowledge into formats and tools to aid the development of the organization will require intense and sustained concentration on a frequent basis.</w:t>
            </w:r>
          </w:p>
          <w:p w14:paraId="3C425FBD" w14:textId="77777777" w:rsidR="00CD5137" w:rsidRPr="00CD5137" w:rsidRDefault="00CD5137" w:rsidP="00CD5137">
            <w:pPr>
              <w:ind w:right="252"/>
              <w:rPr>
                <w:rFonts w:ascii="Arial" w:hAnsi="Arial" w:cs="Arial"/>
                <w:iCs/>
                <w:sz w:val="20"/>
                <w:szCs w:val="20"/>
              </w:rPr>
            </w:pPr>
            <w:r w:rsidRPr="00CD5137">
              <w:rPr>
                <w:rFonts w:ascii="Arial" w:hAnsi="Arial" w:cs="Arial"/>
                <w:iCs/>
                <w:sz w:val="20"/>
                <w:szCs w:val="20"/>
              </w:rPr>
              <w:t>The post holder will also have to deal with interruptions and have to switch between tasks over the course of any given day.</w:t>
            </w:r>
          </w:p>
          <w:p w14:paraId="7F4E42F7" w14:textId="77777777" w:rsidR="00CD5137" w:rsidRPr="00CD5137" w:rsidRDefault="00CD5137" w:rsidP="00CD5137">
            <w:pPr>
              <w:ind w:right="252"/>
              <w:rPr>
                <w:rFonts w:ascii="Arial" w:hAnsi="Arial" w:cs="Arial"/>
                <w:iCs/>
                <w:sz w:val="20"/>
                <w:szCs w:val="20"/>
              </w:rPr>
            </w:pPr>
            <w:r w:rsidRPr="00CD5137">
              <w:rPr>
                <w:rFonts w:ascii="Arial" w:hAnsi="Arial" w:cs="Arial"/>
                <w:iCs/>
                <w:sz w:val="20"/>
                <w:szCs w:val="20"/>
              </w:rPr>
              <w:t>The range of responsibilities expected of this post require conceptually complex arguments to be presented to a number of different audiences, often during the course of a single day.</w:t>
            </w:r>
          </w:p>
          <w:p w14:paraId="51FDFBF5" w14:textId="77777777" w:rsidR="00CD5137" w:rsidRPr="00CD5137" w:rsidRDefault="00CD5137" w:rsidP="00CD5137">
            <w:pPr>
              <w:ind w:right="252"/>
              <w:rPr>
                <w:rFonts w:ascii="Arial" w:hAnsi="Arial" w:cs="Arial"/>
                <w:iCs/>
                <w:sz w:val="20"/>
                <w:szCs w:val="20"/>
              </w:rPr>
            </w:pPr>
            <w:r w:rsidRPr="00CD5137">
              <w:rPr>
                <w:rFonts w:ascii="Arial" w:hAnsi="Arial" w:cs="Arial"/>
                <w:iCs/>
                <w:sz w:val="20"/>
                <w:szCs w:val="20"/>
              </w:rPr>
              <w:t>Leading a range of projects and programmes often over a sustained period of time alongside the range of other duties will be intellectually and mentally demanding</w:t>
            </w:r>
          </w:p>
          <w:p w14:paraId="1F946222" w14:textId="77777777" w:rsidR="00A931CF" w:rsidRPr="00F919E5" w:rsidRDefault="00CD5137" w:rsidP="00CD5137">
            <w:pPr>
              <w:rPr>
                <w:rFonts w:ascii="Arial" w:hAnsi="Arial" w:cs="Arial"/>
                <w:bCs/>
              </w:rPr>
            </w:pPr>
            <w:r>
              <w:rPr>
                <w:rFonts w:ascii="Arial" w:hAnsi="Arial" w:cs="Arial"/>
                <w:sz w:val="20"/>
                <w:szCs w:val="20"/>
              </w:rPr>
              <w:t>Re</w:t>
            </w:r>
            <w:r w:rsidRPr="00CD5137">
              <w:rPr>
                <w:rFonts w:ascii="Arial" w:hAnsi="Arial" w:cs="Arial"/>
                <w:sz w:val="20"/>
                <w:szCs w:val="20"/>
              </w:rPr>
              <w:t xml:space="preserve">gular contact with a large number of different types of </w:t>
            </w:r>
            <w:r>
              <w:rPr>
                <w:rFonts w:ascii="Arial" w:hAnsi="Arial" w:cs="Arial"/>
                <w:sz w:val="20"/>
                <w:szCs w:val="20"/>
              </w:rPr>
              <w:t>individuals</w:t>
            </w:r>
            <w:r w:rsidRPr="00CD5137">
              <w:rPr>
                <w:rFonts w:ascii="Arial" w:hAnsi="Arial" w:cs="Arial"/>
                <w:sz w:val="20"/>
                <w:szCs w:val="20"/>
              </w:rPr>
              <w:t xml:space="preserve"> is req</w:t>
            </w:r>
            <w:r>
              <w:rPr>
                <w:rFonts w:ascii="Arial" w:hAnsi="Arial" w:cs="Arial"/>
                <w:sz w:val="20"/>
                <w:szCs w:val="20"/>
              </w:rPr>
              <w:t>uired via project meetings, focus</w:t>
            </w:r>
            <w:r w:rsidRPr="00CD5137">
              <w:rPr>
                <w:rFonts w:ascii="Arial" w:hAnsi="Arial" w:cs="Arial"/>
                <w:sz w:val="20"/>
                <w:szCs w:val="20"/>
              </w:rPr>
              <w:t xml:space="preserve"> groups, phone conversations and e-mail</w:t>
            </w:r>
          </w:p>
        </w:tc>
      </w:tr>
      <w:tr w:rsidR="00F81FD3" w:rsidRPr="008108A5" w14:paraId="02B6255F" w14:textId="77777777" w:rsidTr="37F29FEE">
        <w:tc>
          <w:tcPr>
            <w:tcW w:w="10440" w:type="dxa"/>
          </w:tcPr>
          <w:p w14:paraId="01356EFD"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11. MOST CHALLENGING/DIFFICULT PARTS OF THE JOB</w:t>
            </w:r>
          </w:p>
        </w:tc>
      </w:tr>
      <w:tr w:rsidR="00F81FD3" w:rsidRPr="008108A5" w14:paraId="4F2A0344" w14:textId="77777777" w:rsidTr="37F29FEE">
        <w:tc>
          <w:tcPr>
            <w:tcW w:w="10440" w:type="dxa"/>
          </w:tcPr>
          <w:p w14:paraId="61AB90D7" w14:textId="77777777" w:rsidR="009A267A" w:rsidRPr="00CD5137" w:rsidRDefault="009A267A" w:rsidP="00052E08">
            <w:pPr>
              <w:rPr>
                <w:rFonts w:ascii="Arial" w:hAnsi="Arial" w:cs="Arial"/>
                <w:bCs/>
              </w:rPr>
            </w:pPr>
            <w:r w:rsidRPr="00CD5137">
              <w:rPr>
                <w:rFonts w:ascii="Arial" w:hAnsi="Arial" w:cs="Arial"/>
                <w:bCs/>
              </w:rPr>
              <w:t xml:space="preserve">The post holder will be helping to develop a new role within the service. </w:t>
            </w:r>
          </w:p>
          <w:p w14:paraId="56293FEC" w14:textId="77777777" w:rsidR="00F81FD3" w:rsidRPr="00CD5137" w:rsidRDefault="009A267A" w:rsidP="00052E08">
            <w:pPr>
              <w:rPr>
                <w:rFonts w:ascii="Arial" w:hAnsi="Arial" w:cs="Arial"/>
                <w:bCs/>
              </w:rPr>
            </w:pPr>
            <w:r w:rsidRPr="00CD5137">
              <w:rPr>
                <w:rFonts w:ascii="Arial" w:hAnsi="Arial" w:cs="Arial"/>
                <w:bCs/>
              </w:rPr>
              <w:t xml:space="preserve">May have encountered similar barriers to those faced by their peers. </w:t>
            </w:r>
          </w:p>
          <w:p w14:paraId="23FA2157" w14:textId="77777777" w:rsidR="00925D0F" w:rsidRPr="00CD5137" w:rsidRDefault="00925D0F" w:rsidP="00052E08">
            <w:pPr>
              <w:rPr>
                <w:rFonts w:ascii="Arial" w:hAnsi="Arial" w:cs="Arial"/>
                <w:bCs/>
              </w:rPr>
            </w:pPr>
            <w:r w:rsidRPr="00CD5137">
              <w:rPr>
                <w:rFonts w:ascii="Arial" w:hAnsi="Arial" w:cs="Arial"/>
                <w:bCs/>
              </w:rPr>
              <w:t xml:space="preserve">Building trust within local communities. </w:t>
            </w:r>
          </w:p>
          <w:p w14:paraId="01EFCD33" w14:textId="77777777" w:rsidR="009A267A" w:rsidRPr="008108A5" w:rsidRDefault="009A267A" w:rsidP="00052E08">
            <w:pPr>
              <w:rPr>
                <w:rFonts w:ascii="Arial" w:hAnsi="Arial" w:cs="Arial"/>
                <w:bCs/>
                <w:sz w:val="20"/>
                <w:szCs w:val="20"/>
              </w:rPr>
            </w:pPr>
            <w:r w:rsidRPr="00CD5137">
              <w:rPr>
                <w:rFonts w:ascii="Arial" w:hAnsi="Arial" w:cs="Arial"/>
                <w:bCs/>
              </w:rPr>
              <w:t>Maintaining good relationships w</w:t>
            </w:r>
            <w:r w:rsidR="00925D0F" w:rsidRPr="00CD5137">
              <w:rPr>
                <w:rFonts w:ascii="Arial" w:hAnsi="Arial" w:cs="Arial"/>
                <w:bCs/>
              </w:rPr>
              <w:t>ith peers and community groups to enable open and honest discussions.</w:t>
            </w:r>
            <w:r w:rsidR="00925D0F">
              <w:rPr>
                <w:rFonts w:ascii="Arial" w:hAnsi="Arial" w:cs="Arial"/>
                <w:bCs/>
                <w:sz w:val="20"/>
                <w:szCs w:val="20"/>
              </w:rPr>
              <w:t xml:space="preserve"> </w:t>
            </w:r>
          </w:p>
        </w:tc>
      </w:tr>
      <w:tr w:rsidR="00F81FD3" w:rsidRPr="008108A5" w14:paraId="1DF7D75F" w14:textId="77777777" w:rsidTr="37F29FEE">
        <w:tc>
          <w:tcPr>
            <w:tcW w:w="10440" w:type="dxa"/>
          </w:tcPr>
          <w:p w14:paraId="2327B373" w14:textId="77777777" w:rsidR="00F81FD3" w:rsidRPr="008108A5" w:rsidRDefault="00F81FD3" w:rsidP="00052E08">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F81FD3" w:rsidRPr="008108A5" w14:paraId="006B2A4F" w14:textId="77777777" w:rsidTr="37F29FEE">
        <w:tc>
          <w:tcPr>
            <w:tcW w:w="10440" w:type="dxa"/>
          </w:tcPr>
          <w:p w14:paraId="718EE1A2" w14:textId="77777777" w:rsidR="00CD5137" w:rsidRPr="0058434E" w:rsidRDefault="00CD5137" w:rsidP="00CD5137">
            <w:pPr>
              <w:autoSpaceDE w:val="0"/>
              <w:autoSpaceDN w:val="0"/>
              <w:adjustRightInd w:val="0"/>
              <w:rPr>
                <w:rFonts w:ascii="Arial" w:hAnsi="Arial" w:cs="Arial"/>
                <w:b/>
                <w:lang w:val="en-US"/>
              </w:rPr>
            </w:pPr>
            <w:r w:rsidRPr="0058434E">
              <w:rPr>
                <w:rFonts w:ascii="Arial" w:hAnsi="Arial" w:cs="Arial"/>
                <w:b/>
                <w:lang w:val="en-US"/>
              </w:rPr>
              <w:t>Experience</w:t>
            </w:r>
          </w:p>
          <w:p w14:paraId="5BAA6A8F"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Expe</w:t>
            </w:r>
            <w:r>
              <w:rPr>
                <w:rFonts w:ascii="Arial" w:hAnsi="Arial" w:cs="Arial"/>
                <w:lang w:val="en-US"/>
              </w:rPr>
              <w:t xml:space="preserve">rience of working on relevant inequalities issues e.g. </w:t>
            </w:r>
            <w:r w:rsidRPr="00C61CFD">
              <w:rPr>
                <w:rFonts w:ascii="Arial" w:hAnsi="Arial" w:cs="Arial"/>
                <w:iCs/>
              </w:rPr>
              <w:t>race, gender, disability, sexual orientation, religion and belief, age, social class or socio-economic inequality.</w:t>
            </w:r>
          </w:p>
          <w:p w14:paraId="77A72E45"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Partnership working, negotiation and problem-solving skills.</w:t>
            </w:r>
          </w:p>
          <w:p w14:paraId="38CE8D07" w14:textId="77777777" w:rsidR="00CD5137" w:rsidRDefault="00CD5137" w:rsidP="00CD5137">
            <w:pPr>
              <w:autoSpaceDE w:val="0"/>
              <w:autoSpaceDN w:val="0"/>
              <w:adjustRightInd w:val="0"/>
              <w:rPr>
                <w:rFonts w:ascii="Arial" w:hAnsi="Arial" w:cs="Arial"/>
                <w:lang w:val="en-US"/>
              </w:rPr>
            </w:pPr>
            <w:r w:rsidRPr="0058434E">
              <w:rPr>
                <w:rFonts w:ascii="Arial" w:hAnsi="Arial" w:cs="Arial"/>
                <w:lang w:val="en-US"/>
              </w:rPr>
              <w:t>• Experience of working with groups and facilitating group development.</w:t>
            </w:r>
          </w:p>
          <w:p w14:paraId="1FB917AD" w14:textId="77777777" w:rsidR="00CD5137" w:rsidRPr="0058434E" w:rsidRDefault="00CD5137" w:rsidP="00CD5137">
            <w:pPr>
              <w:autoSpaceDE w:val="0"/>
              <w:autoSpaceDN w:val="0"/>
              <w:adjustRightInd w:val="0"/>
              <w:rPr>
                <w:rFonts w:ascii="Arial" w:hAnsi="Arial" w:cs="Arial"/>
                <w:b/>
                <w:lang w:val="en-US"/>
              </w:rPr>
            </w:pPr>
            <w:r w:rsidRPr="0058434E">
              <w:rPr>
                <w:rFonts w:ascii="Arial" w:hAnsi="Arial" w:cs="Arial"/>
                <w:b/>
                <w:lang w:val="en-US"/>
              </w:rPr>
              <w:t>Knowledge</w:t>
            </w:r>
          </w:p>
          <w:p w14:paraId="5F6A6278"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Sound understanding of theory underpinnin</w:t>
            </w:r>
            <w:r>
              <w:rPr>
                <w:rFonts w:ascii="Arial" w:hAnsi="Arial" w:cs="Arial"/>
                <w:lang w:val="en-US"/>
              </w:rPr>
              <w:t xml:space="preserve">g </w:t>
            </w:r>
            <w:r w:rsidRPr="0058434E">
              <w:rPr>
                <w:rFonts w:ascii="Arial" w:hAnsi="Arial" w:cs="Arial"/>
                <w:lang w:val="en-US"/>
              </w:rPr>
              <w:t>inequalities</w:t>
            </w:r>
            <w:r>
              <w:rPr>
                <w:rFonts w:ascii="Arial" w:hAnsi="Arial" w:cs="Arial"/>
                <w:lang w:val="en-US"/>
              </w:rPr>
              <w:t xml:space="preserve"> and its impact on health</w:t>
            </w:r>
            <w:r w:rsidRPr="0058434E">
              <w:rPr>
                <w:rFonts w:ascii="Arial" w:hAnsi="Arial" w:cs="Arial"/>
                <w:lang w:val="en-US"/>
              </w:rPr>
              <w:t>.</w:t>
            </w:r>
          </w:p>
          <w:p w14:paraId="15DDA2E1"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Sound underst</w:t>
            </w:r>
            <w:r>
              <w:rPr>
                <w:rFonts w:ascii="Arial" w:hAnsi="Arial" w:cs="Arial"/>
                <w:lang w:val="en-US"/>
              </w:rPr>
              <w:t>anding of the inequalities and health</w:t>
            </w:r>
            <w:r w:rsidRPr="0058434E">
              <w:rPr>
                <w:rFonts w:ascii="Arial" w:hAnsi="Arial" w:cs="Arial"/>
                <w:lang w:val="en-US"/>
              </w:rPr>
              <w:t xml:space="preserve"> policy agenda.</w:t>
            </w:r>
          </w:p>
          <w:p w14:paraId="16222C9E"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xml:space="preserve">• Community engagement </w:t>
            </w:r>
            <w:r>
              <w:rPr>
                <w:rFonts w:ascii="Arial" w:hAnsi="Arial" w:cs="Arial"/>
                <w:lang w:val="en-US"/>
              </w:rPr>
              <w:t xml:space="preserve">and empowerment </w:t>
            </w:r>
            <w:r w:rsidRPr="0058434E">
              <w:rPr>
                <w:rFonts w:ascii="Arial" w:hAnsi="Arial" w:cs="Arial"/>
                <w:lang w:val="en-US"/>
              </w:rPr>
              <w:t>principles.</w:t>
            </w:r>
          </w:p>
          <w:p w14:paraId="1FC39945" w14:textId="77777777" w:rsidR="00CD5137" w:rsidRPr="0058434E" w:rsidRDefault="00CD5137" w:rsidP="00CD5137">
            <w:pPr>
              <w:autoSpaceDE w:val="0"/>
              <w:autoSpaceDN w:val="0"/>
              <w:adjustRightInd w:val="0"/>
              <w:rPr>
                <w:rFonts w:ascii="Arial" w:hAnsi="Arial" w:cs="Arial"/>
                <w:lang w:val="en-US"/>
              </w:rPr>
            </w:pPr>
          </w:p>
          <w:p w14:paraId="1B35B51A" w14:textId="77777777" w:rsidR="00CD5137" w:rsidRPr="0058434E" w:rsidRDefault="00CD5137" w:rsidP="00CD5137">
            <w:pPr>
              <w:autoSpaceDE w:val="0"/>
              <w:autoSpaceDN w:val="0"/>
              <w:adjustRightInd w:val="0"/>
              <w:rPr>
                <w:rFonts w:ascii="Arial" w:hAnsi="Arial" w:cs="Arial"/>
                <w:b/>
                <w:lang w:val="en-US"/>
              </w:rPr>
            </w:pPr>
            <w:r w:rsidRPr="0058434E">
              <w:rPr>
                <w:rFonts w:ascii="Arial" w:hAnsi="Arial" w:cs="Arial"/>
                <w:b/>
                <w:lang w:val="en-US"/>
              </w:rPr>
              <w:t>Skills</w:t>
            </w:r>
          </w:p>
          <w:p w14:paraId="3A9CE410"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Training, facilitation and group work knowledge and skills.</w:t>
            </w:r>
          </w:p>
          <w:p w14:paraId="0BADE3BE"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Good written and verbal communication skills.</w:t>
            </w:r>
          </w:p>
          <w:p w14:paraId="47732B30"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Research and evaluation skills.</w:t>
            </w:r>
          </w:p>
          <w:p w14:paraId="372C3467"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Organisational and time-management skills.</w:t>
            </w:r>
          </w:p>
          <w:p w14:paraId="28075761"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Project management.</w:t>
            </w:r>
          </w:p>
          <w:p w14:paraId="26394BED"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 IT skills.</w:t>
            </w:r>
          </w:p>
          <w:p w14:paraId="0562CB0E" w14:textId="77777777" w:rsidR="00CD5137" w:rsidRPr="0058434E" w:rsidRDefault="00CD5137" w:rsidP="00CD5137">
            <w:pPr>
              <w:autoSpaceDE w:val="0"/>
              <w:autoSpaceDN w:val="0"/>
              <w:adjustRightInd w:val="0"/>
              <w:rPr>
                <w:rFonts w:ascii="Arial" w:hAnsi="Arial" w:cs="Arial"/>
                <w:lang w:val="en-US"/>
              </w:rPr>
            </w:pPr>
          </w:p>
          <w:p w14:paraId="1C861E5C" w14:textId="77777777" w:rsidR="00CD5137" w:rsidRPr="0058434E" w:rsidRDefault="00CD5137" w:rsidP="00CD5137">
            <w:pPr>
              <w:autoSpaceDE w:val="0"/>
              <w:autoSpaceDN w:val="0"/>
              <w:adjustRightInd w:val="0"/>
              <w:rPr>
                <w:rFonts w:ascii="Arial" w:hAnsi="Arial" w:cs="Arial"/>
                <w:lang w:val="en-US"/>
              </w:rPr>
            </w:pPr>
            <w:r w:rsidRPr="0058434E">
              <w:rPr>
                <w:rFonts w:ascii="Arial" w:hAnsi="Arial" w:cs="Arial"/>
                <w:lang w:val="en-US"/>
              </w:rPr>
              <w:t>The above duties and responsibilities are intended to represent current priorities and are not</w:t>
            </w:r>
          </w:p>
          <w:p w14:paraId="5BC7345A" w14:textId="77777777" w:rsidR="00CD5137" w:rsidRPr="0058434E" w:rsidRDefault="00CD5137" w:rsidP="00CD5137">
            <w:pPr>
              <w:autoSpaceDE w:val="0"/>
              <w:autoSpaceDN w:val="0"/>
              <w:adjustRightInd w:val="0"/>
              <w:rPr>
                <w:rFonts w:ascii="Arial" w:hAnsi="Arial" w:cs="Arial"/>
                <w:lang w:val="en-US"/>
              </w:rPr>
            </w:pPr>
            <w:proofErr w:type="gramStart"/>
            <w:r w:rsidRPr="0058434E">
              <w:rPr>
                <w:rFonts w:ascii="Arial" w:hAnsi="Arial" w:cs="Arial"/>
                <w:lang w:val="en-US"/>
              </w:rPr>
              <w:t>meant</w:t>
            </w:r>
            <w:proofErr w:type="gramEnd"/>
            <w:r w:rsidRPr="0058434E">
              <w:rPr>
                <w:rFonts w:ascii="Arial" w:hAnsi="Arial" w:cs="Arial"/>
                <w:lang w:val="en-US"/>
              </w:rPr>
              <w:t xml:space="preserve"> to be a conclusive list. The post holder may from time to time be asked to undertake</w:t>
            </w:r>
          </w:p>
          <w:p w14:paraId="1EC8FE85" w14:textId="77777777" w:rsidR="00CD5137" w:rsidRPr="0058434E" w:rsidRDefault="00CD5137" w:rsidP="00CD5137">
            <w:pPr>
              <w:autoSpaceDE w:val="0"/>
              <w:autoSpaceDN w:val="0"/>
              <w:adjustRightInd w:val="0"/>
              <w:rPr>
                <w:rFonts w:ascii="Arial" w:hAnsi="Arial" w:cs="Arial"/>
                <w:lang w:val="en-US"/>
              </w:rPr>
            </w:pPr>
            <w:proofErr w:type="gramStart"/>
            <w:r w:rsidRPr="0058434E">
              <w:rPr>
                <w:rFonts w:ascii="Arial" w:hAnsi="Arial" w:cs="Arial"/>
                <w:lang w:val="en-US"/>
              </w:rPr>
              <w:t>other</w:t>
            </w:r>
            <w:proofErr w:type="gramEnd"/>
            <w:r w:rsidRPr="0058434E">
              <w:rPr>
                <w:rFonts w:ascii="Arial" w:hAnsi="Arial" w:cs="Arial"/>
                <w:lang w:val="en-US"/>
              </w:rPr>
              <w:t xml:space="preserve"> reasonable duties. Any changes will be made in discussion with the post holder in</w:t>
            </w:r>
            <w:r>
              <w:rPr>
                <w:rFonts w:ascii="Arial" w:hAnsi="Arial" w:cs="Arial"/>
                <w:lang w:val="en-US"/>
              </w:rPr>
              <w:t xml:space="preserve"> line with </w:t>
            </w:r>
            <w:r w:rsidRPr="0058434E">
              <w:rPr>
                <w:rFonts w:ascii="Arial" w:hAnsi="Arial" w:cs="Arial"/>
                <w:lang w:val="en-US"/>
              </w:rPr>
              <w:t>service needs.</w:t>
            </w:r>
          </w:p>
          <w:p w14:paraId="29D6B04F" w14:textId="77777777" w:rsidR="009A267A" w:rsidRPr="008108A5" w:rsidRDefault="009A267A" w:rsidP="00052E08">
            <w:pPr>
              <w:rPr>
                <w:rFonts w:ascii="Arial" w:hAnsi="Arial" w:cs="Arial"/>
                <w:bCs/>
                <w:sz w:val="20"/>
                <w:szCs w:val="20"/>
              </w:rPr>
            </w:pPr>
            <w:r>
              <w:rPr>
                <w:rFonts w:ascii="Arial" w:hAnsi="Arial" w:cs="Arial"/>
                <w:bCs/>
                <w:sz w:val="20"/>
                <w:szCs w:val="20"/>
              </w:rPr>
              <w:t xml:space="preserve"> </w:t>
            </w:r>
          </w:p>
        </w:tc>
      </w:tr>
      <w:tr w:rsidR="00CD5137" w:rsidRPr="008108A5" w14:paraId="44377323" w14:textId="77777777" w:rsidTr="37F29FEE">
        <w:tc>
          <w:tcPr>
            <w:tcW w:w="10440" w:type="dxa"/>
          </w:tcPr>
          <w:p w14:paraId="64BCE032" w14:textId="77777777" w:rsidR="00CD5137" w:rsidRPr="0058434E" w:rsidRDefault="00CD5137" w:rsidP="00CD5137">
            <w:pPr>
              <w:autoSpaceDE w:val="0"/>
              <w:autoSpaceDN w:val="0"/>
              <w:adjustRightInd w:val="0"/>
              <w:rPr>
                <w:rFonts w:ascii="Arial" w:hAnsi="Arial" w:cs="Arial"/>
                <w:b/>
                <w:lang w:val="en-US"/>
              </w:rPr>
            </w:pPr>
            <w:r>
              <w:rPr>
                <w:rFonts w:ascii="Arial" w:hAnsi="Arial" w:cs="Arial"/>
                <w:b/>
                <w:bCs/>
              </w:rPr>
              <w:t>13</w:t>
            </w:r>
            <w:r w:rsidRPr="00611CBA">
              <w:rPr>
                <w:rFonts w:ascii="Arial" w:hAnsi="Arial" w:cs="Arial"/>
                <w:b/>
                <w:bCs/>
              </w:rPr>
              <w:t>.  JOB DESCRIPTION AGREEMENT</w:t>
            </w:r>
          </w:p>
        </w:tc>
      </w:tr>
      <w:tr w:rsidR="00CD5137" w:rsidRPr="008108A5" w14:paraId="27711FDD" w14:textId="77777777" w:rsidTr="37F29FEE">
        <w:tc>
          <w:tcPr>
            <w:tcW w:w="10440" w:type="dxa"/>
          </w:tcPr>
          <w:p w14:paraId="7D6ECE88" w14:textId="77777777" w:rsidR="00CD5137" w:rsidRPr="00CD5137" w:rsidRDefault="00CD5137" w:rsidP="00CD5137">
            <w:pPr>
              <w:pStyle w:val="BodyText"/>
              <w:spacing w:line="264" w:lineRule="auto"/>
              <w:rPr>
                <w:rFonts w:cs="Arial"/>
                <w:szCs w:val="22"/>
              </w:rPr>
            </w:pPr>
            <w:r w:rsidRPr="00CD5137">
              <w:rPr>
                <w:rFonts w:cs="Arial"/>
                <w:szCs w:val="22"/>
              </w:rPr>
              <w:t>A separate job description will need to be signed off by each jobholder to whom the job description applies.</w:t>
            </w:r>
          </w:p>
          <w:p w14:paraId="34CE0A41" w14:textId="77777777" w:rsidR="00CD5137" w:rsidRPr="00CD5137" w:rsidRDefault="00CD5137" w:rsidP="00CD5137">
            <w:pPr>
              <w:tabs>
                <w:tab w:val="left" w:pos="630"/>
              </w:tabs>
              <w:ind w:right="-270"/>
              <w:jc w:val="both"/>
              <w:rPr>
                <w:rFonts w:ascii="Arial" w:hAnsi="Arial" w:cs="Arial"/>
              </w:rPr>
            </w:pPr>
          </w:p>
          <w:p w14:paraId="2EA3241D" w14:textId="77777777" w:rsidR="00CD5137" w:rsidRPr="00CD5137" w:rsidRDefault="00CD5137" w:rsidP="00CD5137">
            <w:pPr>
              <w:ind w:right="-270"/>
              <w:jc w:val="both"/>
              <w:rPr>
                <w:rFonts w:ascii="Arial" w:hAnsi="Arial" w:cs="Arial"/>
              </w:rPr>
            </w:pPr>
            <w:r w:rsidRPr="00CD5137">
              <w:rPr>
                <w:rFonts w:ascii="Arial" w:hAnsi="Arial" w:cs="Arial"/>
              </w:rPr>
              <w:t xml:space="preserve"> Job Holder’s Signature:</w:t>
            </w:r>
            <w:r>
              <w:rPr>
                <w:rFonts w:ascii="Arial" w:hAnsi="Arial" w:cs="Arial"/>
              </w:rPr>
              <w:t xml:space="preserve">                                                                Date:</w:t>
            </w:r>
          </w:p>
          <w:p w14:paraId="62EBF3C5" w14:textId="77777777" w:rsidR="00CD5137" w:rsidRPr="00CD5137" w:rsidRDefault="00CD5137" w:rsidP="00CD5137">
            <w:pPr>
              <w:ind w:right="-270"/>
              <w:jc w:val="both"/>
              <w:rPr>
                <w:rFonts w:ascii="Arial" w:hAnsi="Arial" w:cs="Arial"/>
              </w:rPr>
            </w:pPr>
          </w:p>
          <w:p w14:paraId="5DADF801" w14:textId="77777777" w:rsidR="00CD5137" w:rsidRPr="00CD5137" w:rsidRDefault="00CD5137" w:rsidP="00CD5137">
            <w:pPr>
              <w:ind w:right="-270"/>
              <w:jc w:val="both"/>
              <w:rPr>
                <w:rFonts w:ascii="Arial" w:hAnsi="Arial" w:cs="Arial"/>
              </w:rPr>
            </w:pPr>
            <w:r w:rsidRPr="00CD5137">
              <w:rPr>
                <w:rFonts w:ascii="Arial" w:hAnsi="Arial" w:cs="Arial"/>
              </w:rPr>
              <w:t xml:space="preserve"> Head of Department Signature:</w:t>
            </w:r>
            <w:r>
              <w:rPr>
                <w:rFonts w:ascii="Arial" w:hAnsi="Arial" w:cs="Arial"/>
              </w:rPr>
              <w:t xml:space="preserve">                                                    Date :</w:t>
            </w:r>
          </w:p>
          <w:p w14:paraId="6D98A12B" w14:textId="77777777" w:rsidR="00CD5137" w:rsidRPr="00611CBA" w:rsidRDefault="00CD5137" w:rsidP="00CD5137">
            <w:pPr>
              <w:autoSpaceDE w:val="0"/>
              <w:autoSpaceDN w:val="0"/>
              <w:adjustRightInd w:val="0"/>
              <w:rPr>
                <w:rFonts w:ascii="Arial" w:hAnsi="Arial" w:cs="Arial"/>
                <w:b/>
                <w:bCs/>
              </w:rPr>
            </w:pPr>
          </w:p>
        </w:tc>
      </w:tr>
    </w:tbl>
    <w:p w14:paraId="2946DB82" w14:textId="77777777" w:rsidR="00F81FD3" w:rsidRDefault="00F81FD3" w:rsidP="00F81FD3"/>
    <w:p w14:paraId="5997CC1D" w14:textId="77777777" w:rsidR="008957E1" w:rsidRDefault="008957E1"/>
    <w:sectPr w:rsidR="008957E1" w:rsidSect="00052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94FC6"/>
    <w:multiLevelType w:val="hybridMultilevel"/>
    <w:tmpl w:val="6F3E248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F0500"/>
    <w:multiLevelType w:val="hybridMultilevel"/>
    <w:tmpl w:val="AA2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 w15:restartNumberingAfterBreak="0">
    <w:nsid w:val="7699278F"/>
    <w:multiLevelType w:val="hybridMultilevel"/>
    <w:tmpl w:val="1838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3"/>
    <w:rsid w:val="00052E08"/>
    <w:rsid w:val="001128DF"/>
    <w:rsid w:val="00154CB5"/>
    <w:rsid w:val="002A3CDD"/>
    <w:rsid w:val="002C75AC"/>
    <w:rsid w:val="004E6A88"/>
    <w:rsid w:val="005017AA"/>
    <w:rsid w:val="005C5BD7"/>
    <w:rsid w:val="0073668D"/>
    <w:rsid w:val="008957E1"/>
    <w:rsid w:val="008E683E"/>
    <w:rsid w:val="00925D0F"/>
    <w:rsid w:val="009A267A"/>
    <w:rsid w:val="00A73131"/>
    <w:rsid w:val="00A931CF"/>
    <w:rsid w:val="00AA089B"/>
    <w:rsid w:val="00B11001"/>
    <w:rsid w:val="00B91B7A"/>
    <w:rsid w:val="00BF1ADC"/>
    <w:rsid w:val="00C870AA"/>
    <w:rsid w:val="00CD5137"/>
    <w:rsid w:val="00EA0207"/>
    <w:rsid w:val="00F81FD3"/>
    <w:rsid w:val="00F919E5"/>
    <w:rsid w:val="00F92521"/>
    <w:rsid w:val="37F29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A89F"/>
  <w15:chartTrackingRefBased/>
  <w15:docId w15:val="{DC6D4BA2-CE71-44C4-9313-0B01DDC9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FD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3">
    <w:name w:val="Body Text 3"/>
    <w:basedOn w:val="Normal"/>
    <w:link w:val="BodyText3Char"/>
    <w:uiPriority w:val="99"/>
    <w:rsid w:val="00F919E5"/>
    <w:pPr>
      <w:spacing w:after="0" w:line="240" w:lineRule="auto"/>
      <w:ind w:right="-270"/>
      <w:jc w:val="both"/>
    </w:pPr>
    <w:rPr>
      <w:rFonts w:ascii="Arial" w:eastAsia="Times New Roman" w:hAnsi="Arial" w:cs="Arial"/>
      <w:sz w:val="24"/>
      <w:szCs w:val="24"/>
    </w:rPr>
  </w:style>
  <w:style w:type="character" w:customStyle="1" w:styleId="BodyText3Char">
    <w:name w:val="Body Text 3 Char"/>
    <w:link w:val="BodyText3"/>
    <w:uiPriority w:val="99"/>
    <w:rsid w:val="00F919E5"/>
    <w:rPr>
      <w:rFonts w:ascii="Arial" w:eastAsia="Times New Roman" w:hAnsi="Arial" w:cs="Arial"/>
      <w:sz w:val="24"/>
      <w:szCs w:val="24"/>
      <w:lang w:eastAsia="en-US"/>
    </w:rPr>
  </w:style>
  <w:style w:type="paragraph" w:styleId="BodyText">
    <w:name w:val="Body Text"/>
    <w:basedOn w:val="Normal"/>
    <w:link w:val="BodyTextChar"/>
    <w:uiPriority w:val="99"/>
    <w:rsid w:val="00CD5137"/>
    <w:pPr>
      <w:spacing w:after="0" w:line="240" w:lineRule="auto"/>
      <w:jc w:val="both"/>
    </w:pPr>
    <w:rPr>
      <w:rFonts w:ascii="Arial" w:eastAsia="Times New Roman" w:hAnsi="Arial"/>
      <w:szCs w:val="20"/>
    </w:rPr>
  </w:style>
  <w:style w:type="character" w:customStyle="1" w:styleId="BodyTextChar">
    <w:name w:val="Body Text Char"/>
    <w:link w:val="BodyText"/>
    <w:uiPriority w:val="99"/>
    <w:rsid w:val="00CD5137"/>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97317-A556-44EF-BD09-690C3B922EEC}" type="doc">
      <dgm:prSet loTypeId="urn:microsoft.com/office/officeart/2005/8/layout/orgChart1" loCatId="hierarchy" qsTypeId="urn:microsoft.com/office/officeart/2005/8/quickstyle/simple1" qsCatId="simple" csTypeId="urn:microsoft.com/office/officeart/2005/8/colors/accent1_2" csCatId="accent1"/>
      <dgm:spPr/>
    </dgm:pt>
    <dgm:pt modelId="{4D0CB853-CAC9-499E-B94D-3CAB07F29E0D}">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Director of Public Health/Head of Health Services </a:t>
          </a:r>
          <a:endParaRPr lang="en-GB" altLang="ja-JP" b="0" i="0" u="none" strike="noStrike" baseline="0">
            <a:latin typeface="Arial" panose="020B0604020202020204" pitchFamily="34" charset="0"/>
            <a:ea typeface="Yu Mincho" panose="02020400000000000000" pitchFamily="18" charset="-128"/>
          </a:endParaRPr>
        </a:p>
      </dgm:t>
    </dgm:pt>
    <dgm:pt modelId="{72331E82-75FD-409F-B83C-1EA37FBD2F20}" type="parTrans" cxnId="{F847A593-07C4-4014-92C6-C954AB691FC2}">
      <dgm:prSet/>
      <dgm:spPr/>
    </dgm:pt>
    <dgm:pt modelId="{22EB2F94-255E-492F-8788-963D0D0B52A4}" type="sibTrans" cxnId="{F847A593-07C4-4014-92C6-C954AB691FC2}">
      <dgm:prSet/>
      <dgm:spPr/>
    </dgm:pt>
    <dgm:pt modelId="{5E1DADDB-E706-46B1-8AA1-029D654E87AD}">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Manager – Equality and Human Rights </a:t>
          </a:r>
          <a:endParaRPr lang="en-GB"/>
        </a:p>
      </dgm:t>
    </dgm:pt>
    <dgm:pt modelId="{983A5BE6-A6C7-4132-A976-D30475A8E81F}" type="parTrans" cxnId="{D058ED33-1314-4F12-B04E-8E058ADA9CD2}">
      <dgm:prSet/>
      <dgm:spPr/>
    </dgm:pt>
    <dgm:pt modelId="{7703EF94-9432-4CF5-BCD6-4B4ECE1A1643}" type="sibTrans" cxnId="{D058ED33-1314-4F12-B04E-8E058ADA9CD2}">
      <dgm:prSet/>
      <dgm:spPr/>
    </dgm:pt>
    <dgm:pt modelId="{93FE9607-4248-4571-9970-310E1CD126EE}">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Planning and Development Managers </a:t>
          </a:r>
          <a:endParaRPr lang="en-GB"/>
        </a:p>
      </dgm:t>
    </dgm:pt>
    <dgm:pt modelId="{95006222-B741-421A-A39A-82EAE3751AD3}" type="parTrans" cxnId="{7D74B839-6511-4363-AF0F-933CEECA0E4F}">
      <dgm:prSet/>
      <dgm:spPr/>
    </dgm:pt>
    <dgm:pt modelId="{7A28B4CF-9DB0-4029-8DE0-4F9EE19E104B}" type="sibTrans" cxnId="{7D74B839-6511-4363-AF0F-933CEECA0E4F}">
      <dgm:prSet/>
      <dgm:spPr/>
    </dgm:pt>
    <dgm:pt modelId="{D1D6553E-3EE8-4A5A-A989-FA631F1A0F4D}">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Corporate Inequalities Specialist Practitioners </a:t>
          </a:r>
          <a:endParaRPr lang="en-GB"/>
        </a:p>
      </dgm:t>
    </dgm:pt>
    <dgm:pt modelId="{5F3CB37D-CE36-48C6-B2B9-C8B09F664D85}" type="parTrans" cxnId="{21B27774-FD3B-4A28-AC7F-AA4485E54801}">
      <dgm:prSet/>
      <dgm:spPr/>
    </dgm:pt>
    <dgm:pt modelId="{1CF63A45-9FC3-44DE-A263-F0BF427363B2}" type="sibTrans" cxnId="{21B27774-FD3B-4A28-AC7F-AA4485E54801}">
      <dgm:prSet/>
      <dgm:spPr/>
    </dgm:pt>
    <dgm:pt modelId="{4D39A9CE-46C8-4142-A35E-3E2EA6342CFE}">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Peer Workers </a:t>
          </a:r>
          <a:endParaRPr lang="en-GB"/>
        </a:p>
      </dgm:t>
    </dgm:pt>
    <dgm:pt modelId="{33B03A8A-E8E3-4087-BE2B-97FA801AA076}" type="parTrans" cxnId="{F4969931-0A07-4710-812C-305272B682A8}">
      <dgm:prSet/>
      <dgm:spPr/>
    </dgm:pt>
    <dgm:pt modelId="{D36EA504-8022-4FB9-BD4B-82F4382FE5DB}" type="sibTrans" cxnId="{F4969931-0A07-4710-812C-305272B682A8}">
      <dgm:prSet/>
      <dgm:spPr/>
    </dgm:pt>
    <dgm:pt modelId="{FDE49AAB-17C1-4E22-A592-A54206D91B15}">
      <dgm:prSet/>
      <dgm:spPr/>
      <dgm:t>
        <a:bodyPr/>
        <a:lstStyle/>
        <a:p>
          <a:pPr marR="0" algn="ctr" rtl="0"/>
          <a:r>
            <a:rPr lang="en-GB" altLang="ja-JP" b="0" i="0" u="none" strike="noStrike" baseline="0">
              <a:latin typeface="Calibri" panose="020F0502020204030204" pitchFamily="34" charset="0"/>
              <a:ea typeface="Yu Mincho" panose="02020400000000000000" pitchFamily="18" charset="-128"/>
            </a:rPr>
            <a:t>Equalities Practitioners </a:t>
          </a:r>
          <a:endParaRPr lang="en-GB"/>
        </a:p>
      </dgm:t>
    </dgm:pt>
    <dgm:pt modelId="{305E280A-B00B-497D-BB78-7EF8153351C3}" type="parTrans" cxnId="{36D45E04-39CF-43E2-979C-9DAF5ADC74F4}">
      <dgm:prSet/>
      <dgm:spPr/>
    </dgm:pt>
    <dgm:pt modelId="{D0F14F01-6E46-431E-AA52-FA3F772139B3}" type="sibTrans" cxnId="{36D45E04-39CF-43E2-979C-9DAF5ADC74F4}">
      <dgm:prSet/>
      <dgm:spPr/>
    </dgm:pt>
    <dgm:pt modelId="{84FED409-53C3-441E-93D8-42C8D8E76800}" type="pres">
      <dgm:prSet presAssocID="{D7297317-A556-44EF-BD09-690C3B922EEC}" presName="hierChild1" presStyleCnt="0">
        <dgm:presLayoutVars>
          <dgm:orgChart val="1"/>
          <dgm:chPref val="1"/>
          <dgm:dir/>
          <dgm:animOne val="branch"/>
          <dgm:animLvl val="lvl"/>
          <dgm:resizeHandles/>
        </dgm:presLayoutVars>
      </dgm:prSet>
      <dgm:spPr/>
    </dgm:pt>
    <dgm:pt modelId="{AA017E9F-BFEC-4F42-AFC8-B6340760693D}" type="pres">
      <dgm:prSet presAssocID="{4D0CB853-CAC9-499E-B94D-3CAB07F29E0D}" presName="hierRoot1" presStyleCnt="0">
        <dgm:presLayoutVars>
          <dgm:hierBranch/>
        </dgm:presLayoutVars>
      </dgm:prSet>
      <dgm:spPr/>
    </dgm:pt>
    <dgm:pt modelId="{9EAECB1F-78E3-4CF6-BEF7-C2D578E8C1A7}" type="pres">
      <dgm:prSet presAssocID="{4D0CB853-CAC9-499E-B94D-3CAB07F29E0D}" presName="rootComposite1" presStyleCnt="0"/>
      <dgm:spPr/>
    </dgm:pt>
    <dgm:pt modelId="{A3B3A519-0991-45FA-800B-B902B5B9A7BD}" type="pres">
      <dgm:prSet presAssocID="{4D0CB853-CAC9-499E-B94D-3CAB07F29E0D}" presName="rootText1" presStyleLbl="node0" presStyleIdx="0" presStyleCnt="1">
        <dgm:presLayoutVars>
          <dgm:chPref val="3"/>
        </dgm:presLayoutVars>
      </dgm:prSet>
      <dgm:spPr/>
      <dgm:t>
        <a:bodyPr/>
        <a:lstStyle/>
        <a:p>
          <a:endParaRPr lang="en-GB"/>
        </a:p>
      </dgm:t>
    </dgm:pt>
    <dgm:pt modelId="{19E25260-EEC1-41FF-A68A-50509C90A5BF}" type="pres">
      <dgm:prSet presAssocID="{4D0CB853-CAC9-499E-B94D-3CAB07F29E0D}" presName="rootConnector1" presStyleLbl="node1" presStyleIdx="0" presStyleCnt="0"/>
      <dgm:spPr/>
      <dgm:t>
        <a:bodyPr/>
        <a:lstStyle/>
        <a:p>
          <a:endParaRPr lang="en-GB"/>
        </a:p>
      </dgm:t>
    </dgm:pt>
    <dgm:pt modelId="{687E6587-C617-4A6E-BD7B-AA9FD6F1D945}" type="pres">
      <dgm:prSet presAssocID="{4D0CB853-CAC9-499E-B94D-3CAB07F29E0D}" presName="hierChild2" presStyleCnt="0"/>
      <dgm:spPr/>
    </dgm:pt>
    <dgm:pt modelId="{94797B93-1EB3-4C13-B810-F70045A9E134}" type="pres">
      <dgm:prSet presAssocID="{983A5BE6-A6C7-4132-A976-D30475A8E81F}" presName="Name35" presStyleLbl="parChTrans1D2" presStyleIdx="0" presStyleCnt="1"/>
      <dgm:spPr/>
    </dgm:pt>
    <dgm:pt modelId="{499EEC96-58A8-4DA0-824E-3D19303FE9F3}" type="pres">
      <dgm:prSet presAssocID="{5E1DADDB-E706-46B1-8AA1-029D654E87AD}" presName="hierRoot2" presStyleCnt="0">
        <dgm:presLayoutVars>
          <dgm:hierBranch/>
        </dgm:presLayoutVars>
      </dgm:prSet>
      <dgm:spPr/>
    </dgm:pt>
    <dgm:pt modelId="{636B26B5-B7E9-4954-A17B-BD2D683342C3}" type="pres">
      <dgm:prSet presAssocID="{5E1DADDB-E706-46B1-8AA1-029D654E87AD}" presName="rootComposite" presStyleCnt="0"/>
      <dgm:spPr/>
    </dgm:pt>
    <dgm:pt modelId="{B23F69F2-473C-44FF-97F8-E66929E14D2F}" type="pres">
      <dgm:prSet presAssocID="{5E1DADDB-E706-46B1-8AA1-029D654E87AD}" presName="rootText" presStyleLbl="node2" presStyleIdx="0" presStyleCnt="1">
        <dgm:presLayoutVars>
          <dgm:chPref val="3"/>
        </dgm:presLayoutVars>
      </dgm:prSet>
      <dgm:spPr/>
      <dgm:t>
        <a:bodyPr/>
        <a:lstStyle/>
        <a:p>
          <a:endParaRPr lang="en-GB"/>
        </a:p>
      </dgm:t>
    </dgm:pt>
    <dgm:pt modelId="{2FCCC946-9249-40AC-9E0C-52E313233278}" type="pres">
      <dgm:prSet presAssocID="{5E1DADDB-E706-46B1-8AA1-029D654E87AD}" presName="rootConnector" presStyleLbl="node2" presStyleIdx="0" presStyleCnt="1"/>
      <dgm:spPr/>
      <dgm:t>
        <a:bodyPr/>
        <a:lstStyle/>
        <a:p>
          <a:endParaRPr lang="en-GB"/>
        </a:p>
      </dgm:t>
    </dgm:pt>
    <dgm:pt modelId="{9F9E9711-0D04-4476-86CC-BA79AEC27EE7}" type="pres">
      <dgm:prSet presAssocID="{5E1DADDB-E706-46B1-8AA1-029D654E87AD}" presName="hierChild4" presStyleCnt="0"/>
      <dgm:spPr/>
    </dgm:pt>
    <dgm:pt modelId="{7647CF73-C638-48C5-9EF4-8A9A38BCC5ED}" type="pres">
      <dgm:prSet presAssocID="{95006222-B741-421A-A39A-82EAE3751AD3}" presName="Name35" presStyleLbl="parChTrans1D3" presStyleIdx="0" presStyleCnt="2"/>
      <dgm:spPr/>
    </dgm:pt>
    <dgm:pt modelId="{76D1163F-DAC8-4AA3-A5B5-F9D5FC6D64E4}" type="pres">
      <dgm:prSet presAssocID="{93FE9607-4248-4571-9970-310E1CD126EE}" presName="hierRoot2" presStyleCnt="0">
        <dgm:presLayoutVars>
          <dgm:hierBranch/>
        </dgm:presLayoutVars>
      </dgm:prSet>
      <dgm:spPr/>
    </dgm:pt>
    <dgm:pt modelId="{7A2E3413-E2FD-4F6B-8A91-28FB9BB5FA19}" type="pres">
      <dgm:prSet presAssocID="{93FE9607-4248-4571-9970-310E1CD126EE}" presName="rootComposite" presStyleCnt="0"/>
      <dgm:spPr/>
    </dgm:pt>
    <dgm:pt modelId="{986F4E20-BA54-45F9-A9D2-D41C1227CC69}" type="pres">
      <dgm:prSet presAssocID="{93FE9607-4248-4571-9970-310E1CD126EE}" presName="rootText" presStyleLbl="node3" presStyleIdx="0" presStyleCnt="2">
        <dgm:presLayoutVars>
          <dgm:chPref val="3"/>
        </dgm:presLayoutVars>
      </dgm:prSet>
      <dgm:spPr/>
      <dgm:t>
        <a:bodyPr/>
        <a:lstStyle/>
        <a:p>
          <a:endParaRPr lang="en-GB"/>
        </a:p>
      </dgm:t>
    </dgm:pt>
    <dgm:pt modelId="{F45F19AB-A9E1-4F62-B090-51E8F8A6FE28}" type="pres">
      <dgm:prSet presAssocID="{93FE9607-4248-4571-9970-310E1CD126EE}" presName="rootConnector" presStyleLbl="node3" presStyleIdx="0" presStyleCnt="2"/>
      <dgm:spPr/>
      <dgm:t>
        <a:bodyPr/>
        <a:lstStyle/>
        <a:p>
          <a:endParaRPr lang="en-GB"/>
        </a:p>
      </dgm:t>
    </dgm:pt>
    <dgm:pt modelId="{DB13010B-D86E-4864-AAEE-B30B59039E9D}" type="pres">
      <dgm:prSet presAssocID="{93FE9607-4248-4571-9970-310E1CD126EE}" presName="hierChild4" presStyleCnt="0"/>
      <dgm:spPr/>
    </dgm:pt>
    <dgm:pt modelId="{0D0B2A5B-4139-4FC4-9DFD-2A89BFEB37F0}" type="pres">
      <dgm:prSet presAssocID="{5F3CB37D-CE36-48C6-B2B9-C8B09F664D85}" presName="Name35" presStyleLbl="parChTrans1D4" presStyleIdx="0" presStyleCnt="2"/>
      <dgm:spPr/>
    </dgm:pt>
    <dgm:pt modelId="{4282B3C4-EDBB-4701-88A7-156093838CF4}" type="pres">
      <dgm:prSet presAssocID="{D1D6553E-3EE8-4A5A-A989-FA631F1A0F4D}" presName="hierRoot2" presStyleCnt="0">
        <dgm:presLayoutVars>
          <dgm:hierBranch/>
        </dgm:presLayoutVars>
      </dgm:prSet>
      <dgm:spPr/>
    </dgm:pt>
    <dgm:pt modelId="{44CB1B9A-A28C-4F96-B1A4-10B65030F59F}" type="pres">
      <dgm:prSet presAssocID="{D1D6553E-3EE8-4A5A-A989-FA631F1A0F4D}" presName="rootComposite" presStyleCnt="0"/>
      <dgm:spPr/>
    </dgm:pt>
    <dgm:pt modelId="{EF15EFE0-21E6-4D02-94B5-F852972AE077}" type="pres">
      <dgm:prSet presAssocID="{D1D6553E-3EE8-4A5A-A989-FA631F1A0F4D}" presName="rootText" presStyleLbl="node4" presStyleIdx="0" presStyleCnt="2">
        <dgm:presLayoutVars>
          <dgm:chPref val="3"/>
        </dgm:presLayoutVars>
      </dgm:prSet>
      <dgm:spPr/>
      <dgm:t>
        <a:bodyPr/>
        <a:lstStyle/>
        <a:p>
          <a:endParaRPr lang="en-GB"/>
        </a:p>
      </dgm:t>
    </dgm:pt>
    <dgm:pt modelId="{850629C1-87EF-4F1E-8213-C3B46E3EA003}" type="pres">
      <dgm:prSet presAssocID="{D1D6553E-3EE8-4A5A-A989-FA631F1A0F4D}" presName="rootConnector" presStyleLbl="node4" presStyleIdx="0" presStyleCnt="2"/>
      <dgm:spPr/>
      <dgm:t>
        <a:bodyPr/>
        <a:lstStyle/>
        <a:p>
          <a:endParaRPr lang="en-GB"/>
        </a:p>
      </dgm:t>
    </dgm:pt>
    <dgm:pt modelId="{CA572656-8F75-42B0-BE14-6E80A3D32E9A}" type="pres">
      <dgm:prSet presAssocID="{D1D6553E-3EE8-4A5A-A989-FA631F1A0F4D}" presName="hierChild4" presStyleCnt="0"/>
      <dgm:spPr/>
    </dgm:pt>
    <dgm:pt modelId="{5DC4BF88-AC6B-462B-915B-835CA51526AD}" type="pres">
      <dgm:prSet presAssocID="{33B03A8A-E8E3-4087-BE2B-97FA801AA076}" presName="Name35" presStyleLbl="parChTrans1D4" presStyleIdx="1" presStyleCnt="2"/>
      <dgm:spPr/>
    </dgm:pt>
    <dgm:pt modelId="{893AF50E-74C1-4A55-9D74-AB3783B9C62C}" type="pres">
      <dgm:prSet presAssocID="{4D39A9CE-46C8-4142-A35E-3E2EA6342CFE}" presName="hierRoot2" presStyleCnt="0">
        <dgm:presLayoutVars>
          <dgm:hierBranch val="r"/>
        </dgm:presLayoutVars>
      </dgm:prSet>
      <dgm:spPr/>
    </dgm:pt>
    <dgm:pt modelId="{A9937E66-FC0D-4C81-91C6-72C605BFFFAC}" type="pres">
      <dgm:prSet presAssocID="{4D39A9CE-46C8-4142-A35E-3E2EA6342CFE}" presName="rootComposite" presStyleCnt="0"/>
      <dgm:spPr/>
    </dgm:pt>
    <dgm:pt modelId="{7E5DCE4D-186A-4AF7-B30D-5C162139AF4C}" type="pres">
      <dgm:prSet presAssocID="{4D39A9CE-46C8-4142-A35E-3E2EA6342CFE}" presName="rootText" presStyleLbl="node4" presStyleIdx="1" presStyleCnt="2">
        <dgm:presLayoutVars>
          <dgm:chPref val="3"/>
        </dgm:presLayoutVars>
      </dgm:prSet>
      <dgm:spPr/>
      <dgm:t>
        <a:bodyPr/>
        <a:lstStyle/>
        <a:p>
          <a:endParaRPr lang="en-GB"/>
        </a:p>
      </dgm:t>
    </dgm:pt>
    <dgm:pt modelId="{3A99B251-B838-42F5-806A-0D8498C5C46D}" type="pres">
      <dgm:prSet presAssocID="{4D39A9CE-46C8-4142-A35E-3E2EA6342CFE}" presName="rootConnector" presStyleLbl="node4" presStyleIdx="1" presStyleCnt="2"/>
      <dgm:spPr/>
      <dgm:t>
        <a:bodyPr/>
        <a:lstStyle/>
        <a:p>
          <a:endParaRPr lang="en-GB"/>
        </a:p>
      </dgm:t>
    </dgm:pt>
    <dgm:pt modelId="{D6ED306F-0933-4E51-88F3-A5DFFDF436D7}" type="pres">
      <dgm:prSet presAssocID="{4D39A9CE-46C8-4142-A35E-3E2EA6342CFE}" presName="hierChild4" presStyleCnt="0"/>
      <dgm:spPr/>
    </dgm:pt>
    <dgm:pt modelId="{E884FBBF-30F8-434A-967B-FB0024668F84}" type="pres">
      <dgm:prSet presAssocID="{4D39A9CE-46C8-4142-A35E-3E2EA6342CFE}" presName="hierChild5" presStyleCnt="0"/>
      <dgm:spPr/>
    </dgm:pt>
    <dgm:pt modelId="{E94A0819-CF18-455A-A1C3-322E954C434C}" type="pres">
      <dgm:prSet presAssocID="{D1D6553E-3EE8-4A5A-A989-FA631F1A0F4D}" presName="hierChild5" presStyleCnt="0"/>
      <dgm:spPr/>
    </dgm:pt>
    <dgm:pt modelId="{D36C3B8D-8CAD-4D14-B47C-7B4C662D73E5}" type="pres">
      <dgm:prSet presAssocID="{93FE9607-4248-4571-9970-310E1CD126EE}" presName="hierChild5" presStyleCnt="0"/>
      <dgm:spPr/>
    </dgm:pt>
    <dgm:pt modelId="{F43C5895-2F7E-4C0E-80F6-13879DE4A2CD}" type="pres">
      <dgm:prSet presAssocID="{305E280A-B00B-497D-BB78-7EF8153351C3}" presName="Name35" presStyleLbl="parChTrans1D3" presStyleIdx="1" presStyleCnt="2"/>
      <dgm:spPr/>
    </dgm:pt>
    <dgm:pt modelId="{9D81424F-02D8-4C05-897E-AD48C34B2780}" type="pres">
      <dgm:prSet presAssocID="{FDE49AAB-17C1-4E22-A592-A54206D91B15}" presName="hierRoot2" presStyleCnt="0">
        <dgm:presLayoutVars>
          <dgm:hierBranch val="r"/>
        </dgm:presLayoutVars>
      </dgm:prSet>
      <dgm:spPr/>
    </dgm:pt>
    <dgm:pt modelId="{F95B7010-2647-413D-BB3D-E6D85E67249E}" type="pres">
      <dgm:prSet presAssocID="{FDE49AAB-17C1-4E22-A592-A54206D91B15}" presName="rootComposite" presStyleCnt="0"/>
      <dgm:spPr/>
    </dgm:pt>
    <dgm:pt modelId="{B7FA0EB3-709F-46BC-B9BF-7F1F4AF61507}" type="pres">
      <dgm:prSet presAssocID="{FDE49AAB-17C1-4E22-A592-A54206D91B15}" presName="rootText" presStyleLbl="node3" presStyleIdx="1" presStyleCnt="2">
        <dgm:presLayoutVars>
          <dgm:chPref val="3"/>
        </dgm:presLayoutVars>
      </dgm:prSet>
      <dgm:spPr/>
      <dgm:t>
        <a:bodyPr/>
        <a:lstStyle/>
        <a:p>
          <a:endParaRPr lang="en-GB"/>
        </a:p>
      </dgm:t>
    </dgm:pt>
    <dgm:pt modelId="{241D82C1-49AF-463E-B7B3-77477C76EEC7}" type="pres">
      <dgm:prSet presAssocID="{FDE49AAB-17C1-4E22-A592-A54206D91B15}" presName="rootConnector" presStyleLbl="node3" presStyleIdx="1" presStyleCnt="2"/>
      <dgm:spPr/>
      <dgm:t>
        <a:bodyPr/>
        <a:lstStyle/>
        <a:p>
          <a:endParaRPr lang="en-GB"/>
        </a:p>
      </dgm:t>
    </dgm:pt>
    <dgm:pt modelId="{D906D66B-88A9-4946-9F5F-D05534A390F4}" type="pres">
      <dgm:prSet presAssocID="{FDE49AAB-17C1-4E22-A592-A54206D91B15}" presName="hierChild4" presStyleCnt="0"/>
      <dgm:spPr/>
    </dgm:pt>
    <dgm:pt modelId="{0306EE24-B56A-44BC-B6DE-EF91DEA98734}" type="pres">
      <dgm:prSet presAssocID="{FDE49AAB-17C1-4E22-A592-A54206D91B15}" presName="hierChild5" presStyleCnt="0"/>
      <dgm:spPr/>
    </dgm:pt>
    <dgm:pt modelId="{E4AFC735-0052-4752-BD95-F7F9F2D2CD16}" type="pres">
      <dgm:prSet presAssocID="{5E1DADDB-E706-46B1-8AA1-029D654E87AD}" presName="hierChild5" presStyleCnt="0"/>
      <dgm:spPr/>
    </dgm:pt>
    <dgm:pt modelId="{C56E26D0-FCD7-448B-AEC8-F32C700E9E21}" type="pres">
      <dgm:prSet presAssocID="{4D0CB853-CAC9-499E-B94D-3CAB07F29E0D}" presName="hierChild3" presStyleCnt="0"/>
      <dgm:spPr/>
    </dgm:pt>
  </dgm:ptLst>
  <dgm:cxnLst>
    <dgm:cxn modelId="{F4969931-0A07-4710-812C-305272B682A8}" srcId="{D1D6553E-3EE8-4A5A-A989-FA631F1A0F4D}" destId="{4D39A9CE-46C8-4142-A35E-3E2EA6342CFE}" srcOrd="0" destOrd="0" parTransId="{33B03A8A-E8E3-4087-BE2B-97FA801AA076}" sibTransId="{D36EA504-8022-4FB9-BD4B-82F4382FE5DB}"/>
    <dgm:cxn modelId="{A505155D-27E3-40C1-9E48-ADFC0FAD9011}" type="presOf" srcId="{D1D6553E-3EE8-4A5A-A989-FA631F1A0F4D}" destId="{EF15EFE0-21E6-4D02-94B5-F852972AE077}" srcOrd="0" destOrd="0" presId="urn:microsoft.com/office/officeart/2005/8/layout/orgChart1"/>
    <dgm:cxn modelId="{64067749-AAC3-46D4-84CB-3979292479AC}" type="presOf" srcId="{4D0CB853-CAC9-499E-B94D-3CAB07F29E0D}" destId="{19E25260-EEC1-41FF-A68A-50509C90A5BF}" srcOrd="1" destOrd="0" presId="urn:microsoft.com/office/officeart/2005/8/layout/orgChart1"/>
    <dgm:cxn modelId="{36D45E04-39CF-43E2-979C-9DAF5ADC74F4}" srcId="{5E1DADDB-E706-46B1-8AA1-029D654E87AD}" destId="{FDE49AAB-17C1-4E22-A592-A54206D91B15}" srcOrd="1" destOrd="0" parTransId="{305E280A-B00B-497D-BB78-7EF8153351C3}" sibTransId="{D0F14F01-6E46-431E-AA52-FA3F772139B3}"/>
    <dgm:cxn modelId="{D87328FC-25F7-43A2-A62B-6D7F224ABAC2}" type="presOf" srcId="{5E1DADDB-E706-46B1-8AA1-029D654E87AD}" destId="{2FCCC946-9249-40AC-9E0C-52E313233278}" srcOrd="1" destOrd="0" presId="urn:microsoft.com/office/officeart/2005/8/layout/orgChart1"/>
    <dgm:cxn modelId="{425E87AE-5E9F-423C-87D7-9E0E88B25421}" type="presOf" srcId="{305E280A-B00B-497D-BB78-7EF8153351C3}" destId="{F43C5895-2F7E-4C0E-80F6-13879DE4A2CD}" srcOrd="0" destOrd="0" presId="urn:microsoft.com/office/officeart/2005/8/layout/orgChart1"/>
    <dgm:cxn modelId="{A2A0EC94-0977-47F9-B3DC-649785DE73BF}" type="presOf" srcId="{4D39A9CE-46C8-4142-A35E-3E2EA6342CFE}" destId="{3A99B251-B838-42F5-806A-0D8498C5C46D}" srcOrd="1" destOrd="0" presId="urn:microsoft.com/office/officeart/2005/8/layout/orgChart1"/>
    <dgm:cxn modelId="{B32375B5-F7F8-469B-AD2E-490AA0D8A10E}" type="presOf" srcId="{93FE9607-4248-4571-9970-310E1CD126EE}" destId="{F45F19AB-A9E1-4F62-B090-51E8F8A6FE28}" srcOrd="1" destOrd="0" presId="urn:microsoft.com/office/officeart/2005/8/layout/orgChart1"/>
    <dgm:cxn modelId="{21B27774-FD3B-4A28-AC7F-AA4485E54801}" srcId="{93FE9607-4248-4571-9970-310E1CD126EE}" destId="{D1D6553E-3EE8-4A5A-A989-FA631F1A0F4D}" srcOrd="0" destOrd="0" parTransId="{5F3CB37D-CE36-48C6-B2B9-C8B09F664D85}" sibTransId="{1CF63A45-9FC3-44DE-A263-F0BF427363B2}"/>
    <dgm:cxn modelId="{5E760181-1FDD-4FD0-AD2A-7DB55C200345}" type="presOf" srcId="{FDE49AAB-17C1-4E22-A592-A54206D91B15}" destId="{241D82C1-49AF-463E-B7B3-77477C76EEC7}" srcOrd="1" destOrd="0" presId="urn:microsoft.com/office/officeart/2005/8/layout/orgChart1"/>
    <dgm:cxn modelId="{7D74B839-6511-4363-AF0F-933CEECA0E4F}" srcId="{5E1DADDB-E706-46B1-8AA1-029D654E87AD}" destId="{93FE9607-4248-4571-9970-310E1CD126EE}" srcOrd="0" destOrd="0" parTransId="{95006222-B741-421A-A39A-82EAE3751AD3}" sibTransId="{7A28B4CF-9DB0-4029-8DE0-4F9EE19E104B}"/>
    <dgm:cxn modelId="{9DB101D0-72D2-4A37-9A55-655CD8B6324A}" type="presOf" srcId="{D1D6553E-3EE8-4A5A-A989-FA631F1A0F4D}" destId="{850629C1-87EF-4F1E-8213-C3B46E3EA003}" srcOrd="1" destOrd="0" presId="urn:microsoft.com/office/officeart/2005/8/layout/orgChart1"/>
    <dgm:cxn modelId="{8331C586-BDBD-4993-9AF7-BD5B7095C0F0}" type="presOf" srcId="{5E1DADDB-E706-46B1-8AA1-029D654E87AD}" destId="{B23F69F2-473C-44FF-97F8-E66929E14D2F}" srcOrd="0" destOrd="0" presId="urn:microsoft.com/office/officeart/2005/8/layout/orgChart1"/>
    <dgm:cxn modelId="{59404D5F-9EF3-4273-90D4-C14152B497A1}" type="presOf" srcId="{95006222-B741-421A-A39A-82EAE3751AD3}" destId="{7647CF73-C638-48C5-9EF4-8A9A38BCC5ED}" srcOrd="0" destOrd="0" presId="urn:microsoft.com/office/officeart/2005/8/layout/orgChart1"/>
    <dgm:cxn modelId="{0B6D85A7-F9DA-4C5D-9A58-3617359B05B2}" type="presOf" srcId="{FDE49AAB-17C1-4E22-A592-A54206D91B15}" destId="{B7FA0EB3-709F-46BC-B9BF-7F1F4AF61507}" srcOrd="0" destOrd="0" presId="urn:microsoft.com/office/officeart/2005/8/layout/orgChart1"/>
    <dgm:cxn modelId="{F847A593-07C4-4014-92C6-C954AB691FC2}" srcId="{D7297317-A556-44EF-BD09-690C3B922EEC}" destId="{4D0CB853-CAC9-499E-B94D-3CAB07F29E0D}" srcOrd="0" destOrd="0" parTransId="{72331E82-75FD-409F-B83C-1EA37FBD2F20}" sibTransId="{22EB2F94-255E-492F-8788-963D0D0B52A4}"/>
    <dgm:cxn modelId="{464AC9C0-AE30-4A7C-A974-64F02FAF4B92}" type="presOf" srcId="{D7297317-A556-44EF-BD09-690C3B922EEC}" destId="{84FED409-53C3-441E-93D8-42C8D8E76800}" srcOrd="0" destOrd="0" presId="urn:microsoft.com/office/officeart/2005/8/layout/orgChart1"/>
    <dgm:cxn modelId="{D3F7DC7B-AF1F-4F1E-AEB9-BFB116B01792}" type="presOf" srcId="{93FE9607-4248-4571-9970-310E1CD126EE}" destId="{986F4E20-BA54-45F9-A9D2-D41C1227CC69}" srcOrd="0" destOrd="0" presId="urn:microsoft.com/office/officeart/2005/8/layout/orgChart1"/>
    <dgm:cxn modelId="{4564260D-A327-4420-8600-80ED07622125}" type="presOf" srcId="{983A5BE6-A6C7-4132-A976-D30475A8E81F}" destId="{94797B93-1EB3-4C13-B810-F70045A9E134}" srcOrd="0" destOrd="0" presId="urn:microsoft.com/office/officeart/2005/8/layout/orgChart1"/>
    <dgm:cxn modelId="{5253406F-9052-462F-8C1C-2B670133A454}" type="presOf" srcId="{4D39A9CE-46C8-4142-A35E-3E2EA6342CFE}" destId="{7E5DCE4D-186A-4AF7-B30D-5C162139AF4C}" srcOrd="0" destOrd="0" presId="urn:microsoft.com/office/officeart/2005/8/layout/orgChart1"/>
    <dgm:cxn modelId="{728FA4EC-FCFB-45D5-BE74-C84FEB0C308D}" type="presOf" srcId="{33B03A8A-E8E3-4087-BE2B-97FA801AA076}" destId="{5DC4BF88-AC6B-462B-915B-835CA51526AD}" srcOrd="0" destOrd="0" presId="urn:microsoft.com/office/officeart/2005/8/layout/orgChart1"/>
    <dgm:cxn modelId="{7EF1BDE8-91AC-4A2F-BCB1-8D5964157A73}" type="presOf" srcId="{4D0CB853-CAC9-499E-B94D-3CAB07F29E0D}" destId="{A3B3A519-0991-45FA-800B-B902B5B9A7BD}" srcOrd="0" destOrd="0" presId="urn:microsoft.com/office/officeart/2005/8/layout/orgChart1"/>
    <dgm:cxn modelId="{D058ED33-1314-4F12-B04E-8E058ADA9CD2}" srcId="{4D0CB853-CAC9-499E-B94D-3CAB07F29E0D}" destId="{5E1DADDB-E706-46B1-8AA1-029D654E87AD}" srcOrd="0" destOrd="0" parTransId="{983A5BE6-A6C7-4132-A976-D30475A8E81F}" sibTransId="{7703EF94-9432-4CF5-BCD6-4B4ECE1A1643}"/>
    <dgm:cxn modelId="{96D6E3CB-C7A8-4332-9D6D-C6C3ABE9E379}" type="presOf" srcId="{5F3CB37D-CE36-48C6-B2B9-C8B09F664D85}" destId="{0D0B2A5B-4139-4FC4-9DFD-2A89BFEB37F0}" srcOrd="0" destOrd="0" presId="urn:microsoft.com/office/officeart/2005/8/layout/orgChart1"/>
    <dgm:cxn modelId="{22B6FF0B-94AA-4B4D-81AE-593839143937}" type="presParOf" srcId="{84FED409-53C3-441E-93D8-42C8D8E76800}" destId="{AA017E9F-BFEC-4F42-AFC8-B6340760693D}" srcOrd="0" destOrd="0" presId="urn:microsoft.com/office/officeart/2005/8/layout/orgChart1"/>
    <dgm:cxn modelId="{D072F5D3-2F20-4359-91D4-EA1FFD961190}" type="presParOf" srcId="{AA017E9F-BFEC-4F42-AFC8-B6340760693D}" destId="{9EAECB1F-78E3-4CF6-BEF7-C2D578E8C1A7}" srcOrd="0" destOrd="0" presId="urn:microsoft.com/office/officeart/2005/8/layout/orgChart1"/>
    <dgm:cxn modelId="{DF6310EE-159C-45EF-9FA7-086B4A3B41DF}" type="presParOf" srcId="{9EAECB1F-78E3-4CF6-BEF7-C2D578E8C1A7}" destId="{A3B3A519-0991-45FA-800B-B902B5B9A7BD}" srcOrd="0" destOrd="0" presId="urn:microsoft.com/office/officeart/2005/8/layout/orgChart1"/>
    <dgm:cxn modelId="{B5E8D0D3-D798-412C-A6A6-AB775C6EDB48}" type="presParOf" srcId="{9EAECB1F-78E3-4CF6-BEF7-C2D578E8C1A7}" destId="{19E25260-EEC1-41FF-A68A-50509C90A5BF}" srcOrd="1" destOrd="0" presId="urn:microsoft.com/office/officeart/2005/8/layout/orgChart1"/>
    <dgm:cxn modelId="{E3BE948F-D081-44CC-916D-C3881E94A6DD}" type="presParOf" srcId="{AA017E9F-BFEC-4F42-AFC8-B6340760693D}" destId="{687E6587-C617-4A6E-BD7B-AA9FD6F1D945}" srcOrd="1" destOrd="0" presId="urn:microsoft.com/office/officeart/2005/8/layout/orgChart1"/>
    <dgm:cxn modelId="{D9EC18B8-0A26-4550-BB2D-ADE9E043EFEF}" type="presParOf" srcId="{687E6587-C617-4A6E-BD7B-AA9FD6F1D945}" destId="{94797B93-1EB3-4C13-B810-F70045A9E134}" srcOrd="0" destOrd="0" presId="urn:microsoft.com/office/officeart/2005/8/layout/orgChart1"/>
    <dgm:cxn modelId="{916F7B11-A6AC-4ECF-A75D-CA92C4048D68}" type="presParOf" srcId="{687E6587-C617-4A6E-BD7B-AA9FD6F1D945}" destId="{499EEC96-58A8-4DA0-824E-3D19303FE9F3}" srcOrd="1" destOrd="0" presId="urn:microsoft.com/office/officeart/2005/8/layout/orgChart1"/>
    <dgm:cxn modelId="{860C7D43-66FF-405A-9AAB-BF30240D98EB}" type="presParOf" srcId="{499EEC96-58A8-4DA0-824E-3D19303FE9F3}" destId="{636B26B5-B7E9-4954-A17B-BD2D683342C3}" srcOrd="0" destOrd="0" presId="urn:microsoft.com/office/officeart/2005/8/layout/orgChart1"/>
    <dgm:cxn modelId="{7D5BDD4F-6DEF-4D1F-A361-97E769D7A4AA}" type="presParOf" srcId="{636B26B5-B7E9-4954-A17B-BD2D683342C3}" destId="{B23F69F2-473C-44FF-97F8-E66929E14D2F}" srcOrd="0" destOrd="0" presId="urn:microsoft.com/office/officeart/2005/8/layout/orgChart1"/>
    <dgm:cxn modelId="{BB55A4AF-48F3-4F88-AF79-E5BACAB49513}" type="presParOf" srcId="{636B26B5-B7E9-4954-A17B-BD2D683342C3}" destId="{2FCCC946-9249-40AC-9E0C-52E313233278}" srcOrd="1" destOrd="0" presId="urn:microsoft.com/office/officeart/2005/8/layout/orgChart1"/>
    <dgm:cxn modelId="{14F74895-0E49-494B-B1C8-026D2DA5ED98}" type="presParOf" srcId="{499EEC96-58A8-4DA0-824E-3D19303FE9F3}" destId="{9F9E9711-0D04-4476-86CC-BA79AEC27EE7}" srcOrd="1" destOrd="0" presId="urn:microsoft.com/office/officeart/2005/8/layout/orgChart1"/>
    <dgm:cxn modelId="{F6EE9323-7D87-43A6-89BF-52FE44C62BC8}" type="presParOf" srcId="{9F9E9711-0D04-4476-86CC-BA79AEC27EE7}" destId="{7647CF73-C638-48C5-9EF4-8A9A38BCC5ED}" srcOrd="0" destOrd="0" presId="urn:microsoft.com/office/officeart/2005/8/layout/orgChart1"/>
    <dgm:cxn modelId="{1EACCE7D-8F47-4972-8420-7F8E2527DB4F}" type="presParOf" srcId="{9F9E9711-0D04-4476-86CC-BA79AEC27EE7}" destId="{76D1163F-DAC8-4AA3-A5B5-F9D5FC6D64E4}" srcOrd="1" destOrd="0" presId="urn:microsoft.com/office/officeart/2005/8/layout/orgChart1"/>
    <dgm:cxn modelId="{2462A13B-22CE-4896-9B39-F09811DF1D7C}" type="presParOf" srcId="{76D1163F-DAC8-4AA3-A5B5-F9D5FC6D64E4}" destId="{7A2E3413-E2FD-4F6B-8A91-28FB9BB5FA19}" srcOrd="0" destOrd="0" presId="urn:microsoft.com/office/officeart/2005/8/layout/orgChart1"/>
    <dgm:cxn modelId="{10F1B907-61DE-41FE-919C-6EF54B626682}" type="presParOf" srcId="{7A2E3413-E2FD-4F6B-8A91-28FB9BB5FA19}" destId="{986F4E20-BA54-45F9-A9D2-D41C1227CC69}" srcOrd="0" destOrd="0" presId="urn:microsoft.com/office/officeart/2005/8/layout/orgChart1"/>
    <dgm:cxn modelId="{A4DE5238-53DA-4250-8571-B961BE3DF139}" type="presParOf" srcId="{7A2E3413-E2FD-4F6B-8A91-28FB9BB5FA19}" destId="{F45F19AB-A9E1-4F62-B090-51E8F8A6FE28}" srcOrd="1" destOrd="0" presId="urn:microsoft.com/office/officeart/2005/8/layout/orgChart1"/>
    <dgm:cxn modelId="{C910E149-1287-45FC-A8AF-A56C2193DB30}" type="presParOf" srcId="{76D1163F-DAC8-4AA3-A5B5-F9D5FC6D64E4}" destId="{DB13010B-D86E-4864-AAEE-B30B59039E9D}" srcOrd="1" destOrd="0" presId="urn:microsoft.com/office/officeart/2005/8/layout/orgChart1"/>
    <dgm:cxn modelId="{7786F352-DE8B-4B3D-8505-9D7F525AA049}" type="presParOf" srcId="{DB13010B-D86E-4864-AAEE-B30B59039E9D}" destId="{0D0B2A5B-4139-4FC4-9DFD-2A89BFEB37F0}" srcOrd="0" destOrd="0" presId="urn:microsoft.com/office/officeart/2005/8/layout/orgChart1"/>
    <dgm:cxn modelId="{7D661F96-6BB5-4D19-801F-353B7E5A8E37}" type="presParOf" srcId="{DB13010B-D86E-4864-AAEE-B30B59039E9D}" destId="{4282B3C4-EDBB-4701-88A7-156093838CF4}" srcOrd="1" destOrd="0" presId="urn:microsoft.com/office/officeart/2005/8/layout/orgChart1"/>
    <dgm:cxn modelId="{B16EE358-BE4E-4D35-AC5F-63EB401E4762}" type="presParOf" srcId="{4282B3C4-EDBB-4701-88A7-156093838CF4}" destId="{44CB1B9A-A28C-4F96-B1A4-10B65030F59F}" srcOrd="0" destOrd="0" presId="urn:microsoft.com/office/officeart/2005/8/layout/orgChart1"/>
    <dgm:cxn modelId="{1EA2FB44-D843-483E-B308-E0A0D5B0452F}" type="presParOf" srcId="{44CB1B9A-A28C-4F96-B1A4-10B65030F59F}" destId="{EF15EFE0-21E6-4D02-94B5-F852972AE077}" srcOrd="0" destOrd="0" presId="urn:microsoft.com/office/officeart/2005/8/layout/orgChart1"/>
    <dgm:cxn modelId="{641B3159-FC18-4396-A1EF-8D8D5D5126EE}" type="presParOf" srcId="{44CB1B9A-A28C-4F96-B1A4-10B65030F59F}" destId="{850629C1-87EF-4F1E-8213-C3B46E3EA003}" srcOrd="1" destOrd="0" presId="urn:microsoft.com/office/officeart/2005/8/layout/orgChart1"/>
    <dgm:cxn modelId="{CA6B62D4-D941-42D9-AE20-08438ACD2143}" type="presParOf" srcId="{4282B3C4-EDBB-4701-88A7-156093838CF4}" destId="{CA572656-8F75-42B0-BE14-6E80A3D32E9A}" srcOrd="1" destOrd="0" presId="urn:microsoft.com/office/officeart/2005/8/layout/orgChart1"/>
    <dgm:cxn modelId="{57C0F5A8-239B-4BF2-8595-CF9FEE8952B5}" type="presParOf" srcId="{CA572656-8F75-42B0-BE14-6E80A3D32E9A}" destId="{5DC4BF88-AC6B-462B-915B-835CA51526AD}" srcOrd="0" destOrd="0" presId="urn:microsoft.com/office/officeart/2005/8/layout/orgChart1"/>
    <dgm:cxn modelId="{7818E781-B16A-494C-A515-743E176D23B6}" type="presParOf" srcId="{CA572656-8F75-42B0-BE14-6E80A3D32E9A}" destId="{893AF50E-74C1-4A55-9D74-AB3783B9C62C}" srcOrd="1" destOrd="0" presId="urn:microsoft.com/office/officeart/2005/8/layout/orgChart1"/>
    <dgm:cxn modelId="{ABAE04AF-DED9-4FB3-BCAD-95FBF158D6CA}" type="presParOf" srcId="{893AF50E-74C1-4A55-9D74-AB3783B9C62C}" destId="{A9937E66-FC0D-4C81-91C6-72C605BFFFAC}" srcOrd="0" destOrd="0" presId="urn:microsoft.com/office/officeart/2005/8/layout/orgChart1"/>
    <dgm:cxn modelId="{4F0418C4-55DE-429B-9081-60751F8CD857}" type="presParOf" srcId="{A9937E66-FC0D-4C81-91C6-72C605BFFFAC}" destId="{7E5DCE4D-186A-4AF7-B30D-5C162139AF4C}" srcOrd="0" destOrd="0" presId="urn:microsoft.com/office/officeart/2005/8/layout/orgChart1"/>
    <dgm:cxn modelId="{B9EC720B-FD8A-43CD-93EA-87D45C81BB22}" type="presParOf" srcId="{A9937E66-FC0D-4C81-91C6-72C605BFFFAC}" destId="{3A99B251-B838-42F5-806A-0D8498C5C46D}" srcOrd="1" destOrd="0" presId="urn:microsoft.com/office/officeart/2005/8/layout/orgChart1"/>
    <dgm:cxn modelId="{DE449C47-5D92-4ED5-AA7C-5042B2937DFF}" type="presParOf" srcId="{893AF50E-74C1-4A55-9D74-AB3783B9C62C}" destId="{D6ED306F-0933-4E51-88F3-A5DFFDF436D7}" srcOrd="1" destOrd="0" presId="urn:microsoft.com/office/officeart/2005/8/layout/orgChart1"/>
    <dgm:cxn modelId="{BC698D58-F058-41D6-A7CD-BBA8E169D55F}" type="presParOf" srcId="{893AF50E-74C1-4A55-9D74-AB3783B9C62C}" destId="{E884FBBF-30F8-434A-967B-FB0024668F84}" srcOrd="2" destOrd="0" presId="urn:microsoft.com/office/officeart/2005/8/layout/orgChart1"/>
    <dgm:cxn modelId="{284D8041-D298-45F3-B4D6-1BEC1CC790DC}" type="presParOf" srcId="{4282B3C4-EDBB-4701-88A7-156093838CF4}" destId="{E94A0819-CF18-455A-A1C3-322E954C434C}" srcOrd="2" destOrd="0" presId="urn:microsoft.com/office/officeart/2005/8/layout/orgChart1"/>
    <dgm:cxn modelId="{26862C58-9349-4911-A318-5F19C18A596D}" type="presParOf" srcId="{76D1163F-DAC8-4AA3-A5B5-F9D5FC6D64E4}" destId="{D36C3B8D-8CAD-4D14-B47C-7B4C662D73E5}" srcOrd="2" destOrd="0" presId="urn:microsoft.com/office/officeart/2005/8/layout/orgChart1"/>
    <dgm:cxn modelId="{4422EE4E-337F-470B-BF13-2C697E82CCCB}" type="presParOf" srcId="{9F9E9711-0D04-4476-86CC-BA79AEC27EE7}" destId="{F43C5895-2F7E-4C0E-80F6-13879DE4A2CD}" srcOrd="2" destOrd="0" presId="urn:microsoft.com/office/officeart/2005/8/layout/orgChart1"/>
    <dgm:cxn modelId="{EB169E43-A92A-457B-B715-15B0EEAD7B44}" type="presParOf" srcId="{9F9E9711-0D04-4476-86CC-BA79AEC27EE7}" destId="{9D81424F-02D8-4C05-897E-AD48C34B2780}" srcOrd="3" destOrd="0" presId="urn:microsoft.com/office/officeart/2005/8/layout/orgChart1"/>
    <dgm:cxn modelId="{2A34C51C-54A3-4B23-B8E7-520B99D34D15}" type="presParOf" srcId="{9D81424F-02D8-4C05-897E-AD48C34B2780}" destId="{F95B7010-2647-413D-BB3D-E6D85E67249E}" srcOrd="0" destOrd="0" presId="urn:microsoft.com/office/officeart/2005/8/layout/orgChart1"/>
    <dgm:cxn modelId="{2E112CCB-D261-48F0-A1EA-2764B562F113}" type="presParOf" srcId="{F95B7010-2647-413D-BB3D-E6D85E67249E}" destId="{B7FA0EB3-709F-46BC-B9BF-7F1F4AF61507}" srcOrd="0" destOrd="0" presId="urn:microsoft.com/office/officeart/2005/8/layout/orgChart1"/>
    <dgm:cxn modelId="{E8C2DFC7-7A3C-4CEF-BDA6-2D113C574F65}" type="presParOf" srcId="{F95B7010-2647-413D-BB3D-E6D85E67249E}" destId="{241D82C1-49AF-463E-B7B3-77477C76EEC7}" srcOrd="1" destOrd="0" presId="urn:microsoft.com/office/officeart/2005/8/layout/orgChart1"/>
    <dgm:cxn modelId="{621178C0-ED2B-4CD6-8AA6-0A2EE52A7EC5}" type="presParOf" srcId="{9D81424F-02D8-4C05-897E-AD48C34B2780}" destId="{D906D66B-88A9-4946-9F5F-D05534A390F4}" srcOrd="1" destOrd="0" presId="urn:microsoft.com/office/officeart/2005/8/layout/orgChart1"/>
    <dgm:cxn modelId="{2EC12FAD-DF0E-4306-BABF-9B82718A35F4}" type="presParOf" srcId="{9D81424F-02D8-4C05-897E-AD48C34B2780}" destId="{0306EE24-B56A-44BC-B6DE-EF91DEA98734}" srcOrd="2" destOrd="0" presId="urn:microsoft.com/office/officeart/2005/8/layout/orgChart1"/>
    <dgm:cxn modelId="{D7186B27-42B7-4E3E-ADB5-1F5202618FEE}" type="presParOf" srcId="{499EEC96-58A8-4DA0-824E-3D19303FE9F3}" destId="{E4AFC735-0052-4752-BD95-F7F9F2D2CD16}" srcOrd="2" destOrd="0" presId="urn:microsoft.com/office/officeart/2005/8/layout/orgChart1"/>
    <dgm:cxn modelId="{F5227C2D-C6AC-40E0-863A-6E061D369E35}" type="presParOf" srcId="{AA017E9F-BFEC-4F42-AFC8-B6340760693D}" destId="{C56E26D0-FCD7-448B-AEC8-F32C700E9E21}"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3C5895-2F7E-4C0E-80F6-13879DE4A2CD}">
      <dsp:nvSpPr>
        <dsp:cNvPr id="0" name=""/>
        <dsp:cNvSpPr/>
      </dsp:nvSpPr>
      <dsp:spPr>
        <a:xfrm>
          <a:off x="2743199" y="1344519"/>
          <a:ext cx="671593" cy="233115"/>
        </a:xfrm>
        <a:custGeom>
          <a:avLst/>
          <a:gdLst/>
          <a:ahLst/>
          <a:cxnLst/>
          <a:rect l="0" t="0" r="0" b="0"/>
          <a:pathLst>
            <a:path>
              <a:moveTo>
                <a:pt x="0" y="0"/>
              </a:moveTo>
              <a:lnTo>
                <a:pt x="0" y="116557"/>
              </a:lnTo>
              <a:lnTo>
                <a:pt x="671593" y="116557"/>
              </a:lnTo>
              <a:lnTo>
                <a:pt x="671593" y="233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C4BF88-AC6B-462B-915B-835CA51526AD}">
      <dsp:nvSpPr>
        <dsp:cNvPr id="0" name=""/>
        <dsp:cNvSpPr/>
      </dsp:nvSpPr>
      <dsp:spPr>
        <a:xfrm>
          <a:off x="2025886" y="2920821"/>
          <a:ext cx="91440" cy="233115"/>
        </a:xfrm>
        <a:custGeom>
          <a:avLst/>
          <a:gdLst/>
          <a:ahLst/>
          <a:cxnLst/>
          <a:rect l="0" t="0" r="0" b="0"/>
          <a:pathLst>
            <a:path>
              <a:moveTo>
                <a:pt x="45720" y="0"/>
              </a:moveTo>
              <a:lnTo>
                <a:pt x="45720" y="233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B2A5B-4139-4FC4-9DFD-2A89BFEB37F0}">
      <dsp:nvSpPr>
        <dsp:cNvPr id="0" name=""/>
        <dsp:cNvSpPr/>
      </dsp:nvSpPr>
      <dsp:spPr>
        <a:xfrm>
          <a:off x="2025886" y="2132670"/>
          <a:ext cx="91440" cy="233115"/>
        </a:xfrm>
        <a:custGeom>
          <a:avLst/>
          <a:gdLst/>
          <a:ahLst/>
          <a:cxnLst/>
          <a:rect l="0" t="0" r="0" b="0"/>
          <a:pathLst>
            <a:path>
              <a:moveTo>
                <a:pt x="45720" y="0"/>
              </a:moveTo>
              <a:lnTo>
                <a:pt x="45720" y="233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7CF73-C638-48C5-9EF4-8A9A38BCC5ED}">
      <dsp:nvSpPr>
        <dsp:cNvPr id="0" name=""/>
        <dsp:cNvSpPr/>
      </dsp:nvSpPr>
      <dsp:spPr>
        <a:xfrm>
          <a:off x="2071606" y="1344519"/>
          <a:ext cx="671593" cy="233115"/>
        </a:xfrm>
        <a:custGeom>
          <a:avLst/>
          <a:gdLst/>
          <a:ahLst/>
          <a:cxnLst/>
          <a:rect l="0" t="0" r="0" b="0"/>
          <a:pathLst>
            <a:path>
              <a:moveTo>
                <a:pt x="671593" y="0"/>
              </a:moveTo>
              <a:lnTo>
                <a:pt x="671593" y="116557"/>
              </a:lnTo>
              <a:lnTo>
                <a:pt x="0" y="116557"/>
              </a:lnTo>
              <a:lnTo>
                <a:pt x="0" y="233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797B93-1EB3-4C13-B810-F70045A9E134}">
      <dsp:nvSpPr>
        <dsp:cNvPr id="0" name=""/>
        <dsp:cNvSpPr/>
      </dsp:nvSpPr>
      <dsp:spPr>
        <a:xfrm>
          <a:off x="2697479" y="556368"/>
          <a:ext cx="91440" cy="233115"/>
        </a:xfrm>
        <a:custGeom>
          <a:avLst/>
          <a:gdLst/>
          <a:ahLst/>
          <a:cxnLst/>
          <a:rect l="0" t="0" r="0" b="0"/>
          <a:pathLst>
            <a:path>
              <a:moveTo>
                <a:pt x="45720" y="0"/>
              </a:moveTo>
              <a:lnTo>
                <a:pt x="45720" y="23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B3A519-0991-45FA-800B-B902B5B9A7BD}">
      <dsp:nvSpPr>
        <dsp:cNvPr id="0" name=""/>
        <dsp:cNvSpPr/>
      </dsp:nvSpPr>
      <dsp:spPr>
        <a:xfrm>
          <a:off x="2188164" y="1332"/>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Director of Public Health/Head of Health Services </a:t>
          </a:r>
          <a:endParaRPr lang="en-GB" altLang="ja-JP" sz="900" b="0" i="0" u="none" strike="noStrike" kern="1200" baseline="0">
            <a:latin typeface="Arial" panose="020B0604020202020204" pitchFamily="34" charset="0"/>
            <a:ea typeface="Yu Mincho" panose="02020400000000000000" pitchFamily="18" charset="-128"/>
          </a:endParaRPr>
        </a:p>
      </dsp:txBody>
      <dsp:txXfrm>
        <a:off x="2188164" y="1332"/>
        <a:ext cx="1110071" cy="555035"/>
      </dsp:txXfrm>
    </dsp:sp>
    <dsp:sp modelId="{B23F69F2-473C-44FF-97F8-E66929E14D2F}">
      <dsp:nvSpPr>
        <dsp:cNvPr id="0" name=""/>
        <dsp:cNvSpPr/>
      </dsp:nvSpPr>
      <dsp:spPr>
        <a:xfrm>
          <a:off x="2188164" y="789483"/>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Manager – Equality and Human Rights </a:t>
          </a:r>
          <a:endParaRPr lang="en-GB" sz="900" kern="1200"/>
        </a:p>
      </dsp:txBody>
      <dsp:txXfrm>
        <a:off x="2188164" y="789483"/>
        <a:ext cx="1110071" cy="555035"/>
      </dsp:txXfrm>
    </dsp:sp>
    <dsp:sp modelId="{986F4E20-BA54-45F9-A9D2-D41C1227CC69}">
      <dsp:nvSpPr>
        <dsp:cNvPr id="0" name=""/>
        <dsp:cNvSpPr/>
      </dsp:nvSpPr>
      <dsp:spPr>
        <a:xfrm>
          <a:off x="1516570" y="1577634"/>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Planning and Development Managers </a:t>
          </a:r>
          <a:endParaRPr lang="en-GB" sz="900" kern="1200"/>
        </a:p>
      </dsp:txBody>
      <dsp:txXfrm>
        <a:off x="1516570" y="1577634"/>
        <a:ext cx="1110071" cy="555035"/>
      </dsp:txXfrm>
    </dsp:sp>
    <dsp:sp modelId="{EF15EFE0-21E6-4D02-94B5-F852972AE077}">
      <dsp:nvSpPr>
        <dsp:cNvPr id="0" name=""/>
        <dsp:cNvSpPr/>
      </dsp:nvSpPr>
      <dsp:spPr>
        <a:xfrm>
          <a:off x="1516570" y="2365785"/>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Corporate Inequalities Specialist Practitioners </a:t>
          </a:r>
          <a:endParaRPr lang="en-GB" sz="900" kern="1200"/>
        </a:p>
      </dsp:txBody>
      <dsp:txXfrm>
        <a:off x="1516570" y="2365785"/>
        <a:ext cx="1110071" cy="555035"/>
      </dsp:txXfrm>
    </dsp:sp>
    <dsp:sp modelId="{7E5DCE4D-186A-4AF7-B30D-5C162139AF4C}">
      <dsp:nvSpPr>
        <dsp:cNvPr id="0" name=""/>
        <dsp:cNvSpPr/>
      </dsp:nvSpPr>
      <dsp:spPr>
        <a:xfrm>
          <a:off x="1516570" y="3153936"/>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Peer Workers </a:t>
          </a:r>
          <a:endParaRPr lang="en-GB" sz="900" kern="1200"/>
        </a:p>
      </dsp:txBody>
      <dsp:txXfrm>
        <a:off x="1516570" y="3153936"/>
        <a:ext cx="1110071" cy="555035"/>
      </dsp:txXfrm>
    </dsp:sp>
    <dsp:sp modelId="{B7FA0EB3-709F-46BC-B9BF-7F1F4AF61507}">
      <dsp:nvSpPr>
        <dsp:cNvPr id="0" name=""/>
        <dsp:cNvSpPr/>
      </dsp:nvSpPr>
      <dsp:spPr>
        <a:xfrm>
          <a:off x="2859757" y="1577634"/>
          <a:ext cx="1110071" cy="5550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altLang="ja-JP" sz="900" b="0" i="0" u="none" strike="noStrike" kern="1200" baseline="0">
              <a:latin typeface="Calibri" panose="020F0502020204030204" pitchFamily="34" charset="0"/>
              <a:ea typeface="Yu Mincho" panose="02020400000000000000" pitchFamily="18" charset="-128"/>
            </a:rPr>
            <a:t>Equalities Practitioners </a:t>
          </a:r>
          <a:endParaRPr lang="en-GB" sz="900" kern="1200"/>
        </a:p>
      </dsp:txBody>
      <dsp:txXfrm>
        <a:off x="2859757" y="1577634"/>
        <a:ext cx="1110071" cy="555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Mhairi</dc:creator>
  <cp:keywords/>
  <dc:description/>
  <cp:lastModifiedBy>Mcdonald, Marion</cp:lastModifiedBy>
  <cp:revision>2</cp:revision>
  <dcterms:created xsi:type="dcterms:W3CDTF">2023-07-18T12:53:00Z</dcterms:created>
  <dcterms:modified xsi:type="dcterms:W3CDTF">2023-07-18T12:53:00Z</dcterms:modified>
</cp:coreProperties>
</file>