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820F" w14:textId="77777777" w:rsidR="00F52733" w:rsidRPr="00FC7FE0" w:rsidRDefault="00F52733" w:rsidP="00F52733">
      <w:pPr>
        <w:ind w:left="-426"/>
        <w:rPr>
          <w:rFonts w:asciiTheme="majorHAnsi" w:hAnsiTheme="majorHAnsi" w:cs="Arial"/>
          <w:color w:val="5B9BD5" w:themeColor="accent1"/>
        </w:rPr>
      </w:pPr>
      <w:r w:rsidRPr="00FC7FE0">
        <w:rPr>
          <w:rFonts w:asciiTheme="majorHAnsi" w:hAnsiTheme="majorHAnsi" w:cs="Arial"/>
          <w:color w:val="5B9BD5" w:themeColor="accent1"/>
        </w:rPr>
        <w:t>11.</w:t>
      </w:r>
    </w:p>
    <w:p w14:paraId="333A8210" w14:textId="77777777" w:rsidR="00F52733" w:rsidRPr="00FC7FE0" w:rsidRDefault="00F52733" w:rsidP="00F52733">
      <w:pPr>
        <w:spacing w:before="120" w:after="120"/>
        <w:ind w:left="1560"/>
        <w:jc w:val="center"/>
        <w:rPr>
          <w:rFonts w:ascii="Arial" w:hAnsi="Arial" w:cs="Arial"/>
          <w:b/>
          <w:smallCaps/>
          <w:sz w:val="28"/>
        </w:rPr>
      </w:pPr>
      <w:r w:rsidRPr="00FC7FE0">
        <w:rPr>
          <w:rFonts w:ascii="Arial" w:hAnsi="Arial" w:cs="Arial"/>
          <w:b/>
          <w:smallCaps/>
          <w:sz w:val="28"/>
        </w:rPr>
        <w:t>NHS NATIONAL SERVICES SCOTLAND</w:t>
      </w:r>
    </w:p>
    <w:p w14:paraId="333A8211" w14:textId="77777777" w:rsidR="00F52733" w:rsidRPr="00FC7FE0" w:rsidRDefault="00F52733" w:rsidP="00F52733">
      <w:pPr>
        <w:pStyle w:val="Heading1"/>
        <w:spacing w:before="120" w:after="120"/>
        <w:jc w:val="center"/>
        <w:rPr>
          <w:rFonts w:ascii="Arial" w:hAnsi="Arial" w:cs="Arial"/>
          <w:szCs w:val="22"/>
        </w:rPr>
      </w:pPr>
      <w:r w:rsidRPr="00FC7FE0">
        <w:rPr>
          <w:rFonts w:ascii="Arial" w:hAnsi="Arial" w:cs="Arial"/>
          <w:szCs w:val="22"/>
        </w:rPr>
        <w:t xml:space="preserve">JOB DESCRIPTION </w:t>
      </w:r>
    </w:p>
    <w:tbl>
      <w:tblPr>
        <w:tblW w:w="10915"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861"/>
        <w:gridCol w:w="3828"/>
        <w:gridCol w:w="790"/>
        <w:gridCol w:w="1684"/>
        <w:gridCol w:w="555"/>
        <w:gridCol w:w="94"/>
        <w:gridCol w:w="47"/>
      </w:tblGrid>
      <w:tr w:rsidR="00F52733" w:rsidRPr="00FC7FE0" w14:paraId="333A8213" w14:textId="77777777" w:rsidTr="00AE5C17">
        <w:tc>
          <w:tcPr>
            <w:tcW w:w="10915" w:type="dxa"/>
            <w:gridSpan w:val="8"/>
            <w:tcBorders>
              <w:top w:val="single" w:sz="4" w:space="0" w:color="auto"/>
              <w:left w:val="single" w:sz="4" w:space="0" w:color="auto"/>
              <w:bottom w:val="nil"/>
              <w:right w:val="single" w:sz="4" w:space="0" w:color="auto"/>
            </w:tcBorders>
          </w:tcPr>
          <w:p w14:paraId="333A8212" w14:textId="77777777" w:rsidR="00F52733" w:rsidRPr="00FC7FE0" w:rsidRDefault="00F52733" w:rsidP="00AE5C17">
            <w:pPr>
              <w:spacing w:before="120" w:after="120"/>
              <w:rPr>
                <w:rFonts w:ascii="Arial" w:hAnsi="Arial" w:cs="Arial"/>
                <w:b/>
              </w:rPr>
            </w:pPr>
            <w:r w:rsidRPr="00FC7FE0">
              <w:rPr>
                <w:rFonts w:ascii="Arial" w:hAnsi="Arial" w:cs="Arial"/>
                <w:b/>
              </w:rPr>
              <w:t>1.     JOB DETAILS</w:t>
            </w:r>
          </w:p>
        </w:tc>
      </w:tr>
      <w:tr w:rsidR="00F52733" w:rsidRPr="00FC7FE0" w14:paraId="333A8216" w14:textId="77777777" w:rsidTr="00AE5C17">
        <w:tc>
          <w:tcPr>
            <w:tcW w:w="3917" w:type="dxa"/>
            <w:gridSpan w:val="2"/>
            <w:tcBorders>
              <w:top w:val="nil"/>
              <w:left w:val="single" w:sz="4" w:space="0" w:color="auto"/>
              <w:bottom w:val="nil"/>
              <w:right w:val="nil"/>
            </w:tcBorders>
          </w:tcPr>
          <w:p w14:paraId="333A8214" w14:textId="77777777" w:rsidR="00F52733" w:rsidRPr="00FC7FE0" w:rsidRDefault="00F52733" w:rsidP="00AE5C17">
            <w:pPr>
              <w:spacing w:before="120" w:after="120"/>
              <w:rPr>
                <w:rFonts w:ascii="Arial" w:hAnsi="Arial" w:cs="Arial"/>
              </w:rPr>
            </w:pPr>
            <w:r w:rsidRPr="00FC7FE0">
              <w:rPr>
                <w:rFonts w:ascii="Arial" w:hAnsi="Arial" w:cs="Arial"/>
              </w:rPr>
              <w:t>Job Title</w:t>
            </w:r>
          </w:p>
        </w:tc>
        <w:tc>
          <w:tcPr>
            <w:tcW w:w="6998" w:type="dxa"/>
            <w:gridSpan w:val="6"/>
            <w:tcBorders>
              <w:top w:val="nil"/>
              <w:left w:val="nil"/>
              <w:bottom w:val="nil"/>
              <w:right w:val="single" w:sz="4" w:space="0" w:color="auto"/>
            </w:tcBorders>
          </w:tcPr>
          <w:p w14:paraId="333A8215" w14:textId="63EBA689" w:rsidR="00F52733" w:rsidRPr="00FC7FE0" w:rsidRDefault="001B5669" w:rsidP="00AE5C17">
            <w:pPr>
              <w:spacing w:before="120" w:after="120"/>
              <w:rPr>
                <w:rFonts w:ascii="Arial" w:hAnsi="Arial" w:cs="Arial"/>
                <w:b/>
              </w:rPr>
            </w:pPr>
            <w:r w:rsidRPr="00FC7FE0">
              <w:rPr>
                <w:rFonts w:ascii="Arial" w:hAnsi="Arial" w:cs="Arial"/>
                <w:b/>
              </w:rPr>
              <w:t>Finance</w:t>
            </w:r>
            <w:r w:rsidR="00F52733" w:rsidRPr="00FC7FE0">
              <w:rPr>
                <w:rFonts w:ascii="Arial" w:hAnsi="Arial" w:cs="Arial"/>
                <w:b/>
              </w:rPr>
              <w:t xml:space="preserve"> Improvement Manager</w:t>
            </w:r>
          </w:p>
        </w:tc>
      </w:tr>
      <w:tr w:rsidR="00F52733" w:rsidRPr="00FC7FE0" w14:paraId="333A8219" w14:textId="77777777" w:rsidTr="00AE5C17">
        <w:tc>
          <w:tcPr>
            <w:tcW w:w="3917" w:type="dxa"/>
            <w:gridSpan w:val="2"/>
            <w:tcBorders>
              <w:top w:val="nil"/>
              <w:left w:val="single" w:sz="4" w:space="0" w:color="auto"/>
              <w:bottom w:val="nil"/>
              <w:right w:val="nil"/>
            </w:tcBorders>
          </w:tcPr>
          <w:p w14:paraId="333A8217" w14:textId="77777777" w:rsidR="00F52733" w:rsidRPr="00FC7FE0" w:rsidRDefault="00F52733" w:rsidP="00AE5C17">
            <w:pPr>
              <w:spacing w:before="120" w:after="120"/>
              <w:rPr>
                <w:rFonts w:ascii="Arial" w:hAnsi="Arial" w:cs="Arial"/>
              </w:rPr>
            </w:pPr>
            <w:r w:rsidRPr="00FC7FE0">
              <w:rPr>
                <w:rFonts w:ascii="Arial" w:hAnsi="Arial" w:cs="Arial"/>
              </w:rPr>
              <w:t>Immediate Senior Officer/ Line Manager</w:t>
            </w:r>
          </w:p>
        </w:tc>
        <w:tc>
          <w:tcPr>
            <w:tcW w:w="6998" w:type="dxa"/>
            <w:gridSpan w:val="6"/>
            <w:tcBorders>
              <w:top w:val="nil"/>
              <w:left w:val="nil"/>
              <w:bottom w:val="nil"/>
              <w:right w:val="single" w:sz="4" w:space="0" w:color="auto"/>
            </w:tcBorders>
          </w:tcPr>
          <w:p w14:paraId="333A8218" w14:textId="2C9EF44D" w:rsidR="00F52733" w:rsidRPr="00FC7FE0" w:rsidRDefault="00F52733" w:rsidP="00AE5C17">
            <w:pPr>
              <w:pStyle w:val="Heading3"/>
              <w:numPr>
                <w:ilvl w:val="0"/>
                <w:numId w:val="0"/>
              </w:numPr>
              <w:spacing w:before="120" w:after="120"/>
              <w:ind w:left="360" w:hanging="360"/>
              <w:rPr>
                <w:rFonts w:ascii="Arial" w:hAnsi="Arial" w:cs="Arial"/>
                <w:b w:val="0"/>
                <w:color w:val="auto"/>
              </w:rPr>
            </w:pPr>
            <w:r w:rsidRPr="00FC7FE0">
              <w:rPr>
                <w:rFonts w:ascii="Arial" w:hAnsi="Arial" w:cs="Arial"/>
                <w:b w:val="0"/>
                <w:color w:val="auto"/>
              </w:rPr>
              <w:t xml:space="preserve">Head of </w:t>
            </w:r>
            <w:r w:rsidR="00EB127F" w:rsidRPr="00FC7FE0">
              <w:rPr>
                <w:rFonts w:ascii="Arial" w:hAnsi="Arial" w:cs="Arial"/>
                <w:b w:val="0"/>
                <w:color w:val="auto"/>
              </w:rPr>
              <w:t>Projects and Service Improvement</w:t>
            </w:r>
          </w:p>
        </w:tc>
      </w:tr>
      <w:tr w:rsidR="00F52733" w:rsidRPr="00FC7FE0" w14:paraId="333A821C" w14:textId="77777777" w:rsidTr="00AE5C17">
        <w:tc>
          <w:tcPr>
            <w:tcW w:w="3917" w:type="dxa"/>
            <w:gridSpan w:val="2"/>
            <w:tcBorders>
              <w:top w:val="nil"/>
              <w:left w:val="single" w:sz="4" w:space="0" w:color="auto"/>
              <w:bottom w:val="nil"/>
              <w:right w:val="nil"/>
            </w:tcBorders>
          </w:tcPr>
          <w:p w14:paraId="333A821A" w14:textId="77777777" w:rsidR="00F52733" w:rsidRPr="00FC7FE0" w:rsidRDefault="00F52733" w:rsidP="00AE5C17">
            <w:pPr>
              <w:spacing w:before="120" w:after="120"/>
              <w:rPr>
                <w:rFonts w:ascii="Arial" w:hAnsi="Arial" w:cs="Arial"/>
              </w:rPr>
            </w:pPr>
            <w:r w:rsidRPr="00FC7FE0">
              <w:rPr>
                <w:rFonts w:ascii="Arial" w:hAnsi="Arial" w:cs="Arial"/>
              </w:rPr>
              <w:t>Department</w:t>
            </w:r>
          </w:p>
        </w:tc>
        <w:tc>
          <w:tcPr>
            <w:tcW w:w="6998" w:type="dxa"/>
            <w:gridSpan w:val="6"/>
            <w:tcBorders>
              <w:top w:val="nil"/>
              <w:left w:val="nil"/>
              <w:bottom w:val="nil"/>
              <w:right w:val="single" w:sz="4" w:space="0" w:color="auto"/>
            </w:tcBorders>
          </w:tcPr>
          <w:p w14:paraId="333A821B" w14:textId="77777777" w:rsidR="00F52733" w:rsidRPr="00FC7FE0" w:rsidRDefault="00F52733" w:rsidP="00AE5C17">
            <w:pPr>
              <w:spacing w:before="120" w:after="120"/>
              <w:rPr>
                <w:rFonts w:ascii="Arial" w:hAnsi="Arial" w:cs="Arial"/>
              </w:rPr>
            </w:pPr>
            <w:r w:rsidRPr="00FC7FE0">
              <w:rPr>
                <w:rFonts w:ascii="Arial" w:hAnsi="Arial" w:cs="Arial"/>
              </w:rPr>
              <w:t>Finance</w:t>
            </w:r>
          </w:p>
        </w:tc>
      </w:tr>
      <w:tr w:rsidR="00F52733" w:rsidRPr="00FC7FE0" w14:paraId="333A821F" w14:textId="77777777" w:rsidTr="00AE5C17">
        <w:tc>
          <w:tcPr>
            <w:tcW w:w="3917" w:type="dxa"/>
            <w:gridSpan w:val="2"/>
            <w:tcBorders>
              <w:top w:val="nil"/>
              <w:left w:val="single" w:sz="4" w:space="0" w:color="auto"/>
              <w:bottom w:val="nil"/>
              <w:right w:val="nil"/>
            </w:tcBorders>
          </w:tcPr>
          <w:p w14:paraId="333A821D" w14:textId="77777777" w:rsidR="00F52733" w:rsidRPr="00FC7FE0" w:rsidRDefault="00F52733" w:rsidP="00AE5C17">
            <w:pPr>
              <w:spacing w:before="120" w:after="120"/>
              <w:rPr>
                <w:rFonts w:ascii="Arial" w:hAnsi="Arial" w:cs="Arial"/>
              </w:rPr>
            </w:pPr>
            <w:r w:rsidRPr="00FC7FE0">
              <w:rPr>
                <w:rFonts w:ascii="Arial" w:hAnsi="Arial" w:cs="Arial"/>
              </w:rPr>
              <w:t>SBU</w:t>
            </w:r>
          </w:p>
        </w:tc>
        <w:tc>
          <w:tcPr>
            <w:tcW w:w="6998" w:type="dxa"/>
            <w:gridSpan w:val="6"/>
            <w:tcBorders>
              <w:top w:val="nil"/>
              <w:left w:val="nil"/>
              <w:bottom w:val="nil"/>
              <w:right w:val="single" w:sz="4" w:space="0" w:color="auto"/>
            </w:tcBorders>
          </w:tcPr>
          <w:p w14:paraId="333A821E" w14:textId="77777777" w:rsidR="00F52733" w:rsidRPr="00FC7FE0" w:rsidRDefault="00F52733" w:rsidP="00AE5C17">
            <w:pPr>
              <w:spacing w:before="120" w:after="120"/>
              <w:rPr>
                <w:rFonts w:ascii="Arial" w:hAnsi="Arial" w:cs="Arial"/>
              </w:rPr>
            </w:pPr>
            <w:r w:rsidRPr="00FC7FE0">
              <w:rPr>
                <w:rFonts w:ascii="Arial" w:hAnsi="Arial" w:cs="Arial"/>
              </w:rPr>
              <w:t>Finance</w:t>
            </w:r>
          </w:p>
        </w:tc>
      </w:tr>
      <w:tr w:rsidR="00F52733" w:rsidRPr="00FC7FE0" w14:paraId="333A8222" w14:textId="77777777" w:rsidTr="00AE5C17">
        <w:tc>
          <w:tcPr>
            <w:tcW w:w="3917" w:type="dxa"/>
            <w:gridSpan w:val="2"/>
            <w:tcBorders>
              <w:top w:val="nil"/>
              <w:left w:val="single" w:sz="4" w:space="0" w:color="auto"/>
              <w:bottom w:val="nil"/>
              <w:right w:val="nil"/>
            </w:tcBorders>
          </w:tcPr>
          <w:p w14:paraId="333A8220" w14:textId="77777777" w:rsidR="00F52733" w:rsidRPr="00FC7FE0" w:rsidRDefault="00F52733" w:rsidP="00AE5C17">
            <w:pPr>
              <w:spacing w:before="120" w:after="120"/>
              <w:rPr>
                <w:rFonts w:ascii="Arial" w:hAnsi="Arial" w:cs="Arial"/>
              </w:rPr>
            </w:pPr>
            <w:r w:rsidRPr="00FC7FE0">
              <w:rPr>
                <w:rFonts w:ascii="Arial" w:hAnsi="Arial" w:cs="Arial"/>
              </w:rPr>
              <w:t>Location</w:t>
            </w:r>
          </w:p>
        </w:tc>
        <w:tc>
          <w:tcPr>
            <w:tcW w:w="6998" w:type="dxa"/>
            <w:gridSpan w:val="6"/>
            <w:tcBorders>
              <w:top w:val="nil"/>
              <w:left w:val="nil"/>
              <w:bottom w:val="nil"/>
              <w:right w:val="single" w:sz="4" w:space="0" w:color="auto"/>
            </w:tcBorders>
          </w:tcPr>
          <w:p w14:paraId="333A8221" w14:textId="77777777" w:rsidR="00F52733" w:rsidRPr="00FC7FE0" w:rsidRDefault="00F52733" w:rsidP="00AE5C17">
            <w:pPr>
              <w:spacing w:before="120" w:after="120"/>
              <w:rPr>
                <w:rFonts w:ascii="Arial" w:hAnsi="Arial" w:cs="Arial"/>
              </w:rPr>
            </w:pPr>
            <w:r w:rsidRPr="00FC7FE0">
              <w:rPr>
                <w:rFonts w:ascii="Arial" w:hAnsi="Arial" w:cs="Arial"/>
              </w:rPr>
              <w:t>Gyle Square, Edinburgh</w:t>
            </w:r>
          </w:p>
        </w:tc>
      </w:tr>
      <w:tr w:rsidR="00F52733" w:rsidRPr="00FC7FE0" w14:paraId="333A8225" w14:textId="77777777" w:rsidTr="00AE5C17">
        <w:tc>
          <w:tcPr>
            <w:tcW w:w="3917" w:type="dxa"/>
            <w:gridSpan w:val="2"/>
            <w:tcBorders>
              <w:top w:val="nil"/>
              <w:left w:val="single" w:sz="4" w:space="0" w:color="auto"/>
              <w:bottom w:val="single" w:sz="4" w:space="0" w:color="auto"/>
              <w:right w:val="nil"/>
            </w:tcBorders>
          </w:tcPr>
          <w:p w14:paraId="333A8223" w14:textId="77777777" w:rsidR="00F52733" w:rsidRPr="00FC7FE0" w:rsidRDefault="00F52733" w:rsidP="00AE5C17">
            <w:pPr>
              <w:spacing w:before="120" w:after="120"/>
              <w:rPr>
                <w:rFonts w:ascii="Arial" w:hAnsi="Arial" w:cs="Arial"/>
              </w:rPr>
            </w:pPr>
            <w:r w:rsidRPr="00FC7FE0">
              <w:rPr>
                <w:rFonts w:ascii="Arial" w:hAnsi="Arial" w:cs="Arial"/>
              </w:rPr>
              <w:t>CAJE Reference</w:t>
            </w:r>
          </w:p>
        </w:tc>
        <w:tc>
          <w:tcPr>
            <w:tcW w:w="6998" w:type="dxa"/>
            <w:gridSpan w:val="6"/>
            <w:tcBorders>
              <w:top w:val="nil"/>
              <w:left w:val="nil"/>
              <w:bottom w:val="single" w:sz="4" w:space="0" w:color="auto"/>
              <w:right w:val="single" w:sz="4" w:space="0" w:color="auto"/>
            </w:tcBorders>
          </w:tcPr>
          <w:p w14:paraId="333A8224" w14:textId="77777777" w:rsidR="00F52733" w:rsidRPr="00FC7FE0" w:rsidRDefault="00764A51" w:rsidP="00AE5C17">
            <w:pPr>
              <w:pStyle w:val="Header"/>
              <w:spacing w:before="120" w:after="120"/>
              <w:rPr>
                <w:rFonts w:ascii="Arial" w:hAnsi="Arial" w:cs="Arial"/>
                <w:i/>
                <w:sz w:val="22"/>
                <w:szCs w:val="22"/>
                <w:lang w:val="en-GB"/>
              </w:rPr>
            </w:pPr>
            <w:r w:rsidRPr="00FC7FE0">
              <w:rPr>
                <w:rFonts w:ascii="Arial" w:hAnsi="Arial" w:cs="Arial"/>
                <w:i/>
                <w:sz w:val="22"/>
                <w:szCs w:val="22"/>
                <w:lang w:val="en-GB"/>
              </w:rPr>
              <w:t>NPFINS603</w:t>
            </w:r>
          </w:p>
        </w:tc>
      </w:tr>
      <w:tr w:rsidR="00F52733" w:rsidRPr="00FC7FE0" w14:paraId="333A8227" w14:textId="77777777" w:rsidTr="00AE5C17">
        <w:tc>
          <w:tcPr>
            <w:tcW w:w="10915" w:type="dxa"/>
            <w:gridSpan w:val="8"/>
            <w:tcBorders>
              <w:top w:val="single" w:sz="4" w:space="0" w:color="auto"/>
              <w:left w:val="nil"/>
              <w:bottom w:val="single" w:sz="4" w:space="0" w:color="auto"/>
              <w:right w:val="nil"/>
            </w:tcBorders>
          </w:tcPr>
          <w:p w14:paraId="333A8226" w14:textId="77777777" w:rsidR="00F52733" w:rsidRPr="00FC7FE0" w:rsidRDefault="00F52733" w:rsidP="00AE5C17">
            <w:pPr>
              <w:spacing w:before="120" w:after="120"/>
              <w:rPr>
                <w:rFonts w:ascii="Arial" w:hAnsi="Arial" w:cs="Arial"/>
              </w:rPr>
            </w:pPr>
          </w:p>
        </w:tc>
      </w:tr>
      <w:tr w:rsidR="00F52733" w:rsidRPr="00FC7FE0" w14:paraId="333A8229" w14:textId="77777777" w:rsidTr="00C44D11">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33A8228" w14:textId="77777777" w:rsidR="00F52733" w:rsidRPr="00FC7FE0" w:rsidRDefault="00F52733" w:rsidP="00AE5C17">
            <w:pPr>
              <w:spacing w:before="120" w:after="120"/>
              <w:rPr>
                <w:rFonts w:ascii="Arial" w:hAnsi="Arial" w:cs="Arial"/>
                <w:b/>
              </w:rPr>
            </w:pPr>
            <w:r w:rsidRPr="00FC7FE0">
              <w:rPr>
                <w:rFonts w:ascii="Arial" w:hAnsi="Arial" w:cs="Arial"/>
                <w:b/>
              </w:rPr>
              <w:t>2.</w:t>
            </w:r>
            <w:r w:rsidRPr="00FC7FE0">
              <w:rPr>
                <w:rFonts w:ascii="Arial" w:hAnsi="Arial" w:cs="Arial"/>
                <w:b/>
              </w:rPr>
              <w:tab/>
              <w:t>JOB PURPOSE</w:t>
            </w:r>
          </w:p>
        </w:tc>
      </w:tr>
      <w:tr w:rsidR="00F52733" w:rsidRPr="00FC7FE0" w14:paraId="333A822D" w14:textId="77777777" w:rsidTr="00C44D11">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784C55C" w14:textId="4B707007" w:rsidR="002C6AA9" w:rsidRPr="00FC7FE0" w:rsidRDefault="002C6AA9" w:rsidP="00AE5C17">
            <w:pPr>
              <w:pStyle w:val="CommentText"/>
              <w:spacing w:after="0"/>
              <w:rPr>
                <w:rFonts w:ascii="Arial" w:hAnsi="Arial" w:cs="Arial"/>
                <w:sz w:val="22"/>
                <w:szCs w:val="22"/>
              </w:rPr>
            </w:pPr>
            <w:r w:rsidRPr="00FC7FE0">
              <w:rPr>
                <w:rFonts w:ascii="Arial" w:hAnsi="Arial" w:cs="Arial"/>
                <w:sz w:val="22"/>
                <w:szCs w:val="22"/>
              </w:rPr>
              <w:t>Provide an independent, objective assurance to internal finance processes and controls</w:t>
            </w:r>
            <w:r w:rsidR="008C697F" w:rsidRPr="00FC7FE0">
              <w:rPr>
                <w:rFonts w:ascii="Arial" w:hAnsi="Arial" w:cs="Arial"/>
                <w:sz w:val="22"/>
                <w:szCs w:val="22"/>
              </w:rPr>
              <w:t xml:space="preserve">. Managing the </w:t>
            </w:r>
            <w:r w:rsidR="00C44D11" w:rsidRPr="00FC7FE0">
              <w:rPr>
                <w:rFonts w:ascii="Arial" w:hAnsi="Arial" w:cs="Arial"/>
                <w:sz w:val="22"/>
                <w:szCs w:val="22"/>
              </w:rPr>
              <w:t>service improvement function to</w:t>
            </w:r>
            <w:r w:rsidRPr="00FC7FE0">
              <w:rPr>
                <w:rFonts w:ascii="Arial" w:hAnsi="Arial" w:cs="Arial"/>
                <w:sz w:val="22"/>
                <w:szCs w:val="22"/>
              </w:rPr>
              <w:t xml:space="preserve"> bring a systematic, disciplined approach to evaluate and improve the effectiveness of risk management, control and governance processes.</w:t>
            </w:r>
          </w:p>
          <w:p w14:paraId="7D94D7CE" w14:textId="77777777" w:rsidR="002C6AA9" w:rsidRPr="00FC7FE0" w:rsidRDefault="002C6AA9" w:rsidP="00AE5C17">
            <w:pPr>
              <w:pStyle w:val="CommentText"/>
              <w:spacing w:after="0"/>
              <w:rPr>
                <w:rFonts w:ascii="Arial" w:hAnsi="Arial" w:cs="Arial"/>
                <w:sz w:val="22"/>
                <w:szCs w:val="22"/>
              </w:rPr>
            </w:pPr>
          </w:p>
          <w:p w14:paraId="333A822A" w14:textId="7B942679" w:rsidR="00F52733" w:rsidRPr="00FC7FE0" w:rsidRDefault="00F52733" w:rsidP="00AE5C17">
            <w:pPr>
              <w:pStyle w:val="CommentText"/>
              <w:spacing w:after="0"/>
              <w:rPr>
                <w:rFonts w:ascii="Arial" w:hAnsi="Arial" w:cs="Arial"/>
                <w:sz w:val="22"/>
                <w:szCs w:val="22"/>
              </w:rPr>
            </w:pPr>
            <w:r w:rsidRPr="00FC7FE0">
              <w:rPr>
                <w:rFonts w:ascii="Arial" w:hAnsi="Arial" w:cs="Arial"/>
                <w:sz w:val="22"/>
                <w:szCs w:val="22"/>
              </w:rPr>
              <w:t xml:space="preserve">To lead, plan and deliver a programme of service improvements for the Finance department which support effective service delivery through maximising qualitative, quantitative and customer focussed benefits </w:t>
            </w:r>
          </w:p>
          <w:p w14:paraId="333A822C" w14:textId="02D71B9F" w:rsidR="00C44D11" w:rsidRPr="00FC7FE0" w:rsidRDefault="00F52733" w:rsidP="00C44D11">
            <w:pPr>
              <w:pStyle w:val="CommentText"/>
              <w:spacing w:after="0"/>
              <w:rPr>
                <w:rFonts w:ascii="Arial" w:hAnsi="Arial" w:cs="Arial"/>
              </w:rPr>
            </w:pPr>
            <w:r w:rsidRPr="00FC7FE0">
              <w:rPr>
                <w:rFonts w:ascii="Arial" w:hAnsi="Arial" w:cs="Arial"/>
                <w:sz w:val="22"/>
                <w:szCs w:val="22"/>
              </w:rPr>
              <w:t>across all areas of the business</w:t>
            </w:r>
            <w:r w:rsidR="00C44D11" w:rsidRPr="00FC7FE0">
              <w:rPr>
                <w:rFonts w:ascii="Arial" w:hAnsi="Arial" w:cs="Arial"/>
                <w:sz w:val="22"/>
                <w:szCs w:val="22"/>
              </w:rPr>
              <w:t>.</w:t>
            </w:r>
          </w:p>
        </w:tc>
      </w:tr>
      <w:tr w:rsidR="00F52733" w:rsidRPr="00FC7FE0" w14:paraId="333A822F" w14:textId="77777777" w:rsidTr="00C44D11">
        <w:trPr>
          <w:gridAfter w:val="1"/>
          <w:wAfter w:w="47" w:type="dxa"/>
        </w:trPr>
        <w:tc>
          <w:tcPr>
            <w:tcW w:w="10868" w:type="dxa"/>
            <w:gridSpan w:val="7"/>
            <w:tcBorders>
              <w:top w:val="single" w:sz="4" w:space="0" w:color="auto"/>
              <w:left w:val="nil"/>
              <w:bottom w:val="nil"/>
              <w:right w:val="nil"/>
            </w:tcBorders>
          </w:tcPr>
          <w:p w14:paraId="333A822E" w14:textId="3FCE92E6" w:rsidR="00C44D11" w:rsidRPr="00FC7FE0" w:rsidRDefault="00C44D11" w:rsidP="00AE5C17">
            <w:pPr>
              <w:spacing w:before="120" w:after="120"/>
              <w:rPr>
                <w:rFonts w:ascii="Arial" w:hAnsi="Arial" w:cs="Arial"/>
              </w:rPr>
            </w:pPr>
          </w:p>
        </w:tc>
      </w:tr>
      <w:tr w:rsidR="00F52733" w:rsidRPr="00FC7FE0" w14:paraId="333A823D" w14:textId="77777777" w:rsidTr="00C44D11">
        <w:trPr>
          <w:gridAfter w:val="1"/>
          <w:wAfter w:w="47" w:type="dxa"/>
          <w:trHeight w:val="1122"/>
        </w:trPr>
        <w:tc>
          <w:tcPr>
            <w:tcW w:w="10868" w:type="dxa"/>
            <w:gridSpan w:val="7"/>
            <w:tcBorders>
              <w:top w:val="nil"/>
              <w:left w:val="single" w:sz="4" w:space="0" w:color="auto"/>
              <w:bottom w:val="single" w:sz="4" w:space="0" w:color="auto"/>
              <w:right w:val="single" w:sz="4" w:space="0" w:color="auto"/>
            </w:tcBorders>
          </w:tcPr>
          <w:p w14:paraId="333A8230" w14:textId="77777777" w:rsidR="00F52733" w:rsidRPr="00FC7FE0" w:rsidRDefault="00F52733" w:rsidP="00C44D11">
            <w:pPr>
              <w:pBdr>
                <w:top w:val="single" w:sz="4" w:space="1" w:color="auto"/>
                <w:left w:val="single" w:sz="4" w:space="4" w:color="auto"/>
                <w:bottom w:val="single" w:sz="4" w:space="1" w:color="auto"/>
                <w:right w:val="single" w:sz="4" w:space="4" w:color="auto"/>
              </w:pBdr>
              <w:spacing w:before="120" w:after="120"/>
              <w:rPr>
                <w:rFonts w:ascii="Arial" w:hAnsi="Arial" w:cs="Arial"/>
                <w:b/>
              </w:rPr>
            </w:pPr>
            <w:r w:rsidRPr="00FC7FE0">
              <w:rPr>
                <w:rFonts w:ascii="Arial" w:hAnsi="Arial" w:cs="Arial"/>
                <w:b/>
              </w:rPr>
              <w:lastRenderedPageBreak/>
              <w:t xml:space="preserve">3.  </w:t>
            </w:r>
            <w:r w:rsidRPr="00FC7FE0">
              <w:rPr>
                <w:rFonts w:ascii="Arial" w:hAnsi="Arial" w:cs="Arial"/>
                <w:b/>
              </w:rPr>
              <w:tab/>
              <w:t xml:space="preserve"> DIMENSIONS</w:t>
            </w:r>
          </w:p>
          <w:p w14:paraId="333A8231" w14:textId="77777777" w:rsidR="00F52733" w:rsidRPr="00FC7FE0" w:rsidRDefault="00F52733" w:rsidP="00C44D11">
            <w:pPr>
              <w:pBdr>
                <w:top w:val="single" w:sz="4" w:space="1" w:color="auto"/>
                <w:left w:val="single" w:sz="4" w:space="4" w:color="auto"/>
                <w:bottom w:val="single" w:sz="4" w:space="1" w:color="auto"/>
                <w:right w:val="single" w:sz="4" w:space="4" w:color="auto"/>
              </w:pBdr>
              <w:rPr>
                <w:rFonts w:ascii="Arial" w:hAnsi="Arial" w:cs="Arial"/>
              </w:rPr>
            </w:pPr>
            <w:r w:rsidRPr="00FC7FE0">
              <w:rPr>
                <w:rFonts w:ascii="Arial" w:hAnsi="Arial" w:cs="Arial"/>
              </w:rPr>
              <w:t xml:space="preserve">NHS National Services Scotland (NSS) is the working name of the Common Services Agency and as a non-departmental public Body (NDPB) is designed and enabled to provide a range of support services to Health Boards, Health and Social Care Integrated Joint Boards and across the wider Scottish Public Sector. </w:t>
            </w:r>
          </w:p>
          <w:p w14:paraId="333A8232" w14:textId="77777777" w:rsidR="00F52733" w:rsidRPr="00FC7FE0" w:rsidRDefault="00F52733" w:rsidP="00C44D11">
            <w:pPr>
              <w:pBdr>
                <w:top w:val="single" w:sz="4" w:space="1" w:color="auto"/>
                <w:left w:val="single" w:sz="4" w:space="4" w:color="auto"/>
                <w:bottom w:val="single" w:sz="4" w:space="1" w:color="auto"/>
                <w:right w:val="single" w:sz="4" w:space="4" w:color="auto"/>
              </w:pBdr>
              <w:spacing w:after="0"/>
              <w:rPr>
                <w:rFonts w:ascii="Arial" w:hAnsi="Arial" w:cs="Arial"/>
              </w:rPr>
            </w:pPr>
            <w:r w:rsidRPr="00FC7FE0">
              <w:rPr>
                <w:rFonts w:ascii="Arial" w:hAnsi="Arial" w:cs="Arial"/>
              </w:rPr>
              <w:t xml:space="preserve">NSS is committed to helping its customers achieve financial benefits from working with us, and Finance </w:t>
            </w:r>
          </w:p>
          <w:p w14:paraId="333A8233" w14:textId="77777777" w:rsidR="00F52733" w:rsidRPr="00FC7FE0" w:rsidRDefault="00F52733" w:rsidP="00C44D11">
            <w:pPr>
              <w:pBdr>
                <w:top w:val="single" w:sz="4" w:space="1" w:color="auto"/>
                <w:left w:val="single" w:sz="4" w:space="4" w:color="auto"/>
                <w:bottom w:val="single" w:sz="4" w:space="1" w:color="auto"/>
                <w:right w:val="single" w:sz="4" w:space="4" w:color="auto"/>
              </w:pBdr>
              <w:spacing w:after="0"/>
              <w:rPr>
                <w:rFonts w:ascii="Arial" w:hAnsi="Arial" w:cs="Arial"/>
              </w:rPr>
            </w:pPr>
            <w:r w:rsidRPr="00FC7FE0">
              <w:rPr>
                <w:rFonts w:ascii="Arial" w:hAnsi="Arial" w:cs="Arial"/>
              </w:rPr>
              <w:t>plays a key role in ensuring that NSS has appropriate systems of financial control, and is able to identify opportunities to drive financial savings and to support the management and delivery of these savings, both internally and for our customers.</w:t>
            </w:r>
          </w:p>
          <w:p w14:paraId="333A8234" w14:textId="77777777" w:rsidR="00F52733" w:rsidRPr="00FC7FE0" w:rsidRDefault="00F52733" w:rsidP="00AE5C17">
            <w:pPr>
              <w:pStyle w:val="BodyText2"/>
              <w:spacing w:before="120" w:after="0"/>
              <w:rPr>
                <w:rFonts w:ascii="Arial" w:hAnsi="Arial" w:cs="Arial"/>
                <w:iCs/>
              </w:rPr>
            </w:pPr>
            <w:r w:rsidRPr="00FC7FE0">
              <w:rPr>
                <w:rFonts w:ascii="Arial" w:hAnsi="Arial" w:cs="Arial"/>
                <w:iCs/>
              </w:rPr>
              <w:t xml:space="preserve">Specifically, the post holder will be responsible for: </w:t>
            </w:r>
          </w:p>
          <w:p w14:paraId="3910C40C" w14:textId="77777777" w:rsidR="00677261" w:rsidRPr="00FC7FE0" w:rsidRDefault="00677261" w:rsidP="00BD4A0C">
            <w:pPr>
              <w:numPr>
                <w:ilvl w:val="0"/>
                <w:numId w:val="8"/>
              </w:numPr>
              <w:spacing w:after="0" w:line="240" w:lineRule="auto"/>
              <w:jc w:val="both"/>
              <w:rPr>
                <w:rFonts w:ascii="Arial" w:hAnsi="Arial" w:cs="Arial"/>
              </w:rPr>
            </w:pPr>
            <w:r w:rsidRPr="00FC7FE0">
              <w:rPr>
                <w:rFonts w:ascii="Arial" w:hAnsi="Arial" w:cs="Arial"/>
                <w:iCs/>
              </w:rPr>
              <w:t xml:space="preserve">Direct Line Management of the Service Support Officer who provides direct support for the </w:t>
            </w:r>
          </w:p>
          <w:p w14:paraId="26F01ADB" w14:textId="7F8330B6" w:rsidR="0098183C" w:rsidRPr="00FC7FE0" w:rsidRDefault="00677261" w:rsidP="00677261">
            <w:pPr>
              <w:spacing w:after="0" w:line="240" w:lineRule="auto"/>
              <w:ind w:left="720"/>
              <w:jc w:val="both"/>
              <w:rPr>
                <w:rFonts w:ascii="Arial" w:hAnsi="Arial" w:cs="Arial"/>
              </w:rPr>
            </w:pPr>
            <w:r w:rsidRPr="00FC7FE0">
              <w:rPr>
                <w:rFonts w:ascii="Arial" w:hAnsi="Arial" w:cs="Arial"/>
                <w:iCs/>
              </w:rPr>
              <w:t>Service improvement, Performance Management and Customer Engagement Frameworks across the SBU</w:t>
            </w:r>
            <w:r w:rsidR="00FA1BDB" w:rsidRPr="00FC7FE0">
              <w:rPr>
                <w:rFonts w:ascii="Arial" w:hAnsi="Arial" w:cs="Arial"/>
                <w:iCs/>
              </w:rPr>
              <w:t>;</w:t>
            </w:r>
          </w:p>
          <w:p w14:paraId="049DCC6E" w14:textId="227FFB3A" w:rsidR="00FA1BDB" w:rsidRPr="00FC7FE0" w:rsidRDefault="00FA1BDB" w:rsidP="00BD4A0C">
            <w:pPr>
              <w:numPr>
                <w:ilvl w:val="0"/>
                <w:numId w:val="8"/>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Performing internal </w:t>
            </w:r>
            <w:r w:rsidR="00155C53" w:rsidRPr="00FC7FE0">
              <w:rPr>
                <w:rFonts w:ascii="Arial" w:hAnsi="Arial" w:cs="Arial"/>
                <w:iCs/>
              </w:rPr>
              <w:t>process reviews</w:t>
            </w:r>
            <w:r w:rsidRPr="00FC7FE0">
              <w:rPr>
                <w:rFonts w:ascii="Arial" w:hAnsi="Arial" w:cs="Arial"/>
                <w:iCs/>
              </w:rPr>
              <w:t xml:space="preserve"> and audit reports </w:t>
            </w:r>
            <w:r w:rsidR="00155C53" w:rsidRPr="00FC7FE0">
              <w:rPr>
                <w:rFonts w:ascii="Arial" w:hAnsi="Arial" w:cs="Arial"/>
                <w:iCs/>
              </w:rPr>
              <w:t>to</w:t>
            </w:r>
            <w:r w:rsidRPr="00FC7FE0">
              <w:rPr>
                <w:rFonts w:ascii="Arial" w:hAnsi="Arial" w:cs="Arial"/>
                <w:iCs/>
              </w:rPr>
              <w:t xml:space="preserve"> identify deficiencies and underlying root causes in Finance processes, providing recommendations to mitigate/address deficiencies;</w:t>
            </w:r>
          </w:p>
          <w:p w14:paraId="333A8235" w14:textId="609D10E3" w:rsidR="00F52733" w:rsidRPr="00FC7FE0" w:rsidRDefault="00F52733" w:rsidP="00BD4A0C">
            <w:pPr>
              <w:numPr>
                <w:ilvl w:val="0"/>
                <w:numId w:val="8"/>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Development and implementation of the Finance Service Improvement Programme and Quality and Performance Management Framework;</w:t>
            </w:r>
          </w:p>
          <w:p w14:paraId="333A8236" w14:textId="77777777" w:rsidR="00F52733" w:rsidRPr="00FC7FE0" w:rsidRDefault="00F52733" w:rsidP="00BD4A0C">
            <w:pPr>
              <w:numPr>
                <w:ilvl w:val="0"/>
                <w:numId w:val="8"/>
              </w:numPr>
              <w:overflowPunct w:val="0"/>
              <w:autoSpaceDE w:val="0"/>
              <w:autoSpaceDN w:val="0"/>
              <w:adjustRightInd w:val="0"/>
              <w:spacing w:after="0" w:line="240" w:lineRule="auto"/>
              <w:textAlignment w:val="baseline"/>
              <w:rPr>
                <w:rFonts w:ascii="Arial" w:hAnsi="Arial" w:cs="Arial"/>
                <w:iCs/>
              </w:rPr>
            </w:pPr>
            <w:r w:rsidRPr="00FC7FE0">
              <w:rPr>
                <w:rFonts w:ascii="Arial" w:hAnsi="Arial" w:cs="Arial"/>
                <w:iCs/>
              </w:rPr>
              <w:t xml:space="preserve">Key to achievement of successful redesign of services to ensure the effective and efficient delivery </w:t>
            </w:r>
          </w:p>
          <w:p w14:paraId="333A8237" w14:textId="77777777" w:rsidR="00F52733" w:rsidRPr="00FC7FE0" w:rsidRDefault="00F52733" w:rsidP="00677261">
            <w:pPr>
              <w:overflowPunct w:val="0"/>
              <w:autoSpaceDE w:val="0"/>
              <w:autoSpaceDN w:val="0"/>
              <w:adjustRightInd w:val="0"/>
              <w:spacing w:after="0" w:line="240" w:lineRule="auto"/>
              <w:ind w:left="720"/>
              <w:textAlignment w:val="baseline"/>
              <w:rPr>
                <w:rFonts w:ascii="Arial" w:hAnsi="Arial" w:cs="Arial"/>
                <w:iCs/>
              </w:rPr>
            </w:pPr>
            <w:r w:rsidRPr="00FC7FE0">
              <w:rPr>
                <w:rFonts w:ascii="Arial" w:hAnsi="Arial" w:cs="Arial"/>
                <w:iCs/>
              </w:rPr>
              <w:t>of customer focussed services;</w:t>
            </w:r>
            <w:r w:rsidRPr="00FC7FE0">
              <w:rPr>
                <w:noProof/>
                <w:lang w:eastAsia="en-GB"/>
              </w:rPr>
              <w:t xml:space="preserve"> </w:t>
            </w:r>
          </w:p>
          <w:p w14:paraId="0742A164" w14:textId="458D858E" w:rsidR="00610CEC" w:rsidRPr="00FC7FE0" w:rsidRDefault="00610CEC" w:rsidP="00BD4A0C">
            <w:pPr>
              <w:numPr>
                <w:ilvl w:val="0"/>
                <w:numId w:val="8"/>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Monitoring </w:t>
            </w:r>
            <w:r w:rsidR="00AB50C1" w:rsidRPr="00FC7FE0">
              <w:rPr>
                <w:rFonts w:ascii="Arial" w:hAnsi="Arial" w:cs="Arial"/>
                <w:iCs/>
              </w:rPr>
              <w:t xml:space="preserve">service improvement </w:t>
            </w:r>
            <w:r w:rsidRPr="00FC7FE0">
              <w:rPr>
                <w:rFonts w:ascii="Arial" w:hAnsi="Arial" w:cs="Arial"/>
                <w:iCs/>
              </w:rPr>
              <w:t>progress (against expected timelines, scope etc) and project manage to completion, escalating where required in a timely manner</w:t>
            </w:r>
            <w:r w:rsidR="00BD4A0C" w:rsidRPr="00FC7FE0">
              <w:rPr>
                <w:rFonts w:ascii="Arial" w:hAnsi="Arial" w:cs="Arial"/>
                <w:iCs/>
              </w:rPr>
              <w:t>;</w:t>
            </w:r>
          </w:p>
          <w:p w14:paraId="661026AA" w14:textId="4D2B5D07" w:rsidR="00BD4A0C" w:rsidRPr="00FC7FE0" w:rsidRDefault="00BD4A0C" w:rsidP="00BD4A0C">
            <w:pPr>
              <w:numPr>
                <w:ilvl w:val="0"/>
                <w:numId w:val="8"/>
              </w:numPr>
              <w:shd w:val="clear" w:color="auto" w:fill="FFFFFF"/>
              <w:spacing w:before="100" w:beforeAutospacing="1" w:after="100" w:afterAutospacing="1" w:line="240" w:lineRule="auto"/>
              <w:ind w:right="240"/>
              <w:rPr>
                <w:rFonts w:ascii="Arial" w:hAnsi="Arial" w:cs="Arial"/>
                <w:iCs/>
              </w:rPr>
            </w:pPr>
            <w:r w:rsidRPr="00FC7FE0">
              <w:rPr>
                <w:rFonts w:ascii="Arial" w:hAnsi="Arial" w:cs="Arial"/>
                <w:iCs/>
              </w:rPr>
              <w:t>Assisting with the production of timely management information and KPI reporting;</w:t>
            </w:r>
          </w:p>
          <w:p w14:paraId="49C96C67" w14:textId="77777777" w:rsidR="00E60963" w:rsidRPr="00FC7FE0" w:rsidRDefault="00E60963" w:rsidP="00C714E6">
            <w:pPr>
              <w:overflowPunct w:val="0"/>
              <w:autoSpaceDE w:val="0"/>
              <w:autoSpaceDN w:val="0"/>
              <w:adjustRightInd w:val="0"/>
              <w:spacing w:before="120" w:after="120" w:line="240" w:lineRule="auto"/>
              <w:ind w:left="720"/>
              <w:textAlignment w:val="baseline"/>
              <w:rPr>
                <w:rFonts w:ascii="Arial" w:hAnsi="Arial" w:cs="Arial"/>
              </w:rPr>
            </w:pPr>
          </w:p>
          <w:p w14:paraId="333A823C" w14:textId="7B85743E" w:rsidR="00C714E6" w:rsidRPr="00FC7FE0" w:rsidRDefault="00C714E6" w:rsidP="00C714E6">
            <w:pPr>
              <w:overflowPunct w:val="0"/>
              <w:autoSpaceDE w:val="0"/>
              <w:autoSpaceDN w:val="0"/>
              <w:adjustRightInd w:val="0"/>
              <w:spacing w:before="120" w:after="120" w:line="240" w:lineRule="auto"/>
              <w:ind w:left="720"/>
              <w:textAlignment w:val="baseline"/>
              <w:rPr>
                <w:rFonts w:ascii="Arial" w:hAnsi="Arial" w:cs="Arial"/>
              </w:rPr>
            </w:pPr>
          </w:p>
        </w:tc>
      </w:tr>
      <w:tr w:rsidR="00F52733" w:rsidRPr="00FC7FE0" w14:paraId="333A823F" w14:textId="77777777" w:rsidTr="00AE5C17">
        <w:trPr>
          <w:gridAfter w:val="1"/>
          <w:wAfter w:w="47" w:type="dxa"/>
          <w:trHeight w:val="130"/>
        </w:trPr>
        <w:tc>
          <w:tcPr>
            <w:tcW w:w="10868" w:type="dxa"/>
            <w:gridSpan w:val="7"/>
            <w:tcBorders>
              <w:top w:val="nil"/>
              <w:left w:val="single" w:sz="4" w:space="0" w:color="auto"/>
              <w:bottom w:val="single" w:sz="4" w:space="0" w:color="auto"/>
              <w:right w:val="single" w:sz="4" w:space="0" w:color="auto"/>
            </w:tcBorders>
          </w:tcPr>
          <w:p w14:paraId="333A823E" w14:textId="77777777" w:rsidR="00F52733" w:rsidRPr="00FC7FE0" w:rsidRDefault="00F52733" w:rsidP="00AE5C17">
            <w:pPr>
              <w:spacing w:before="120" w:after="120"/>
              <w:rPr>
                <w:rFonts w:ascii="Arial" w:hAnsi="Arial" w:cs="Arial"/>
                <w:b/>
              </w:rPr>
            </w:pPr>
          </w:p>
        </w:tc>
      </w:tr>
      <w:tr w:rsidR="00F52733" w:rsidRPr="00FC7FE0" w14:paraId="333A8243"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40" w14:textId="77777777" w:rsidR="00F52733" w:rsidRPr="00FC7FE0" w:rsidRDefault="00F52733" w:rsidP="00AE5C17">
            <w:pPr>
              <w:spacing w:before="120" w:after="120"/>
              <w:rPr>
                <w:rFonts w:ascii="Arial" w:hAnsi="Arial" w:cs="Arial"/>
              </w:rPr>
            </w:pPr>
            <w:r w:rsidRPr="00FC7FE0">
              <w:rPr>
                <w:rFonts w:ascii="Arial" w:hAnsi="Arial" w:cs="Arial"/>
                <w:b/>
              </w:rPr>
              <w:lastRenderedPageBreak/>
              <w:t xml:space="preserve">4.  </w:t>
            </w:r>
            <w:r w:rsidRPr="00FC7FE0">
              <w:rPr>
                <w:rFonts w:ascii="Arial" w:hAnsi="Arial" w:cs="Arial"/>
                <w:b/>
              </w:rPr>
              <w:tab/>
              <w:t xml:space="preserve"> ORGANISATIONAL CHART</w:t>
            </w:r>
          </w:p>
          <w:p w14:paraId="333A8241" w14:textId="50ED54DE" w:rsidR="00F52733" w:rsidRPr="00FC7FE0" w:rsidRDefault="00B51A85" w:rsidP="00AE5C17">
            <w:pPr>
              <w:spacing w:before="120" w:after="120"/>
              <w:rPr>
                <w:rFonts w:ascii="Arial" w:hAnsi="Arial" w:cs="Arial"/>
              </w:rPr>
            </w:pPr>
            <w:r w:rsidRPr="00FC7FE0">
              <w:rPr>
                <w:rFonts w:ascii="Arial" w:hAnsi="Arial" w:cs="Arial"/>
                <w:noProof/>
              </w:rPr>
              <w:drawing>
                <wp:inline distT="0" distB="0" distL="0" distR="0" wp14:anchorId="56926195" wp14:editId="061B94D7">
                  <wp:extent cx="4800600" cy="215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11939" cy="2158150"/>
                          </a:xfrm>
                          <a:prstGeom prst="rect">
                            <a:avLst/>
                          </a:prstGeom>
                          <a:noFill/>
                        </pic:spPr>
                      </pic:pic>
                    </a:graphicData>
                  </a:graphic>
                </wp:inline>
              </w:drawing>
            </w:r>
          </w:p>
          <w:p w14:paraId="333A8242" w14:textId="77777777" w:rsidR="00F52733" w:rsidRPr="00FC7FE0" w:rsidRDefault="00F52733" w:rsidP="00AE5C17">
            <w:pPr>
              <w:spacing w:before="120" w:after="120"/>
              <w:rPr>
                <w:rFonts w:ascii="Arial" w:hAnsi="Arial" w:cs="Arial"/>
              </w:rPr>
            </w:pPr>
          </w:p>
        </w:tc>
      </w:tr>
      <w:tr w:rsidR="00F52733" w:rsidRPr="00FC7FE0" w14:paraId="333A8247"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44" w14:textId="77777777" w:rsidR="00F52733" w:rsidRPr="00FC7FE0" w:rsidRDefault="00F52733" w:rsidP="00AE5C17">
            <w:pPr>
              <w:spacing w:before="120" w:after="120"/>
              <w:rPr>
                <w:rFonts w:ascii="Arial" w:hAnsi="Arial" w:cs="Arial"/>
                <w:b/>
              </w:rPr>
            </w:pPr>
            <w:r w:rsidRPr="00FC7FE0">
              <w:rPr>
                <w:rFonts w:ascii="Arial" w:hAnsi="Arial" w:cs="Arial"/>
                <w:b/>
              </w:rPr>
              <w:t xml:space="preserve">5.   </w:t>
            </w:r>
            <w:r w:rsidRPr="00FC7FE0">
              <w:rPr>
                <w:rFonts w:ascii="Arial" w:hAnsi="Arial" w:cs="Arial"/>
                <w:b/>
              </w:rPr>
              <w:tab/>
              <w:t>ROLE OF THE DEPARTMENT</w:t>
            </w:r>
          </w:p>
          <w:p w14:paraId="333A8245" w14:textId="77777777" w:rsidR="00F52733" w:rsidRPr="00FC7FE0" w:rsidRDefault="00F52733" w:rsidP="00AE5C17">
            <w:pPr>
              <w:pStyle w:val="Header"/>
              <w:rPr>
                <w:rFonts w:ascii="Arial" w:hAnsi="Arial" w:cs="Arial"/>
                <w:sz w:val="22"/>
                <w:szCs w:val="22"/>
                <w:lang w:val="en-GB"/>
              </w:rPr>
            </w:pPr>
            <w:r w:rsidRPr="00FC7FE0">
              <w:rPr>
                <w:rFonts w:ascii="Arial" w:hAnsi="Arial" w:cs="Arial"/>
                <w:sz w:val="22"/>
                <w:szCs w:val="22"/>
                <w:lang w:val="en-GB"/>
              </w:rPr>
              <w:t xml:space="preserve">The role of Finance function is to support the NSS staff; Budget Holders; Line Managers; SBU management teams; NSS Board; and wider NHS Scotland through the provision of comprehensive financial services and influencing the delivery of financial sustainability and value in support of direct patient care, public health </w:t>
            </w:r>
          </w:p>
          <w:p w14:paraId="333A8246" w14:textId="77777777" w:rsidR="00F52733" w:rsidRPr="00FC7FE0" w:rsidRDefault="00F52733" w:rsidP="00AE5C17">
            <w:pPr>
              <w:pStyle w:val="Header"/>
              <w:rPr>
                <w:rFonts w:ascii="Arial" w:hAnsi="Arial" w:cs="Arial"/>
                <w:sz w:val="22"/>
                <w:szCs w:val="22"/>
                <w:lang w:val="en-GB"/>
              </w:rPr>
            </w:pPr>
            <w:r w:rsidRPr="00FC7FE0">
              <w:rPr>
                <w:rFonts w:ascii="Arial" w:hAnsi="Arial" w:cs="Arial"/>
                <w:sz w:val="22"/>
                <w:szCs w:val="22"/>
                <w:lang w:val="en-GB"/>
              </w:rPr>
              <w:t xml:space="preserve">and related activities. </w:t>
            </w:r>
          </w:p>
        </w:tc>
      </w:tr>
      <w:tr w:rsidR="00F52733" w:rsidRPr="00FC7FE0" w14:paraId="333A824B"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48" w14:textId="77777777" w:rsidR="00F52733" w:rsidRPr="00FC7FE0" w:rsidRDefault="00F52733" w:rsidP="00F52733">
            <w:pPr>
              <w:numPr>
                <w:ilvl w:val="0"/>
                <w:numId w:val="3"/>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Business Finance includes Management Accounts, Business Controllers and Business Partners.</w:t>
            </w:r>
          </w:p>
          <w:p w14:paraId="333A8249" w14:textId="77777777" w:rsidR="00F52733" w:rsidRPr="00FC7FE0" w:rsidRDefault="00F52733" w:rsidP="00F52733">
            <w:pPr>
              <w:numPr>
                <w:ilvl w:val="0"/>
                <w:numId w:val="3"/>
              </w:numPr>
              <w:overflowPunct w:val="0"/>
              <w:autoSpaceDE w:val="0"/>
              <w:autoSpaceDN w:val="0"/>
              <w:adjustRightInd w:val="0"/>
              <w:spacing w:after="0" w:line="240" w:lineRule="auto"/>
              <w:textAlignment w:val="baseline"/>
              <w:rPr>
                <w:rFonts w:ascii="Arial" w:hAnsi="Arial" w:cs="Arial"/>
                <w:iCs/>
              </w:rPr>
            </w:pPr>
            <w:r w:rsidRPr="00FC7FE0">
              <w:rPr>
                <w:rFonts w:ascii="Arial" w:hAnsi="Arial" w:cs="Arial"/>
                <w:iCs/>
              </w:rPr>
              <w:t xml:space="preserve">Finance Operations provides Accounts Payable, Accounts Receivable, Payroll, Car leasing and </w:t>
            </w:r>
          </w:p>
          <w:p w14:paraId="333A824A" w14:textId="77777777" w:rsidR="00F52733" w:rsidRPr="00FC7FE0" w:rsidRDefault="00F52733" w:rsidP="00AE5C17">
            <w:pPr>
              <w:overflowPunct w:val="0"/>
              <w:autoSpaceDE w:val="0"/>
              <w:autoSpaceDN w:val="0"/>
              <w:adjustRightInd w:val="0"/>
              <w:spacing w:after="0" w:line="240" w:lineRule="auto"/>
              <w:ind w:left="397"/>
              <w:textAlignment w:val="baseline"/>
              <w:rPr>
                <w:rFonts w:ascii="Arial" w:hAnsi="Arial" w:cs="Arial"/>
                <w:iCs/>
              </w:rPr>
            </w:pPr>
            <w:r w:rsidRPr="00FC7FE0">
              <w:rPr>
                <w:rFonts w:ascii="Arial" w:hAnsi="Arial" w:cs="Arial"/>
                <w:iCs/>
              </w:rPr>
              <w:t>Treasury</w:t>
            </w:r>
          </w:p>
        </w:tc>
      </w:tr>
      <w:tr w:rsidR="00F52733" w:rsidRPr="00FC7FE0" w14:paraId="333A824D"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4C" w14:textId="77777777" w:rsidR="00F52733" w:rsidRPr="00FC7FE0" w:rsidRDefault="00F52733" w:rsidP="00AE5C17">
            <w:pPr>
              <w:spacing w:before="120" w:after="120"/>
              <w:rPr>
                <w:rFonts w:ascii="Arial" w:hAnsi="Arial" w:cs="Arial"/>
              </w:rPr>
            </w:pPr>
          </w:p>
        </w:tc>
      </w:tr>
      <w:tr w:rsidR="00F52733" w:rsidRPr="00FC7FE0" w14:paraId="333A824F"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4E" w14:textId="77777777" w:rsidR="00F52733" w:rsidRPr="00FC7FE0" w:rsidRDefault="00F52733" w:rsidP="00AE5C17">
            <w:pPr>
              <w:spacing w:before="120" w:after="120"/>
              <w:rPr>
                <w:rFonts w:ascii="Arial" w:hAnsi="Arial" w:cs="Arial"/>
                <w:b/>
              </w:rPr>
            </w:pPr>
            <w:r w:rsidRPr="00FC7FE0">
              <w:rPr>
                <w:rFonts w:ascii="Arial" w:hAnsi="Arial" w:cs="Arial"/>
                <w:b/>
              </w:rPr>
              <w:t xml:space="preserve">6.   </w:t>
            </w:r>
            <w:r w:rsidRPr="00FC7FE0">
              <w:rPr>
                <w:rFonts w:ascii="Arial" w:hAnsi="Arial" w:cs="Arial"/>
                <w:b/>
              </w:rPr>
              <w:tab/>
              <w:t>KEY RESULT AREAS</w:t>
            </w:r>
          </w:p>
        </w:tc>
      </w:tr>
      <w:tr w:rsidR="00F52733" w:rsidRPr="00FC7FE0" w14:paraId="333A8263"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50" w14:textId="77777777" w:rsidR="00F52733" w:rsidRPr="00FC7FE0" w:rsidRDefault="00F52733" w:rsidP="00F52733">
            <w:pPr>
              <w:pStyle w:val="ListParagraph"/>
              <w:numPr>
                <w:ilvl w:val="0"/>
                <w:numId w:val="9"/>
              </w:numPr>
              <w:spacing w:after="0" w:line="240" w:lineRule="auto"/>
              <w:contextualSpacing w:val="0"/>
              <w:rPr>
                <w:rFonts w:ascii="Arial" w:hAnsi="Arial" w:cs="Arial"/>
                <w:lang w:eastAsia="en-GB"/>
              </w:rPr>
            </w:pPr>
            <w:r w:rsidRPr="00FC7FE0">
              <w:rPr>
                <w:rFonts w:ascii="Arial" w:hAnsi="Arial"/>
              </w:rPr>
              <w:t xml:space="preserve">Provide expert advice on the application of improvement approaches and methods to </w:t>
            </w:r>
            <w:r w:rsidRPr="00FC7FE0">
              <w:rPr>
                <w:rFonts w:ascii="Arial" w:hAnsi="Arial" w:cs="Arial"/>
                <w:lang w:eastAsia="en-GB"/>
              </w:rPr>
              <w:t xml:space="preserve">support </w:t>
            </w:r>
          </w:p>
          <w:p w14:paraId="333A8251" w14:textId="77777777" w:rsidR="00F52733" w:rsidRPr="00FC7FE0" w:rsidRDefault="00F52733" w:rsidP="00AE5C17">
            <w:pPr>
              <w:pStyle w:val="ListParagraph"/>
              <w:spacing w:after="0" w:line="240" w:lineRule="auto"/>
              <w:contextualSpacing w:val="0"/>
              <w:rPr>
                <w:rFonts w:ascii="Arial" w:hAnsi="Arial" w:cs="Arial"/>
                <w:lang w:eastAsia="en-GB"/>
              </w:rPr>
            </w:pPr>
            <w:r w:rsidRPr="00FC7FE0">
              <w:rPr>
                <w:rFonts w:ascii="Arial" w:hAnsi="Arial" w:cs="Arial"/>
                <w:lang w:eastAsia="en-GB"/>
              </w:rPr>
              <w:lastRenderedPageBreak/>
              <w:t xml:space="preserve">Finance colleagues in delivering innovative, effective and value add systems and process improvements.  This includes identifying and delivering opportunities for process efficiencies and savings across Finance, the wider NSS, and beyond utilising digital and system solutions, </w:t>
            </w:r>
          </w:p>
          <w:p w14:paraId="333A8252" w14:textId="77777777" w:rsidR="00F52733" w:rsidRPr="00FC7FE0" w:rsidRDefault="00F52733" w:rsidP="00AE5C17">
            <w:pPr>
              <w:pStyle w:val="ListParagraph"/>
              <w:spacing w:after="0" w:line="240" w:lineRule="auto"/>
              <w:contextualSpacing w:val="0"/>
              <w:rPr>
                <w:rFonts w:ascii="Arial" w:hAnsi="Arial" w:cs="Arial"/>
                <w:lang w:eastAsia="en-GB"/>
              </w:rPr>
            </w:pPr>
            <w:r w:rsidRPr="00FC7FE0">
              <w:rPr>
                <w:rFonts w:ascii="Arial" w:hAnsi="Arial" w:cs="Arial"/>
                <w:lang w:eastAsia="en-GB"/>
              </w:rPr>
              <w:t xml:space="preserve">so Finance continue to transform the way we deliver our services. </w:t>
            </w:r>
          </w:p>
          <w:p w14:paraId="333A8253" w14:textId="77777777" w:rsidR="00F52733" w:rsidRPr="00FC7FE0" w:rsidRDefault="00F52733" w:rsidP="00AE5C17">
            <w:pPr>
              <w:pStyle w:val="ListParagraph"/>
              <w:ind w:left="0"/>
              <w:contextualSpacing w:val="0"/>
              <w:rPr>
                <w:rFonts w:ascii="Arial" w:hAnsi="Arial" w:cs="Arial"/>
                <w:lang w:eastAsia="en-GB"/>
              </w:rPr>
            </w:pPr>
          </w:p>
          <w:p w14:paraId="333A8254" w14:textId="77777777" w:rsidR="00F52733" w:rsidRPr="00FC7FE0" w:rsidRDefault="00F52733" w:rsidP="00F52733">
            <w:pPr>
              <w:pStyle w:val="ListParagraph"/>
              <w:numPr>
                <w:ilvl w:val="0"/>
                <w:numId w:val="9"/>
              </w:numPr>
              <w:spacing w:after="0" w:line="240" w:lineRule="auto"/>
              <w:contextualSpacing w:val="0"/>
              <w:rPr>
                <w:rFonts w:ascii="Arial" w:hAnsi="Arial" w:cs="Arial"/>
                <w:lang w:eastAsia="en-GB"/>
              </w:rPr>
            </w:pPr>
            <w:r w:rsidRPr="00FC7FE0">
              <w:rPr>
                <w:rFonts w:ascii="Arial" w:hAnsi="Arial" w:cs="Arial"/>
                <w:lang w:eastAsia="en-GB"/>
              </w:rPr>
              <w:t xml:space="preserve">Collect, analyse and interpret system data, to ensure the success of process improvement, </w:t>
            </w:r>
          </w:p>
          <w:p w14:paraId="333A8255" w14:textId="77777777" w:rsidR="00F52733" w:rsidRPr="00FC7FE0" w:rsidRDefault="00F52733" w:rsidP="00AE5C17">
            <w:pPr>
              <w:pStyle w:val="ListParagraph"/>
              <w:spacing w:after="0" w:line="240" w:lineRule="auto"/>
              <w:contextualSpacing w:val="0"/>
              <w:rPr>
                <w:rFonts w:ascii="Arial" w:hAnsi="Arial" w:cs="Arial"/>
                <w:lang w:eastAsia="en-GB"/>
              </w:rPr>
            </w:pPr>
            <w:r w:rsidRPr="00FC7FE0">
              <w:rPr>
                <w:rFonts w:ascii="Arial" w:hAnsi="Arial" w:cs="Arial"/>
                <w:lang w:eastAsia="en-GB"/>
              </w:rPr>
              <w:t>digitisation and automation initiatives are monitored, evaluated and evidenced based.</w:t>
            </w:r>
          </w:p>
          <w:p w14:paraId="333A8256" w14:textId="77777777" w:rsidR="00F52733" w:rsidRPr="00FC7FE0" w:rsidRDefault="00F52733" w:rsidP="00AE5C17">
            <w:pPr>
              <w:rPr>
                <w:rFonts w:ascii="Arial" w:hAnsi="Arial" w:cs="Arial"/>
                <w:lang w:eastAsia="en-GB"/>
              </w:rPr>
            </w:pPr>
          </w:p>
          <w:p w14:paraId="333A8257" w14:textId="77777777" w:rsidR="00F52733" w:rsidRPr="00FC7FE0" w:rsidRDefault="00F52733" w:rsidP="00F52733">
            <w:pPr>
              <w:pStyle w:val="Default"/>
              <w:numPr>
                <w:ilvl w:val="0"/>
                <w:numId w:val="9"/>
              </w:numPr>
              <w:rPr>
                <w:sz w:val="22"/>
                <w:szCs w:val="22"/>
              </w:rPr>
            </w:pPr>
            <w:r w:rsidRPr="00FC7FE0">
              <w:rPr>
                <w:sz w:val="22"/>
                <w:szCs w:val="22"/>
              </w:rPr>
              <w:t xml:space="preserve">Working closely with Finance Leads, co-ordinate the development of Service Level Agreements with customer Boards ensuring the team deliver within these agreements, assure service compliance through regular monitoring and taking remedial action where compliance falls below the agreed standard required.   This will also include responsibility for appropriate management of stakeholder relationships within a project and service environment, including suppliers and staff ensuring a collaborative approach at all times. </w:t>
            </w:r>
          </w:p>
          <w:p w14:paraId="333A8258" w14:textId="77777777" w:rsidR="00F52733" w:rsidRPr="00FC7FE0" w:rsidRDefault="00F52733" w:rsidP="00AE5C17">
            <w:pPr>
              <w:pStyle w:val="Default"/>
              <w:rPr>
                <w:sz w:val="22"/>
                <w:szCs w:val="22"/>
              </w:rPr>
            </w:pPr>
          </w:p>
          <w:p w14:paraId="333A8259" w14:textId="77777777" w:rsidR="00F52733" w:rsidRPr="00FC7FE0" w:rsidRDefault="00F52733" w:rsidP="00F52733">
            <w:pPr>
              <w:pStyle w:val="ListParagraph"/>
              <w:numPr>
                <w:ilvl w:val="0"/>
                <w:numId w:val="9"/>
              </w:numPr>
              <w:spacing w:after="0" w:line="240" w:lineRule="auto"/>
              <w:contextualSpacing w:val="0"/>
              <w:rPr>
                <w:rFonts w:ascii="Arial" w:hAnsi="Arial"/>
              </w:rPr>
            </w:pPr>
            <w:r w:rsidRPr="00FC7FE0">
              <w:rPr>
                <w:rFonts w:ascii="Arial" w:hAnsi="Arial"/>
              </w:rPr>
              <w:t>Work closely with Finance Leads and wider stakeholders to develop, implement and deliver the</w:t>
            </w:r>
          </w:p>
          <w:p w14:paraId="333A825A" w14:textId="77777777" w:rsidR="00F52733" w:rsidRPr="00FC7FE0" w:rsidRDefault="00F52733" w:rsidP="00AE5C17">
            <w:pPr>
              <w:spacing w:after="0" w:line="240" w:lineRule="auto"/>
              <w:ind w:left="743"/>
              <w:rPr>
                <w:rFonts w:ascii="Arial" w:hAnsi="Arial"/>
              </w:rPr>
            </w:pPr>
            <w:r w:rsidRPr="00FC7FE0">
              <w:rPr>
                <w:rFonts w:ascii="Arial" w:hAnsi="Arial"/>
              </w:rPr>
              <w:t xml:space="preserve">5 year Finance Roadmap in order to continue to transform how we deliver our services across Finance, NSS and our Shared Service customers. </w:t>
            </w:r>
          </w:p>
          <w:p w14:paraId="333A825B" w14:textId="77777777" w:rsidR="00F52733" w:rsidRPr="00FC7FE0" w:rsidRDefault="00F52733" w:rsidP="00AE5C17">
            <w:pPr>
              <w:pStyle w:val="ListParagraph"/>
              <w:ind w:left="0"/>
              <w:contextualSpacing w:val="0"/>
              <w:rPr>
                <w:rFonts w:ascii="Arial" w:hAnsi="Arial"/>
              </w:rPr>
            </w:pPr>
          </w:p>
          <w:p w14:paraId="333A825C" w14:textId="77777777" w:rsidR="00F52733" w:rsidRPr="00FC7FE0" w:rsidRDefault="00F52733" w:rsidP="00F52733">
            <w:pPr>
              <w:pStyle w:val="ListParagraph"/>
              <w:numPr>
                <w:ilvl w:val="0"/>
                <w:numId w:val="9"/>
              </w:numPr>
              <w:spacing w:after="0" w:line="240" w:lineRule="auto"/>
              <w:contextualSpacing w:val="0"/>
              <w:rPr>
                <w:rFonts w:ascii="Arial" w:hAnsi="Arial"/>
              </w:rPr>
            </w:pPr>
            <w:r w:rsidRPr="00FC7FE0">
              <w:rPr>
                <w:rFonts w:ascii="Arial" w:hAnsi="Arial"/>
              </w:rPr>
              <w:t xml:space="preserve">Manage, monitor and review Finance Audit actions coming out of external audits, ensuring action updates are provided, are achievable and are ultimately delivered.  This will include identifying opportunities and implementing solutions from Audit outcomes for system or process improvement. </w:t>
            </w:r>
          </w:p>
          <w:p w14:paraId="333A825D" w14:textId="77777777" w:rsidR="00F52733" w:rsidRPr="00FC7FE0" w:rsidRDefault="00F52733" w:rsidP="00AE5C17">
            <w:pPr>
              <w:rPr>
                <w:rFonts w:ascii="Arial" w:hAnsi="Arial" w:cs="Arial"/>
              </w:rPr>
            </w:pPr>
          </w:p>
          <w:p w14:paraId="333A825E" w14:textId="77777777" w:rsidR="00F52733" w:rsidRPr="00FC7FE0" w:rsidRDefault="00F52733" w:rsidP="00F52733">
            <w:pPr>
              <w:pStyle w:val="ListParagraph"/>
              <w:numPr>
                <w:ilvl w:val="0"/>
                <w:numId w:val="9"/>
              </w:numPr>
              <w:spacing w:after="0" w:line="240" w:lineRule="auto"/>
              <w:contextualSpacing w:val="0"/>
              <w:rPr>
                <w:rFonts w:ascii="Arial" w:hAnsi="Arial"/>
              </w:rPr>
            </w:pPr>
            <w:r w:rsidRPr="00FC7FE0">
              <w:rPr>
                <w:rFonts w:ascii="Arial" w:hAnsi="Arial"/>
              </w:rPr>
              <w:t xml:space="preserve">Lead on designated strategic work streams designed to improve service quality, reduce costs and increase the effectiveness both of the team and of the wider SBU.  This includes identifying and taking the lead on opportunities to synergise system processes and workflows as they relate to the functional teams and continually monitoring, reviewing and refining the quality and efficiency of processes and systems to meet customer requirements.     </w:t>
            </w:r>
          </w:p>
          <w:p w14:paraId="333A825F" w14:textId="77777777" w:rsidR="00F52733" w:rsidRPr="00FC7FE0" w:rsidRDefault="00F52733" w:rsidP="00AE5C17">
            <w:pPr>
              <w:rPr>
                <w:rFonts w:ascii="Arial" w:hAnsi="Arial" w:cs="Arial"/>
              </w:rPr>
            </w:pPr>
          </w:p>
          <w:p w14:paraId="333A8260" w14:textId="77777777" w:rsidR="00F52733" w:rsidRPr="00FC7FE0" w:rsidRDefault="00F52733" w:rsidP="00F52733">
            <w:pPr>
              <w:pStyle w:val="Default"/>
              <w:numPr>
                <w:ilvl w:val="0"/>
                <w:numId w:val="9"/>
              </w:numPr>
              <w:rPr>
                <w:sz w:val="22"/>
                <w:szCs w:val="22"/>
              </w:rPr>
            </w:pPr>
            <w:r w:rsidRPr="00FC7FE0">
              <w:rPr>
                <w:sz w:val="22"/>
                <w:szCs w:val="22"/>
              </w:rPr>
              <w:lastRenderedPageBreak/>
              <w:t xml:space="preserve">Embed a culture of continuous improvement across the Finance SBU supporting and promoting cycles of design/redesign activity from initiation through to embedding and evaluating.  Ensuring that the opportunities, requirements and benefits of process improvement are well defined, championed and communicated across the function, working closely with colleagues in </w:t>
            </w:r>
            <w:proofErr w:type="spellStart"/>
            <w:r w:rsidRPr="00FC7FE0">
              <w:rPr>
                <w:sz w:val="22"/>
                <w:szCs w:val="22"/>
              </w:rPr>
              <w:t>CEaD</w:t>
            </w:r>
            <w:proofErr w:type="spellEnd"/>
            <w:r w:rsidRPr="00FC7FE0">
              <w:rPr>
                <w:sz w:val="22"/>
                <w:szCs w:val="22"/>
              </w:rPr>
              <w:t>.</w:t>
            </w:r>
          </w:p>
          <w:p w14:paraId="333A8261" w14:textId="77777777" w:rsidR="00F52733" w:rsidRPr="00FC7FE0" w:rsidRDefault="00F52733" w:rsidP="00AE5C17">
            <w:pPr>
              <w:rPr>
                <w:rFonts w:ascii="Arial" w:hAnsi="Arial" w:cs="Arial"/>
                <w:lang w:eastAsia="en-GB"/>
              </w:rPr>
            </w:pPr>
          </w:p>
          <w:p w14:paraId="333A8262" w14:textId="77777777" w:rsidR="00F52733" w:rsidRPr="00FC7FE0" w:rsidRDefault="00F52733" w:rsidP="00F52733">
            <w:pPr>
              <w:pStyle w:val="Default"/>
              <w:numPr>
                <w:ilvl w:val="0"/>
                <w:numId w:val="9"/>
              </w:numPr>
              <w:rPr>
                <w:sz w:val="22"/>
                <w:szCs w:val="22"/>
              </w:rPr>
            </w:pPr>
            <w:r w:rsidRPr="00FC7FE0">
              <w:rPr>
                <w:sz w:val="22"/>
                <w:szCs w:val="22"/>
              </w:rPr>
              <w:t xml:space="preserve">Work collaboratively with Digital and Security and the NSI Team to ensure that opportunities to apply a digital first design principle are identified and embedded in all system and process improvement plans to increase the effectiveness of both teams and the wider SBU. </w:t>
            </w:r>
          </w:p>
        </w:tc>
      </w:tr>
      <w:tr w:rsidR="00F52733" w:rsidRPr="00FC7FE0" w14:paraId="333A8265"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64" w14:textId="77777777" w:rsidR="00F52733" w:rsidRPr="00FC7FE0" w:rsidRDefault="00F52733" w:rsidP="00AE5C17">
            <w:pPr>
              <w:pStyle w:val="Header"/>
              <w:spacing w:before="120" w:after="120"/>
              <w:ind w:left="420"/>
              <w:rPr>
                <w:rFonts w:ascii="Arial" w:hAnsi="Arial" w:cs="Arial"/>
                <w:sz w:val="22"/>
                <w:szCs w:val="22"/>
                <w:lang w:val="en-GB"/>
              </w:rPr>
            </w:pPr>
          </w:p>
        </w:tc>
      </w:tr>
      <w:tr w:rsidR="00F52733" w:rsidRPr="00FC7FE0" w14:paraId="333A8267" w14:textId="77777777" w:rsidTr="00AE5C17">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33A8266" w14:textId="77777777" w:rsidR="00F52733" w:rsidRPr="00FC7FE0" w:rsidRDefault="00F52733" w:rsidP="00AE5C17">
            <w:pPr>
              <w:spacing w:before="120" w:after="120"/>
              <w:rPr>
                <w:rFonts w:ascii="Arial" w:hAnsi="Arial" w:cs="Arial"/>
                <w:b/>
                <w:bCs/>
              </w:rPr>
            </w:pPr>
            <w:r w:rsidRPr="00FC7FE0">
              <w:rPr>
                <w:rFonts w:ascii="Arial" w:hAnsi="Arial" w:cs="Arial"/>
                <w:b/>
                <w:bCs/>
              </w:rPr>
              <w:t xml:space="preserve">7.    </w:t>
            </w:r>
            <w:r w:rsidRPr="00FC7FE0">
              <w:rPr>
                <w:rFonts w:ascii="Arial" w:hAnsi="Arial" w:cs="Arial"/>
                <w:b/>
                <w:bCs/>
              </w:rPr>
              <w:tab/>
              <w:t>ASSIGNMENT AND REVIEW OF WORK</w:t>
            </w:r>
          </w:p>
        </w:tc>
      </w:tr>
      <w:tr w:rsidR="00F52733" w:rsidRPr="00FC7FE0" w14:paraId="333A8270" w14:textId="77777777" w:rsidTr="00AE5C17">
        <w:trPr>
          <w:gridAfter w:val="1"/>
          <w:wAfter w:w="47" w:type="dxa"/>
          <w:trHeight w:val="411"/>
        </w:trPr>
        <w:tc>
          <w:tcPr>
            <w:tcW w:w="10868" w:type="dxa"/>
            <w:gridSpan w:val="7"/>
            <w:vMerge w:val="restart"/>
            <w:tcBorders>
              <w:top w:val="nil"/>
              <w:left w:val="single" w:sz="4" w:space="0" w:color="auto"/>
              <w:bottom w:val="single" w:sz="4" w:space="0" w:color="auto"/>
              <w:right w:val="single" w:sz="4" w:space="0" w:color="auto"/>
            </w:tcBorders>
          </w:tcPr>
          <w:p w14:paraId="333A8268" w14:textId="77777777" w:rsidR="00F52733" w:rsidRPr="00FC7FE0" w:rsidRDefault="00F52733" w:rsidP="00AE5C17">
            <w:pPr>
              <w:pStyle w:val="BodyText"/>
              <w:ind w:right="372"/>
              <w:rPr>
                <w:rFonts w:ascii="Arial" w:hAnsi="Arial" w:cs="Arial"/>
                <w:b/>
                <w:bCs/>
                <w:sz w:val="22"/>
                <w:szCs w:val="22"/>
              </w:rPr>
            </w:pPr>
          </w:p>
          <w:p w14:paraId="333A8269" w14:textId="77777777" w:rsidR="00F52733" w:rsidRPr="00FC7FE0" w:rsidRDefault="00F52733" w:rsidP="00AE5C17">
            <w:pPr>
              <w:rPr>
                <w:rFonts w:ascii="Arial" w:hAnsi="Arial" w:cs="Arial"/>
              </w:rPr>
            </w:pPr>
            <w:r w:rsidRPr="00FC7FE0">
              <w:rPr>
                <w:rFonts w:ascii="Arial" w:hAnsi="Arial" w:cs="Arial"/>
              </w:rPr>
              <w:t>The post-holder will establish their own detailed priorities within annually agreed objectives and allocation of workl</w:t>
            </w:r>
            <w:r w:rsidR="00360BB8" w:rsidRPr="00FC7FE0">
              <w:rPr>
                <w:rFonts w:ascii="Arial" w:hAnsi="Arial" w:cs="Arial"/>
              </w:rPr>
              <w:t>oad from the Head of Management Accounting</w:t>
            </w:r>
            <w:r w:rsidRPr="00FC7FE0">
              <w:rPr>
                <w:rFonts w:ascii="Arial" w:hAnsi="Arial" w:cs="Arial"/>
              </w:rPr>
              <w:t>.  The post holder is required to prioritise, plan and delegate workloads as appropriate to meet planned and ad-hoc demands.  Work will also emanate from the Director and other members of the wider finance team including the Deputy Director of Finance and Associate Director – Finance Operations.</w:t>
            </w:r>
          </w:p>
          <w:p w14:paraId="333A826A" w14:textId="77777777" w:rsidR="00F52733" w:rsidRPr="00FC7FE0" w:rsidRDefault="00F52733" w:rsidP="00AE5C17">
            <w:pPr>
              <w:pStyle w:val="BodyText"/>
              <w:spacing w:line="276" w:lineRule="auto"/>
              <w:ind w:right="372"/>
              <w:rPr>
                <w:rFonts w:ascii="Arial" w:hAnsi="Arial" w:cs="Arial"/>
                <w:sz w:val="22"/>
                <w:szCs w:val="22"/>
              </w:rPr>
            </w:pPr>
            <w:r w:rsidRPr="00FC7FE0">
              <w:rPr>
                <w:rFonts w:ascii="Arial" w:hAnsi="Arial" w:cs="Arial"/>
                <w:sz w:val="22"/>
                <w:szCs w:val="22"/>
              </w:rPr>
              <w:t xml:space="preserve">The post-holder will adjust priorities to meet changing customer demands and will review these, </w:t>
            </w:r>
            <w:proofErr w:type="spellStart"/>
            <w:r w:rsidRPr="00FC7FE0">
              <w:rPr>
                <w:rFonts w:ascii="Arial" w:hAnsi="Arial" w:cs="Arial"/>
                <w:sz w:val="22"/>
                <w:szCs w:val="22"/>
              </w:rPr>
              <w:t>self managing</w:t>
            </w:r>
            <w:proofErr w:type="spellEnd"/>
            <w:r w:rsidRPr="00FC7FE0">
              <w:rPr>
                <w:rFonts w:ascii="Arial" w:hAnsi="Arial" w:cs="Arial"/>
                <w:sz w:val="22"/>
                <w:szCs w:val="22"/>
              </w:rPr>
              <w:t xml:space="preserve"> any conflicting demands, seeking advice from the Line Manager only when necessary. </w:t>
            </w:r>
          </w:p>
          <w:p w14:paraId="333A826B" w14:textId="77777777" w:rsidR="00F52733" w:rsidRPr="00FC7FE0" w:rsidRDefault="00F52733" w:rsidP="00AE5C17">
            <w:pPr>
              <w:pStyle w:val="BodyText"/>
              <w:spacing w:line="276" w:lineRule="auto"/>
              <w:ind w:right="372"/>
              <w:rPr>
                <w:rFonts w:ascii="Arial" w:hAnsi="Arial" w:cs="Arial"/>
                <w:bCs/>
                <w:sz w:val="22"/>
                <w:szCs w:val="22"/>
              </w:rPr>
            </w:pPr>
            <w:r w:rsidRPr="00FC7FE0">
              <w:rPr>
                <w:rFonts w:ascii="Arial" w:hAnsi="Arial" w:cs="Arial"/>
                <w:bCs/>
                <w:sz w:val="22"/>
                <w:szCs w:val="22"/>
              </w:rPr>
              <w:t>The post holder will be expected to exercise independent judgment and make decisions based on information gathered in order to reach optimal process improvement recommendations.</w:t>
            </w:r>
          </w:p>
          <w:p w14:paraId="333A826C" w14:textId="77777777" w:rsidR="00F52733" w:rsidRPr="00FC7FE0" w:rsidRDefault="00F52733" w:rsidP="00AE5C17">
            <w:pPr>
              <w:spacing w:before="120" w:after="120"/>
              <w:rPr>
                <w:rFonts w:ascii="Arial" w:hAnsi="Arial" w:cs="Arial"/>
              </w:rPr>
            </w:pPr>
            <w:r w:rsidRPr="00FC7FE0">
              <w:rPr>
                <w:rFonts w:ascii="Arial" w:hAnsi="Arial" w:cs="Arial"/>
                <w:bCs/>
              </w:rPr>
              <w:t>Post holder will be required to provide expert analysis - interpreting and comparing a range of performance and other data from a range of sources across operational areas which will be used to inform process improvement.</w:t>
            </w:r>
          </w:p>
          <w:p w14:paraId="333A826D" w14:textId="77777777" w:rsidR="00F52733" w:rsidRPr="00FC7FE0" w:rsidRDefault="00F52733" w:rsidP="00AE5C17">
            <w:pPr>
              <w:rPr>
                <w:rFonts w:ascii="Arial" w:hAnsi="Arial" w:cs="Arial"/>
                <w:color w:val="FF0000"/>
              </w:rPr>
            </w:pPr>
            <w:r w:rsidRPr="00FC7FE0">
              <w:rPr>
                <w:rFonts w:ascii="Arial" w:hAnsi="Arial" w:cs="Arial"/>
              </w:rPr>
              <w:t xml:space="preserve">Formal line management reporting for the post-holder will be to the </w:t>
            </w:r>
            <w:r w:rsidR="0031023F" w:rsidRPr="00FC7FE0">
              <w:rPr>
                <w:rFonts w:ascii="Arial" w:hAnsi="Arial" w:cs="Arial"/>
              </w:rPr>
              <w:t>Head of Management Accounting</w:t>
            </w:r>
          </w:p>
          <w:p w14:paraId="333A826E" w14:textId="77777777" w:rsidR="00F52733" w:rsidRPr="00FC7FE0" w:rsidRDefault="00F52733" w:rsidP="00AE5C17">
            <w:pPr>
              <w:spacing w:after="0"/>
              <w:rPr>
                <w:rFonts w:ascii="Arial" w:hAnsi="Arial" w:cs="Arial"/>
              </w:rPr>
            </w:pPr>
            <w:r w:rsidRPr="00FC7FE0">
              <w:rPr>
                <w:rFonts w:ascii="Arial" w:hAnsi="Arial" w:cs="Arial"/>
              </w:rPr>
              <w:t xml:space="preserve">Participates in the formal objectives setting and performance appraisal process within Finance. </w:t>
            </w:r>
          </w:p>
          <w:p w14:paraId="333A826F" w14:textId="77777777" w:rsidR="00F52733" w:rsidRPr="00FC7FE0" w:rsidRDefault="00F52733" w:rsidP="00AE5C17">
            <w:pPr>
              <w:spacing w:after="0"/>
              <w:rPr>
                <w:rFonts w:ascii="Arial" w:hAnsi="Arial" w:cs="Arial"/>
              </w:rPr>
            </w:pPr>
            <w:r w:rsidRPr="00FC7FE0">
              <w:rPr>
                <w:rFonts w:ascii="Arial" w:hAnsi="Arial" w:cs="Arial"/>
                <w:bCs/>
              </w:rPr>
              <w:t xml:space="preserve">Takes a pro-active approach in the formulation of a personal development plan. </w:t>
            </w:r>
          </w:p>
        </w:tc>
      </w:tr>
      <w:tr w:rsidR="00F52733" w:rsidRPr="00FC7FE0" w14:paraId="333A8272" w14:textId="77777777" w:rsidTr="00AE5C17">
        <w:trPr>
          <w:gridAfter w:val="1"/>
          <w:wAfter w:w="47" w:type="dxa"/>
          <w:trHeight w:val="493"/>
        </w:trPr>
        <w:tc>
          <w:tcPr>
            <w:tcW w:w="10868" w:type="dxa"/>
            <w:gridSpan w:val="7"/>
            <w:vMerge/>
            <w:tcBorders>
              <w:top w:val="nil"/>
              <w:left w:val="single" w:sz="4" w:space="0" w:color="auto"/>
              <w:bottom w:val="single" w:sz="4" w:space="0" w:color="auto"/>
              <w:right w:val="single" w:sz="4" w:space="0" w:color="auto"/>
            </w:tcBorders>
          </w:tcPr>
          <w:p w14:paraId="333A8271" w14:textId="77777777" w:rsidR="00F52733" w:rsidRPr="00FC7FE0" w:rsidRDefault="00F52733" w:rsidP="00F52733">
            <w:pPr>
              <w:pStyle w:val="Header"/>
              <w:numPr>
                <w:ilvl w:val="0"/>
                <w:numId w:val="2"/>
              </w:numPr>
              <w:tabs>
                <w:tab w:val="clear" w:pos="4536"/>
                <w:tab w:val="clear" w:pos="9072"/>
                <w:tab w:val="center" w:pos="4153"/>
                <w:tab w:val="right" w:pos="8306"/>
              </w:tabs>
              <w:overflowPunct w:val="0"/>
              <w:autoSpaceDE w:val="0"/>
              <w:autoSpaceDN w:val="0"/>
              <w:adjustRightInd w:val="0"/>
              <w:spacing w:before="120" w:after="120"/>
              <w:textAlignment w:val="baseline"/>
              <w:rPr>
                <w:rFonts w:ascii="Arial" w:hAnsi="Arial" w:cs="Arial"/>
                <w:sz w:val="22"/>
                <w:szCs w:val="22"/>
                <w:lang w:val="en-GB"/>
              </w:rPr>
            </w:pPr>
          </w:p>
        </w:tc>
      </w:tr>
      <w:tr w:rsidR="00F52733" w:rsidRPr="00FC7FE0" w14:paraId="333A8274" w14:textId="77777777" w:rsidTr="00AE5C17">
        <w:trPr>
          <w:gridAfter w:val="1"/>
          <w:wAfter w:w="47" w:type="dxa"/>
        </w:trPr>
        <w:tc>
          <w:tcPr>
            <w:tcW w:w="10868" w:type="dxa"/>
            <w:gridSpan w:val="7"/>
            <w:tcBorders>
              <w:top w:val="single" w:sz="4" w:space="0" w:color="auto"/>
              <w:left w:val="nil"/>
              <w:bottom w:val="nil"/>
              <w:right w:val="nil"/>
            </w:tcBorders>
          </w:tcPr>
          <w:p w14:paraId="333A8273" w14:textId="77777777" w:rsidR="00F52733" w:rsidRPr="00FC7FE0" w:rsidRDefault="00F52733" w:rsidP="00AE5C17">
            <w:pPr>
              <w:spacing w:before="120" w:after="120"/>
              <w:rPr>
                <w:rFonts w:ascii="Arial" w:hAnsi="Arial" w:cs="Arial"/>
              </w:rPr>
            </w:pPr>
          </w:p>
        </w:tc>
      </w:tr>
      <w:tr w:rsidR="00F52733" w:rsidRPr="00FC7FE0" w14:paraId="333A8276"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75" w14:textId="77777777" w:rsidR="00F52733" w:rsidRPr="00FC7FE0" w:rsidRDefault="00F52733" w:rsidP="00AE5C17">
            <w:pPr>
              <w:spacing w:before="120" w:after="120"/>
              <w:rPr>
                <w:rFonts w:ascii="Arial" w:hAnsi="Arial" w:cs="Arial"/>
                <w:b/>
              </w:rPr>
            </w:pPr>
            <w:r w:rsidRPr="00FC7FE0">
              <w:rPr>
                <w:rFonts w:ascii="Arial" w:hAnsi="Arial" w:cs="Arial"/>
                <w:b/>
                <w:bCs/>
              </w:rPr>
              <w:t xml:space="preserve">8.    </w:t>
            </w:r>
            <w:r w:rsidRPr="00FC7FE0">
              <w:rPr>
                <w:rFonts w:ascii="Arial" w:hAnsi="Arial" w:cs="Arial"/>
                <w:b/>
                <w:bCs/>
              </w:rPr>
              <w:tab/>
            </w:r>
            <w:r w:rsidRPr="00FC7FE0">
              <w:rPr>
                <w:rFonts w:ascii="Arial" w:hAnsi="Arial" w:cs="Arial"/>
                <w:b/>
              </w:rPr>
              <w:t>COMMUNICATIONS AND WORKING RELATIONSHIPS</w:t>
            </w:r>
          </w:p>
        </w:tc>
      </w:tr>
      <w:tr w:rsidR="00F52733" w:rsidRPr="00FC7FE0" w14:paraId="333A8289"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77" w14:textId="77777777" w:rsidR="00F52733" w:rsidRPr="00FC7FE0" w:rsidRDefault="00F52733" w:rsidP="00AE5C17">
            <w:pPr>
              <w:spacing w:before="120" w:after="120"/>
              <w:rPr>
                <w:rFonts w:ascii="Arial" w:hAnsi="Arial" w:cs="Arial"/>
                <w:iCs/>
              </w:rPr>
            </w:pPr>
            <w:r w:rsidRPr="00FC7FE0">
              <w:rPr>
                <w:rFonts w:ascii="Arial" w:hAnsi="Arial" w:cs="Arial"/>
                <w:iCs/>
              </w:rPr>
              <w:t>The post holder will be required to communicate verbally, face to face, by telephone, in writing and through presentations with a number of stakeholders, to support the service improvement and quality and performance management agendas. There will be formal meetings, written communications and informal opportunities for discussion in order to ensure efficient systems of working and timely outputs.</w:t>
            </w:r>
          </w:p>
          <w:p w14:paraId="333A8278" w14:textId="77777777" w:rsidR="00F52733" w:rsidRPr="00FC7FE0" w:rsidRDefault="00F52733" w:rsidP="00AE5C17">
            <w:pPr>
              <w:rPr>
                <w:rFonts w:ascii="Arial" w:hAnsi="Arial" w:cs="Arial"/>
              </w:rPr>
            </w:pPr>
            <w:r w:rsidRPr="00FC7FE0">
              <w:rPr>
                <w:rFonts w:ascii="Arial" w:hAnsi="Arial" w:cs="Arial"/>
              </w:rPr>
              <w:t>Communicates information at all levels concerning issues that can be highly complex, sensitive and confidential such as performance review, service redesign resulting in organisational change, information required for reports to the Board. Applies well developed motivational skills through interactions with Directors, managers and staff.</w:t>
            </w:r>
          </w:p>
          <w:p w14:paraId="333A8279" w14:textId="77777777" w:rsidR="00F52733" w:rsidRPr="00FC7FE0" w:rsidRDefault="00F52733" w:rsidP="00AE5C17">
            <w:pPr>
              <w:spacing w:before="120" w:after="120"/>
              <w:rPr>
                <w:rFonts w:ascii="Arial" w:hAnsi="Arial" w:cs="Arial"/>
                <w:iCs/>
              </w:rPr>
            </w:pPr>
            <w:r w:rsidRPr="00FC7FE0">
              <w:rPr>
                <w:rFonts w:ascii="Arial" w:hAnsi="Arial" w:cs="Arial"/>
                <w:iCs/>
              </w:rPr>
              <w:t xml:space="preserve">The post holder is required to use a wide range of skills such as negotiation, mediation, persuasion and tact when communicating with contacts both internal and external.  </w:t>
            </w:r>
          </w:p>
          <w:p w14:paraId="333A827A" w14:textId="77777777" w:rsidR="00F52733" w:rsidRPr="00FC7FE0" w:rsidRDefault="00F52733" w:rsidP="00AE5C17">
            <w:pPr>
              <w:spacing w:before="120" w:after="120"/>
              <w:rPr>
                <w:rFonts w:ascii="Arial" w:hAnsi="Arial" w:cs="Arial"/>
              </w:rPr>
            </w:pPr>
            <w:r w:rsidRPr="00FC7FE0">
              <w:rPr>
                <w:rFonts w:ascii="Arial" w:hAnsi="Arial" w:cs="Arial"/>
              </w:rPr>
              <w:t>Must be able to negotiate with senior stakeholders on difficult issues and present highly complex and sensitive information to large and influential groups.</w:t>
            </w:r>
          </w:p>
          <w:p w14:paraId="333A827B" w14:textId="77777777" w:rsidR="00F52733" w:rsidRPr="00FC7FE0" w:rsidRDefault="00F52733" w:rsidP="00AE5C17">
            <w:pPr>
              <w:spacing w:before="120" w:after="120"/>
              <w:rPr>
                <w:rFonts w:ascii="Arial" w:hAnsi="Arial" w:cs="Arial"/>
              </w:rPr>
            </w:pPr>
            <w:r w:rsidRPr="00FC7FE0">
              <w:rPr>
                <w:rFonts w:ascii="Arial" w:hAnsi="Arial" w:cs="Arial"/>
              </w:rPr>
              <w:t>Negotiating on difficult and controversial issues including performance and change.</w:t>
            </w:r>
          </w:p>
          <w:p w14:paraId="333A827C" w14:textId="77777777" w:rsidR="00F52733" w:rsidRPr="00FC7FE0" w:rsidRDefault="00F52733" w:rsidP="00AE5C17">
            <w:pPr>
              <w:spacing w:after="0"/>
              <w:ind w:left="34"/>
              <w:rPr>
                <w:rFonts w:ascii="Arial" w:hAnsi="Arial" w:cs="Arial"/>
              </w:rPr>
            </w:pPr>
            <w:r w:rsidRPr="00FC7FE0">
              <w:rPr>
                <w:rFonts w:ascii="Arial" w:hAnsi="Arial" w:cs="Arial"/>
              </w:rPr>
              <w:t xml:space="preserve">Represent the SBU on NSS working groups and steering groups.  Establish relationships with relevant key stakeholders across NSS, including other SBU service improvement and performance leads and </w:t>
            </w:r>
          </w:p>
          <w:p w14:paraId="333A827D" w14:textId="77777777" w:rsidR="00F52733" w:rsidRPr="00FC7FE0" w:rsidRDefault="00F52733" w:rsidP="00AE5C17">
            <w:pPr>
              <w:spacing w:after="0"/>
              <w:ind w:left="34"/>
              <w:rPr>
                <w:rFonts w:ascii="Arial" w:hAnsi="Arial" w:cs="Arial"/>
              </w:rPr>
            </w:pPr>
            <w:r w:rsidRPr="00FC7FE0">
              <w:rPr>
                <w:rFonts w:ascii="Arial" w:hAnsi="Arial" w:cs="Arial"/>
              </w:rPr>
              <w:t>NSS Leads for example on process improvement, DST.</w:t>
            </w:r>
          </w:p>
          <w:p w14:paraId="333A827E" w14:textId="77777777" w:rsidR="00F52733" w:rsidRPr="00FC7FE0" w:rsidRDefault="00F52733" w:rsidP="00AE5C17">
            <w:pPr>
              <w:spacing w:before="120" w:after="0"/>
              <w:ind w:right="374"/>
              <w:rPr>
                <w:rFonts w:ascii="Arial" w:hAnsi="Arial" w:cs="Arial"/>
              </w:rPr>
            </w:pPr>
            <w:r w:rsidRPr="00FC7FE0">
              <w:rPr>
                <w:rFonts w:ascii="Arial" w:hAnsi="Arial" w:cs="Arial"/>
              </w:rPr>
              <w:t>The post holder will be required to communicate both verbally and in writing with a number of internal and external stakeholders, in the design and consultation of service and process development and implementation:</w:t>
            </w:r>
          </w:p>
          <w:p w14:paraId="333A827F" w14:textId="77777777" w:rsidR="00F52733" w:rsidRPr="00FC7FE0" w:rsidRDefault="00F52733" w:rsidP="00AE5C17">
            <w:pPr>
              <w:tabs>
                <w:tab w:val="left" w:pos="4189"/>
              </w:tabs>
              <w:spacing w:before="120" w:after="120"/>
              <w:rPr>
                <w:rFonts w:ascii="Arial" w:hAnsi="Arial" w:cs="Arial"/>
                <w:b/>
                <w:iCs/>
                <w:u w:val="single"/>
              </w:rPr>
            </w:pPr>
            <w:r w:rsidRPr="00FC7FE0">
              <w:rPr>
                <w:rFonts w:ascii="Arial" w:hAnsi="Arial" w:cs="Arial"/>
                <w:b/>
                <w:iCs/>
                <w:u w:val="single"/>
              </w:rPr>
              <w:t>Internal</w:t>
            </w:r>
          </w:p>
          <w:p w14:paraId="333A8280" w14:textId="77777777" w:rsidR="00F52733" w:rsidRPr="00FC7FE0" w:rsidRDefault="00F52733" w:rsidP="00F52733">
            <w:pPr>
              <w:numPr>
                <w:ilvl w:val="0"/>
                <w:numId w:val="4"/>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Close working relationships with Director of Finance and Finance SMT/OMT colleagues on an informal and formal basis using collaborative verbal and written methods of engagement and communication. </w:t>
            </w:r>
          </w:p>
          <w:p w14:paraId="333A8281" w14:textId="77777777" w:rsidR="00F52733" w:rsidRPr="00FC7FE0" w:rsidRDefault="00F52733" w:rsidP="00F52733">
            <w:pPr>
              <w:pStyle w:val="ListParagraph"/>
              <w:numPr>
                <w:ilvl w:val="0"/>
                <w:numId w:val="6"/>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N</w:t>
            </w:r>
            <w:r w:rsidRPr="00FC7FE0">
              <w:rPr>
                <w:rFonts w:ascii="Arial" w:hAnsi="Arial" w:cs="Arial"/>
              </w:rPr>
              <w:t xml:space="preserve">egotiates with senior stakeholders on difficult and controversial issues and presents highly complex </w:t>
            </w:r>
          </w:p>
          <w:p w14:paraId="333A8282" w14:textId="77777777" w:rsidR="00F52733" w:rsidRPr="00FC7FE0" w:rsidRDefault="00F52733" w:rsidP="00AE5C17">
            <w:pPr>
              <w:pStyle w:val="ListParagraph"/>
              <w:overflowPunct w:val="0"/>
              <w:autoSpaceDE w:val="0"/>
              <w:autoSpaceDN w:val="0"/>
              <w:adjustRightInd w:val="0"/>
              <w:spacing w:before="120" w:after="120" w:line="240" w:lineRule="auto"/>
              <w:ind w:left="360"/>
              <w:textAlignment w:val="baseline"/>
              <w:rPr>
                <w:rFonts w:ascii="Arial" w:hAnsi="Arial" w:cs="Arial"/>
                <w:iCs/>
              </w:rPr>
            </w:pPr>
            <w:r w:rsidRPr="00FC7FE0">
              <w:rPr>
                <w:rFonts w:ascii="Arial" w:hAnsi="Arial" w:cs="Arial"/>
              </w:rPr>
              <w:lastRenderedPageBreak/>
              <w:t xml:space="preserve">and sensitive information to large and influential groups. </w:t>
            </w:r>
            <w:r w:rsidRPr="00FC7FE0">
              <w:rPr>
                <w:rFonts w:ascii="Arial" w:hAnsi="Arial" w:cs="Arial"/>
                <w:iCs/>
              </w:rPr>
              <w:t>Often the need to convey highly contentious information in an atmosphere where change is proposed.</w:t>
            </w:r>
          </w:p>
          <w:p w14:paraId="333A8283" w14:textId="77777777" w:rsidR="00F52733" w:rsidRPr="00FC7FE0" w:rsidRDefault="00F52733" w:rsidP="00F52733">
            <w:pPr>
              <w:numPr>
                <w:ilvl w:val="0"/>
                <w:numId w:val="4"/>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Regular meetings with Finance staff, Staff Side and across other SBUs to ensure effective service improvement and any associated change management that relies on contributions from other areas of NSS.</w:t>
            </w:r>
          </w:p>
          <w:p w14:paraId="333A8284" w14:textId="77777777" w:rsidR="00F52733" w:rsidRPr="00FC7FE0" w:rsidRDefault="00F52733" w:rsidP="00AE5C17">
            <w:pPr>
              <w:spacing w:before="120" w:after="120"/>
              <w:rPr>
                <w:rFonts w:ascii="Arial" w:hAnsi="Arial" w:cs="Arial"/>
                <w:b/>
                <w:iCs/>
              </w:rPr>
            </w:pPr>
            <w:r w:rsidRPr="00FC7FE0">
              <w:rPr>
                <w:rFonts w:ascii="Arial" w:hAnsi="Arial" w:cs="Arial"/>
                <w:b/>
                <w:iCs/>
                <w:u w:val="single"/>
              </w:rPr>
              <w:t>External</w:t>
            </w:r>
          </w:p>
          <w:p w14:paraId="333A8285" w14:textId="77777777" w:rsidR="00F52733" w:rsidRPr="00FC7FE0" w:rsidRDefault="00F52733" w:rsidP="00F52733">
            <w:pPr>
              <w:numPr>
                <w:ilvl w:val="0"/>
                <w:numId w:val="5"/>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The postholder is expected to utilise effective partnership working through establishment and maintenance of good working relationships with key internal and external stakeholders in line with operational requirements; </w:t>
            </w:r>
          </w:p>
          <w:p w14:paraId="333A8286" w14:textId="77777777" w:rsidR="00F52733" w:rsidRPr="00FC7FE0" w:rsidRDefault="00F52733" w:rsidP="00F52733">
            <w:pPr>
              <w:numPr>
                <w:ilvl w:val="0"/>
                <w:numId w:val="5"/>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Effective customer engagement where service improvement requires liaison with external customers/clients. These may include other Health Boards;</w:t>
            </w:r>
          </w:p>
          <w:p w14:paraId="333A8287" w14:textId="77777777" w:rsidR="00F52733" w:rsidRPr="00FC7FE0" w:rsidRDefault="00F52733" w:rsidP="00F52733">
            <w:pPr>
              <w:numPr>
                <w:ilvl w:val="0"/>
                <w:numId w:val="5"/>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These relationships are essential to ensure that existing services are meeting customer and stakeholder requirements, and that proposals for new work or service changes are fully explored;</w:t>
            </w:r>
          </w:p>
          <w:p w14:paraId="333A8288" w14:textId="77777777" w:rsidR="00F52733" w:rsidRPr="00FC7FE0" w:rsidRDefault="00F52733" w:rsidP="00F52733">
            <w:pPr>
              <w:numPr>
                <w:ilvl w:val="0"/>
                <w:numId w:val="5"/>
              </w:numPr>
              <w:overflowPunct w:val="0"/>
              <w:autoSpaceDE w:val="0"/>
              <w:autoSpaceDN w:val="0"/>
              <w:adjustRightInd w:val="0"/>
              <w:spacing w:before="120" w:after="120" w:line="240" w:lineRule="auto"/>
              <w:textAlignment w:val="baseline"/>
              <w:rPr>
                <w:b/>
              </w:rPr>
            </w:pPr>
            <w:r w:rsidRPr="00FC7FE0">
              <w:rPr>
                <w:rFonts w:ascii="Arial" w:hAnsi="Arial" w:cs="Arial"/>
                <w:iCs/>
              </w:rPr>
              <w:t>Internal/External auditors for the purpose of agreed audit recommendations to improve processes and systems.</w:t>
            </w:r>
          </w:p>
        </w:tc>
      </w:tr>
      <w:tr w:rsidR="00F52733" w:rsidRPr="00FC7FE0" w14:paraId="333A828B"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8A" w14:textId="77777777" w:rsidR="00F52733" w:rsidRPr="00FC7FE0" w:rsidRDefault="00F52733" w:rsidP="00AE5C17">
            <w:pPr>
              <w:spacing w:before="120" w:after="120"/>
              <w:rPr>
                <w:rFonts w:ascii="Arial" w:hAnsi="Arial" w:cs="Arial"/>
                <w:bCs/>
              </w:rPr>
            </w:pPr>
          </w:p>
        </w:tc>
      </w:tr>
      <w:tr w:rsidR="00F52733" w:rsidRPr="00FC7FE0" w14:paraId="333A828D"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8C" w14:textId="77777777" w:rsidR="00F52733" w:rsidRPr="00FC7FE0" w:rsidRDefault="00F52733" w:rsidP="00AE5C17">
            <w:pPr>
              <w:spacing w:before="120" w:after="120"/>
              <w:rPr>
                <w:rFonts w:ascii="Arial" w:hAnsi="Arial" w:cs="Arial"/>
                <w:b/>
              </w:rPr>
            </w:pPr>
            <w:r w:rsidRPr="00FC7FE0">
              <w:rPr>
                <w:rFonts w:ascii="Arial" w:hAnsi="Arial" w:cs="Arial"/>
                <w:b/>
                <w:bCs/>
              </w:rPr>
              <w:t>9.</w:t>
            </w:r>
            <w:r w:rsidRPr="00FC7FE0">
              <w:rPr>
                <w:rFonts w:ascii="Arial" w:hAnsi="Arial" w:cs="Arial"/>
                <w:b/>
                <w:bCs/>
              </w:rPr>
              <w:tab/>
              <w:t xml:space="preserve">MOST CHALLENGING PART OF THE JOB </w:t>
            </w:r>
          </w:p>
        </w:tc>
      </w:tr>
      <w:tr w:rsidR="00F52733" w:rsidRPr="00FC7FE0" w14:paraId="333A8291"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8E" w14:textId="77777777" w:rsidR="00F52733" w:rsidRPr="00FC7FE0" w:rsidRDefault="00F52733" w:rsidP="00AE5C17">
            <w:pPr>
              <w:spacing w:before="120" w:after="120"/>
              <w:rPr>
                <w:rFonts w:ascii="Arial" w:hAnsi="Arial" w:cs="Arial"/>
              </w:rPr>
            </w:pPr>
            <w:r w:rsidRPr="00FC7FE0">
              <w:rPr>
                <w:rFonts w:ascii="Arial" w:hAnsi="Arial" w:cs="Arial"/>
              </w:rPr>
              <w:t>Create a service improvement culture across all areas of Finance where quality, process improvement and performance management are embedded and service redesign is a key part of business as usual to effectively support service delivery and the maximisation of qualitative, quantitative and customer focussed benefits.</w:t>
            </w:r>
          </w:p>
          <w:p w14:paraId="333A828F" w14:textId="77777777" w:rsidR="00F52733" w:rsidRPr="00FC7FE0" w:rsidRDefault="00F52733" w:rsidP="00AE5C17">
            <w:pPr>
              <w:spacing w:before="120" w:after="120"/>
              <w:rPr>
                <w:rFonts w:ascii="Arial" w:hAnsi="Arial" w:cs="Arial"/>
              </w:rPr>
            </w:pPr>
            <w:r w:rsidRPr="00FC7FE0">
              <w:rPr>
                <w:rFonts w:ascii="Arial" w:hAnsi="Arial" w:cs="Arial"/>
              </w:rPr>
              <w:t>Challenging existing ways of doing things and breaking down barriers while staying close and sensitive to stakeholder and staff needs. Managing constant and often conflicting demands through mature negotiation and prioritisation of workload and resources.</w:t>
            </w:r>
          </w:p>
          <w:p w14:paraId="333A8290" w14:textId="77777777" w:rsidR="00F52733" w:rsidRPr="00FC7FE0" w:rsidRDefault="00F52733" w:rsidP="00AE5C17">
            <w:pPr>
              <w:spacing w:before="120" w:after="120"/>
              <w:rPr>
                <w:rFonts w:ascii="Arial" w:hAnsi="Arial" w:cs="Arial"/>
              </w:rPr>
            </w:pPr>
            <w:r w:rsidRPr="00FC7FE0">
              <w:rPr>
                <w:rFonts w:ascii="Arial" w:hAnsi="Arial" w:cs="Arial"/>
              </w:rPr>
              <w:t>Ability to analyse complex facts and situations and develop a range of options where there is no obvious solution.  This requires investigating potential solutions and reporting back to enable a final decision.</w:t>
            </w:r>
          </w:p>
        </w:tc>
      </w:tr>
      <w:tr w:rsidR="00F52733" w:rsidRPr="00FC7FE0" w14:paraId="333A8293"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92" w14:textId="77777777" w:rsidR="00F52733" w:rsidRPr="00FC7FE0" w:rsidRDefault="00F52733" w:rsidP="00AE5C17">
            <w:pPr>
              <w:spacing w:before="120" w:after="120"/>
              <w:rPr>
                <w:rFonts w:ascii="Arial" w:hAnsi="Arial" w:cs="Arial"/>
              </w:rPr>
            </w:pPr>
          </w:p>
        </w:tc>
      </w:tr>
      <w:tr w:rsidR="00F52733" w:rsidRPr="00FC7FE0" w14:paraId="333A8295" w14:textId="77777777" w:rsidTr="00AE5C17">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33A8294" w14:textId="77777777" w:rsidR="00F52733" w:rsidRPr="00FC7FE0" w:rsidRDefault="00F52733" w:rsidP="00AE5C17">
            <w:pPr>
              <w:spacing w:before="120" w:after="120"/>
              <w:rPr>
                <w:rFonts w:ascii="Arial" w:hAnsi="Arial" w:cs="Arial"/>
                <w:b/>
              </w:rPr>
            </w:pPr>
            <w:r w:rsidRPr="00FC7FE0">
              <w:rPr>
                <w:rFonts w:ascii="Arial" w:hAnsi="Arial" w:cs="Arial"/>
                <w:b/>
              </w:rPr>
              <w:t>10.</w:t>
            </w:r>
            <w:r w:rsidRPr="00FC7FE0">
              <w:rPr>
                <w:rFonts w:ascii="Arial" w:hAnsi="Arial" w:cs="Arial"/>
                <w:b/>
              </w:rPr>
              <w:tab/>
            </w:r>
            <w:r w:rsidRPr="00FC7FE0">
              <w:rPr>
                <w:rFonts w:ascii="Arial" w:hAnsi="Arial" w:cs="Arial"/>
                <w:b/>
                <w:caps/>
              </w:rPr>
              <w:t>Systems</w:t>
            </w:r>
          </w:p>
        </w:tc>
      </w:tr>
      <w:tr w:rsidR="00F52733" w:rsidRPr="00FC7FE0" w14:paraId="333A8299" w14:textId="77777777" w:rsidTr="00AE5C17">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33A8296" w14:textId="77777777" w:rsidR="00F52733" w:rsidRPr="00FC7FE0" w:rsidRDefault="00F52733" w:rsidP="00AE5C17">
            <w:pPr>
              <w:spacing w:before="120" w:after="120"/>
              <w:rPr>
                <w:rFonts w:ascii="Arial" w:hAnsi="Arial" w:cs="Arial"/>
              </w:rPr>
            </w:pPr>
            <w:r w:rsidRPr="00FC7FE0">
              <w:rPr>
                <w:rFonts w:ascii="Arial" w:hAnsi="Arial" w:cs="Arial"/>
              </w:rPr>
              <w:t>Required to work closely with the Senior Managers and Heads of Service within Finance to ensure that service delivery and improvement plans are meeting requirements and that the SBU has systems in place to accurately monitor performance.</w:t>
            </w:r>
          </w:p>
          <w:p w14:paraId="333A8297" w14:textId="77777777" w:rsidR="00F52733" w:rsidRPr="00FC7FE0" w:rsidRDefault="00F52733" w:rsidP="00AE5C17">
            <w:pPr>
              <w:spacing w:before="120" w:after="120"/>
              <w:rPr>
                <w:rFonts w:ascii="Arial" w:hAnsi="Arial" w:cs="Arial"/>
              </w:rPr>
            </w:pPr>
            <w:r w:rsidRPr="00FC7FE0">
              <w:rPr>
                <w:rFonts w:ascii="Arial" w:hAnsi="Arial" w:cs="Arial"/>
              </w:rPr>
              <w:t xml:space="preserve">The post requires the use of a PC and advance knowledge and practical application of the Microsoft Office package – for communications via e-mail, drafting regular reports, associated papers, correspondence, compiling spreadsheets, drafting </w:t>
            </w:r>
            <w:proofErr w:type="spellStart"/>
            <w:r w:rsidRPr="00FC7FE0">
              <w:rPr>
                <w:rFonts w:ascii="Arial" w:hAnsi="Arial" w:cs="Arial"/>
              </w:rPr>
              <w:t>Powerpoint</w:t>
            </w:r>
            <w:proofErr w:type="spellEnd"/>
            <w:r w:rsidRPr="00FC7FE0">
              <w:rPr>
                <w:rFonts w:ascii="Arial" w:hAnsi="Arial" w:cs="Arial"/>
              </w:rPr>
              <w:t xml:space="preserve"> presentations, accessing internet.</w:t>
            </w:r>
          </w:p>
          <w:p w14:paraId="333A8298" w14:textId="77777777" w:rsidR="00F52733" w:rsidRPr="00FC7FE0" w:rsidRDefault="00F52733" w:rsidP="00AE5C17">
            <w:pPr>
              <w:spacing w:before="120" w:after="120"/>
              <w:rPr>
                <w:rFonts w:ascii="Arial" w:hAnsi="Arial" w:cs="Arial"/>
              </w:rPr>
            </w:pPr>
            <w:r w:rsidRPr="00FC7FE0">
              <w:rPr>
                <w:rFonts w:ascii="Arial" w:hAnsi="Arial" w:cs="Arial"/>
              </w:rPr>
              <w:t>The postholder uses a variety of systems available which include Service Now, DST, Business Objects, others (such as SSTS, eESS etc).</w:t>
            </w:r>
          </w:p>
        </w:tc>
      </w:tr>
      <w:tr w:rsidR="00F52733" w:rsidRPr="00FC7FE0" w14:paraId="333A829B"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9A" w14:textId="77777777" w:rsidR="00F52733" w:rsidRPr="00FC7FE0" w:rsidRDefault="00F52733" w:rsidP="00AE5C17">
            <w:pPr>
              <w:spacing w:before="120" w:after="120"/>
              <w:rPr>
                <w:rFonts w:ascii="Arial" w:hAnsi="Arial" w:cs="Arial"/>
              </w:rPr>
            </w:pPr>
          </w:p>
        </w:tc>
      </w:tr>
      <w:tr w:rsidR="00F52733" w:rsidRPr="00FC7FE0" w14:paraId="333A829D" w14:textId="77777777" w:rsidTr="00AE5C17">
        <w:trPr>
          <w:gridAfter w:val="1"/>
          <w:wAfter w:w="47" w:type="dxa"/>
        </w:trPr>
        <w:tc>
          <w:tcPr>
            <w:tcW w:w="10868" w:type="dxa"/>
            <w:gridSpan w:val="7"/>
            <w:tcBorders>
              <w:top w:val="single" w:sz="4" w:space="0" w:color="auto"/>
              <w:left w:val="single" w:sz="4" w:space="0" w:color="auto"/>
              <w:bottom w:val="single" w:sz="4" w:space="0" w:color="auto"/>
              <w:right w:val="single" w:sz="4" w:space="0" w:color="auto"/>
            </w:tcBorders>
          </w:tcPr>
          <w:p w14:paraId="333A829C" w14:textId="77777777" w:rsidR="00F52733" w:rsidRPr="00FC7FE0" w:rsidRDefault="00F52733" w:rsidP="00AE5C17">
            <w:pPr>
              <w:spacing w:before="120" w:after="120"/>
              <w:rPr>
                <w:rFonts w:ascii="Arial" w:hAnsi="Arial" w:cs="Arial"/>
                <w:b/>
              </w:rPr>
            </w:pPr>
            <w:r w:rsidRPr="00FC7FE0">
              <w:rPr>
                <w:rFonts w:ascii="Arial" w:hAnsi="Arial" w:cs="Arial"/>
                <w:b/>
              </w:rPr>
              <w:t xml:space="preserve">11. </w:t>
            </w:r>
            <w:r w:rsidRPr="00FC7FE0">
              <w:rPr>
                <w:rFonts w:ascii="Arial" w:hAnsi="Arial" w:cs="Arial"/>
                <w:b/>
              </w:rPr>
              <w:tab/>
              <w:t>WORKING ENVIRONMENT AND EFFORT</w:t>
            </w:r>
          </w:p>
        </w:tc>
      </w:tr>
      <w:tr w:rsidR="00F52733" w:rsidRPr="00FC7FE0" w14:paraId="333A829F"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9E" w14:textId="77777777" w:rsidR="00F52733" w:rsidRPr="00FC7FE0" w:rsidRDefault="00F52733" w:rsidP="00AE5C17">
            <w:pPr>
              <w:spacing w:before="120"/>
              <w:rPr>
                <w:rFonts w:ascii="Arial" w:hAnsi="Arial" w:cs="Arial"/>
                <w:b/>
              </w:rPr>
            </w:pPr>
            <w:r w:rsidRPr="00FC7FE0">
              <w:rPr>
                <w:rFonts w:ascii="Arial" w:hAnsi="Arial" w:cs="Arial"/>
                <w:b/>
              </w:rPr>
              <w:t>Physical Effort</w:t>
            </w:r>
          </w:p>
        </w:tc>
      </w:tr>
      <w:tr w:rsidR="00F52733" w:rsidRPr="00FC7FE0" w14:paraId="333A82A1"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A0" w14:textId="77777777" w:rsidR="00F52733" w:rsidRPr="00FC7FE0" w:rsidRDefault="00F52733" w:rsidP="00AE5C17">
            <w:pPr>
              <w:rPr>
                <w:rFonts w:ascii="Arial" w:hAnsi="Arial" w:cs="Arial"/>
              </w:rPr>
            </w:pPr>
            <w:r w:rsidRPr="00FC7FE0">
              <w:rPr>
                <w:rFonts w:ascii="Arial" w:hAnsi="Arial" w:cs="Arial"/>
              </w:rPr>
              <w:t>The post holder will be expected to work at a desk with a computer and regularly move to different locations to meet with stakeholders.  This may require the carriage of documents and lap top computers.</w:t>
            </w:r>
          </w:p>
        </w:tc>
      </w:tr>
      <w:tr w:rsidR="00F52733" w:rsidRPr="00FC7FE0" w14:paraId="333A82A3"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A2" w14:textId="77777777" w:rsidR="00F52733" w:rsidRPr="00FC7FE0" w:rsidRDefault="00F52733" w:rsidP="00AE5C17">
            <w:pPr>
              <w:pStyle w:val="BodyText"/>
              <w:spacing w:line="264" w:lineRule="auto"/>
              <w:rPr>
                <w:rFonts w:ascii="Arial" w:hAnsi="Arial" w:cs="Arial"/>
                <w:bCs/>
                <w:iCs/>
                <w:sz w:val="22"/>
                <w:szCs w:val="22"/>
              </w:rPr>
            </w:pPr>
          </w:p>
        </w:tc>
      </w:tr>
      <w:tr w:rsidR="00F52733" w:rsidRPr="00FC7FE0" w14:paraId="333A82AC"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A4" w14:textId="77777777" w:rsidR="00F52733" w:rsidRPr="00FC7FE0" w:rsidRDefault="00F52733" w:rsidP="00AE5C17">
            <w:pPr>
              <w:ind w:right="372"/>
              <w:rPr>
                <w:rFonts w:ascii="Arial" w:hAnsi="Arial" w:cs="Arial"/>
                <w:b/>
              </w:rPr>
            </w:pPr>
            <w:r w:rsidRPr="00FC7FE0">
              <w:rPr>
                <w:rFonts w:ascii="Arial" w:hAnsi="Arial" w:cs="Arial"/>
                <w:b/>
              </w:rPr>
              <w:t>Mental Effort</w:t>
            </w:r>
          </w:p>
          <w:p w14:paraId="333A82A5" w14:textId="77777777" w:rsidR="00F52733" w:rsidRPr="00FC7FE0" w:rsidRDefault="00F52733" w:rsidP="00AE5C17">
            <w:pPr>
              <w:spacing w:after="120"/>
              <w:ind w:right="374"/>
              <w:rPr>
                <w:rFonts w:ascii="Arial" w:hAnsi="Arial" w:cs="Arial"/>
              </w:rPr>
            </w:pPr>
            <w:r w:rsidRPr="00FC7FE0">
              <w:rPr>
                <w:rFonts w:ascii="Arial" w:hAnsi="Arial" w:cs="Arial"/>
              </w:rPr>
              <w:t xml:space="preserve">Being required to work within different operational areas and departments on unfamiliar subjects will require the post holder to concentrate for protracted periods to learn new topics quickly in order to add value.  This will require the postholder to support more than one area at a time and so will need to be able to switch focus between conflicting priorities as the work requires.  </w:t>
            </w:r>
          </w:p>
          <w:p w14:paraId="333A82A6" w14:textId="77777777" w:rsidR="00F52733" w:rsidRPr="00FC7FE0" w:rsidRDefault="00F52733" w:rsidP="00AE5C17">
            <w:pPr>
              <w:tabs>
                <w:tab w:val="left" w:pos="7719"/>
              </w:tabs>
              <w:spacing w:after="0"/>
              <w:rPr>
                <w:rFonts w:ascii="Arial" w:hAnsi="Arial" w:cs="Arial"/>
                <w:iCs/>
              </w:rPr>
            </w:pPr>
            <w:r w:rsidRPr="00FC7FE0">
              <w:rPr>
                <w:rFonts w:ascii="Arial" w:hAnsi="Arial" w:cs="Arial"/>
                <w:iCs/>
              </w:rPr>
              <w:t xml:space="preserve">Strong element of unpredictability in working day. The ability to make sound judgements, deal with unpredictable interruptions and meet deadlines, using own initiative. Requirement to change from one </w:t>
            </w:r>
          </w:p>
          <w:p w14:paraId="333A82A7" w14:textId="77777777" w:rsidR="00F52733" w:rsidRPr="00FC7FE0" w:rsidRDefault="00F52733" w:rsidP="00AE5C17">
            <w:pPr>
              <w:tabs>
                <w:tab w:val="left" w:pos="7719"/>
              </w:tabs>
              <w:spacing w:after="0"/>
              <w:rPr>
                <w:rFonts w:ascii="Arial" w:hAnsi="Arial" w:cs="Arial"/>
                <w:iCs/>
              </w:rPr>
            </w:pPr>
            <w:r w:rsidRPr="00FC7FE0">
              <w:rPr>
                <w:rFonts w:ascii="Arial" w:hAnsi="Arial" w:cs="Arial"/>
                <w:iCs/>
              </w:rPr>
              <w:lastRenderedPageBreak/>
              <w:t>task to another, prioritising effectively and adjusting plans.</w:t>
            </w:r>
          </w:p>
          <w:p w14:paraId="333A82A8" w14:textId="77777777" w:rsidR="00F52733" w:rsidRPr="00FC7FE0" w:rsidRDefault="00F52733" w:rsidP="00AE5C17">
            <w:pPr>
              <w:tabs>
                <w:tab w:val="left" w:pos="7719"/>
              </w:tabs>
              <w:spacing w:before="120" w:after="120"/>
              <w:rPr>
                <w:rFonts w:ascii="Arial" w:hAnsi="Arial" w:cs="Arial"/>
                <w:iCs/>
              </w:rPr>
            </w:pPr>
            <w:r w:rsidRPr="00FC7FE0">
              <w:rPr>
                <w:rFonts w:ascii="Arial" w:hAnsi="Arial" w:cs="Arial"/>
                <w:iCs/>
              </w:rPr>
              <w:t>Substantial mental effort required for problem solving, juggling demands and negotiating and influencing stakeholders to meet competing priorities and to understand complex methodologies linked to o process development.</w:t>
            </w:r>
          </w:p>
          <w:p w14:paraId="333A82A9" w14:textId="77777777" w:rsidR="00F52733" w:rsidRPr="00FC7FE0" w:rsidRDefault="00F52733" w:rsidP="00AE5C17">
            <w:pPr>
              <w:tabs>
                <w:tab w:val="left" w:pos="7719"/>
              </w:tabs>
              <w:spacing w:before="120" w:after="120"/>
              <w:rPr>
                <w:rFonts w:ascii="Arial" w:hAnsi="Arial" w:cs="Arial"/>
                <w:iCs/>
              </w:rPr>
            </w:pPr>
            <w:r w:rsidRPr="00FC7FE0">
              <w:rPr>
                <w:rFonts w:ascii="Arial" w:hAnsi="Arial" w:cs="Arial"/>
                <w:iCs/>
              </w:rPr>
              <w:t xml:space="preserve">Sustained concentration, 2-3 hours at a time required to create and review complex analysis, reports and outputs, this will often be to tight deadlines and may require very quick decision making. </w:t>
            </w:r>
          </w:p>
          <w:p w14:paraId="333A82AA" w14:textId="77777777" w:rsidR="00F52733" w:rsidRPr="00FC7FE0" w:rsidRDefault="00F52733" w:rsidP="00AE5C17">
            <w:pPr>
              <w:tabs>
                <w:tab w:val="left" w:pos="7719"/>
              </w:tabs>
              <w:spacing w:before="120" w:after="120"/>
              <w:rPr>
                <w:rFonts w:ascii="Arial" w:hAnsi="Arial" w:cs="Arial"/>
                <w:iCs/>
              </w:rPr>
            </w:pPr>
            <w:r w:rsidRPr="00FC7FE0">
              <w:rPr>
                <w:rFonts w:ascii="Arial" w:hAnsi="Arial" w:cs="Arial"/>
                <w:iCs/>
              </w:rPr>
              <w:t>Ability to sustain mental effort and attention in order to effectively lead meetings and discussions or working groups, ensuring good participation and effective end results.</w:t>
            </w:r>
          </w:p>
          <w:p w14:paraId="333A82AB" w14:textId="77777777" w:rsidR="00F52733" w:rsidRPr="00FC7FE0" w:rsidRDefault="00F52733" w:rsidP="00AE5C17">
            <w:pPr>
              <w:spacing w:after="120"/>
              <w:ind w:right="374"/>
              <w:rPr>
                <w:rFonts w:ascii="Arial" w:hAnsi="Arial" w:cs="Arial"/>
              </w:rPr>
            </w:pPr>
            <w:r w:rsidRPr="00FC7FE0">
              <w:rPr>
                <w:rFonts w:ascii="Arial" w:hAnsi="Arial" w:cs="Arial"/>
                <w:iCs/>
              </w:rPr>
              <w:t>Ability to quickly assess customer requirements and mentally associate these with current or emerging technical or operational trends.</w:t>
            </w:r>
          </w:p>
        </w:tc>
      </w:tr>
      <w:tr w:rsidR="00F52733" w:rsidRPr="00FC7FE0" w14:paraId="333A82AE"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AD" w14:textId="77777777" w:rsidR="00F52733" w:rsidRPr="00FC7FE0" w:rsidRDefault="00F52733" w:rsidP="00AE5C17">
            <w:pPr>
              <w:spacing w:before="120"/>
              <w:rPr>
                <w:rFonts w:ascii="Arial" w:hAnsi="Arial" w:cs="Arial"/>
              </w:rPr>
            </w:pPr>
            <w:r w:rsidRPr="00FC7FE0">
              <w:rPr>
                <w:rFonts w:ascii="Arial" w:hAnsi="Arial" w:cs="Arial"/>
                <w:b/>
              </w:rPr>
              <w:lastRenderedPageBreak/>
              <w:t>Emotional Effort</w:t>
            </w:r>
          </w:p>
        </w:tc>
      </w:tr>
      <w:tr w:rsidR="00F52733" w:rsidRPr="00FC7FE0" w14:paraId="333A82B6" w14:textId="77777777" w:rsidTr="00AE5C17">
        <w:trPr>
          <w:gridAfter w:val="1"/>
          <w:wAfter w:w="47" w:type="dxa"/>
        </w:trPr>
        <w:tc>
          <w:tcPr>
            <w:tcW w:w="10868" w:type="dxa"/>
            <w:gridSpan w:val="7"/>
            <w:tcBorders>
              <w:top w:val="nil"/>
              <w:left w:val="single" w:sz="4" w:space="0" w:color="auto"/>
              <w:bottom w:val="nil"/>
              <w:right w:val="single" w:sz="4" w:space="0" w:color="auto"/>
            </w:tcBorders>
          </w:tcPr>
          <w:p w14:paraId="333A82AF" w14:textId="77777777" w:rsidR="00F52733" w:rsidRPr="00FC7FE0" w:rsidRDefault="00F52733" w:rsidP="00AE5C17">
            <w:pPr>
              <w:spacing w:after="0"/>
              <w:rPr>
                <w:rFonts w:ascii="Arial" w:hAnsi="Arial" w:cs="Arial"/>
              </w:rPr>
            </w:pPr>
            <w:r w:rsidRPr="00FC7FE0">
              <w:rPr>
                <w:rFonts w:ascii="Arial" w:hAnsi="Arial" w:cs="Arial"/>
              </w:rPr>
              <w:t xml:space="preserve">Required to maintain emotional resilience through work programmes, changes and challenges and see </w:t>
            </w:r>
          </w:p>
          <w:p w14:paraId="333A82B0" w14:textId="77777777" w:rsidR="00F52733" w:rsidRPr="00FC7FE0" w:rsidRDefault="00F52733" w:rsidP="00AE5C17">
            <w:pPr>
              <w:spacing w:after="0"/>
              <w:rPr>
                <w:rFonts w:ascii="Arial" w:hAnsi="Arial" w:cs="Arial"/>
              </w:rPr>
            </w:pPr>
            <w:r w:rsidRPr="00FC7FE0">
              <w:rPr>
                <w:rFonts w:ascii="Arial" w:hAnsi="Arial" w:cs="Arial"/>
              </w:rPr>
              <w:t xml:space="preserve">these through to completion. </w:t>
            </w:r>
          </w:p>
          <w:p w14:paraId="333A82B1" w14:textId="77777777" w:rsidR="00F52733" w:rsidRPr="00FC7FE0" w:rsidRDefault="00F52733" w:rsidP="00AE5C17">
            <w:pPr>
              <w:spacing w:after="0"/>
              <w:rPr>
                <w:rFonts w:ascii="Arial" w:hAnsi="Arial" w:cs="Arial"/>
              </w:rPr>
            </w:pPr>
          </w:p>
          <w:p w14:paraId="333A82B2" w14:textId="77777777" w:rsidR="00F52733" w:rsidRPr="00FC7FE0" w:rsidRDefault="00F52733" w:rsidP="00AE5C17">
            <w:pPr>
              <w:spacing w:after="0"/>
              <w:rPr>
                <w:rFonts w:ascii="Arial" w:hAnsi="Arial" w:cs="Arial"/>
              </w:rPr>
            </w:pPr>
            <w:r w:rsidRPr="00FC7FE0">
              <w:rPr>
                <w:rFonts w:ascii="Arial" w:hAnsi="Arial" w:cs="Arial"/>
              </w:rPr>
              <w:t xml:space="preserve">Required to handle and resolve conflict and challenging behaviour during meetings or discussions and through other channels, especially where these are related to service improvement or service redesign.  </w:t>
            </w:r>
          </w:p>
          <w:p w14:paraId="333A82B3" w14:textId="77777777" w:rsidR="00F52733" w:rsidRPr="00FC7FE0" w:rsidRDefault="00F52733" w:rsidP="00AE5C17">
            <w:pPr>
              <w:spacing w:before="120" w:after="120"/>
              <w:rPr>
                <w:rFonts w:ascii="Arial" w:hAnsi="Arial" w:cs="Arial"/>
              </w:rPr>
            </w:pPr>
            <w:r w:rsidRPr="00FC7FE0">
              <w:rPr>
                <w:rFonts w:ascii="Arial" w:hAnsi="Arial" w:cs="Arial"/>
              </w:rPr>
              <w:t xml:space="preserve">This could include exposure to strongly held, conflicting stakeholder viewpoints and resistance to change. </w:t>
            </w:r>
          </w:p>
          <w:p w14:paraId="333A82B4" w14:textId="77777777" w:rsidR="00F52733" w:rsidRPr="00FC7FE0" w:rsidRDefault="00F52733" w:rsidP="00AE5C17">
            <w:pPr>
              <w:spacing w:before="120" w:after="120"/>
              <w:rPr>
                <w:rFonts w:ascii="Arial" w:hAnsi="Arial" w:cs="Arial"/>
              </w:rPr>
            </w:pPr>
            <w:r w:rsidRPr="00FC7FE0">
              <w:rPr>
                <w:rFonts w:ascii="Arial" w:hAnsi="Arial" w:cs="Arial"/>
              </w:rPr>
              <w:t>Required to deal with these with skill and diplomacy to build rapport, gain cooperation and compliance and demonstrate strong competence.</w:t>
            </w:r>
          </w:p>
          <w:p w14:paraId="333A82B5" w14:textId="77777777" w:rsidR="00F52733" w:rsidRPr="00FC7FE0" w:rsidRDefault="00F52733" w:rsidP="00AE5C17">
            <w:pPr>
              <w:spacing w:before="120" w:after="120"/>
              <w:rPr>
                <w:rFonts w:ascii="Arial" w:hAnsi="Arial" w:cs="Arial"/>
              </w:rPr>
            </w:pPr>
            <w:r w:rsidRPr="00FC7FE0">
              <w:rPr>
                <w:rFonts w:ascii="Arial" w:hAnsi="Arial" w:cs="Arial"/>
              </w:rPr>
              <w:t>Line management responsibilities for the performance of team members – this may result in disciplinary or change in duties.  Managing the team through changes to roles and processes.</w:t>
            </w:r>
          </w:p>
        </w:tc>
      </w:tr>
      <w:tr w:rsidR="00F52733" w:rsidRPr="00FC7FE0" w14:paraId="333A82B8"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B7" w14:textId="77777777" w:rsidR="00F52733" w:rsidRPr="00FC7FE0" w:rsidRDefault="00F52733" w:rsidP="00AE5C17">
            <w:pPr>
              <w:spacing w:before="120" w:after="120"/>
              <w:rPr>
                <w:rFonts w:ascii="Arial" w:hAnsi="Arial" w:cs="Arial"/>
              </w:rPr>
            </w:pPr>
          </w:p>
        </w:tc>
      </w:tr>
      <w:tr w:rsidR="00F52733" w:rsidRPr="00FC7FE0" w14:paraId="333A82BA"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B9" w14:textId="77777777" w:rsidR="00F52733" w:rsidRPr="00FC7FE0" w:rsidRDefault="00F52733" w:rsidP="00AE5C17">
            <w:pPr>
              <w:spacing w:before="120" w:after="120"/>
              <w:rPr>
                <w:rFonts w:ascii="Arial" w:hAnsi="Arial" w:cs="Arial"/>
                <w:b/>
              </w:rPr>
            </w:pPr>
            <w:r w:rsidRPr="00FC7FE0">
              <w:rPr>
                <w:rFonts w:ascii="Arial" w:hAnsi="Arial" w:cs="Arial"/>
                <w:b/>
              </w:rPr>
              <w:t xml:space="preserve">12. </w:t>
            </w:r>
            <w:r w:rsidRPr="00FC7FE0">
              <w:rPr>
                <w:rFonts w:ascii="Arial" w:hAnsi="Arial" w:cs="Arial"/>
                <w:b/>
              </w:rPr>
              <w:tab/>
            </w:r>
            <w:r w:rsidRPr="00FC7FE0">
              <w:rPr>
                <w:rFonts w:ascii="Arial" w:hAnsi="Arial" w:cs="Arial"/>
                <w:b/>
                <w:bCs/>
              </w:rPr>
              <w:t>ENVIRONMENTAL / WORKING CONDITIONS &amp; MACHINERY AND EQUIPMENT</w:t>
            </w:r>
          </w:p>
        </w:tc>
      </w:tr>
      <w:tr w:rsidR="00F52733" w:rsidRPr="00FC7FE0" w14:paraId="333A82C0"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BB" w14:textId="77777777" w:rsidR="00F52733" w:rsidRPr="00FC7FE0" w:rsidRDefault="00F52733" w:rsidP="00AE5C17">
            <w:pPr>
              <w:spacing w:before="120" w:after="120"/>
              <w:rPr>
                <w:rFonts w:ascii="Arial" w:hAnsi="Arial" w:cs="Arial"/>
                <w:iCs/>
              </w:rPr>
            </w:pPr>
            <w:r w:rsidRPr="00FC7FE0">
              <w:rPr>
                <w:rFonts w:ascii="Arial" w:hAnsi="Arial" w:cs="Arial"/>
                <w:iCs/>
              </w:rPr>
              <w:lastRenderedPageBreak/>
              <w:t>The postholder works in an open plan office which can lead to frequent interruptions and there can also be considerable background noise.</w:t>
            </w:r>
          </w:p>
          <w:p w14:paraId="333A82BC" w14:textId="77777777" w:rsidR="00F52733" w:rsidRPr="00FC7FE0" w:rsidRDefault="00F52733" w:rsidP="00AE5C17">
            <w:pPr>
              <w:spacing w:after="0"/>
              <w:rPr>
                <w:rFonts w:ascii="Arial" w:hAnsi="Arial" w:cs="Arial"/>
                <w:iCs/>
              </w:rPr>
            </w:pPr>
            <w:r w:rsidRPr="00FC7FE0">
              <w:rPr>
                <w:rFonts w:ascii="Arial" w:hAnsi="Arial" w:cs="Arial"/>
                <w:iCs/>
              </w:rPr>
              <w:t xml:space="preserve">There is a requirement to use VDU equipment daily and standard office equipment e.g. telephone, </w:t>
            </w:r>
          </w:p>
          <w:p w14:paraId="333A82BD" w14:textId="77777777" w:rsidR="00F52733" w:rsidRPr="00FC7FE0" w:rsidRDefault="00F52733" w:rsidP="00AE5C17">
            <w:pPr>
              <w:spacing w:after="0"/>
              <w:rPr>
                <w:rFonts w:ascii="Arial" w:hAnsi="Arial" w:cs="Arial"/>
                <w:iCs/>
              </w:rPr>
            </w:pPr>
            <w:r w:rsidRPr="00FC7FE0">
              <w:rPr>
                <w:rFonts w:ascii="Arial" w:hAnsi="Arial" w:cs="Arial"/>
                <w:iCs/>
              </w:rPr>
              <w:t>computer, photocopier, printer and projector and needs to keep a tidy and organised workstation due to clear desk policy and health and safety reasons.</w:t>
            </w:r>
          </w:p>
          <w:p w14:paraId="333A82BE" w14:textId="77777777" w:rsidR="00F52733" w:rsidRPr="00FC7FE0" w:rsidRDefault="00F52733" w:rsidP="00AE5C17">
            <w:pPr>
              <w:spacing w:after="0"/>
              <w:rPr>
                <w:rFonts w:ascii="Arial" w:hAnsi="Arial" w:cs="Arial"/>
                <w:iCs/>
              </w:rPr>
            </w:pPr>
          </w:p>
          <w:p w14:paraId="333A82BF" w14:textId="77777777" w:rsidR="00F52733" w:rsidRPr="00FC7FE0" w:rsidRDefault="00F52733" w:rsidP="00AE5C17">
            <w:pPr>
              <w:spacing w:after="0"/>
              <w:rPr>
                <w:rFonts w:ascii="Arial" w:hAnsi="Arial" w:cs="Arial"/>
                <w:iCs/>
              </w:rPr>
            </w:pPr>
            <w:r w:rsidRPr="00FC7FE0">
              <w:rPr>
                <w:rFonts w:ascii="Arial" w:hAnsi="Arial" w:cs="Arial"/>
                <w:iCs/>
              </w:rPr>
              <w:t>Standard keyboard skills.</w:t>
            </w:r>
          </w:p>
        </w:tc>
      </w:tr>
      <w:tr w:rsidR="00F52733" w:rsidRPr="00FC7FE0" w14:paraId="333A82C2" w14:textId="77777777" w:rsidTr="00AE5C17">
        <w:trPr>
          <w:gridAfter w:val="1"/>
          <w:wAfter w:w="47" w:type="dxa"/>
        </w:trPr>
        <w:tc>
          <w:tcPr>
            <w:tcW w:w="10868" w:type="dxa"/>
            <w:gridSpan w:val="7"/>
            <w:tcBorders>
              <w:top w:val="single" w:sz="4" w:space="0" w:color="auto"/>
              <w:left w:val="nil"/>
              <w:bottom w:val="single" w:sz="4" w:space="0" w:color="auto"/>
              <w:right w:val="nil"/>
            </w:tcBorders>
          </w:tcPr>
          <w:p w14:paraId="333A82C1" w14:textId="77777777" w:rsidR="00F52733" w:rsidRPr="00FC7FE0" w:rsidDel="00D71D10" w:rsidRDefault="00F52733" w:rsidP="00AE5C17">
            <w:pPr>
              <w:spacing w:before="120" w:after="120"/>
              <w:rPr>
                <w:rFonts w:ascii="Arial" w:hAnsi="Arial" w:cs="Arial"/>
              </w:rPr>
            </w:pPr>
          </w:p>
        </w:tc>
      </w:tr>
      <w:tr w:rsidR="00F52733" w:rsidRPr="00FC7FE0" w14:paraId="333A82C4" w14:textId="77777777" w:rsidTr="00AE5C17">
        <w:trPr>
          <w:gridAfter w:val="1"/>
          <w:wAfter w:w="47" w:type="dxa"/>
        </w:trPr>
        <w:tc>
          <w:tcPr>
            <w:tcW w:w="10868" w:type="dxa"/>
            <w:gridSpan w:val="7"/>
            <w:tcBorders>
              <w:top w:val="single" w:sz="4" w:space="0" w:color="auto"/>
              <w:left w:val="single" w:sz="4" w:space="0" w:color="auto"/>
              <w:bottom w:val="nil"/>
              <w:right w:val="single" w:sz="4" w:space="0" w:color="auto"/>
            </w:tcBorders>
          </w:tcPr>
          <w:p w14:paraId="333A82C3" w14:textId="77777777" w:rsidR="00F52733" w:rsidRPr="00FC7FE0" w:rsidRDefault="00F52733" w:rsidP="00AE5C17">
            <w:pPr>
              <w:spacing w:before="120" w:after="120"/>
              <w:rPr>
                <w:rFonts w:ascii="Arial" w:hAnsi="Arial" w:cs="Arial"/>
                <w:b/>
              </w:rPr>
            </w:pPr>
            <w:r w:rsidRPr="00FC7FE0">
              <w:rPr>
                <w:rFonts w:ascii="Arial" w:hAnsi="Arial" w:cs="Arial"/>
                <w:b/>
              </w:rPr>
              <w:t xml:space="preserve">13. </w:t>
            </w:r>
            <w:r w:rsidRPr="00FC7FE0">
              <w:rPr>
                <w:rFonts w:ascii="Arial" w:hAnsi="Arial" w:cs="Arial"/>
                <w:b/>
              </w:rPr>
              <w:tab/>
              <w:t>QUALIFICATIONS AND/OR EXPERIENCE SPECIFIED FOR THE POST</w:t>
            </w:r>
          </w:p>
        </w:tc>
      </w:tr>
      <w:tr w:rsidR="00F52733" w:rsidRPr="00FC7FE0" w14:paraId="333A82D3" w14:textId="77777777" w:rsidTr="00AE5C17">
        <w:trPr>
          <w:gridAfter w:val="1"/>
          <w:wAfter w:w="47" w:type="dxa"/>
        </w:trPr>
        <w:tc>
          <w:tcPr>
            <w:tcW w:w="10868" w:type="dxa"/>
            <w:gridSpan w:val="7"/>
            <w:tcBorders>
              <w:top w:val="nil"/>
              <w:left w:val="single" w:sz="4" w:space="0" w:color="auto"/>
              <w:bottom w:val="single" w:sz="4" w:space="0" w:color="auto"/>
              <w:right w:val="single" w:sz="4" w:space="0" w:color="auto"/>
            </w:tcBorders>
          </w:tcPr>
          <w:p w14:paraId="333A82C5" w14:textId="77777777" w:rsidR="00F52733" w:rsidRPr="00FC7FE0" w:rsidRDefault="00F52733" w:rsidP="00AE5C17">
            <w:pPr>
              <w:spacing w:before="120" w:after="120"/>
              <w:rPr>
                <w:rFonts w:ascii="Arial" w:hAnsi="Arial" w:cs="Arial"/>
                <w:b/>
                <w:u w:val="single"/>
              </w:rPr>
            </w:pPr>
            <w:r w:rsidRPr="00FC7FE0">
              <w:rPr>
                <w:rFonts w:ascii="Arial" w:hAnsi="Arial" w:cs="Arial"/>
                <w:b/>
                <w:u w:val="single"/>
              </w:rPr>
              <w:t>Qualification</w:t>
            </w:r>
          </w:p>
          <w:p w14:paraId="333A82C6" w14:textId="28E8C9B4" w:rsidR="00F52733" w:rsidRPr="00FC7FE0" w:rsidRDefault="005F2000" w:rsidP="00AE5C17">
            <w:pPr>
              <w:spacing w:before="120" w:after="120"/>
              <w:rPr>
                <w:rFonts w:ascii="Arial" w:hAnsi="Arial" w:cs="Arial"/>
              </w:rPr>
            </w:pPr>
            <w:r w:rsidRPr="005F2000">
              <w:rPr>
                <w:rFonts w:ascii="Arial" w:hAnsi="Arial" w:cs="Arial"/>
              </w:rPr>
              <w:t xml:space="preserve">Educated to degree level with evidence of holding or working towards postgraduate training such as accountancy/ project management qualification </w:t>
            </w:r>
          </w:p>
          <w:p w14:paraId="333A82C7" w14:textId="77777777" w:rsidR="00F52733" w:rsidRPr="00FC7FE0" w:rsidRDefault="00F52733" w:rsidP="00AE5C17">
            <w:pPr>
              <w:spacing w:before="120" w:after="120"/>
              <w:rPr>
                <w:rFonts w:ascii="Arial" w:hAnsi="Arial" w:cs="Arial"/>
                <w:b/>
                <w:iCs/>
                <w:u w:val="single"/>
              </w:rPr>
            </w:pPr>
            <w:r w:rsidRPr="00FC7FE0">
              <w:rPr>
                <w:rFonts w:ascii="Arial" w:hAnsi="Arial" w:cs="Arial"/>
                <w:b/>
                <w:iCs/>
                <w:u w:val="single"/>
              </w:rPr>
              <w:t>Experience</w:t>
            </w:r>
          </w:p>
          <w:p w14:paraId="333A82C8" w14:textId="47E2D420" w:rsidR="00F52733" w:rsidRPr="00FC7FE0" w:rsidRDefault="00EE4665" w:rsidP="00AE5C17">
            <w:pPr>
              <w:spacing w:before="120" w:after="120"/>
              <w:rPr>
                <w:rFonts w:ascii="Arial" w:hAnsi="Arial" w:cs="Arial"/>
                <w:iCs/>
              </w:rPr>
            </w:pPr>
            <w:r w:rsidRPr="00FC7FE0">
              <w:rPr>
                <w:rFonts w:ascii="Arial" w:hAnsi="Arial" w:cs="Arial"/>
                <w:iCs/>
              </w:rPr>
              <w:t>Management</w:t>
            </w:r>
            <w:r w:rsidR="00F52733" w:rsidRPr="00FC7FE0">
              <w:rPr>
                <w:rFonts w:ascii="Arial" w:hAnsi="Arial" w:cs="Arial"/>
                <w:iCs/>
              </w:rPr>
              <w:t xml:space="preserve"> experience within a large complex organisation preferably within the NHS or wider public sector.</w:t>
            </w:r>
          </w:p>
          <w:p w14:paraId="333A82C9" w14:textId="77777777" w:rsidR="00F52733" w:rsidRPr="00FC7FE0" w:rsidRDefault="00F52733" w:rsidP="00AE5C17">
            <w:pPr>
              <w:spacing w:before="120" w:after="120"/>
              <w:rPr>
                <w:rFonts w:ascii="Arial" w:hAnsi="Arial" w:cs="Arial"/>
                <w:iCs/>
              </w:rPr>
            </w:pPr>
            <w:r w:rsidRPr="00FC7FE0">
              <w:rPr>
                <w:rFonts w:ascii="Arial" w:hAnsi="Arial" w:cs="Arial"/>
                <w:iCs/>
              </w:rPr>
              <w:t>Significant demonstrable experience in a number of key areas, ideally including:</w:t>
            </w:r>
          </w:p>
          <w:p w14:paraId="6FD4D7C1" w14:textId="2E363DD6" w:rsidR="007469D3" w:rsidRPr="00FC7FE0" w:rsidRDefault="007469D3"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Performing process walkthroughs to build a strong understanding of key processes and identify key risks and controls;</w:t>
            </w:r>
          </w:p>
          <w:p w14:paraId="333A82CA" w14:textId="3E2B2EE8" w:rsidR="00F52733" w:rsidRPr="00FC7FE0" w:rsidRDefault="00255EDF"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Project management </w:t>
            </w:r>
            <w:r w:rsidR="000B5058" w:rsidRPr="00FC7FE0">
              <w:rPr>
                <w:rFonts w:ascii="Arial" w:hAnsi="Arial" w:cs="Arial"/>
                <w:iCs/>
              </w:rPr>
              <w:t>of key service improvement programmes;</w:t>
            </w:r>
          </w:p>
          <w:p w14:paraId="333A82CB" w14:textId="77777777" w:rsidR="00F52733" w:rsidRPr="00FC7FE0" w:rsidRDefault="00F52733"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 xml:space="preserve">Performance management and quality, </w:t>
            </w:r>
          </w:p>
          <w:p w14:paraId="333A82CC" w14:textId="77777777" w:rsidR="00F52733" w:rsidRPr="00FC7FE0" w:rsidRDefault="00F52733"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Data analysis and reporting;</w:t>
            </w:r>
          </w:p>
          <w:p w14:paraId="333A82CD" w14:textId="77777777" w:rsidR="00F52733" w:rsidRPr="00FC7FE0" w:rsidRDefault="00F52733"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Development and delivery of training programmes;</w:t>
            </w:r>
          </w:p>
          <w:p w14:paraId="333A82CF" w14:textId="77777777" w:rsidR="00F52733" w:rsidRPr="00FC7FE0" w:rsidRDefault="00F52733" w:rsidP="00F52733">
            <w:pPr>
              <w:numPr>
                <w:ilvl w:val="0"/>
                <w:numId w:val="7"/>
              </w:numPr>
              <w:overflowPunct w:val="0"/>
              <w:autoSpaceDE w:val="0"/>
              <w:autoSpaceDN w:val="0"/>
              <w:adjustRightInd w:val="0"/>
              <w:spacing w:before="120" w:after="120" w:line="240" w:lineRule="auto"/>
              <w:textAlignment w:val="baseline"/>
              <w:rPr>
                <w:rFonts w:ascii="Arial" w:hAnsi="Arial" w:cs="Arial"/>
                <w:iCs/>
              </w:rPr>
            </w:pPr>
            <w:r w:rsidRPr="00FC7FE0">
              <w:rPr>
                <w:rFonts w:ascii="Arial" w:hAnsi="Arial" w:cs="Arial"/>
                <w:iCs/>
              </w:rPr>
              <w:t>Developing and maintaining effective customer relationships and working in an environment where customer engagement is a key focus.</w:t>
            </w:r>
          </w:p>
          <w:p w14:paraId="333A82D0" w14:textId="77777777" w:rsidR="00F52733" w:rsidRPr="00FC7FE0" w:rsidRDefault="00F52733" w:rsidP="00AE5C17">
            <w:pPr>
              <w:spacing w:before="120" w:after="120"/>
              <w:rPr>
                <w:rFonts w:ascii="Arial" w:hAnsi="Arial" w:cs="Arial"/>
                <w:b/>
                <w:iCs/>
                <w:u w:val="single"/>
              </w:rPr>
            </w:pPr>
            <w:r w:rsidRPr="00FC7FE0">
              <w:rPr>
                <w:rFonts w:ascii="Arial" w:hAnsi="Arial" w:cs="Arial"/>
                <w:b/>
                <w:iCs/>
                <w:u w:val="single"/>
              </w:rPr>
              <w:lastRenderedPageBreak/>
              <w:t>Knowledge &amp; Skills</w:t>
            </w:r>
          </w:p>
          <w:p w14:paraId="333A82D1" w14:textId="77777777" w:rsidR="00F52733" w:rsidRPr="00FC7FE0" w:rsidRDefault="00F52733" w:rsidP="00AE5C17">
            <w:pPr>
              <w:spacing w:before="120" w:after="120"/>
              <w:rPr>
                <w:rFonts w:ascii="Arial" w:hAnsi="Arial" w:cs="Arial"/>
                <w:iCs/>
              </w:rPr>
            </w:pPr>
            <w:r w:rsidRPr="00FC7FE0">
              <w:rPr>
                <w:rFonts w:ascii="Arial" w:hAnsi="Arial" w:cs="Arial"/>
                <w:iCs/>
              </w:rPr>
              <w:t xml:space="preserve">Excellent communication, facilitation and negotiation skills, including the ability to simplify and communicate complexity, and the maturity to operate at all levels within NSS, and potentially NHS Scotland and the wider public sector. </w:t>
            </w:r>
          </w:p>
          <w:p w14:paraId="333A82D2" w14:textId="77777777" w:rsidR="00F52733" w:rsidRPr="00FC7FE0" w:rsidRDefault="00F52733" w:rsidP="00AE5C17">
            <w:pPr>
              <w:spacing w:before="120" w:after="120"/>
              <w:rPr>
                <w:rFonts w:ascii="Arial" w:hAnsi="Arial" w:cs="Arial"/>
                <w:iCs/>
              </w:rPr>
            </w:pPr>
            <w:r w:rsidRPr="00FC7FE0">
              <w:rPr>
                <w:rFonts w:ascii="Arial" w:hAnsi="Arial" w:cs="Arial"/>
                <w:iCs/>
              </w:rPr>
              <w:t>Highly effective at building collaborative working relationships.</w:t>
            </w:r>
          </w:p>
        </w:tc>
      </w:tr>
      <w:tr w:rsidR="00F52733" w:rsidRPr="00FC7FE0" w14:paraId="333A82D5" w14:textId="77777777" w:rsidTr="00AE5C17">
        <w:trPr>
          <w:gridAfter w:val="2"/>
          <w:wAfter w:w="141" w:type="dxa"/>
        </w:trPr>
        <w:tc>
          <w:tcPr>
            <w:tcW w:w="10774" w:type="dxa"/>
            <w:gridSpan w:val="6"/>
            <w:tcBorders>
              <w:top w:val="single" w:sz="4" w:space="0" w:color="auto"/>
              <w:left w:val="nil"/>
              <w:bottom w:val="single" w:sz="4" w:space="0" w:color="auto"/>
              <w:right w:val="nil"/>
            </w:tcBorders>
          </w:tcPr>
          <w:p w14:paraId="333A82D4" w14:textId="77777777" w:rsidR="00F52733" w:rsidRPr="00FC7FE0" w:rsidRDefault="00F52733" w:rsidP="00AE5C17">
            <w:pPr>
              <w:spacing w:before="120" w:after="120"/>
              <w:rPr>
                <w:rFonts w:ascii="Arial" w:hAnsi="Arial" w:cs="Arial"/>
              </w:rPr>
            </w:pPr>
          </w:p>
        </w:tc>
      </w:tr>
      <w:tr w:rsidR="00F52733" w:rsidRPr="00FC7FE0" w14:paraId="333A82D7" w14:textId="77777777" w:rsidTr="00AE5C17">
        <w:trPr>
          <w:gridAfter w:val="2"/>
          <w:wAfter w:w="141" w:type="dxa"/>
        </w:trPr>
        <w:tc>
          <w:tcPr>
            <w:tcW w:w="10774" w:type="dxa"/>
            <w:gridSpan w:val="6"/>
            <w:tcBorders>
              <w:top w:val="single" w:sz="4" w:space="0" w:color="auto"/>
              <w:left w:val="single" w:sz="4" w:space="0" w:color="auto"/>
              <w:bottom w:val="nil"/>
              <w:right w:val="single" w:sz="4" w:space="0" w:color="auto"/>
            </w:tcBorders>
          </w:tcPr>
          <w:p w14:paraId="333A82D6" w14:textId="77777777" w:rsidR="00F52733" w:rsidRPr="00FC7FE0" w:rsidRDefault="00F52733" w:rsidP="00AE5C17">
            <w:pPr>
              <w:spacing w:before="120" w:after="120"/>
              <w:rPr>
                <w:rFonts w:ascii="Arial" w:hAnsi="Arial" w:cs="Arial"/>
                <w:b/>
              </w:rPr>
            </w:pPr>
            <w:r w:rsidRPr="00FC7FE0">
              <w:rPr>
                <w:rFonts w:ascii="Arial" w:hAnsi="Arial" w:cs="Arial"/>
                <w:b/>
              </w:rPr>
              <w:t xml:space="preserve">14.   </w:t>
            </w:r>
            <w:r w:rsidRPr="00FC7FE0">
              <w:rPr>
                <w:rFonts w:ascii="Arial" w:hAnsi="Arial" w:cs="Arial"/>
                <w:b/>
              </w:rPr>
              <w:tab/>
              <w:t>JOB DESCRIPTION AGREEMENT</w:t>
            </w:r>
          </w:p>
        </w:tc>
      </w:tr>
      <w:tr w:rsidR="00F52733" w:rsidRPr="00FC7FE0" w14:paraId="333A82DA" w14:textId="77777777" w:rsidTr="00AE5C17">
        <w:trPr>
          <w:gridAfter w:val="2"/>
          <w:wAfter w:w="141" w:type="dxa"/>
        </w:trPr>
        <w:tc>
          <w:tcPr>
            <w:tcW w:w="10774" w:type="dxa"/>
            <w:gridSpan w:val="6"/>
            <w:tcBorders>
              <w:top w:val="nil"/>
              <w:left w:val="single" w:sz="4" w:space="0" w:color="auto"/>
              <w:bottom w:val="nil"/>
              <w:right w:val="single" w:sz="4" w:space="0" w:color="auto"/>
            </w:tcBorders>
          </w:tcPr>
          <w:p w14:paraId="333A82D8" w14:textId="77777777" w:rsidR="00F52733" w:rsidRPr="00FC7FE0" w:rsidRDefault="00F52733" w:rsidP="00AE5C17">
            <w:pPr>
              <w:pStyle w:val="BodyText"/>
              <w:spacing w:line="264" w:lineRule="auto"/>
              <w:rPr>
                <w:rFonts w:ascii="Arial" w:hAnsi="Arial" w:cs="Arial"/>
                <w:b/>
                <w:sz w:val="22"/>
                <w:szCs w:val="22"/>
              </w:rPr>
            </w:pPr>
            <w:r w:rsidRPr="00FC7FE0">
              <w:rPr>
                <w:rFonts w:ascii="Arial" w:hAnsi="Arial" w:cs="Arial"/>
                <w:b/>
                <w:sz w:val="22"/>
                <w:szCs w:val="22"/>
              </w:rPr>
              <w:t>A separate job description will need to be signed off by each postholder to whom the job description applies.</w:t>
            </w:r>
          </w:p>
          <w:p w14:paraId="333A82D9" w14:textId="77777777" w:rsidR="00F52733" w:rsidRPr="00FC7FE0" w:rsidRDefault="00F52733" w:rsidP="00AE5C17">
            <w:pPr>
              <w:pStyle w:val="BodyText"/>
              <w:spacing w:line="264" w:lineRule="auto"/>
              <w:rPr>
                <w:rFonts w:ascii="Arial" w:hAnsi="Arial" w:cs="Arial"/>
                <w:b/>
                <w:sz w:val="22"/>
                <w:szCs w:val="22"/>
              </w:rPr>
            </w:pPr>
          </w:p>
        </w:tc>
      </w:tr>
      <w:tr w:rsidR="00F52733" w:rsidRPr="00FC7FE0" w14:paraId="333A82E0" w14:textId="77777777" w:rsidTr="00AE5C17">
        <w:trPr>
          <w:gridAfter w:val="2"/>
          <w:wAfter w:w="141" w:type="dxa"/>
        </w:trPr>
        <w:tc>
          <w:tcPr>
            <w:tcW w:w="3056" w:type="dxa"/>
            <w:tcBorders>
              <w:top w:val="nil"/>
              <w:left w:val="single" w:sz="4" w:space="0" w:color="auto"/>
              <w:bottom w:val="nil"/>
              <w:right w:val="single" w:sz="4" w:space="0" w:color="auto"/>
            </w:tcBorders>
          </w:tcPr>
          <w:p w14:paraId="333A82DB" w14:textId="77777777" w:rsidR="00F52733" w:rsidRPr="00FC7FE0" w:rsidRDefault="00F52733" w:rsidP="00AE5C17">
            <w:pPr>
              <w:spacing w:before="120" w:after="120"/>
              <w:rPr>
                <w:rFonts w:ascii="Arial" w:hAnsi="Arial" w:cs="Arial"/>
              </w:rPr>
            </w:pPr>
            <w:r w:rsidRPr="00FC7FE0">
              <w:rPr>
                <w:rFonts w:ascii="Arial" w:hAnsi="Arial" w:cs="Arial"/>
              </w:rPr>
              <w:t>Postholder Signature:</w:t>
            </w:r>
          </w:p>
        </w:tc>
        <w:tc>
          <w:tcPr>
            <w:tcW w:w="4689" w:type="dxa"/>
            <w:gridSpan w:val="2"/>
            <w:tcBorders>
              <w:top w:val="single" w:sz="4" w:space="0" w:color="auto"/>
              <w:left w:val="single" w:sz="4" w:space="0" w:color="auto"/>
              <w:bottom w:val="single" w:sz="4" w:space="0" w:color="auto"/>
              <w:right w:val="single" w:sz="4" w:space="0" w:color="auto"/>
            </w:tcBorders>
          </w:tcPr>
          <w:p w14:paraId="333A82DC" w14:textId="77777777" w:rsidR="00F52733" w:rsidRPr="00FC7FE0" w:rsidRDefault="00F52733" w:rsidP="00AE5C17">
            <w:pPr>
              <w:spacing w:before="120" w:after="120"/>
              <w:rPr>
                <w:rFonts w:ascii="Arial" w:hAnsi="Arial" w:cs="Arial"/>
              </w:rPr>
            </w:pPr>
          </w:p>
        </w:tc>
        <w:tc>
          <w:tcPr>
            <w:tcW w:w="790" w:type="dxa"/>
            <w:tcBorders>
              <w:top w:val="nil"/>
              <w:left w:val="single" w:sz="4" w:space="0" w:color="auto"/>
              <w:bottom w:val="nil"/>
              <w:right w:val="single" w:sz="4" w:space="0" w:color="auto"/>
            </w:tcBorders>
          </w:tcPr>
          <w:p w14:paraId="333A82DD" w14:textId="77777777" w:rsidR="00F52733" w:rsidRPr="00FC7FE0" w:rsidRDefault="00F52733" w:rsidP="00AE5C17">
            <w:pPr>
              <w:spacing w:before="120" w:after="120"/>
              <w:jc w:val="right"/>
              <w:rPr>
                <w:rFonts w:ascii="Arial" w:hAnsi="Arial" w:cs="Arial"/>
              </w:rPr>
            </w:pPr>
            <w:r w:rsidRPr="00FC7FE0">
              <w:rPr>
                <w:rFonts w:ascii="Arial" w:hAnsi="Arial" w:cs="Arial"/>
              </w:rPr>
              <w:t>Date:</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33A82DE" w14:textId="77777777" w:rsidR="00F52733" w:rsidRPr="00FC7FE0" w:rsidRDefault="00F52733" w:rsidP="00AE5C17">
            <w:pPr>
              <w:spacing w:before="120" w:after="120"/>
              <w:rPr>
                <w:rFonts w:ascii="Arial" w:hAnsi="Arial" w:cs="Arial"/>
              </w:rPr>
            </w:pPr>
          </w:p>
        </w:tc>
        <w:tc>
          <w:tcPr>
            <w:tcW w:w="555" w:type="dxa"/>
            <w:tcBorders>
              <w:top w:val="nil"/>
              <w:left w:val="single" w:sz="4" w:space="0" w:color="auto"/>
              <w:bottom w:val="nil"/>
              <w:right w:val="single" w:sz="4" w:space="0" w:color="auto"/>
            </w:tcBorders>
            <w:shd w:val="clear" w:color="auto" w:fill="auto"/>
          </w:tcPr>
          <w:p w14:paraId="333A82DF" w14:textId="77777777" w:rsidR="00F52733" w:rsidRPr="00FC7FE0" w:rsidRDefault="00F52733" w:rsidP="00AE5C17">
            <w:pPr>
              <w:spacing w:before="120" w:after="120"/>
              <w:rPr>
                <w:rFonts w:ascii="Arial" w:hAnsi="Arial" w:cs="Arial"/>
              </w:rPr>
            </w:pPr>
          </w:p>
        </w:tc>
      </w:tr>
      <w:tr w:rsidR="00F52733" w:rsidRPr="00FC7FE0" w14:paraId="333A82E6" w14:textId="77777777" w:rsidTr="00AE5C17">
        <w:trPr>
          <w:gridAfter w:val="2"/>
          <w:wAfter w:w="141" w:type="dxa"/>
          <w:trHeight w:hRule="exact" w:val="170"/>
        </w:trPr>
        <w:tc>
          <w:tcPr>
            <w:tcW w:w="3056" w:type="dxa"/>
            <w:tcBorders>
              <w:top w:val="nil"/>
              <w:left w:val="single" w:sz="4" w:space="0" w:color="auto"/>
              <w:bottom w:val="nil"/>
              <w:right w:val="nil"/>
            </w:tcBorders>
          </w:tcPr>
          <w:p w14:paraId="333A82E1" w14:textId="77777777" w:rsidR="00F52733" w:rsidRPr="00FC7FE0" w:rsidRDefault="00F52733" w:rsidP="00AE5C17">
            <w:pPr>
              <w:spacing w:before="120" w:after="120"/>
              <w:rPr>
                <w:rFonts w:ascii="Arial" w:hAnsi="Arial" w:cs="Arial"/>
              </w:rPr>
            </w:pPr>
          </w:p>
        </w:tc>
        <w:tc>
          <w:tcPr>
            <w:tcW w:w="4689" w:type="dxa"/>
            <w:gridSpan w:val="2"/>
            <w:tcBorders>
              <w:top w:val="nil"/>
              <w:left w:val="nil"/>
              <w:bottom w:val="single" w:sz="4" w:space="0" w:color="auto"/>
              <w:right w:val="nil"/>
            </w:tcBorders>
          </w:tcPr>
          <w:p w14:paraId="333A82E2" w14:textId="77777777" w:rsidR="00F52733" w:rsidRPr="00FC7FE0" w:rsidRDefault="00F52733" w:rsidP="00AE5C17">
            <w:pPr>
              <w:spacing w:before="120" w:after="120"/>
              <w:rPr>
                <w:rFonts w:ascii="Arial" w:hAnsi="Arial" w:cs="Arial"/>
              </w:rPr>
            </w:pPr>
          </w:p>
        </w:tc>
        <w:tc>
          <w:tcPr>
            <w:tcW w:w="790" w:type="dxa"/>
            <w:tcBorders>
              <w:top w:val="nil"/>
              <w:left w:val="nil"/>
              <w:bottom w:val="nil"/>
              <w:right w:val="nil"/>
            </w:tcBorders>
          </w:tcPr>
          <w:p w14:paraId="333A82E3" w14:textId="77777777" w:rsidR="00F52733" w:rsidRPr="00FC7FE0" w:rsidRDefault="00F52733" w:rsidP="00AE5C17">
            <w:pPr>
              <w:spacing w:before="120" w:after="120"/>
              <w:jc w:val="right"/>
              <w:rPr>
                <w:rFonts w:ascii="Arial" w:hAnsi="Arial" w:cs="Arial"/>
              </w:rPr>
            </w:pPr>
          </w:p>
        </w:tc>
        <w:tc>
          <w:tcPr>
            <w:tcW w:w="1684" w:type="dxa"/>
            <w:tcBorders>
              <w:top w:val="nil"/>
              <w:left w:val="nil"/>
              <w:bottom w:val="nil"/>
              <w:right w:val="nil"/>
            </w:tcBorders>
            <w:shd w:val="clear" w:color="auto" w:fill="auto"/>
          </w:tcPr>
          <w:p w14:paraId="333A82E4" w14:textId="77777777" w:rsidR="00F52733" w:rsidRPr="00FC7FE0" w:rsidRDefault="00F52733" w:rsidP="00AE5C17">
            <w:pPr>
              <w:spacing w:before="120" w:after="120"/>
              <w:rPr>
                <w:rFonts w:ascii="Arial" w:hAnsi="Arial" w:cs="Arial"/>
              </w:rPr>
            </w:pPr>
          </w:p>
        </w:tc>
        <w:tc>
          <w:tcPr>
            <w:tcW w:w="555" w:type="dxa"/>
            <w:tcBorders>
              <w:left w:val="nil"/>
              <w:right w:val="single" w:sz="4" w:space="0" w:color="auto"/>
            </w:tcBorders>
            <w:shd w:val="clear" w:color="auto" w:fill="auto"/>
          </w:tcPr>
          <w:p w14:paraId="333A82E5" w14:textId="77777777" w:rsidR="00F52733" w:rsidRPr="00FC7FE0" w:rsidRDefault="00F52733" w:rsidP="00AE5C17">
            <w:pPr>
              <w:spacing w:before="120" w:after="120"/>
              <w:rPr>
                <w:rFonts w:ascii="Arial" w:hAnsi="Arial" w:cs="Arial"/>
              </w:rPr>
            </w:pPr>
          </w:p>
        </w:tc>
      </w:tr>
      <w:tr w:rsidR="00F52733" w:rsidRPr="00FC7FE0" w14:paraId="333A82EC" w14:textId="77777777" w:rsidTr="00AE5C17">
        <w:trPr>
          <w:gridAfter w:val="2"/>
          <w:wAfter w:w="141" w:type="dxa"/>
        </w:trPr>
        <w:tc>
          <w:tcPr>
            <w:tcW w:w="3056" w:type="dxa"/>
            <w:tcBorders>
              <w:top w:val="nil"/>
              <w:left w:val="single" w:sz="4" w:space="0" w:color="auto"/>
              <w:bottom w:val="nil"/>
              <w:right w:val="single" w:sz="4" w:space="0" w:color="auto"/>
            </w:tcBorders>
          </w:tcPr>
          <w:p w14:paraId="333A82E7" w14:textId="77777777" w:rsidR="00F52733" w:rsidRPr="00FC7FE0" w:rsidRDefault="00F52733" w:rsidP="00AE5C17">
            <w:pPr>
              <w:spacing w:before="120" w:after="120"/>
              <w:rPr>
                <w:rFonts w:ascii="Arial" w:hAnsi="Arial" w:cs="Arial"/>
              </w:rPr>
            </w:pPr>
            <w:r w:rsidRPr="00FC7FE0">
              <w:rPr>
                <w:rFonts w:ascii="Arial" w:hAnsi="Arial" w:cs="Arial"/>
              </w:rPr>
              <w:t>Postholder Print:</w:t>
            </w:r>
          </w:p>
        </w:tc>
        <w:tc>
          <w:tcPr>
            <w:tcW w:w="4689" w:type="dxa"/>
            <w:gridSpan w:val="2"/>
            <w:tcBorders>
              <w:top w:val="single" w:sz="4" w:space="0" w:color="auto"/>
              <w:left w:val="single" w:sz="4" w:space="0" w:color="auto"/>
              <w:bottom w:val="single" w:sz="4" w:space="0" w:color="auto"/>
              <w:right w:val="single" w:sz="4" w:space="0" w:color="auto"/>
            </w:tcBorders>
          </w:tcPr>
          <w:p w14:paraId="333A82E8" w14:textId="77777777" w:rsidR="00F52733" w:rsidRPr="00FC7FE0" w:rsidRDefault="00F52733" w:rsidP="00AE5C17">
            <w:pPr>
              <w:spacing w:before="120" w:after="120"/>
              <w:rPr>
                <w:rFonts w:ascii="Arial" w:hAnsi="Arial" w:cs="Arial"/>
              </w:rPr>
            </w:pPr>
          </w:p>
        </w:tc>
        <w:tc>
          <w:tcPr>
            <w:tcW w:w="790" w:type="dxa"/>
            <w:tcBorders>
              <w:top w:val="nil"/>
              <w:left w:val="single" w:sz="4" w:space="0" w:color="auto"/>
              <w:bottom w:val="nil"/>
              <w:right w:val="nil"/>
            </w:tcBorders>
          </w:tcPr>
          <w:p w14:paraId="333A82E9" w14:textId="77777777" w:rsidR="00F52733" w:rsidRPr="00FC7FE0" w:rsidRDefault="00F52733" w:rsidP="00AE5C17">
            <w:pPr>
              <w:spacing w:before="120" w:after="120"/>
              <w:rPr>
                <w:rFonts w:ascii="Arial" w:hAnsi="Arial" w:cs="Arial"/>
              </w:rPr>
            </w:pPr>
          </w:p>
        </w:tc>
        <w:tc>
          <w:tcPr>
            <w:tcW w:w="1684" w:type="dxa"/>
            <w:tcBorders>
              <w:top w:val="nil"/>
              <w:left w:val="nil"/>
              <w:bottom w:val="nil"/>
              <w:right w:val="nil"/>
            </w:tcBorders>
            <w:shd w:val="clear" w:color="auto" w:fill="auto"/>
          </w:tcPr>
          <w:p w14:paraId="333A82EA" w14:textId="77777777" w:rsidR="00F52733" w:rsidRPr="00FC7FE0" w:rsidRDefault="00F52733" w:rsidP="00AE5C17">
            <w:pPr>
              <w:spacing w:before="120" w:after="120"/>
              <w:rPr>
                <w:rFonts w:ascii="Arial" w:hAnsi="Arial" w:cs="Arial"/>
              </w:rPr>
            </w:pPr>
          </w:p>
        </w:tc>
        <w:tc>
          <w:tcPr>
            <w:tcW w:w="555" w:type="dxa"/>
            <w:tcBorders>
              <w:left w:val="nil"/>
              <w:right w:val="single" w:sz="4" w:space="0" w:color="auto"/>
            </w:tcBorders>
            <w:shd w:val="clear" w:color="auto" w:fill="auto"/>
          </w:tcPr>
          <w:p w14:paraId="333A82EB" w14:textId="77777777" w:rsidR="00F52733" w:rsidRPr="00FC7FE0" w:rsidRDefault="00F52733" w:rsidP="00AE5C17">
            <w:pPr>
              <w:spacing w:before="120" w:after="120"/>
              <w:rPr>
                <w:rFonts w:ascii="Arial" w:hAnsi="Arial" w:cs="Arial"/>
              </w:rPr>
            </w:pPr>
          </w:p>
        </w:tc>
      </w:tr>
      <w:tr w:rsidR="00F52733" w:rsidRPr="00FC7FE0" w14:paraId="333A82F2" w14:textId="77777777" w:rsidTr="00AE5C17">
        <w:trPr>
          <w:gridAfter w:val="2"/>
          <w:wAfter w:w="141" w:type="dxa"/>
          <w:trHeight w:hRule="exact" w:val="170"/>
        </w:trPr>
        <w:tc>
          <w:tcPr>
            <w:tcW w:w="3056" w:type="dxa"/>
            <w:tcBorders>
              <w:top w:val="nil"/>
              <w:left w:val="single" w:sz="4" w:space="0" w:color="auto"/>
              <w:bottom w:val="nil"/>
              <w:right w:val="nil"/>
            </w:tcBorders>
          </w:tcPr>
          <w:p w14:paraId="333A82ED" w14:textId="77777777" w:rsidR="00F52733" w:rsidRPr="00FC7FE0" w:rsidRDefault="00F52733" w:rsidP="00AE5C17">
            <w:pPr>
              <w:spacing w:before="120" w:after="120"/>
              <w:rPr>
                <w:rFonts w:ascii="Arial" w:hAnsi="Arial" w:cs="Arial"/>
              </w:rPr>
            </w:pPr>
          </w:p>
        </w:tc>
        <w:tc>
          <w:tcPr>
            <w:tcW w:w="4689" w:type="dxa"/>
            <w:gridSpan w:val="2"/>
            <w:tcBorders>
              <w:top w:val="nil"/>
              <w:left w:val="nil"/>
              <w:bottom w:val="single" w:sz="4" w:space="0" w:color="auto"/>
              <w:right w:val="nil"/>
            </w:tcBorders>
          </w:tcPr>
          <w:p w14:paraId="333A82EE" w14:textId="77777777" w:rsidR="00F52733" w:rsidRPr="00FC7FE0" w:rsidRDefault="00F52733" w:rsidP="00AE5C17">
            <w:pPr>
              <w:spacing w:before="120" w:after="120"/>
              <w:rPr>
                <w:rFonts w:ascii="Arial" w:hAnsi="Arial" w:cs="Arial"/>
              </w:rPr>
            </w:pPr>
          </w:p>
        </w:tc>
        <w:tc>
          <w:tcPr>
            <w:tcW w:w="790" w:type="dxa"/>
            <w:tcBorders>
              <w:top w:val="nil"/>
              <w:left w:val="nil"/>
              <w:bottom w:val="nil"/>
              <w:right w:val="nil"/>
            </w:tcBorders>
          </w:tcPr>
          <w:p w14:paraId="333A82EF" w14:textId="77777777" w:rsidR="00F52733" w:rsidRPr="00FC7FE0" w:rsidRDefault="00F52733" w:rsidP="00AE5C17">
            <w:pPr>
              <w:spacing w:before="120" w:after="120"/>
              <w:jc w:val="right"/>
              <w:rPr>
                <w:rFonts w:ascii="Arial" w:hAnsi="Arial" w:cs="Arial"/>
              </w:rPr>
            </w:pPr>
          </w:p>
        </w:tc>
        <w:tc>
          <w:tcPr>
            <w:tcW w:w="1684" w:type="dxa"/>
            <w:tcBorders>
              <w:top w:val="nil"/>
              <w:left w:val="nil"/>
              <w:bottom w:val="nil"/>
              <w:right w:val="nil"/>
            </w:tcBorders>
            <w:shd w:val="clear" w:color="auto" w:fill="auto"/>
          </w:tcPr>
          <w:p w14:paraId="333A82F0" w14:textId="77777777" w:rsidR="00F52733" w:rsidRPr="00FC7FE0" w:rsidRDefault="00F52733" w:rsidP="00AE5C17">
            <w:pPr>
              <w:spacing w:before="120" w:after="120"/>
              <w:rPr>
                <w:rFonts w:ascii="Arial" w:hAnsi="Arial" w:cs="Arial"/>
              </w:rPr>
            </w:pPr>
          </w:p>
        </w:tc>
        <w:tc>
          <w:tcPr>
            <w:tcW w:w="555" w:type="dxa"/>
            <w:tcBorders>
              <w:left w:val="nil"/>
              <w:right w:val="single" w:sz="4" w:space="0" w:color="auto"/>
            </w:tcBorders>
            <w:shd w:val="clear" w:color="auto" w:fill="auto"/>
          </w:tcPr>
          <w:p w14:paraId="333A82F1" w14:textId="77777777" w:rsidR="00F52733" w:rsidRPr="00FC7FE0" w:rsidRDefault="00F52733" w:rsidP="00AE5C17">
            <w:pPr>
              <w:spacing w:before="120" w:after="120"/>
              <w:rPr>
                <w:rFonts w:ascii="Arial" w:hAnsi="Arial" w:cs="Arial"/>
              </w:rPr>
            </w:pPr>
          </w:p>
        </w:tc>
      </w:tr>
      <w:tr w:rsidR="00F52733" w:rsidRPr="00FC7FE0" w14:paraId="333A82F8" w14:textId="77777777" w:rsidTr="00AE5C17">
        <w:trPr>
          <w:gridAfter w:val="2"/>
          <w:wAfter w:w="141" w:type="dxa"/>
          <w:trHeight w:val="383"/>
        </w:trPr>
        <w:tc>
          <w:tcPr>
            <w:tcW w:w="3056" w:type="dxa"/>
            <w:tcBorders>
              <w:top w:val="nil"/>
              <w:left w:val="single" w:sz="4" w:space="0" w:color="auto"/>
              <w:bottom w:val="nil"/>
              <w:right w:val="single" w:sz="4" w:space="0" w:color="auto"/>
            </w:tcBorders>
          </w:tcPr>
          <w:p w14:paraId="333A82F3" w14:textId="77777777" w:rsidR="00F52733" w:rsidRPr="00FC7FE0" w:rsidRDefault="00F52733" w:rsidP="00AE5C17">
            <w:pPr>
              <w:spacing w:before="120" w:after="120"/>
              <w:rPr>
                <w:rFonts w:ascii="Arial" w:hAnsi="Arial" w:cs="Arial"/>
              </w:rPr>
            </w:pPr>
            <w:r w:rsidRPr="00FC7FE0">
              <w:rPr>
                <w:rFonts w:ascii="Arial" w:hAnsi="Arial" w:cs="Arial"/>
              </w:rPr>
              <w:t>Manager Signature:</w:t>
            </w:r>
          </w:p>
        </w:tc>
        <w:tc>
          <w:tcPr>
            <w:tcW w:w="4689" w:type="dxa"/>
            <w:gridSpan w:val="2"/>
            <w:tcBorders>
              <w:top w:val="single" w:sz="4" w:space="0" w:color="auto"/>
              <w:left w:val="single" w:sz="4" w:space="0" w:color="auto"/>
              <w:bottom w:val="single" w:sz="4" w:space="0" w:color="auto"/>
              <w:right w:val="single" w:sz="4" w:space="0" w:color="auto"/>
            </w:tcBorders>
          </w:tcPr>
          <w:p w14:paraId="333A82F4" w14:textId="77777777" w:rsidR="00F52733" w:rsidRPr="00FC7FE0" w:rsidRDefault="00F52733" w:rsidP="00AE5C17">
            <w:pPr>
              <w:spacing w:before="120" w:after="120"/>
              <w:rPr>
                <w:rFonts w:ascii="Arial" w:hAnsi="Arial" w:cs="Arial"/>
              </w:rPr>
            </w:pPr>
          </w:p>
        </w:tc>
        <w:tc>
          <w:tcPr>
            <w:tcW w:w="790" w:type="dxa"/>
            <w:tcBorders>
              <w:top w:val="nil"/>
              <w:left w:val="single" w:sz="4" w:space="0" w:color="auto"/>
              <w:bottom w:val="nil"/>
              <w:right w:val="single" w:sz="4" w:space="0" w:color="auto"/>
            </w:tcBorders>
          </w:tcPr>
          <w:p w14:paraId="333A82F5" w14:textId="77777777" w:rsidR="00F52733" w:rsidRPr="00FC7FE0" w:rsidRDefault="00F52733" w:rsidP="00AE5C17">
            <w:pPr>
              <w:spacing w:before="120" w:after="120"/>
              <w:jc w:val="right"/>
              <w:rPr>
                <w:rFonts w:ascii="Arial" w:hAnsi="Arial" w:cs="Arial"/>
              </w:rPr>
            </w:pPr>
            <w:r w:rsidRPr="00FC7FE0">
              <w:rPr>
                <w:rFonts w:ascii="Arial" w:hAnsi="Arial" w:cs="Arial"/>
              </w:rPr>
              <w:t>Date:</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33A82F6" w14:textId="77777777" w:rsidR="00F52733" w:rsidRPr="00FC7FE0" w:rsidRDefault="00F52733" w:rsidP="00AE5C17">
            <w:pPr>
              <w:spacing w:before="120" w:after="120"/>
              <w:rPr>
                <w:rFonts w:ascii="Arial" w:hAnsi="Arial" w:cs="Arial"/>
              </w:rPr>
            </w:pPr>
          </w:p>
        </w:tc>
        <w:tc>
          <w:tcPr>
            <w:tcW w:w="555" w:type="dxa"/>
            <w:tcBorders>
              <w:left w:val="single" w:sz="4" w:space="0" w:color="auto"/>
              <w:right w:val="single" w:sz="4" w:space="0" w:color="auto"/>
            </w:tcBorders>
            <w:shd w:val="clear" w:color="auto" w:fill="auto"/>
          </w:tcPr>
          <w:p w14:paraId="333A82F7" w14:textId="77777777" w:rsidR="00F52733" w:rsidRPr="00FC7FE0" w:rsidRDefault="00F52733" w:rsidP="00AE5C17">
            <w:pPr>
              <w:spacing w:before="120" w:after="120"/>
              <w:rPr>
                <w:rFonts w:ascii="Arial" w:hAnsi="Arial" w:cs="Arial"/>
              </w:rPr>
            </w:pPr>
          </w:p>
        </w:tc>
      </w:tr>
      <w:tr w:rsidR="00F52733" w:rsidRPr="00FC7FE0" w14:paraId="333A82FE" w14:textId="77777777" w:rsidTr="00AE5C17">
        <w:trPr>
          <w:gridAfter w:val="2"/>
          <w:wAfter w:w="141" w:type="dxa"/>
          <w:trHeight w:hRule="exact" w:val="170"/>
        </w:trPr>
        <w:tc>
          <w:tcPr>
            <w:tcW w:w="3056" w:type="dxa"/>
            <w:tcBorders>
              <w:top w:val="nil"/>
              <w:left w:val="single" w:sz="4" w:space="0" w:color="auto"/>
              <w:bottom w:val="nil"/>
              <w:right w:val="nil"/>
            </w:tcBorders>
          </w:tcPr>
          <w:p w14:paraId="333A82F9" w14:textId="77777777" w:rsidR="00F52733" w:rsidRPr="00FC7FE0" w:rsidRDefault="00F52733" w:rsidP="00AE5C17">
            <w:pPr>
              <w:spacing w:before="120" w:after="120"/>
              <w:rPr>
                <w:rFonts w:ascii="Arial" w:hAnsi="Arial" w:cs="Arial"/>
              </w:rPr>
            </w:pPr>
          </w:p>
        </w:tc>
        <w:tc>
          <w:tcPr>
            <w:tcW w:w="4689" w:type="dxa"/>
            <w:gridSpan w:val="2"/>
            <w:tcBorders>
              <w:top w:val="nil"/>
              <w:left w:val="nil"/>
              <w:bottom w:val="single" w:sz="4" w:space="0" w:color="auto"/>
              <w:right w:val="nil"/>
            </w:tcBorders>
          </w:tcPr>
          <w:p w14:paraId="333A82FA" w14:textId="77777777" w:rsidR="00F52733" w:rsidRPr="00FC7FE0" w:rsidRDefault="00F52733" w:rsidP="00AE5C17">
            <w:pPr>
              <w:spacing w:before="120" w:after="120"/>
              <w:rPr>
                <w:rFonts w:ascii="Arial" w:hAnsi="Arial" w:cs="Arial"/>
              </w:rPr>
            </w:pPr>
          </w:p>
        </w:tc>
        <w:tc>
          <w:tcPr>
            <w:tcW w:w="790" w:type="dxa"/>
            <w:tcBorders>
              <w:top w:val="nil"/>
              <w:left w:val="nil"/>
              <w:bottom w:val="nil"/>
              <w:right w:val="nil"/>
            </w:tcBorders>
          </w:tcPr>
          <w:p w14:paraId="333A82FB" w14:textId="77777777" w:rsidR="00F52733" w:rsidRPr="00FC7FE0" w:rsidRDefault="00F52733" w:rsidP="00AE5C17">
            <w:pPr>
              <w:spacing w:before="120" w:after="120"/>
              <w:jc w:val="right"/>
              <w:rPr>
                <w:rFonts w:ascii="Arial" w:hAnsi="Arial" w:cs="Arial"/>
              </w:rPr>
            </w:pPr>
          </w:p>
        </w:tc>
        <w:tc>
          <w:tcPr>
            <w:tcW w:w="1684" w:type="dxa"/>
            <w:tcBorders>
              <w:top w:val="nil"/>
              <w:left w:val="nil"/>
              <w:bottom w:val="nil"/>
              <w:right w:val="nil"/>
            </w:tcBorders>
            <w:shd w:val="clear" w:color="auto" w:fill="auto"/>
          </w:tcPr>
          <w:p w14:paraId="333A82FC" w14:textId="77777777" w:rsidR="00F52733" w:rsidRPr="00FC7FE0" w:rsidRDefault="00F52733" w:rsidP="00AE5C17">
            <w:pPr>
              <w:spacing w:before="120" w:after="120"/>
              <w:rPr>
                <w:rFonts w:ascii="Arial" w:hAnsi="Arial" w:cs="Arial"/>
              </w:rPr>
            </w:pPr>
          </w:p>
        </w:tc>
        <w:tc>
          <w:tcPr>
            <w:tcW w:w="555" w:type="dxa"/>
            <w:tcBorders>
              <w:left w:val="nil"/>
              <w:right w:val="single" w:sz="4" w:space="0" w:color="auto"/>
            </w:tcBorders>
            <w:shd w:val="clear" w:color="auto" w:fill="auto"/>
          </w:tcPr>
          <w:p w14:paraId="333A82FD" w14:textId="77777777" w:rsidR="00F52733" w:rsidRPr="00FC7FE0" w:rsidRDefault="00F52733" w:rsidP="00AE5C17">
            <w:pPr>
              <w:spacing w:before="120" w:after="120"/>
              <w:rPr>
                <w:rFonts w:ascii="Arial" w:hAnsi="Arial" w:cs="Arial"/>
              </w:rPr>
            </w:pPr>
          </w:p>
        </w:tc>
      </w:tr>
      <w:tr w:rsidR="00F52733" w:rsidRPr="00FC7FE0" w14:paraId="333A8302" w14:textId="77777777" w:rsidTr="00AE5C17">
        <w:trPr>
          <w:gridAfter w:val="2"/>
          <w:wAfter w:w="141" w:type="dxa"/>
        </w:trPr>
        <w:tc>
          <w:tcPr>
            <w:tcW w:w="3056" w:type="dxa"/>
            <w:tcBorders>
              <w:top w:val="nil"/>
              <w:left w:val="single" w:sz="4" w:space="0" w:color="auto"/>
              <w:bottom w:val="nil"/>
              <w:right w:val="single" w:sz="4" w:space="0" w:color="auto"/>
            </w:tcBorders>
          </w:tcPr>
          <w:p w14:paraId="333A82FF" w14:textId="77777777" w:rsidR="00F52733" w:rsidRPr="00FC7FE0" w:rsidRDefault="00F52733" w:rsidP="00AE5C17">
            <w:pPr>
              <w:spacing w:before="120" w:after="120"/>
              <w:rPr>
                <w:rFonts w:ascii="Arial" w:hAnsi="Arial" w:cs="Arial"/>
              </w:rPr>
            </w:pPr>
            <w:r w:rsidRPr="00FC7FE0">
              <w:rPr>
                <w:rFonts w:ascii="Arial" w:hAnsi="Arial" w:cs="Arial"/>
              </w:rPr>
              <w:t>Manager Print:</w:t>
            </w:r>
          </w:p>
        </w:tc>
        <w:tc>
          <w:tcPr>
            <w:tcW w:w="4689" w:type="dxa"/>
            <w:gridSpan w:val="2"/>
            <w:tcBorders>
              <w:top w:val="single" w:sz="4" w:space="0" w:color="auto"/>
              <w:left w:val="single" w:sz="4" w:space="0" w:color="auto"/>
              <w:bottom w:val="single" w:sz="4" w:space="0" w:color="auto"/>
              <w:right w:val="single" w:sz="4" w:space="0" w:color="auto"/>
            </w:tcBorders>
          </w:tcPr>
          <w:p w14:paraId="333A8300" w14:textId="77777777" w:rsidR="00F52733" w:rsidRPr="00FC7FE0" w:rsidRDefault="00F52733" w:rsidP="00AE5C17">
            <w:pPr>
              <w:spacing w:before="120" w:after="120"/>
              <w:rPr>
                <w:rFonts w:ascii="Arial" w:hAnsi="Arial" w:cs="Arial"/>
              </w:rPr>
            </w:pPr>
          </w:p>
        </w:tc>
        <w:tc>
          <w:tcPr>
            <w:tcW w:w="3029" w:type="dxa"/>
            <w:gridSpan w:val="3"/>
            <w:tcBorders>
              <w:top w:val="nil"/>
              <w:left w:val="single" w:sz="4" w:space="0" w:color="auto"/>
              <w:bottom w:val="nil"/>
              <w:right w:val="single" w:sz="4" w:space="0" w:color="auto"/>
            </w:tcBorders>
          </w:tcPr>
          <w:p w14:paraId="333A8301" w14:textId="77777777" w:rsidR="00F52733" w:rsidRPr="00FC7FE0" w:rsidRDefault="00F52733" w:rsidP="00AE5C17">
            <w:pPr>
              <w:spacing w:before="120" w:after="120"/>
              <w:rPr>
                <w:rFonts w:ascii="Arial" w:hAnsi="Arial" w:cs="Arial"/>
              </w:rPr>
            </w:pPr>
          </w:p>
        </w:tc>
      </w:tr>
      <w:tr w:rsidR="00F52733" w:rsidRPr="00FC7FE0" w14:paraId="333A8308" w14:textId="77777777" w:rsidTr="00AE5C17">
        <w:trPr>
          <w:gridAfter w:val="2"/>
          <w:wAfter w:w="141" w:type="dxa"/>
          <w:trHeight w:hRule="exact" w:val="170"/>
        </w:trPr>
        <w:tc>
          <w:tcPr>
            <w:tcW w:w="3056" w:type="dxa"/>
            <w:tcBorders>
              <w:top w:val="nil"/>
              <w:left w:val="single" w:sz="4" w:space="0" w:color="auto"/>
              <w:bottom w:val="nil"/>
              <w:right w:val="nil"/>
            </w:tcBorders>
          </w:tcPr>
          <w:p w14:paraId="333A8303" w14:textId="77777777" w:rsidR="00F52733" w:rsidRPr="00FC7FE0" w:rsidRDefault="00F52733" w:rsidP="00AE5C17">
            <w:pPr>
              <w:spacing w:before="120" w:after="120"/>
              <w:rPr>
                <w:rFonts w:ascii="Arial" w:hAnsi="Arial" w:cs="Arial"/>
              </w:rPr>
            </w:pPr>
          </w:p>
        </w:tc>
        <w:tc>
          <w:tcPr>
            <w:tcW w:w="4689" w:type="dxa"/>
            <w:gridSpan w:val="2"/>
            <w:tcBorders>
              <w:top w:val="nil"/>
              <w:left w:val="nil"/>
              <w:bottom w:val="single" w:sz="4" w:space="0" w:color="auto"/>
              <w:right w:val="nil"/>
            </w:tcBorders>
          </w:tcPr>
          <w:p w14:paraId="333A8304" w14:textId="77777777" w:rsidR="00F52733" w:rsidRPr="00FC7FE0" w:rsidRDefault="00F52733" w:rsidP="00AE5C17">
            <w:pPr>
              <w:spacing w:before="120" w:after="120"/>
              <w:rPr>
                <w:rFonts w:ascii="Arial" w:hAnsi="Arial" w:cs="Arial"/>
              </w:rPr>
            </w:pPr>
          </w:p>
        </w:tc>
        <w:tc>
          <w:tcPr>
            <w:tcW w:w="790" w:type="dxa"/>
            <w:tcBorders>
              <w:top w:val="nil"/>
              <w:left w:val="nil"/>
              <w:bottom w:val="nil"/>
              <w:right w:val="nil"/>
            </w:tcBorders>
          </w:tcPr>
          <w:p w14:paraId="333A8305" w14:textId="77777777" w:rsidR="00F52733" w:rsidRPr="00FC7FE0" w:rsidRDefault="00F52733" w:rsidP="00AE5C17">
            <w:pPr>
              <w:spacing w:before="120" w:after="120"/>
              <w:jc w:val="right"/>
              <w:rPr>
                <w:rFonts w:ascii="Arial" w:hAnsi="Arial" w:cs="Arial"/>
              </w:rPr>
            </w:pPr>
          </w:p>
        </w:tc>
        <w:tc>
          <w:tcPr>
            <w:tcW w:w="1684" w:type="dxa"/>
            <w:tcBorders>
              <w:top w:val="nil"/>
              <w:left w:val="nil"/>
              <w:bottom w:val="nil"/>
              <w:right w:val="nil"/>
            </w:tcBorders>
            <w:shd w:val="clear" w:color="auto" w:fill="auto"/>
          </w:tcPr>
          <w:p w14:paraId="333A8306" w14:textId="77777777" w:rsidR="00F52733" w:rsidRPr="00FC7FE0" w:rsidRDefault="00F52733" w:rsidP="00AE5C17">
            <w:pPr>
              <w:spacing w:before="120" w:after="120"/>
              <w:rPr>
                <w:rFonts w:ascii="Arial" w:hAnsi="Arial" w:cs="Arial"/>
              </w:rPr>
            </w:pPr>
          </w:p>
        </w:tc>
        <w:tc>
          <w:tcPr>
            <w:tcW w:w="555" w:type="dxa"/>
            <w:tcBorders>
              <w:left w:val="nil"/>
              <w:right w:val="single" w:sz="4" w:space="0" w:color="auto"/>
            </w:tcBorders>
            <w:shd w:val="clear" w:color="auto" w:fill="auto"/>
          </w:tcPr>
          <w:p w14:paraId="333A8307" w14:textId="77777777" w:rsidR="00F52733" w:rsidRPr="00FC7FE0" w:rsidRDefault="00F52733" w:rsidP="00AE5C17">
            <w:pPr>
              <w:spacing w:before="120" w:after="120"/>
              <w:rPr>
                <w:rFonts w:ascii="Arial" w:hAnsi="Arial" w:cs="Arial"/>
              </w:rPr>
            </w:pPr>
          </w:p>
        </w:tc>
      </w:tr>
      <w:tr w:rsidR="00F52733" w:rsidRPr="00197DD5" w14:paraId="333A830C" w14:textId="77777777" w:rsidTr="00AE5C17">
        <w:trPr>
          <w:gridAfter w:val="2"/>
          <w:wAfter w:w="141" w:type="dxa"/>
        </w:trPr>
        <w:tc>
          <w:tcPr>
            <w:tcW w:w="3056" w:type="dxa"/>
            <w:tcBorders>
              <w:top w:val="nil"/>
              <w:left w:val="single" w:sz="4" w:space="0" w:color="auto"/>
              <w:bottom w:val="nil"/>
              <w:right w:val="single" w:sz="4" w:space="0" w:color="auto"/>
            </w:tcBorders>
          </w:tcPr>
          <w:p w14:paraId="333A8309" w14:textId="77777777" w:rsidR="00F52733" w:rsidRPr="005A0CBC" w:rsidRDefault="00F52733" w:rsidP="00AE5C17">
            <w:pPr>
              <w:spacing w:before="120" w:after="120"/>
              <w:rPr>
                <w:rFonts w:ascii="Arial" w:hAnsi="Arial" w:cs="Arial"/>
              </w:rPr>
            </w:pPr>
            <w:r w:rsidRPr="00FC7FE0">
              <w:rPr>
                <w:rFonts w:ascii="Arial" w:hAnsi="Arial" w:cs="Arial"/>
              </w:rPr>
              <w:t>Manager Title:</w:t>
            </w:r>
          </w:p>
        </w:tc>
        <w:tc>
          <w:tcPr>
            <w:tcW w:w="4689" w:type="dxa"/>
            <w:gridSpan w:val="2"/>
            <w:tcBorders>
              <w:top w:val="single" w:sz="4" w:space="0" w:color="auto"/>
              <w:left w:val="single" w:sz="4" w:space="0" w:color="auto"/>
              <w:bottom w:val="single" w:sz="4" w:space="0" w:color="auto"/>
              <w:right w:val="single" w:sz="4" w:space="0" w:color="auto"/>
            </w:tcBorders>
          </w:tcPr>
          <w:p w14:paraId="333A830A" w14:textId="77777777" w:rsidR="00F52733" w:rsidRPr="005A0CBC" w:rsidRDefault="00F52733" w:rsidP="00AE5C17">
            <w:pPr>
              <w:spacing w:before="120" w:after="120"/>
              <w:rPr>
                <w:rFonts w:ascii="Arial" w:hAnsi="Arial" w:cs="Arial"/>
              </w:rPr>
            </w:pPr>
          </w:p>
        </w:tc>
        <w:tc>
          <w:tcPr>
            <w:tcW w:w="3029" w:type="dxa"/>
            <w:gridSpan w:val="3"/>
            <w:tcBorders>
              <w:top w:val="nil"/>
              <w:left w:val="single" w:sz="4" w:space="0" w:color="auto"/>
              <w:bottom w:val="nil"/>
              <w:right w:val="single" w:sz="4" w:space="0" w:color="auto"/>
            </w:tcBorders>
          </w:tcPr>
          <w:p w14:paraId="333A830B" w14:textId="77777777" w:rsidR="00F52733" w:rsidRPr="005A0CBC" w:rsidRDefault="00F52733" w:rsidP="00AE5C17">
            <w:pPr>
              <w:spacing w:before="120" w:after="120"/>
              <w:rPr>
                <w:rFonts w:ascii="Arial" w:hAnsi="Arial" w:cs="Arial"/>
              </w:rPr>
            </w:pPr>
          </w:p>
        </w:tc>
      </w:tr>
      <w:tr w:rsidR="00F52733" w:rsidRPr="00197DD5" w14:paraId="333A8312" w14:textId="77777777" w:rsidTr="00AE5C17">
        <w:trPr>
          <w:gridAfter w:val="2"/>
          <w:wAfter w:w="141" w:type="dxa"/>
          <w:trHeight w:hRule="exact" w:val="170"/>
        </w:trPr>
        <w:tc>
          <w:tcPr>
            <w:tcW w:w="3056" w:type="dxa"/>
            <w:tcBorders>
              <w:top w:val="nil"/>
              <w:left w:val="single" w:sz="4" w:space="0" w:color="auto"/>
              <w:bottom w:val="nil"/>
              <w:right w:val="nil"/>
            </w:tcBorders>
          </w:tcPr>
          <w:p w14:paraId="333A830D" w14:textId="77777777" w:rsidR="00F52733" w:rsidRPr="00197DD5" w:rsidRDefault="00F52733" w:rsidP="00AE5C17">
            <w:pPr>
              <w:spacing w:before="120" w:after="120"/>
              <w:rPr>
                <w:rFonts w:ascii="Arial" w:hAnsi="Arial" w:cs="Arial"/>
                <w:sz w:val="20"/>
              </w:rPr>
            </w:pPr>
          </w:p>
        </w:tc>
        <w:tc>
          <w:tcPr>
            <w:tcW w:w="4689" w:type="dxa"/>
            <w:gridSpan w:val="2"/>
            <w:tcBorders>
              <w:top w:val="nil"/>
              <w:left w:val="nil"/>
              <w:bottom w:val="nil"/>
              <w:right w:val="nil"/>
            </w:tcBorders>
          </w:tcPr>
          <w:p w14:paraId="333A830E" w14:textId="77777777" w:rsidR="00F52733" w:rsidRPr="00197DD5" w:rsidRDefault="00F52733" w:rsidP="00AE5C17">
            <w:pPr>
              <w:spacing w:before="120" w:after="120"/>
              <w:rPr>
                <w:rFonts w:ascii="Arial" w:hAnsi="Arial" w:cs="Arial"/>
              </w:rPr>
            </w:pPr>
          </w:p>
        </w:tc>
        <w:tc>
          <w:tcPr>
            <w:tcW w:w="790" w:type="dxa"/>
            <w:tcBorders>
              <w:top w:val="nil"/>
              <w:left w:val="nil"/>
              <w:bottom w:val="nil"/>
              <w:right w:val="nil"/>
            </w:tcBorders>
          </w:tcPr>
          <w:p w14:paraId="333A830F" w14:textId="77777777" w:rsidR="00F52733" w:rsidRPr="00197DD5" w:rsidRDefault="00F52733" w:rsidP="00AE5C17">
            <w:pPr>
              <w:spacing w:before="120" w:after="120"/>
              <w:jc w:val="right"/>
              <w:rPr>
                <w:rFonts w:ascii="Arial" w:hAnsi="Arial" w:cs="Arial"/>
                <w:sz w:val="20"/>
              </w:rPr>
            </w:pPr>
          </w:p>
        </w:tc>
        <w:tc>
          <w:tcPr>
            <w:tcW w:w="1684" w:type="dxa"/>
            <w:tcBorders>
              <w:top w:val="nil"/>
              <w:left w:val="nil"/>
              <w:bottom w:val="nil"/>
              <w:right w:val="nil"/>
            </w:tcBorders>
            <w:shd w:val="clear" w:color="auto" w:fill="auto"/>
          </w:tcPr>
          <w:p w14:paraId="333A8310" w14:textId="77777777" w:rsidR="00F52733" w:rsidRPr="00197DD5" w:rsidRDefault="00F52733" w:rsidP="00AE5C17">
            <w:pPr>
              <w:spacing w:before="120" w:after="120"/>
              <w:rPr>
                <w:rFonts w:ascii="Arial" w:hAnsi="Arial" w:cs="Arial"/>
              </w:rPr>
            </w:pPr>
          </w:p>
        </w:tc>
        <w:tc>
          <w:tcPr>
            <w:tcW w:w="555" w:type="dxa"/>
            <w:tcBorders>
              <w:top w:val="nil"/>
              <w:left w:val="nil"/>
              <w:bottom w:val="nil"/>
              <w:right w:val="single" w:sz="4" w:space="0" w:color="auto"/>
            </w:tcBorders>
            <w:shd w:val="clear" w:color="auto" w:fill="auto"/>
          </w:tcPr>
          <w:p w14:paraId="333A8311" w14:textId="77777777" w:rsidR="00F52733" w:rsidRPr="00197DD5" w:rsidRDefault="00F52733" w:rsidP="00AE5C17">
            <w:pPr>
              <w:spacing w:before="120" w:after="120"/>
              <w:rPr>
                <w:rFonts w:ascii="Arial" w:hAnsi="Arial" w:cs="Arial"/>
              </w:rPr>
            </w:pPr>
          </w:p>
        </w:tc>
      </w:tr>
      <w:tr w:rsidR="00F52733" w:rsidRPr="00197DD5" w14:paraId="333A8318" w14:textId="77777777" w:rsidTr="00AE5C17">
        <w:trPr>
          <w:gridAfter w:val="2"/>
          <w:wAfter w:w="141" w:type="dxa"/>
          <w:trHeight w:hRule="exact" w:val="170"/>
        </w:trPr>
        <w:tc>
          <w:tcPr>
            <w:tcW w:w="3056" w:type="dxa"/>
            <w:tcBorders>
              <w:top w:val="nil"/>
              <w:left w:val="single" w:sz="4" w:space="0" w:color="auto"/>
              <w:bottom w:val="single" w:sz="4" w:space="0" w:color="auto"/>
              <w:right w:val="nil"/>
            </w:tcBorders>
          </w:tcPr>
          <w:p w14:paraId="333A8313" w14:textId="77777777" w:rsidR="00F52733" w:rsidRPr="00197DD5" w:rsidRDefault="00F52733" w:rsidP="00AE5C17">
            <w:pPr>
              <w:spacing w:before="120" w:after="120"/>
              <w:rPr>
                <w:rFonts w:ascii="Arial" w:hAnsi="Arial" w:cs="Arial"/>
                <w:sz w:val="20"/>
              </w:rPr>
            </w:pPr>
          </w:p>
        </w:tc>
        <w:tc>
          <w:tcPr>
            <w:tcW w:w="4689" w:type="dxa"/>
            <w:gridSpan w:val="2"/>
            <w:tcBorders>
              <w:top w:val="nil"/>
              <w:left w:val="nil"/>
              <w:bottom w:val="single" w:sz="4" w:space="0" w:color="auto"/>
              <w:right w:val="nil"/>
            </w:tcBorders>
          </w:tcPr>
          <w:p w14:paraId="333A8314" w14:textId="77777777" w:rsidR="00F52733" w:rsidRPr="00197DD5" w:rsidRDefault="00F52733" w:rsidP="00AE5C17">
            <w:pPr>
              <w:spacing w:before="120" w:after="120"/>
              <w:rPr>
                <w:rFonts w:ascii="Arial" w:hAnsi="Arial" w:cs="Arial"/>
              </w:rPr>
            </w:pPr>
          </w:p>
        </w:tc>
        <w:tc>
          <w:tcPr>
            <w:tcW w:w="790" w:type="dxa"/>
            <w:tcBorders>
              <w:top w:val="nil"/>
              <w:left w:val="nil"/>
              <w:bottom w:val="single" w:sz="4" w:space="0" w:color="auto"/>
              <w:right w:val="nil"/>
            </w:tcBorders>
          </w:tcPr>
          <w:p w14:paraId="333A8315" w14:textId="77777777" w:rsidR="00F52733" w:rsidRPr="00197DD5" w:rsidRDefault="00F52733" w:rsidP="00AE5C17">
            <w:pPr>
              <w:spacing w:before="120" w:after="120"/>
              <w:jc w:val="right"/>
              <w:rPr>
                <w:rFonts w:ascii="Arial" w:hAnsi="Arial" w:cs="Arial"/>
                <w:sz w:val="20"/>
              </w:rPr>
            </w:pPr>
          </w:p>
        </w:tc>
        <w:tc>
          <w:tcPr>
            <w:tcW w:w="1684" w:type="dxa"/>
            <w:tcBorders>
              <w:top w:val="nil"/>
              <w:left w:val="nil"/>
              <w:bottom w:val="single" w:sz="4" w:space="0" w:color="auto"/>
              <w:right w:val="nil"/>
            </w:tcBorders>
            <w:shd w:val="clear" w:color="auto" w:fill="auto"/>
          </w:tcPr>
          <w:p w14:paraId="333A8316" w14:textId="77777777" w:rsidR="00F52733" w:rsidRPr="00197DD5" w:rsidRDefault="00F52733" w:rsidP="00AE5C17">
            <w:pPr>
              <w:spacing w:before="120" w:after="120"/>
              <w:rPr>
                <w:rFonts w:ascii="Arial" w:hAnsi="Arial" w:cs="Arial"/>
              </w:rPr>
            </w:pPr>
          </w:p>
        </w:tc>
        <w:tc>
          <w:tcPr>
            <w:tcW w:w="555" w:type="dxa"/>
            <w:tcBorders>
              <w:top w:val="nil"/>
              <w:left w:val="nil"/>
              <w:bottom w:val="single" w:sz="4" w:space="0" w:color="auto"/>
              <w:right w:val="single" w:sz="4" w:space="0" w:color="auto"/>
            </w:tcBorders>
            <w:shd w:val="clear" w:color="auto" w:fill="auto"/>
          </w:tcPr>
          <w:p w14:paraId="333A8317" w14:textId="77777777" w:rsidR="00F52733" w:rsidRPr="00197DD5" w:rsidRDefault="00F52733" w:rsidP="00AE5C17">
            <w:pPr>
              <w:spacing w:before="120" w:after="120"/>
              <w:rPr>
                <w:rFonts w:ascii="Arial" w:hAnsi="Arial" w:cs="Arial"/>
              </w:rPr>
            </w:pPr>
          </w:p>
        </w:tc>
      </w:tr>
    </w:tbl>
    <w:p w14:paraId="333A8319" w14:textId="77777777" w:rsidR="00F52733" w:rsidRPr="00197DD5" w:rsidRDefault="00F52733" w:rsidP="00F52733">
      <w:pPr>
        <w:spacing w:before="120" w:after="120"/>
        <w:rPr>
          <w:rFonts w:ascii="Arial" w:hAnsi="Arial" w:cs="Arial"/>
        </w:rPr>
      </w:pPr>
    </w:p>
    <w:p w14:paraId="333A831B" w14:textId="2782192D" w:rsidR="000575CB" w:rsidRPr="0049321D" w:rsidRDefault="000575CB">
      <w:pPr>
        <w:rPr>
          <w:rFonts w:asciiTheme="majorHAnsi" w:hAnsiTheme="majorHAnsi" w:cs="Arial"/>
        </w:rPr>
      </w:pPr>
    </w:p>
    <w:sectPr w:rsidR="000575CB" w:rsidRPr="0049321D" w:rsidSect="00F527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B88"/>
    <w:multiLevelType w:val="hybridMultilevel"/>
    <w:tmpl w:val="1E44717A"/>
    <w:lvl w:ilvl="0" w:tplc="6BF64D34">
      <w:start w:val="1"/>
      <w:numFmt w:val="bullet"/>
      <w:lvlText w:val=""/>
      <w:lvlJc w:val="left"/>
      <w:pPr>
        <w:tabs>
          <w:tab w:val="num" w:pos="397"/>
        </w:tabs>
        <w:ind w:left="397" w:hanging="39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C6BFE"/>
    <w:multiLevelType w:val="hybridMultilevel"/>
    <w:tmpl w:val="5AE8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C42B0"/>
    <w:multiLevelType w:val="hybridMultilevel"/>
    <w:tmpl w:val="1E9A742A"/>
    <w:lvl w:ilvl="0" w:tplc="6BF64D34">
      <w:start w:val="1"/>
      <w:numFmt w:val="bullet"/>
      <w:lvlText w:val=""/>
      <w:lvlJc w:val="left"/>
      <w:pPr>
        <w:tabs>
          <w:tab w:val="num" w:pos="397"/>
        </w:tabs>
        <w:ind w:left="397" w:hanging="397"/>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834F6"/>
    <w:multiLevelType w:val="hybridMultilevel"/>
    <w:tmpl w:val="0D723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01784"/>
    <w:multiLevelType w:val="hybridMultilevel"/>
    <w:tmpl w:val="92E6F7CC"/>
    <w:lvl w:ilvl="0" w:tplc="6BF64D34">
      <w:start w:val="1"/>
      <w:numFmt w:val="bullet"/>
      <w:lvlText w:val=""/>
      <w:lvlJc w:val="left"/>
      <w:pPr>
        <w:tabs>
          <w:tab w:val="num" w:pos="397"/>
        </w:tabs>
        <w:ind w:left="397" w:hanging="397"/>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B05D5"/>
    <w:multiLevelType w:val="hybridMultilevel"/>
    <w:tmpl w:val="C1CE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45E41"/>
    <w:multiLevelType w:val="hybridMultilevel"/>
    <w:tmpl w:val="6798AF34"/>
    <w:lvl w:ilvl="0" w:tplc="6BF64D34">
      <w:start w:val="1"/>
      <w:numFmt w:val="bullet"/>
      <w:lvlText w:val=""/>
      <w:lvlJc w:val="left"/>
      <w:pPr>
        <w:tabs>
          <w:tab w:val="num" w:pos="397"/>
        </w:tabs>
        <w:ind w:left="397" w:hanging="39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CA5572"/>
    <w:multiLevelType w:val="multilevel"/>
    <w:tmpl w:val="B2BC5808"/>
    <w:lvl w:ilvl="0">
      <w:start w:val="1"/>
      <w:numFmt w:val="decimal"/>
      <w:pStyle w:val="Heading3"/>
      <w:lvlText w:val="%1."/>
      <w:lvlJc w:val="left"/>
      <w:pPr>
        <w:ind w:left="360" w:hanging="360"/>
      </w:pPr>
      <w:rPr>
        <w:b w:val="0"/>
        <w:color w:val="auto"/>
      </w:rPr>
    </w:lvl>
    <w:lvl w:ilvl="1">
      <w:start w:val="1"/>
      <w:numFmt w:val="decimal"/>
      <w:lvlText w:val="%1.%2."/>
      <w:lvlJc w:val="left"/>
      <w:pPr>
        <w:ind w:left="1283" w:hanging="432"/>
      </w:pPr>
      <w:rPr>
        <w:b/>
        <w:color w:val="5B9BD5"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1B0F02"/>
    <w:multiLevelType w:val="multilevel"/>
    <w:tmpl w:val="EB64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2066020">
    <w:abstractNumId w:val="7"/>
  </w:num>
  <w:num w:numId="2" w16cid:durableId="790325623">
    <w:abstractNumId w:val="9"/>
  </w:num>
  <w:num w:numId="3" w16cid:durableId="886839018">
    <w:abstractNumId w:val="2"/>
  </w:num>
  <w:num w:numId="4" w16cid:durableId="253393354">
    <w:abstractNumId w:val="0"/>
  </w:num>
  <w:num w:numId="5" w16cid:durableId="1833175425">
    <w:abstractNumId w:val="4"/>
  </w:num>
  <w:num w:numId="6" w16cid:durableId="317346013">
    <w:abstractNumId w:val="1"/>
  </w:num>
  <w:num w:numId="7" w16cid:durableId="533470553">
    <w:abstractNumId w:val="6"/>
  </w:num>
  <w:num w:numId="8" w16cid:durableId="33624832">
    <w:abstractNumId w:val="5"/>
  </w:num>
  <w:num w:numId="9" w16cid:durableId="924149250">
    <w:abstractNumId w:val="3"/>
  </w:num>
  <w:num w:numId="10" w16cid:durableId="1882744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33"/>
    <w:rsid w:val="000575CB"/>
    <w:rsid w:val="000B5058"/>
    <w:rsid w:val="000C14D6"/>
    <w:rsid w:val="0013560A"/>
    <w:rsid w:val="0014392B"/>
    <w:rsid w:val="00155C53"/>
    <w:rsid w:val="001B4174"/>
    <w:rsid w:val="001B5669"/>
    <w:rsid w:val="00255EDF"/>
    <w:rsid w:val="002C6AA9"/>
    <w:rsid w:val="0031023F"/>
    <w:rsid w:val="00360BB8"/>
    <w:rsid w:val="00467724"/>
    <w:rsid w:val="0049321D"/>
    <w:rsid w:val="004B6D1E"/>
    <w:rsid w:val="005F2000"/>
    <w:rsid w:val="00610CEC"/>
    <w:rsid w:val="00677261"/>
    <w:rsid w:val="007469D3"/>
    <w:rsid w:val="00764A51"/>
    <w:rsid w:val="008C697F"/>
    <w:rsid w:val="008F7E78"/>
    <w:rsid w:val="00933AE8"/>
    <w:rsid w:val="00957036"/>
    <w:rsid w:val="0098183C"/>
    <w:rsid w:val="00A47C94"/>
    <w:rsid w:val="00A60006"/>
    <w:rsid w:val="00AB50C1"/>
    <w:rsid w:val="00B237A5"/>
    <w:rsid w:val="00B51A85"/>
    <w:rsid w:val="00BD4A0C"/>
    <w:rsid w:val="00C44D11"/>
    <w:rsid w:val="00C714E6"/>
    <w:rsid w:val="00D11001"/>
    <w:rsid w:val="00D405BD"/>
    <w:rsid w:val="00E60963"/>
    <w:rsid w:val="00EB127F"/>
    <w:rsid w:val="00EE4665"/>
    <w:rsid w:val="00F52733"/>
    <w:rsid w:val="00FA1BDB"/>
    <w:rsid w:val="00FC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820F"/>
  <w15:chartTrackingRefBased/>
  <w15:docId w15:val="{908C7C4F-F112-47EF-A20B-A588C935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33"/>
    <w:pPr>
      <w:spacing w:after="200" w:line="276" w:lineRule="auto"/>
    </w:pPr>
  </w:style>
  <w:style w:type="paragraph" w:styleId="Heading1">
    <w:name w:val="heading 1"/>
    <w:basedOn w:val="Normal"/>
    <w:next w:val="Normal"/>
    <w:link w:val="Heading1Char"/>
    <w:qFormat/>
    <w:rsid w:val="00F52733"/>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52733"/>
    <w:pPr>
      <w:keepNext/>
      <w:keepLines/>
      <w:numPr>
        <w:numId w:val="1"/>
      </w:numPr>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7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52733"/>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F52733"/>
    <w:pPr>
      <w:ind w:left="720"/>
      <w:contextualSpacing/>
    </w:pPr>
  </w:style>
  <w:style w:type="paragraph" w:styleId="BodyText">
    <w:name w:val="Body Text"/>
    <w:basedOn w:val="Normal"/>
    <w:link w:val="BodyTextChar"/>
    <w:rsid w:val="00F5273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2733"/>
    <w:rPr>
      <w:rFonts w:ascii="Times New Roman" w:eastAsia="Times New Roman" w:hAnsi="Times New Roman" w:cs="Times New Roman"/>
      <w:sz w:val="24"/>
      <w:szCs w:val="24"/>
    </w:rPr>
  </w:style>
  <w:style w:type="paragraph" w:customStyle="1" w:styleId="Default">
    <w:name w:val="Default"/>
    <w:rsid w:val="00F52733"/>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F52733"/>
    <w:pPr>
      <w:tabs>
        <w:tab w:val="right" w:pos="4536"/>
        <w:tab w:val="right" w:pos="9072"/>
      </w:tabs>
      <w:spacing w:after="0" w:line="240" w:lineRule="auto"/>
    </w:pPr>
    <w:rPr>
      <w:rFonts w:ascii="Arial Narrow" w:eastAsia="Times New Roman" w:hAnsi="Arial Narrow" w:cs="Times New Roman"/>
      <w:sz w:val="20"/>
      <w:szCs w:val="20"/>
      <w:lang w:val="en-AU"/>
    </w:rPr>
  </w:style>
  <w:style w:type="character" w:customStyle="1" w:styleId="HeaderChar">
    <w:name w:val="Header Char"/>
    <w:basedOn w:val="DefaultParagraphFont"/>
    <w:link w:val="Header"/>
    <w:rsid w:val="00F52733"/>
    <w:rPr>
      <w:rFonts w:ascii="Arial Narrow" w:eastAsia="Times New Roman" w:hAnsi="Arial Narrow" w:cs="Times New Roman"/>
      <w:sz w:val="20"/>
      <w:szCs w:val="20"/>
      <w:lang w:val="en-AU"/>
    </w:rPr>
  </w:style>
  <w:style w:type="paragraph" w:styleId="CommentText">
    <w:name w:val="annotation text"/>
    <w:basedOn w:val="Normal"/>
    <w:link w:val="CommentTextChar"/>
    <w:unhideWhenUsed/>
    <w:rsid w:val="00F52733"/>
    <w:pPr>
      <w:spacing w:line="240" w:lineRule="auto"/>
    </w:pPr>
    <w:rPr>
      <w:sz w:val="20"/>
      <w:szCs w:val="20"/>
    </w:rPr>
  </w:style>
  <w:style w:type="character" w:customStyle="1" w:styleId="CommentTextChar">
    <w:name w:val="Comment Text Char"/>
    <w:basedOn w:val="DefaultParagraphFont"/>
    <w:link w:val="CommentText"/>
    <w:rsid w:val="00F52733"/>
    <w:rPr>
      <w:sz w:val="20"/>
      <w:szCs w:val="20"/>
    </w:rPr>
  </w:style>
  <w:style w:type="paragraph" w:styleId="BodyText2">
    <w:name w:val="Body Text 2"/>
    <w:basedOn w:val="Normal"/>
    <w:link w:val="BodyText2Char"/>
    <w:uiPriority w:val="99"/>
    <w:unhideWhenUsed/>
    <w:rsid w:val="00F52733"/>
    <w:pPr>
      <w:spacing w:after="120" w:line="480" w:lineRule="auto"/>
    </w:pPr>
  </w:style>
  <w:style w:type="character" w:customStyle="1" w:styleId="BodyText2Char">
    <w:name w:val="Body Text 2 Char"/>
    <w:basedOn w:val="DefaultParagraphFont"/>
    <w:link w:val="BodyText2"/>
    <w:uiPriority w:val="99"/>
    <w:rsid w:val="00F52733"/>
  </w:style>
  <w:style w:type="character" w:styleId="CommentReference">
    <w:name w:val="annotation reference"/>
    <w:basedOn w:val="DefaultParagraphFont"/>
    <w:uiPriority w:val="99"/>
    <w:semiHidden/>
    <w:unhideWhenUsed/>
    <w:rsid w:val="001B4174"/>
    <w:rPr>
      <w:sz w:val="16"/>
      <w:szCs w:val="16"/>
    </w:rPr>
  </w:style>
  <w:style w:type="paragraph" w:styleId="CommentSubject">
    <w:name w:val="annotation subject"/>
    <w:basedOn w:val="CommentText"/>
    <w:next w:val="CommentText"/>
    <w:link w:val="CommentSubjectChar"/>
    <w:uiPriority w:val="99"/>
    <w:semiHidden/>
    <w:unhideWhenUsed/>
    <w:rsid w:val="001B4174"/>
    <w:rPr>
      <w:b/>
      <w:bCs/>
    </w:rPr>
  </w:style>
  <w:style w:type="character" w:customStyle="1" w:styleId="CommentSubjectChar">
    <w:name w:val="Comment Subject Char"/>
    <w:basedOn w:val="CommentTextChar"/>
    <w:link w:val="CommentSubject"/>
    <w:uiPriority w:val="99"/>
    <w:semiHidden/>
    <w:rsid w:val="001B4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Cockburn</dc:creator>
  <cp:keywords/>
  <dc:description/>
  <cp:lastModifiedBy>Mari Watt</cp:lastModifiedBy>
  <cp:revision>2</cp:revision>
  <dcterms:created xsi:type="dcterms:W3CDTF">2023-08-10T08:50:00Z</dcterms:created>
  <dcterms:modified xsi:type="dcterms:W3CDTF">2023-08-10T08:50:00Z</dcterms:modified>
</cp:coreProperties>
</file>