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47A3E32B"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156883">
        <w:rPr>
          <w:rFonts w:ascii="Calibri" w:hAnsi="Calibri" w:cs="Arial"/>
          <w:b/>
          <w:color w:val="002060"/>
          <w:sz w:val="48"/>
          <w:szCs w:val="22"/>
        </w:rPr>
        <w:t xml:space="preserve">Locum </w:t>
      </w:r>
      <w:r w:rsidR="00BF2B07">
        <w:rPr>
          <w:rFonts w:ascii="Calibri" w:hAnsi="Calibri" w:cs="Arial"/>
          <w:b/>
          <w:color w:val="002060"/>
          <w:sz w:val="48"/>
          <w:szCs w:val="22"/>
        </w:rPr>
        <w:t xml:space="preserve">Consultant in </w:t>
      </w:r>
      <w:proofErr w:type="spellStart"/>
      <w:r w:rsidR="00156883" w:rsidRPr="00156883">
        <w:rPr>
          <w:rFonts w:ascii="Calibri" w:hAnsi="Calibri" w:cs="Arial"/>
          <w:b/>
          <w:color w:val="002060"/>
          <w:sz w:val="48"/>
          <w:szCs w:val="22"/>
        </w:rPr>
        <w:t>Neuroanaesthetics</w:t>
      </w:r>
      <w:proofErr w:type="spellEnd"/>
      <w:r w:rsidR="00156883">
        <w:rPr>
          <w:rFonts w:ascii="Calibri" w:hAnsi="Calibri" w:cs="Arial"/>
          <w:b/>
          <w:color w:val="002060"/>
          <w:sz w:val="48"/>
          <w:szCs w:val="22"/>
        </w:rPr>
        <w:t xml:space="preserve"> </w:t>
      </w:r>
    </w:p>
    <w:p w14:paraId="309776DC" w14:textId="716D6AF5"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156883">
        <w:rPr>
          <w:rFonts w:ascii="Calibri" w:hAnsi="Calibri" w:cs="Arial"/>
          <w:b/>
          <w:color w:val="002060"/>
          <w:sz w:val="48"/>
          <w:szCs w:val="22"/>
        </w:rPr>
        <w:t>Queen Elizabeth University Hospital</w:t>
      </w:r>
    </w:p>
    <w:p w14:paraId="3DB7B143" w14:textId="0DAD3B88"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156883">
        <w:rPr>
          <w:rFonts w:ascii="Calibri" w:hAnsi="Calibri" w:cs="Arial"/>
          <w:b/>
          <w:color w:val="002060"/>
          <w:sz w:val="48"/>
          <w:szCs w:val="22"/>
        </w:rPr>
        <w:t>152167</w:t>
      </w:r>
    </w:p>
    <w:p w14:paraId="4B181AED" w14:textId="54BA4BB4"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156883">
        <w:rPr>
          <w:rFonts w:ascii="Calibri" w:hAnsi="Calibri" w:cs="Arial"/>
          <w:b/>
          <w:color w:val="002060"/>
          <w:sz w:val="48"/>
          <w:szCs w:val="22"/>
        </w:rPr>
        <w:t>5</w:t>
      </w:r>
      <w:r w:rsidR="00156883" w:rsidRPr="00156883">
        <w:rPr>
          <w:rFonts w:ascii="Calibri" w:hAnsi="Calibri" w:cs="Arial"/>
          <w:b/>
          <w:color w:val="002060"/>
          <w:sz w:val="48"/>
          <w:szCs w:val="22"/>
          <w:vertAlign w:val="superscript"/>
        </w:rPr>
        <w:t>th</w:t>
      </w:r>
      <w:r w:rsidR="00156883">
        <w:rPr>
          <w:rFonts w:ascii="Calibri" w:hAnsi="Calibri" w:cs="Arial"/>
          <w:b/>
          <w:color w:val="002060"/>
          <w:sz w:val="48"/>
          <w:szCs w:val="22"/>
        </w:rPr>
        <w:t xml:space="preserve"> September </w:t>
      </w:r>
      <w:r w:rsidR="00BF2B07">
        <w:rPr>
          <w:rFonts w:ascii="Calibri" w:hAnsi="Calibri" w:cs="Arial"/>
          <w:b/>
          <w:color w:val="002060"/>
          <w:sz w:val="48"/>
          <w:szCs w:val="22"/>
        </w:rPr>
        <w:t>2023</w:t>
      </w:r>
    </w:p>
    <w:p w14:paraId="76CDC9CA" w14:textId="2D117906"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156883">
        <w:rPr>
          <w:rFonts w:ascii="Calibri" w:hAnsi="Calibri" w:cs="Arial"/>
          <w:b/>
          <w:color w:val="002060"/>
          <w:sz w:val="48"/>
          <w:szCs w:val="22"/>
        </w:rPr>
        <w:t>13</w:t>
      </w:r>
      <w:r w:rsidR="00156883" w:rsidRPr="00156883">
        <w:rPr>
          <w:rFonts w:ascii="Calibri" w:hAnsi="Calibri" w:cs="Arial"/>
          <w:b/>
          <w:color w:val="002060"/>
          <w:sz w:val="48"/>
          <w:szCs w:val="22"/>
          <w:vertAlign w:val="superscript"/>
        </w:rPr>
        <w:t>th</w:t>
      </w:r>
      <w:r w:rsidR="00156883">
        <w:rPr>
          <w:rFonts w:ascii="Calibri" w:hAnsi="Calibri" w:cs="Arial"/>
          <w:b/>
          <w:color w:val="002060"/>
          <w:sz w:val="48"/>
          <w:szCs w:val="22"/>
        </w:rPr>
        <w:t xml:space="preserve"> September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2FAD8216" w14:textId="77777777" w:rsidR="00513E0E"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p>
    <w:p w14:paraId="1922294B" w14:textId="77777777" w:rsidR="0077103F" w:rsidRPr="0077103F" w:rsidRDefault="0077103F" w:rsidP="0077103F">
      <w:pPr>
        <w:spacing w:before="100" w:beforeAutospacing="1" w:after="100" w:afterAutospacing="1"/>
      </w:pPr>
      <w:r w:rsidRPr="0077103F">
        <w:rPr>
          <w:rFonts w:ascii="Arial" w:hAnsi="Arial" w:cs="Arial"/>
          <w:lang w:val="en-US"/>
        </w:rPr>
        <w:t xml:space="preserve">This is a Locum Consultant full time post based in the Institute of Neurological Sciences, Queen Elizabeth University Hospital, Glasgow. </w:t>
      </w:r>
    </w:p>
    <w:p w14:paraId="4E96F14B" w14:textId="77777777" w:rsidR="0077103F" w:rsidRPr="0077103F" w:rsidRDefault="0077103F" w:rsidP="0077103F">
      <w:pPr>
        <w:spacing w:before="100" w:beforeAutospacing="1" w:after="100" w:afterAutospacing="1"/>
      </w:pPr>
      <w:r w:rsidRPr="0077103F">
        <w:rPr>
          <w:rFonts w:ascii="Arial" w:hAnsi="Arial" w:cs="Arial"/>
          <w:lang w:val="en-US"/>
        </w:rPr>
        <w:t xml:space="preserve">You will provide </w:t>
      </w:r>
      <w:proofErr w:type="spellStart"/>
      <w:r w:rsidRPr="0077103F">
        <w:rPr>
          <w:rFonts w:ascii="Arial" w:hAnsi="Arial" w:cs="Arial"/>
          <w:lang w:val="en-US"/>
        </w:rPr>
        <w:t>anaesthetic</w:t>
      </w:r>
      <w:proofErr w:type="spellEnd"/>
      <w:r w:rsidRPr="0077103F">
        <w:rPr>
          <w:rFonts w:ascii="Arial" w:hAnsi="Arial" w:cs="Arial"/>
          <w:lang w:val="en-US"/>
        </w:rPr>
        <w:t xml:space="preserve"> cover for Interventional Neuroradiology/MRI and </w:t>
      </w:r>
      <w:proofErr w:type="spellStart"/>
      <w:r w:rsidRPr="0077103F">
        <w:rPr>
          <w:rFonts w:ascii="Arial" w:hAnsi="Arial" w:cs="Arial"/>
          <w:lang w:val="en-US"/>
        </w:rPr>
        <w:t>Thrombectomy</w:t>
      </w:r>
      <w:proofErr w:type="spellEnd"/>
      <w:r w:rsidRPr="0077103F">
        <w:rPr>
          <w:rFonts w:ascii="Arial" w:hAnsi="Arial" w:cs="Arial"/>
          <w:lang w:val="en-US"/>
        </w:rPr>
        <w:t xml:space="preserve">, Neurosurgery, Oral &amp; Maxillofacial Surgery and. </w:t>
      </w:r>
      <w:proofErr w:type="spellStart"/>
      <w:r w:rsidRPr="0077103F">
        <w:rPr>
          <w:rFonts w:ascii="Arial" w:hAnsi="Arial" w:cs="Arial"/>
          <w:lang w:val="en-US"/>
        </w:rPr>
        <w:t>Anaesthetic</w:t>
      </w:r>
      <w:proofErr w:type="spellEnd"/>
      <w:r w:rsidRPr="0077103F">
        <w:rPr>
          <w:rFonts w:ascii="Arial" w:hAnsi="Arial" w:cs="Arial"/>
          <w:lang w:val="en-US"/>
        </w:rPr>
        <w:t xml:space="preserve"> cover is also provided for the Queen Elizabeth National Spinal Injuries Unit, which provides ventilation services for patients with spinal cord injuries from the whole of Scotland and the INS Critical Care Unit.</w:t>
      </w:r>
    </w:p>
    <w:p w14:paraId="0FB3BC4A" w14:textId="77777777" w:rsidR="0077103F" w:rsidRPr="0077103F" w:rsidRDefault="0077103F" w:rsidP="0077103F">
      <w:pPr>
        <w:spacing w:before="100" w:beforeAutospacing="1" w:after="100" w:afterAutospacing="1"/>
      </w:pPr>
      <w:r w:rsidRPr="0077103F">
        <w:rPr>
          <w:rFonts w:ascii="Arial" w:hAnsi="Arial" w:cs="Arial"/>
          <w:lang w:val="en-US"/>
        </w:rPr>
        <w:t xml:space="preserve">You will play a central role in the expansion of the West of Scotland Mechanical </w:t>
      </w:r>
      <w:proofErr w:type="spellStart"/>
      <w:r w:rsidRPr="0077103F">
        <w:rPr>
          <w:rFonts w:ascii="Arial" w:hAnsi="Arial" w:cs="Arial"/>
          <w:lang w:val="en-US"/>
        </w:rPr>
        <w:t>Thrombectomy</w:t>
      </w:r>
      <w:proofErr w:type="spellEnd"/>
      <w:r w:rsidRPr="0077103F">
        <w:rPr>
          <w:rFonts w:ascii="Arial" w:hAnsi="Arial" w:cs="Arial"/>
          <w:lang w:val="en-US"/>
        </w:rPr>
        <w:t xml:space="preserve"> service, contributing to its development, implementation and take part on the </w:t>
      </w:r>
      <w:proofErr w:type="spellStart"/>
      <w:r w:rsidRPr="0077103F">
        <w:rPr>
          <w:rFonts w:ascii="Arial" w:hAnsi="Arial" w:cs="Arial"/>
          <w:lang w:val="en-US"/>
        </w:rPr>
        <w:t>rota</w:t>
      </w:r>
      <w:proofErr w:type="spellEnd"/>
      <w:r w:rsidRPr="0077103F">
        <w:rPr>
          <w:rFonts w:ascii="Arial" w:hAnsi="Arial" w:cs="Arial"/>
          <w:lang w:val="en-US"/>
        </w:rPr>
        <w:t xml:space="preserve"> for this service. </w:t>
      </w:r>
    </w:p>
    <w:p w14:paraId="59DD35A6" w14:textId="47463AD5" w:rsidR="00513E0E" w:rsidRPr="0077103F" w:rsidRDefault="0077103F" w:rsidP="0077103F">
      <w:pPr>
        <w:spacing w:before="100" w:beforeAutospacing="1" w:after="100" w:afterAutospacing="1"/>
      </w:pPr>
      <w:r w:rsidRPr="0077103F">
        <w:rPr>
          <w:rFonts w:ascii="Arial" w:hAnsi="Arial" w:cs="Arial"/>
          <w:lang w:val="en-US"/>
        </w:rPr>
        <w:t xml:space="preserve">Out of hours work involves participation in a maximum 1:6 non-resident on call </w:t>
      </w:r>
      <w:proofErr w:type="spellStart"/>
      <w:r w:rsidRPr="0077103F">
        <w:rPr>
          <w:rFonts w:ascii="Arial" w:hAnsi="Arial" w:cs="Arial"/>
          <w:lang w:val="en-US"/>
        </w:rPr>
        <w:t>rota</w:t>
      </w:r>
      <w:proofErr w:type="spellEnd"/>
      <w:r w:rsidRPr="0077103F">
        <w:rPr>
          <w:rFonts w:ascii="Arial" w:hAnsi="Arial" w:cs="Arial"/>
          <w:lang w:val="en-US"/>
        </w:rPr>
        <w:t xml:space="preserve"> with prospective cover for annual and study leave – to be discussed on appointment.</w:t>
      </w:r>
    </w:p>
    <w:p w14:paraId="7435378F" w14:textId="2E645352" w:rsidR="00C92639" w:rsidRPr="00F913E1" w:rsidRDefault="00513E0E" w:rsidP="00C92639">
      <w:pPr>
        <w:rPr>
          <w:rFonts w:ascii="Arial" w:hAnsi="Arial" w:cs="Arial"/>
          <w:b/>
          <w:color w:val="002060"/>
          <w:sz w:val="32"/>
          <w:szCs w:val="32"/>
        </w:rPr>
      </w:pPr>
      <w:r w:rsidRPr="00513E0E">
        <w:rPr>
          <w:rFonts w:ascii="Arial" w:hAnsi="Arial" w:cs="Arial"/>
          <w:b/>
          <w:color w:val="002060"/>
        </w:rPr>
        <w:t xml:space="preserve">Additional Arrangements for </w:t>
      </w:r>
      <w:proofErr w:type="gramStart"/>
      <w:r w:rsidRPr="00513E0E">
        <w:rPr>
          <w:rFonts w:ascii="Arial" w:hAnsi="Arial" w:cs="Arial"/>
          <w:b/>
          <w:color w:val="002060"/>
        </w:rPr>
        <w:t>Applicants :</w:t>
      </w:r>
      <w:proofErr w:type="gramEnd"/>
      <w:r w:rsidRPr="00513E0E">
        <w:rPr>
          <w:rFonts w:ascii="Arial" w:hAnsi="Arial" w:cs="Arial"/>
          <w:b/>
          <w:color w:val="002060"/>
        </w:rPr>
        <w:t xml:space="preserve"> Informal enquiries and details of arrangements to visit the department regarding this post will be welcome by:</w:t>
      </w:r>
    </w:p>
    <w:tbl>
      <w:tblPr>
        <w:tblpPr w:leftFromText="180" w:rightFromText="180" w:vertAnchor="text" w:horzAnchor="margin" w:tblpXSpec="center" w:tblpY="222"/>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1985"/>
      </w:tblGrid>
      <w:tr w:rsidR="00513E0E" w:rsidRPr="008A52ED" w14:paraId="537C8E04" w14:textId="77777777" w:rsidTr="00513E0E">
        <w:trPr>
          <w:trHeight w:val="165"/>
        </w:trPr>
        <w:tc>
          <w:tcPr>
            <w:tcW w:w="2160" w:type="dxa"/>
            <w:shd w:val="clear" w:color="auto" w:fill="DDD9C3"/>
          </w:tcPr>
          <w:p w14:paraId="14891CB2" w14:textId="77777777" w:rsidR="00513E0E" w:rsidRPr="008A52ED" w:rsidRDefault="00513E0E"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513E0E" w:rsidRPr="008A52ED" w:rsidRDefault="00513E0E" w:rsidP="00672F8B">
            <w:pPr>
              <w:pStyle w:val="Default"/>
              <w:ind w:left="420"/>
              <w:rPr>
                <w:b/>
                <w:color w:val="002060"/>
              </w:rPr>
            </w:pPr>
            <w:r w:rsidRPr="008A52ED">
              <w:rPr>
                <w:b/>
                <w:color w:val="002060"/>
              </w:rPr>
              <w:t xml:space="preserve">Job Title </w:t>
            </w:r>
          </w:p>
        </w:tc>
        <w:tc>
          <w:tcPr>
            <w:tcW w:w="1985" w:type="dxa"/>
            <w:shd w:val="clear" w:color="auto" w:fill="DDD9C3"/>
          </w:tcPr>
          <w:p w14:paraId="2FA7CD52" w14:textId="77777777" w:rsidR="00513E0E" w:rsidRPr="008A52ED" w:rsidRDefault="00513E0E" w:rsidP="00672F8B">
            <w:pPr>
              <w:pStyle w:val="Default"/>
              <w:rPr>
                <w:b/>
                <w:color w:val="002060"/>
              </w:rPr>
            </w:pPr>
            <w:r w:rsidRPr="008A52ED">
              <w:rPr>
                <w:b/>
                <w:color w:val="002060"/>
              </w:rPr>
              <w:t xml:space="preserve">  Telephone </w:t>
            </w:r>
          </w:p>
        </w:tc>
      </w:tr>
      <w:tr w:rsidR="00513E0E" w:rsidRPr="008A52ED" w14:paraId="13623FEC" w14:textId="77777777" w:rsidTr="00513E0E">
        <w:trPr>
          <w:trHeight w:val="375"/>
        </w:trPr>
        <w:tc>
          <w:tcPr>
            <w:tcW w:w="2160" w:type="dxa"/>
          </w:tcPr>
          <w:p w14:paraId="4FD092A8" w14:textId="72FF8449" w:rsidR="00513E0E" w:rsidRPr="006D5D7B" w:rsidRDefault="00513E0E" w:rsidP="00781201">
            <w:pPr>
              <w:pStyle w:val="Default"/>
            </w:pPr>
            <w:r>
              <w:t>Dr Michael Murray</w:t>
            </w:r>
          </w:p>
        </w:tc>
        <w:tc>
          <w:tcPr>
            <w:tcW w:w="2552" w:type="dxa"/>
          </w:tcPr>
          <w:p w14:paraId="0F97258E" w14:textId="20759E5A" w:rsidR="00513E0E" w:rsidRPr="006D5D7B" w:rsidRDefault="00513E0E" w:rsidP="00303A7F">
            <w:pPr>
              <w:pStyle w:val="Default"/>
              <w:ind w:left="12" w:hanging="12"/>
            </w:pPr>
            <w:r>
              <w:t xml:space="preserve">Lead Clinician - Consultant in </w:t>
            </w:r>
            <w:proofErr w:type="spellStart"/>
            <w:r w:rsidRPr="00513E0E">
              <w:t>Neuroanaesthesia</w:t>
            </w:r>
            <w:proofErr w:type="spellEnd"/>
          </w:p>
        </w:tc>
        <w:tc>
          <w:tcPr>
            <w:tcW w:w="1985" w:type="dxa"/>
          </w:tcPr>
          <w:p w14:paraId="703098C9" w14:textId="324E5B42" w:rsidR="00513E0E" w:rsidRPr="006D5D7B" w:rsidRDefault="00513E0E" w:rsidP="00513E0E">
            <w:pPr>
              <w:pStyle w:val="Default"/>
              <w:ind w:left="12" w:hanging="12"/>
            </w:pPr>
            <w:r>
              <w:t>0141 201 1989</w:t>
            </w:r>
          </w:p>
        </w:tc>
      </w:tr>
    </w:tbl>
    <w:p w14:paraId="45330E19" w14:textId="77777777" w:rsidR="00BF2B07" w:rsidRDefault="00BF2B07" w:rsidP="00BF2B07">
      <w:pPr>
        <w:rPr>
          <w:rFonts w:ascii="Arial" w:hAnsi="Arial" w:cs="Arial"/>
          <w:b/>
          <w:bCs/>
          <w:sz w:val="22"/>
        </w:rPr>
      </w:pPr>
    </w:p>
    <w:p w14:paraId="03B62600" w14:textId="77777777" w:rsidR="00C92639" w:rsidRPr="008A52ED" w:rsidRDefault="00C92639" w:rsidP="00C92639">
      <w:pPr>
        <w:rPr>
          <w:rFonts w:ascii="Arial" w:hAnsi="Arial" w:cs="Arial"/>
          <w:b/>
          <w:color w:val="002060"/>
        </w:rPr>
      </w:pPr>
    </w:p>
    <w:p w14:paraId="7C9D1A53" w14:textId="77777777" w:rsidR="00513E0E" w:rsidRDefault="00513E0E" w:rsidP="008A52ED">
      <w:pPr>
        <w:rPr>
          <w:rFonts w:ascii="Arial" w:hAnsi="Arial" w:cs="Arial"/>
          <w:color w:val="002060"/>
          <w:sz w:val="20"/>
          <w:szCs w:val="22"/>
        </w:rPr>
      </w:pPr>
      <w:bookmarkStart w:id="0" w:name="_Hlk66176083"/>
    </w:p>
    <w:p w14:paraId="3207D698" w14:textId="77777777" w:rsidR="00513E0E" w:rsidRDefault="00513E0E" w:rsidP="008A52ED">
      <w:pPr>
        <w:rPr>
          <w:rFonts w:ascii="Arial" w:hAnsi="Arial" w:cs="Arial"/>
          <w:color w:val="002060"/>
          <w:sz w:val="20"/>
          <w:szCs w:val="22"/>
        </w:rPr>
      </w:pPr>
    </w:p>
    <w:p w14:paraId="71C0432F" w14:textId="77777777" w:rsidR="00513E0E" w:rsidRDefault="00513E0E" w:rsidP="008A52ED">
      <w:pPr>
        <w:rPr>
          <w:rFonts w:ascii="Arial" w:hAnsi="Arial" w:cs="Arial"/>
          <w:color w:val="002060"/>
          <w:sz w:val="20"/>
          <w:szCs w:val="22"/>
        </w:rPr>
      </w:pPr>
    </w:p>
    <w:p w14:paraId="77DE443A" w14:textId="77777777" w:rsidR="00513E0E" w:rsidRDefault="00513E0E" w:rsidP="008A52ED">
      <w:pPr>
        <w:rPr>
          <w:rFonts w:ascii="Arial" w:hAnsi="Arial" w:cs="Arial"/>
          <w:color w:val="002060"/>
          <w:sz w:val="20"/>
          <w:szCs w:val="22"/>
        </w:rPr>
      </w:pPr>
    </w:p>
    <w:p w14:paraId="7DDC8020" w14:textId="77777777" w:rsidR="008A52ED" w:rsidRPr="00F913E1" w:rsidRDefault="005A0033" w:rsidP="008A52ED">
      <w:pPr>
        <w:rPr>
          <w:rFonts w:ascii="Arial" w:hAnsi="Arial" w:cs="Arial"/>
          <w:color w:val="002060"/>
          <w:sz w:val="20"/>
          <w:szCs w:val="22"/>
        </w:rPr>
      </w:pPr>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lastRenderedPageBreak/>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47D5E89" w14:textId="77777777" w:rsidR="00513E0E" w:rsidRDefault="00513E0E" w:rsidP="00294E61">
      <w:pPr>
        <w:kinsoku w:val="0"/>
        <w:overflowPunct w:val="0"/>
        <w:jc w:val="both"/>
        <w:rPr>
          <w:rFonts w:ascii="Arial" w:hAnsi="Arial" w:cs="Arial"/>
          <w:b/>
          <w:bCs/>
          <w:color w:val="00206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0"/>
        <w:gridCol w:w="6067"/>
      </w:tblGrid>
      <w:tr w:rsidR="0077103F" w14:paraId="628A7F9F" w14:textId="77777777" w:rsidTr="002D660E">
        <w:trPr>
          <w:trHeight w:val="848"/>
        </w:trPr>
        <w:tc>
          <w:tcPr>
            <w:tcW w:w="10598" w:type="dxa"/>
            <w:gridSpan w:val="2"/>
            <w:shd w:val="clear" w:color="auto" w:fill="1F497D"/>
            <w:vAlign w:val="center"/>
          </w:tcPr>
          <w:p w14:paraId="62D6BBD9" w14:textId="77777777" w:rsidR="0077103F" w:rsidRPr="00401CD0" w:rsidRDefault="0077103F" w:rsidP="002D660E">
            <w:pPr>
              <w:widowControl w:val="0"/>
              <w:rPr>
                <w:rFonts w:ascii="Arial" w:hAnsi="Arial" w:cs="Arial"/>
                <w:color w:val="FFFFFF"/>
                <w:sz w:val="40"/>
                <w:szCs w:val="40"/>
              </w:rPr>
            </w:pPr>
            <w:r w:rsidRPr="00401CD0">
              <w:rPr>
                <w:rFonts w:ascii="Arial" w:hAnsi="Arial" w:cs="Arial"/>
                <w:color w:val="FFFFFF"/>
                <w:sz w:val="40"/>
                <w:szCs w:val="40"/>
              </w:rPr>
              <w:lastRenderedPageBreak/>
              <w:t>Consultant Anaesthetist</w:t>
            </w:r>
          </w:p>
          <w:p w14:paraId="62F16A5E" w14:textId="77777777" w:rsidR="0077103F" w:rsidRPr="00401CD0" w:rsidRDefault="0077103F" w:rsidP="002D660E">
            <w:pPr>
              <w:widowControl w:val="0"/>
              <w:rPr>
                <w:rFonts w:ascii="Arial" w:hAnsi="Arial" w:cs="Arial"/>
                <w:color w:val="FFFFFF"/>
                <w:sz w:val="32"/>
                <w:szCs w:val="32"/>
              </w:rPr>
            </w:pPr>
          </w:p>
        </w:tc>
      </w:tr>
      <w:tr w:rsidR="0077103F" w14:paraId="73B42646" w14:textId="77777777" w:rsidTr="002D660E">
        <w:tc>
          <w:tcPr>
            <w:tcW w:w="10598" w:type="dxa"/>
            <w:gridSpan w:val="2"/>
            <w:shd w:val="clear" w:color="auto" w:fill="DBE5F1"/>
          </w:tcPr>
          <w:p w14:paraId="764EF10B" w14:textId="77777777" w:rsidR="0077103F" w:rsidRPr="00401CD0" w:rsidRDefault="0077103F" w:rsidP="002D660E">
            <w:pPr>
              <w:widowControl w:val="0"/>
              <w:rPr>
                <w:rFonts w:ascii="Arial" w:hAnsi="Arial"/>
                <w:sz w:val="8"/>
                <w:szCs w:val="8"/>
              </w:rPr>
            </w:pPr>
          </w:p>
          <w:p w14:paraId="4D821D9E" w14:textId="77777777" w:rsidR="0077103F" w:rsidRPr="00401CD0" w:rsidRDefault="0077103F" w:rsidP="002D660E">
            <w:pPr>
              <w:widowControl w:val="0"/>
              <w:rPr>
                <w:rFonts w:ascii="Arial" w:hAnsi="Arial"/>
                <w:sz w:val="32"/>
              </w:rPr>
            </w:pPr>
            <w:r w:rsidRPr="00401CD0">
              <w:rPr>
                <w:rFonts w:ascii="Arial" w:hAnsi="Arial"/>
                <w:sz w:val="32"/>
              </w:rPr>
              <w:t xml:space="preserve">SUMMARY INFORMATION </w:t>
            </w:r>
          </w:p>
          <w:p w14:paraId="13B72286" w14:textId="77777777" w:rsidR="0077103F" w:rsidRPr="00401CD0" w:rsidRDefault="0077103F" w:rsidP="002D660E">
            <w:pPr>
              <w:widowControl w:val="0"/>
              <w:jc w:val="center"/>
              <w:rPr>
                <w:rFonts w:ascii="Arial" w:hAnsi="Arial"/>
                <w:sz w:val="8"/>
                <w:szCs w:val="8"/>
              </w:rPr>
            </w:pPr>
          </w:p>
        </w:tc>
      </w:tr>
      <w:tr w:rsidR="0077103F" w:rsidRPr="004A3B24" w14:paraId="0FC14168" w14:textId="77777777" w:rsidTr="002D660E">
        <w:tblPrEx>
          <w:tblLook w:val="0000" w:firstRow="0" w:lastRow="0" w:firstColumn="0" w:lastColumn="0" w:noHBand="0" w:noVBand="0"/>
        </w:tblPrEx>
        <w:tc>
          <w:tcPr>
            <w:tcW w:w="3150" w:type="dxa"/>
            <w:shd w:val="clear" w:color="auto" w:fill="1F497D"/>
          </w:tcPr>
          <w:p w14:paraId="612D4317" w14:textId="77777777" w:rsidR="0077103F" w:rsidRPr="00401CD0" w:rsidRDefault="0077103F" w:rsidP="002D660E">
            <w:pPr>
              <w:rPr>
                <w:rFonts w:ascii="Arial" w:hAnsi="Arial" w:cs="Arial"/>
                <w:b/>
                <w:color w:val="FFFFFF"/>
              </w:rPr>
            </w:pPr>
            <w:r w:rsidRPr="00401CD0">
              <w:rPr>
                <w:rFonts w:ascii="Arial" w:hAnsi="Arial" w:cs="Arial"/>
                <w:b/>
                <w:color w:val="FFFFFF"/>
              </w:rPr>
              <w:t>Job Ref</w:t>
            </w:r>
          </w:p>
        </w:tc>
        <w:tc>
          <w:tcPr>
            <w:tcW w:w="7448" w:type="dxa"/>
            <w:vAlign w:val="center"/>
          </w:tcPr>
          <w:p w14:paraId="2073A658" w14:textId="77777777" w:rsidR="0077103F" w:rsidRPr="00401CD0" w:rsidRDefault="0077103F" w:rsidP="002D660E">
            <w:pPr>
              <w:widowControl w:val="0"/>
              <w:rPr>
                <w:rFonts w:ascii="Arial" w:hAnsi="Arial" w:cs="Arial"/>
                <w:b/>
                <w:color w:val="000000"/>
                <w:sz w:val="28"/>
                <w:szCs w:val="28"/>
              </w:rPr>
            </w:pPr>
          </w:p>
        </w:tc>
      </w:tr>
      <w:tr w:rsidR="0077103F" w:rsidRPr="004A3B24" w14:paraId="6B08FE03" w14:textId="77777777" w:rsidTr="002D660E">
        <w:tblPrEx>
          <w:tblLook w:val="0000" w:firstRow="0" w:lastRow="0" w:firstColumn="0" w:lastColumn="0" w:noHBand="0" w:noVBand="0"/>
        </w:tblPrEx>
        <w:tc>
          <w:tcPr>
            <w:tcW w:w="3150" w:type="dxa"/>
            <w:shd w:val="clear" w:color="auto" w:fill="1F497D"/>
            <w:vAlign w:val="center"/>
          </w:tcPr>
          <w:p w14:paraId="03F6F88B" w14:textId="77777777" w:rsidR="0077103F" w:rsidRPr="00401CD0" w:rsidRDefault="0077103F" w:rsidP="002D660E">
            <w:pPr>
              <w:rPr>
                <w:rFonts w:ascii="Arial" w:hAnsi="Arial" w:cs="Arial"/>
                <w:b/>
                <w:color w:val="FFFFFF"/>
              </w:rPr>
            </w:pPr>
            <w:r w:rsidRPr="00401CD0">
              <w:rPr>
                <w:rFonts w:ascii="Arial" w:hAnsi="Arial" w:cs="Arial"/>
                <w:b/>
                <w:color w:val="FFFFFF"/>
              </w:rPr>
              <w:t>Title</w:t>
            </w:r>
          </w:p>
        </w:tc>
        <w:tc>
          <w:tcPr>
            <w:tcW w:w="7448" w:type="dxa"/>
            <w:tcMar>
              <w:top w:w="57" w:type="dxa"/>
              <w:bottom w:w="57" w:type="dxa"/>
            </w:tcMar>
            <w:vAlign w:val="center"/>
          </w:tcPr>
          <w:p w14:paraId="34A9A418" w14:textId="1180CE10" w:rsidR="0077103F" w:rsidRPr="00401CD0" w:rsidRDefault="0077103F" w:rsidP="002D660E">
            <w:pPr>
              <w:widowControl w:val="0"/>
              <w:rPr>
                <w:rFonts w:ascii="Arial" w:hAnsi="Arial" w:cs="Arial"/>
                <w:color w:val="000000"/>
              </w:rPr>
            </w:pPr>
            <w:r>
              <w:rPr>
                <w:rFonts w:ascii="Arial" w:hAnsi="Arial" w:cs="Arial"/>
                <w:color w:val="000000"/>
              </w:rPr>
              <w:t xml:space="preserve">Locum </w:t>
            </w:r>
            <w:r w:rsidRPr="00401CD0">
              <w:rPr>
                <w:rFonts w:ascii="Arial" w:hAnsi="Arial" w:cs="Arial"/>
                <w:color w:val="000000"/>
              </w:rPr>
              <w:t>Consultant Anaesthetist</w:t>
            </w:r>
          </w:p>
        </w:tc>
      </w:tr>
      <w:tr w:rsidR="0077103F" w:rsidRPr="004A3B24" w14:paraId="1E5B5D48" w14:textId="77777777" w:rsidTr="002D660E">
        <w:tblPrEx>
          <w:tblLook w:val="0000" w:firstRow="0" w:lastRow="0" w:firstColumn="0" w:lastColumn="0" w:noHBand="0" w:noVBand="0"/>
        </w:tblPrEx>
        <w:tc>
          <w:tcPr>
            <w:tcW w:w="3150" w:type="dxa"/>
            <w:shd w:val="clear" w:color="auto" w:fill="1F497D"/>
            <w:vAlign w:val="center"/>
          </w:tcPr>
          <w:p w14:paraId="5305BC5D" w14:textId="77777777" w:rsidR="0077103F" w:rsidRPr="00401CD0" w:rsidRDefault="0077103F" w:rsidP="002D660E">
            <w:pPr>
              <w:rPr>
                <w:rFonts w:ascii="Arial" w:hAnsi="Arial" w:cs="Arial"/>
                <w:b/>
                <w:color w:val="FFFFFF"/>
              </w:rPr>
            </w:pPr>
            <w:r w:rsidRPr="00401CD0">
              <w:rPr>
                <w:rFonts w:ascii="Arial" w:hAnsi="Arial" w:cs="Arial"/>
                <w:b/>
                <w:color w:val="FFFFFF"/>
              </w:rPr>
              <w:t>Specialty</w:t>
            </w:r>
          </w:p>
        </w:tc>
        <w:tc>
          <w:tcPr>
            <w:tcW w:w="7448" w:type="dxa"/>
            <w:tcMar>
              <w:top w:w="57" w:type="dxa"/>
              <w:bottom w:w="57" w:type="dxa"/>
            </w:tcMar>
            <w:vAlign w:val="center"/>
          </w:tcPr>
          <w:p w14:paraId="1E181E9E" w14:textId="77777777" w:rsidR="0077103F" w:rsidRPr="00401CD0" w:rsidRDefault="0077103F" w:rsidP="002D660E">
            <w:pPr>
              <w:widowControl w:val="0"/>
              <w:rPr>
                <w:rFonts w:ascii="Arial" w:hAnsi="Arial"/>
              </w:rPr>
            </w:pPr>
            <w:r w:rsidRPr="00401CD0">
              <w:rPr>
                <w:rFonts w:ascii="Arial" w:hAnsi="Arial" w:cs="Arial"/>
                <w:color w:val="000000"/>
              </w:rPr>
              <w:t xml:space="preserve">Head And Neck </w:t>
            </w:r>
            <w:r w:rsidRPr="00401CD0">
              <w:rPr>
                <w:rFonts w:ascii="Arial" w:hAnsi="Arial"/>
              </w:rPr>
              <w:t>Anaesthesia/</w:t>
            </w:r>
            <w:proofErr w:type="spellStart"/>
            <w:r w:rsidRPr="00401CD0">
              <w:rPr>
                <w:rFonts w:ascii="Arial" w:hAnsi="Arial"/>
              </w:rPr>
              <w:t>Neurocritical</w:t>
            </w:r>
            <w:proofErr w:type="spellEnd"/>
            <w:r w:rsidRPr="00401CD0">
              <w:rPr>
                <w:rFonts w:ascii="Arial" w:hAnsi="Arial"/>
              </w:rPr>
              <w:t xml:space="preserve"> Care</w:t>
            </w:r>
          </w:p>
        </w:tc>
      </w:tr>
      <w:tr w:rsidR="0077103F" w:rsidRPr="004A3B24" w14:paraId="02164A9B" w14:textId="77777777" w:rsidTr="002D660E">
        <w:tblPrEx>
          <w:tblLook w:val="0000" w:firstRow="0" w:lastRow="0" w:firstColumn="0" w:lastColumn="0" w:noHBand="0" w:noVBand="0"/>
        </w:tblPrEx>
        <w:tc>
          <w:tcPr>
            <w:tcW w:w="3150" w:type="dxa"/>
            <w:shd w:val="clear" w:color="auto" w:fill="1F497D"/>
            <w:vAlign w:val="center"/>
          </w:tcPr>
          <w:p w14:paraId="32164A61" w14:textId="77777777" w:rsidR="0077103F" w:rsidRPr="00401CD0" w:rsidRDefault="0077103F" w:rsidP="002D660E">
            <w:pPr>
              <w:rPr>
                <w:rFonts w:ascii="Arial" w:hAnsi="Arial" w:cs="Arial"/>
                <w:b/>
                <w:color w:val="FFFFFF"/>
              </w:rPr>
            </w:pPr>
            <w:r w:rsidRPr="00401CD0">
              <w:rPr>
                <w:rFonts w:ascii="Arial" w:hAnsi="Arial" w:cs="Arial"/>
                <w:b/>
                <w:color w:val="FFFFFF"/>
              </w:rPr>
              <w:t>Special Interest</w:t>
            </w:r>
          </w:p>
        </w:tc>
        <w:tc>
          <w:tcPr>
            <w:tcW w:w="7448" w:type="dxa"/>
            <w:tcMar>
              <w:top w:w="57" w:type="dxa"/>
              <w:bottom w:w="57" w:type="dxa"/>
            </w:tcMar>
            <w:vAlign w:val="center"/>
          </w:tcPr>
          <w:p w14:paraId="1C30400F" w14:textId="77777777" w:rsidR="0077103F" w:rsidRPr="00401CD0" w:rsidRDefault="0077103F" w:rsidP="002D660E">
            <w:pPr>
              <w:rPr>
                <w:rFonts w:ascii="Arial" w:hAnsi="Arial" w:cs="Arial"/>
                <w:color w:val="000000"/>
                <w:sz w:val="32"/>
                <w:szCs w:val="32"/>
              </w:rPr>
            </w:pPr>
            <w:r w:rsidRPr="00401CD0">
              <w:rPr>
                <w:rFonts w:ascii="Arial" w:hAnsi="Arial" w:cs="Arial"/>
                <w:color w:val="000000"/>
              </w:rPr>
              <w:t>Anaesthesia.</w:t>
            </w:r>
          </w:p>
        </w:tc>
      </w:tr>
      <w:tr w:rsidR="0077103F" w:rsidRPr="004A3B24" w14:paraId="5FEF794E" w14:textId="77777777" w:rsidTr="002D660E">
        <w:tblPrEx>
          <w:tblLook w:val="0000" w:firstRow="0" w:lastRow="0" w:firstColumn="0" w:lastColumn="0" w:noHBand="0" w:noVBand="0"/>
        </w:tblPrEx>
        <w:tc>
          <w:tcPr>
            <w:tcW w:w="3150" w:type="dxa"/>
            <w:shd w:val="clear" w:color="auto" w:fill="1F497D"/>
            <w:vAlign w:val="center"/>
          </w:tcPr>
          <w:p w14:paraId="2C38D6E7" w14:textId="77777777" w:rsidR="0077103F" w:rsidRPr="00401CD0" w:rsidRDefault="0077103F" w:rsidP="002D660E">
            <w:pPr>
              <w:rPr>
                <w:rFonts w:ascii="Arial" w:hAnsi="Arial" w:cs="Arial"/>
                <w:b/>
                <w:color w:val="FFFFFF"/>
              </w:rPr>
            </w:pPr>
            <w:r w:rsidRPr="00401CD0">
              <w:rPr>
                <w:rFonts w:ascii="Arial" w:hAnsi="Arial" w:cs="Arial"/>
                <w:b/>
                <w:color w:val="FFFFFF"/>
              </w:rPr>
              <w:t>Remit</w:t>
            </w:r>
          </w:p>
        </w:tc>
        <w:tc>
          <w:tcPr>
            <w:tcW w:w="7448" w:type="dxa"/>
            <w:tcMar>
              <w:top w:w="57" w:type="dxa"/>
              <w:bottom w:w="57" w:type="dxa"/>
            </w:tcMar>
            <w:vAlign w:val="center"/>
          </w:tcPr>
          <w:p w14:paraId="1B993769" w14:textId="77777777" w:rsidR="0077103F" w:rsidRPr="00401CD0" w:rsidRDefault="0077103F" w:rsidP="002D660E">
            <w:pPr>
              <w:rPr>
                <w:rFonts w:ascii="Arial" w:hAnsi="Arial" w:cs="Arial"/>
                <w:color w:val="000000"/>
              </w:rPr>
            </w:pPr>
            <w:r w:rsidRPr="00C4496F">
              <w:rPr>
                <w:rStyle w:val="bodytext10"/>
              </w:rPr>
              <w:t>Neurosurgery, Maxillofacial Surgery and Interventional Neuroradiology/MRI</w:t>
            </w:r>
          </w:p>
        </w:tc>
      </w:tr>
      <w:tr w:rsidR="0077103F" w:rsidRPr="004A3B24" w14:paraId="1CA0F074" w14:textId="77777777" w:rsidTr="002D660E">
        <w:tblPrEx>
          <w:tblLook w:val="0000" w:firstRow="0" w:lastRow="0" w:firstColumn="0" w:lastColumn="0" w:noHBand="0" w:noVBand="0"/>
        </w:tblPrEx>
        <w:tc>
          <w:tcPr>
            <w:tcW w:w="3150" w:type="dxa"/>
            <w:shd w:val="clear" w:color="auto" w:fill="1F497D"/>
            <w:vAlign w:val="center"/>
          </w:tcPr>
          <w:p w14:paraId="010D8E17" w14:textId="77777777" w:rsidR="0077103F" w:rsidRPr="00401CD0" w:rsidRDefault="0077103F" w:rsidP="002D660E">
            <w:pPr>
              <w:rPr>
                <w:rFonts w:ascii="Arial" w:hAnsi="Arial" w:cs="Arial"/>
                <w:b/>
                <w:color w:val="FFFFFF"/>
              </w:rPr>
            </w:pPr>
            <w:r w:rsidRPr="00401CD0">
              <w:rPr>
                <w:rFonts w:ascii="Arial" w:hAnsi="Arial" w:cs="Arial"/>
                <w:b/>
                <w:color w:val="FFFFFF"/>
              </w:rPr>
              <w:t>Directorate</w:t>
            </w:r>
          </w:p>
        </w:tc>
        <w:tc>
          <w:tcPr>
            <w:tcW w:w="7448" w:type="dxa"/>
            <w:tcMar>
              <w:top w:w="57" w:type="dxa"/>
              <w:bottom w:w="57" w:type="dxa"/>
            </w:tcMar>
            <w:vAlign w:val="center"/>
          </w:tcPr>
          <w:p w14:paraId="0010B94A" w14:textId="77777777" w:rsidR="0077103F" w:rsidRPr="00401CD0" w:rsidRDefault="0077103F" w:rsidP="002D660E">
            <w:pPr>
              <w:rPr>
                <w:rFonts w:ascii="Arial" w:hAnsi="Arial" w:cs="Arial"/>
                <w:color w:val="000000"/>
                <w:sz w:val="32"/>
                <w:szCs w:val="32"/>
              </w:rPr>
            </w:pPr>
            <w:r w:rsidRPr="00401CD0">
              <w:rPr>
                <w:rFonts w:ascii="Arial" w:hAnsi="Arial" w:cs="Arial"/>
                <w:color w:val="000000"/>
              </w:rPr>
              <w:t>Regional Services</w:t>
            </w:r>
          </w:p>
        </w:tc>
      </w:tr>
      <w:tr w:rsidR="0077103F" w:rsidRPr="004A3B24" w14:paraId="016D222F" w14:textId="77777777" w:rsidTr="002D660E">
        <w:tblPrEx>
          <w:tblLook w:val="0000" w:firstRow="0" w:lastRow="0" w:firstColumn="0" w:lastColumn="0" w:noHBand="0" w:noVBand="0"/>
        </w:tblPrEx>
        <w:tc>
          <w:tcPr>
            <w:tcW w:w="3150" w:type="dxa"/>
            <w:shd w:val="clear" w:color="auto" w:fill="1F497D"/>
            <w:vAlign w:val="center"/>
          </w:tcPr>
          <w:p w14:paraId="65354354" w14:textId="77777777" w:rsidR="0077103F" w:rsidRPr="00401CD0" w:rsidRDefault="0077103F" w:rsidP="002D660E">
            <w:pPr>
              <w:rPr>
                <w:rFonts w:ascii="Arial" w:hAnsi="Arial" w:cs="Arial"/>
                <w:b/>
                <w:color w:val="FFFFFF"/>
              </w:rPr>
            </w:pPr>
            <w:r w:rsidRPr="00401CD0">
              <w:rPr>
                <w:rFonts w:ascii="Arial" w:hAnsi="Arial" w:cs="Arial"/>
                <w:b/>
                <w:color w:val="FFFFFF"/>
              </w:rPr>
              <w:t>Service</w:t>
            </w:r>
          </w:p>
        </w:tc>
        <w:tc>
          <w:tcPr>
            <w:tcW w:w="7448" w:type="dxa"/>
            <w:tcMar>
              <w:top w:w="57" w:type="dxa"/>
              <w:bottom w:w="57" w:type="dxa"/>
            </w:tcMar>
            <w:vAlign w:val="center"/>
          </w:tcPr>
          <w:p w14:paraId="4764CF2F" w14:textId="77777777" w:rsidR="0077103F" w:rsidRPr="00401CD0" w:rsidRDefault="0077103F" w:rsidP="002D660E">
            <w:pPr>
              <w:rPr>
                <w:rFonts w:ascii="Arial" w:hAnsi="Arial" w:cs="Arial"/>
                <w:color w:val="000000"/>
                <w:sz w:val="32"/>
                <w:szCs w:val="32"/>
              </w:rPr>
            </w:pPr>
            <w:r>
              <w:rPr>
                <w:rFonts w:ascii="Arial" w:hAnsi="Arial" w:cs="Arial"/>
                <w:color w:val="000000"/>
              </w:rPr>
              <w:t xml:space="preserve">The </w:t>
            </w:r>
            <w:r w:rsidRPr="00401CD0">
              <w:rPr>
                <w:rFonts w:ascii="Arial" w:hAnsi="Arial" w:cs="Arial"/>
                <w:color w:val="000000"/>
              </w:rPr>
              <w:t xml:space="preserve">Institute of Neurological Sciences </w:t>
            </w:r>
          </w:p>
        </w:tc>
      </w:tr>
      <w:tr w:rsidR="0077103F" w:rsidRPr="004A3B24" w14:paraId="09B27A6B" w14:textId="77777777" w:rsidTr="002D660E">
        <w:tblPrEx>
          <w:tblLook w:val="0000" w:firstRow="0" w:lastRow="0" w:firstColumn="0" w:lastColumn="0" w:noHBand="0" w:noVBand="0"/>
        </w:tblPrEx>
        <w:tc>
          <w:tcPr>
            <w:tcW w:w="3150" w:type="dxa"/>
            <w:shd w:val="clear" w:color="auto" w:fill="1F497D"/>
            <w:vAlign w:val="center"/>
          </w:tcPr>
          <w:p w14:paraId="52C50BF6" w14:textId="77777777" w:rsidR="0077103F" w:rsidRPr="00401CD0" w:rsidRDefault="0077103F" w:rsidP="002D660E">
            <w:pPr>
              <w:rPr>
                <w:rFonts w:ascii="Arial" w:hAnsi="Arial" w:cs="Arial"/>
                <w:b/>
                <w:color w:val="FFFFFF"/>
              </w:rPr>
            </w:pPr>
            <w:r w:rsidRPr="00401CD0">
              <w:rPr>
                <w:rFonts w:ascii="Arial" w:hAnsi="Arial" w:cs="Arial"/>
                <w:b/>
                <w:color w:val="FFFFFF"/>
              </w:rPr>
              <w:t>Department</w:t>
            </w:r>
          </w:p>
        </w:tc>
        <w:tc>
          <w:tcPr>
            <w:tcW w:w="7448" w:type="dxa"/>
            <w:tcMar>
              <w:top w:w="57" w:type="dxa"/>
              <w:bottom w:w="57" w:type="dxa"/>
            </w:tcMar>
            <w:vAlign w:val="center"/>
          </w:tcPr>
          <w:p w14:paraId="6C68C09F" w14:textId="77777777" w:rsidR="0077103F" w:rsidRPr="00401CD0" w:rsidRDefault="0077103F" w:rsidP="002D660E">
            <w:pPr>
              <w:rPr>
                <w:rFonts w:ascii="Arial" w:hAnsi="Arial" w:cs="Arial"/>
                <w:color w:val="000000"/>
                <w:sz w:val="32"/>
                <w:szCs w:val="32"/>
              </w:rPr>
            </w:pPr>
            <w:proofErr w:type="spellStart"/>
            <w:r w:rsidRPr="00401CD0">
              <w:rPr>
                <w:rFonts w:ascii="Arial" w:hAnsi="Arial" w:cs="Arial"/>
                <w:color w:val="000000"/>
              </w:rPr>
              <w:t>Neuroanaesthesia</w:t>
            </w:r>
            <w:proofErr w:type="spellEnd"/>
          </w:p>
        </w:tc>
      </w:tr>
      <w:tr w:rsidR="0077103F" w:rsidRPr="004A3B24" w14:paraId="0ABE1611" w14:textId="77777777" w:rsidTr="002D660E">
        <w:tblPrEx>
          <w:tblLook w:val="0000" w:firstRow="0" w:lastRow="0" w:firstColumn="0" w:lastColumn="0" w:noHBand="0" w:noVBand="0"/>
        </w:tblPrEx>
        <w:tc>
          <w:tcPr>
            <w:tcW w:w="3150" w:type="dxa"/>
            <w:shd w:val="clear" w:color="auto" w:fill="1F497D"/>
            <w:vAlign w:val="center"/>
          </w:tcPr>
          <w:p w14:paraId="1F0F08A8" w14:textId="77777777" w:rsidR="0077103F" w:rsidRPr="00401CD0" w:rsidRDefault="0077103F" w:rsidP="002D660E">
            <w:pPr>
              <w:rPr>
                <w:rFonts w:ascii="Arial" w:hAnsi="Arial" w:cs="Arial"/>
                <w:b/>
                <w:color w:val="FFFFFF"/>
              </w:rPr>
            </w:pPr>
            <w:r w:rsidRPr="00401CD0">
              <w:rPr>
                <w:rFonts w:ascii="Arial" w:hAnsi="Arial" w:cs="Arial"/>
                <w:b/>
                <w:color w:val="FFFFFF"/>
              </w:rPr>
              <w:t>Base</w:t>
            </w:r>
          </w:p>
        </w:tc>
        <w:tc>
          <w:tcPr>
            <w:tcW w:w="7448" w:type="dxa"/>
            <w:tcMar>
              <w:top w:w="57" w:type="dxa"/>
              <w:bottom w:w="57" w:type="dxa"/>
            </w:tcMar>
            <w:vAlign w:val="center"/>
          </w:tcPr>
          <w:p w14:paraId="1ECBC7D6" w14:textId="77777777" w:rsidR="0077103F" w:rsidRPr="00401CD0" w:rsidRDefault="0077103F" w:rsidP="002D660E">
            <w:pPr>
              <w:widowControl w:val="0"/>
              <w:rPr>
                <w:rFonts w:ascii="Arial" w:hAnsi="Arial" w:cs="Arial"/>
                <w:color w:val="000000"/>
              </w:rPr>
            </w:pPr>
            <w:r>
              <w:rPr>
                <w:rFonts w:ascii="Arial" w:hAnsi="Arial" w:cs="Arial"/>
                <w:color w:val="000000"/>
              </w:rPr>
              <w:t xml:space="preserve">The </w:t>
            </w:r>
            <w:r w:rsidRPr="00401CD0">
              <w:rPr>
                <w:rFonts w:ascii="Arial" w:hAnsi="Arial" w:cs="Arial"/>
                <w:color w:val="000000"/>
              </w:rPr>
              <w:t xml:space="preserve">Institute of Neurological Sciences, </w:t>
            </w:r>
            <w:r>
              <w:rPr>
                <w:rFonts w:ascii="Arial" w:hAnsi="Arial" w:cs="Arial"/>
                <w:color w:val="000000"/>
              </w:rPr>
              <w:t xml:space="preserve">Queen Elizabeth University </w:t>
            </w:r>
            <w:r w:rsidRPr="00401CD0">
              <w:rPr>
                <w:rFonts w:ascii="Arial" w:hAnsi="Arial" w:cs="Arial"/>
                <w:color w:val="000000"/>
              </w:rPr>
              <w:t>Hospital, Glasgow</w:t>
            </w:r>
          </w:p>
        </w:tc>
      </w:tr>
      <w:tr w:rsidR="0077103F" w:rsidRPr="004A3B24" w14:paraId="07F7BC83" w14:textId="77777777" w:rsidTr="002D660E">
        <w:tblPrEx>
          <w:tblLook w:val="0000" w:firstRow="0" w:lastRow="0" w:firstColumn="0" w:lastColumn="0" w:noHBand="0" w:noVBand="0"/>
        </w:tblPrEx>
        <w:tc>
          <w:tcPr>
            <w:tcW w:w="3150" w:type="dxa"/>
            <w:shd w:val="clear" w:color="auto" w:fill="1F497D"/>
            <w:vAlign w:val="center"/>
          </w:tcPr>
          <w:p w14:paraId="39613BEE" w14:textId="77777777" w:rsidR="0077103F" w:rsidRPr="00401CD0" w:rsidRDefault="0077103F" w:rsidP="002D660E">
            <w:pPr>
              <w:rPr>
                <w:rFonts w:ascii="Arial" w:hAnsi="Arial" w:cs="Arial"/>
                <w:b/>
                <w:color w:val="FFFFFF"/>
              </w:rPr>
            </w:pPr>
            <w:r w:rsidRPr="00401CD0">
              <w:rPr>
                <w:rFonts w:ascii="Arial" w:hAnsi="Arial" w:cs="Arial"/>
                <w:b/>
                <w:color w:val="FFFFFF"/>
              </w:rPr>
              <w:t>Health Board</w:t>
            </w:r>
          </w:p>
        </w:tc>
        <w:tc>
          <w:tcPr>
            <w:tcW w:w="7448" w:type="dxa"/>
            <w:tcMar>
              <w:top w:w="57" w:type="dxa"/>
              <w:bottom w:w="57" w:type="dxa"/>
            </w:tcMar>
            <w:vAlign w:val="center"/>
          </w:tcPr>
          <w:p w14:paraId="6244E450" w14:textId="77777777" w:rsidR="0077103F" w:rsidRPr="00401CD0" w:rsidRDefault="0077103F" w:rsidP="002D660E">
            <w:pPr>
              <w:rPr>
                <w:rFonts w:ascii="Arial" w:hAnsi="Arial" w:cs="Arial"/>
                <w:color w:val="000000"/>
              </w:rPr>
            </w:pPr>
            <w:r>
              <w:rPr>
                <w:rFonts w:ascii="Arial" w:hAnsi="Arial" w:cs="Arial"/>
                <w:color w:val="000000"/>
              </w:rPr>
              <w:t>NHS Greater Glasgow &amp;</w:t>
            </w:r>
            <w:r w:rsidRPr="00401CD0">
              <w:rPr>
                <w:rFonts w:ascii="Arial" w:hAnsi="Arial" w:cs="Arial"/>
                <w:color w:val="000000"/>
              </w:rPr>
              <w:t xml:space="preserve"> Clyde</w:t>
            </w:r>
          </w:p>
        </w:tc>
      </w:tr>
      <w:tr w:rsidR="0077103F" w:rsidRPr="004A3B24" w14:paraId="32FAA9C3" w14:textId="77777777" w:rsidTr="002D660E">
        <w:tblPrEx>
          <w:tblLook w:val="0000" w:firstRow="0" w:lastRow="0" w:firstColumn="0" w:lastColumn="0" w:noHBand="0" w:noVBand="0"/>
        </w:tblPrEx>
        <w:tc>
          <w:tcPr>
            <w:tcW w:w="3150" w:type="dxa"/>
            <w:shd w:val="clear" w:color="auto" w:fill="1F497D"/>
            <w:vAlign w:val="center"/>
          </w:tcPr>
          <w:p w14:paraId="4607B333" w14:textId="77777777" w:rsidR="0077103F" w:rsidRPr="00401CD0" w:rsidRDefault="0077103F" w:rsidP="002D660E">
            <w:pPr>
              <w:rPr>
                <w:rFonts w:ascii="Arial" w:hAnsi="Arial" w:cs="Arial"/>
                <w:b/>
                <w:color w:val="FFFFFF"/>
              </w:rPr>
            </w:pPr>
            <w:r w:rsidRPr="00401CD0">
              <w:rPr>
                <w:rFonts w:ascii="Arial" w:hAnsi="Arial" w:cs="Arial"/>
                <w:b/>
                <w:color w:val="FFFFFF"/>
              </w:rPr>
              <w:t>Responsible/Accountable To</w:t>
            </w:r>
          </w:p>
        </w:tc>
        <w:tc>
          <w:tcPr>
            <w:tcW w:w="7448" w:type="dxa"/>
            <w:tcMar>
              <w:top w:w="57" w:type="dxa"/>
              <w:bottom w:w="57" w:type="dxa"/>
            </w:tcMar>
            <w:vAlign w:val="center"/>
          </w:tcPr>
          <w:p w14:paraId="30727B8D" w14:textId="77777777" w:rsidR="0077103F" w:rsidRPr="00401CD0" w:rsidRDefault="0077103F" w:rsidP="002D660E">
            <w:pPr>
              <w:rPr>
                <w:rFonts w:ascii="Arial" w:hAnsi="Arial" w:cs="Arial"/>
                <w:color w:val="000000"/>
                <w:sz w:val="32"/>
                <w:szCs w:val="32"/>
              </w:rPr>
            </w:pPr>
            <w:r w:rsidRPr="00401CD0">
              <w:rPr>
                <w:rFonts w:ascii="Arial" w:hAnsi="Arial" w:cs="Arial"/>
                <w:color w:val="000000"/>
              </w:rPr>
              <w:t>Dr</w:t>
            </w:r>
            <w:r>
              <w:rPr>
                <w:rFonts w:ascii="Arial" w:hAnsi="Arial" w:cs="Arial"/>
                <w:color w:val="000000"/>
              </w:rPr>
              <w:t xml:space="preserve"> Michael Murray</w:t>
            </w:r>
            <w:r w:rsidRPr="00401CD0">
              <w:rPr>
                <w:rFonts w:ascii="Arial" w:hAnsi="Arial" w:cs="Arial"/>
                <w:color w:val="000000"/>
              </w:rPr>
              <w:t xml:space="preserve">, Lead Clinician, </w:t>
            </w:r>
            <w:proofErr w:type="spellStart"/>
            <w:r>
              <w:rPr>
                <w:rFonts w:ascii="Arial" w:hAnsi="Arial" w:cs="Arial"/>
                <w:color w:val="000000"/>
              </w:rPr>
              <w:t>Neuroanaesthesia</w:t>
            </w:r>
            <w:proofErr w:type="spellEnd"/>
            <w:r>
              <w:rPr>
                <w:rFonts w:ascii="Arial" w:hAnsi="Arial" w:cs="Arial"/>
                <w:color w:val="000000"/>
              </w:rPr>
              <w:t xml:space="preserve"> and Mr Craig Broadfoot</w:t>
            </w:r>
            <w:r w:rsidRPr="00401CD0">
              <w:rPr>
                <w:rFonts w:ascii="Arial" w:hAnsi="Arial" w:cs="Arial"/>
                <w:color w:val="000000"/>
              </w:rPr>
              <w:t>, General Manager</w:t>
            </w:r>
            <w:r>
              <w:rPr>
                <w:rFonts w:ascii="Arial" w:hAnsi="Arial" w:cs="Arial"/>
                <w:color w:val="000000"/>
              </w:rPr>
              <w:t>,</w:t>
            </w:r>
            <w:r w:rsidRPr="00401CD0">
              <w:rPr>
                <w:rFonts w:ascii="Arial" w:hAnsi="Arial" w:cs="Arial"/>
                <w:color w:val="000000"/>
              </w:rPr>
              <w:t xml:space="preserve"> Regional Services</w:t>
            </w:r>
          </w:p>
        </w:tc>
      </w:tr>
      <w:tr w:rsidR="0077103F" w:rsidRPr="004A3B24" w14:paraId="07EDCD1B" w14:textId="77777777" w:rsidTr="002D660E">
        <w:tblPrEx>
          <w:tblLook w:val="0000" w:firstRow="0" w:lastRow="0" w:firstColumn="0" w:lastColumn="0" w:noHBand="0" w:noVBand="0"/>
        </w:tblPrEx>
        <w:tc>
          <w:tcPr>
            <w:tcW w:w="3150" w:type="dxa"/>
            <w:shd w:val="clear" w:color="auto" w:fill="1F497D"/>
            <w:vAlign w:val="center"/>
          </w:tcPr>
          <w:p w14:paraId="554F7A00" w14:textId="77777777" w:rsidR="0077103F" w:rsidRPr="00401CD0" w:rsidRDefault="0077103F" w:rsidP="002D660E">
            <w:pPr>
              <w:rPr>
                <w:rFonts w:ascii="Arial" w:hAnsi="Arial" w:cs="Arial"/>
                <w:b/>
                <w:color w:val="FFFFFF"/>
              </w:rPr>
            </w:pPr>
            <w:r w:rsidRPr="00401CD0">
              <w:rPr>
                <w:rFonts w:ascii="Arial" w:hAnsi="Arial" w:cs="Arial"/>
                <w:b/>
                <w:color w:val="FFFFFF"/>
              </w:rPr>
              <w:t>Enquires to</w:t>
            </w:r>
          </w:p>
        </w:tc>
        <w:tc>
          <w:tcPr>
            <w:tcW w:w="7448" w:type="dxa"/>
            <w:tcMar>
              <w:top w:w="57" w:type="dxa"/>
              <w:bottom w:w="57" w:type="dxa"/>
            </w:tcMar>
            <w:vAlign w:val="center"/>
          </w:tcPr>
          <w:p w14:paraId="65083BDF" w14:textId="77777777" w:rsidR="0077103F" w:rsidRPr="00401CD0" w:rsidRDefault="0077103F" w:rsidP="002D660E">
            <w:pPr>
              <w:rPr>
                <w:rFonts w:ascii="Arial" w:hAnsi="Arial" w:cs="Arial"/>
                <w:color w:val="000000"/>
              </w:rPr>
            </w:pPr>
            <w:proofErr w:type="spellStart"/>
            <w:r>
              <w:rPr>
                <w:rFonts w:ascii="Arial" w:hAnsi="Arial" w:cs="Arial"/>
                <w:color w:val="000000"/>
              </w:rPr>
              <w:t>Neuroanaesthesia</w:t>
            </w:r>
            <w:proofErr w:type="spellEnd"/>
            <w:r>
              <w:rPr>
                <w:rFonts w:ascii="Arial" w:hAnsi="Arial" w:cs="Arial"/>
                <w:color w:val="000000"/>
              </w:rPr>
              <w:t xml:space="preserve"> Department</w:t>
            </w:r>
            <w:r w:rsidRPr="00401CD0">
              <w:rPr>
                <w:rFonts w:ascii="Arial" w:hAnsi="Arial" w:cs="Arial"/>
                <w:color w:val="000000"/>
              </w:rPr>
              <w:t>, 0141 201</w:t>
            </w:r>
            <w:r>
              <w:rPr>
                <w:rFonts w:ascii="Arial" w:hAnsi="Arial" w:cs="Arial"/>
                <w:color w:val="000000"/>
              </w:rPr>
              <w:t xml:space="preserve"> </w:t>
            </w:r>
            <w:r w:rsidRPr="00401CD0">
              <w:rPr>
                <w:rFonts w:ascii="Arial" w:hAnsi="Arial" w:cs="Arial"/>
                <w:color w:val="000000"/>
              </w:rPr>
              <w:t>1989</w:t>
            </w:r>
          </w:p>
        </w:tc>
      </w:tr>
      <w:tr w:rsidR="0077103F" w:rsidRPr="004A3B24" w14:paraId="7E77A330" w14:textId="77777777" w:rsidTr="002D660E">
        <w:tblPrEx>
          <w:tblLook w:val="0000" w:firstRow="0" w:lastRow="0" w:firstColumn="0" w:lastColumn="0" w:noHBand="0" w:noVBand="0"/>
        </w:tblPrEx>
        <w:tc>
          <w:tcPr>
            <w:tcW w:w="3150" w:type="dxa"/>
            <w:shd w:val="clear" w:color="auto" w:fill="1F497D"/>
            <w:vAlign w:val="center"/>
          </w:tcPr>
          <w:p w14:paraId="48E23849" w14:textId="77777777" w:rsidR="0077103F" w:rsidRPr="00401CD0" w:rsidRDefault="0077103F" w:rsidP="002D660E">
            <w:pPr>
              <w:rPr>
                <w:rFonts w:ascii="Arial" w:hAnsi="Arial" w:cs="Arial"/>
                <w:b/>
                <w:color w:val="FFFFFF"/>
              </w:rPr>
            </w:pPr>
            <w:r w:rsidRPr="00401CD0">
              <w:rPr>
                <w:rFonts w:ascii="Arial" w:hAnsi="Arial" w:cs="Arial"/>
                <w:b/>
                <w:color w:val="FFFFFF"/>
              </w:rPr>
              <w:t>Visits to Department</w:t>
            </w:r>
          </w:p>
        </w:tc>
        <w:tc>
          <w:tcPr>
            <w:tcW w:w="7448" w:type="dxa"/>
            <w:tcMar>
              <w:top w:w="57" w:type="dxa"/>
              <w:bottom w:w="57" w:type="dxa"/>
            </w:tcMar>
            <w:vAlign w:val="center"/>
          </w:tcPr>
          <w:p w14:paraId="29961A31" w14:textId="77777777" w:rsidR="0077103F" w:rsidRPr="00401CD0" w:rsidRDefault="0077103F" w:rsidP="002D660E">
            <w:pPr>
              <w:rPr>
                <w:rFonts w:ascii="Arial" w:hAnsi="Arial" w:cs="Arial"/>
                <w:color w:val="000000"/>
              </w:rPr>
            </w:pPr>
            <w:r w:rsidRPr="00401CD0">
              <w:rPr>
                <w:rFonts w:ascii="Arial" w:hAnsi="Arial" w:cs="Arial"/>
              </w:rPr>
              <w:t xml:space="preserve">Should you require further information about the post contact </w:t>
            </w:r>
            <w:r>
              <w:rPr>
                <w:rFonts w:ascii="Arial" w:hAnsi="Arial" w:cs="Arial"/>
              </w:rPr>
              <w:t>Dr Murray as above</w:t>
            </w:r>
            <w:r w:rsidRPr="00401CD0">
              <w:rPr>
                <w:rFonts w:ascii="Arial" w:hAnsi="Arial" w:cs="Arial"/>
                <w:noProof/>
              </w:rPr>
              <w:t xml:space="preserve"> </w:t>
            </w:r>
            <w:r w:rsidRPr="00401CD0">
              <w:rPr>
                <w:rFonts w:ascii="Arial" w:hAnsi="Arial" w:cs="Arial"/>
              </w:rPr>
              <w:t xml:space="preserve">with whom visiting arrangements can also be </w:t>
            </w:r>
            <w:proofErr w:type="gramStart"/>
            <w:r w:rsidRPr="00401CD0">
              <w:rPr>
                <w:rFonts w:ascii="Arial" w:hAnsi="Arial" w:cs="Arial"/>
              </w:rPr>
              <w:t>made.</w:t>
            </w:r>
            <w:proofErr w:type="gramEnd"/>
          </w:p>
        </w:tc>
      </w:tr>
      <w:tr w:rsidR="0077103F" w:rsidRPr="004A3B24" w14:paraId="42BDAC96" w14:textId="77777777" w:rsidTr="002D660E">
        <w:tblPrEx>
          <w:tblLook w:val="0000" w:firstRow="0" w:lastRow="0" w:firstColumn="0" w:lastColumn="0" w:noHBand="0" w:noVBand="0"/>
        </w:tblPrEx>
        <w:tc>
          <w:tcPr>
            <w:tcW w:w="3150" w:type="dxa"/>
            <w:shd w:val="clear" w:color="auto" w:fill="1F497D"/>
            <w:vAlign w:val="center"/>
          </w:tcPr>
          <w:p w14:paraId="4EBC5D06" w14:textId="77777777" w:rsidR="0077103F" w:rsidRPr="00401CD0" w:rsidRDefault="0077103F" w:rsidP="002D660E">
            <w:pPr>
              <w:rPr>
                <w:rFonts w:ascii="Arial" w:hAnsi="Arial" w:cs="Arial"/>
                <w:b/>
                <w:color w:val="FFFFFF"/>
              </w:rPr>
            </w:pPr>
            <w:r w:rsidRPr="00401CD0">
              <w:rPr>
                <w:rFonts w:ascii="Arial" w:hAnsi="Arial" w:cs="Arial"/>
                <w:b/>
                <w:color w:val="FFFFFF"/>
              </w:rPr>
              <w:t>Working Hours</w:t>
            </w:r>
          </w:p>
        </w:tc>
        <w:tc>
          <w:tcPr>
            <w:tcW w:w="7448" w:type="dxa"/>
            <w:tcMar>
              <w:top w:w="57" w:type="dxa"/>
              <w:bottom w:w="57" w:type="dxa"/>
            </w:tcMar>
            <w:vAlign w:val="center"/>
          </w:tcPr>
          <w:p w14:paraId="2B49A14C" w14:textId="77777777" w:rsidR="0077103F" w:rsidRPr="00401CD0" w:rsidRDefault="0077103F" w:rsidP="002D660E">
            <w:pPr>
              <w:rPr>
                <w:rFonts w:ascii="Arial" w:hAnsi="Arial" w:cs="Arial"/>
                <w:color w:val="000000"/>
                <w:sz w:val="32"/>
                <w:szCs w:val="32"/>
              </w:rPr>
            </w:pPr>
            <w:r w:rsidRPr="00401CD0">
              <w:rPr>
                <w:rFonts w:ascii="Arial" w:hAnsi="Arial" w:cs="Arial"/>
                <w:color w:val="000000"/>
              </w:rPr>
              <w:t>10 PA</w:t>
            </w:r>
            <w:r>
              <w:rPr>
                <w:rFonts w:ascii="Arial" w:hAnsi="Arial" w:cs="Arial"/>
                <w:color w:val="000000"/>
              </w:rPr>
              <w:t>s</w:t>
            </w:r>
            <w:r w:rsidRPr="00401CD0">
              <w:rPr>
                <w:rFonts w:ascii="Arial" w:hAnsi="Arial" w:cs="Arial"/>
                <w:color w:val="000000"/>
              </w:rPr>
              <w:t xml:space="preserve"> under the new Consultant contract. There may be an opportuni</w:t>
            </w:r>
            <w:r>
              <w:rPr>
                <w:rFonts w:ascii="Arial" w:hAnsi="Arial" w:cs="Arial"/>
                <w:color w:val="000000"/>
              </w:rPr>
              <w:t>ty to take up to an additional 2</w:t>
            </w:r>
            <w:r w:rsidRPr="00401CD0">
              <w:rPr>
                <w:rFonts w:ascii="Arial" w:hAnsi="Arial" w:cs="Arial"/>
                <w:color w:val="000000"/>
              </w:rPr>
              <w:t xml:space="preserve"> EPA</w:t>
            </w:r>
            <w:r>
              <w:rPr>
                <w:rFonts w:ascii="Arial" w:hAnsi="Arial" w:cs="Arial"/>
                <w:color w:val="000000"/>
              </w:rPr>
              <w:t>s</w:t>
            </w:r>
            <w:r w:rsidRPr="00401CD0">
              <w:rPr>
                <w:rFonts w:ascii="Arial" w:hAnsi="Arial" w:cs="Arial"/>
                <w:color w:val="000000"/>
              </w:rPr>
              <w:t xml:space="preserve"> subject to job planning and service requirements</w:t>
            </w:r>
          </w:p>
        </w:tc>
      </w:tr>
      <w:tr w:rsidR="0077103F" w:rsidRPr="004A3B24" w14:paraId="0C2EC257" w14:textId="77777777" w:rsidTr="002D660E">
        <w:tblPrEx>
          <w:tblLook w:val="0000" w:firstRow="0" w:lastRow="0" w:firstColumn="0" w:lastColumn="0" w:noHBand="0" w:noVBand="0"/>
        </w:tblPrEx>
        <w:tc>
          <w:tcPr>
            <w:tcW w:w="3150" w:type="dxa"/>
            <w:shd w:val="clear" w:color="auto" w:fill="1F497D"/>
            <w:vAlign w:val="center"/>
          </w:tcPr>
          <w:p w14:paraId="0192D761" w14:textId="77777777" w:rsidR="0077103F" w:rsidRPr="00401CD0" w:rsidRDefault="0077103F" w:rsidP="002D660E">
            <w:pPr>
              <w:rPr>
                <w:rFonts w:ascii="Arial" w:hAnsi="Arial" w:cs="Arial"/>
                <w:b/>
                <w:color w:val="FFFFFF"/>
              </w:rPr>
            </w:pPr>
            <w:r w:rsidRPr="00401CD0">
              <w:rPr>
                <w:rFonts w:ascii="Arial" w:hAnsi="Arial" w:cs="Arial"/>
                <w:b/>
                <w:color w:val="FFFFFF"/>
              </w:rPr>
              <w:t>Job Plan</w:t>
            </w:r>
          </w:p>
        </w:tc>
        <w:tc>
          <w:tcPr>
            <w:tcW w:w="7448" w:type="dxa"/>
            <w:tcMar>
              <w:top w:w="57" w:type="dxa"/>
              <w:bottom w:w="57" w:type="dxa"/>
            </w:tcMar>
            <w:vAlign w:val="center"/>
          </w:tcPr>
          <w:p w14:paraId="795D5264" w14:textId="77777777" w:rsidR="0077103F" w:rsidRPr="00401CD0" w:rsidRDefault="0077103F" w:rsidP="002D660E">
            <w:pPr>
              <w:rPr>
                <w:rFonts w:ascii="Arial" w:hAnsi="Arial" w:cs="Arial"/>
                <w:color w:val="000000"/>
                <w:sz w:val="32"/>
                <w:szCs w:val="32"/>
              </w:rPr>
            </w:pPr>
            <w:r w:rsidRPr="00401CD0">
              <w:rPr>
                <w:rFonts w:ascii="Arial" w:hAnsi="Arial" w:cs="Arial"/>
                <w:color w:val="000000"/>
              </w:rPr>
              <w:t>You will be expected to follow the job plan and manage your own work programme within Board policy and procedures. A sample job plan is included in the job description.</w:t>
            </w:r>
          </w:p>
        </w:tc>
      </w:tr>
      <w:tr w:rsidR="0077103F" w:rsidRPr="004A3B24" w14:paraId="2C39EDF5" w14:textId="77777777" w:rsidTr="002D660E">
        <w:tblPrEx>
          <w:tblLook w:val="0000" w:firstRow="0" w:lastRow="0" w:firstColumn="0" w:lastColumn="0" w:noHBand="0" w:noVBand="0"/>
        </w:tblPrEx>
        <w:tc>
          <w:tcPr>
            <w:tcW w:w="3150" w:type="dxa"/>
            <w:shd w:val="clear" w:color="auto" w:fill="1F497D"/>
            <w:vAlign w:val="center"/>
          </w:tcPr>
          <w:p w14:paraId="78E233EE" w14:textId="77777777" w:rsidR="0077103F" w:rsidRPr="00401CD0" w:rsidRDefault="0077103F" w:rsidP="002D660E">
            <w:pPr>
              <w:rPr>
                <w:rFonts w:ascii="Arial" w:hAnsi="Arial" w:cs="Arial"/>
                <w:b/>
                <w:color w:val="FFFFFF"/>
              </w:rPr>
            </w:pPr>
            <w:r w:rsidRPr="00401CD0">
              <w:rPr>
                <w:rFonts w:ascii="Arial" w:hAnsi="Arial" w:cs="Arial"/>
                <w:b/>
                <w:color w:val="FFFFFF"/>
              </w:rPr>
              <w:t>On Call</w:t>
            </w:r>
          </w:p>
        </w:tc>
        <w:tc>
          <w:tcPr>
            <w:tcW w:w="7448" w:type="dxa"/>
            <w:tcMar>
              <w:top w:w="57" w:type="dxa"/>
              <w:bottom w:w="57" w:type="dxa"/>
            </w:tcMar>
            <w:vAlign w:val="center"/>
          </w:tcPr>
          <w:p w14:paraId="18EF37BC" w14:textId="77777777" w:rsidR="0077103F" w:rsidRPr="00401CD0" w:rsidRDefault="0077103F" w:rsidP="002D660E">
            <w:pPr>
              <w:rPr>
                <w:rFonts w:ascii="Arial" w:hAnsi="Arial" w:cs="Arial"/>
                <w:color w:val="000000"/>
                <w:sz w:val="32"/>
                <w:szCs w:val="32"/>
              </w:rPr>
            </w:pPr>
            <w:r w:rsidRPr="00401CD0">
              <w:rPr>
                <w:rFonts w:ascii="Arial" w:hAnsi="Arial" w:cs="Arial"/>
                <w:color w:val="000000"/>
              </w:rPr>
              <w:t xml:space="preserve">Maximum 1:6 </w:t>
            </w:r>
            <w:proofErr w:type="spellStart"/>
            <w:r w:rsidRPr="00401CD0">
              <w:rPr>
                <w:rFonts w:ascii="Arial" w:hAnsi="Arial" w:cs="Arial"/>
                <w:color w:val="000000"/>
              </w:rPr>
              <w:t>non res</w:t>
            </w:r>
            <w:r>
              <w:rPr>
                <w:rFonts w:ascii="Arial" w:hAnsi="Arial" w:cs="Arial"/>
                <w:color w:val="000000"/>
              </w:rPr>
              <w:t>ident</w:t>
            </w:r>
            <w:proofErr w:type="spellEnd"/>
            <w:r w:rsidRPr="00401CD0">
              <w:rPr>
                <w:rFonts w:ascii="Arial" w:hAnsi="Arial" w:cs="Arial"/>
                <w:color w:val="000000"/>
              </w:rPr>
              <w:t>. Medium intensity supplement</w:t>
            </w:r>
            <w:r>
              <w:rPr>
                <w:rFonts w:ascii="Arial" w:hAnsi="Arial" w:cs="Arial"/>
                <w:color w:val="000000"/>
              </w:rPr>
              <w:t>.</w:t>
            </w:r>
          </w:p>
        </w:tc>
      </w:tr>
      <w:tr w:rsidR="0077103F" w:rsidRPr="004A3B24" w14:paraId="4BBB6560" w14:textId="77777777" w:rsidTr="002D660E">
        <w:tblPrEx>
          <w:tblLook w:val="0000" w:firstRow="0" w:lastRow="0" w:firstColumn="0" w:lastColumn="0" w:noHBand="0" w:noVBand="0"/>
        </w:tblPrEx>
        <w:tc>
          <w:tcPr>
            <w:tcW w:w="3150" w:type="dxa"/>
            <w:shd w:val="clear" w:color="auto" w:fill="1F497D"/>
            <w:vAlign w:val="center"/>
          </w:tcPr>
          <w:p w14:paraId="456A8E7E" w14:textId="77777777" w:rsidR="0077103F" w:rsidRPr="00401CD0" w:rsidRDefault="0077103F" w:rsidP="002D660E">
            <w:pPr>
              <w:rPr>
                <w:rFonts w:ascii="Arial" w:hAnsi="Arial" w:cs="Arial"/>
                <w:b/>
                <w:color w:val="FFFFFF"/>
              </w:rPr>
            </w:pPr>
            <w:r w:rsidRPr="00401CD0">
              <w:rPr>
                <w:rFonts w:ascii="Arial" w:hAnsi="Arial" w:cs="Arial"/>
                <w:b/>
                <w:color w:val="FFFFFF"/>
              </w:rPr>
              <w:t>SPA</w:t>
            </w:r>
          </w:p>
        </w:tc>
        <w:tc>
          <w:tcPr>
            <w:tcW w:w="7448" w:type="dxa"/>
            <w:tcMar>
              <w:top w:w="57" w:type="dxa"/>
              <w:bottom w:w="57" w:type="dxa"/>
            </w:tcMar>
            <w:vAlign w:val="center"/>
          </w:tcPr>
          <w:p w14:paraId="23E96459" w14:textId="77777777" w:rsidR="0077103F" w:rsidRPr="00401CD0" w:rsidRDefault="0077103F" w:rsidP="002D660E">
            <w:pPr>
              <w:rPr>
                <w:rFonts w:ascii="Arial" w:hAnsi="Arial" w:cs="Arial"/>
                <w:color w:val="000000"/>
              </w:rPr>
            </w:pPr>
            <w:r>
              <w:rPr>
                <w:rFonts w:ascii="Arial" w:hAnsi="Arial" w:cs="Arial"/>
                <w:color w:val="000000"/>
              </w:rPr>
              <w:t>This job plan has one SPA attached to it.</w:t>
            </w:r>
          </w:p>
        </w:tc>
      </w:tr>
      <w:tr w:rsidR="0077103F" w:rsidRPr="004A3B24" w14:paraId="04D86D47" w14:textId="77777777" w:rsidTr="002D660E">
        <w:tblPrEx>
          <w:tblLook w:val="0000" w:firstRow="0" w:lastRow="0" w:firstColumn="0" w:lastColumn="0" w:noHBand="0" w:noVBand="0"/>
        </w:tblPrEx>
        <w:trPr>
          <w:trHeight w:val="70"/>
        </w:trPr>
        <w:tc>
          <w:tcPr>
            <w:tcW w:w="3150" w:type="dxa"/>
            <w:shd w:val="clear" w:color="auto" w:fill="1F497D"/>
            <w:vAlign w:val="center"/>
          </w:tcPr>
          <w:p w14:paraId="6F2CF2CE" w14:textId="77777777" w:rsidR="0077103F" w:rsidRPr="00401CD0" w:rsidRDefault="0077103F" w:rsidP="002D660E">
            <w:pPr>
              <w:rPr>
                <w:rFonts w:ascii="Arial" w:hAnsi="Arial" w:cs="Arial"/>
                <w:b/>
                <w:color w:val="FFFFFF"/>
              </w:rPr>
            </w:pPr>
            <w:r w:rsidRPr="00401CD0">
              <w:rPr>
                <w:rFonts w:ascii="Arial" w:hAnsi="Arial" w:cs="Arial"/>
                <w:b/>
                <w:color w:val="FFFFFF"/>
              </w:rPr>
              <w:t>Tenure</w:t>
            </w:r>
          </w:p>
        </w:tc>
        <w:tc>
          <w:tcPr>
            <w:tcW w:w="7448" w:type="dxa"/>
            <w:tcMar>
              <w:top w:w="57" w:type="dxa"/>
              <w:bottom w:w="57" w:type="dxa"/>
            </w:tcMar>
            <w:vAlign w:val="center"/>
          </w:tcPr>
          <w:p w14:paraId="2A6BCE5C" w14:textId="156E02D9" w:rsidR="0077103F" w:rsidRPr="00401CD0" w:rsidRDefault="0077103F" w:rsidP="002D660E">
            <w:pPr>
              <w:rPr>
                <w:rFonts w:ascii="Arial" w:hAnsi="Arial" w:cs="Arial"/>
                <w:color w:val="000000"/>
              </w:rPr>
            </w:pPr>
            <w:r>
              <w:rPr>
                <w:rFonts w:ascii="Arial" w:hAnsi="Arial" w:cs="Arial"/>
                <w:color w:val="000000"/>
              </w:rPr>
              <w:t>Locum 12 month contract</w:t>
            </w:r>
          </w:p>
        </w:tc>
      </w:tr>
      <w:tr w:rsidR="0077103F" w:rsidRPr="004A3B24" w14:paraId="13AAD18B" w14:textId="77777777" w:rsidTr="002D660E">
        <w:tblPrEx>
          <w:tblLook w:val="0000" w:firstRow="0" w:lastRow="0" w:firstColumn="0" w:lastColumn="0" w:noHBand="0" w:noVBand="0"/>
        </w:tblPrEx>
        <w:trPr>
          <w:trHeight w:val="70"/>
        </w:trPr>
        <w:tc>
          <w:tcPr>
            <w:tcW w:w="3150" w:type="dxa"/>
            <w:shd w:val="clear" w:color="auto" w:fill="1F497D"/>
            <w:vAlign w:val="center"/>
          </w:tcPr>
          <w:p w14:paraId="7DE4E5B3" w14:textId="77777777" w:rsidR="0077103F" w:rsidRPr="00401CD0" w:rsidRDefault="0077103F" w:rsidP="002D660E">
            <w:pPr>
              <w:rPr>
                <w:rFonts w:ascii="Arial" w:hAnsi="Arial" w:cs="Arial"/>
                <w:b/>
                <w:color w:val="FFFFFF"/>
              </w:rPr>
            </w:pPr>
            <w:r>
              <w:rPr>
                <w:rFonts w:ascii="Arial" w:hAnsi="Arial" w:cs="Arial"/>
                <w:b/>
                <w:color w:val="FFFFFF"/>
              </w:rPr>
              <w:t>Salary</w:t>
            </w:r>
          </w:p>
        </w:tc>
        <w:tc>
          <w:tcPr>
            <w:tcW w:w="7448" w:type="dxa"/>
            <w:tcMar>
              <w:top w:w="57" w:type="dxa"/>
              <w:bottom w:w="57" w:type="dxa"/>
            </w:tcMar>
            <w:vAlign w:val="center"/>
          </w:tcPr>
          <w:p w14:paraId="514D0AF9" w14:textId="26E9D762" w:rsidR="0077103F" w:rsidRPr="00401CD0" w:rsidRDefault="0077103F" w:rsidP="0077103F">
            <w:pPr>
              <w:rPr>
                <w:rFonts w:ascii="Arial" w:hAnsi="Arial" w:cs="Arial"/>
                <w:color w:val="000000"/>
              </w:rPr>
            </w:pPr>
            <w:r>
              <w:rPr>
                <w:rFonts w:ascii="Arial" w:hAnsi="Arial" w:cs="Arial"/>
                <w:color w:val="000000"/>
              </w:rPr>
              <w:t>£</w:t>
            </w:r>
            <w:r>
              <w:rPr>
                <w:rFonts w:ascii="Arial" w:hAnsi="Arial" w:cs="Arial"/>
                <w:color w:val="000000"/>
              </w:rPr>
              <w:t>91,474 - £121,548</w:t>
            </w:r>
          </w:p>
        </w:tc>
      </w:tr>
    </w:tbl>
    <w:p w14:paraId="1B35883B" w14:textId="77777777" w:rsidR="0077103F" w:rsidRPr="00C32A6A" w:rsidRDefault="0077103F" w:rsidP="0077103F">
      <w:pPr>
        <w:jc w:val="center"/>
        <w:rPr>
          <w:rFonts w:ascii="Arial" w:hAnsi="Arial" w:cs="Arial"/>
          <w:color w:val="000000"/>
          <w:sz w:val="8"/>
          <w:szCs w:val="8"/>
        </w:rPr>
      </w:pPr>
    </w:p>
    <w:p w14:paraId="6FB804E4" w14:textId="77777777" w:rsidR="0077103F" w:rsidRDefault="0077103F" w:rsidP="0077103F">
      <w:pPr>
        <w:rPr>
          <w:rFonts w:ascii="Arial" w:hAnsi="Arial" w:cs="Arial"/>
          <w:color w:val="000000"/>
          <w:sz w:val="12"/>
          <w:szCs w:val="12"/>
        </w:rPr>
      </w:pPr>
    </w:p>
    <w:p w14:paraId="01A08748" w14:textId="77777777" w:rsidR="0077103F" w:rsidRPr="00F60FA3" w:rsidRDefault="0077103F" w:rsidP="0077103F">
      <w:pPr>
        <w:rPr>
          <w:rFonts w:ascii="Arial" w:hAnsi="Arial" w:cs="Arial"/>
          <w:color w:val="000000"/>
          <w:sz w:val="12"/>
          <w:szCs w:val="12"/>
        </w:rPr>
      </w:pPr>
    </w:p>
    <w:p w14:paraId="067290BA" w14:textId="77777777" w:rsidR="0077103F" w:rsidRDefault="0077103F" w:rsidP="0077103F">
      <w:pPr>
        <w:rPr>
          <w:rFonts w:ascii="Arial" w:hAnsi="Arial" w:cs="Arial"/>
          <w:color w:val="000000"/>
        </w:rPr>
      </w:pPr>
      <w:r>
        <w:rPr>
          <w:rFonts w:ascii="Arial" w:hAnsi="Arial" w:cs="Arial"/>
          <w:color w:val="000000"/>
        </w:rPr>
        <w:br w:type="page"/>
      </w:r>
    </w:p>
    <w:p w14:paraId="7426F28E" w14:textId="77777777" w:rsidR="0077103F" w:rsidRPr="00F60FA3" w:rsidRDefault="0077103F" w:rsidP="0077103F">
      <w:pPr>
        <w:rPr>
          <w:rFonts w:ascii="Arial" w:hAnsi="Arial" w:cs="Arial"/>
          <w:color w:val="000000"/>
          <w:sz w:val="12"/>
          <w:szCs w:val="12"/>
        </w:rPr>
      </w:pPr>
    </w:p>
    <w:p w14:paraId="153425C3" w14:textId="77777777" w:rsidR="0077103F" w:rsidRDefault="0077103F" w:rsidP="0077103F">
      <w:pPr>
        <w:widowControl w:val="0"/>
        <w:rPr>
          <w:rFonts w:ascii="Arial" w:hAnsi="Arial" w:cs="Arial"/>
          <w:color w:val="000000"/>
        </w:rPr>
      </w:pPr>
      <w:r>
        <w:rPr>
          <w:rFonts w:ascii="Arial" w:hAnsi="Arial" w:cs="Arial"/>
          <w:color w:val="000000"/>
        </w:rPr>
        <w:t xml:space="preserve">The post will be full time, based at The Institute of Neurological Sciences (INS), Queen Elizabeth University Hospital, </w:t>
      </w:r>
      <w:proofErr w:type="gramStart"/>
      <w:r>
        <w:rPr>
          <w:rFonts w:ascii="Arial" w:hAnsi="Arial" w:cs="Arial"/>
          <w:color w:val="000000"/>
        </w:rPr>
        <w:t>Glasgow</w:t>
      </w:r>
      <w:proofErr w:type="gramEnd"/>
      <w:r>
        <w:rPr>
          <w:rFonts w:ascii="Arial" w:hAnsi="Arial" w:cs="Arial"/>
          <w:color w:val="000000"/>
        </w:rPr>
        <w:t>. Out of hours work involves participation in a maximum 1:6 non-resident on call rota with prospective cover for annual and study leave.</w:t>
      </w:r>
    </w:p>
    <w:p w14:paraId="0C995AEC" w14:textId="77777777" w:rsidR="0077103F" w:rsidRDefault="0077103F" w:rsidP="0077103F">
      <w:pPr>
        <w:widowControl w:val="0"/>
        <w:rPr>
          <w:rFonts w:ascii="Arial" w:hAnsi="Arial" w:cs="Arial"/>
          <w:color w:val="000000"/>
        </w:rPr>
      </w:pPr>
    </w:p>
    <w:p w14:paraId="7241C23C" w14:textId="77777777" w:rsidR="0077103F" w:rsidRDefault="0077103F" w:rsidP="0077103F">
      <w:pPr>
        <w:rPr>
          <w:rStyle w:val="bodytext10"/>
        </w:rPr>
      </w:pPr>
      <w:r>
        <w:rPr>
          <w:rFonts w:ascii="Arial" w:hAnsi="Arial" w:cs="Arial"/>
          <w:color w:val="000000"/>
        </w:rPr>
        <w:t xml:space="preserve">You will provide anaesthetic cover for Mechanical </w:t>
      </w:r>
      <w:proofErr w:type="spellStart"/>
      <w:r>
        <w:rPr>
          <w:rFonts w:ascii="Arial" w:hAnsi="Arial" w:cs="Arial"/>
          <w:color w:val="000000"/>
        </w:rPr>
        <w:t>Thrombectomy</w:t>
      </w:r>
      <w:proofErr w:type="spellEnd"/>
      <w:r>
        <w:rPr>
          <w:rFonts w:ascii="Arial" w:hAnsi="Arial" w:cs="Arial"/>
          <w:color w:val="000000"/>
        </w:rPr>
        <w:t xml:space="preserve">, as well as the INS specialties of </w:t>
      </w:r>
      <w:r w:rsidRPr="00581C66">
        <w:rPr>
          <w:rStyle w:val="bodytext10"/>
        </w:rPr>
        <w:t xml:space="preserve">Neurosurgery, Maxillofacial Surgery </w:t>
      </w:r>
      <w:r>
        <w:rPr>
          <w:rStyle w:val="bodytext10"/>
        </w:rPr>
        <w:t xml:space="preserve">and </w:t>
      </w:r>
      <w:r w:rsidRPr="00581C66">
        <w:rPr>
          <w:rStyle w:val="bodytext10"/>
        </w:rPr>
        <w:t>Interventional Neuroradiology</w:t>
      </w:r>
      <w:r>
        <w:rPr>
          <w:rStyle w:val="bodytext10"/>
        </w:rPr>
        <w:t>/MRI</w:t>
      </w:r>
      <w:r w:rsidRPr="00581C66">
        <w:rPr>
          <w:rStyle w:val="bodytext10"/>
        </w:rPr>
        <w:t xml:space="preserve">. Anaesthetic cover is also provided for the </w:t>
      </w:r>
    </w:p>
    <w:p w14:paraId="5FC561F8" w14:textId="77777777" w:rsidR="0077103F" w:rsidRDefault="0077103F" w:rsidP="0077103F">
      <w:pPr>
        <w:rPr>
          <w:rStyle w:val="bodytext10"/>
        </w:rPr>
      </w:pPr>
      <w:r w:rsidRPr="00581C66">
        <w:rPr>
          <w:rStyle w:val="bodytext10"/>
        </w:rPr>
        <w:t>Queen Elizabeth National Spinal Injuries</w:t>
      </w:r>
      <w:r>
        <w:rPr>
          <w:rStyle w:val="bodytext10"/>
        </w:rPr>
        <w:t xml:space="preserve"> Unit</w:t>
      </w:r>
      <w:r w:rsidRPr="00581C66">
        <w:rPr>
          <w:rStyle w:val="bodytext10"/>
        </w:rPr>
        <w:t xml:space="preserve">, which provides </w:t>
      </w:r>
      <w:r>
        <w:rPr>
          <w:rStyle w:val="bodytext10"/>
        </w:rPr>
        <w:t xml:space="preserve">ventilation </w:t>
      </w:r>
      <w:r w:rsidRPr="00581C66">
        <w:rPr>
          <w:rStyle w:val="bodytext10"/>
        </w:rPr>
        <w:t xml:space="preserve">services for patients with spinal cord injuries from the whole of Scotland. </w:t>
      </w:r>
    </w:p>
    <w:p w14:paraId="324C4FC5" w14:textId="77777777" w:rsidR="0077103F" w:rsidRDefault="0077103F" w:rsidP="0077103F">
      <w:pPr>
        <w:widowControl w:val="0"/>
        <w:rPr>
          <w:rFonts w:ascii="Arial" w:hAnsi="Arial" w:cs="Arial"/>
          <w:color w:val="000000"/>
        </w:rPr>
      </w:pPr>
    </w:p>
    <w:p w14:paraId="349D08E4" w14:textId="77777777" w:rsidR="0077103F" w:rsidRPr="00F60FA3" w:rsidRDefault="0077103F" w:rsidP="0077103F">
      <w:pPr>
        <w:widowControl w:val="0"/>
        <w:rPr>
          <w:rFonts w:ascii="Arial" w:hAnsi="Arial" w:cs="Arial"/>
          <w:color w:val="000000"/>
          <w:sz w:val="12"/>
          <w:szCs w:val="12"/>
        </w:rPr>
      </w:pPr>
      <w:r>
        <w:rPr>
          <w:rFonts w:ascii="Arial" w:hAnsi="Arial" w:cs="Arial"/>
          <w:color w:val="000000"/>
        </w:rPr>
        <w:tab/>
      </w:r>
    </w:p>
    <w:p w14:paraId="076AE1E2" w14:textId="77777777" w:rsidR="0077103F" w:rsidRDefault="0077103F" w:rsidP="0077103F">
      <w:pPr>
        <w:widowControl w:val="0"/>
        <w:rPr>
          <w:rFonts w:ascii="Arial" w:hAnsi="Arial" w:cs="Arial"/>
          <w:color w:val="000000"/>
        </w:rPr>
      </w:pPr>
      <w:r>
        <w:rPr>
          <w:rFonts w:ascii="Arial" w:hAnsi="Arial" w:cs="Arial"/>
          <w:color w:val="000000"/>
        </w:rPr>
        <w:t xml:space="preserve">You will be expected to follow the job plan and manage </w:t>
      </w:r>
      <w:r w:rsidRPr="00342980">
        <w:rPr>
          <w:rFonts w:ascii="Arial" w:hAnsi="Arial" w:cs="Arial"/>
        </w:rPr>
        <w:t xml:space="preserve">your </w:t>
      </w:r>
      <w:r>
        <w:rPr>
          <w:rFonts w:ascii="Arial" w:hAnsi="Arial" w:cs="Arial"/>
          <w:color w:val="000000"/>
        </w:rPr>
        <w:t xml:space="preserve">own work programme within </w:t>
      </w:r>
      <w:r w:rsidRPr="00342980">
        <w:rPr>
          <w:rFonts w:ascii="Arial" w:hAnsi="Arial" w:cs="Arial"/>
        </w:rPr>
        <w:t xml:space="preserve">Board </w:t>
      </w:r>
      <w:r>
        <w:rPr>
          <w:rFonts w:ascii="Arial" w:hAnsi="Arial" w:cs="Arial"/>
          <w:color w:val="000000"/>
        </w:rPr>
        <w:t xml:space="preserve">policy and procedures. A sample job plan is included in the job description. This is only indicative as job plans can be changed to accommodate where possible the specific requests of the candidate and the needs of the department, including expansion to the Mechanical </w:t>
      </w:r>
      <w:proofErr w:type="spellStart"/>
      <w:r>
        <w:rPr>
          <w:rFonts w:ascii="Arial" w:hAnsi="Arial" w:cs="Arial"/>
          <w:color w:val="000000"/>
        </w:rPr>
        <w:t>Thrombectomy</w:t>
      </w:r>
      <w:proofErr w:type="spellEnd"/>
      <w:r>
        <w:rPr>
          <w:rFonts w:ascii="Arial" w:hAnsi="Arial" w:cs="Arial"/>
          <w:color w:val="000000"/>
        </w:rPr>
        <w:t xml:space="preserve"> Service.</w:t>
      </w:r>
    </w:p>
    <w:p w14:paraId="2A68406B" w14:textId="77777777" w:rsidR="0077103F" w:rsidRPr="00C32A6A" w:rsidRDefault="0077103F" w:rsidP="0077103F">
      <w:pPr>
        <w:widowControl w:val="0"/>
        <w:rPr>
          <w:rFonts w:ascii="Arial" w:hAnsi="Arial" w:cs="Arial"/>
          <w:color w:val="000000"/>
          <w:sz w:val="8"/>
          <w:szCs w:val="8"/>
        </w:rPr>
      </w:pPr>
    </w:p>
    <w:p w14:paraId="7C7C0DE0" w14:textId="77777777" w:rsidR="0077103F" w:rsidRPr="00C32A6A" w:rsidRDefault="0077103F" w:rsidP="0077103F">
      <w:pPr>
        <w:rPr>
          <w:rFonts w:ascii="Arial" w:hAnsi="Arial" w:cs="Arial"/>
        </w:rPr>
      </w:pPr>
      <w:r w:rsidRPr="00C32A6A">
        <w:rPr>
          <w:rFonts w:ascii="Arial" w:hAnsi="Arial" w:cs="Arial"/>
        </w:rPr>
        <w:t>The conditions of service are those laid down and amended from time to time by the Hospital and Medical &amp; Dental Whitley Council.</w:t>
      </w:r>
    </w:p>
    <w:p w14:paraId="3E2D55BE" w14:textId="77777777" w:rsidR="0077103F" w:rsidRDefault="0077103F" w:rsidP="0077103F">
      <w:pPr>
        <w:widowControl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77103F" w14:paraId="7472D73F" w14:textId="77777777" w:rsidTr="002D660E">
        <w:tc>
          <w:tcPr>
            <w:tcW w:w="10456" w:type="dxa"/>
            <w:shd w:val="clear" w:color="auto" w:fill="DBE5F1"/>
            <w:vAlign w:val="center"/>
          </w:tcPr>
          <w:p w14:paraId="6C3F2E2A" w14:textId="77777777" w:rsidR="0077103F" w:rsidRPr="00401CD0" w:rsidRDefault="0077103F" w:rsidP="002D660E">
            <w:pPr>
              <w:rPr>
                <w:rFonts w:ascii="Arial" w:hAnsi="Arial" w:cs="Arial"/>
                <w:b/>
                <w:color w:val="000000"/>
                <w:sz w:val="8"/>
                <w:szCs w:val="8"/>
              </w:rPr>
            </w:pPr>
          </w:p>
          <w:p w14:paraId="4EDB00C9" w14:textId="5D468C45" w:rsidR="0077103F" w:rsidRPr="00401CD0" w:rsidRDefault="0077103F" w:rsidP="002D660E">
            <w:pPr>
              <w:rPr>
                <w:rFonts w:ascii="Arial" w:hAnsi="Arial" w:cs="Arial"/>
                <w:i/>
                <w:color w:val="000000"/>
              </w:rPr>
            </w:pPr>
            <w:r w:rsidRPr="00401CD0">
              <w:rPr>
                <w:rFonts w:ascii="Arial" w:hAnsi="Arial" w:cs="Arial"/>
                <w:b/>
                <w:color w:val="000000"/>
              </w:rPr>
              <w:t xml:space="preserve">THE REQUIREMENTS: </w:t>
            </w:r>
            <w:r w:rsidRPr="00401CD0">
              <w:rPr>
                <w:rFonts w:ascii="Arial" w:hAnsi="Arial" w:cs="Arial"/>
                <w:i/>
                <w:color w:val="000000"/>
              </w:rPr>
              <w:t xml:space="preserve">Please view the detailed person specification </w:t>
            </w:r>
          </w:p>
          <w:p w14:paraId="42B9FEDA" w14:textId="77777777" w:rsidR="0077103F" w:rsidRPr="00401CD0" w:rsidRDefault="0077103F" w:rsidP="002D660E">
            <w:pPr>
              <w:widowControl w:val="0"/>
              <w:rPr>
                <w:rFonts w:ascii="Arial" w:hAnsi="Arial" w:cs="Arial"/>
                <w:color w:val="000000"/>
                <w:sz w:val="8"/>
                <w:szCs w:val="8"/>
              </w:rPr>
            </w:pPr>
          </w:p>
        </w:tc>
      </w:tr>
    </w:tbl>
    <w:p w14:paraId="74B874DC" w14:textId="77777777" w:rsidR="0077103F" w:rsidRPr="00862625" w:rsidRDefault="0077103F" w:rsidP="0077103F">
      <w:pPr>
        <w:widowControl w:val="0"/>
        <w:rPr>
          <w:rFonts w:ascii="Arial" w:hAnsi="Arial" w:cs="Arial"/>
          <w:color w:val="000000"/>
          <w:sz w:val="8"/>
          <w:szCs w:val="8"/>
        </w:rPr>
      </w:pPr>
    </w:p>
    <w:p w14:paraId="63680831" w14:textId="77777777" w:rsidR="0077103F" w:rsidRDefault="0077103F" w:rsidP="0077103F">
      <w:pPr>
        <w:rPr>
          <w:rFonts w:ascii="Arial" w:hAnsi="Arial" w:cs="Arial"/>
        </w:rPr>
      </w:pPr>
      <w:r>
        <w:rPr>
          <w:rFonts w:ascii="Arial" w:hAnsi="Arial" w:cs="Arial"/>
          <w:color w:val="000000"/>
        </w:rPr>
        <w:t xml:space="preserve">You should be </w:t>
      </w:r>
      <w:r w:rsidRPr="00581C66">
        <w:rPr>
          <w:rStyle w:val="bodytext10"/>
        </w:rPr>
        <w:t>appropriately experienced and qualified in the specialty, fully registered with the GMC</w:t>
      </w:r>
      <w:r>
        <w:rPr>
          <w:rStyle w:val="bodytext10"/>
        </w:rPr>
        <w:t xml:space="preserve"> and have a licence to practice. </w:t>
      </w:r>
      <w:r>
        <w:rPr>
          <w:rFonts w:ascii="Arial" w:hAnsi="Arial" w:cs="Arial"/>
        </w:rPr>
        <w:t xml:space="preserve">Non UK applicants must demonstrate equivalent training. </w:t>
      </w:r>
    </w:p>
    <w:p w14:paraId="290F2BC6" w14:textId="77777777" w:rsidR="0077103F" w:rsidRDefault="0077103F" w:rsidP="0077103F">
      <w:pPr>
        <w:rPr>
          <w:rFonts w:ascii="Arial" w:hAnsi="Arial" w:cs="Arial"/>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2"/>
      </w:tblGrid>
      <w:tr w:rsidR="0077103F" w14:paraId="4C89DC2E" w14:textId="77777777" w:rsidTr="002D660E">
        <w:trPr>
          <w:trHeight w:val="848"/>
        </w:trPr>
        <w:tc>
          <w:tcPr>
            <w:tcW w:w="8302" w:type="dxa"/>
            <w:shd w:val="clear" w:color="auto" w:fill="1F497D"/>
            <w:vAlign w:val="center"/>
          </w:tcPr>
          <w:p w14:paraId="460F1AF4" w14:textId="77777777" w:rsidR="0077103F" w:rsidRPr="00FF45E4" w:rsidRDefault="0077103F" w:rsidP="002D660E">
            <w:pPr>
              <w:widowControl w:val="0"/>
              <w:rPr>
                <w:rFonts w:ascii="Arial" w:hAnsi="Arial" w:cs="Arial"/>
                <w:color w:val="FFFFFF"/>
                <w:sz w:val="40"/>
                <w:szCs w:val="40"/>
              </w:rPr>
            </w:pPr>
            <w:r w:rsidRPr="00401CD0">
              <w:rPr>
                <w:rFonts w:ascii="Arial" w:hAnsi="Arial" w:cs="Arial"/>
                <w:color w:val="FFFFFF"/>
                <w:sz w:val="40"/>
                <w:szCs w:val="40"/>
              </w:rPr>
              <w:t>Consultant Anaesthetist</w:t>
            </w:r>
          </w:p>
        </w:tc>
      </w:tr>
      <w:tr w:rsidR="0077103F" w14:paraId="5ED0EED8" w14:textId="77777777" w:rsidTr="002D660E">
        <w:tc>
          <w:tcPr>
            <w:tcW w:w="8302" w:type="dxa"/>
            <w:shd w:val="clear" w:color="auto" w:fill="DBE5F1"/>
          </w:tcPr>
          <w:p w14:paraId="5FD0ACDF" w14:textId="77777777" w:rsidR="0077103F" w:rsidRPr="00401CD0" w:rsidRDefault="0077103F" w:rsidP="002D660E">
            <w:pPr>
              <w:widowControl w:val="0"/>
              <w:rPr>
                <w:rFonts w:ascii="Arial" w:hAnsi="Arial" w:cs="Arial"/>
                <w:b/>
                <w:color w:val="000000"/>
                <w:sz w:val="8"/>
                <w:szCs w:val="8"/>
              </w:rPr>
            </w:pPr>
          </w:p>
          <w:p w14:paraId="6384D0E2" w14:textId="77777777" w:rsidR="0077103F" w:rsidRPr="00401CD0" w:rsidRDefault="0077103F" w:rsidP="002D660E">
            <w:pPr>
              <w:widowControl w:val="0"/>
              <w:rPr>
                <w:rFonts w:ascii="Arial" w:hAnsi="Arial" w:cs="Arial"/>
                <w:b/>
                <w:color w:val="000000"/>
                <w:sz w:val="8"/>
                <w:szCs w:val="8"/>
              </w:rPr>
            </w:pPr>
          </w:p>
          <w:p w14:paraId="794E6130" w14:textId="77777777" w:rsidR="0077103F" w:rsidRDefault="0077103F" w:rsidP="002D660E">
            <w:pPr>
              <w:widowControl w:val="0"/>
              <w:rPr>
                <w:rFonts w:ascii="Arial" w:hAnsi="Arial" w:cs="Arial"/>
                <w:i/>
              </w:rPr>
            </w:pPr>
            <w:r w:rsidRPr="00401CD0">
              <w:rPr>
                <w:rFonts w:ascii="Arial" w:hAnsi="Arial" w:cs="Arial"/>
                <w:i/>
              </w:rPr>
              <w:t xml:space="preserve">Note that the actual job plan </w:t>
            </w:r>
            <w:r>
              <w:rPr>
                <w:rFonts w:ascii="Arial" w:hAnsi="Arial" w:cs="Arial"/>
                <w:i/>
              </w:rPr>
              <w:t xml:space="preserve">will be agreed with the candidate on acceptance of the position. </w:t>
            </w:r>
          </w:p>
          <w:p w14:paraId="4EF36EA4" w14:textId="77777777" w:rsidR="0077103F" w:rsidRDefault="0077103F" w:rsidP="002D660E">
            <w:pPr>
              <w:widowControl w:val="0"/>
              <w:rPr>
                <w:rFonts w:ascii="Arial" w:hAnsi="Arial" w:cs="Arial"/>
                <w:i/>
              </w:rPr>
            </w:pPr>
          </w:p>
          <w:p w14:paraId="6BE85B53" w14:textId="77777777" w:rsidR="0077103F" w:rsidRDefault="0077103F" w:rsidP="002D660E">
            <w:pPr>
              <w:widowControl w:val="0"/>
              <w:rPr>
                <w:rFonts w:ascii="Arial" w:hAnsi="Arial" w:cs="Arial"/>
                <w:i/>
              </w:rPr>
            </w:pPr>
            <w:r>
              <w:rPr>
                <w:rFonts w:ascii="Arial" w:hAnsi="Arial" w:cs="Arial"/>
                <w:i/>
              </w:rPr>
              <w:t>Neuro T= neurosurgical theatre; OMFS T= maxillofacial theatre; FF=fixed flexible session; INR=Interventional Neuroradiology</w:t>
            </w:r>
          </w:p>
          <w:p w14:paraId="4C045F82" w14:textId="77777777" w:rsidR="0077103F" w:rsidRPr="00401CD0" w:rsidRDefault="0077103F" w:rsidP="002D660E">
            <w:pPr>
              <w:widowControl w:val="0"/>
              <w:rPr>
                <w:rFonts w:ascii="Arial" w:hAnsi="Arial" w:cs="Arial"/>
                <w:b/>
                <w:color w:val="000000"/>
                <w:sz w:val="8"/>
                <w:szCs w:val="8"/>
              </w:rPr>
            </w:pPr>
          </w:p>
        </w:tc>
      </w:tr>
    </w:tbl>
    <w:p w14:paraId="1067AE89" w14:textId="77777777" w:rsidR="0077103F" w:rsidRDefault="0077103F" w:rsidP="0077103F">
      <w:pPr>
        <w:rPr>
          <w:rFonts w:ascii="Arial" w:hAnsi="Arial" w:cs="Arial"/>
        </w:rPr>
      </w:pPr>
    </w:p>
    <w:p w14:paraId="749F7DFB" w14:textId="77777777" w:rsidR="0077103F" w:rsidRDefault="0077103F" w:rsidP="0077103F">
      <w:pPr>
        <w:rPr>
          <w:rFonts w:ascii="Arial" w:hAnsi="Arial" w:cs="Arial"/>
        </w:rPr>
      </w:pPr>
    </w:p>
    <w:p w14:paraId="76800F13" w14:textId="77777777" w:rsidR="0077103F" w:rsidRDefault="0077103F" w:rsidP="0077103F">
      <w:pPr>
        <w:rPr>
          <w:rFonts w:ascii="Arial" w:hAnsi="Arial" w:cs="Arial"/>
          <w:sz w:val="22"/>
          <w:szCs w:val="22"/>
        </w:rPr>
      </w:pPr>
    </w:p>
    <w:p w14:paraId="29CF4E34" w14:textId="77777777" w:rsidR="0077103F" w:rsidRDefault="0077103F" w:rsidP="0077103F">
      <w:pPr>
        <w:rPr>
          <w:rFonts w:ascii="Arial" w:hAnsi="Arial" w:cs="Arial"/>
          <w:sz w:val="22"/>
          <w:szCs w:val="22"/>
        </w:rPr>
      </w:pPr>
    </w:p>
    <w:p w14:paraId="10F7F5F0" w14:textId="77777777" w:rsidR="0077103F" w:rsidRDefault="0077103F" w:rsidP="0077103F">
      <w:pPr>
        <w:rPr>
          <w:rFonts w:ascii="Arial" w:hAnsi="Arial" w:cs="Arial"/>
          <w:sz w:val="22"/>
          <w:szCs w:val="22"/>
        </w:rPr>
      </w:pPr>
    </w:p>
    <w:p w14:paraId="13A2B1E3" w14:textId="77777777" w:rsidR="0077103F" w:rsidRDefault="0077103F" w:rsidP="0077103F">
      <w:pPr>
        <w:rPr>
          <w:rFonts w:ascii="Arial" w:hAnsi="Arial" w:cs="Arial"/>
          <w:sz w:val="22"/>
          <w:szCs w:val="22"/>
        </w:rPr>
      </w:pPr>
    </w:p>
    <w:p w14:paraId="638EFFB2" w14:textId="77777777" w:rsidR="0077103F" w:rsidRDefault="0077103F" w:rsidP="0077103F">
      <w:pPr>
        <w:rPr>
          <w:rFonts w:ascii="Arial" w:hAnsi="Arial" w:cs="Arial"/>
          <w:sz w:val="22"/>
          <w:szCs w:val="22"/>
        </w:rPr>
      </w:pPr>
    </w:p>
    <w:p w14:paraId="7FF42C46" w14:textId="77777777" w:rsidR="0077103F" w:rsidRDefault="0077103F" w:rsidP="0077103F">
      <w:pPr>
        <w:rPr>
          <w:rFonts w:ascii="Arial" w:hAnsi="Arial" w:cs="Arial"/>
          <w:sz w:val="22"/>
          <w:szCs w:val="22"/>
        </w:rPr>
      </w:pPr>
    </w:p>
    <w:p w14:paraId="555366C0" w14:textId="77777777" w:rsidR="0077103F" w:rsidRDefault="0077103F" w:rsidP="0077103F">
      <w:pPr>
        <w:rPr>
          <w:rFonts w:ascii="Arial" w:hAnsi="Arial" w:cs="Arial"/>
          <w:sz w:val="22"/>
          <w:szCs w:val="22"/>
        </w:rPr>
      </w:pPr>
    </w:p>
    <w:p w14:paraId="7B99AE2F" w14:textId="77777777" w:rsidR="0077103F" w:rsidRDefault="0077103F" w:rsidP="0077103F">
      <w:pPr>
        <w:rPr>
          <w:rFonts w:ascii="Arial" w:hAnsi="Arial" w:cs="Arial"/>
          <w:sz w:val="22"/>
          <w:szCs w:val="22"/>
        </w:rPr>
      </w:pPr>
    </w:p>
    <w:p w14:paraId="51BC4A7E" w14:textId="77777777" w:rsidR="0077103F" w:rsidRDefault="0077103F" w:rsidP="0077103F">
      <w:pPr>
        <w:rPr>
          <w:rFonts w:ascii="Arial" w:hAnsi="Arial" w:cs="Arial"/>
          <w:sz w:val="22"/>
          <w:szCs w:val="22"/>
        </w:rPr>
      </w:pPr>
    </w:p>
    <w:p w14:paraId="25B0F993" w14:textId="77777777" w:rsidR="0077103F" w:rsidRPr="0052652D" w:rsidRDefault="0077103F" w:rsidP="0077103F">
      <w:pPr>
        <w:rPr>
          <w:rFonts w:ascii="Arial" w:hAnsi="Arial" w:cs="Arial"/>
          <w:sz w:val="22"/>
          <w:szCs w:val="22"/>
        </w:rPr>
      </w:pPr>
      <w:r w:rsidRPr="0052652D">
        <w:rPr>
          <w:rFonts w:ascii="Arial" w:hAnsi="Arial" w:cs="Arial"/>
          <w:sz w:val="22"/>
          <w:szCs w:val="22"/>
        </w:rPr>
        <w:t xml:space="preserve">This job plan is negotiable and will be agreed between the successful applicant and the </w:t>
      </w:r>
      <w:r>
        <w:rPr>
          <w:rFonts w:ascii="Arial" w:hAnsi="Arial" w:cs="Arial"/>
          <w:sz w:val="22"/>
          <w:szCs w:val="22"/>
        </w:rPr>
        <w:t>Lead Clinician</w:t>
      </w:r>
      <w:r w:rsidRPr="0052652D">
        <w:rPr>
          <w:rFonts w:ascii="Arial" w:hAnsi="Arial" w:cs="Arial"/>
          <w:sz w:val="22"/>
          <w:szCs w:val="22"/>
        </w:rPr>
        <w:t>.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 objectives will be agreed with the s</w:t>
      </w:r>
      <w:r>
        <w:rPr>
          <w:rFonts w:ascii="Arial" w:hAnsi="Arial" w:cs="Arial"/>
          <w:sz w:val="22"/>
          <w:szCs w:val="22"/>
        </w:rPr>
        <w:t>uccessful applicant.</w:t>
      </w:r>
    </w:p>
    <w:p w14:paraId="11634BC1" w14:textId="77777777" w:rsidR="0077103F" w:rsidRDefault="0077103F" w:rsidP="0077103F">
      <w:pPr>
        <w:rPr>
          <w:rFonts w:ascii="Arial" w:hAnsi="Arial" w:cs="Arial"/>
        </w:rPr>
      </w:pPr>
    </w:p>
    <w:p w14:paraId="295DEC4D" w14:textId="77777777" w:rsidR="0077103F" w:rsidRDefault="0077103F" w:rsidP="0077103F">
      <w:pPr>
        <w:rPr>
          <w:rFonts w:ascii="Arial" w:hAnsi="Arial" w:cs="Arial"/>
        </w:rPr>
      </w:pPr>
    </w:p>
    <w:p w14:paraId="133F20DD" w14:textId="77777777" w:rsidR="0077103F" w:rsidRDefault="0077103F" w:rsidP="0077103F">
      <w:pPr>
        <w:rPr>
          <w:rFonts w:ascii="Arial" w:hAnsi="Arial" w:cs="Arial"/>
        </w:rPr>
      </w:pPr>
    </w:p>
    <w:p w14:paraId="77DC7E6C" w14:textId="77777777" w:rsidR="0077103F" w:rsidRDefault="0077103F" w:rsidP="0077103F">
      <w:pPr>
        <w:rPr>
          <w:rFonts w:ascii="Arial" w:hAnsi="Arial" w:cs="Arial"/>
        </w:rPr>
      </w:pPr>
    </w:p>
    <w:p w14:paraId="60EAE1A7" w14:textId="77777777" w:rsidR="0077103F" w:rsidRDefault="0077103F" w:rsidP="0077103F">
      <w:pPr>
        <w:rPr>
          <w:rFonts w:ascii="Arial" w:hAnsi="Arial" w:cs="Arial"/>
        </w:rPr>
      </w:pPr>
    </w:p>
    <w:p w14:paraId="2DDFBD94" w14:textId="77777777" w:rsidR="0077103F" w:rsidRDefault="0077103F" w:rsidP="0077103F">
      <w:pPr>
        <w:rPr>
          <w:rFonts w:ascii="Arial" w:hAnsi="Arial" w:cs="Arial"/>
        </w:rPr>
      </w:pPr>
    </w:p>
    <w:p w14:paraId="7B789E8B" w14:textId="77777777" w:rsidR="0077103F" w:rsidRDefault="0077103F" w:rsidP="0077103F">
      <w:pPr>
        <w:rPr>
          <w:rFonts w:ascii="Arial" w:hAnsi="Arial" w:cs="Arial"/>
        </w:rPr>
      </w:pPr>
    </w:p>
    <w:p w14:paraId="5D673B26" w14:textId="77777777" w:rsidR="0077103F" w:rsidRDefault="0077103F" w:rsidP="0077103F">
      <w:pPr>
        <w:rPr>
          <w:rFonts w:ascii="Arial" w:hAnsi="Arial" w:cs="Arial"/>
        </w:rPr>
      </w:pPr>
    </w:p>
    <w:p w14:paraId="5C54F5FF" w14:textId="77777777" w:rsidR="0077103F" w:rsidRDefault="0077103F" w:rsidP="0077103F">
      <w:pPr>
        <w:rPr>
          <w:rFonts w:ascii="Arial" w:hAnsi="Arial" w:cs="Arial"/>
          <w:color w:val="000000"/>
        </w:rPr>
      </w:pPr>
    </w:p>
    <w:p w14:paraId="426E25A2" w14:textId="77777777" w:rsidR="0077103F" w:rsidRDefault="0077103F" w:rsidP="0077103F">
      <w:pPr>
        <w:rPr>
          <w:rFonts w:ascii="Arial" w:hAnsi="Arial" w:cs="Arial"/>
          <w:color w:val="000000"/>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1105"/>
        <w:gridCol w:w="1889"/>
        <w:gridCol w:w="1419"/>
        <w:gridCol w:w="1132"/>
        <w:gridCol w:w="1904"/>
        <w:gridCol w:w="24"/>
      </w:tblGrid>
      <w:tr w:rsidR="0077103F" w14:paraId="787AF78E" w14:textId="77777777" w:rsidTr="002D660E">
        <w:trPr>
          <w:gridAfter w:val="1"/>
          <w:wAfter w:w="24" w:type="dxa"/>
          <w:trHeight w:val="690"/>
        </w:trPr>
        <w:tc>
          <w:tcPr>
            <w:tcW w:w="8278" w:type="dxa"/>
            <w:gridSpan w:val="6"/>
            <w:shd w:val="clear" w:color="auto" w:fill="DBE5F1"/>
          </w:tcPr>
          <w:p w14:paraId="16A68435" w14:textId="77777777" w:rsidR="0077103F" w:rsidRPr="00401CD0" w:rsidRDefault="0077103F" w:rsidP="002D660E">
            <w:pPr>
              <w:widowControl w:val="0"/>
              <w:rPr>
                <w:rFonts w:ascii="Arial" w:hAnsi="Arial" w:cs="Arial"/>
                <w:b/>
                <w:color w:val="000000"/>
                <w:sz w:val="8"/>
                <w:szCs w:val="8"/>
              </w:rPr>
            </w:pPr>
          </w:p>
          <w:p w14:paraId="0D2A9C41" w14:textId="77777777" w:rsidR="0077103F" w:rsidRPr="00401CD0" w:rsidRDefault="0077103F" w:rsidP="002D660E">
            <w:pPr>
              <w:widowControl w:val="0"/>
              <w:rPr>
                <w:rFonts w:ascii="Arial" w:hAnsi="Arial" w:cs="Arial"/>
                <w:i/>
              </w:rPr>
            </w:pPr>
            <w:r w:rsidRPr="00401CD0">
              <w:rPr>
                <w:rFonts w:ascii="Arial" w:hAnsi="Arial" w:cs="Arial"/>
                <w:b/>
                <w:color w:val="000000"/>
              </w:rPr>
              <w:t>INDIC</w:t>
            </w:r>
            <w:r>
              <w:rPr>
                <w:rFonts w:ascii="Arial" w:hAnsi="Arial" w:cs="Arial"/>
                <w:b/>
                <w:color w:val="000000"/>
              </w:rPr>
              <w:t>A</w:t>
            </w:r>
            <w:r w:rsidRPr="00401CD0">
              <w:rPr>
                <w:rFonts w:ascii="Arial" w:hAnsi="Arial" w:cs="Arial"/>
                <w:b/>
                <w:color w:val="000000"/>
              </w:rPr>
              <w:t>TIVE JOB PLAN:</w:t>
            </w:r>
            <w:r>
              <w:rPr>
                <w:rFonts w:ascii="Arial" w:hAnsi="Arial" w:cs="Arial"/>
                <w:b/>
                <w:color w:val="000000"/>
              </w:rPr>
              <w:t xml:space="preserve">  </w:t>
            </w:r>
            <w:r w:rsidRPr="00401CD0">
              <w:rPr>
                <w:rFonts w:ascii="Arial" w:hAnsi="Arial" w:cs="Arial"/>
                <w:i/>
              </w:rPr>
              <w:t xml:space="preserve">Note that the actual job plan </w:t>
            </w:r>
            <w:r w:rsidRPr="00FF45E4">
              <w:rPr>
                <w:rFonts w:ascii="Arial" w:hAnsi="Arial" w:cs="Arial"/>
                <w:b/>
                <w:i/>
                <w:u w:val="single"/>
              </w:rPr>
              <w:t>will be different</w:t>
            </w:r>
            <w:r w:rsidRPr="00401CD0">
              <w:rPr>
                <w:rFonts w:ascii="Arial" w:hAnsi="Arial" w:cs="Arial"/>
                <w:i/>
              </w:rPr>
              <w:t xml:space="preserve"> from this illustration.</w:t>
            </w:r>
          </w:p>
          <w:p w14:paraId="36B92987" w14:textId="77777777" w:rsidR="0077103F" w:rsidRPr="00401CD0" w:rsidRDefault="0077103F" w:rsidP="002D660E">
            <w:pPr>
              <w:widowControl w:val="0"/>
              <w:jc w:val="center"/>
              <w:rPr>
                <w:rFonts w:ascii="Arial" w:hAnsi="Arial" w:cs="Arial"/>
                <w:b/>
                <w:color w:val="000000"/>
              </w:rPr>
            </w:pPr>
            <w:r w:rsidRPr="00401CD0">
              <w:rPr>
                <w:rFonts w:ascii="Arial" w:hAnsi="Arial" w:cs="Arial"/>
                <w:bCs/>
              </w:rPr>
              <w:t>Timetable of activities which have a spe</w:t>
            </w:r>
            <w:r>
              <w:rPr>
                <w:rFonts w:ascii="Arial" w:hAnsi="Arial" w:cs="Arial"/>
                <w:bCs/>
              </w:rPr>
              <w:t>cific location and time (8am – 6</w:t>
            </w:r>
            <w:r w:rsidRPr="00401CD0">
              <w:rPr>
                <w:rFonts w:ascii="Arial" w:hAnsi="Arial" w:cs="Arial"/>
                <w:bCs/>
              </w:rPr>
              <w:t>pm Monday – Friday)</w:t>
            </w:r>
          </w:p>
        </w:tc>
      </w:tr>
      <w:tr w:rsidR="0077103F" w:rsidRPr="00A75A93" w14:paraId="71ED06FE" w14:textId="77777777" w:rsidTr="002D660E">
        <w:tblPrEx>
          <w:tblLook w:val="01E0" w:firstRow="1" w:lastRow="1" w:firstColumn="1" w:lastColumn="1" w:noHBand="0" w:noVBand="0"/>
        </w:tblPrEx>
        <w:tc>
          <w:tcPr>
            <w:tcW w:w="829" w:type="dxa"/>
            <w:shd w:val="clear" w:color="auto" w:fill="1F497D"/>
          </w:tcPr>
          <w:p w14:paraId="207808C9" w14:textId="77777777" w:rsidR="0077103F" w:rsidRPr="00401CD0" w:rsidRDefault="0077103F" w:rsidP="002D660E">
            <w:pPr>
              <w:ind w:left="-250"/>
              <w:rPr>
                <w:rFonts w:ascii="Arial" w:hAnsi="Arial" w:cs="Arial"/>
                <w:b/>
                <w:color w:val="FFFFFF"/>
              </w:rPr>
            </w:pPr>
          </w:p>
        </w:tc>
        <w:tc>
          <w:tcPr>
            <w:tcW w:w="1105" w:type="dxa"/>
            <w:shd w:val="clear" w:color="auto" w:fill="1F497D"/>
          </w:tcPr>
          <w:p w14:paraId="37F5C6C9" w14:textId="77777777" w:rsidR="0077103F" w:rsidRPr="00401CD0" w:rsidRDefault="0077103F" w:rsidP="002D660E">
            <w:pPr>
              <w:rPr>
                <w:rFonts w:ascii="Arial" w:hAnsi="Arial" w:cs="Arial"/>
                <w:b/>
                <w:color w:val="FFFFFF"/>
              </w:rPr>
            </w:pPr>
            <w:r w:rsidRPr="00401CD0">
              <w:rPr>
                <w:rFonts w:ascii="Arial" w:hAnsi="Arial" w:cs="Arial"/>
                <w:b/>
                <w:color w:val="FFFFFF"/>
              </w:rPr>
              <w:t>Monday</w:t>
            </w:r>
          </w:p>
        </w:tc>
        <w:tc>
          <w:tcPr>
            <w:tcW w:w="1889" w:type="dxa"/>
            <w:shd w:val="clear" w:color="auto" w:fill="1F497D"/>
          </w:tcPr>
          <w:p w14:paraId="6AD7D699" w14:textId="77777777" w:rsidR="0077103F" w:rsidRPr="00401CD0" w:rsidRDefault="0077103F" w:rsidP="002D660E">
            <w:pPr>
              <w:rPr>
                <w:rFonts w:ascii="Arial" w:hAnsi="Arial" w:cs="Arial"/>
                <w:b/>
                <w:color w:val="FFFFFF"/>
              </w:rPr>
            </w:pPr>
            <w:r w:rsidRPr="00401CD0">
              <w:rPr>
                <w:rFonts w:ascii="Arial" w:hAnsi="Arial" w:cs="Arial"/>
                <w:b/>
                <w:color w:val="FFFFFF"/>
              </w:rPr>
              <w:t>Tuesday</w:t>
            </w:r>
          </w:p>
        </w:tc>
        <w:tc>
          <w:tcPr>
            <w:tcW w:w="1419" w:type="dxa"/>
            <w:shd w:val="clear" w:color="auto" w:fill="1F497D"/>
          </w:tcPr>
          <w:p w14:paraId="755093A8" w14:textId="77777777" w:rsidR="0077103F" w:rsidRPr="00401CD0" w:rsidRDefault="0077103F" w:rsidP="002D660E">
            <w:pPr>
              <w:rPr>
                <w:rFonts w:ascii="Arial" w:hAnsi="Arial" w:cs="Arial"/>
                <w:b/>
                <w:color w:val="FFFFFF"/>
              </w:rPr>
            </w:pPr>
            <w:r w:rsidRPr="00401CD0">
              <w:rPr>
                <w:rFonts w:ascii="Arial" w:hAnsi="Arial" w:cs="Arial"/>
                <w:b/>
                <w:color w:val="FFFFFF"/>
              </w:rPr>
              <w:t>Wednesday</w:t>
            </w:r>
          </w:p>
        </w:tc>
        <w:tc>
          <w:tcPr>
            <w:tcW w:w="1132" w:type="dxa"/>
            <w:shd w:val="clear" w:color="auto" w:fill="1F497D"/>
          </w:tcPr>
          <w:p w14:paraId="2F3D7969" w14:textId="77777777" w:rsidR="0077103F" w:rsidRPr="00401CD0" w:rsidRDefault="0077103F" w:rsidP="002D660E">
            <w:pPr>
              <w:rPr>
                <w:rFonts w:ascii="Arial" w:hAnsi="Arial" w:cs="Arial"/>
                <w:b/>
                <w:color w:val="FFFFFF"/>
              </w:rPr>
            </w:pPr>
            <w:r w:rsidRPr="00401CD0">
              <w:rPr>
                <w:rFonts w:ascii="Arial" w:hAnsi="Arial" w:cs="Arial"/>
                <w:b/>
                <w:color w:val="FFFFFF"/>
              </w:rPr>
              <w:t>Thursday</w:t>
            </w:r>
          </w:p>
        </w:tc>
        <w:tc>
          <w:tcPr>
            <w:tcW w:w="1928" w:type="dxa"/>
            <w:gridSpan w:val="2"/>
            <w:shd w:val="clear" w:color="auto" w:fill="1F497D"/>
          </w:tcPr>
          <w:p w14:paraId="646781D7" w14:textId="77777777" w:rsidR="0077103F" w:rsidRPr="00401CD0" w:rsidRDefault="0077103F" w:rsidP="002D660E">
            <w:pPr>
              <w:rPr>
                <w:rFonts w:ascii="Arial" w:hAnsi="Arial" w:cs="Arial"/>
                <w:b/>
                <w:color w:val="FFFFFF"/>
              </w:rPr>
            </w:pPr>
            <w:r w:rsidRPr="00401CD0">
              <w:rPr>
                <w:rFonts w:ascii="Arial" w:hAnsi="Arial" w:cs="Arial"/>
                <w:b/>
                <w:color w:val="FFFFFF"/>
              </w:rPr>
              <w:t>Friday</w:t>
            </w:r>
          </w:p>
        </w:tc>
      </w:tr>
      <w:tr w:rsidR="0077103F" w:rsidRPr="00A75A93" w14:paraId="78C32CF5" w14:textId="77777777" w:rsidTr="002D660E">
        <w:tblPrEx>
          <w:tblLook w:val="01E0" w:firstRow="1" w:lastRow="1" w:firstColumn="1" w:lastColumn="1" w:noHBand="0" w:noVBand="0"/>
        </w:tblPrEx>
        <w:tc>
          <w:tcPr>
            <w:tcW w:w="829" w:type="dxa"/>
            <w:shd w:val="clear" w:color="auto" w:fill="244061"/>
          </w:tcPr>
          <w:p w14:paraId="2D324213" w14:textId="77777777" w:rsidR="0077103F" w:rsidRPr="00401CD0" w:rsidRDefault="0077103F" w:rsidP="002D660E">
            <w:pPr>
              <w:rPr>
                <w:rFonts w:ascii="Arial" w:hAnsi="Arial" w:cs="Arial"/>
                <w:b/>
              </w:rPr>
            </w:pPr>
            <w:r w:rsidRPr="00401CD0">
              <w:rPr>
                <w:rFonts w:ascii="Arial" w:hAnsi="Arial" w:cs="Arial"/>
                <w:b/>
              </w:rPr>
              <w:t>Week 1</w:t>
            </w:r>
          </w:p>
        </w:tc>
        <w:tc>
          <w:tcPr>
            <w:tcW w:w="1105" w:type="dxa"/>
          </w:tcPr>
          <w:p w14:paraId="7C1D99DB" w14:textId="77777777" w:rsidR="0077103F" w:rsidRPr="00401CD0" w:rsidRDefault="0077103F" w:rsidP="002D660E">
            <w:pPr>
              <w:rPr>
                <w:rFonts w:ascii="Arial" w:hAnsi="Arial" w:cs="Arial"/>
              </w:rPr>
            </w:pPr>
          </w:p>
        </w:tc>
        <w:tc>
          <w:tcPr>
            <w:tcW w:w="1889" w:type="dxa"/>
          </w:tcPr>
          <w:p w14:paraId="16A4674A" w14:textId="77777777" w:rsidR="0077103F" w:rsidRPr="00401CD0" w:rsidRDefault="0077103F" w:rsidP="002D660E">
            <w:pPr>
              <w:rPr>
                <w:rFonts w:ascii="Arial" w:hAnsi="Arial" w:cs="Arial"/>
              </w:rPr>
            </w:pPr>
          </w:p>
        </w:tc>
        <w:tc>
          <w:tcPr>
            <w:tcW w:w="1419" w:type="dxa"/>
          </w:tcPr>
          <w:p w14:paraId="3C1B37C2" w14:textId="77777777" w:rsidR="0077103F" w:rsidRPr="00401CD0" w:rsidRDefault="0077103F" w:rsidP="002D660E">
            <w:pPr>
              <w:rPr>
                <w:rFonts w:ascii="Arial" w:hAnsi="Arial" w:cs="Arial"/>
              </w:rPr>
            </w:pPr>
          </w:p>
        </w:tc>
        <w:tc>
          <w:tcPr>
            <w:tcW w:w="1132" w:type="dxa"/>
          </w:tcPr>
          <w:p w14:paraId="7B36D7F4" w14:textId="77777777" w:rsidR="0077103F" w:rsidRPr="00401CD0" w:rsidRDefault="0077103F" w:rsidP="002D660E">
            <w:pPr>
              <w:rPr>
                <w:rFonts w:ascii="Arial" w:hAnsi="Arial" w:cs="Arial"/>
              </w:rPr>
            </w:pPr>
          </w:p>
        </w:tc>
        <w:tc>
          <w:tcPr>
            <w:tcW w:w="1928" w:type="dxa"/>
            <w:gridSpan w:val="2"/>
          </w:tcPr>
          <w:p w14:paraId="02079A9D" w14:textId="77777777" w:rsidR="0077103F" w:rsidRPr="00401CD0" w:rsidRDefault="0077103F" w:rsidP="002D660E">
            <w:pPr>
              <w:rPr>
                <w:rFonts w:ascii="Arial" w:hAnsi="Arial" w:cs="Arial"/>
              </w:rPr>
            </w:pPr>
          </w:p>
        </w:tc>
      </w:tr>
      <w:tr w:rsidR="0077103F" w:rsidRPr="00A75A93" w14:paraId="1D36A53F" w14:textId="77777777" w:rsidTr="002D660E">
        <w:tblPrEx>
          <w:tblLook w:val="01E0" w:firstRow="1" w:lastRow="1" w:firstColumn="1" w:lastColumn="1" w:noHBand="0" w:noVBand="0"/>
        </w:tblPrEx>
        <w:tc>
          <w:tcPr>
            <w:tcW w:w="829" w:type="dxa"/>
          </w:tcPr>
          <w:p w14:paraId="72A0AE7C" w14:textId="77777777" w:rsidR="0077103F" w:rsidRPr="00401CD0" w:rsidRDefault="0077103F" w:rsidP="002D660E">
            <w:pPr>
              <w:rPr>
                <w:rFonts w:ascii="Arial" w:hAnsi="Arial" w:cs="Arial"/>
                <w:b/>
              </w:rPr>
            </w:pPr>
            <w:r w:rsidRPr="00401CD0">
              <w:rPr>
                <w:rFonts w:ascii="Arial" w:hAnsi="Arial" w:cs="Arial"/>
                <w:b/>
              </w:rPr>
              <w:t>AM</w:t>
            </w:r>
            <w:r w:rsidRPr="00401CD0">
              <w:rPr>
                <w:rFonts w:ascii="Arial" w:hAnsi="Arial" w:cs="Arial"/>
              </w:rPr>
              <w:t>(5 h)</w:t>
            </w:r>
          </w:p>
        </w:tc>
        <w:tc>
          <w:tcPr>
            <w:tcW w:w="1105" w:type="dxa"/>
            <w:shd w:val="clear" w:color="auto" w:fill="DAEEF3"/>
          </w:tcPr>
          <w:p w14:paraId="1952C927" w14:textId="77777777" w:rsidR="0077103F" w:rsidRPr="00401CD0" w:rsidRDefault="0077103F" w:rsidP="002D660E">
            <w:pPr>
              <w:rPr>
                <w:rFonts w:ascii="Arial" w:hAnsi="Arial" w:cs="Arial"/>
              </w:rPr>
            </w:pPr>
          </w:p>
        </w:tc>
        <w:tc>
          <w:tcPr>
            <w:tcW w:w="1889" w:type="dxa"/>
            <w:shd w:val="clear" w:color="auto" w:fill="DAEEF3"/>
          </w:tcPr>
          <w:p w14:paraId="17FBAB9F" w14:textId="77777777" w:rsidR="0077103F" w:rsidRPr="00401CD0" w:rsidRDefault="0077103F" w:rsidP="002D660E">
            <w:pPr>
              <w:rPr>
                <w:rFonts w:ascii="Arial" w:hAnsi="Arial" w:cs="Arial"/>
              </w:rPr>
            </w:pPr>
            <w:r>
              <w:rPr>
                <w:rFonts w:ascii="Arial" w:hAnsi="Arial" w:cs="Arial"/>
              </w:rPr>
              <w:t>OMFS T</w:t>
            </w:r>
          </w:p>
        </w:tc>
        <w:tc>
          <w:tcPr>
            <w:tcW w:w="1419" w:type="dxa"/>
            <w:shd w:val="clear" w:color="auto" w:fill="DAEEF3"/>
          </w:tcPr>
          <w:p w14:paraId="2CF3AD0F" w14:textId="77777777" w:rsidR="0077103F" w:rsidRPr="00401CD0" w:rsidRDefault="0077103F" w:rsidP="002D660E">
            <w:pPr>
              <w:rPr>
                <w:rFonts w:ascii="Arial" w:hAnsi="Arial" w:cs="Arial"/>
              </w:rPr>
            </w:pPr>
          </w:p>
        </w:tc>
        <w:tc>
          <w:tcPr>
            <w:tcW w:w="1132" w:type="dxa"/>
            <w:shd w:val="clear" w:color="auto" w:fill="DAEEF3"/>
          </w:tcPr>
          <w:p w14:paraId="1B42D811" w14:textId="77777777" w:rsidR="0077103F" w:rsidRPr="00401CD0" w:rsidRDefault="0077103F" w:rsidP="002D660E">
            <w:pPr>
              <w:rPr>
                <w:rFonts w:ascii="Arial" w:hAnsi="Arial" w:cs="Arial"/>
              </w:rPr>
            </w:pPr>
            <w:r>
              <w:rPr>
                <w:rFonts w:ascii="Arial" w:hAnsi="Arial" w:cs="Arial"/>
              </w:rPr>
              <w:t>Spinal</w:t>
            </w:r>
          </w:p>
        </w:tc>
        <w:tc>
          <w:tcPr>
            <w:tcW w:w="1928" w:type="dxa"/>
            <w:gridSpan w:val="2"/>
            <w:shd w:val="clear" w:color="auto" w:fill="DAEEF3"/>
          </w:tcPr>
          <w:p w14:paraId="6E67BFD1" w14:textId="77777777" w:rsidR="0077103F" w:rsidRPr="00401CD0" w:rsidRDefault="0077103F" w:rsidP="002D660E">
            <w:pPr>
              <w:rPr>
                <w:rFonts w:ascii="Arial" w:hAnsi="Arial" w:cs="Arial"/>
              </w:rPr>
            </w:pPr>
            <w:proofErr w:type="spellStart"/>
            <w:r>
              <w:rPr>
                <w:rFonts w:ascii="Arial" w:hAnsi="Arial" w:cs="Arial"/>
              </w:rPr>
              <w:t>Thrombectomy</w:t>
            </w:r>
            <w:proofErr w:type="spellEnd"/>
          </w:p>
        </w:tc>
      </w:tr>
      <w:tr w:rsidR="0077103F" w:rsidRPr="00A75A93" w14:paraId="4CEBC492" w14:textId="77777777" w:rsidTr="002D660E">
        <w:tblPrEx>
          <w:tblLook w:val="01E0" w:firstRow="1" w:lastRow="1" w:firstColumn="1" w:lastColumn="1" w:noHBand="0" w:noVBand="0"/>
        </w:tblPrEx>
        <w:tc>
          <w:tcPr>
            <w:tcW w:w="829" w:type="dxa"/>
          </w:tcPr>
          <w:p w14:paraId="546E2027" w14:textId="77777777" w:rsidR="0077103F" w:rsidRPr="00401CD0" w:rsidRDefault="0077103F" w:rsidP="002D660E">
            <w:pPr>
              <w:rPr>
                <w:rFonts w:ascii="Arial" w:hAnsi="Arial" w:cs="Arial"/>
                <w:b/>
              </w:rPr>
            </w:pPr>
            <w:r w:rsidRPr="00401CD0">
              <w:rPr>
                <w:rFonts w:ascii="Arial" w:hAnsi="Arial" w:cs="Arial"/>
                <w:b/>
              </w:rPr>
              <w:t>PM</w:t>
            </w:r>
            <w:r w:rsidRPr="00401CD0">
              <w:rPr>
                <w:rFonts w:ascii="Arial" w:hAnsi="Arial" w:cs="Arial"/>
              </w:rPr>
              <w:t>(5 h)</w:t>
            </w:r>
          </w:p>
        </w:tc>
        <w:tc>
          <w:tcPr>
            <w:tcW w:w="1105" w:type="dxa"/>
            <w:shd w:val="clear" w:color="auto" w:fill="DAEEF3"/>
          </w:tcPr>
          <w:p w14:paraId="1FD44FD6" w14:textId="77777777" w:rsidR="0077103F" w:rsidRPr="00401CD0" w:rsidRDefault="0077103F" w:rsidP="002D660E">
            <w:pPr>
              <w:rPr>
                <w:rFonts w:ascii="Arial" w:hAnsi="Arial" w:cs="Arial"/>
              </w:rPr>
            </w:pPr>
          </w:p>
        </w:tc>
        <w:tc>
          <w:tcPr>
            <w:tcW w:w="1889" w:type="dxa"/>
            <w:shd w:val="clear" w:color="auto" w:fill="DAEEF3"/>
          </w:tcPr>
          <w:p w14:paraId="2F078C26" w14:textId="77777777" w:rsidR="0077103F" w:rsidRPr="00401CD0" w:rsidRDefault="0077103F" w:rsidP="002D660E">
            <w:pPr>
              <w:rPr>
                <w:rFonts w:ascii="Arial" w:hAnsi="Arial" w:cs="Arial"/>
              </w:rPr>
            </w:pPr>
            <w:r>
              <w:rPr>
                <w:rFonts w:ascii="Arial" w:hAnsi="Arial" w:cs="Arial"/>
              </w:rPr>
              <w:t>OMFS T</w:t>
            </w:r>
          </w:p>
        </w:tc>
        <w:tc>
          <w:tcPr>
            <w:tcW w:w="1419" w:type="dxa"/>
            <w:shd w:val="clear" w:color="auto" w:fill="DAEEF3"/>
          </w:tcPr>
          <w:p w14:paraId="4F986B9D" w14:textId="77777777" w:rsidR="0077103F" w:rsidRPr="00401CD0" w:rsidRDefault="0077103F" w:rsidP="002D660E">
            <w:pPr>
              <w:rPr>
                <w:rFonts w:ascii="Arial" w:hAnsi="Arial" w:cs="Arial"/>
              </w:rPr>
            </w:pPr>
          </w:p>
        </w:tc>
        <w:tc>
          <w:tcPr>
            <w:tcW w:w="1132" w:type="dxa"/>
            <w:shd w:val="clear" w:color="auto" w:fill="DAEEF3"/>
          </w:tcPr>
          <w:p w14:paraId="25654FC3" w14:textId="77777777" w:rsidR="0077103F" w:rsidRPr="00401CD0" w:rsidRDefault="0077103F" w:rsidP="002D660E">
            <w:pPr>
              <w:rPr>
                <w:rFonts w:ascii="Arial" w:hAnsi="Arial" w:cs="Arial"/>
              </w:rPr>
            </w:pPr>
          </w:p>
        </w:tc>
        <w:tc>
          <w:tcPr>
            <w:tcW w:w="1928" w:type="dxa"/>
            <w:gridSpan w:val="2"/>
            <w:shd w:val="clear" w:color="auto" w:fill="DAEEF3"/>
          </w:tcPr>
          <w:p w14:paraId="3AB1AAA1" w14:textId="77777777" w:rsidR="0077103F" w:rsidRPr="00401CD0" w:rsidRDefault="0077103F" w:rsidP="002D660E">
            <w:pPr>
              <w:rPr>
                <w:rFonts w:ascii="Arial" w:hAnsi="Arial" w:cs="Arial"/>
              </w:rPr>
            </w:pPr>
            <w:proofErr w:type="spellStart"/>
            <w:r>
              <w:rPr>
                <w:rFonts w:ascii="Arial" w:hAnsi="Arial" w:cs="Arial"/>
              </w:rPr>
              <w:t>Thrombectomy</w:t>
            </w:r>
            <w:proofErr w:type="spellEnd"/>
          </w:p>
        </w:tc>
      </w:tr>
      <w:tr w:rsidR="0077103F" w:rsidRPr="00A75A93" w14:paraId="4720D9D6" w14:textId="77777777" w:rsidTr="002D660E">
        <w:tblPrEx>
          <w:tblLook w:val="01E0" w:firstRow="1" w:lastRow="1" w:firstColumn="1" w:lastColumn="1" w:noHBand="0" w:noVBand="0"/>
        </w:tblPrEx>
        <w:tc>
          <w:tcPr>
            <w:tcW w:w="829" w:type="dxa"/>
            <w:shd w:val="clear" w:color="auto" w:fill="244061"/>
          </w:tcPr>
          <w:p w14:paraId="0BE0E5F7" w14:textId="77777777" w:rsidR="0077103F" w:rsidRPr="00401CD0" w:rsidRDefault="0077103F" w:rsidP="002D660E">
            <w:pPr>
              <w:rPr>
                <w:rFonts w:ascii="Arial" w:hAnsi="Arial" w:cs="Arial"/>
                <w:b/>
              </w:rPr>
            </w:pPr>
            <w:r w:rsidRPr="00401CD0">
              <w:rPr>
                <w:rFonts w:ascii="Arial" w:hAnsi="Arial" w:cs="Arial"/>
                <w:b/>
              </w:rPr>
              <w:t>Week 2</w:t>
            </w:r>
          </w:p>
        </w:tc>
        <w:tc>
          <w:tcPr>
            <w:tcW w:w="1105" w:type="dxa"/>
          </w:tcPr>
          <w:p w14:paraId="4DE2EECD" w14:textId="77777777" w:rsidR="0077103F" w:rsidRPr="00401CD0" w:rsidRDefault="0077103F" w:rsidP="002D660E">
            <w:pPr>
              <w:rPr>
                <w:rFonts w:ascii="Arial" w:hAnsi="Arial" w:cs="Arial"/>
              </w:rPr>
            </w:pPr>
          </w:p>
        </w:tc>
        <w:tc>
          <w:tcPr>
            <w:tcW w:w="1889" w:type="dxa"/>
          </w:tcPr>
          <w:p w14:paraId="15EFFF8C" w14:textId="77777777" w:rsidR="0077103F" w:rsidRPr="00401CD0" w:rsidRDefault="0077103F" w:rsidP="002D660E">
            <w:pPr>
              <w:rPr>
                <w:rFonts w:ascii="Arial" w:hAnsi="Arial" w:cs="Arial"/>
              </w:rPr>
            </w:pPr>
          </w:p>
        </w:tc>
        <w:tc>
          <w:tcPr>
            <w:tcW w:w="1419" w:type="dxa"/>
          </w:tcPr>
          <w:p w14:paraId="332B65DE" w14:textId="77777777" w:rsidR="0077103F" w:rsidRPr="00401CD0" w:rsidRDefault="0077103F" w:rsidP="002D660E">
            <w:pPr>
              <w:rPr>
                <w:rFonts w:ascii="Arial" w:hAnsi="Arial" w:cs="Arial"/>
              </w:rPr>
            </w:pPr>
          </w:p>
        </w:tc>
        <w:tc>
          <w:tcPr>
            <w:tcW w:w="1132" w:type="dxa"/>
          </w:tcPr>
          <w:p w14:paraId="22EFBE7B" w14:textId="77777777" w:rsidR="0077103F" w:rsidRPr="00401CD0" w:rsidRDefault="0077103F" w:rsidP="002D660E">
            <w:pPr>
              <w:rPr>
                <w:rFonts w:ascii="Arial" w:hAnsi="Arial" w:cs="Arial"/>
              </w:rPr>
            </w:pPr>
          </w:p>
        </w:tc>
        <w:tc>
          <w:tcPr>
            <w:tcW w:w="1928" w:type="dxa"/>
            <w:gridSpan w:val="2"/>
          </w:tcPr>
          <w:p w14:paraId="626B3D70" w14:textId="77777777" w:rsidR="0077103F" w:rsidRPr="00401CD0" w:rsidRDefault="0077103F" w:rsidP="002D660E">
            <w:pPr>
              <w:rPr>
                <w:rFonts w:ascii="Arial" w:hAnsi="Arial" w:cs="Arial"/>
              </w:rPr>
            </w:pPr>
          </w:p>
        </w:tc>
      </w:tr>
      <w:tr w:rsidR="0077103F" w:rsidRPr="00A75A93" w14:paraId="31A18CCB" w14:textId="77777777" w:rsidTr="002D660E">
        <w:tblPrEx>
          <w:tblLook w:val="01E0" w:firstRow="1" w:lastRow="1" w:firstColumn="1" w:lastColumn="1" w:noHBand="0" w:noVBand="0"/>
        </w:tblPrEx>
        <w:tc>
          <w:tcPr>
            <w:tcW w:w="829" w:type="dxa"/>
          </w:tcPr>
          <w:p w14:paraId="5251D303" w14:textId="77777777" w:rsidR="0077103F" w:rsidRPr="00401CD0" w:rsidRDefault="0077103F" w:rsidP="002D660E">
            <w:pPr>
              <w:rPr>
                <w:rFonts w:ascii="Arial" w:hAnsi="Arial" w:cs="Arial"/>
                <w:b/>
              </w:rPr>
            </w:pPr>
            <w:r w:rsidRPr="00401CD0">
              <w:rPr>
                <w:rFonts w:ascii="Arial" w:hAnsi="Arial" w:cs="Arial"/>
                <w:b/>
              </w:rPr>
              <w:t>AM</w:t>
            </w:r>
            <w:r w:rsidRPr="00401CD0">
              <w:rPr>
                <w:rFonts w:ascii="Arial" w:hAnsi="Arial" w:cs="Arial"/>
              </w:rPr>
              <w:t>(5 hrs)</w:t>
            </w:r>
          </w:p>
        </w:tc>
        <w:tc>
          <w:tcPr>
            <w:tcW w:w="1105" w:type="dxa"/>
            <w:shd w:val="clear" w:color="auto" w:fill="C6D9F1"/>
          </w:tcPr>
          <w:p w14:paraId="281905FD" w14:textId="77777777" w:rsidR="0077103F" w:rsidRPr="00401CD0" w:rsidRDefault="0077103F" w:rsidP="002D660E">
            <w:pPr>
              <w:rPr>
                <w:rFonts w:ascii="Arial" w:hAnsi="Arial" w:cs="Arial"/>
              </w:rPr>
            </w:pPr>
          </w:p>
        </w:tc>
        <w:tc>
          <w:tcPr>
            <w:tcW w:w="1889" w:type="dxa"/>
            <w:shd w:val="clear" w:color="auto" w:fill="C6D9F1"/>
          </w:tcPr>
          <w:p w14:paraId="630783F7" w14:textId="77777777" w:rsidR="0077103F" w:rsidRPr="00401CD0" w:rsidRDefault="0077103F" w:rsidP="002D660E">
            <w:pPr>
              <w:rPr>
                <w:rFonts w:ascii="Arial" w:hAnsi="Arial" w:cs="Arial"/>
              </w:rPr>
            </w:pPr>
            <w:r>
              <w:rPr>
                <w:rFonts w:ascii="Arial" w:hAnsi="Arial" w:cs="Arial"/>
              </w:rPr>
              <w:t>INR</w:t>
            </w:r>
          </w:p>
        </w:tc>
        <w:tc>
          <w:tcPr>
            <w:tcW w:w="1419" w:type="dxa"/>
            <w:shd w:val="clear" w:color="auto" w:fill="C6D9F1"/>
          </w:tcPr>
          <w:p w14:paraId="325E7864" w14:textId="77777777" w:rsidR="0077103F" w:rsidRPr="00401CD0" w:rsidRDefault="0077103F" w:rsidP="002D660E">
            <w:pPr>
              <w:rPr>
                <w:rFonts w:ascii="Arial" w:hAnsi="Arial" w:cs="Arial"/>
              </w:rPr>
            </w:pPr>
          </w:p>
        </w:tc>
        <w:tc>
          <w:tcPr>
            <w:tcW w:w="1132" w:type="dxa"/>
            <w:shd w:val="clear" w:color="auto" w:fill="C6D9F1"/>
          </w:tcPr>
          <w:p w14:paraId="6D3D701D" w14:textId="77777777" w:rsidR="0077103F" w:rsidRPr="00401CD0" w:rsidRDefault="0077103F" w:rsidP="002D660E">
            <w:pPr>
              <w:rPr>
                <w:rFonts w:ascii="Arial" w:hAnsi="Arial" w:cs="Arial"/>
              </w:rPr>
            </w:pPr>
          </w:p>
        </w:tc>
        <w:tc>
          <w:tcPr>
            <w:tcW w:w="1928" w:type="dxa"/>
            <w:gridSpan w:val="2"/>
            <w:shd w:val="clear" w:color="auto" w:fill="C6D9F1"/>
          </w:tcPr>
          <w:p w14:paraId="6902F5EE" w14:textId="77777777" w:rsidR="0077103F" w:rsidRPr="00401CD0" w:rsidRDefault="0077103F" w:rsidP="002D660E">
            <w:pPr>
              <w:rPr>
                <w:rFonts w:ascii="Arial" w:hAnsi="Arial" w:cs="Arial"/>
              </w:rPr>
            </w:pPr>
            <w:r>
              <w:rPr>
                <w:rFonts w:ascii="Arial" w:hAnsi="Arial" w:cs="Arial"/>
              </w:rPr>
              <w:t>FF</w:t>
            </w:r>
          </w:p>
        </w:tc>
      </w:tr>
      <w:tr w:rsidR="0077103F" w:rsidRPr="00A75A93" w14:paraId="11F26C09" w14:textId="77777777" w:rsidTr="002D660E">
        <w:tblPrEx>
          <w:tblLook w:val="01E0" w:firstRow="1" w:lastRow="1" w:firstColumn="1" w:lastColumn="1" w:noHBand="0" w:noVBand="0"/>
        </w:tblPrEx>
        <w:tc>
          <w:tcPr>
            <w:tcW w:w="829" w:type="dxa"/>
          </w:tcPr>
          <w:p w14:paraId="1DA31FB7" w14:textId="77777777" w:rsidR="0077103F" w:rsidRPr="00401CD0" w:rsidRDefault="0077103F" w:rsidP="002D660E">
            <w:pPr>
              <w:rPr>
                <w:rFonts w:ascii="Arial" w:hAnsi="Arial" w:cs="Arial"/>
                <w:b/>
              </w:rPr>
            </w:pPr>
            <w:r w:rsidRPr="00401CD0">
              <w:rPr>
                <w:rFonts w:ascii="Arial" w:hAnsi="Arial" w:cs="Arial"/>
                <w:b/>
              </w:rPr>
              <w:t>PM</w:t>
            </w:r>
            <w:r w:rsidRPr="00401CD0">
              <w:rPr>
                <w:rFonts w:ascii="Arial" w:hAnsi="Arial" w:cs="Arial"/>
              </w:rPr>
              <w:t>(5 hrs)</w:t>
            </w:r>
          </w:p>
        </w:tc>
        <w:tc>
          <w:tcPr>
            <w:tcW w:w="1105" w:type="dxa"/>
            <w:shd w:val="clear" w:color="auto" w:fill="C6D9F1"/>
          </w:tcPr>
          <w:p w14:paraId="16046C66" w14:textId="77777777" w:rsidR="0077103F" w:rsidRPr="00401CD0" w:rsidRDefault="0077103F" w:rsidP="002D660E">
            <w:pPr>
              <w:rPr>
                <w:rFonts w:ascii="Arial" w:hAnsi="Arial" w:cs="Arial"/>
              </w:rPr>
            </w:pPr>
          </w:p>
        </w:tc>
        <w:tc>
          <w:tcPr>
            <w:tcW w:w="1889" w:type="dxa"/>
            <w:shd w:val="clear" w:color="auto" w:fill="C6D9F1"/>
          </w:tcPr>
          <w:p w14:paraId="42BF5261" w14:textId="77777777" w:rsidR="0077103F" w:rsidRPr="00401CD0" w:rsidRDefault="0077103F" w:rsidP="002D660E">
            <w:pPr>
              <w:rPr>
                <w:rFonts w:ascii="Arial" w:hAnsi="Arial" w:cs="Arial"/>
              </w:rPr>
            </w:pPr>
            <w:r>
              <w:rPr>
                <w:rFonts w:ascii="Arial" w:hAnsi="Arial" w:cs="Arial"/>
              </w:rPr>
              <w:t>INR</w:t>
            </w:r>
          </w:p>
        </w:tc>
        <w:tc>
          <w:tcPr>
            <w:tcW w:w="1419" w:type="dxa"/>
            <w:shd w:val="clear" w:color="auto" w:fill="C6D9F1"/>
          </w:tcPr>
          <w:p w14:paraId="40C83E76" w14:textId="77777777" w:rsidR="0077103F" w:rsidRPr="00401CD0" w:rsidRDefault="0077103F" w:rsidP="002D660E">
            <w:pPr>
              <w:rPr>
                <w:rFonts w:ascii="Arial" w:hAnsi="Arial" w:cs="Arial"/>
              </w:rPr>
            </w:pPr>
          </w:p>
        </w:tc>
        <w:tc>
          <w:tcPr>
            <w:tcW w:w="1132" w:type="dxa"/>
            <w:shd w:val="clear" w:color="auto" w:fill="C6D9F1"/>
          </w:tcPr>
          <w:p w14:paraId="5D110BEF" w14:textId="77777777" w:rsidR="0077103F" w:rsidRPr="00401CD0" w:rsidRDefault="0077103F" w:rsidP="002D660E">
            <w:pPr>
              <w:rPr>
                <w:rFonts w:ascii="Arial" w:hAnsi="Arial" w:cs="Arial"/>
              </w:rPr>
            </w:pPr>
          </w:p>
        </w:tc>
        <w:tc>
          <w:tcPr>
            <w:tcW w:w="1928" w:type="dxa"/>
            <w:gridSpan w:val="2"/>
            <w:shd w:val="clear" w:color="auto" w:fill="C6D9F1"/>
          </w:tcPr>
          <w:p w14:paraId="7203AC35" w14:textId="77777777" w:rsidR="0077103F" w:rsidRPr="00401CD0" w:rsidRDefault="0077103F" w:rsidP="002D660E">
            <w:pPr>
              <w:rPr>
                <w:rFonts w:ascii="Arial" w:hAnsi="Arial" w:cs="Arial"/>
              </w:rPr>
            </w:pPr>
            <w:r>
              <w:rPr>
                <w:rFonts w:ascii="Arial" w:hAnsi="Arial" w:cs="Arial"/>
              </w:rPr>
              <w:t>FF</w:t>
            </w:r>
          </w:p>
        </w:tc>
      </w:tr>
      <w:tr w:rsidR="0077103F" w:rsidRPr="00A75A93" w14:paraId="07F06D78" w14:textId="77777777" w:rsidTr="002D660E">
        <w:tblPrEx>
          <w:tblLook w:val="01E0" w:firstRow="1" w:lastRow="1" w:firstColumn="1" w:lastColumn="1" w:noHBand="0" w:noVBand="0"/>
        </w:tblPrEx>
        <w:tc>
          <w:tcPr>
            <w:tcW w:w="829" w:type="dxa"/>
            <w:shd w:val="clear" w:color="auto" w:fill="244061"/>
          </w:tcPr>
          <w:p w14:paraId="1C2755A3" w14:textId="77777777" w:rsidR="0077103F" w:rsidRPr="00401CD0" w:rsidRDefault="0077103F" w:rsidP="002D660E">
            <w:pPr>
              <w:rPr>
                <w:rFonts w:ascii="Arial" w:hAnsi="Arial" w:cs="Arial"/>
                <w:b/>
              </w:rPr>
            </w:pPr>
            <w:r w:rsidRPr="00401CD0">
              <w:rPr>
                <w:rFonts w:ascii="Arial" w:hAnsi="Arial" w:cs="Arial"/>
                <w:b/>
              </w:rPr>
              <w:t>Week 3</w:t>
            </w:r>
          </w:p>
        </w:tc>
        <w:tc>
          <w:tcPr>
            <w:tcW w:w="1105" w:type="dxa"/>
          </w:tcPr>
          <w:p w14:paraId="2C0D02D1" w14:textId="77777777" w:rsidR="0077103F" w:rsidRPr="00401CD0" w:rsidRDefault="0077103F" w:rsidP="002D660E">
            <w:pPr>
              <w:rPr>
                <w:rFonts w:ascii="Arial" w:hAnsi="Arial" w:cs="Arial"/>
              </w:rPr>
            </w:pPr>
          </w:p>
        </w:tc>
        <w:tc>
          <w:tcPr>
            <w:tcW w:w="1889" w:type="dxa"/>
          </w:tcPr>
          <w:p w14:paraId="0A31D309" w14:textId="77777777" w:rsidR="0077103F" w:rsidRPr="00401CD0" w:rsidRDefault="0077103F" w:rsidP="002D660E">
            <w:pPr>
              <w:rPr>
                <w:rFonts w:ascii="Arial" w:hAnsi="Arial" w:cs="Arial"/>
              </w:rPr>
            </w:pPr>
          </w:p>
        </w:tc>
        <w:tc>
          <w:tcPr>
            <w:tcW w:w="1419" w:type="dxa"/>
          </w:tcPr>
          <w:p w14:paraId="3479C235" w14:textId="77777777" w:rsidR="0077103F" w:rsidRPr="00401CD0" w:rsidRDefault="0077103F" w:rsidP="002D660E">
            <w:pPr>
              <w:rPr>
                <w:rFonts w:ascii="Arial" w:hAnsi="Arial" w:cs="Arial"/>
              </w:rPr>
            </w:pPr>
          </w:p>
        </w:tc>
        <w:tc>
          <w:tcPr>
            <w:tcW w:w="1132" w:type="dxa"/>
          </w:tcPr>
          <w:p w14:paraId="3E1C3F19" w14:textId="77777777" w:rsidR="0077103F" w:rsidRPr="00401CD0" w:rsidRDefault="0077103F" w:rsidP="002D660E">
            <w:pPr>
              <w:rPr>
                <w:rFonts w:ascii="Arial" w:hAnsi="Arial" w:cs="Arial"/>
              </w:rPr>
            </w:pPr>
          </w:p>
        </w:tc>
        <w:tc>
          <w:tcPr>
            <w:tcW w:w="1928" w:type="dxa"/>
            <w:gridSpan w:val="2"/>
          </w:tcPr>
          <w:p w14:paraId="5CAD85BC" w14:textId="77777777" w:rsidR="0077103F" w:rsidRPr="00401CD0" w:rsidRDefault="0077103F" w:rsidP="002D660E">
            <w:pPr>
              <w:rPr>
                <w:rFonts w:ascii="Arial" w:hAnsi="Arial" w:cs="Arial"/>
              </w:rPr>
            </w:pPr>
          </w:p>
        </w:tc>
      </w:tr>
      <w:tr w:rsidR="0077103F" w:rsidRPr="00A75A93" w14:paraId="384A6B5D" w14:textId="77777777" w:rsidTr="002D660E">
        <w:tblPrEx>
          <w:tblLook w:val="01E0" w:firstRow="1" w:lastRow="1" w:firstColumn="1" w:lastColumn="1" w:noHBand="0" w:noVBand="0"/>
        </w:tblPrEx>
        <w:tc>
          <w:tcPr>
            <w:tcW w:w="829" w:type="dxa"/>
          </w:tcPr>
          <w:p w14:paraId="2DA444D9" w14:textId="77777777" w:rsidR="0077103F" w:rsidRPr="00401CD0" w:rsidRDefault="0077103F" w:rsidP="002D660E">
            <w:pPr>
              <w:rPr>
                <w:rFonts w:ascii="Arial" w:hAnsi="Arial" w:cs="Arial"/>
                <w:b/>
              </w:rPr>
            </w:pPr>
            <w:r w:rsidRPr="00401CD0">
              <w:rPr>
                <w:rFonts w:ascii="Arial" w:hAnsi="Arial" w:cs="Arial"/>
                <w:b/>
              </w:rPr>
              <w:t>AM</w:t>
            </w:r>
            <w:r w:rsidRPr="00401CD0">
              <w:rPr>
                <w:rFonts w:ascii="Arial" w:hAnsi="Arial" w:cs="Arial"/>
              </w:rPr>
              <w:t>(5 hrs)</w:t>
            </w:r>
          </w:p>
        </w:tc>
        <w:tc>
          <w:tcPr>
            <w:tcW w:w="1105" w:type="dxa"/>
            <w:shd w:val="clear" w:color="auto" w:fill="92CDDC"/>
          </w:tcPr>
          <w:p w14:paraId="11F211C6" w14:textId="77777777" w:rsidR="0077103F" w:rsidRPr="00401CD0" w:rsidRDefault="0077103F" w:rsidP="002D660E">
            <w:pPr>
              <w:rPr>
                <w:rFonts w:ascii="Arial" w:hAnsi="Arial" w:cs="Arial"/>
              </w:rPr>
            </w:pPr>
          </w:p>
        </w:tc>
        <w:tc>
          <w:tcPr>
            <w:tcW w:w="1889" w:type="dxa"/>
            <w:shd w:val="clear" w:color="auto" w:fill="92CDDC"/>
          </w:tcPr>
          <w:p w14:paraId="0EA0A3B6" w14:textId="77777777" w:rsidR="0077103F" w:rsidRPr="00401CD0" w:rsidRDefault="0077103F" w:rsidP="002D660E">
            <w:pPr>
              <w:rPr>
                <w:rFonts w:ascii="Arial" w:hAnsi="Arial" w:cs="Arial"/>
              </w:rPr>
            </w:pPr>
            <w:r>
              <w:rPr>
                <w:rFonts w:ascii="Arial" w:hAnsi="Arial" w:cs="Arial"/>
              </w:rPr>
              <w:t xml:space="preserve"> </w:t>
            </w:r>
            <w:proofErr w:type="spellStart"/>
            <w:r>
              <w:rPr>
                <w:rFonts w:ascii="Arial" w:hAnsi="Arial" w:cs="Arial"/>
              </w:rPr>
              <w:t>Thrombectomy</w:t>
            </w:r>
            <w:proofErr w:type="spellEnd"/>
          </w:p>
        </w:tc>
        <w:tc>
          <w:tcPr>
            <w:tcW w:w="1419" w:type="dxa"/>
            <w:shd w:val="clear" w:color="auto" w:fill="92CDDC"/>
          </w:tcPr>
          <w:p w14:paraId="43B53B3C" w14:textId="77777777" w:rsidR="0077103F" w:rsidRPr="00401CD0" w:rsidRDefault="0077103F" w:rsidP="002D660E">
            <w:pPr>
              <w:rPr>
                <w:rFonts w:ascii="Arial" w:hAnsi="Arial" w:cs="Arial"/>
              </w:rPr>
            </w:pPr>
            <w:r>
              <w:rPr>
                <w:rFonts w:ascii="Arial" w:hAnsi="Arial" w:cs="Arial"/>
              </w:rPr>
              <w:t>FF</w:t>
            </w:r>
          </w:p>
        </w:tc>
        <w:tc>
          <w:tcPr>
            <w:tcW w:w="1132" w:type="dxa"/>
            <w:shd w:val="clear" w:color="auto" w:fill="92CDDC"/>
          </w:tcPr>
          <w:p w14:paraId="1AAE3687" w14:textId="77777777" w:rsidR="0077103F" w:rsidRPr="00401CD0" w:rsidRDefault="0077103F" w:rsidP="002D660E">
            <w:pPr>
              <w:rPr>
                <w:rFonts w:ascii="Arial" w:hAnsi="Arial" w:cs="Arial"/>
              </w:rPr>
            </w:pPr>
          </w:p>
        </w:tc>
        <w:tc>
          <w:tcPr>
            <w:tcW w:w="1928" w:type="dxa"/>
            <w:gridSpan w:val="2"/>
            <w:shd w:val="clear" w:color="auto" w:fill="92CDDC"/>
          </w:tcPr>
          <w:p w14:paraId="286EA8B2" w14:textId="77777777" w:rsidR="0077103F" w:rsidRPr="00401CD0" w:rsidRDefault="0077103F" w:rsidP="002D660E">
            <w:pPr>
              <w:rPr>
                <w:rFonts w:ascii="Arial" w:hAnsi="Arial" w:cs="Arial"/>
              </w:rPr>
            </w:pPr>
            <w:proofErr w:type="spellStart"/>
            <w:r>
              <w:rPr>
                <w:rFonts w:ascii="Arial" w:hAnsi="Arial" w:cs="Arial"/>
              </w:rPr>
              <w:t>Thrombectomy</w:t>
            </w:r>
            <w:proofErr w:type="spellEnd"/>
          </w:p>
        </w:tc>
      </w:tr>
      <w:tr w:rsidR="0077103F" w:rsidRPr="00A75A93" w14:paraId="5FCFE00D" w14:textId="77777777" w:rsidTr="002D660E">
        <w:tblPrEx>
          <w:tblLook w:val="01E0" w:firstRow="1" w:lastRow="1" w:firstColumn="1" w:lastColumn="1" w:noHBand="0" w:noVBand="0"/>
        </w:tblPrEx>
        <w:tc>
          <w:tcPr>
            <w:tcW w:w="829" w:type="dxa"/>
          </w:tcPr>
          <w:p w14:paraId="1A059931" w14:textId="77777777" w:rsidR="0077103F" w:rsidRPr="00401CD0" w:rsidRDefault="0077103F" w:rsidP="002D660E">
            <w:pPr>
              <w:rPr>
                <w:rFonts w:ascii="Arial" w:hAnsi="Arial" w:cs="Arial"/>
                <w:b/>
              </w:rPr>
            </w:pPr>
            <w:r w:rsidRPr="00401CD0">
              <w:rPr>
                <w:rFonts w:ascii="Arial" w:hAnsi="Arial" w:cs="Arial"/>
                <w:b/>
              </w:rPr>
              <w:t>PM</w:t>
            </w:r>
            <w:r w:rsidRPr="00401CD0">
              <w:rPr>
                <w:rFonts w:ascii="Arial" w:hAnsi="Arial" w:cs="Arial"/>
              </w:rPr>
              <w:t>(5 hrs)</w:t>
            </w:r>
          </w:p>
        </w:tc>
        <w:tc>
          <w:tcPr>
            <w:tcW w:w="1105" w:type="dxa"/>
            <w:shd w:val="clear" w:color="auto" w:fill="92CDDC"/>
          </w:tcPr>
          <w:p w14:paraId="63D2AE70" w14:textId="77777777" w:rsidR="0077103F" w:rsidRPr="00401CD0" w:rsidRDefault="0077103F" w:rsidP="002D660E">
            <w:pPr>
              <w:rPr>
                <w:rFonts w:ascii="Arial" w:hAnsi="Arial" w:cs="Arial"/>
              </w:rPr>
            </w:pPr>
          </w:p>
        </w:tc>
        <w:tc>
          <w:tcPr>
            <w:tcW w:w="1889" w:type="dxa"/>
            <w:shd w:val="clear" w:color="auto" w:fill="92CDDC"/>
          </w:tcPr>
          <w:p w14:paraId="247ADD06" w14:textId="77777777" w:rsidR="0077103F" w:rsidRPr="00401CD0" w:rsidRDefault="0077103F" w:rsidP="002D660E">
            <w:pPr>
              <w:rPr>
                <w:rFonts w:ascii="Arial" w:hAnsi="Arial" w:cs="Arial"/>
              </w:rPr>
            </w:pPr>
            <w:proofErr w:type="spellStart"/>
            <w:r>
              <w:rPr>
                <w:rFonts w:ascii="Arial" w:hAnsi="Arial" w:cs="Arial"/>
              </w:rPr>
              <w:t>Thrombectomy</w:t>
            </w:r>
            <w:proofErr w:type="spellEnd"/>
          </w:p>
        </w:tc>
        <w:tc>
          <w:tcPr>
            <w:tcW w:w="1419" w:type="dxa"/>
            <w:shd w:val="clear" w:color="auto" w:fill="92CDDC"/>
          </w:tcPr>
          <w:p w14:paraId="187DFCF5" w14:textId="77777777" w:rsidR="0077103F" w:rsidRPr="00342980" w:rsidRDefault="0077103F" w:rsidP="002D660E">
            <w:pPr>
              <w:rPr>
                <w:rFonts w:ascii="Arial" w:hAnsi="Arial" w:cs="Arial"/>
              </w:rPr>
            </w:pPr>
            <w:r>
              <w:rPr>
                <w:rFonts w:ascii="Arial" w:hAnsi="Arial" w:cs="Arial"/>
              </w:rPr>
              <w:t>FF</w:t>
            </w:r>
          </w:p>
        </w:tc>
        <w:tc>
          <w:tcPr>
            <w:tcW w:w="1132" w:type="dxa"/>
            <w:shd w:val="clear" w:color="auto" w:fill="92CDDC"/>
          </w:tcPr>
          <w:p w14:paraId="345E0B50" w14:textId="77777777" w:rsidR="0077103F" w:rsidRPr="00401CD0" w:rsidRDefault="0077103F" w:rsidP="002D660E">
            <w:pPr>
              <w:rPr>
                <w:rFonts w:ascii="Arial" w:hAnsi="Arial" w:cs="Arial"/>
              </w:rPr>
            </w:pPr>
          </w:p>
        </w:tc>
        <w:tc>
          <w:tcPr>
            <w:tcW w:w="1928" w:type="dxa"/>
            <w:gridSpan w:val="2"/>
            <w:shd w:val="clear" w:color="auto" w:fill="92CDDC"/>
          </w:tcPr>
          <w:p w14:paraId="16E4BA68" w14:textId="77777777" w:rsidR="0077103F" w:rsidRPr="00401CD0" w:rsidRDefault="0077103F" w:rsidP="002D660E">
            <w:pPr>
              <w:rPr>
                <w:rFonts w:ascii="Arial" w:hAnsi="Arial" w:cs="Arial"/>
              </w:rPr>
            </w:pPr>
            <w:proofErr w:type="spellStart"/>
            <w:r>
              <w:rPr>
                <w:rFonts w:ascii="Arial" w:hAnsi="Arial" w:cs="Arial"/>
              </w:rPr>
              <w:t>Thrombectomy</w:t>
            </w:r>
            <w:proofErr w:type="spellEnd"/>
          </w:p>
        </w:tc>
      </w:tr>
      <w:tr w:rsidR="0077103F" w:rsidRPr="00A75A93" w14:paraId="5191C2E6" w14:textId="77777777" w:rsidTr="002D660E">
        <w:tblPrEx>
          <w:tblLook w:val="01E0" w:firstRow="1" w:lastRow="1" w:firstColumn="1" w:lastColumn="1" w:noHBand="0" w:noVBand="0"/>
        </w:tblPrEx>
        <w:tc>
          <w:tcPr>
            <w:tcW w:w="829" w:type="dxa"/>
            <w:shd w:val="clear" w:color="auto" w:fill="244061"/>
          </w:tcPr>
          <w:p w14:paraId="44D33C5F" w14:textId="77777777" w:rsidR="0077103F" w:rsidRPr="00401CD0" w:rsidRDefault="0077103F" w:rsidP="002D660E">
            <w:pPr>
              <w:rPr>
                <w:rFonts w:ascii="Arial" w:hAnsi="Arial" w:cs="Arial"/>
                <w:b/>
              </w:rPr>
            </w:pPr>
            <w:r w:rsidRPr="00401CD0">
              <w:rPr>
                <w:rFonts w:ascii="Arial" w:hAnsi="Arial" w:cs="Arial"/>
                <w:b/>
              </w:rPr>
              <w:t>Week 4</w:t>
            </w:r>
          </w:p>
        </w:tc>
        <w:tc>
          <w:tcPr>
            <w:tcW w:w="1105" w:type="dxa"/>
          </w:tcPr>
          <w:p w14:paraId="76BFE6B2" w14:textId="77777777" w:rsidR="0077103F" w:rsidRPr="00401CD0" w:rsidRDefault="0077103F" w:rsidP="002D660E">
            <w:pPr>
              <w:rPr>
                <w:rFonts w:ascii="Arial" w:hAnsi="Arial" w:cs="Arial"/>
              </w:rPr>
            </w:pPr>
          </w:p>
        </w:tc>
        <w:tc>
          <w:tcPr>
            <w:tcW w:w="1889" w:type="dxa"/>
          </w:tcPr>
          <w:p w14:paraId="3B0220DE" w14:textId="77777777" w:rsidR="0077103F" w:rsidRPr="00401CD0" w:rsidRDefault="0077103F" w:rsidP="002D660E">
            <w:pPr>
              <w:rPr>
                <w:rFonts w:ascii="Arial" w:hAnsi="Arial" w:cs="Arial"/>
              </w:rPr>
            </w:pPr>
          </w:p>
        </w:tc>
        <w:tc>
          <w:tcPr>
            <w:tcW w:w="1419" w:type="dxa"/>
          </w:tcPr>
          <w:p w14:paraId="5BB3B532" w14:textId="77777777" w:rsidR="0077103F" w:rsidRPr="00401CD0" w:rsidRDefault="0077103F" w:rsidP="002D660E">
            <w:pPr>
              <w:rPr>
                <w:rFonts w:ascii="Arial" w:hAnsi="Arial" w:cs="Arial"/>
              </w:rPr>
            </w:pPr>
          </w:p>
        </w:tc>
        <w:tc>
          <w:tcPr>
            <w:tcW w:w="1132" w:type="dxa"/>
          </w:tcPr>
          <w:p w14:paraId="183B231F" w14:textId="77777777" w:rsidR="0077103F" w:rsidRPr="00401CD0" w:rsidRDefault="0077103F" w:rsidP="002D660E">
            <w:pPr>
              <w:rPr>
                <w:rFonts w:ascii="Arial" w:hAnsi="Arial" w:cs="Arial"/>
              </w:rPr>
            </w:pPr>
          </w:p>
        </w:tc>
        <w:tc>
          <w:tcPr>
            <w:tcW w:w="1928" w:type="dxa"/>
            <w:gridSpan w:val="2"/>
          </w:tcPr>
          <w:p w14:paraId="2FBF1B94" w14:textId="77777777" w:rsidR="0077103F" w:rsidRPr="00401CD0" w:rsidRDefault="0077103F" w:rsidP="002D660E">
            <w:pPr>
              <w:rPr>
                <w:rFonts w:ascii="Arial" w:hAnsi="Arial" w:cs="Arial"/>
              </w:rPr>
            </w:pPr>
          </w:p>
        </w:tc>
      </w:tr>
      <w:tr w:rsidR="0077103F" w:rsidRPr="00A75A93" w14:paraId="0F85F659" w14:textId="77777777" w:rsidTr="002D660E">
        <w:tblPrEx>
          <w:tblLook w:val="01E0" w:firstRow="1" w:lastRow="1" w:firstColumn="1" w:lastColumn="1" w:noHBand="0" w:noVBand="0"/>
        </w:tblPrEx>
        <w:tc>
          <w:tcPr>
            <w:tcW w:w="829" w:type="dxa"/>
          </w:tcPr>
          <w:p w14:paraId="5FEECBFE" w14:textId="77777777" w:rsidR="0077103F" w:rsidRPr="00401CD0" w:rsidRDefault="0077103F" w:rsidP="002D660E">
            <w:pPr>
              <w:rPr>
                <w:rFonts w:ascii="Arial" w:hAnsi="Arial" w:cs="Arial"/>
                <w:b/>
              </w:rPr>
            </w:pPr>
            <w:r w:rsidRPr="00401CD0">
              <w:rPr>
                <w:rFonts w:ascii="Arial" w:hAnsi="Arial" w:cs="Arial"/>
                <w:b/>
              </w:rPr>
              <w:t>AM</w:t>
            </w:r>
            <w:r w:rsidRPr="00401CD0">
              <w:rPr>
                <w:rFonts w:ascii="Arial" w:hAnsi="Arial" w:cs="Arial"/>
              </w:rPr>
              <w:t>(5 hrs)</w:t>
            </w:r>
          </w:p>
        </w:tc>
        <w:tc>
          <w:tcPr>
            <w:tcW w:w="1105" w:type="dxa"/>
            <w:shd w:val="clear" w:color="auto" w:fill="8DB3E2"/>
          </w:tcPr>
          <w:p w14:paraId="6714B254" w14:textId="77777777" w:rsidR="0077103F" w:rsidRPr="00401CD0" w:rsidRDefault="0077103F" w:rsidP="002D660E">
            <w:pPr>
              <w:rPr>
                <w:rFonts w:ascii="Arial" w:hAnsi="Arial" w:cs="Arial"/>
              </w:rPr>
            </w:pPr>
          </w:p>
        </w:tc>
        <w:tc>
          <w:tcPr>
            <w:tcW w:w="1889" w:type="dxa"/>
            <w:shd w:val="clear" w:color="auto" w:fill="8DB3E2"/>
          </w:tcPr>
          <w:p w14:paraId="200A1F4D" w14:textId="77777777" w:rsidR="0077103F" w:rsidRPr="00401CD0" w:rsidRDefault="0077103F" w:rsidP="002D660E">
            <w:pPr>
              <w:rPr>
                <w:rFonts w:ascii="Arial" w:hAnsi="Arial" w:cs="Arial"/>
              </w:rPr>
            </w:pPr>
            <w:r>
              <w:rPr>
                <w:rFonts w:ascii="Arial" w:hAnsi="Arial" w:cs="Arial"/>
              </w:rPr>
              <w:t>Critical Care</w:t>
            </w:r>
          </w:p>
        </w:tc>
        <w:tc>
          <w:tcPr>
            <w:tcW w:w="1419" w:type="dxa"/>
            <w:shd w:val="clear" w:color="auto" w:fill="8DB3E2"/>
          </w:tcPr>
          <w:p w14:paraId="3F5F9E32" w14:textId="77777777" w:rsidR="0077103F" w:rsidRPr="00401CD0" w:rsidRDefault="0077103F" w:rsidP="002D660E">
            <w:pPr>
              <w:rPr>
                <w:rFonts w:ascii="Arial" w:hAnsi="Arial" w:cs="Arial"/>
              </w:rPr>
            </w:pPr>
            <w:r>
              <w:rPr>
                <w:rFonts w:ascii="Arial" w:hAnsi="Arial" w:cs="Arial"/>
              </w:rPr>
              <w:t>FF</w:t>
            </w:r>
          </w:p>
        </w:tc>
        <w:tc>
          <w:tcPr>
            <w:tcW w:w="1132" w:type="dxa"/>
            <w:shd w:val="clear" w:color="auto" w:fill="8DB3E2"/>
          </w:tcPr>
          <w:p w14:paraId="5244BA1B" w14:textId="77777777" w:rsidR="0077103F" w:rsidRPr="00401CD0" w:rsidRDefault="0077103F" w:rsidP="002D660E">
            <w:pPr>
              <w:rPr>
                <w:rFonts w:ascii="Arial" w:hAnsi="Arial" w:cs="Arial"/>
              </w:rPr>
            </w:pPr>
          </w:p>
        </w:tc>
        <w:tc>
          <w:tcPr>
            <w:tcW w:w="1928" w:type="dxa"/>
            <w:gridSpan w:val="2"/>
            <w:shd w:val="clear" w:color="auto" w:fill="8DB3E2"/>
          </w:tcPr>
          <w:p w14:paraId="31A484C3" w14:textId="77777777" w:rsidR="0077103F" w:rsidRPr="00401CD0" w:rsidRDefault="0077103F" w:rsidP="002D660E">
            <w:pPr>
              <w:rPr>
                <w:rFonts w:ascii="Arial" w:hAnsi="Arial" w:cs="Arial"/>
              </w:rPr>
            </w:pPr>
            <w:r>
              <w:rPr>
                <w:rFonts w:ascii="Arial" w:hAnsi="Arial" w:cs="Arial"/>
              </w:rPr>
              <w:t>Neuro</w:t>
            </w:r>
          </w:p>
        </w:tc>
      </w:tr>
      <w:tr w:rsidR="0077103F" w:rsidRPr="00A75A93" w14:paraId="4C3DCAD9" w14:textId="77777777" w:rsidTr="002D660E">
        <w:tblPrEx>
          <w:tblLook w:val="01E0" w:firstRow="1" w:lastRow="1" w:firstColumn="1" w:lastColumn="1" w:noHBand="0" w:noVBand="0"/>
        </w:tblPrEx>
        <w:trPr>
          <w:trHeight w:val="70"/>
        </w:trPr>
        <w:tc>
          <w:tcPr>
            <w:tcW w:w="829" w:type="dxa"/>
          </w:tcPr>
          <w:p w14:paraId="21486F14" w14:textId="77777777" w:rsidR="0077103F" w:rsidRPr="00401CD0" w:rsidRDefault="0077103F" w:rsidP="002D660E">
            <w:pPr>
              <w:rPr>
                <w:rFonts w:ascii="Arial" w:hAnsi="Arial" w:cs="Arial"/>
                <w:b/>
              </w:rPr>
            </w:pPr>
            <w:r w:rsidRPr="00401CD0">
              <w:rPr>
                <w:rFonts w:ascii="Arial" w:hAnsi="Arial" w:cs="Arial"/>
                <w:b/>
              </w:rPr>
              <w:t>PM</w:t>
            </w:r>
            <w:r w:rsidRPr="00401CD0">
              <w:rPr>
                <w:rFonts w:ascii="Arial" w:hAnsi="Arial" w:cs="Arial"/>
              </w:rPr>
              <w:t>(5 hrs)</w:t>
            </w:r>
          </w:p>
        </w:tc>
        <w:tc>
          <w:tcPr>
            <w:tcW w:w="1105" w:type="dxa"/>
            <w:shd w:val="clear" w:color="auto" w:fill="8DB3E2"/>
          </w:tcPr>
          <w:p w14:paraId="72DA1553" w14:textId="77777777" w:rsidR="0077103F" w:rsidRPr="00401CD0" w:rsidRDefault="0077103F" w:rsidP="002D660E">
            <w:pPr>
              <w:rPr>
                <w:rFonts w:ascii="Arial" w:hAnsi="Arial" w:cs="Arial"/>
              </w:rPr>
            </w:pPr>
          </w:p>
        </w:tc>
        <w:tc>
          <w:tcPr>
            <w:tcW w:w="1889" w:type="dxa"/>
            <w:shd w:val="clear" w:color="auto" w:fill="8DB3E2"/>
          </w:tcPr>
          <w:p w14:paraId="337100CC" w14:textId="77777777" w:rsidR="0077103F" w:rsidRPr="00401CD0" w:rsidRDefault="0077103F" w:rsidP="002D660E">
            <w:pPr>
              <w:rPr>
                <w:rFonts w:ascii="Arial" w:hAnsi="Arial" w:cs="Arial"/>
              </w:rPr>
            </w:pPr>
            <w:r>
              <w:rPr>
                <w:rFonts w:ascii="Arial" w:hAnsi="Arial" w:cs="Arial"/>
              </w:rPr>
              <w:t>Critical Care</w:t>
            </w:r>
          </w:p>
        </w:tc>
        <w:tc>
          <w:tcPr>
            <w:tcW w:w="1419" w:type="dxa"/>
            <w:shd w:val="clear" w:color="auto" w:fill="8DB3E2"/>
          </w:tcPr>
          <w:p w14:paraId="11385E77" w14:textId="77777777" w:rsidR="0077103F" w:rsidRPr="00401CD0" w:rsidRDefault="0077103F" w:rsidP="002D660E">
            <w:pPr>
              <w:rPr>
                <w:rFonts w:ascii="Arial" w:hAnsi="Arial" w:cs="Arial"/>
              </w:rPr>
            </w:pPr>
          </w:p>
        </w:tc>
        <w:tc>
          <w:tcPr>
            <w:tcW w:w="1132" w:type="dxa"/>
            <w:shd w:val="clear" w:color="auto" w:fill="8DB3E2"/>
          </w:tcPr>
          <w:p w14:paraId="3A8CB23A" w14:textId="77777777" w:rsidR="0077103F" w:rsidRPr="00401CD0" w:rsidRDefault="0077103F" w:rsidP="002D660E">
            <w:pPr>
              <w:rPr>
                <w:rFonts w:ascii="Arial" w:hAnsi="Arial" w:cs="Arial"/>
              </w:rPr>
            </w:pPr>
          </w:p>
        </w:tc>
        <w:tc>
          <w:tcPr>
            <w:tcW w:w="1928" w:type="dxa"/>
            <w:gridSpan w:val="2"/>
            <w:shd w:val="clear" w:color="auto" w:fill="8DB3E2"/>
          </w:tcPr>
          <w:p w14:paraId="429E4159" w14:textId="77777777" w:rsidR="0077103F" w:rsidRPr="00401CD0" w:rsidRDefault="0077103F" w:rsidP="002D660E">
            <w:pPr>
              <w:rPr>
                <w:rFonts w:ascii="Arial" w:hAnsi="Arial" w:cs="Arial"/>
              </w:rPr>
            </w:pPr>
            <w:r>
              <w:rPr>
                <w:rFonts w:ascii="Arial" w:hAnsi="Arial" w:cs="Arial"/>
              </w:rPr>
              <w:t>Neuro</w:t>
            </w:r>
          </w:p>
        </w:tc>
      </w:tr>
    </w:tbl>
    <w:p w14:paraId="799BC6AA" w14:textId="77777777" w:rsidR="0077103F" w:rsidRDefault="0077103F" w:rsidP="0077103F">
      <w:pPr>
        <w:rPr>
          <w:rFonts w:ascii="Arial" w:hAnsi="Arial" w:cs="Arial"/>
          <w:color w:val="000000"/>
        </w:rPr>
      </w:pPr>
    </w:p>
    <w:p w14:paraId="68214DCF" w14:textId="77777777" w:rsidR="0077103F" w:rsidRPr="00F60FA3" w:rsidRDefault="0077103F" w:rsidP="0077103F">
      <w:pPr>
        <w:rPr>
          <w:rFonts w:ascii="Arial" w:hAnsi="Arial" w:cs="Arial"/>
          <w:color w:val="000000"/>
          <w:sz w:val="12"/>
          <w:szCs w:val="12"/>
        </w:rPr>
      </w:pPr>
    </w:p>
    <w:p w14:paraId="60B2E752" w14:textId="77777777" w:rsidR="0077103F" w:rsidRPr="00C32A6A" w:rsidRDefault="0077103F" w:rsidP="0077103F">
      <w:pPr>
        <w:rPr>
          <w:rFonts w:ascii="Arial" w:hAnsi="Arial" w:cs="Arial"/>
          <w:i/>
          <w:color w:val="000000"/>
          <w:sz w:val="8"/>
          <w:szCs w:val="8"/>
        </w:rPr>
      </w:pPr>
    </w:p>
    <w:p w14:paraId="4A612EEC" w14:textId="77777777" w:rsidR="0077103F" w:rsidRPr="00F60FA3" w:rsidRDefault="0077103F" w:rsidP="0077103F">
      <w:pPr>
        <w:rPr>
          <w:rFonts w:ascii="Arial" w:hAnsi="Arial" w:cs="Arial"/>
          <w:b/>
          <w:i/>
          <w:color w:val="000000"/>
        </w:rPr>
      </w:pPr>
      <w:r w:rsidRPr="00F60FA3">
        <w:rPr>
          <w:rFonts w:ascii="Arial" w:hAnsi="Arial" w:cs="Arial"/>
          <w:b/>
          <w:i/>
          <w:color w:val="000000"/>
        </w:rPr>
        <w:t>Points to note</w:t>
      </w:r>
    </w:p>
    <w:p w14:paraId="0D51F06D" w14:textId="77777777" w:rsidR="0077103F" w:rsidRPr="00F60FA3" w:rsidRDefault="0077103F" w:rsidP="0077103F">
      <w:pPr>
        <w:rPr>
          <w:rFonts w:ascii="Arial" w:hAnsi="Arial" w:cs="Arial"/>
          <w:b/>
          <w:color w:val="000000"/>
          <w:sz w:val="12"/>
          <w:szCs w:val="12"/>
        </w:rPr>
      </w:pPr>
    </w:p>
    <w:p w14:paraId="3F82A2B5" w14:textId="77777777" w:rsidR="0077103F" w:rsidRPr="0077103F" w:rsidRDefault="0077103F" w:rsidP="0077103F">
      <w:pPr>
        <w:pStyle w:val="ListParagraph"/>
        <w:widowControl/>
        <w:numPr>
          <w:ilvl w:val="0"/>
          <w:numId w:val="36"/>
        </w:numPr>
        <w:autoSpaceDE/>
        <w:autoSpaceDN/>
        <w:adjustRightInd/>
        <w:contextualSpacing/>
        <w:rPr>
          <w:rFonts w:cs="Arial"/>
          <w:color w:val="FF0000"/>
        </w:rPr>
      </w:pPr>
      <w:r w:rsidRPr="00F60FA3">
        <w:rPr>
          <w:rFonts w:cs="Arial"/>
          <w:b/>
        </w:rPr>
        <w:t xml:space="preserve">All </w:t>
      </w:r>
    </w:p>
    <w:p w14:paraId="1B812D2A" w14:textId="11A8D8EA" w:rsidR="0077103F" w:rsidRDefault="0077103F" w:rsidP="0077103F">
      <w:pPr>
        <w:pStyle w:val="ListParagraph"/>
        <w:widowControl/>
        <w:autoSpaceDE/>
        <w:autoSpaceDN/>
        <w:adjustRightInd/>
        <w:ind w:left="720"/>
        <w:contextualSpacing/>
        <w:rPr>
          <w:rFonts w:cs="Arial"/>
          <w:color w:val="FF0000"/>
        </w:rPr>
      </w:pPr>
      <w:proofErr w:type="gramStart"/>
      <w:r w:rsidRPr="00F60FA3">
        <w:rPr>
          <w:rFonts w:cs="Arial"/>
          <w:b/>
        </w:rPr>
        <w:t>sessions</w:t>
      </w:r>
      <w:proofErr w:type="gramEnd"/>
      <w:r w:rsidRPr="00F60FA3">
        <w:rPr>
          <w:rFonts w:cs="Arial"/>
          <w:b/>
        </w:rPr>
        <w:t xml:space="preserve"> </w:t>
      </w:r>
      <w:r>
        <w:rPr>
          <w:rFonts w:cs="Arial"/>
          <w:b/>
        </w:rPr>
        <w:t xml:space="preserve">outlined in the indicative timetable </w:t>
      </w:r>
      <w:r w:rsidRPr="00F60FA3">
        <w:rPr>
          <w:rFonts w:cs="Arial"/>
          <w:b/>
        </w:rPr>
        <w:t>are 5 hour sessions</w:t>
      </w:r>
      <w:r>
        <w:rPr>
          <w:rFonts w:cs="Arial"/>
          <w:b/>
        </w:rPr>
        <w:t xml:space="preserve"> (1.25 PAs)</w:t>
      </w:r>
      <w:r w:rsidRPr="00F60FA3">
        <w:rPr>
          <w:rFonts w:cs="Arial"/>
        </w:rPr>
        <w:t xml:space="preserve"> –am sessions are 08.00 to 13.00</w:t>
      </w:r>
      <w:r>
        <w:rPr>
          <w:rFonts w:cs="Arial"/>
        </w:rPr>
        <w:t xml:space="preserve">, </w:t>
      </w:r>
      <w:r w:rsidRPr="00F60FA3">
        <w:rPr>
          <w:rFonts w:cs="Arial"/>
        </w:rPr>
        <w:t>pm sessions are 13</w:t>
      </w:r>
      <w:r>
        <w:rPr>
          <w:rFonts w:cs="Arial"/>
        </w:rPr>
        <w:t>:</w:t>
      </w:r>
      <w:r w:rsidRPr="00F60FA3">
        <w:rPr>
          <w:rFonts w:cs="Arial"/>
        </w:rPr>
        <w:t>00</w:t>
      </w:r>
      <w:r>
        <w:rPr>
          <w:rFonts w:cs="Arial"/>
        </w:rPr>
        <w:t xml:space="preserve"> </w:t>
      </w:r>
      <w:r w:rsidRPr="00F60FA3">
        <w:rPr>
          <w:rFonts w:cs="Arial"/>
        </w:rPr>
        <w:t>-18</w:t>
      </w:r>
      <w:r>
        <w:rPr>
          <w:rFonts w:cs="Arial"/>
        </w:rPr>
        <w:t>:</w:t>
      </w:r>
      <w:r w:rsidRPr="00F60FA3">
        <w:rPr>
          <w:rFonts w:cs="Arial"/>
        </w:rPr>
        <w:t>0</w:t>
      </w:r>
      <w:r w:rsidRPr="00B654FA">
        <w:t>0.</w:t>
      </w:r>
      <w:r w:rsidRPr="00B654FA">
        <w:rPr>
          <w:rFonts w:cs="Arial"/>
          <w:color w:val="000000" w:themeColor="text1"/>
        </w:rPr>
        <w:t xml:space="preserve">  </w:t>
      </w:r>
    </w:p>
    <w:p w14:paraId="45AE5423" w14:textId="77777777" w:rsidR="0077103F" w:rsidRPr="00F60FA3" w:rsidRDefault="0077103F" w:rsidP="0077103F">
      <w:pPr>
        <w:pStyle w:val="ListParagraph"/>
        <w:widowControl/>
        <w:numPr>
          <w:ilvl w:val="0"/>
          <w:numId w:val="36"/>
        </w:numPr>
        <w:autoSpaceDE/>
        <w:autoSpaceDN/>
        <w:adjustRightInd/>
        <w:contextualSpacing/>
        <w:rPr>
          <w:rFonts w:cs="Arial"/>
          <w:color w:val="000000"/>
        </w:rPr>
      </w:pPr>
      <w:r>
        <w:rPr>
          <w:rFonts w:cs="Arial"/>
          <w:color w:val="000000"/>
        </w:rPr>
        <w:t>The allocation for On Call is 1.5 PA</w:t>
      </w:r>
    </w:p>
    <w:p w14:paraId="4BDE9F2D" w14:textId="77777777" w:rsidR="0077103F" w:rsidRPr="00F60FA3" w:rsidRDefault="0077103F" w:rsidP="0077103F">
      <w:pPr>
        <w:pStyle w:val="ListParagraph"/>
        <w:widowControl/>
        <w:numPr>
          <w:ilvl w:val="0"/>
          <w:numId w:val="36"/>
        </w:numPr>
        <w:autoSpaceDE/>
        <w:autoSpaceDN/>
        <w:adjustRightInd/>
        <w:contextualSpacing/>
        <w:rPr>
          <w:rFonts w:cs="Arial"/>
          <w:color w:val="000000"/>
        </w:rPr>
      </w:pPr>
      <w:r>
        <w:rPr>
          <w:rFonts w:cs="Arial"/>
          <w:color w:val="000000"/>
        </w:rPr>
        <w:t xml:space="preserve">The allocation for pre-operative and post-operative visits is 0.5 PA </w:t>
      </w:r>
    </w:p>
    <w:p w14:paraId="368D60BB" w14:textId="77777777" w:rsidR="0077103F" w:rsidRPr="00C44995" w:rsidRDefault="0077103F" w:rsidP="0077103F">
      <w:pPr>
        <w:ind w:left="360"/>
        <w:rPr>
          <w:rFonts w:ascii="Arial" w:hAnsi="Arial" w:cs="Arial"/>
          <w:b/>
        </w:rPr>
      </w:pPr>
    </w:p>
    <w:p w14:paraId="68C4C889" w14:textId="77777777" w:rsidR="0077103F" w:rsidRDefault="0077103F" w:rsidP="0077103F">
      <w:pPr>
        <w:pStyle w:val="ListParagraph"/>
        <w:rPr>
          <w:rFonts w:cs="Arial"/>
          <w:color w:val="000000"/>
        </w:rPr>
      </w:pPr>
    </w:p>
    <w:p w14:paraId="604E3178" w14:textId="77777777" w:rsidR="0077103F" w:rsidRPr="0070622F" w:rsidRDefault="0077103F" w:rsidP="0077103F">
      <w:pPr>
        <w:pStyle w:val="ListParagrap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77103F" w14:paraId="455FF785" w14:textId="77777777" w:rsidTr="002D660E">
        <w:tc>
          <w:tcPr>
            <w:tcW w:w="10456" w:type="dxa"/>
            <w:shd w:val="clear" w:color="auto" w:fill="DBE5F1"/>
            <w:vAlign w:val="center"/>
          </w:tcPr>
          <w:p w14:paraId="32CCB28B" w14:textId="77777777" w:rsidR="0077103F" w:rsidRPr="00401CD0" w:rsidRDefault="0077103F" w:rsidP="002D660E">
            <w:pPr>
              <w:widowControl w:val="0"/>
              <w:rPr>
                <w:rFonts w:ascii="Arial" w:hAnsi="Arial" w:cs="Arial"/>
                <w:b/>
                <w:color w:val="000000"/>
              </w:rPr>
            </w:pPr>
            <w:r w:rsidRPr="00401CD0">
              <w:rPr>
                <w:rFonts w:ascii="Arial" w:hAnsi="Arial" w:cs="Arial"/>
                <w:b/>
                <w:color w:val="000000"/>
              </w:rPr>
              <w:t>CLINICAL COMMITMENTS</w:t>
            </w:r>
          </w:p>
          <w:p w14:paraId="71EA5230" w14:textId="77777777" w:rsidR="0077103F" w:rsidRPr="00401CD0" w:rsidRDefault="0077103F" w:rsidP="002D660E">
            <w:pPr>
              <w:widowControl w:val="0"/>
              <w:rPr>
                <w:rFonts w:ascii="Arial" w:hAnsi="Arial" w:cs="Arial"/>
                <w:color w:val="000000"/>
                <w:sz w:val="8"/>
                <w:szCs w:val="8"/>
              </w:rPr>
            </w:pPr>
          </w:p>
        </w:tc>
      </w:tr>
    </w:tbl>
    <w:p w14:paraId="0DA77B5E" w14:textId="77777777" w:rsidR="0077103F" w:rsidRPr="00406A43" w:rsidRDefault="0077103F" w:rsidP="0077103F">
      <w:pPr>
        <w:widowControl w:val="0"/>
        <w:ind w:left="-142"/>
        <w:jc w:val="both"/>
        <w:rPr>
          <w:rFonts w:ascii="Arial" w:hAnsi="Arial" w:cs="Arial"/>
          <w:sz w:val="8"/>
          <w:szCs w:val="8"/>
        </w:rPr>
      </w:pPr>
    </w:p>
    <w:p w14:paraId="6D3474A7" w14:textId="77777777" w:rsidR="0077103F" w:rsidRDefault="0077103F" w:rsidP="0077103F">
      <w:pPr>
        <w:widowControl w:val="0"/>
        <w:ind w:left="-142"/>
        <w:jc w:val="both"/>
        <w:rPr>
          <w:rFonts w:ascii="Arial" w:hAnsi="Arial" w:cs="Arial"/>
        </w:rPr>
      </w:pPr>
    </w:p>
    <w:p w14:paraId="106C0AA8" w14:textId="77777777" w:rsidR="0077103F" w:rsidRDefault="0077103F" w:rsidP="0077103F">
      <w:pPr>
        <w:widowControl w:val="0"/>
        <w:ind w:left="-142"/>
        <w:jc w:val="both"/>
        <w:rPr>
          <w:rFonts w:ascii="Arial" w:hAnsi="Arial" w:cs="Arial"/>
          <w:color w:val="000000"/>
        </w:rPr>
      </w:pPr>
      <w:r>
        <w:rPr>
          <w:rFonts w:ascii="Arial" w:hAnsi="Arial" w:cs="Arial"/>
        </w:rPr>
        <w:t>You will join an established team of 26</w:t>
      </w:r>
      <w:r w:rsidRPr="00A75A93">
        <w:rPr>
          <w:rFonts w:ascii="Arial" w:hAnsi="Arial" w:cs="Arial"/>
        </w:rPr>
        <w:t xml:space="preserve"> Consultant Anaesthetists</w:t>
      </w:r>
      <w:r>
        <w:rPr>
          <w:rFonts w:ascii="Arial" w:hAnsi="Arial" w:cs="Arial"/>
        </w:rPr>
        <w:t xml:space="preserve"> in the d</w:t>
      </w:r>
      <w:r w:rsidRPr="00A75A93">
        <w:rPr>
          <w:rFonts w:ascii="Arial" w:hAnsi="Arial" w:cs="Arial"/>
        </w:rPr>
        <w:t>epartment providing anaesthetic services within Neurosciences</w:t>
      </w:r>
      <w:r>
        <w:rPr>
          <w:rFonts w:ascii="Arial" w:hAnsi="Arial" w:cs="Arial"/>
        </w:rPr>
        <w:t>,</w:t>
      </w:r>
      <w:r w:rsidRPr="00A75A93">
        <w:rPr>
          <w:rFonts w:ascii="Arial" w:hAnsi="Arial" w:cs="Arial"/>
        </w:rPr>
        <w:t xml:space="preserve"> OMFS and Spinal Injuries</w:t>
      </w:r>
      <w:r>
        <w:rPr>
          <w:rFonts w:ascii="Arial" w:hAnsi="Arial" w:cs="Arial"/>
        </w:rPr>
        <w:t xml:space="preserve"> services.</w:t>
      </w:r>
      <w:r w:rsidRPr="00A75A93">
        <w:rPr>
          <w:rFonts w:ascii="Arial" w:hAnsi="Arial" w:cs="Arial"/>
        </w:rPr>
        <w:t xml:space="preserve"> This includes the pre-operative assessment and </w:t>
      </w:r>
      <w:proofErr w:type="spellStart"/>
      <w:r w:rsidRPr="00A75A93">
        <w:rPr>
          <w:rFonts w:ascii="Arial" w:hAnsi="Arial" w:cs="Arial"/>
        </w:rPr>
        <w:t>peri</w:t>
      </w:r>
      <w:proofErr w:type="spellEnd"/>
      <w:r w:rsidRPr="00A75A93">
        <w:rPr>
          <w:rFonts w:ascii="Arial" w:hAnsi="Arial" w:cs="Arial"/>
        </w:rPr>
        <w:t xml:space="preserve">- and post-operative care </w:t>
      </w:r>
      <w:r>
        <w:rPr>
          <w:rFonts w:ascii="Arial" w:hAnsi="Arial" w:cs="Arial"/>
        </w:rPr>
        <w:t>of patients undergoing Neurosurgery,</w:t>
      </w:r>
      <w:r w:rsidRPr="00A75A93">
        <w:rPr>
          <w:rFonts w:ascii="Arial" w:hAnsi="Arial" w:cs="Arial"/>
        </w:rPr>
        <w:t xml:space="preserve"> Maxillofacial surgery, Diagnostic and Interventional Radiological procedures and</w:t>
      </w:r>
      <w:r>
        <w:rPr>
          <w:rFonts w:ascii="Arial" w:hAnsi="Arial" w:cs="Arial"/>
        </w:rPr>
        <w:t xml:space="preserve"> care of patients in the Neuro-In</w:t>
      </w:r>
      <w:r w:rsidRPr="00A75A93">
        <w:rPr>
          <w:rFonts w:ascii="Arial" w:hAnsi="Arial" w:cs="Arial"/>
        </w:rPr>
        <w:t>tensive</w:t>
      </w:r>
      <w:r>
        <w:rPr>
          <w:rFonts w:ascii="Arial" w:hAnsi="Arial" w:cs="Arial"/>
        </w:rPr>
        <w:t xml:space="preserve"> Care</w:t>
      </w:r>
      <w:r w:rsidRPr="00A75A93">
        <w:rPr>
          <w:rFonts w:ascii="Arial" w:hAnsi="Arial" w:cs="Arial"/>
        </w:rPr>
        <w:t xml:space="preserve"> and High Dependency Unit</w:t>
      </w:r>
      <w:r>
        <w:rPr>
          <w:rFonts w:ascii="Arial" w:hAnsi="Arial" w:cs="Arial"/>
        </w:rPr>
        <w:t>s. In addition, members of the d</w:t>
      </w:r>
      <w:r w:rsidRPr="00A75A93">
        <w:rPr>
          <w:rFonts w:ascii="Arial" w:hAnsi="Arial" w:cs="Arial"/>
        </w:rPr>
        <w:t>epartment are responsible for anaesthetic aspects</w:t>
      </w:r>
      <w:r w:rsidRPr="00A75A93">
        <w:rPr>
          <w:rFonts w:ascii="Arial" w:hAnsi="Arial" w:cs="Arial"/>
          <w:color w:val="000000"/>
        </w:rPr>
        <w:t xml:space="preserve"> of the care of patients ventilated in the Queen Elizabeth Spinal Injuries</w:t>
      </w:r>
      <w:r>
        <w:rPr>
          <w:rFonts w:ascii="Arial" w:hAnsi="Arial" w:cs="Arial"/>
          <w:color w:val="000000"/>
        </w:rPr>
        <w:t xml:space="preserve"> Unit</w:t>
      </w:r>
      <w:r w:rsidRPr="00A75A93">
        <w:rPr>
          <w:rFonts w:ascii="Arial" w:hAnsi="Arial" w:cs="Arial"/>
          <w:color w:val="000000"/>
        </w:rPr>
        <w:t>. The on-call cover is for</w:t>
      </w:r>
      <w:r>
        <w:rPr>
          <w:rFonts w:ascii="Arial" w:hAnsi="Arial" w:cs="Arial"/>
          <w:color w:val="000000"/>
        </w:rPr>
        <w:t xml:space="preserve"> all</w:t>
      </w:r>
      <w:r w:rsidRPr="00A75A93">
        <w:rPr>
          <w:rFonts w:ascii="Arial" w:hAnsi="Arial" w:cs="Arial"/>
          <w:color w:val="000000"/>
        </w:rPr>
        <w:t xml:space="preserve"> patients within the </w:t>
      </w:r>
      <w:r>
        <w:rPr>
          <w:rFonts w:ascii="Arial" w:hAnsi="Arial" w:cs="Arial"/>
          <w:color w:val="000000"/>
        </w:rPr>
        <w:t>INS</w:t>
      </w:r>
      <w:r w:rsidRPr="00A75A93">
        <w:rPr>
          <w:rFonts w:ascii="Arial" w:hAnsi="Arial" w:cs="Arial"/>
          <w:color w:val="000000"/>
        </w:rPr>
        <w:t xml:space="preserve"> </w:t>
      </w:r>
      <w:r>
        <w:rPr>
          <w:rFonts w:ascii="Arial" w:hAnsi="Arial" w:cs="Arial"/>
          <w:color w:val="000000"/>
        </w:rPr>
        <w:t xml:space="preserve">including the </w:t>
      </w:r>
      <w:r w:rsidRPr="00A75A93">
        <w:rPr>
          <w:rFonts w:ascii="Arial" w:hAnsi="Arial" w:cs="Arial"/>
          <w:color w:val="000000"/>
        </w:rPr>
        <w:t xml:space="preserve">Queen Elizabeth </w:t>
      </w:r>
      <w:r>
        <w:rPr>
          <w:rFonts w:ascii="Arial" w:hAnsi="Arial" w:cs="Arial"/>
          <w:color w:val="000000"/>
        </w:rPr>
        <w:t xml:space="preserve">National </w:t>
      </w:r>
      <w:r w:rsidRPr="00A75A93">
        <w:rPr>
          <w:rFonts w:ascii="Arial" w:hAnsi="Arial" w:cs="Arial"/>
          <w:color w:val="000000"/>
        </w:rPr>
        <w:t xml:space="preserve">Spinal Injuries </w:t>
      </w:r>
      <w:r>
        <w:rPr>
          <w:rFonts w:ascii="Arial" w:hAnsi="Arial" w:cs="Arial"/>
          <w:color w:val="000000"/>
        </w:rPr>
        <w:t>Unit</w:t>
      </w:r>
      <w:r w:rsidRPr="00A75A93">
        <w:rPr>
          <w:rFonts w:ascii="Arial" w:hAnsi="Arial" w:cs="Arial"/>
          <w:color w:val="000000"/>
        </w:rPr>
        <w:t>.</w:t>
      </w:r>
      <w:r>
        <w:rPr>
          <w:rFonts w:ascii="Arial" w:hAnsi="Arial" w:cs="Arial"/>
          <w:color w:val="000000"/>
        </w:rPr>
        <w:t xml:space="preserve"> There may be an occasional requirement to provide resident on call cover subject to agreement with the post holder. </w:t>
      </w:r>
    </w:p>
    <w:p w14:paraId="1BE1765F" w14:textId="77777777" w:rsidR="0077103F" w:rsidRDefault="0077103F" w:rsidP="0077103F">
      <w:pPr>
        <w:widowControl w:val="0"/>
        <w:ind w:left="-142"/>
        <w:jc w:val="both"/>
        <w:rPr>
          <w:rFonts w:ascii="Arial" w:hAnsi="Arial" w:cs="Arial"/>
          <w:color w:val="000000"/>
        </w:rPr>
      </w:pPr>
    </w:p>
    <w:p w14:paraId="3386DBDA" w14:textId="77777777" w:rsidR="0077103F" w:rsidRDefault="0077103F" w:rsidP="0077103F">
      <w:pPr>
        <w:widowControl w:val="0"/>
        <w:ind w:left="-142"/>
        <w:jc w:val="both"/>
        <w:rPr>
          <w:rFonts w:ascii="Arial" w:hAnsi="Arial" w:cs="Arial"/>
          <w:color w:val="000000"/>
        </w:rPr>
      </w:pPr>
    </w:p>
    <w:p w14:paraId="57ACFCA8" w14:textId="77777777" w:rsidR="0077103F" w:rsidRDefault="0077103F" w:rsidP="0077103F">
      <w:pPr>
        <w:widowControl w:val="0"/>
        <w:jc w:val="both"/>
        <w:rPr>
          <w:rFonts w:ascii="Arial" w:hAnsi="Arial" w:cs="Arial"/>
          <w:color w:val="000000"/>
        </w:rPr>
      </w:pPr>
    </w:p>
    <w:p w14:paraId="2265974B" w14:textId="77777777" w:rsidR="0077103F" w:rsidRDefault="0077103F" w:rsidP="0077103F">
      <w:pPr>
        <w:widowControl w:val="0"/>
        <w:ind w:left="-142"/>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77103F" w14:paraId="4DCA9287" w14:textId="77777777" w:rsidTr="002D660E">
        <w:tc>
          <w:tcPr>
            <w:tcW w:w="10456" w:type="dxa"/>
            <w:shd w:val="clear" w:color="auto" w:fill="DBE5F1"/>
            <w:vAlign w:val="center"/>
          </w:tcPr>
          <w:p w14:paraId="2E69DF0E" w14:textId="77777777" w:rsidR="0077103F" w:rsidRPr="00401CD0" w:rsidRDefault="0077103F" w:rsidP="002D660E">
            <w:pPr>
              <w:widowControl w:val="0"/>
              <w:rPr>
                <w:rFonts w:ascii="Arial" w:hAnsi="Arial" w:cs="Arial"/>
                <w:b/>
                <w:color w:val="000000"/>
              </w:rPr>
            </w:pPr>
            <w:r w:rsidRPr="00401CD0">
              <w:rPr>
                <w:rFonts w:ascii="Arial" w:hAnsi="Arial" w:cs="Arial"/>
                <w:b/>
                <w:color w:val="000000"/>
              </w:rPr>
              <w:t xml:space="preserve">ADMINISTRATION </w:t>
            </w:r>
          </w:p>
          <w:p w14:paraId="2E9EE884" w14:textId="77777777" w:rsidR="0077103F" w:rsidRPr="00401CD0" w:rsidRDefault="0077103F" w:rsidP="002D660E">
            <w:pPr>
              <w:widowControl w:val="0"/>
              <w:rPr>
                <w:rFonts w:ascii="Arial" w:hAnsi="Arial" w:cs="Arial"/>
                <w:color w:val="000000"/>
                <w:sz w:val="8"/>
                <w:szCs w:val="8"/>
              </w:rPr>
            </w:pPr>
          </w:p>
          <w:p w14:paraId="214ACDEC" w14:textId="77777777" w:rsidR="0077103F" w:rsidRPr="00401CD0" w:rsidRDefault="0077103F" w:rsidP="002D660E">
            <w:pPr>
              <w:widowControl w:val="0"/>
              <w:rPr>
                <w:rFonts w:ascii="Arial" w:hAnsi="Arial" w:cs="Arial"/>
                <w:color w:val="000000"/>
                <w:sz w:val="8"/>
                <w:szCs w:val="8"/>
              </w:rPr>
            </w:pPr>
          </w:p>
        </w:tc>
      </w:tr>
    </w:tbl>
    <w:p w14:paraId="6F641CEE" w14:textId="77777777" w:rsidR="0077103F" w:rsidRPr="00406A43" w:rsidRDefault="0077103F" w:rsidP="0077103F">
      <w:pPr>
        <w:widowControl w:val="0"/>
        <w:jc w:val="both"/>
        <w:rPr>
          <w:rFonts w:ascii="Arial" w:hAnsi="Arial" w:cs="Arial"/>
          <w:color w:val="000000"/>
          <w:sz w:val="8"/>
          <w:szCs w:val="8"/>
        </w:rPr>
      </w:pPr>
    </w:p>
    <w:p w14:paraId="6EB6D922" w14:textId="77777777" w:rsidR="0077103F" w:rsidRDefault="0077103F" w:rsidP="0077103F">
      <w:pPr>
        <w:widowControl w:val="0"/>
        <w:ind w:left="-142"/>
        <w:jc w:val="both"/>
        <w:rPr>
          <w:rFonts w:ascii="Arial" w:hAnsi="Arial" w:cs="Arial"/>
        </w:rPr>
      </w:pPr>
    </w:p>
    <w:p w14:paraId="77B4E529" w14:textId="77777777" w:rsidR="0077103F" w:rsidRDefault="0077103F" w:rsidP="0077103F">
      <w:pPr>
        <w:widowControl w:val="0"/>
        <w:ind w:left="-142"/>
        <w:jc w:val="both"/>
        <w:rPr>
          <w:rFonts w:ascii="Arial" w:hAnsi="Arial" w:cs="Arial"/>
        </w:rPr>
      </w:pPr>
      <w:r w:rsidRPr="00A75A93">
        <w:rPr>
          <w:rFonts w:ascii="Arial" w:hAnsi="Arial" w:cs="Arial"/>
        </w:rPr>
        <w:t>The Lead Clinician is the medical manager responsible fo</w:t>
      </w:r>
      <w:r>
        <w:rPr>
          <w:rFonts w:ascii="Arial" w:hAnsi="Arial" w:cs="Arial"/>
        </w:rPr>
        <w:t>r the medical staff within the d</w:t>
      </w:r>
      <w:r w:rsidRPr="00A75A93">
        <w:rPr>
          <w:rFonts w:ascii="Arial" w:hAnsi="Arial" w:cs="Arial"/>
        </w:rPr>
        <w:t xml:space="preserve">epartment and works with the General and Clinical Services Managers to ensure </w:t>
      </w:r>
      <w:r>
        <w:rPr>
          <w:rFonts w:ascii="Arial" w:hAnsi="Arial" w:cs="Arial"/>
        </w:rPr>
        <w:t xml:space="preserve">the </w:t>
      </w:r>
      <w:r w:rsidRPr="00A75A93">
        <w:rPr>
          <w:rFonts w:ascii="Arial" w:hAnsi="Arial" w:cs="Arial"/>
        </w:rPr>
        <w:t xml:space="preserve">quality </w:t>
      </w:r>
      <w:r>
        <w:rPr>
          <w:rFonts w:ascii="Arial" w:hAnsi="Arial" w:cs="Arial"/>
        </w:rPr>
        <w:t xml:space="preserve">of </w:t>
      </w:r>
      <w:r w:rsidRPr="00A75A93">
        <w:rPr>
          <w:rFonts w:ascii="Arial" w:hAnsi="Arial" w:cs="Arial"/>
        </w:rPr>
        <w:t>service delivery and development, clinical governance, appraisal and job planning.</w:t>
      </w:r>
    </w:p>
    <w:p w14:paraId="71C840D1" w14:textId="77777777" w:rsidR="0077103F" w:rsidRPr="00406A43" w:rsidRDefault="0077103F" w:rsidP="0077103F">
      <w:pPr>
        <w:widowControl w:val="0"/>
        <w:ind w:left="-142"/>
        <w:jc w:val="both"/>
        <w:rPr>
          <w:rFonts w:ascii="Arial" w:hAnsi="Arial" w:cs="Arial"/>
          <w:color w:val="000000"/>
          <w:sz w:val="8"/>
          <w:szCs w:val="8"/>
        </w:rPr>
      </w:pPr>
    </w:p>
    <w:p w14:paraId="2A6B738F" w14:textId="77777777" w:rsidR="0077103F" w:rsidRDefault="0077103F" w:rsidP="0077103F">
      <w:pPr>
        <w:widowControl w:val="0"/>
        <w:ind w:left="-142"/>
        <w:jc w:val="both"/>
        <w:rPr>
          <w:rFonts w:ascii="Arial" w:hAnsi="Arial" w:cs="Arial"/>
          <w:b/>
        </w:rPr>
      </w:pPr>
      <w:r>
        <w:rPr>
          <w:rFonts w:ascii="Arial" w:hAnsi="Arial" w:cs="Arial"/>
          <w:color w:val="000000"/>
        </w:rPr>
        <w:t>Members of the d</w:t>
      </w:r>
      <w:r w:rsidRPr="00A75A93">
        <w:rPr>
          <w:rFonts w:ascii="Arial" w:hAnsi="Arial" w:cs="Arial"/>
          <w:color w:val="000000"/>
        </w:rPr>
        <w:t xml:space="preserve">epartment are involved in a number of committees both within and outside the local hospital. There are regular department meetings with the posts of </w:t>
      </w:r>
      <w:r>
        <w:rPr>
          <w:rFonts w:ascii="Arial" w:hAnsi="Arial" w:cs="Arial"/>
          <w:color w:val="000000"/>
        </w:rPr>
        <w:t>Lead Clinician</w:t>
      </w:r>
      <w:r w:rsidRPr="00A75A93">
        <w:rPr>
          <w:rFonts w:ascii="Arial" w:hAnsi="Arial" w:cs="Arial"/>
          <w:color w:val="000000"/>
        </w:rPr>
        <w:t xml:space="preserve"> and </w:t>
      </w:r>
      <w:r>
        <w:rPr>
          <w:rFonts w:ascii="Arial" w:hAnsi="Arial" w:cs="Arial"/>
          <w:color w:val="000000"/>
        </w:rPr>
        <w:t>S</w:t>
      </w:r>
      <w:r w:rsidRPr="00A75A93">
        <w:rPr>
          <w:rFonts w:ascii="Arial" w:hAnsi="Arial" w:cs="Arial"/>
          <w:color w:val="000000"/>
        </w:rPr>
        <w:t xml:space="preserve">ecretary rotating around members. </w:t>
      </w:r>
      <w:r>
        <w:rPr>
          <w:rFonts w:ascii="Arial" w:hAnsi="Arial" w:cs="Arial"/>
          <w:color w:val="000000"/>
        </w:rPr>
        <w:t xml:space="preserve">Currently, Dr Suzanne Thomson </w:t>
      </w:r>
      <w:r w:rsidRPr="00A75A93">
        <w:rPr>
          <w:rFonts w:ascii="Arial" w:hAnsi="Arial" w:cs="Arial"/>
          <w:color w:val="000000"/>
        </w:rPr>
        <w:t>organi</w:t>
      </w:r>
      <w:r>
        <w:rPr>
          <w:rFonts w:ascii="Arial" w:hAnsi="Arial" w:cs="Arial"/>
          <w:color w:val="000000"/>
        </w:rPr>
        <w:t>ses the</w:t>
      </w:r>
      <w:r w:rsidRPr="00A75A93">
        <w:rPr>
          <w:rFonts w:ascii="Arial" w:hAnsi="Arial" w:cs="Arial"/>
          <w:color w:val="000000"/>
        </w:rPr>
        <w:t xml:space="preserve"> weekly and on-call rotas. </w:t>
      </w:r>
    </w:p>
    <w:p w14:paraId="773D027F" w14:textId="77777777" w:rsidR="0077103F" w:rsidRPr="00406A43" w:rsidRDefault="0077103F" w:rsidP="0077103F">
      <w:pPr>
        <w:widowControl w:val="0"/>
        <w:jc w:val="both"/>
        <w:rPr>
          <w:rFonts w:ascii="Arial" w:hAnsi="Arial" w:cs="Arial"/>
          <w:sz w:val="8"/>
          <w:szCs w:val="8"/>
        </w:rPr>
      </w:pPr>
    </w:p>
    <w:p w14:paraId="7A95C243" w14:textId="77777777" w:rsidR="0077103F" w:rsidRDefault="0077103F" w:rsidP="0077103F">
      <w:pPr>
        <w:widowControl w:val="0"/>
        <w:ind w:left="-142"/>
        <w:rPr>
          <w:rFonts w:ascii="Arial" w:hAnsi="Arial" w:cs="Arial"/>
          <w:color w:val="000000"/>
        </w:rPr>
      </w:pPr>
      <w:r>
        <w:rPr>
          <w:rFonts w:ascii="Arial" w:hAnsi="Arial" w:cs="Arial"/>
          <w:color w:val="000000"/>
        </w:rPr>
        <w:t>You will have</w:t>
      </w:r>
      <w:r w:rsidRPr="00A75A93">
        <w:rPr>
          <w:rFonts w:ascii="Arial" w:hAnsi="Arial" w:cs="Arial"/>
          <w:color w:val="000000"/>
        </w:rPr>
        <w:t xml:space="preserve"> continuing responsibility fo</w:t>
      </w:r>
      <w:r>
        <w:rPr>
          <w:rFonts w:ascii="Arial" w:hAnsi="Arial" w:cs="Arial"/>
          <w:color w:val="000000"/>
        </w:rPr>
        <w:t xml:space="preserve">r the care of patients in </w:t>
      </w:r>
      <w:r w:rsidRPr="00342980">
        <w:rPr>
          <w:rFonts w:ascii="Arial" w:hAnsi="Arial" w:cs="Arial"/>
          <w:color w:val="000000"/>
        </w:rPr>
        <w:t>your</w:t>
      </w:r>
      <w:r>
        <w:rPr>
          <w:rFonts w:ascii="Arial" w:hAnsi="Arial" w:cs="Arial"/>
          <w:color w:val="F79646"/>
        </w:rPr>
        <w:t xml:space="preserve"> </w:t>
      </w:r>
      <w:r w:rsidRPr="00A75A93">
        <w:rPr>
          <w:rFonts w:ascii="Arial" w:hAnsi="Arial" w:cs="Arial"/>
          <w:color w:val="000000"/>
        </w:rPr>
        <w:t>charge, and for</w:t>
      </w:r>
      <w:r>
        <w:rPr>
          <w:rFonts w:ascii="Arial" w:hAnsi="Arial" w:cs="Arial"/>
          <w:color w:val="000000"/>
        </w:rPr>
        <w:t xml:space="preserve"> the proper functioning of the d</w:t>
      </w:r>
      <w:r w:rsidRPr="00A75A93">
        <w:rPr>
          <w:rFonts w:ascii="Arial" w:hAnsi="Arial" w:cs="Arial"/>
          <w:color w:val="000000"/>
        </w:rPr>
        <w:t>epartment</w:t>
      </w:r>
      <w:r>
        <w:rPr>
          <w:rFonts w:ascii="Arial" w:hAnsi="Arial" w:cs="Arial"/>
          <w:color w:val="000000"/>
        </w:rPr>
        <w:t xml:space="preserve"> you </w:t>
      </w:r>
      <w:r w:rsidRPr="00A75A93">
        <w:rPr>
          <w:rFonts w:ascii="Arial" w:hAnsi="Arial" w:cs="Arial"/>
          <w:color w:val="000000"/>
        </w:rPr>
        <w:t xml:space="preserve">will undertake the administrative duties </w:t>
      </w:r>
      <w:r>
        <w:rPr>
          <w:rFonts w:ascii="Arial" w:hAnsi="Arial" w:cs="Arial"/>
          <w:color w:val="000000"/>
        </w:rPr>
        <w:t xml:space="preserve">reasonably </w:t>
      </w:r>
      <w:r w:rsidRPr="00A75A93">
        <w:rPr>
          <w:rFonts w:ascii="Arial" w:hAnsi="Arial" w:cs="Arial"/>
          <w:color w:val="000000"/>
        </w:rPr>
        <w:t>associated wi</w:t>
      </w:r>
      <w:r>
        <w:rPr>
          <w:rFonts w:ascii="Arial" w:hAnsi="Arial" w:cs="Arial"/>
          <w:color w:val="000000"/>
        </w:rPr>
        <w:t xml:space="preserve">th the care of patients and the </w:t>
      </w:r>
      <w:r w:rsidRPr="00A75A93">
        <w:rPr>
          <w:rFonts w:ascii="Arial" w:hAnsi="Arial" w:cs="Arial"/>
          <w:color w:val="000000"/>
        </w:rPr>
        <w:t xml:space="preserve">running of the clinical </w:t>
      </w:r>
      <w:r w:rsidRPr="00342980">
        <w:rPr>
          <w:rFonts w:ascii="Arial" w:hAnsi="Arial" w:cs="Arial"/>
          <w:color w:val="000000"/>
        </w:rPr>
        <w:t>department.  In</w:t>
      </w:r>
      <w:r w:rsidRPr="00A75A93">
        <w:rPr>
          <w:rFonts w:ascii="Arial" w:hAnsi="Arial" w:cs="Arial"/>
          <w:color w:val="000000"/>
        </w:rPr>
        <w:t xml:space="preserve"> addition to the duties mentioned above, duties at other hospitals administered by the employing authority may be necessary</w:t>
      </w:r>
      <w:r>
        <w:rPr>
          <w:rFonts w:ascii="Arial" w:hAnsi="Arial" w:cs="Arial"/>
          <w:color w:val="000000"/>
        </w:rPr>
        <w:t xml:space="preserve"> in exceptional circumstances.</w:t>
      </w:r>
    </w:p>
    <w:p w14:paraId="5E4A758E" w14:textId="77777777" w:rsidR="0077103F" w:rsidRDefault="0077103F" w:rsidP="0077103F">
      <w:pPr>
        <w:widowControl w:val="0"/>
        <w:ind w:left="-142"/>
        <w:rPr>
          <w:rFonts w:ascii="Arial" w:hAnsi="Arial" w:cs="Arial"/>
          <w:color w:val="000000"/>
        </w:rPr>
      </w:pPr>
    </w:p>
    <w:p w14:paraId="698CB41B" w14:textId="77777777" w:rsidR="0077103F" w:rsidRDefault="0077103F" w:rsidP="0077103F">
      <w:pPr>
        <w:widowControl w:val="0"/>
        <w:ind w:left="-142"/>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77103F" w14:paraId="4B027F95" w14:textId="77777777" w:rsidTr="002D660E">
        <w:trPr>
          <w:trHeight w:val="848"/>
        </w:trPr>
        <w:tc>
          <w:tcPr>
            <w:tcW w:w="10456" w:type="dxa"/>
            <w:shd w:val="clear" w:color="auto" w:fill="1F497D"/>
            <w:vAlign w:val="center"/>
          </w:tcPr>
          <w:p w14:paraId="55E662BF" w14:textId="77777777" w:rsidR="0077103F" w:rsidRPr="00401CD0" w:rsidRDefault="0077103F" w:rsidP="002D660E">
            <w:pPr>
              <w:widowControl w:val="0"/>
              <w:rPr>
                <w:rFonts w:ascii="Arial" w:hAnsi="Arial" w:cs="Arial"/>
                <w:color w:val="FFFFFF"/>
                <w:sz w:val="40"/>
                <w:szCs w:val="40"/>
              </w:rPr>
            </w:pPr>
            <w:r w:rsidRPr="00401CD0">
              <w:rPr>
                <w:rFonts w:ascii="Arial" w:hAnsi="Arial" w:cs="Arial"/>
                <w:color w:val="FFFFFF"/>
                <w:sz w:val="40"/>
                <w:szCs w:val="40"/>
              </w:rPr>
              <w:t>Consultant Anaesthetist</w:t>
            </w:r>
          </w:p>
          <w:p w14:paraId="02672BA8" w14:textId="77777777" w:rsidR="0077103F" w:rsidRPr="00401CD0" w:rsidRDefault="0077103F" w:rsidP="002D660E">
            <w:pPr>
              <w:widowControl w:val="0"/>
              <w:rPr>
                <w:rFonts w:ascii="Arial" w:hAnsi="Arial" w:cs="Arial"/>
                <w:color w:val="FFFFFF"/>
                <w:sz w:val="32"/>
                <w:szCs w:val="32"/>
              </w:rPr>
            </w:pPr>
          </w:p>
        </w:tc>
      </w:tr>
      <w:tr w:rsidR="0077103F" w14:paraId="77BC11A3" w14:textId="77777777" w:rsidTr="002D660E">
        <w:tc>
          <w:tcPr>
            <w:tcW w:w="10456" w:type="dxa"/>
            <w:shd w:val="clear" w:color="auto" w:fill="DBE5F1"/>
            <w:vAlign w:val="center"/>
          </w:tcPr>
          <w:p w14:paraId="39E54FC6" w14:textId="77777777" w:rsidR="0077103F" w:rsidRPr="00401CD0" w:rsidRDefault="0077103F" w:rsidP="002D660E">
            <w:pPr>
              <w:rPr>
                <w:rFonts w:ascii="Arial" w:hAnsi="Arial" w:cs="Arial"/>
                <w:b/>
                <w:color w:val="000000"/>
              </w:rPr>
            </w:pPr>
            <w:r w:rsidRPr="00401CD0">
              <w:rPr>
                <w:rFonts w:ascii="Arial" w:hAnsi="Arial" w:cs="Arial"/>
                <w:b/>
                <w:color w:val="000000"/>
              </w:rPr>
              <w:t>THE SERVICE</w:t>
            </w:r>
          </w:p>
          <w:p w14:paraId="2D3224D7" w14:textId="77777777" w:rsidR="0077103F" w:rsidRPr="00401CD0" w:rsidRDefault="0077103F" w:rsidP="002D660E">
            <w:pPr>
              <w:widowControl w:val="0"/>
              <w:rPr>
                <w:rFonts w:ascii="Arial" w:hAnsi="Arial" w:cs="Arial"/>
                <w:color w:val="000000"/>
                <w:sz w:val="8"/>
                <w:szCs w:val="8"/>
              </w:rPr>
            </w:pPr>
          </w:p>
        </w:tc>
      </w:tr>
    </w:tbl>
    <w:p w14:paraId="04FD89A3" w14:textId="77777777" w:rsidR="0077103F" w:rsidRDefault="0077103F" w:rsidP="0077103F">
      <w:pPr>
        <w:rPr>
          <w:rFonts w:ascii="Arial" w:hAnsi="Arial" w:cs="Arial"/>
          <w:b/>
          <w:color w:val="000000"/>
        </w:rPr>
      </w:pPr>
    </w:p>
    <w:p w14:paraId="0D95E997" w14:textId="77777777" w:rsidR="0077103F" w:rsidRDefault="0077103F" w:rsidP="0077103F">
      <w:pPr>
        <w:pStyle w:val="BodyText1"/>
        <w:spacing w:line="240" w:lineRule="auto"/>
        <w:jc w:val="left"/>
        <w:rPr>
          <w:rFonts w:ascii="Arial" w:hAnsi="Arial" w:cs="Arial"/>
          <w:sz w:val="24"/>
          <w:szCs w:val="24"/>
        </w:rPr>
      </w:pPr>
      <w:r>
        <w:rPr>
          <w:rFonts w:ascii="Arial" w:hAnsi="Arial" w:cs="Arial"/>
          <w:sz w:val="24"/>
          <w:szCs w:val="24"/>
        </w:rPr>
        <w:t xml:space="preserve">Based at the Queen Elizabeth University Hospital campus in </w:t>
      </w:r>
      <w:r w:rsidRPr="00A75A93">
        <w:rPr>
          <w:rFonts w:ascii="Arial" w:hAnsi="Arial" w:cs="Arial"/>
          <w:sz w:val="24"/>
          <w:szCs w:val="24"/>
        </w:rPr>
        <w:t>the south-west of Glasgow</w:t>
      </w:r>
      <w:r>
        <w:rPr>
          <w:rFonts w:ascii="Arial" w:hAnsi="Arial" w:cs="Arial"/>
          <w:sz w:val="24"/>
          <w:szCs w:val="24"/>
        </w:rPr>
        <w:t>,</w:t>
      </w:r>
      <w:r w:rsidRPr="00A75A93">
        <w:rPr>
          <w:rFonts w:ascii="Arial" w:hAnsi="Arial" w:cs="Arial"/>
          <w:sz w:val="24"/>
          <w:szCs w:val="24"/>
        </w:rPr>
        <w:t xml:space="preserve"> The </w:t>
      </w:r>
      <w:r>
        <w:rPr>
          <w:rFonts w:ascii="Arial" w:hAnsi="Arial" w:cs="Arial"/>
          <w:sz w:val="24"/>
          <w:szCs w:val="24"/>
        </w:rPr>
        <w:t>INS</w:t>
      </w:r>
      <w:r w:rsidRPr="00A75A93">
        <w:rPr>
          <w:rFonts w:ascii="Arial" w:hAnsi="Arial" w:cs="Arial"/>
          <w:sz w:val="24"/>
          <w:szCs w:val="24"/>
        </w:rPr>
        <w:t xml:space="preserve"> provides Neurosurgical, Neurological, Clinical Neurophysiology</w:t>
      </w:r>
      <w:r>
        <w:rPr>
          <w:rFonts w:ascii="Arial" w:hAnsi="Arial" w:cs="Arial"/>
          <w:sz w:val="24"/>
          <w:szCs w:val="24"/>
        </w:rPr>
        <w:t>, Maxillofacial and</w:t>
      </w:r>
      <w:r w:rsidRPr="00A75A93">
        <w:rPr>
          <w:rFonts w:ascii="Arial" w:hAnsi="Arial" w:cs="Arial"/>
          <w:sz w:val="24"/>
          <w:szCs w:val="24"/>
        </w:rPr>
        <w:t xml:space="preserve"> Neuro</w:t>
      </w:r>
      <w:r>
        <w:rPr>
          <w:rFonts w:ascii="Arial" w:hAnsi="Arial" w:cs="Arial"/>
          <w:sz w:val="24"/>
          <w:szCs w:val="24"/>
        </w:rPr>
        <w:t>-</w:t>
      </w:r>
      <w:r w:rsidRPr="00A75A93">
        <w:rPr>
          <w:rFonts w:ascii="Arial" w:hAnsi="Arial" w:cs="Arial"/>
          <w:sz w:val="24"/>
          <w:szCs w:val="24"/>
        </w:rPr>
        <w:t xml:space="preserve">radiological facilities for the West of Scotland. </w:t>
      </w:r>
      <w:r>
        <w:rPr>
          <w:rFonts w:ascii="Arial" w:hAnsi="Arial" w:cs="Arial"/>
          <w:sz w:val="24"/>
          <w:szCs w:val="24"/>
        </w:rPr>
        <w:t>We also have Pre-assessment and Acute Pain</w:t>
      </w:r>
      <w:r w:rsidRPr="00A75A93">
        <w:rPr>
          <w:rFonts w:ascii="Arial" w:hAnsi="Arial" w:cs="Arial"/>
          <w:sz w:val="24"/>
          <w:szCs w:val="24"/>
        </w:rPr>
        <w:t xml:space="preserve"> </w:t>
      </w:r>
      <w:r>
        <w:rPr>
          <w:rFonts w:ascii="Arial" w:hAnsi="Arial" w:cs="Arial"/>
          <w:sz w:val="24"/>
          <w:szCs w:val="24"/>
        </w:rPr>
        <w:t xml:space="preserve">Services. A </w:t>
      </w:r>
      <w:proofErr w:type="spellStart"/>
      <w:r>
        <w:rPr>
          <w:rFonts w:ascii="Arial" w:hAnsi="Arial" w:cs="Arial"/>
          <w:sz w:val="24"/>
          <w:szCs w:val="24"/>
        </w:rPr>
        <w:t>thrombectomy</w:t>
      </w:r>
      <w:proofErr w:type="spellEnd"/>
      <w:r>
        <w:rPr>
          <w:rFonts w:ascii="Arial" w:hAnsi="Arial" w:cs="Arial"/>
          <w:sz w:val="24"/>
          <w:szCs w:val="24"/>
        </w:rPr>
        <w:t xml:space="preserve"> service is under development.</w:t>
      </w:r>
    </w:p>
    <w:p w14:paraId="4B2F023F" w14:textId="77777777" w:rsidR="0077103F" w:rsidRDefault="0077103F" w:rsidP="0077103F">
      <w:pPr>
        <w:pStyle w:val="BodyText1"/>
        <w:spacing w:line="240" w:lineRule="auto"/>
        <w:jc w:val="left"/>
        <w:rPr>
          <w:rFonts w:ascii="Arial" w:hAnsi="Arial" w:cs="Arial"/>
          <w:sz w:val="24"/>
          <w:szCs w:val="24"/>
        </w:rPr>
      </w:pPr>
      <w:r>
        <w:rPr>
          <w:rFonts w:ascii="Arial" w:hAnsi="Arial" w:cs="Arial"/>
          <w:sz w:val="24"/>
          <w:szCs w:val="24"/>
        </w:rPr>
        <w:t>T</w:t>
      </w:r>
      <w:r w:rsidRPr="00A75A93">
        <w:rPr>
          <w:rFonts w:ascii="Arial" w:hAnsi="Arial" w:cs="Arial"/>
          <w:sz w:val="24"/>
          <w:szCs w:val="24"/>
        </w:rPr>
        <w:t xml:space="preserve">he </w:t>
      </w:r>
      <w:r>
        <w:rPr>
          <w:rFonts w:ascii="Arial" w:hAnsi="Arial" w:cs="Arial"/>
          <w:sz w:val="24"/>
          <w:szCs w:val="24"/>
        </w:rPr>
        <w:t xml:space="preserve">INS </w:t>
      </w:r>
      <w:r w:rsidRPr="00A75A93">
        <w:rPr>
          <w:rFonts w:ascii="Arial" w:hAnsi="Arial" w:cs="Arial"/>
          <w:sz w:val="24"/>
          <w:szCs w:val="24"/>
        </w:rPr>
        <w:t xml:space="preserve">is equipped with a Magnetic Resonance Imaging Suite, SPECT </w:t>
      </w:r>
      <w:r w:rsidRPr="00A75A93">
        <w:rPr>
          <w:rFonts w:ascii="Arial" w:hAnsi="Arial" w:cs="Arial"/>
          <w:sz w:val="24"/>
          <w:szCs w:val="24"/>
        </w:rPr>
        <w:softHyphen/>
        <w:t xml:space="preserve">Scanner, two </w:t>
      </w:r>
      <w:r>
        <w:rPr>
          <w:rFonts w:ascii="Arial" w:hAnsi="Arial" w:cs="Arial"/>
          <w:sz w:val="24"/>
          <w:szCs w:val="24"/>
        </w:rPr>
        <w:t xml:space="preserve">CT Scanners and angiography facilities. </w:t>
      </w:r>
      <w:r w:rsidRPr="00A75A93">
        <w:rPr>
          <w:rFonts w:ascii="Arial" w:hAnsi="Arial" w:cs="Arial"/>
          <w:sz w:val="24"/>
          <w:szCs w:val="24"/>
        </w:rPr>
        <w:t xml:space="preserve">The </w:t>
      </w:r>
      <w:r>
        <w:rPr>
          <w:rFonts w:ascii="Arial" w:hAnsi="Arial" w:cs="Arial"/>
          <w:sz w:val="24"/>
          <w:szCs w:val="24"/>
        </w:rPr>
        <w:t xml:space="preserve">INS </w:t>
      </w:r>
      <w:r w:rsidRPr="00A75A93">
        <w:rPr>
          <w:rFonts w:ascii="Arial" w:hAnsi="Arial" w:cs="Arial"/>
          <w:sz w:val="24"/>
          <w:szCs w:val="24"/>
        </w:rPr>
        <w:t>has ICU, HDU and outpatient facilities</w:t>
      </w:r>
      <w:r>
        <w:rPr>
          <w:rFonts w:ascii="Arial" w:hAnsi="Arial" w:cs="Arial"/>
          <w:sz w:val="24"/>
          <w:szCs w:val="24"/>
        </w:rPr>
        <w:t>.</w:t>
      </w:r>
      <w:r w:rsidRPr="00A75A93">
        <w:rPr>
          <w:rFonts w:ascii="Arial" w:hAnsi="Arial" w:cs="Arial"/>
          <w:sz w:val="24"/>
          <w:szCs w:val="24"/>
        </w:rPr>
        <w:t xml:space="preserve"> </w:t>
      </w:r>
    </w:p>
    <w:p w14:paraId="65761429" w14:textId="77777777" w:rsidR="0077103F" w:rsidRPr="00720B3B" w:rsidRDefault="0077103F" w:rsidP="0077103F">
      <w:pPr>
        <w:rPr>
          <w:rFonts w:ascii="Arial" w:hAnsi="Arial" w:cs="Arial"/>
          <w:b/>
        </w:rPr>
      </w:pPr>
      <w:r w:rsidRPr="00004A10">
        <w:rPr>
          <w:rFonts w:ascii="Arial" w:hAnsi="Arial" w:cs="Arial"/>
          <w:b/>
        </w:rPr>
        <w:t>Interventional</w:t>
      </w:r>
      <w:r>
        <w:rPr>
          <w:rFonts w:ascii="Arial" w:hAnsi="Arial" w:cs="Arial"/>
        </w:rPr>
        <w:t xml:space="preserve"> </w:t>
      </w:r>
      <w:r w:rsidRPr="00004A10">
        <w:rPr>
          <w:rFonts w:ascii="Arial" w:hAnsi="Arial" w:cs="Arial"/>
          <w:b/>
        </w:rPr>
        <w:t>Ne</w:t>
      </w:r>
      <w:r w:rsidRPr="00720B3B">
        <w:rPr>
          <w:rFonts w:ascii="Arial" w:hAnsi="Arial" w:cs="Arial"/>
          <w:b/>
        </w:rPr>
        <w:t>uroradiology</w:t>
      </w:r>
    </w:p>
    <w:p w14:paraId="7DF04A99" w14:textId="77777777" w:rsidR="0077103F" w:rsidRDefault="0077103F" w:rsidP="0077103F">
      <w:pPr>
        <w:pStyle w:val="BodyText1"/>
        <w:spacing w:line="240" w:lineRule="auto"/>
        <w:jc w:val="left"/>
        <w:rPr>
          <w:rFonts w:ascii="Arial" w:hAnsi="Arial" w:cs="Arial"/>
          <w:sz w:val="24"/>
          <w:szCs w:val="24"/>
        </w:rPr>
      </w:pPr>
    </w:p>
    <w:p w14:paraId="066ACA65" w14:textId="77777777" w:rsidR="0077103F" w:rsidRDefault="0077103F" w:rsidP="0077103F">
      <w:pPr>
        <w:pStyle w:val="BodyText1"/>
        <w:spacing w:line="240" w:lineRule="auto"/>
        <w:jc w:val="left"/>
        <w:rPr>
          <w:rFonts w:ascii="Arial" w:hAnsi="Arial" w:cs="Arial"/>
          <w:sz w:val="24"/>
          <w:szCs w:val="24"/>
        </w:rPr>
      </w:pPr>
      <w:r>
        <w:rPr>
          <w:rFonts w:ascii="Arial" w:hAnsi="Arial" w:cs="Arial"/>
          <w:sz w:val="24"/>
          <w:szCs w:val="24"/>
        </w:rPr>
        <w:t xml:space="preserve">Our department provides </w:t>
      </w:r>
      <w:proofErr w:type="spellStart"/>
      <w:r>
        <w:rPr>
          <w:rFonts w:ascii="Arial" w:hAnsi="Arial" w:cs="Arial"/>
          <w:sz w:val="24"/>
          <w:szCs w:val="24"/>
        </w:rPr>
        <w:t>anaesthesia</w:t>
      </w:r>
      <w:proofErr w:type="spellEnd"/>
      <w:r>
        <w:rPr>
          <w:rFonts w:ascii="Arial" w:hAnsi="Arial" w:cs="Arial"/>
          <w:sz w:val="24"/>
          <w:szCs w:val="24"/>
        </w:rPr>
        <w:t xml:space="preserve"> for Interventional Neuroradiology procedures as well as being the only provider of GA MRI in the West of Scotland (WOS). The service is currently expanding to introduce a WOS Mechanical </w:t>
      </w:r>
      <w:proofErr w:type="spellStart"/>
      <w:r>
        <w:rPr>
          <w:rFonts w:ascii="Arial" w:hAnsi="Arial" w:cs="Arial"/>
          <w:sz w:val="24"/>
          <w:szCs w:val="24"/>
        </w:rPr>
        <w:t>Thrombectomy</w:t>
      </w:r>
      <w:proofErr w:type="spellEnd"/>
      <w:r>
        <w:rPr>
          <w:rFonts w:ascii="Arial" w:hAnsi="Arial" w:cs="Arial"/>
          <w:sz w:val="24"/>
          <w:szCs w:val="24"/>
        </w:rPr>
        <w:t xml:space="preserve"> service, which will form a central function of this role. </w:t>
      </w:r>
    </w:p>
    <w:p w14:paraId="49E32D14" w14:textId="77777777" w:rsidR="0077103F" w:rsidRDefault="0077103F" w:rsidP="0077103F">
      <w:pPr>
        <w:pStyle w:val="BodyText1"/>
        <w:spacing w:line="240" w:lineRule="auto"/>
        <w:jc w:val="left"/>
        <w:rPr>
          <w:rFonts w:ascii="Arial" w:hAnsi="Arial" w:cs="Arial"/>
          <w:sz w:val="24"/>
          <w:szCs w:val="24"/>
        </w:rPr>
      </w:pPr>
    </w:p>
    <w:p w14:paraId="2B452E6F" w14:textId="77777777" w:rsidR="0077103F" w:rsidRPr="00720B3B" w:rsidRDefault="0077103F" w:rsidP="0077103F">
      <w:pPr>
        <w:pStyle w:val="BodyText1"/>
        <w:spacing w:line="240" w:lineRule="auto"/>
        <w:jc w:val="left"/>
        <w:rPr>
          <w:rFonts w:ascii="Arial" w:hAnsi="Arial" w:cs="Arial"/>
          <w:b/>
          <w:sz w:val="24"/>
          <w:szCs w:val="24"/>
        </w:rPr>
      </w:pPr>
      <w:r w:rsidRPr="00720B3B">
        <w:rPr>
          <w:rFonts w:ascii="Arial" w:hAnsi="Arial" w:cs="Arial"/>
          <w:b/>
          <w:sz w:val="24"/>
          <w:szCs w:val="24"/>
        </w:rPr>
        <w:t>Neurosurgery</w:t>
      </w:r>
    </w:p>
    <w:p w14:paraId="18132DD2" w14:textId="77777777" w:rsidR="0077103F" w:rsidRDefault="0077103F" w:rsidP="0077103F">
      <w:pPr>
        <w:pStyle w:val="BodyText1"/>
        <w:spacing w:line="240" w:lineRule="auto"/>
        <w:jc w:val="left"/>
        <w:rPr>
          <w:rFonts w:ascii="Arial" w:hAnsi="Arial" w:cs="Arial"/>
          <w:sz w:val="24"/>
          <w:szCs w:val="24"/>
        </w:rPr>
      </w:pPr>
      <w:r>
        <w:rPr>
          <w:rFonts w:ascii="Arial" w:hAnsi="Arial" w:cs="Arial"/>
          <w:sz w:val="24"/>
          <w:szCs w:val="24"/>
        </w:rPr>
        <w:t>Our team of 14 neurosurgeons offer a full range of elective and emergency adult neurosurgical procedures. This includes cranial, skull base and complex spinal surgery. We house the national DBS service and have expertise in awake craniotomy. We are fully supported by Neurophysiology for intraoperative monitoring and a Neuro-critical Care Unit for tertiary care.</w:t>
      </w:r>
    </w:p>
    <w:p w14:paraId="32D18E6F" w14:textId="77777777" w:rsidR="0077103F" w:rsidRDefault="0077103F" w:rsidP="0077103F">
      <w:pPr>
        <w:pStyle w:val="BodyText1"/>
        <w:spacing w:line="240" w:lineRule="auto"/>
        <w:jc w:val="left"/>
        <w:rPr>
          <w:rFonts w:ascii="Arial" w:hAnsi="Arial" w:cs="Arial"/>
          <w:sz w:val="24"/>
          <w:szCs w:val="24"/>
        </w:rPr>
      </w:pPr>
    </w:p>
    <w:p w14:paraId="2C51F432" w14:textId="77777777" w:rsidR="0077103F" w:rsidRPr="00720B3B" w:rsidRDefault="0077103F" w:rsidP="0077103F">
      <w:pPr>
        <w:pStyle w:val="BodyText1"/>
        <w:spacing w:line="240" w:lineRule="auto"/>
        <w:jc w:val="left"/>
        <w:rPr>
          <w:rFonts w:ascii="Arial" w:hAnsi="Arial" w:cs="Arial"/>
          <w:b/>
          <w:sz w:val="24"/>
          <w:szCs w:val="24"/>
        </w:rPr>
      </w:pPr>
      <w:r w:rsidRPr="00720B3B">
        <w:rPr>
          <w:rFonts w:ascii="Arial" w:hAnsi="Arial" w:cs="Arial"/>
          <w:b/>
          <w:sz w:val="24"/>
          <w:szCs w:val="24"/>
        </w:rPr>
        <w:lastRenderedPageBreak/>
        <w:t>Oral and Maxillofacial Surgery</w:t>
      </w:r>
    </w:p>
    <w:p w14:paraId="5F11DAA9" w14:textId="77777777" w:rsidR="0077103F" w:rsidRDefault="0077103F" w:rsidP="0077103F">
      <w:pPr>
        <w:pStyle w:val="BodyText1"/>
        <w:spacing w:line="240" w:lineRule="auto"/>
        <w:jc w:val="left"/>
        <w:rPr>
          <w:rFonts w:ascii="Arial" w:hAnsi="Arial" w:cs="Arial"/>
          <w:sz w:val="24"/>
          <w:szCs w:val="24"/>
        </w:rPr>
      </w:pPr>
      <w:r>
        <w:rPr>
          <w:rFonts w:ascii="Arial" w:hAnsi="Arial" w:cs="Arial"/>
          <w:sz w:val="24"/>
          <w:szCs w:val="24"/>
        </w:rPr>
        <w:t xml:space="preserve">We are one of the busiest OMFS units in the UK and carry out around 100 major head and neck reconstructions per year as well as many orthognathic, trauma and other emergency procedures. We participate in an Enhanced Recovery </w:t>
      </w:r>
      <w:proofErr w:type="spellStart"/>
      <w:r>
        <w:rPr>
          <w:rFonts w:ascii="Arial" w:hAnsi="Arial" w:cs="Arial"/>
          <w:sz w:val="24"/>
          <w:szCs w:val="24"/>
        </w:rPr>
        <w:t>Programme</w:t>
      </w:r>
      <w:proofErr w:type="spellEnd"/>
      <w:r>
        <w:rPr>
          <w:rFonts w:ascii="Arial" w:hAnsi="Arial" w:cs="Arial"/>
          <w:sz w:val="24"/>
          <w:szCs w:val="24"/>
        </w:rPr>
        <w:t xml:space="preserve"> (ERAS) for patients requiring free flap surgery.</w:t>
      </w:r>
    </w:p>
    <w:p w14:paraId="4AFE5D96" w14:textId="77777777" w:rsidR="0077103F" w:rsidRDefault="0077103F" w:rsidP="0077103F">
      <w:pPr>
        <w:pStyle w:val="BodyText1"/>
        <w:spacing w:line="240" w:lineRule="auto"/>
        <w:jc w:val="left"/>
        <w:rPr>
          <w:rFonts w:ascii="Arial" w:hAnsi="Arial" w:cs="Arial"/>
          <w:sz w:val="24"/>
          <w:szCs w:val="24"/>
        </w:rPr>
      </w:pPr>
    </w:p>
    <w:p w14:paraId="1B591551" w14:textId="77777777" w:rsidR="0077103F" w:rsidRDefault="0077103F" w:rsidP="0077103F">
      <w:pPr>
        <w:pStyle w:val="BodyText1"/>
        <w:spacing w:line="240" w:lineRule="auto"/>
        <w:jc w:val="left"/>
        <w:rPr>
          <w:rFonts w:ascii="Arial" w:hAnsi="Arial" w:cs="Arial"/>
          <w:b/>
          <w:bCs/>
          <w:sz w:val="24"/>
          <w:szCs w:val="24"/>
        </w:rPr>
      </w:pPr>
      <w:r w:rsidRPr="00F927B7">
        <w:rPr>
          <w:rFonts w:ascii="Arial" w:hAnsi="Arial" w:cs="Arial"/>
          <w:b/>
          <w:bCs/>
          <w:sz w:val="24"/>
          <w:szCs w:val="24"/>
        </w:rPr>
        <w:t>Spinal Injuries Unit</w:t>
      </w:r>
    </w:p>
    <w:p w14:paraId="43938564" w14:textId="1EAD9BA7" w:rsidR="0077103F" w:rsidRDefault="0077103F" w:rsidP="0077103F">
      <w:pPr>
        <w:pStyle w:val="BodyText1"/>
        <w:spacing w:after="0" w:line="240" w:lineRule="auto"/>
        <w:jc w:val="left"/>
        <w:rPr>
          <w:rFonts w:ascii="Arial" w:hAnsi="Arial" w:cs="Arial"/>
          <w:sz w:val="24"/>
          <w:szCs w:val="24"/>
        </w:rPr>
      </w:pPr>
      <w:r w:rsidRPr="00F927B7">
        <w:rPr>
          <w:rFonts w:ascii="Arial" w:hAnsi="Arial" w:cs="Arial"/>
          <w:sz w:val="24"/>
          <w:szCs w:val="24"/>
        </w:rPr>
        <w:t>The Queen Elizabeth National Spinal Injuries Unit provides a spinal injuries</w:t>
      </w:r>
      <w:r>
        <w:rPr>
          <w:rFonts w:ascii="Arial" w:hAnsi="Arial" w:cs="Arial"/>
          <w:sz w:val="24"/>
          <w:szCs w:val="24"/>
        </w:rPr>
        <w:t xml:space="preserve"> </w:t>
      </w:r>
      <w:r w:rsidRPr="00F927B7">
        <w:rPr>
          <w:rFonts w:ascii="Arial" w:hAnsi="Arial" w:cs="Arial"/>
          <w:sz w:val="24"/>
          <w:szCs w:val="24"/>
        </w:rPr>
        <w:t>service to the whole of Scotland. This is housed in a purpose-built facility.</w:t>
      </w:r>
      <w:r>
        <w:rPr>
          <w:rFonts w:ascii="Arial" w:hAnsi="Arial" w:cs="Arial"/>
          <w:sz w:val="24"/>
          <w:szCs w:val="24"/>
        </w:rPr>
        <w:t xml:space="preserve"> We work closely with the Spinal Unit Consultants to provide care for these patients in the acute a</w:t>
      </w:r>
      <w:r>
        <w:rPr>
          <w:rFonts w:ascii="Arial" w:hAnsi="Arial" w:cs="Arial"/>
          <w:sz w:val="24"/>
          <w:szCs w:val="24"/>
        </w:rPr>
        <w:t>nd chronic stages of the injury</w:t>
      </w:r>
      <w:r>
        <w:rPr>
          <w:rFonts w:ascii="Arial" w:hAnsi="Arial" w:cs="Arial"/>
          <w:sz w:val="24"/>
          <w:szCs w:val="24"/>
        </w:rPr>
        <w:t xml:space="preserve">. </w:t>
      </w:r>
    </w:p>
    <w:p w14:paraId="0D711351" w14:textId="77777777" w:rsidR="0077103F" w:rsidRPr="00F927B7" w:rsidRDefault="0077103F" w:rsidP="0077103F">
      <w:pPr>
        <w:pStyle w:val="BodyText1"/>
        <w:spacing w:after="0" w:line="240" w:lineRule="auto"/>
        <w:ind w:left="720"/>
        <w:jc w:val="left"/>
        <w:rPr>
          <w:rFonts w:ascii="Arial" w:hAnsi="Arial" w:cs="Arial"/>
          <w:b/>
          <w:bCs/>
          <w:sz w:val="24"/>
          <w:szCs w:val="24"/>
        </w:rPr>
      </w:pPr>
    </w:p>
    <w:p w14:paraId="45FEB090" w14:textId="77777777" w:rsidR="0077103F" w:rsidRPr="00F927B7" w:rsidRDefault="0077103F" w:rsidP="0077103F">
      <w:pPr>
        <w:pStyle w:val="BodyText1"/>
        <w:spacing w:after="0" w:line="240" w:lineRule="auto"/>
        <w:jc w:val="left"/>
        <w:rPr>
          <w:rFonts w:ascii="Arial" w:hAnsi="Arial" w:cs="Arial"/>
          <w:sz w:val="24"/>
          <w:szCs w:val="24"/>
        </w:rPr>
      </w:pPr>
      <w:r w:rsidRPr="00F927B7">
        <w:rPr>
          <w:rFonts w:ascii="Arial" w:hAnsi="Arial" w:cs="Arial"/>
          <w:b/>
          <w:bCs/>
          <w:sz w:val="24"/>
          <w:szCs w:val="24"/>
        </w:rPr>
        <w:t>University Links</w:t>
      </w:r>
    </w:p>
    <w:p w14:paraId="56C86F9C" w14:textId="77777777" w:rsidR="0077103F" w:rsidRDefault="0077103F" w:rsidP="0077103F">
      <w:pPr>
        <w:pStyle w:val="BodyText1"/>
        <w:spacing w:after="0" w:line="240" w:lineRule="auto"/>
        <w:ind w:left="720"/>
        <w:jc w:val="left"/>
        <w:rPr>
          <w:rFonts w:ascii="Arial" w:hAnsi="Arial" w:cs="Arial"/>
          <w:sz w:val="24"/>
          <w:szCs w:val="24"/>
        </w:rPr>
      </w:pPr>
    </w:p>
    <w:p w14:paraId="626E91B5" w14:textId="77777777" w:rsidR="0077103F" w:rsidRDefault="0077103F" w:rsidP="0077103F">
      <w:pPr>
        <w:pStyle w:val="BodyText1"/>
        <w:spacing w:after="0" w:line="240" w:lineRule="auto"/>
        <w:jc w:val="left"/>
        <w:rPr>
          <w:rFonts w:ascii="Arial" w:hAnsi="Arial" w:cs="Arial"/>
          <w:sz w:val="24"/>
          <w:szCs w:val="24"/>
        </w:rPr>
      </w:pPr>
      <w:r w:rsidRPr="00F927B7">
        <w:rPr>
          <w:rFonts w:ascii="Arial" w:hAnsi="Arial" w:cs="Arial"/>
          <w:sz w:val="24"/>
          <w:szCs w:val="24"/>
        </w:rPr>
        <w:t>The Department</w:t>
      </w:r>
      <w:r>
        <w:rPr>
          <w:rFonts w:ascii="Arial" w:hAnsi="Arial" w:cs="Arial"/>
          <w:sz w:val="24"/>
          <w:szCs w:val="24"/>
        </w:rPr>
        <w:t xml:space="preserve"> of </w:t>
      </w:r>
      <w:proofErr w:type="spellStart"/>
      <w:r>
        <w:rPr>
          <w:rFonts w:ascii="Arial" w:hAnsi="Arial" w:cs="Arial"/>
          <w:sz w:val="24"/>
          <w:szCs w:val="24"/>
        </w:rPr>
        <w:t>Neuroanaesthesia</w:t>
      </w:r>
      <w:proofErr w:type="spellEnd"/>
      <w:r w:rsidRPr="00F927B7">
        <w:rPr>
          <w:rFonts w:ascii="Arial" w:hAnsi="Arial" w:cs="Arial"/>
          <w:sz w:val="24"/>
          <w:szCs w:val="24"/>
        </w:rPr>
        <w:t xml:space="preserve"> has built a sound academic and research base over the years with several members of the department closely involved with the University of Gl</w:t>
      </w:r>
      <w:r>
        <w:rPr>
          <w:rFonts w:ascii="Arial" w:hAnsi="Arial" w:cs="Arial"/>
          <w:sz w:val="24"/>
          <w:szCs w:val="24"/>
        </w:rPr>
        <w:t>asgow's Faculty of Medicine in t</w:t>
      </w:r>
      <w:r w:rsidRPr="00F927B7">
        <w:rPr>
          <w:rFonts w:ascii="Arial" w:hAnsi="Arial" w:cs="Arial"/>
          <w:sz w:val="24"/>
          <w:szCs w:val="24"/>
        </w:rPr>
        <w:t>eaching, examining and research.  The hospital has an excellent teaching reputation and current provision includes libraries and lecture suites with comprehensive audio/visual facilities on site</w:t>
      </w:r>
      <w:r>
        <w:rPr>
          <w:rFonts w:ascii="Arial" w:hAnsi="Arial" w:cs="Arial"/>
          <w:sz w:val="24"/>
          <w:szCs w:val="24"/>
        </w:rPr>
        <w:t xml:space="preserve"> in a dedicated Teaching and Learning Centre on the hospital campus</w:t>
      </w:r>
      <w:r w:rsidRPr="00F927B7">
        <w:rPr>
          <w:rFonts w:ascii="Arial" w:hAnsi="Arial" w:cs="Arial"/>
          <w:sz w:val="24"/>
          <w:szCs w:val="24"/>
        </w:rPr>
        <w:t xml:space="preserve">  </w:t>
      </w:r>
    </w:p>
    <w:p w14:paraId="2494A850" w14:textId="77777777" w:rsidR="0077103F" w:rsidRDefault="0077103F" w:rsidP="0077103F">
      <w:pPr>
        <w:pStyle w:val="BodyText1"/>
        <w:spacing w:after="0" w:line="240" w:lineRule="auto"/>
        <w:jc w:val="left"/>
        <w:rPr>
          <w:rFonts w:ascii="Arial" w:hAnsi="Arial" w:cs="Arial"/>
          <w:sz w:val="24"/>
          <w:szCs w:val="24"/>
        </w:rPr>
      </w:pPr>
    </w:p>
    <w:p w14:paraId="7609DC6D" w14:textId="77777777" w:rsidR="0077103F" w:rsidRDefault="0077103F" w:rsidP="0077103F">
      <w:pPr>
        <w:pStyle w:val="BodyText1"/>
        <w:spacing w:after="0" w:line="240" w:lineRule="auto"/>
        <w:ind w:left="720"/>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77103F" w14:paraId="7A14975D" w14:textId="77777777" w:rsidTr="002D660E">
        <w:tc>
          <w:tcPr>
            <w:tcW w:w="10456" w:type="dxa"/>
            <w:shd w:val="clear" w:color="auto" w:fill="DBE5F1"/>
            <w:vAlign w:val="center"/>
          </w:tcPr>
          <w:p w14:paraId="735A39DB" w14:textId="77777777" w:rsidR="0077103F" w:rsidRPr="00401CD0" w:rsidRDefault="0077103F" w:rsidP="002D660E">
            <w:pPr>
              <w:rPr>
                <w:rFonts w:ascii="Arial" w:hAnsi="Arial" w:cs="Arial"/>
                <w:b/>
                <w:color w:val="000000"/>
              </w:rPr>
            </w:pPr>
            <w:r w:rsidRPr="00401CD0">
              <w:rPr>
                <w:rFonts w:ascii="Arial" w:hAnsi="Arial" w:cs="Arial"/>
                <w:b/>
                <w:color w:val="000000"/>
              </w:rPr>
              <w:t>THE DEPARTMENT</w:t>
            </w:r>
          </w:p>
          <w:p w14:paraId="676A74ED" w14:textId="77777777" w:rsidR="0077103F" w:rsidRPr="00401CD0" w:rsidRDefault="0077103F" w:rsidP="002D660E">
            <w:pPr>
              <w:widowControl w:val="0"/>
              <w:rPr>
                <w:rFonts w:ascii="Arial" w:hAnsi="Arial" w:cs="Arial"/>
                <w:color w:val="000000"/>
                <w:sz w:val="8"/>
                <w:szCs w:val="8"/>
              </w:rPr>
            </w:pPr>
          </w:p>
        </w:tc>
      </w:tr>
    </w:tbl>
    <w:p w14:paraId="02FFC0E0" w14:textId="77777777" w:rsidR="0077103F" w:rsidRDefault="0077103F" w:rsidP="0077103F">
      <w:pPr>
        <w:ind w:left="720"/>
        <w:rPr>
          <w:rFonts w:ascii="Arial" w:hAnsi="Arial" w:cs="Arial"/>
          <w:color w:val="000000"/>
        </w:rPr>
      </w:pPr>
    </w:p>
    <w:p w14:paraId="28970F0B" w14:textId="77777777" w:rsidR="0077103F" w:rsidRDefault="0077103F" w:rsidP="0077103F">
      <w:pPr>
        <w:rPr>
          <w:rFonts w:ascii="Arial" w:hAnsi="Arial" w:cs="Arial"/>
        </w:rPr>
      </w:pPr>
      <w:r w:rsidRPr="00A75A93">
        <w:rPr>
          <w:rFonts w:ascii="Arial" w:hAnsi="Arial" w:cs="Arial"/>
        </w:rPr>
        <w:t xml:space="preserve">The Department of </w:t>
      </w:r>
      <w:proofErr w:type="spellStart"/>
      <w:r w:rsidRPr="00A75A93">
        <w:rPr>
          <w:rFonts w:ascii="Arial" w:hAnsi="Arial" w:cs="Arial"/>
        </w:rPr>
        <w:t>Neuroanaesthesia</w:t>
      </w:r>
      <w:proofErr w:type="spellEnd"/>
      <w:r w:rsidRPr="00A75A93">
        <w:rPr>
          <w:rFonts w:ascii="Arial" w:hAnsi="Arial" w:cs="Arial"/>
        </w:rPr>
        <w:t xml:space="preserve"> provides all the anaesthetic services within the Neurosciences Directorate. There are </w:t>
      </w:r>
      <w:r>
        <w:rPr>
          <w:rFonts w:ascii="Arial" w:hAnsi="Arial" w:cs="Arial"/>
        </w:rPr>
        <w:t>2</w:t>
      </w:r>
      <w:r w:rsidRPr="00A75A93">
        <w:rPr>
          <w:rFonts w:ascii="Arial" w:hAnsi="Arial" w:cs="Arial"/>
        </w:rPr>
        <w:t xml:space="preserve"> neurosurgical </w:t>
      </w:r>
      <w:r>
        <w:rPr>
          <w:rFonts w:ascii="Arial" w:hAnsi="Arial" w:cs="Arial"/>
        </w:rPr>
        <w:t>theatres, 2</w:t>
      </w:r>
      <w:r w:rsidRPr="00A75A93">
        <w:rPr>
          <w:rFonts w:ascii="Arial" w:hAnsi="Arial" w:cs="Arial"/>
        </w:rPr>
        <w:t xml:space="preserve"> maxillofacial theatres,</w:t>
      </w:r>
      <w:r>
        <w:rPr>
          <w:rFonts w:ascii="Arial" w:hAnsi="Arial" w:cs="Arial"/>
        </w:rPr>
        <w:t xml:space="preserve"> an interventional neuroradiology suite, </w:t>
      </w:r>
      <w:r w:rsidRPr="00A75A93">
        <w:rPr>
          <w:rFonts w:ascii="Arial" w:hAnsi="Arial" w:cs="Arial"/>
        </w:rPr>
        <w:t>a 6 bed</w:t>
      </w:r>
      <w:r>
        <w:rPr>
          <w:rFonts w:ascii="Arial" w:hAnsi="Arial" w:cs="Arial"/>
        </w:rPr>
        <w:t xml:space="preserve">ded </w:t>
      </w:r>
      <w:r w:rsidRPr="00342980">
        <w:rPr>
          <w:rFonts w:ascii="Arial" w:hAnsi="Arial" w:cs="Arial"/>
          <w:color w:val="000000"/>
        </w:rPr>
        <w:t>N</w:t>
      </w:r>
      <w:r>
        <w:rPr>
          <w:rFonts w:ascii="Arial" w:hAnsi="Arial" w:cs="Arial"/>
        </w:rPr>
        <w:t xml:space="preserve">euro-Intensive care unit and </w:t>
      </w:r>
      <w:r w:rsidRPr="00A75A93">
        <w:rPr>
          <w:rFonts w:ascii="Arial" w:hAnsi="Arial" w:cs="Arial"/>
        </w:rPr>
        <w:t>a</w:t>
      </w:r>
      <w:r>
        <w:rPr>
          <w:rFonts w:ascii="Arial" w:hAnsi="Arial" w:cs="Arial"/>
        </w:rPr>
        <w:t xml:space="preserve"> 6 bedded</w:t>
      </w:r>
      <w:r w:rsidRPr="00A75A93">
        <w:rPr>
          <w:rFonts w:ascii="Arial" w:hAnsi="Arial" w:cs="Arial"/>
        </w:rPr>
        <w:t xml:space="preserve"> high dependency unit, which pr</w:t>
      </w:r>
      <w:r>
        <w:rPr>
          <w:rFonts w:ascii="Arial" w:hAnsi="Arial" w:cs="Arial"/>
        </w:rPr>
        <w:t xml:space="preserve">ovide neurosurgical and </w:t>
      </w:r>
      <w:proofErr w:type="spellStart"/>
      <w:r>
        <w:rPr>
          <w:rFonts w:ascii="Arial" w:hAnsi="Arial" w:cs="Arial"/>
        </w:rPr>
        <w:t>maxillo</w:t>
      </w:r>
      <w:proofErr w:type="spellEnd"/>
      <w:r>
        <w:rPr>
          <w:rFonts w:ascii="Arial" w:hAnsi="Arial" w:cs="Arial"/>
        </w:rPr>
        <w:t>-</w:t>
      </w:r>
      <w:r w:rsidRPr="00A75A93">
        <w:rPr>
          <w:rFonts w:ascii="Arial" w:hAnsi="Arial" w:cs="Arial"/>
        </w:rPr>
        <w:t>facial services for the</w:t>
      </w:r>
      <w:r>
        <w:rPr>
          <w:rFonts w:ascii="Arial" w:hAnsi="Arial" w:cs="Arial"/>
        </w:rPr>
        <w:t xml:space="preserve"> population of the West of Scotland. Pa</w:t>
      </w:r>
      <w:r w:rsidRPr="00A75A93">
        <w:rPr>
          <w:rFonts w:ascii="Arial" w:hAnsi="Arial" w:cs="Arial"/>
        </w:rPr>
        <w:t xml:space="preserve">ediatric neurosurgery </w:t>
      </w:r>
      <w:r>
        <w:rPr>
          <w:rFonts w:ascii="Arial" w:hAnsi="Arial" w:cs="Arial"/>
        </w:rPr>
        <w:t xml:space="preserve">is </w:t>
      </w:r>
      <w:r w:rsidRPr="00A75A93">
        <w:rPr>
          <w:rFonts w:ascii="Arial" w:hAnsi="Arial" w:cs="Arial"/>
        </w:rPr>
        <w:t>performed at the R</w:t>
      </w:r>
      <w:r>
        <w:rPr>
          <w:rFonts w:ascii="Arial" w:hAnsi="Arial" w:cs="Arial"/>
        </w:rPr>
        <w:t>oyal Hospital for Children</w:t>
      </w:r>
      <w:r w:rsidRPr="0029579D">
        <w:rPr>
          <w:rFonts w:ascii="Arial" w:hAnsi="Arial" w:cs="Arial"/>
          <w:color w:val="F79646"/>
        </w:rPr>
        <w:t xml:space="preserve">, </w:t>
      </w:r>
      <w:r w:rsidRPr="00342980">
        <w:rPr>
          <w:rFonts w:ascii="Arial" w:hAnsi="Arial" w:cs="Arial"/>
          <w:color w:val="000000"/>
        </w:rPr>
        <w:t>which</w:t>
      </w:r>
      <w:r w:rsidRPr="0029579D">
        <w:rPr>
          <w:rFonts w:ascii="Arial" w:hAnsi="Arial" w:cs="Arial"/>
          <w:color w:val="F79646"/>
        </w:rPr>
        <w:t xml:space="preserve"> </w:t>
      </w:r>
      <w:r>
        <w:rPr>
          <w:rFonts w:ascii="Arial" w:hAnsi="Arial" w:cs="Arial"/>
        </w:rPr>
        <w:t xml:space="preserve">is on the Queen Elizabeth University Hospital site. </w:t>
      </w:r>
      <w:r w:rsidRPr="00A75A93">
        <w:rPr>
          <w:rFonts w:ascii="Arial" w:hAnsi="Arial" w:cs="Arial"/>
        </w:rPr>
        <w:t>Anaesthetic cover is also provided for the Queen Elizabeth National Spinal Injuries</w:t>
      </w:r>
      <w:r>
        <w:rPr>
          <w:rFonts w:ascii="Arial" w:hAnsi="Arial" w:cs="Arial"/>
        </w:rPr>
        <w:t xml:space="preserve"> Unit</w:t>
      </w:r>
      <w:r w:rsidRPr="00A75A93">
        <w:rPr>
          <w:rFonts w:ascii="Arial" w:hAnsi="Arial" w:cs="Arial"/>
        </w:rPr>
        <w:t>. Ventilated</w:t>
      </w:r>
      <w:r>
        <w:rPr>
          <w:rFonts w:ascii="Arial" w:hAnsi="Arial" w:cs="Arial"/>
        </w:rPr>
        <w:t xml:space="preserve"> patients are cared for in the c</w:t>
      </w:r>
      <w:r w:rsidRPr="00A75A93">
        <w:rPr>
          <w:rFonts w:ascii="Arial" w:hAnsi="Arial" w:cs="Arial"/>
        </w:rPr>
        <w:t>entre’s High Dependency Ward and nearby Respiratory Care Unit.</w:t>
      </w:r>
    </w:p>
    <w:p w14:paraId="4628DF48" w14:textId="77777777" w:rsidR="0077103F" w:rsidRDefault="0077103F" w:rsidP="0077103F">
      <w:pPr>
        <w:rPr>
          <w:rFonts w:ascii="Arial" w:hAnsi="Arial" w:cs="Arial"/>
          <w:color w:val="000000"/>
        </w:rPr>
      </w:pPr>
    </w:p>
    <w:p w14:paraId="290AA62C" w14:textId="77777777" w:rsidR="0077103F" w:rsidRDefault="0077103F" w:rsidP="0077103F">
      <w:pPr>
        <w:rPr>
          <w:rFonts w:ascii="Arial" w:hAnsi="Arial" w:cs="Arial"/>
          <w:color w:val="000000"/>
        </w:rPr>
      </w:pPr>
    </w:p>
    <w:p w14:paraId="1895B7BC" w14:textId="77777777" w:rsidR="0077103F" w:rsidRDefault="0077103F" w:rsidP="0077103F">
      <w:pPr>
        <w:rPr>
          <w:rFonts w:ascii="Arial" w:hAnsi="Arial" w:cs="Arial"/>
          <w:color w:val="000000"/>
        </w:rPr>
      </w:pPr>
    </w:p>
    <w:p w14:paraId="42B6614B" w14:textId="77777777" w:rsidR="0077103F" w:rsidRDefault="0077103F" w:rsidP="0077103F">
      <w:pPr>
        <w:widowControl w:val="0"/>
        <w:rPr>
          <w:rFonts w:ascii="Arial" w:hAnsi="Arial" w:cs="Arial"/>
          <w:b/>
          <w:color w:val="000000"/>
        </w:rPr>
      </w:pPr>
    </w:p>
    <w:p w14:paraId="69BF4459" w14:textId="77777777" w:rsidR="0077103F" w:rsidRDefault="0077103F" w:rsidP="0077103F">
      <w:pPr>
        <w:widowControl w:val="0"/>
        <w:rPr>
          <w:rFonts w:ascii="Arial" w:hAnsi="Arial" w:cs="Arial"/>
          <w:b/>
          <w:color w:val="000000"/>
        </w:rPr>
      </w:pPr>
    </w:p>
    <w:p w14:paraId="69ADFCD2" w14:textId="77777777" w:rsidR="0077103F" w:rsidRDefault="0077103F" w:rsidP="0077103F">
      <w:pPr>
        <w:widowControl w:val="0"/>
        <w:rPr>
          <w:rFonts w:ascii="Arial" w:hAnsi="Arial" w:cs="Arial"/>
          <w:b/>
          <w:color w:val="000000"/>
        </w:rPr>
      </w:pPr>
    </w:p>
    <w:p w14:paraId="52C8F31B" w14:textId="77777777" w:rsidR="0077103F" w:rsidRDefault="0077103F" w:rsidP="0077103F">
      <w:pPr>
        <w:widowControl w:val="0"/>
        <w:rPr>
          <w:rFonts w:ascii="Arial" w:hAnsi="Arial" w:cs="Arial"/>
          <w:b/>
          <w:color w:val="000000"/>
        </w:rPr>
      </w:pPr>
    </w:p>
    <w:p w14:paraId="02234574" w14:textId="77777777" w:rsidR="0077103F" w:rsidRDefault="0077103F" w:rsidP="0077103F">
      <w:pPr>
        <w:widowControl w:val="0"/>
        <w:rPr>
          <w:rFonts w:ascii="Arial" w:hAnsi="Arial" w:cs="Arial"/>
          <w:b/>
          <w:color w:val="000000"/>
        </w:rPr>
      </w:pPr>
    </w:p>
    <w:p w14:paraId="1E2C232C" w14:textId="77777777" w:rsidR="0077103F" w:rsidRDefault="0077103F" w:rsidP="0077103F">
      <w:pPr>
        <w:widowControl w:val="0"/>
        <w:rPr>
          <w:rFonts w:ascii="Arial" w:hAnsi="Arial" w:cs="Arial"/>
          <w:b/>
          <w:color w:val="000000"/>
        </w:rPr>
      </w:pPr>
    </w:p>
    <w:p w14:paraId="05390B9F" w14:textId="77777777" w:rsidR="0077103F" w:rsidRDefault="0077103F" w:rsidP="0077103F">
      <w:pPr>
        <w:widowControl w:val="0"/>
        <w:rPr>
          <w:rFonts w:ascii="Arial" w:hAnsi="Arial" w:cs="Arial"/>
          <w:b/>
          <w:color w:val="000000"/>
        </w:rPr>
      </w:pPr>
    </w:p>
    <w:p w14:paraId="787F7DD8" w14:textId="77777777" w:rsidR="0077103F" w:rsidRDefault="0077103F" w:rsidP="0077103F">
      <w:pPr>
        <w:widowControl w:val="0"/>
        <w:rPr>
          <w:rFonts w:ascii="Arial" w:hAnsi="Arial" w:cs="Arial"/>
          <w:b/>
          <w:color w:val="000000"/>
        </w:rPr>
      </w:pPr>
    </w:p>
    <w:p w14:paraId="4E0BB251" w14:textId="77777777" w:rsidR="0077103F" w:rsidRDefault="0077103F" w:rsidP="0077103F">
      <w:pPr>
        <w:widowControl w:val="0"/>
        <w:rPr>
          <w:rFonts w:ascii="Arial" w:hAnsi="Arial" w:cs="Arial"/>
          <w:b/>
          <w:color w:val="000000"/>
        </w:rPr>
      </w:pPr>
    </w:p>
    <w:p w14:paraId="1E4E1306" w14:textId="77777777" w:rsidR="0077103F" w:rsidRDefault="0077103F" w:rsidP="0077103F">
      <w:pPr>
        <w:widowControl w:val="0"/>
        <w:rPr>
          <w:rFonts w:ascii="Arial" w:hAnsi="Arial" w:cs="Arial"/>
          <w:b/>
          <w:color w:val="000000"/>
        </w:rPr>
      </w:pPr>
    </w:p>
    <w:p w14:paraId="343C94F6" w14:textId="77777777" w:rsidR="0077103F" w:rsidRDefault="0077103F" w:rsidP="0077103F">
      <w:pPr>
        <w:widowControl w:val="0"/>
        <w:rPr>
          <w:rFonts w:ascii="Arial" w:hAnsi="Arial" w:cs="Arial"/>
          <w:b/>
          <w:color w:val="000000"/>
        </w:rPr>
      </w:pPr>
    </w:p>
    <w:p w14:paraId="132B7BA9" w14:textId="77777777" w:rsidR="0077103F" w:rsidRPr="005B266B" w:rsidRDefault="0077103F" w:rsidP="0077103F">
      <w:pPr>
        <w:widowControl w:val="0"/>
        <w:rPr>
          <w:rFonts w:ascii="Arial" w:hAnsi="Arial" w:cs="Arial"/>
        </w:rPr>
      </w:pPr>
    </w:p>
    <w:p w14:paraId="0633B127" w14:textId="77777777" w:rsidR="0077103F" w:rsidRDefault="0077103F" w:rsidP="0077103F">
      <w:pPr>
        <w:widowControl w:val="0"/>
        <w:rPr>
          <w:rFonts w:ascii="Arial" w:hAnsi="Arial" w:cs="Arial"/>
          <w:b/>
        </w:rPr>
      </w:pPr>
    </w:p>
    <w:p w14:paraId="081FE5D6" w14:textId="77777777" w:rsidR="0077103F" w:rsidRPr="00045E9F" w:rsidRDefault="0077103F" w:rsidP="0077103F">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2"/>
        <w:gridCol w:w="3129"/>
        <w:gridCol w:w="2531"/>
      </w:tblGrid>
      <w:tr w:rsidR="0077103F" w14:paraId="70838282" w14:textId="77777777" w:rsidTr="002D660E">
        <w:trPr>
          <w:trHeight w:val="848"/>
        </w:trPr>
        <w:tc>
          <w:tcPr>
            <w:tcW w:w="8302" w:type="dxa"/>
            <w:gridSpan w:val="3"/>
            <w:shd w:val="clear" w:color="auto" w:fill="1F497D"/>
            <w:vAlign w:val="center"/>
          </w:tcPr>
          <w:p w14:paraId="4AC0ECDA" w14:textId="77777777" w:rsidR="0077103F" w:rsidRPr="00401CD0" w:rsidRDefault="0077103F" w:rsidP="002D660E">
            <w:pPr>
              <w:widowControl w:val="0"/>
              <w:rPr>
                <w:rFonts w:ascii="Arial" w:hAnsi="Arial" w:cs="Arial"/>
                <w:color w:val="FFFFFF"/>
                <w:sz w:val="40"/>
                <w:szCs w:val="40"/>
              </w:rPr>
            </w:pPr>
            <w:r>
              <w:rPr>
                <w:rFonts w:ascii="Arial" w:hAnsi="Arial" w:cs="Arial"/>
                <w:color w:val="000000"/>
              </w:rPr>
              <w:lastRenderedPageBreak/>
              <w:br w:type="page"/>
            </w:r>
            <w:r>
              <w:rPr>
                <w:rFonts w:ascii="Arial" w:hAnsi="Arial" w:cs="Arial"/>
                <w:color w:val="000000"/>
              </w:rPr>
              <w:br w:type="page"/>
            </w:r>
            <w:r>
              <w:rPr>
                <w:rFonts w:ascii="Arial" w:hAnsi="Arial" w:cs="Arial"/>
                <w:color w:val="000000"/>
              </w:rPr>
              <w:br w:type="page"/>
            </w:r>
            <w:r w:rsidRPr="00401CD0">
              <w:rPr>
                <w:rFonts w:ascii="Arial" w:hAnsi="Arial" w:cs="Arial"/>
                <w:color w:val="FFFFFF"/>
                <w:sz w:val="40"/>
                <w:szCs w:val="40"/>
              </w:rPr>
              <w:t>Consultant Anaesthetist</w:t>
            </w:r>
          </w:p>
          <w:p w14:paraId="664B442E" w14:textId="77777777" w:rsidR="0077103F" w:rsidRPr="00401CD0" w:rsidRDefault="0077103F" w:rsidP="002D660E">
            <w:pPr>
              <w:widowControl w:val="0"/>
              <w:rPr>
                <w:rFonts w:ascii="Arial" w:hAnsi="Arial" w:cs="Arial"/>
                <w:color w:val="FFFFFF"/>
                <w:sz w:val="32"/>
                <w:szCs w:val="32"/>
              </w:rPr>
            </w:pPr>
          </w:p>
        </w:tc>
      </w:tr>
      <w:tr w:rsidR="0077103F" w14:paraId="3164B15E" w14:textId="77777777" w:rsidTr="002D660E">
        <w:trPr>
          <w:trHeight w:val="848"/>
        </w:trPr>
        <w:tc>
          <w:tcPr>
            <w:tcW w:w="8302" w:type="dxa"/>
            <w:gridSpan w:val="3"/>
            <w:shd w:val="clear" w:color="auto" w:fill="C6D9F1"/>
            <w:vAlign w:val="center"/>
          </w:tcPr>
          <w:p w14:paraId="0032A15A" w14:textId="77777777" w:rsidR="0077103F" w:rsidRPr="00401CD0" w:rsidRDefault="0077103F" w:rsidP="002D660E">
            <w:pPr>
              <w:widowControl w:val="0"/>
              <w:rPr>
                <w:rFonts w:ascii="Arial" w:hAnsi="Arial" w:cs="Arial"/>
                <w:b/>
                <w:color w:val="1F497D"/>
                <w:sz w:val="40"/>
                <w:szCs w:val="40"/>
              </w:rPr>
            </w:pPr>
            <w:r w:rsidRPr="00401CD0">
              <w:rPr>
                <w:rFonts w:ascii="Arial" w:hAnsi="Arial" w:cs="Arial"/>
                <w:b/>
                <w:color w:val="1F497D"/>
                <w:sz w:val="40"/>
                <w:szCs w:val="40"/>
              </w:rPr>
              <w:t>PERSON SPECIFICATION</w:t>
            </w:r>
          </w:p>
        </w:tc>
      </w:tr>
      <w:tr w:rsidR="0077103F" w:rsidRPr="00A20325" w14:paraId="78B3CB29" w14:textId="77777777" w:rsidTr="002D660E">
        <w:tblPrEx>
          <w:tblLook w:val="0000" w:firstRow="0" w:lastRow="0" w:firstColumn="0" w:lastColumn="0" w:noHBand="0" w:noVBand="0"/>
        </w:tblPrEx>
        <w:trPr>
          <w:trHeight w:val="532"/>
        </w:trPr>
        <w:tc>
          <w:tcPr>
            <w:tcW w:w="2642" w:type="dxa"/>
            <w:shd w:val="clear" w:color="auto" w:fill="DBE5F1"/>
            <w:vAlign w:val="center"/>
          </w:tcPr>
          <w:p w14:paraId="7EF53B69" w14:textId="77777777" w:rsidR="0077103F" w:rsidRPr="005377FC" w:rsidRDefault="0077103F" w:rsidP="002D660E">
            <w:pPr>
              <w:widowControl w:val="0"/>
              <w:jc w:val="both"/>
              <w:rPr>
                <w:rFonts w:ascii="Arial" w:hAnsi="Arial" w:cs="Arial"/>
                <w:b/>
              </w:rPr>
            </w:pPr>
            <w:r>
              <w:rPr>
                <w:rFonts w:ascii="Arial" w:hAnsi="Arial" w:cs="Arial"/>
                <w:b/>
              </w:rPr>
              <w:t>CATAGORY</w:t>
            </w:r>
          </w:p>
        </w:tc>
        <w:tc>
          <w:tcPr>
            <w:tcW w:w="3129" w:type="dxa"/>
            <w:shd w:val="clear" w:color="auto" w:fill="DBE5F1"/>
            <w:vAlign w:val="center"/>
          </w:tcPr>
          <w:p w14:paraId="20F538B0" w14:textId="77777777" w:rsidR="0077103F" w:rsidRPr="005377FC" w:rsidRDefault="0077103F" w:rsidP="002D660E">
            <w:pPr>
              <w:pStyle w:val="BodyText2"/>
              <w:rPr>
                <w:rFonts w:ascii="Arial" w:hAnsi="Arial" w:cs="Arial"/>
                <w:b/>
              </w:rPr>
            </w:pPr>
            <w:r>
              <w:rPr>
                <w:rFonts w:ascii="Arial" w:hAnsi="Arial" w:cs="Arial"/>
                <w:b/>
              </w:rPr>
              <w:t>ESSENTIAL</w:t>
            </w:r>
          </w:p>
        </w:tc>
        <w:tc>
          <w:tcPr>
            <w:tcW w:w="2531" w:type="dxa"/>
            <w:shd w:val="clear" w:color="auto" w:fill="DBE5F1"/>
            <w:vAlign w:val="center"/>
          </w:tcPr>
          <w:p w14:paraId="7A8C700E" w14:textId="77777777" w:rsidR="0077103F" w:rsidRPr="00342980" w:rsidRDefault="0077103F" w:rsidP="002D660E">
            <w:pPr>
              <w:pStyle w:val="Heading9"/>
              <w:spacing w:before="0"/>
              <w:jc w:val="both"/>
              <w:rPr>
                <w:b/>
                <w:bCs/>
                <w:sz w:val="24"/>
                <w:szCs w:val="24"/>
              </w:rPr>
            </w:pPr>
            <w:r w:rsidRPr="00342980">
              <w:rPr>
                <w:b/>
                <w:bCs/>
                <w:sz w:val="24"/>
                <w:szCs w:val="24"/>
              </w:rPr>
              <w:t>DESIRABLE</w:t>
            </w:r>
          </w:p>
        </w:tc>
      </w:tr>
      <w:tr w:rsidR="0077103F" w:rsidRPr="00A75A93" w14:paraId="20076BB4" w14:textId="77777777" w:rsidTr="002D660E">
        <w:tblPrEx>
          <w:tblLook w:val="0000" w:firstRow="0" w:lastRow="0" w:firstColumn="0" w:lastColumn="0" w:noHBand="0" w:noVBand="0"/>
        </w:tblPrEx>
        <w:tc>
          <w:tcPr>
            <w:tcW w:w="2642" w:type="dxa"/>
            <w:shd w:val="clear" w:color="auto" w:fill="DBE5F1"/>
          </w:tcPr>
          <w:p w14:paraId="2485CA53" w14:textId="77777777" w:rsidR="0077103F" w:rsidRPr="00A20325" w:rsidRDefault="0077103F" w:rsidP="002D660E">
            <w:pPr>
              <w:widowControl w:val="0"/>
              <w:rPr>
                <w:rFonts w:ascii="Arial" w:hAnsi="Arial" w:cs="Arial"/>
                <w:b/>
              </w:rPr>
            </w:pPr>
            <w:r w:rsidRPr="00A20325">
              <w:rPr>
                <w:rFonts w:ascii="Arial" w:hAnsi="Arial" w:cs="Arial"/>
                <w:b/>
              </w:rPr>
              <w:t>PROFESSIONAL QUALIFICATIONS</w:t>
            </w:r>
          </w:p>
        </w:tc>
        <w:tc>
          <w:tcPr>
            <w:tcW w:w="3129" w:type="dxa"/>
            <w:shd w:val="clear" w:color="auto" w:fill="FFFFFF"/>
          </w:tcPr>
          <w:p w14:paraId="3BAF9151" w14:textId="77777777" w:rsidR="0077103F" w:rsidRPr="00A75A93" w:rsidRDefault="0077103F" w:rsidP="002D660E">
            <w:pPr>
              <w:pStyle w:val="BodyText3"/>
              <w:rPr>
                <w:rFonts w:cs="Arial"/>
                <w:sz w:val="24"/>
                <w:szCs w:val="24"/>
              </w:rPr>
            </w:pPr>
            <w:r w:rsidRPr="005377FC">
              <w:rPr>
                <w:rFonts w:cs="Arial"/>
                <w:sz w:val="24"/>
                <w:szCs w:val="24"/>
              </w:rPr>
              <w:t>Application must</w:t>
            </w:r>
            <w:r>
              <w:rPr>
                <w:rFonts w:cs="Arial"/>
                <w:sz w:val="24"/>
                <w:szCs w:val="24"/>
              </w:rPr>
              <w:t xml:space="preserve"> present evidence of </w:t>
            </w:r>
            <w:r w:rsidRPr="00A75A93">
              <w:rPr>
                <w:rFonts w:cs="Arial"/>
                <w:sz w:val="24"/>
                <w:szCs w:val="24"/>
              </w:rPr>
              <w:t xml:space="preserve">Full registration with the </w:t>
            </w:r>
            <w:r>
              <w:rPr>
                <w:rFonts w:cs="Arial"/>
                <w:sz w:val="24"/>
                <w:szCs w:val="24"/>
              </w:rPr>
              <w:t>General M</w:t>
            </w:r>
            <w:r w:rsidRPr="00A75A93">
              <w:rPr>
                <w:rFonts w:cs="Arial"/>
                <w:sz w:val="24"/>
                <w:szCs w:val="24"/>
              </w:rPr>
              <w:t>edical Council</w:t>
            </w:r>
            <w:r>
              <w:rPr>
                <w:rFonts w:cs="Arial"/>
                <w:sz w:val="24"/>
                <w:szCs w:val="24"/>
              </w:rPr>
              <w:t xml:space="preserve"> and a licence to practise.</w:t>
            </w:r>
          </w:p>
          <w:p w14:paraId="5966AEFC" w14:textId="77777777" w:rsidR="0077103F" w:rsidRPr="00A75A93" w:rsidRDefault="0077103F" w:rsidP="002D660E">
            <w:pPr>
              <w:widowControl w:val="0"/>
              <w:rPr>
                <w:rFonts w:ascii="Arial" w:hAnsi="Arial" w:cs="Arial"/>
              </w:rPr>
            </w:pPr>
            <w:r>
              <w:rPr>
                <w:rFonts w:ascii="Arial" w:hAnsi="Arial" w:cs="Arial"/>
              </w:rPr>
              <w:t xml:space="preserve">Application </w:t>
            </w:r>
            <w:r w:rsidRPr="00342980">
              <w:rPr>
                <w:rFonts w:ascii="Arial" w:hAnsi="Arial" w:cs="Arial"/>
                <w:color w:val="000000"/>
              </w:rPr>
              <w:t>must present</w:t>
            </w:r>
            <w:r>
              <w:rPr>
                <w:rFonts w:ascii="Arial" w:hAnsi="Arial" w:cs="Arial"/>
              </w:rPr>
              <w:t xml:space="preserve"> evidence of a </w:t>
            </w:r>
            <w:r w:rsidRPr="00A75A93">
              <w:rPr>
                <w:rFonts w:ascii="Arial" w:hAnsi="Arial" w:cs="Arial"/>
              </w:rPr>
              <w:t>higher qualification e.g. FRCA or equivalent.</w:t>
            </w:r>
          </w:p>
          <w:p w14:paraId="5353DC3A" w14:textId="77777777" w:rsidR="0077103F" w:rsidRPr="00A75A93" w:rsidRDefault="0077103F" w:rsidP="002D660E">
            <w:pPr>
              <w:widowControl w:val="0"/>
              <w:rPr>
                <w:rFonts w:ascii="Arial" w:hAnsi="Arial" w:cs="Arial"/>
              </w:rPr>
            </w:pPr>
          </w:p>
        </w:tc>
        <w:tc>
          <w:tcPr>
            <w:tcW w:w="2531" w:type="dxa"/>
            <w:shd w:val="clear" w:color="auto" w:fill="FFFFFF"/>
          </w:tcPr>
          <w:p w14:paraId="53347F60" w14:textId="77777777" w:rsidR="0077103F" w:rsidRPr="00A75A93" w:rsidRDefault="0077103F" w:rsidP="002D660E">
            <w:pPr>
              <w:widowControl w:val="0"/>
              <w:rPr>
                <w:rFonts w:ascii="Arial" w:hAnsi="Arial" w:cs="Arial"/>
              </w:rPr>
            </w:pPr>
          </w:p>
        </w:tc>
      </w:tr>
      <w:tr w:rsidR="0077103F" w:rsidRPr="00A75A93" w14:paraId="455B29D4" w14:textId="77777777" w:rsidTr="002D660E">
        <w:tblPrEx>
          <w:tblLook w:val="0000" w:firstRow="0" w:lastRow="0" w:firstColumn="0" w:lastColumn="0" w:noHBand="0" w:noVBand="0"/>
        </w:tblPrEx>
        <w:tc>
          <w:tcPr>
            <w:tcW w:w="2642" w:type="dxa"/>
            <w:shd w:val="clear" w:color="auto" w:fill="DBE5F1"/>
          </w:tcPr>
          <w:p w14:paraId="57BBAC76" w14:textId="77777777" w:rsidR="0077103F" w:rsidRPr="00A20325" w:rsidRDefault="0077103F" w:rsidP="002D660E">
            <w:pPr>
              <w:widowControl w:val="0"/>
              <w:rPr>
                <w:rFonts w:ascii="Arial" w:hAnsi="Arial" w:cs="Arial"/>
                <w:b/>
              </w:rPr>
            </w:pPr>
            <w:r w:rsidRPr="00A20325">
              <w:rPr>
                <w:rFonts w:ascii="Arial" w:hAnsi="Arial" w:cs="Arial"/>
                <w:b/>
              </w:rPr>
              <w:t xml:space="preserve"> TRAINING</w:t>
            </w:r>
          </w:p>
        </w:tc>
        <w:tc>
          <w:tcPr>
            <w:tcW w:w="3129" w:type="dxa"/>
            <w:shd w:val="clear" w:color="auto" w:fill="FFFFFF"/>
          </w:tcPr>
          <w:p w14:paraId="55D3FD10" w14:textId="77777777" w:rsidR="0077103F" w:rsidRPr="00A75A93" w:rsidRDefault="0077103F" w:rsidP="002D660E">
            <w:pPr>
              <w:widowControl w:val="0"/>
              <w:rPr>
                <w:rFonts w:ascii="Arial" w:hAnsi="Arial" w:cs="Arial"/>
              </w:rPr>
            </w:pPr>
            <w:r>
              <w:rPr>
                <w:rFonts w:ascii="Arial" w:hAnsi="Arial" w:cs="Arial"/>
              </w:rPr>
              <w:t>Application must present evidence of p</w:t>
            </w:r>
            <w:r w:rsidRPr="00A75A93">
              <w:rPr>
                <w:rFonts w:ascii="Arial" w:hAnsi="Arial" w:cs="Arial"/>
              </w:rPr>
              <w:t xml:space="preserve">revious appointments which provided professional training in Anaesthesia posts </w:t>
            </w:r>
            <w:r>
              <w:rPr>
                <w:rFonts w:ascii="Arial" w:hAnsi="Arial" w:cs="Arial"/>
              </w:rPr>
              <w:t xml:space="preserve">as </w:t>
            </w:r>
            <w:r w:rsidRPr="00A75A93">
              <w:rPr>
                <w:rFonts w:ascii="Arial" w:hAnsi="Arial" w:cs="Arial"/>
              </w:rPr>
              <w:t>approved by the Royal College of Anaesthetists or equivalent</w:t>
            </w:r>
          </w:p>
          <w:p w14:paraId="40A0329E" w14:textId="77777777" w:rsidR="0077103F" w:rsidRPr="00A75A93" w:rsidRDefault="0077103F" w:rsidP="002D660E">
            <w:pPr>
              <w:widowControl w:val="0"/>
              <w:rPr>
                <w:rFonts w:ascii="Arial" w:hAnsi="Arial" w:cs="Arial"/>
              </w:rPr>
            </w:pPr>
          </w:p>
        </w:tc>
        <w:tc>
          <w:tcPr>
            <w:tcW w:w="2531" w:type="dxa"/>
            <w:shd w:val="clear" w:color="auto" w:fill="FFFFFF"/>
          </w:tcPr>
          <w:p w14:paraId="5CC2AF23" w14:textId="77777777" w:rsidR="0077103F" w:rsidRPr="00A75A93" w:rsidRDefault="0077103F" w:rsidP="002D660E">
            <w:pPr>
              <w:widowControl w:val="0"/>
              <w:rPr>
                <w:rFonts w:ascii="Arial" w:hAnsi="Arial" w:cs="Arial"/>
              </w:rPr>
            </w:pPr>
            <w:r w:rsidRPr="00A75A93">
              <w:rPr>
                <w:rFonts w:ascii="Arial" w:hAnsi="Arial" w:cs="Arial"/>
              </w:rPr>
              <w:t>Attendance at appropriate professional courses.</w:t>
            </w:r>
          </w:p>
          <w:p w14:paraId="33C5C674" w14:textId="77777777" w:rsidR="0077103F" w:rsidRPr="00A75A93" w:rsidRDefault="0077103F" w:rsidP="002D660E">
            <w:pPr>
              <w:widowControl w:val="0"/>
              <w:rPr>
                <w:rFonts w:ascii="Arial" w:hAnsi="Arial" w:cs="Arial"/>
              </w:rPr>
            </w:pPr>
          </w:p>
        </w:tc>
      </w:tr>
      <w:tr w:rsidR="0077103F" w:rsidRPr="00A75A93" w14:paraId="37FA966A" w14:textId="77777777" w:rsidTr="002D660E">
        <w:tblPrEx>
          <w:tblLook w:val="0000" w:firstRow="0" w:lastRow="0" w:firstColumn="0" w:lastColumn="0" w:noHBand="0" w:noVBand="0"/>
        </w:tblPrEx>
        <w:trPr>
          <w:trHeight w:val="3766"/>
        </w:trPr>
        <w:tc>
          <w:tcPr>
            <w:tcW w:w="2642" w:type="dxa"/>
            <w:shd w:val="clear" w:color="auto" w:fill="DBE5F1"/>
          </w:tcPr>
          <w:p w14:paraId="5560941D" w14:textId="77777777" w:rsidR="0077103F" w:rsidRPr="00A20325" w:rsidRDefault="0077103F" w:rsidP="002D660E">
            <w:pPr>
              <w:widowControl w:val="0"/>
              <w:rPr>
                <w:rFonts w:ascii="Arial" w:hAnsi="Arial" w:cs="Arial"/>
                <w:b/>
              </w:rPr>
            </w:pPr>
            <w:r w:rsidRPr="00A20325">
              <w:rPr>
                <w:rFonts w:ascii="Arial" w:hAnsi="Arial" w:cs="Arial"/>
                <w:b/>
              </w:rPr>
              <w:t>EXPERIENCE</w:t>
            </w:r>
          </w:p>
          <w:p w14:paraId="751EFE2A" w14:textId="77777777" w:rsidR="0077103F" w:rsidRPr="005377FC" w:rsidRDefault="0077103F" w:rsidP="0077103F">
            <w:pPr>
              <w:pStyle w:val="ListParagraph"/>
              <w:numPr>
                <w:ilvl w:val="0"/>
                <w:numId w:val="35"/>
              </w:numPr>
              <w:autoSpaceDE/>
              <w:autoSpaceDN/>
              <w:adjustRightInd/>
              <w:contextualSpacing/>
              <w:rPr>
                <w:rFonts w:cs="Arial"/>
                <w:b/>
              </w:rPr>
            </w:pPr>
            <w:r w:rsidRPr="005377FC">
              <w:rPr>
                <w:rFonts w:cs="Arial"/>
                <w:b/>
              </w:rPr>
              <w:t>Clinical</w:t>
            </w:r>
          </w:p>
          <w:p w14:paraId="41098519" w14:textId="77777777" w:rsidR="0077103F" w:rsidRPr="00A20325" w:rsidRDefault="0077103F" w:rsidP="002D660E">
            <w:pPr>
              <w:widowControl w:val="0"/>
              <w:rPr>
                <w:rFonts w:ascii="Arial" w:hAnsi="Arial" w:cs="Arial"/>
                <w:b/>
              </w:rPr>
            </w:pPr>
          </w:p>
          <w:p w14:paraId="2543E308" w14:textId="77777777" w:rsidR="0077103F" w:rsidRDefault="0077103F" w:rsidP="002D660E">
            <w:pPr>
              <w:widowControl w:val="0"/>
              <w:rPr>
                <w:rFonts w:ascii="Arial" w:hAnsi="Arial" w:cs="Arial"/>
                <w:b/>
              </w:rPr>
            </w:pPr>
          </w:p>
          <w:p w14:paraId="3869604E" w14:textId="77777777" w:rsidR="0077103F" w:rsidRDefault="0077103F" w:rsidP="002D660E">
            <w:pPr>
              <w:widowControl w:val="0"/>
              <w:rPr>
                <w:rFonts w:ascii="Arial" w:hAnsi="Arial" w:cs="Arial"/>
                <w:b/>
              </w:rPr>
            </w:pPr>
          </w:p>
          <w:p w14:paraId="3DA0653B" w14:textId="77777777" w:rsidR="0077103F" w:rsidRPr="00A20325" w:rsidRDefault="0077103F" w:rsidP="002D660E">
            <w:pPr>
              <w:widowControl w:val="0"/>
              <w:rPr>
                <w:rFonts w:ascii="Arial" w:hAnsi="Arial" w:cs="Arial"/>
                <w:b/>
              </w:rPr>
            </w:pPr>
          </w:p>
          <w:p w14:paraId="4D585A8E" w14:textId="77777777" w:rsidR="0077103F" w:rsidRDefault="0077103F" w:rsidP="002D660E">
            <w:pPr>
              <w:pStyle w:val="ListParagraph"/>
              <w:rPr>
                <w:rFonts w:cs="Arial"/>
                <w:b/>
              </w:rPr>
            </w:pPr>
          </w:p>
          <w:p w14:paraId="5196D66C" w14:textId="77777777" w:rsidR="0077103F" w:rsidRDefault="0077103F" w:rsidP="002D660E">
            <w:pPr>
              <w:pStyle w:val="ListParagraph"/>
              <w:rPr>
                <w:rFonts w:cs="Arial"/>
                <w:b/>
              </w:rPr>
            </w:pPr>
          </w:p>
          <w:p w14:paraId="22ACC919" w14:textId="77777777" w:rsidR="0077103F" w:rsidRDefault="0077103F" w:rsidP="002D660E">
            <w:pPr>
              <w:pStyle w:val="ListParagraph"/>
              <w:rPr>
                <w:rFonts w:cs="Arial"/>
                <w:b/>
              </w:rPr>
            </w:pPr>
          </w:p>
          <w:p w14:paraId="59AB9215" w14:textId="77777777" w:rsidR="0077103F" w:rsidRPr="00BA22CD" w:rsidRDefault="0077103F" w:rsidP="002D660E">
            <w:pPr>
              <w:pStyle w:val="ListParagraph"/>
              <w:rPr>
                <w:rFonts w:cs="Arial"/>
                <w:b/>
              </w:rPr>
            </w:pPr>
          </w:p>
          <w:p w14:paraId="26100CD7" w14:textId="77777777" w:rsidR="0077103F" w:rsidRPr="005377FC" w:rsidRDefault="0077103F" w:rsidP="0077103F">
            <w:pPr>
              <w:pStyle w:val="ListParagraph"/>
              <w:numPr>
                <w:ilvl w:val="0"/>
                <w:numId w:val="35"/>
              </w:numPr>
              <w:autoSpaceDE/>
              <w:autoSpaceDN/>
              <w:adjustRightInd/>
              <w:contextualSpacing/>
              <w:rPr>
                <w:rFonts w:cs="Arial"/>
                <w:b/>
              </w:rPr>
            </w:pPr>
            <w:r>
              <w:rPr>
                <w:rFonts w:cs="Arial"/>
                <w:b/>
              </w:rPr>
              <w:t>Managerial</w:t>
            </w:r>
          </w:p>
          <w:p w14:paraId="50C96C72" w14:textId="77777777" w:rsidR="0077103F" w:rsidRPr="00A20325" w:rsidRDefault="0077103F" w:rsidP="002D660E">
            <w:pPr>
              <w:widowControl w:val="0"/>
              <w:rPr>
                <w:rFonts w:ascii="Arial" w:hAnsi="Arial" w:cs="Arial"/>
                <w:b/>
              </w:rPr>
            </w:pPr>
          </w:p>
          <w:p w14:paraId="5A52312C" w14:textId="77777777" w:rsidR="0077103F" w:rsidRDefault="0077103F" w:rsidP="002D660E">
            <w:pPr>
              <w:widowControl w:val="0"/>
              <w:rPr>
                <w:rFonts w:ascii="Arial" w:hAnsi="Arial" w:cs="Arial"/>
                <w:b/>
              </w:rPr>
            </w:pPr>
          </w:p>
          <w:p w14:paraId="1E354412" w14:textId="77777777" w:rsidR="0077103F" w:rsidRDefault="0077103F" w:rsidP="002D660E">
            <w:pPr>
              <w:widowControl w:val="0"/>
              <w:rPr>
                <w:rFonts w:ascii="Arial" w:hAnsi="Arial" w:cs="Arial"/>
                <w:b/>
              </w:rPr>
            </w:pPr>
          </w:p>
          <w:p w14:paraId="7C812D45" w14:textId="77777777" w:rsidR="0077103F" w:rsidRDefault="0077103F" w:rsidP="002D660E">
            <w:pPr>
              <w:widowControl w:val="0"/>
              <w:rPr>
                <w:rFonts w:ascii="Arial" w:hAnsi="Arial" w:cs="Arial"/>
                <w:b/>
              </w:rPr>
            </w:pPr>
          </w:p>
          <w:p w14:paraId="02B29BE4" w14:textId="77777777" w:rsidR="0077103F" w:rsidRDefault="0077103F" w:rsidP="002D660E">
            <w:pPr>
              <w:widowControl w:val="0"/>
              <w:rPr>
                <w:rFonts w:ascii="Arial" w:hAnsi="Arial" w:cs="Arial"/>
                <w:b/>
              </w:rPr>
            </w:pPr>
          </w:p>
          <w:p w14:paraId="19133BFE" w14:textId="77777777" w:rsidR="0077103F" w:rsidRDefault="0077103F" w:rsidP="002D660E">
            <w:pPr>
              <w:widowControl w:val="0"/>
              <w:rPr>
                <w:rFonts w:ascii="Arial" w:hAnsi="Arial" w:cs="Arial"/>
                <w:b/>
              </w:rPr>
            </w:pPr>
          </w:p>
          <w:p w14:paraId="11F141AA" w14:textId="77777777" w:rsidR="0077103F" w:rsidRDefault="0077103F" w:rsidP="002D660E">
            <w:pPr>
              <w:widowControl w:val="0"/>
              <w:rPr>
                <w:rFonts w:ascii="Arial" w:hAnsi="Arial" w:cs="Arial"/>
                <w:b/>
              </w:rPr>
            </w:pPr>
          </w:p>
          <w:p w14:paraId="6F70DEB0" w14:textId="77777777" w:rsidR="0077103F" w:rsidRPr="00A20325" w:rsidRDefault="0077103F" w:rsidP="002D660E">
            <w:pPr>
              <w:widowControl w:val="0"/>
              <w:rPr>
                <w:rFonts w:ascii="Arial" w:hAnsi="Arial" w:cs="Arial"/>
                <w:b/>
              </w:rPr>
            </w:pPr>
          </w:p>
          <w:p w14:paraId="581BEE29" w14:textId="77777777" w:rsidR="0077103F" w:rsidRDefault="0077103F" w:rsidP="002D660E">
            <w:pPr>
              <w:pStyle w:val="ListParagraph"/>
              <w:ind w:left="360"/>
              <w:rPr>
                <w:rFonts w:cs="Arial"/>
                <w:b/>
              </w:rPr>
            </w:pPr>
          </w:p>
          <w:p w14:paraId="428C8E36" w14:textId="77777777" w:rsidR="0077103F" w:rsidRPr="005377FC" w:rsidRDefault="0077103F" w:rsidP="0077103F">
            <w:pPr>
              <w:pStyle w:val="ListParagraph"/>
              <w:numPr>
                <w:ilvl w:val="0"/>
                <w:numId w:val="35"/>
              </w:numPr>
              <w:autoSpaceDE/>
              <w:autoSpaceDN/>
              <w:adjustRightInd/>
              <w:contextualSpacing/>
              <w:rPr>
                <w:rFonts w:cs="Arial"/>
                <w:b/>
              </w:rPr>
            </w:pPr>
            <w:r w:rsidRPr="005377FC">
              <w:rPr>
                <w:rFonts w:cs="Arial"/>
                <w:b/>
              </w:rPr>
              <w:t>Audit</w:t>
            </w:r>
          </w:p>
          <w:p w14:paraId="25387600" w14:textId="77777777" w:rsidR="0077103F" w:rsidRDefault="0077103F" w:rsidP="002D660E">
            <w:pPr>
              <w:widowControl w:val="0"/>
              <w:rPr>
                <w:rFonts w:ascii="Arial" w:hAnsi="Arial" w:cs="Arial"/>
                <w:b/>
              </w:rPr>
            </w:pPr>
          </w:p>
          <w:p w14:paraId="0213A350" w14:textId="77777777" w:rsidR="0077103F" w:rsidRPr="00A20325" w:rsidRDefault="0077103F" w:rsidP="002D660E">
            <w:pPr>
              <w:widowControl w:val="0"/>
              <w:rPr>
                <w:rFonts w:ascii="Arial" w:hAnsi="Arial" w:cs="Arial"/>
                <w:b/>
              </w:rPr>
            </w:pPr>
          </w:p>
          <w:p w14:paraId="466CE836" w14:textId="77777777" w:rsidR="0077103F" w:rsidRDefault="0077103F" w:rsidP="002D660E">
            <w:pPr>
              <w:pStyle w:val="ListParagraph"/>
              <w:ind w:left="360"/>
              <w:rPr>
                <w:rFonts w:cs="Arial"/>
                <w:b/>
              </w:rPr>
            </w:pPr>
          </w:p>
          <w:p w14:paraId="5B1549A4" w14:textId="77777777" w:rsidR="0077103F" w:rsidRDefault="0077103F" w:rsidP="002D660E">
            <w:pPr>
              <w:pStyle w:val="ListParagraph"/>
              <w:ind w:left="360"/>
              <w:rPr>
                <w:rFonts w:cs="Arial"/>
                <w:b/>
              </w:rPr>
            </w:pPr>
          </w:p>
          <w:p w14:paraId="5AB70A3E" w14:textId="77777777" w:rsidR="0077103F" w:rsidRPr="00A646D4" w:rsidRDefault="0077103F" w:rsidP="0077103F">
            <w:pPr>
              <w:pStyle w:val="ListParagraph"/>
              <w:numPr>
                <w:ilvl w:val="0"/>
                <w:numId w:val="35"/>
              </w:numPr>
              <w:autoSpaceDE/>
              <w:autoSpaceDN/>
              <w:adjustRightInd/>
              <w:contextualSpacing/>
              <w:rPr>
                <w:rFonts w:cs="Arial"/>
                <w:b/>
              </w:rPr>
            </w:pPr>
            <w:r w:rsidRPr="00A646D4">
              <w:rPr>
                <w:rFonts w:cs="Arial"/>
                <w:b/>
              </w:rPr>
              <w:t>Supervision</w:t>
            </w:r>
          </w:p>
        </w:tc>
        <w:tc>
          <w:tcPr>
            <w:tcW w:w="3129" w:type="dxa"/>
            <w:shd w:val="clear" w:color="auto" w:fill="FFFFFF"/>
          </w:tcPr>
          <w:p w14:paraId="3B10DB6B" w14:textId="77777777" w:rsidR="0077103F" w:rsidRDefault="0077103F" w:rsidP="002D660E">
            <w:pPr>
              <w:widowControl w:val="0"/>
              <w:rPr>
                <w:rFonts w:ascii="Arial" w:hAnsi="Arial" w:cs="Arial"/>
              </w:rPr>
            </w:pPr>
          </w:p>
          <w:p w14:paraId="10BE6B1F" w14:textId="77777777" w:rsidR="0077103F" w:rsidRDefault="0077103F" w:rsidP="002D660E">
            <w:pPr>
              <w:widowControl w:val="0"/>
              <w:rPr>
                <w:rFonts w:ascii="Arial" w:hAnsi="Arial" w:cs="Arial"/>
              </w:rPr>
            </w:pPr>
            <w:r>
              <w:rPr>
                <w:rFonts w:ascii="Arial" w:hAnsi="Arial" w:cs="Arial"/>
              </w:rPr>
              <w:t>Application must evidence experience of Neuro-a</w:t>
            </w:r>
            <w:r w:rsidRPr="00A75A93">
              <w:rPr>
                <w:rFonts w:ascii="Arial" w:hAnsi="Arial" w:cs="Arial"/>
              </w:rPr>
              <w:t>naesthe</w:t>
            </w:r>
            <w:r>
              <w:rPr>
                <w:rFonts w:ascii="Arial" w:hAnsi="Arial" w:cs="Arial"/>
              </w:rPr>
              <w:t>sia and Anaesthesia for Maxillo</w:t>
            </w:r>
            <w:r w:rsidRPr="00A75A93">
              <w:rPr>
                <w:rFonts w:ascii="Arial" w:hAnsi="Arial" w:cs="Arial"/>
              </w:rPr>
              <w:t xml:space="preserve">facial surgery as Specialist </w:t>
            </w:r>
            <w:r>
              <w:rPr>
                <w:rFonts w:ascii="Arial" w:hAnsi="Arial" w:cs="Arial"/>
              </w:rPr>
              <w:t>Trainee</w:t>
            </w:r>
            <w:r w:rsidRPr="00A75A93">
              <w:rPr>
                <w:rFonts w:ascii="Arial" w:hAnsi="Arial" w:cs="Arial"/>
              </w:rPr>
              <w:t xml:space="preserve"> or post-CCT</w:t>
            </w:r>
          </w:p>
          <w:p w14:paraId="7420302B" w14:textId="77777777" w:rsidR="0077103F" w:rsidRDefault="0077103F" w:rsidP="002D660E">
            <w:pPr>
              <w:widowControl w:val="0"/>
              <w:rPr>
                <w:rFonts w:ascii="Arial" w:hAnsi="Arial" w:cs="Arial"/>
              </w:rPr>
            </w:pPr>
          </w:p>
          <w:p w14:paraId="11E4CC66" w14:textId="77777777" w:rsidR="0077103F" w:rsidRPr="00A75A93" w:rsidRDefault="0077103F" w:rsidP="002D660E">
            <w:pPr>
              <w:widowControl w:val="0"/>
              <w:rPr>
                <w:rFonts w:ascii="Arial" w:hAnsi="Arial" w:cs="Arial"/>
              </w:rPr>
            </w:pPr>
          </w:p>
          <w:p w14:paraId="11821264" w14:textId="77777777" w:rsidR="0077103F" w:rsidRDefault="0077103F" w:rsidP="002D660E">
            <w:pPr>
              <w:widowControl w:val="0"/>
              <w:rPr>
                <w:rFonts w:ascii="Arial" w:hAnsi="Arial" w:cs="Arial"/>
                <w:color w:val="F79646"/>
              </w:rPr>
            </w:pPr>
          </w:p>
          <w:p w14:paraId="460835AF" w14:textId="77777777" w:rsidR="0077103F" w:rsidRDefault="0077103F" w:rsidP="002D660E">
            <w:pPr>
              <w:widowControl w:val="0"/>
              <w:rPr>
                <w:rFonts w:ascii="Arial" w:hAnsi="Arial" w:cs="Arial"/>
                <w:color w:val="000000"/>
              </w:rPr>
            </w:pPr>
            <w:r w:rsidRPr="00342980">
              <w:rPr>
                <w:rFonts w:ascii="Arial" w:hAnsi="Arial" w:cs="Arial"/>
                <w:color w:val="000000"/>
              </w:rPr>
              <w:t>Attendance at an appropriate management course.</w:t>
            </w:r>
          </w:p>
          <w:p w14:paraId="44004C9F" w14:textId="77777777" w:rsidR="0077103F" w:rsidRDefault="0077103F" w:rsidP="002D660E">
            <w:pPr>
              <w:widowControl w:val="0"/>
              <w:rPr>
                <w:rFonts w:ascii="Arial" w:hAnsi="Arial" w:cs="Arial"/>
                <w:color w:val="000000"/>
              </w:rPr>
            </w:pPr>
          </w:p>
          <w:p w14:paraId="5A8845A1" w14:textId="77777777" w:rsidR="0077103F" w:rsidRDefault="0077103F" w:rsidP="002D660E">
            <w:pPr>
              <w:widowControl w:val="0"/>
              <w:rPr>
                <w:rFonts w:ascii="Arial" w:hAnsi="Arial" w:cs="Arial"/>
                <w:color w:val="000000"/>
              </w:rPr>
            </w:pPr>
          </w:p>
          <w:p w14:paraId="38E41179" w14:textId="77777777" w:rsidR="0077103F" w:rsidRDefault="0077103F" w:rsidP="002D660E">
            <w:pPr>
              <w:widowControl w:val="0"/>
              <w:rPr>
                <w:rFonts w:ascii="Arial" w:hAnsi="Arial" w:cs="Arial"/>
                <w:color w:val="000000"/>
              </w:rPr>
            </w:pPr>
          </w:p>
          <w:p w14:paraId="207F1C96" w14:textId="77777777" w:rsidR="0077103F" w:rsidRDefault="0077103F" w:rsidP="002D660E">
            <w:pPr>
              <w:widowControl w:val="0"/>
              <w:rPr>
                <w:rFonts w:ascii="Arial" w:hAnsi="Arial" w:cs="Arial"/>
                <w:color w:val="000000"/>
              </w:rPr>
            </w:pPr>
          </w:p>
          <w:p w14:paraId="477860DC" w14:textId="77777777" w:rsidR="0077103F" w:rsidRPr="00342980" w:rsidRDefault="0077103F" w:rsidP="002D660E">
            <w:pPr>
              <w:widowControl w:val="0"/>
              <w:rPr>
                <w:rFonts w:ascii="Arial" w:hAnsi="Arial" w:cs="Arial"/>
                <w:color w:val="000000"/>
              </w:rPr>
            </w:pPr>
          </w:p>
          <w:p w14:paraId="7028C4DD" w14:textId="77777777" w:rsidR="0077103F" w:rsidRPr="00A75A93" w:rsidRDefault="0077103F" w:rsidP="002D660E">
            <w:pPr>
              <w:widowControl w:val="0"/>
              <w:rPr>
                <w:rFonts w:ascii="Arial" w:hAnsi="Arial" w:cs="Arial"/>
              </w:rPr>
            </w:pPr>
          </w:p>
          <w:p w14:paraId="67155688" w14:textId="77777777" w:rsidR="0077103F" w:rsidRPr="00A75A93" w:rsidRDefault="0077103F" w:rsidP="002D660E">
            <w:pPr>
              <w:widowControl w:val="0"/>
              <w:rPr>
                <w:rFonts w:ascii="Arial" w:hAnsi="Arial" w:cs="Arial"/>
              </w:rPr>
            </w:pPr>
            <w:r>
              <w:rPr>
                <w:rFonts w:ascii="Arial" w:hAnsi="Arial" w:cs="Arial"/>
              </w:rPr>
              <w:t xml:space="preserve">Application must evidence </w:t>
            </w:r>
            <w:r w:rsidRPr="00A75A93">
              <w:rPr>
                <w:rFonts w:ascii="Arial" w:hAnsi="Arial" w:cs="Arial"/>
              </w:rPr>
              <w:t>participation in audit activities</w:t>
            </w:r>
          </w:p>
          <w:p w14:paraId="38A5902D" w14:textId="77777777" w:rsidR="0077103F" w:rsidRDefault="0077103F" w:rsidP="002D660E">
            <w:pPr>
              <w:widowControl w:val="0"/>
              <w:rPr>
                <w:rFonts w:ascii="Arial" w:hAnsi="Arial" w:cs="Arial"/>
              </w:rPr>
            </w:pPr>
          </w:p>
          <w:p w14:paraId="4298CFFC" w14:textId="77777777" w:rsidR="0077103F" w:rsidRDefault="0077103F" w:rsidP="002D660E">
            <w:pPr>
              <w:widowControl w:val="0"/>
              <w:rPr>
                <w:rFonts w:ascii="Arial" w:hAnsi="Arial" w:cs="Arial"/>
              </w:rPr>
            </w:pPr>
          </w:p>
          <w:p w14:paraId="7B6FD4E1" w14:textId="77777777" w:rsidR="0077103F" w:rsidRPr="00A75A93" w:rsidRDefault="0077103F" w:rsidP="002D660E">
            <w:pPr>
              <w:widowControl w:val="0"/>
              <w:rPr>
                <w:rFonts w:ascii="Arial" w:hAnsi="Arial" w:cs="Arial"/>
              </w:rPr>
            </w:pPr>
            <w:r>
              <w:rPr>
                <w:rFonts w:ascii="Arial" w:hAnsi="Arial" w:cs="Arial"/>
              </w:rPr>
              <w:lastRenderedPageBreak/>
              <w:t>Application must e</w:t>
            </w:r>
            <w:r w:rsidRPr="00A75A93">
              <w:rPr>
                <w:rFonts w:ascii="Arial" w:hAnsi="Arial" w:cs="Arial"/>
              </w:rPr>
              <w:t xml:space="preserve">vidence </w:t>
            </w:r>
            <w:r>
              <w:rPr>
                <w:rFonts w:ascii="Arial" w:hAnsi="Arial" w:cs="Arial"/>
              </w:rPr>
              <w:t>experience of supervising</w:t>
            </w:r>
            <w:r w:rsidRPr="00A75A93">
              <w:rPr>
                <w:rFonts w:ascii="Arial" w:hAnsi="Arial" w:cs="Arial"/>
              </w:rPr>
              <w:t xml:space="preserve"> junior medical staff and relevant staff in other disciplines</w:t>
            </w:r>
          </w:p>
        </w:tc>
        <w:tc>
          <w:tcPr>
            <w:tcW w:w="2531" w:type="dxa"/>
            <w:shd w:val="clear" w:color="auto" w:fill="FFFFFF"/>
          </w:tcPr>
          <w:p w14:paraId="0C46AFE1" w14:textId="77777777" w:rsidR="0077103F" w:rsidRPr="00A75A93" w:rsidRDefault="0077103F" w:rsidP="002D660E">
            <w:pPr>
              <w:widowControl w:val="0"/>
              <w:rPr>
                <w:rFonts w:ascii="Arial" w:hAnsi="Arial" w:cs="Arial"/>
              </w:rPr>
            </w:pPr>
          </w:p>
          <w:p w14:paraId="0ED61333" w14:textId="77777777" w:rsidR="0077103F" w:rsidRDefault="0077103F" w:rsidP="002D660E">
            <w:pPr>
              <w:widowControl w:val="0"/>
              <w:rPr>
                <w:rFonts w:ascii="Arial" w:hAnsi="Arial" w:cs="Arial"/>
                <w:color w:val="000000"/>
              </w:rPr>
            </w:pPr>
            <w:r>
              <w:rPr>
                <w:rFonts w:ascii="Arial" w:hAnsi="Arial" w:cs="Arial"/>
                <w:color w:val="000000"/>
              </w:rPr>
              <w:t xml:space="preserve">Fellowship in </w:t>
            </w:r>
            <w:proofErr w:type="spellStart"/>
            <w:r>
              <w:rPr>
                <w:rFonts w:ascii="Arial" w:hAnsi="Arial" w:cs="Arial"/>
                <w:color w:val="000000"/>
              </w:rPr>
              <w:t>Neuroanaesthesia</w:t>
            </w:r>
            <w:proofErr w:type="spellEnd"/>
            <w:r>
              <w:rPr>
                <w:rFonts w:ascii="Arial" w:hAnsi="Arial" w:cs="Arial"/>
                <w:color w:val="000000"/>
              </w:rPr>
              <w:t>.</w:t>
            </w:r>
          </w:p>
          <w:p w14:paraId="45AB3171" w14:textId="77777777" w:rsidR="0077103F" w:rsidRDefault="0077103F" w:rsidP="002D660E">
            <w:pPr>
              <w:widowControl w:val="0"/>
              <w:rPr>
                <w:rFonts w:ascii="Arial" w:hAnsi="Arial" w:cs="Arial"/>
                <w:color w:val="000000"/>
              </w:rPr>
            </w:pPr>
            <w:r>
              <w:rPr>
                <w:rFonts w:ascii="Arial" w:hAnsi="Arial" w:cs="Arial"/>
                <w:color w:val="000000"/>
              </w:rPr>
              <w:t>Advanced airway training.</w:t>
            </w:r>
          </w:p>
          <w:p w14:paraId="53949271" w14:textId="77777777" w:rsidR="0077103F" w:rsidRDefault="0077103F" w:rsidP="002D660E">
            <w:pPr>
              <w:widowControl w:val="0"/>
              <w:rPr>
                <w:rFonts w:ascii="Arial" w:hAnsi="Arial" w:cs="Arial"/>
                <w:color w:val="000000"/>
              </w:rPr>
            </w:pPr>
            <w:r>
              <w:rPr>
                <w:rFonts w:ascii="Arial" w:hAnsi="Arial" w:cs="Arial"/>
                <w:color w:val="000000"/>
              </w:rPr>
              <w:t>Intermediate or advanced training in ICM. FICE certification.</w:t>
            </w:r>
          </w:p>
          <w:p w14:paraId="05C2E374" w14:textId="77777777" w:rsidR="0077103F" w:rsidRDefault="0077103F" w:rsidP="002D660E">
            <w:pPr>
              <w:widowControl w:val="0"/>
              <w:rPr>
                <w:rFonts w:ascii="Arial" w:hAnsi="Arial" w:cs="Arial"/>
                <w:color w:val="000000"/>
              </w:rPr>
            </w:pPr>
          </w:p>
          <w:p w14:paraId="209C89EC" w14:textId="77777777" w:rsidR="0077103F" w:rsidRPr="00342980" w:rsidRDefault="0077103F" w:rsidP="002D660E">
            <w:pPr>
              <w:widowControl w:val="0"/>
              <w:rPr>
                <w:rFonts w:ascii="Arial" w:hAnsi="Arial" w:cs="Arial"/>
                <w:color w:val="000000"/>
              </w:rPr>
            </w:pPr>
            <w:r w:rsidRPr="00342980">
              <w:rPr>
                <w:rFonts w:ascii="Arial" w:hAnsi="Arial" w:cs="Arial"/>
                <w:color w:val="000000"/>
              </w:rPr>
              <w:t>Application must evidence a working knowledge of NHS management responsibilities of Consultants</w:t>
            </w:r>
          </w:p>
          <w:p w14:paraId="3063DFBA" w14:textId="77777777" w:rsidR="0077103F" w:rsidRDefault="0077103F" w:rsidP="002D660E">
            <w:pPr>
              <w:widowControl w:val="0"/>
              <w:rPr>
                <w:rFonts w:ascii="Arial" w:hAnsi="Arial" w:cs="Arial"/>
              </w:rPr>
            </w:pPr>
          </w:p>
          <w:p w14:paraId="028AB6DE" w14:textId="77777777" w:rsidR="0077103F" w:rsidRDefault="0077103F" w:rsidP="002D660E">
            <w:pPr>
              <w:widowControl w:val="0"/>
              <w:rPr>
                <w:rFonts w:ascii="Arial" w:hAnsi="Arial" w:cs="Arial"/>
              </w:rPr>
            </w:pPr>
          </w:p>
          <w:p w14:paraId="1E962364" w14:textId="77777777" w:rsidR="0077103F" w:rsidRDefault="0077103F" w:rsidP="002D660E">
            <w:pPr>
              <w:widowControl w:val="0"/>
              <w:rPr>
                <w:rFonts w:ascii="Arial" w:hAnsi="Arial" w:cs="Arial"/>
              </w:rPr>
            </w:pPr>
          </w:p>
          <w:p w14:paraId="00D8646A" w14:textId="77777777" w:rsidR="0077103F" w:rsidRDefault="0077103F" w:rsidP="002D660E">
            <w:pPr>
              <w:widowControl w:val="0"/>
              <w:rPr>
                <w:rFonts w:ascii="Arial" w:hAnsi="Arial" w:cs="Arial"/>
              </w:rPr>
            </w:pPr>
            <w:r w:rsidRPr="00A75A93">
              <w:rPr>
                <w:rFonts w:ascii="Arial" w:hAnsi="Arial" w:cs="Arial"/>
              </w:rPr>
              <w:t>Experience of clinical audit.</w:t>
            </w:r>
          </w:p>
          <w:p w14:paraId="0890D9A7" w14:textId="77777777" w:rsidR="0077103F" w:rsidRPr="00A75A93" w:rsidRDefault="0077103F" w:rsidP="002D660E">
            <w:pPr>
              <w:widowControl w:val="0"/>
              <w:rPr>
                <w:rFonts w:ascii="Arial" w:hAnsi="Arial" w:cs="Arial"/>
              </w:rPr>
            </w:pPr>
          </w:p>
        </w:tc>
      </w:tr>
      <w:tr w:rsidR="0077103F" w:rsidRPr="00A75A93" w14:paraId="21506BAB" w14:textId="77777777" w:rsidTr="002D660E">
        <w:tblPrEx>
          <w:tblLook w:val="0000" w:firstRow="0" w:lastRow="0" w:firstColumn="0" w:lastColumn="0" w:noHBand="0" w:noVBand="0"/>
        </w:tblPrEx>
        <w:tc>
          <w:tcPr>
            <w:tcW w:w="2642" w:type="dxa"/>
            <w:shd w:val="clear" w:color="auto" w:fill="DBE5F1"/>
          </w:tcPr>
          <w:p w14:paraId="23692F12" w14:textId="77777777" w:rsidR="0077103F" w:rsidRPr="00A20325" w:rsidRDefault="0077103F" w:rsidP="002D660E">
            <w:pPr>
              <w:widowControl w:val="0"/>
              <w:rPr>
                <w:rFonts w:ascii="Arial" w:hAnsi="Arial" w:cs="Arial"/>
                <w:b/>
              </w:rPr>
            </w:pPr>
            <w:r w:rsidRPr="00A20325">
              <w:rPr>
                <w:rFonts w:ascii="Arial" w:hAnsi="Arial" w:cs="Arial"/>
                <w:b/>
              </w:rPr>
              <w:t>TEACHING</w:t>
            </w:r>
          </w:p>
        </w:tc>
        <w:tc>
          <w:tcPr>
            <w:tcW w:w="3129" w:type="dxa"/>
            <w:shd w:val="clear" w:color="auto" w:fill="FFFFFF"/>
          </w:tcPr>
          <w:p w14:paraId="153F9D82" w14:textId="77777777" w:rsidR="0077103F" w:rsidRPr="00A75A93" w:rsidRDefault="0077103F" w:rsidP="002D660E">
            <w:pPr>
              <w:widowControl w:val="0"/>
              <w:rPr>
                <w:rFonts w:ascii="Arial" w:hAnsi="Arial" w:cs="Arial"/>
              </w:rPr>
            </w:pPr>
            <w:r>
              <w:rPr>
                <w:rFonts w:ascii="Arial" w:hAnsi="Arial" w:cs="Arial"/>
              </w:rPr>
              <w:t>Application must e</w:t>
            </w:r>
            <w:r w:rsidRPr="00A75A93">
              <w:rPr>
                <w:rFonts w:ascii="Arial" w:hAnsi="Arial" w:cs="Arial"/>
              </w:rPr>
              <w:t>vidence participation in teach</w:t>
            </w:r>
            <w:r>
              <w:rPr>
                <w:rFonts w:ascii="Arial" w:hAnsi="Arial" w:cs="Arial"/>
              </w:rPr>
              <w:t xml:space="preserve">ing postgraduate medical staff OR an </w:t>
            </w:r>
            <w:r w:rsidRPr="00A75A93">
              <w:rPr>
                <w:rFonts w:ascii="Arial" w:hAnsi="Arial" w:cs="Arial"/>
              </w:rPr>
              <w:t>Interest in undergraduate and postgraduate medical teaching</w:t>
            </w:r>
            <w:r>
              <w:rPr>
                <w:rFonts w:ascii="Arial" w:hAnsi="Arial" w:cs="Arial"/>
              </w:rPr>
              <w:t>.</w:t>
            </w:r>
          </w:p>
        </w:tc>
        <w:tc>
          <w:tcPr>
            <w:tcW w:w="2531" w:type="dxa"/>
            <w:shd w:val="clear" w:color="auto" w:fill="FFFFFF"/>
          </w:tcPr>
          <w:p w14:paraId="448A4125" w14:textId="77777777" w:rsidR="0077103F" w:rsidRPr="00342980" w:rsidRDefault="0077103F" w:rsidP="002D660E">
            <w:pPr>
              <w:widowControl w:val="0"/>
              <w:rPr>
                <w:rFonts w:ascii="Arial" w:hAnsi="Arial" w:cs="Arial"/>
                <w:color w:val="000000"/>
              </w:rPr>
            </w:pPr>
            <w:r w:rsidRPr="00A75A93">
              <w:rPr>
                <w:rFonts w:ascii="Arial" w:hAnsi="Arial" w:cs="Arial"/>
              </w:rPr>
              <w:t>Experience of teaching</w:t>
            </w:r>
            <w:r>
              <w:rPr>
                <w:rFonts w:ascii="Arial" w:hAnsi="Arial" w:cs="Arial"/>
              </w:rPr>
              <w:t xml:space="preserve"> </w:t>
            </w:r>
            <w:r w:rsidRPr="00342980">
              <w:rPr>
                <w:rFonts w:ascii="Arial" w:hAnsi="Arial" w:cs="Arial"/>
                <w:color w:val="000000"/>
              </w:rPr>
              <w:t>other staff.</w:t>
            </w:r>
          </w:p>
          <w:p w14:paraId="06F1F5C5" w14:textId="77777777" w:rsidR="0077103F" w:rsidRPr="00342980" w:rsidRDefault="0077103F" w:rsidP="002D660E">
            <w:pPr>
              <w:widowControl w:val="0"/>
              <w:rPr>
                <w:rFonts w:ascii="Arial" w:hAnsi="Arial" w:cs="Arial"/>
                <w:color w:val="000000"/>
              </w:rPr>
            </w:pPr>
          </w:p>
          <w:p w14:paraId="0B6E4B6E" w14:textId="77777777" w:rsidR="0077103F" w:rsidRPr="00A75A93" w:rsidRDefault="0077103F" w:rsidP="002D660E">
            <w:pPr>
              <w:widowControl w:val="0"/>
              <w:rPr>
                <w:rFonts w:ascii="Arial" w:hAnsi="Arial" w:cs="Arial"/>
              </w:rPr>
            </w:pPr>
            <w:r w:rsidRPr="00342980">
              <w:rPr>
                <w:rFonts w:ascii="Arial" w:hAnsi="Arial" w:cs="Arial"/>
                <w:color w:val="000000"/>
              </w:rPr>
              <w:t>Evidence of participation in Undergraduate Teaching.</w:t>
            </w:r>
          </w:p>
        </w:tc>
      </w:tr>
      <w:tr w:rsidR="0077103F" w:rsidRPr="00A75A93" w14:paraId="4F44C727" w14:textId="77777777" w:rsidTr="002D660E">
        <w:tblPrEx>
          <w:tblLook w:val="0000" w:firstRow="0" w:lastRow="0" w:firstColumn="0" w:lastColumn="0" w:noHBand="0" w:noVBand="0"/>
        </w:tblPrEx>
        <w:tc>
          <w:tcPr>
            <w:tcW w:w="2642" w:type="dxa"/>
            <w:shd w:val="clear" w:color="auto" w:fill="DBE5F1"/>
          </w:tcPr>
          <w:p w14:paraId="253F3525" w14:textId="77777777" w:rsidR="0077103F" w:rsidRPr="00A20325" w:rsidRDefault="0077103F" w:rsidP="002D660E">
            <w:pPr>
              <w:widowControl w:val="0"/>
              <w:rPr>
                <w:rFonts w:ascii="Arial" w:hAnsi="Arial" w:cs="Arial"/>
                <w:b/>
              </w:rPr>
            </w:pPr>
            <w:r w:rsidRPr="00A20325">
              <w:rPr>
                <w:rFonts w:ascii="Arial" w:hAnsi="Arial" w:cs="Arial"/>
                <w:b/>
              </w:rPr>
              <w:t>RESEARCH / PUBLICATIONS</w:t>
            </w:r>
          </w:p>
        </w:tc>
        <w:tc>
          <w:tcPr>
            <w:tcW w:w="3129" w:type="dxa"/>
            <w:shd w:val="clear" w:color="auto" w:fill="FFFFFF"/>
          </w:tcPr>
          <w:p w14:paraId="04E6A4DC" w14:textId="77777777" w:rsidR="0077103F" w:rsidRPr="00A75A93" w:rsidRDefault="0077103F" w:rsidP="002D660E">
            <w:pPr>
              <w:widowControl w:val="0"/>
              <w:rPr>
                <w:rFonts w:ascii="Arial" w:hAnsi="Arial" w:cs="Arial"/>
              </w:rPr>
            </w:pPr>
            <w:r>
              <w:rPr>
                <w:rFonts w:ascii="Arial" w:hAnsi="Arial" w:cs="Arial"/>
              </w:rPr>
              <w:t>Application must e</w:t>
            </w:r>
            <w:r w:rsidRPr="00A75A93">
              <w:rPr>
                <w:rFonts w:ascii="Arial" w:hAnsi="Arial" w:cs="Arial"/>
              </w:rPr>
              <w:t xml:space="preserve">vidence </w:t>
            </w:r>
            <w:r>
              <w:rPr>
                <w:rFonts w:ascii="Arial" w:hAnsi="Arial" w:cs="Arial"/>
              </w:rPr>
              <w:t>e</w:t>
            </w:r>
            <w:r w:rsidRPr="00A75A93">
              <w:rPr>
                <w:rFonts w:ascii="Arial" w:hAnsi="Arial" w:cs="Arial"/>
              </w:rPr>
              <w:t>xperience and evidence of research and relevant publications.</w:t>
            </w:r>
          </w:p>
        </w:tc>
        <w:tc>
          <w:tcPr>
            <w:tcW w:w="2531" w:type="dxa"/>
            <w:shd w:val="clear" w:color="auto" w:fill="FFFFFF"/>
          </w:tcPr>
          <w:p w14:paraId="1F4F4C4A" w14:textId="77777777" w:rsidR="0077103F" w:rsidRPr="00A75A93" w:rsidRDefault="0077103F" w:rsidP="002D660E">
            <w:pPr>
              <w:widowControl w:val="0"/>
              <w:rPr>
                <w:rFonts w:ascii="Arial" w:hAnsi="Arial" w:cs="Arial"/>
              </w:rPr>
            </w:pPr>
            <w:r w:rsidRPr="00A75A93">
              <w:rPr>
                <w:rFonts w:ascii="Arial" w:hAnsi="Arial" w:cs="Arial"/>
              </w:rPr>
              <w:t>Evidence of recent and current research, with relevant publications.</w:t>
            </w:r>
          </w:p>
          <w:p w14:paraId="402E677C" w14:textId="77777777" w:rsidR="0077103F" w:rsidRPr="00A75A93" w:rsidRDefault="0077103F" w:rsidP="002D660E">
            <w:pPr>
              <w:widowControl w:val="0"/>
              <w:rPr>
                <w:rFonts w:ascii="Arial" w:hAnsi="Arial" w:cs="Arial"/>
              </w:rPr>
            </w:pPr>
          </w:p>
        </w:tc>
      </w:tr>
      <w:tr w:rsidR="0077103F" w:rsidRPr="00A75A93" w14:paraId="5261EABA" w14:textId="77777777" w:rsidTr="002D660E">
        <w:tblPrEx>
          <w:tblLook w:val="0000" w:firstRow="0" w:lastRow="0" w:firstColumn="0" w:lastColumn="0" w:noHBand="0" w:noVBand="0"/>
        </w:tblPrEx>
        <w:tc>
          <w:tcPr>
            <w:tcW w:w="2642" w:type="dxa"/>
            <w:shd w:val="clear" w:color="auto" w:fill="DBE5F1"/>
          </w:tcPr>
          <w:p w14:paraId="1C990B78" w14:textId="77777777" w:rsidR="0077103F" w:rsidRPr="00A20325" w:rsidRDefault="0077103F" w:rsidP="002D660E">
            <w:pPr>
              <w:widowControl w:val="0"/>
              <w:rPr>
                <w:rFonts w:ascii="Arial" w:hAnsi="Arial" w:cs="Arial"/>
                <w:b/>
              </w:rPr>
            </w:pPr>
            <w:r w:rsidRPr="00A20325">
              <w:rPr>
                <w:rFonts w:ascii="Arial" w:hAnsi="Arial" w:cs="Arial"/>
                <w:b/>
              </w:rPr>
              <w:t>PROFESSIONAL INTERESTS</w:t>
            </w:r>
          </w:p>
          <w:p w14:paraId="3659CE70" w14:textId="77777777" w:rsidR="0077103F" w:rsidRPr="00A20325" w:rsidRDefault="0077103F" w:rsidP="002D660E">
            <w:pPr>
              <w:widowControl w:val="0"/>
              <w:rPr>
                <w:rFonts w:ascii="Arial" w:hAnsi="Arial" w:cs="Arial"/>
                <w:b/>
              </w:rPr>
            </w:pPr>
          </w:p>
        </w:tc>
        <w:tc>
          <w:tcPr>
            <w:tcW w:w="3129" w:type="dxa"/>
            <w:shd w:val="clear" w:color="auto" w:fill="FFFFFF"/>
          </w:tcPr>
          <w:p w14:paraId="2E518258" w14:textId="77777777" w:rsidR="0077103F" w:rsidRDefault="0077103F" w:rsidP="002D660E">
            <w:pPr>
              <w:widowControl w:val="0"/>
              <w:rPr>
                <w:rFonts w:ascii="Arial" w:hAnsi="Arial" w:cs="Arial"/>
              </w:rPr>
            </w:pPr>
            <w:r>
              <w:rPr>
                <w:rFonts w:ascii="Arial" w:hAnsi="Arial" w:cs="Arial"/>
              </w:rPr>
              <w:t>Application must e</w:t>
            </w:r>
            <w:r w:rsidRPr="00A75A93">
              <w:rPr>
                <w:rFonts w:ascii="Arial" w:hAnsi="Arial" w:cs="Arial"/>
              </w:rPr>
              <w:t xml:space="preserve">vidence </w:t>
            </w:r>
            <w:r>
              <w:rPr>
                <w:rFonts w:ascii="Arial" w:hAnsi="Arial" w:cs="Arial"/>
              </w:rPr>
              <w:t>m</w:t>
            </w:r>
            <w:r w:rsidRPr="00A75A93">
              <w:rPr>
                <w:rFonts w:ascii="Arial" w:hAnsi="Arial" w:cs="Arial"/>
              </w:rPr>
              <w:t>embership of ap</w:t>
            </w:r>
            <w:r>
              <w:rPr>
                <w:rFonts w:ascii="Arial" w:hAnsi="Arial" w:cs="Arial"/>
              </w:rPr>
              <w:t xml:space="preserve">propriate professional society </w:t>
            </w:r>
            <w:r w:rsidRPr="00A75A93">
              <w:rPr>
                <w:rFonts w:ascii="Arial" w:hAnsi="Arial" w:cs="Arial"/>
              </w:rPr>
              <w:t>(</w:t>
            </w:r>
            <w:proofErr w:type="spellStart"/>
            <w:r w:rsidRPr="00A75A93">
              <w:rPr>
                <w:rFonts w:ascii="Arial" w:hAnsi="Arial" w:cs="Arial"/>
              </w:rPr>
              <w:t>ies</w:t>
            </w:r>
            <w:proofErr w:type="spellEnd"/>
            <w:r w:rsidRPr="00A75A93">
              <w:rPr>
                <w:rFonts w:ascii="Arial" w:hAnsi="Arial" w:cs="Arial"/>
              </w:rPr>
              <w:t>)</w:t>
            </w:r>
          </w:p>
          <w:p w14:paraId="080233C7" w14:textId="77777777" w:rsidR="0077103F" w:rsidRDefault="0077103F" w:rsidP="002D660E">
            <w:pPr>
              <w:widowControl w:val="0"/>
              <w:rPr>
                <w:rFonts w:ascii="Arial" w:hAnsi="Arial" w:cs="Arial"/>
              </w:rPr>
            </w:pPr>
          </w:p>
          <w:p w14:paraId="5789098C" w14:textId="77777777" w:rsidR="0077103F" w:rsidRPr="00342980" w:rsidRDefault="0077103F" w:rsidP="002D660E">
            <w:pPr>
              <w:widowControl w:val="0"/>
              <w:rPr>
                <w:rFonts w:ascii="Arial" w:hAnsi="Arial" w:cs="Arial"/>
                <w:color w:val="000000"/>
              </w:rPr>
            </w:pPr>
            <w:r w:rsidRPr="00342980">
              <w:rPr>
                <w:rFonts w:ascii="Arial" w:hAnsi="Arial" w:cs="Arial"/>
              </w:rPr>
              <w:t>Candidates should demonstrate in their application knowledge of</w:t>
            </w:r>
            <w:r w:rsidRPr="00993982">
              <w:rPr>
                <w:rFonts w:ascii="Arial" w:hAnsi="Arial" w:cs="Arial"/>
                <w:color w:val="F79646"/>
              </w:rPr>
              <w:t xml:space="preserve"> </w:t>
            </w:r>
            <w:r w:rsidRPr="00342980">
              <w:rPr>
                <w:rFonts w:ascii="Arial" w:hAnsi="Arial" w:cs="Arial"/>
                <w:color w:val="000000"/>
              </w:rPr>
              <w:t>up to date literature.</w:t>
            </w:r>
          </w:p>
          <w:p w14:paraId="3F4018CD" w14:textId="77777777" w:rsidR="0077103F" w:rsidRPr="00A75A93" w:rsidRDefault="0077103F" w:rsidP="002D660E">
            <w:pPr>
              <w:widowControl w:val="0"/>
              <w:rPr>
                <w:rFonts w:ascii="Arial" w:hAnsi="Arial" w:cs="Arial"/>
              </w:rPr>
            </w:pPr>
          </w:p>
        </w:tc>
        <w:tc>
          <w:tcPr>
            <w:tcW w:w="2531" w:type="dxa"/>
            <w:shd w:val="clear" w:color="auto" w:fill="FFFFFF"/>
          </w:tcPr>
          <w:p w14:paraId="19043B41" w14:textId="77777777" w:rsidR="0077103F" w:rsidRPr="00A75A93" w:rsidRDefault="0077103F" w:rsidP="002D660E">
            <w:pPr>
              <w:widowControl w:val="0"/>
              <w:rPr>
                <w:rFonts w:ascii="Arial" w:hAnsi="Arial" w:cs="Arial"/>
              </w:rPr>
            </w:pPr>
          </w:p>
        </w:tc>
      </w:tr>
      <w:tr w:rsidR="0077103F" w:rsidRPr="00A75A93" w14:paraId="0A2516BB" w14:textId="77777777" w:rsidTr="002D660E">
        <w:tblPrEx>
          <w:tblLook w:val="0000" w:firstRow="0" w:lastRow="0" w:firstColumn="0" w:lastColumn="0" w:noHBand="0" w:noVBand="0"/>
        </w:tblPrEx>
        <w:tc>
          <w:tcPr>
            <w:tcW w:w="2642" w:type="dxa"/>
            <w:shd w:val="clear" w:color="auto" w:fill="DBE5F1"/>
          </w:tcPr>
          <w:p w14:paraId="1176D1AB" w14:textId="77777777" w:rsidR="0077103F" w:rsidRPr="00A20325" w:rsidRDefault="0077103F" w:rsidP="002D660E">
            <w:pPr>
              <w:widowControl w:val="0"/>
              <w:rPr>
                <w:rFonts w:ascii="Arial" w:hAnsi="Arial" w:cs="Arial"/>
                <w:b/>
              </w:rPr>
            </w:pPr>
            <w:r w:rsidRPr="00A20325">
              <w:rPr>
                <w:rFonts w:ascii="Arial" w:hAnsi="Arial" w:cs="Arial"/>
                <w:b/>
              </w:rPr>
              <w:t>CIRCUMSTANCES</w:t>
            </w:r>
          </w:p>
          <w:p w14:paraId="16563669" w14:textId="77777777" w:rsidR="0077103F" w:rsidRPr="00A20325" w:rsidRDefault="0077103F" w:rsidP="002D660E">
            <w:pPr>
              <w:widowControl w:val="0"/>
              <w:rPr>
                <w:rFonts w:ascii="Arial" w:hAnsi="Arial" w:cs="Arial"/>
                <w:b/>
              </w:rPr>
            </w:pPr>
            <w:r w:rsidRPr="00A20325">
              <w:rPr>
                <w:rFonts w:ascii="Arial" w:hAnsi="Arial" w:cs="Arial"/>
                <w:b/>
              </w:rPr>
              <w:t>RESIDENCE</w:t>
            </w:r>
          </w:p>
          <w:p w14:paraId="047210D9" w14:textId="77777777" w:rsidR="0077103F" w:rsidRPr="00A20325" w:rsidRDefault="0077103F" w:rsidP="002D660E">
            <w:pPr>
              <w:widowControl w:val="0"/>
              <w:rPr>
                <w:rFonts w:ascii="Arial" w:hAnsi="Arial" w:cs="Arial"/>
                <w:b/>
              </w:rPr>
            </w:pPr>
          </w:p>
          <w:p w14:paraId="26FCF8E0" w14:textId="77777777" w:rsidR="0077103F" w:rsidRPr="00A20325" w:rsidRDefault="0077103F" w:rsidP="002D660E">
            <w:pPr>
              <w:widowControl w:val="0"/>
              <w:rPr>
                <w:rFonts w:ascii="Arial" w:hAnsi="Arial" w:cs="Arial"/>
                <w:b/>
              </w:rPr>
            </w:pPr>
          </w:p>
          <w:p w14:paraId="51E46B03" w14:textId="77777777" w:rsidR="0077103F" w:rsidRPr="00A20325" w:rsidRDefault="0077103F" w:rsidP="002D660E">
            <w:pPr>
              <w:widowControl w:val="0"/>
              <w:rPr>
                <w:rFonts w:ascii="Arial" w:hAnsi="Arial" w:cs="Arial"/>
                <w:b/>
              </w:rPr>
            </w:pPr>
          </w:p>
        </w:tc>
        <w:tc>
          <w:tcPr>
            <w:tcW w:w="3129" w:type="dxa"/>
            <w:shd w:val="clear" w:color="auto" w:fill="FFFFFF"/>
          </w:tcPr>
          <w:p w14:paraId="42EA306D" w14:textId="77777777" w:rsidR="0077103F" w:rsidRPr="00A75A93" w:rsidRDefault="0077103F" w:rsidP="002D660E">
            <w:pPr>
              <w:widowControl w:val="0"/>
              <w:rPr>
                <w:rFonts w:ascii="Arial" w:hAnsi="Arial" w:cs="Arial"/>
              </w:rPr>
            </w:pPr>
            <w:r w:rsidRPr="00A75A93">
              <w:rPr>
                <w:rFonts w:ascii="Arial" w:hAnsi="Arial" w:cs="Arial"/>
              </w:rPr>
              <w:t xml:space="preserve">Agree to live an appropriate distance from the respective organisations. </w:t>
            </w:r>
          </w:p>
          <w:p w14:paraId="2D509360" w14:textId="77777777" w:rsidR="0077103F" w:rsidRPr="00A75A93" w:rsidRDefault="0077103F" w:rsidP="002D660E">
            <w:pPr>
              <w:widowControl w:val="0"/>
              <w:rPr>
                <w:rFonts w:ascii="Arial" w:hAnsi="Arial" w:cs="Arial"/>
              </w:rPr>
            </w:pPr>
            <w:r>
              <w:rPr>
                <w:rFonts w:ascii="Arial" w:hAnsi="Arial" w:cs="Arial"/>
              </w:rPr>
              <w:t xml:space="preserve"> </w:t>
            </w:r>
          </w:p>
          <w:p w14:paraId="0732922F" w14:textId="77777777" w:rsidR="0077103F" w:rsidRPr="00A75A93" w:rsidRDefault="0077103F" w:rsidP="002D660E">
            <w:pPr>
              <w:widowControl w:val="0"/>
              <w:rPr>
                <w:rFonts w:ascii="Arial" w:hAnsi="Arial" w:cs="Arial"/>
              </w:rPr>
            </w:pPr>
          </w:p>
        </w:tc>
        <w:tc>
          <w:tcPr>
            <w:tcW w:w="2531" w:type="dxa"/>
            <w:shd w:val="clear" w:color="auto" w:fill="FFFFFF"/>
          </w:tcPr>
          <w:p w14:paraId="3A1ED36A" w14:textId="77777777" w:rsidR="0077103F" w:rsidRPr="00A75A93" w:rsidRDefault="0077103F" w:rsidP="002D660E">
            <w:pPr>
              <w:widowControl w:val="0"/>
              <w:rPr>
                <w:rFonts w:ascii="Arial" w:hAnsi="Arial" w:cs="Arial"/>
              </w:rPr>
            </w:pPr>
            <w:r w:rsidRPr="00A75A93">
              <w:rPr>
                <w:rFonts w:ascii="Arial" w:hAnsi="Arial" w:cs="Arial"/>
              </w:rPr>
              <w:t>Car owner with full driving licence.</w:t>
            </w:r>
          </w:p>
          <w:p w14:paraId="4BA16824" w14:textId="77777777" w:rsidR="0077103F" w:rsidRPr="00A75A93" w:rsidRDefault="0077103F" w:rsidP="002D660E">
            <w:pPr>
              <w:widowControl w:val="0"/>
              <w:rPr>
                <w:rFonts w:ascii="Arial" w:hAnsi="Arial" w:cs="Arial"/>
              </w:rPr>
            </w:pPr>
          </w:p>
        </w:tc>
      </w:tr>
      <w:tr w:rsidR="0077103F" w:rsidRPr="00A75A93" w14:paraId="1FC9046A" w14:textId="77777777" w:rsidTr="002D660E">
        <w:tblPrEx>
          <w:tblLook w:val="0000" w:firstRow="0" w:lastRow="0" w:firstColumn="0" w:lastColumn="0" w:noHBand="0" w:noVBand="0"/>
        </w:tblPrEx>
        <w:tc>
          <w:tcPr>
            <w:tcW w:w="8302" w:type="dxa"/>
            <w:gridSpan w:val="3"/>
            <w:shd w:val="clear" w:color="auto" w:fill="DBE5F1"/>
          </w:tcPr>
          <w:p w14:paraId="4BE5BBC1" w14:textId="77777777" w:rsidR="0077103F" w:rsidRDefault="0077103F" w:rsidP="002D660E">
            <w:pPr>
              <w:widowControl w:val="0"/>
              <w:rPr>
                <w:rFonts w:ascii="Arial" w:hAnsi="Arial" w:cs="Arial"/>
              </w:rPr>
            </w:pPr>
          </w:p>
          <w:p w14:paraId="4760C151" w14:textId="77777777" w:rsidR="0077103F" w:rsidRPr="009B2D24" w:rsidRDefault="0077103F" w:rsidP="002D660E">
            <w:pPr>
              <w:widowControl w:val="0"/>
              <w:rPr>
                <w:rFonts w:ascii="Arial" w:hAnsi="Arial" w:cs="Arial"/>
                <w:b/>
              </w:rPr>
            </w:pPr>
            <w:r w:rsidRPr="009B2D24">
              <w:rPr>
                <w:rFonts w:ascii="Arial" w:hAnsi="Arial" w:cs="Arial"/>
                <w:b/>
              </w:rPr>
              <w:t>INTERPERSONAL SKILLS REQUI</w:t>
            </w:r>
            <w:r w:rsidRPr="00342980">
              <w:rPr>
                <w:rFonts w:ascii="Arial" w:hAnsi="Arial" w:cs="Arial"/>
                <w:b/>
                <w:color w:val="000000"/>
              </w:rPr>
              <w:t>R</w:t>
            </w:r>
            <w:r w:rsidRPr="009B2D24">
              <w:rPr>
                <w:rFonts w:ascii="Arial" w:hAnsi="Arial" w:cs="Arial"/>
                <w:b/>
              </w:rPr>
              <w:t xml:space="preserve">ED </w:t>
            </w:r>
          </w:p>
          <w:p w14:paraId="65E510F9" w14:textId="77777777" w:rsidR="0077103F" w:rsidRPr="00A75A93" w:rsidRDefault="0077103F" w:rsidP="002D660E">
            <w:pPr>
              <w:widowControl w:val="0"/>
              <w:rPr>
                <w:rFonts w:ascii="Arial" w:hAnsi="Arial" w:cs="Arial"/>
              </w:rPr>
            </w:pPr>
          </w:p>
        </w:tc>
      </w:tr>
      <w:tr w:rsidR="0077103F" w:rsidRPr="00A75A93" w14:paraId="7C9C6F66" w14:textId="77777777" w:rsidTr="002D660E">
        <w:tblPrEx>
          <w:tblLook w:val="0000" w:firstRow="0" w:lastRow="0" w:firstColumn="0" w:lastColumn="0" w:noHBand="0" w:noVBand="0"/>
        </w:tblPrEx>
        <w:tc>
          <w:tcPr>
            <w:tcW w:w="8302" w:type="dxa"/>
            <w:gridSpan w:val="3"/>
            <w:shd w:val="clear" w:color="auto" w:fill="FFFFFF"/>
          </w:tcPr>
          <w:p w14:paraId="7DBB15D2" w14:textId="77777777" w:rsidR="0077103F" w:rsidRDefault="0077103F" w:rsidP="002D660E">
            <w:pPr>
              <w:widowControl w:val="0"/>
              <w:rPr>
                <w:rFonts w:ascii="Arial" w:hAnsi="Arial" w:cs="Arial"/>
              </w:rPr>
            </w:pPr>
          </w:p>
          <w:p w14:paraId="0D4105CA" w14:textId="77777777" w:rsidR="0077103F" w:rsidRPr="00A646D4" w:rsidRDefault="0077103F" w:rsidP="002D660E">
            <w:pPr>
              <w:widowControl w:val="0"/>
              <w:rPr>
                <w:rFonts w:ascii="Arial" w:hAnsi="Arial" w:cs="Arial"/>
              </w:rPr>
            </w:pPr>
            <w:r w:rsidRPr="00A646D4">
              <w:rPr>
                <w:rFonts w:ascii="Arial" w:hAnsi="Arial" w:cs="Arial"/>
              </w:rPr>
              <w:t>The ability to communicate and liaise effectively with patients and their relatives</w:t>
            </w:r>
            <w:r>
              <w:rPr>
                <w:rFonts w:ascii="Arial" w:hAnsi="Arial" w:cs="Arial"/>
              </w:rPr>
              <w:t xml:space="preserve"> using a variety of methods</w:t>
            </w:r>
            <w:r w:rsidRPr="00A646D4">
              <w:rPr>
                <w:rFonts w:ascii="Arial" w:hAnsi="Arial" w:cs="Arial"/>
              </w:rPr>
              <w:t xml:space="preserve"> and to respond to questions and queries</w:t>
            </w:r>
          </w:p>
          <w:p w14:paraId="1287CA76" w14:textId="77777777" w:rsidR="0077103F" w:rsidRDefault="0077103F" w:rsidP="002D660E">
            <w:pPr>
              <w:widowControl w:val="0"/>
              <w:rPr>
                <w:rFonts w:ascii="Arial" w:hAnsi="Arial" w:cs="Arial"/>
              </w:rPr>
            </w:pPr>
          </w:p>
          <w:p w14:paraId="7E6ECD8E" w14:textId="77777777" w:rsidR="0077103F" w:rsidRDefault="0077103F" w:rsidP="002D660E">
            <w:pPr>
              <w:widowControl w:val="0"/>
              <w:rPr>
                <w:rFonts w:ascii="Arial" w:hAnsi="Arial" w:cs="Arial"/>
              </w:rPr>
            </w:pPr>
            <w:r>
              <w:rPr>
                <w:rFonts w:ascii="Arial" w:hAnsi="Arial" w:cs="Arial"/>
              </w:rPr>
              <w:t>The a</w:t>
            </w:r>
            <w:r w:rsidRPr="00A646D4">
              <w:rPr>
                <w:rFonts w:ascii="Arial" w:hAnsi="Arial" w:cs="Arial"/>
              </w:rPr>
              <w:t xml:space="preserve">bility to communicate effectively with clinical colleagues, colleagues in </w:t>
            </w:r>
            <w:r>
              <w:rPr>
                <w:rFonts w:ascii="Arial" w:hAnsi="Arial" w:cs="Arial"/>
              </w:rPr>
              <w:t xml:space="preserve">other disciplines </w:t>
            </w:r>
            <w:r w:rsidRPr="00A646D4">
              <w:rPr>
                <w:rFonts w:ascii="Arial" w:hAnsi="Arial" w:cs="Arial"/>
              </w:rPr>
              <w:t>and support staff</w:t>
            </w:r>
          </w:p>
          <w:p w14:paraId="7BD0C5BB" w14:textId="77777777" w:rsidR="0077103F" w:rsidRPr="00A646D4" w:rsidRDefault="0077103F" w:rsidP="002D660E">
            <w:pPr>
              <w:widowControl w:val="0"/>
              <w:rPr>
                <w:rFonts w:ascii="Arial" w:hAnsi="Arial" w:cs="Arial"/>
              </w:rPr>
            </w:pPr>
          </w:p>
          <w:p w14:paraId="133E8E99" w14:textId="77777777" w:rsidR="0077103F" w:rsidRDefault="0077103F" w:rsidP="002D660E">
            <w:pPr>
              <w:widowControl w:val="0"/>
              <w:rPr>
                <w:rFonts w:ascii="Arial" w:hAnsi="Arial" w:cs="Arial"/>
              </w:rPr>
            </w:pPr>
            <w:r w:rsidRPr="00A646D4">
              <w:rPr>
                <w:rFonts w:ascii="Arial" w:hAnsi="Arial" w:cs="Arial"/>
              </w:rPr>
              <w:t xml:space="preserve">The ability to be able to work harmoniously with all levels of staff on an </w:t>
            </w:r>
            <w:r w:rsidRPr="00A646D4">
              <w:rPr>
                <w:rFonts w:ascii="Arial" w:hAnsi="Arial" w:cs="Arial"/>
              </w:rPr>
              <w:lastRenderedPageBreak/>
              <w:t xml:space="preserve">individual and multi-disciplinary basis </w:t>
            </w:r>
          </w:p>
          <w:p w14:paraId="61F13A34" w14:textId="77777777" w:rsidR="0077103F" w:rsidRPr="00A646D4" w:rsidRDefault="0077103F" w:rsidP="002D660E">
            <w:pPr>
              <w:widowControl w:val="0"/>
              <w:rPr>
                <w:rFonts w:ascii="Arial" w:hAnsi="Arial" w:cs="Arial"/>
              </w:rPr>
            </w:pPr>
          </w:p>
          <w:p w14:paraId="7E52C6B0" w14:textId="77777777" w:rsidR="0077103F" w:rsidRPr="00A646D4" w:rsidRDefault="0077103F" w:rsidP="002D660E">
            <w:pPr>
              <w:spacing w:before="180"/>
              <w:rPr>
                <w:rFonts w:ascii="Arial" w:hAnsi="Arial" w:cs="Arial"/>
              </w:rPr>
            </w:pPr>
            <w:r>
              <w:rPr>
                <w:rFonts w:ascii="Arial" w:hAnsi="Arial" w:cs="Arial"/>
              </w:rPr>
              <w:t>The a</w:t>
            </w:r>
            <w:r w:rsidRPr="00A646D4">
              <w:rPr>
                <w:rFonts w:ascii="Arial" w:hAnsi="Arial" w:cs="Arial"/>
              </w:rPr>
              <w:t>bility to take responsibility and show evidence of leadership</w:t>
            </w:r>
          </w:p>
          <w:p w14:paraId="489D3A0F" w14:textId="77777777" w:rsidR="0077103F" w:rsidRPr="00A646D4" w:rsidRDefault="0077103F" w:rsidP="002D660E">
            <w:pPr>
              <w:spacing w:before="180" w:line="360" w:lineRule="auto"/>
              <w:rPr>
                <w:rFonts w:ascii="Arial" w:hAnsi="Arial" w:cs="Arial"/>
              </w:rPr>
            </w:pPr>
            <w:r>
              <w:rPr>
                <w:rFonts w:ascii="Arial" w:hAnsi="Arial" w:cs="Arial"/>
              </w:rPr>
              <w:t>The a</w:t>
            </w:r>
            <w:r w:rsidRPr="00A646D4">
              <w:rPr>
                <w:rFonts w:ascii="Arial" w:hAnsi="Arial" w:cs="Arial"/>
              </w:rPr>
              <w:t>bility to adapt and respond to changing circumstances</w:t>
            </w:r>
          </w:p>
          <w:p w14:paraId="52C92F7C" w14:textId="77777777" w:rsidR="0077103F" w:rsidRDefault="0077103F" w:rsidP="002D660E">
            <w:pPr>
              <w:spacing w:before="180" w:line="480" w:lineRule="auto"/>
              <w:rPr>
                <w:rFonts w:ascii="Arial" w:hAnsi="Arial" w:cs="Arial"/>
              </w:rPr>
            </w:pPr>
            <w:r>
              <w:rPr>
                <w:rFonts w:ascii="Arial" w:hAnsi="Arial" w:cs="Arial"/>
              </w:rPr>
              <w:t>The a</w:t>
            </w:r>
            <w:r w:rsidRPr="00A646D4">
              <w:rPr>
                <w:rFonts w:ascii="Arial" w:hAnsi="Arial" w:cs="Arial"/>
              </w:rPr>
              <w:t>bility to work under pressure and cope with setbacks</w:t>
            </w:r>
          </w:p>
          <w:p w14:paraId="0B2F8051" w14:textId="77777777" w:rsidR="0077103F" w:rsidRPr="00A646D4" w:rsidRDefault="0077103F" w:rsidP="002D660E">
            <w:pPr>
              <w:widowControl w:val="0"/>
              <w:spacing w:line="480" w:lineRule="auto"/>
              <w:rPr>
                <w:rFonts w:ascii="Arial" w:hAnsi="Arial" w:cs="Arial"/>
              </w:rPr>
            </w:pPr>
            <w:r>
              <w:rPr>
                <w:rFonts w:ascii="Arial" w:hAnsi="Arial" w:cs="Arial"/>
              </w:rPr>
              <w:t>The a</w:t>
            </w:r>
            <w:r w:rsidRPr="00A646D4">
              <w:rPr>
                <w:rFonts w:ascii="Arial" w:hAnsi="Arial" w:cs="Arial"/>
              </w:rPr>
              <w:t>bility to pre</w:t>
            </w:r>
            <w:r>
              <w:rPr>
                <w:rFonts w:ascii="Arial" w:hAnsi="Arial" w:cs="Arial"/>
              </w:rPr>
              <w:t>sent effectively to an audience</w:t>
            </w:r>
            <w:r w:rsidRPr="00A646D4">
              <w:rPr>
                <w:rFonts w:ascii="Arial" w:hAnsi="Arial" w:cs="Arial"/>
              </w:rPr>
              <w:t xml:space="preserve"> </w:t>
            </w:r>
          </w:p>
          <w:p w14:paraId="385A55DA" w14:textId="77777777" w:rsidR="0077103F" w:rsidRPr="00A75A93" w:rsidRDefault="0077103F" w:rsidP="002D660E">
            <w:pPr>
              <w:widowControl w:val="0"/>
              <w:rPr>
                <w:rFonts w:ascii="Arial" w:hAnsi="Arial" w:cs="Arial"/>
              </w:rPr>
            </w:pPr>
            <w:r>
              <w:rPr>
                <w:rFonts w:ascii="Arial" w:hAnsi="Arial" w:cs="Arial"/>
              </w:rPr>
              <w:t>An a</w:t>
            </w:r>
            <w:r w:rsidRPr="00A646D4">
              <w:rPr>
                <w:rFonts w:ascii="Arial" w:hAnsi="Arial" w:cs="Arial"/>
              </w:rPr>
              <w:t>wareness of personal limitations</w:t>
            </w:r>
          </w:p>
        </w:tc>
      </w:tr>
    </w:tbl>
    <w:p w14:paraId="186A88C7" w14:textId="77777777" w:rsidR="0077103F" w:rsidRDefault="0077103F" w:rsidP="0077103F"/>
    <w:p w14:paraId="60742BD2" w14:textId="63C20BF3" w:rsidR="0077103F" w:rsidRDefault="0077103F" w:rsidP="008A52ED">
      <w:pPr>
        <w:rPr>
          <w:rFonts w:ascii="Arial" w:hAnsi="Arial" w:cs="Arial"/>
          <w:b/>
          <w:bCs/>
          <w:color w:val="002060"/>
          <w:sz w:val="32"/>
          <w:szCs w:val="32"/>
        </w:rPr>
      </w:pPr>
      <w:r>
        <w:rPr>
          <w:sz w:val="22"/>
          <w:szCs w:val="22"/>
          <w:u w:val="single"/>
        </w:rPr>
        <w:br w:type="page"/>
      </w:r>
    </w:p>
    <w:p w14:paraId="7F113707" w14:textId="62DD433B" w:rsidR="008502BD" w:rsidRPr="008A52ED" w:rsidRDefault="00BF2B07" w:rsidP="008A52ED">
      <w:pPr>
        <w:rPr>
          <w:rFonts w:ascii="Arial" w:hAnsi="Arial" w:cs="Arial"/>
          <w:color w:val="002060"/>
        </w:rPr>
      </w:pPr>
      <w:r>
        <w:rPr>
          <w:rFonts w:ascii="Arial" w:hAnsi="Arial" w:cs="Arial"/>
          <w:b/>
          <w:bCs/>
          <w:color w:val="002060"/>
          <w:sz w:val="32"/>
          <w:szCs w:val="32"/>
        </w:rPr>
        <w:lastRenderedPageBreak/>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0830BBE1" w14:textId="3443E1D6" w:rsidR="008502BD" w:rsidRPr="008A52ED" w:rsidRDefault="008502BD" w:rsidP="00791C81">
      <w:pPr>
        <w:pStyle w:val="BodyText"/>
        <w:ind w:right="-6"/>
        <w:jc w:val="both"/>
        <w:rPr>
          <w:rFonts w:ascii="Arial" w:hAnsi="Arial" w:cs="Arial"/>
          <w:i/>
          <w:color w:val="002060"/>
        </w:rPr>
      </w:pPr>
      <w:r w:rsidRPr="008A52ED">
        <w:rPr>
          <w:rFonts w:ascii="Arial" w:hAnsi="Arial" w:cs="Arial"/>
          <w:b/>
          <w:bCs/>
          <w:color w:val="002060"/>
          <w:sz w:val="24"/>
          <w:szCs w:val="24"/>
        </w:rPr>
        <w:t xml:space="preserve">Closing Date:  </w:t>
      </w:r>
      <w:r w:rsidR="0077103F">
        <w:rPr>
          <w:rFonts w:ascii="Arial" w:hAnsi="Arial" w:cs="Arial"/>
          <w:b/>
          <w:bCs/>
          <w:color w:val="002060"/>
          <w:sz w:val="24"/>
          <w:szCs w:val="24"/>
        </w:rPr>
        <w:t>5</w:t>
      </w:r>
      <w:r w:rsidR="0077103F" w:rsidRPr="0077103F">
        <w:rPr>
          <w:rFonts w:ascii="Arial" w:hAnsi="Arial" w:cs="Arial"/>
          <w:b/>
          <w:bCs/>
          <w:color w:val="002060"/>
          <w:sz w:val="24"/>
          <w:szCs w:val="24"/>
          <w:vertAlign w:val="superscript"/>
        </w:rPr>
        <w:t>th</w:t>
      </w:r>
      <w:r w:rsidR="0077103F">
        <w:rPr>
          <w:rFonts w:ascii="Arial" w:hAnsi="Arial" w:cs="Arial"/>
          <w:b/>
          <w:bCs/>
          <w:color w:val="002060"/>
          <w:sz w:val="24"/>
          <w:szCs w:val="24"/>
        </w:rPr>
        <w:t xml:space="preserve"> September 2023</w:t>
      </w:r>
    </w:p>
    <w:p w14:paraId="50A4587D" w14:textId="2ED81BC4" w:rsidR="008502BD" w:rsidRPr="008A52ED" w:rsidRDefault="008502BD" w:rsidP="00791C81">
      <w:pPr>
        <w:pStyle w:val="BodyText"/>
        <w:ind w:right="-6"/>
        <w:jc w:val="both"/>
        <w:rPr>
          <w:rFonts w:ascii="Arial" w:hAnsi="Arial" w:cs="Arial"/>
          <w:b/>
          <w:color w:val="002060"/>
          <w:sz w:val="24"/>
          <w:szCs w:val="24"/>
        </w:rPr>
      </w:pPr>
      <w:r w:rsidRPr="008A52ED">
        <w:rPr>
          <w:rFonts w:ascii="Arial" w:hAnsi="Arial" w:cs="Arial"/>
          <w:b/>
          <w:color w:val="002060"/>
          <w:sz w:val="24"/>
          <w:szCs w:val="24"/>
        </w:rPr>
        <w:t xml:space="preserve">Interview Date: </w:t>
      </w:r>
      <w:r w:rsidR="0077103F">
        <w:rPr>
          <w:rFonts w:ascii="Arial" w:hAnsi="Arial" w:cs="Arial"/>
          <w:b/>
          <w:color w:val="002060"/>
          <w:sz w:val="24"/>
          <w:szCs w:val="24"/>
        </w:rPr>
        <w:t>13</w:t>
      </w:r>
      <w:r w:rsidR="0077103F" w:rsidRPr="0077103F">
        <w:rPr>
          <w:rFonts w:ascii="Arial" w:hAnsi="Arial" w:cs="Arial"/>
          <w:b/>
          <w:color w:val="002060"/>
          <w:sz w:val="24"/>
          <w:szCs w:val="24"/>
          <w:vertAlign w:val="superscript"/>
        </w:rPr>
        <w:t>th</w:t>
      </w:r>
      <w:r w:rsidR="0077103F">
        <w:rPr>
          <w:rFonts w:ascii="Arial" w:hAnsi="Arial" w:cs="Arial"/>
          <w:b/>
          <w:color w:val="002060"/>
          <w:sz w:val="24"/>
          <w:szCs w:val="24"/>
        </w:rPr>
        <w:t xml:space="preserve"> September 2023</w:t>
      </w:r>
    </w:p>
    <w:p w14:paraId="4BE3A4A0" w14:textId="77777777" w:rsidR="008502BD" w:rsidRPr="008A52ED" w:rsidRDefault="008502BD" w:rsidP="00067415">
      <w:pPr>
        <w:jc w:val="both"/>
        <w:rPr>
          <w:rFonts w:ascii="Arial" w:hAnsi="Arial" w:cs="Arial"/>
          <w:color w:val="002060"/>
        </w:rPr>
      </w:pPr>
      <w:r w:rsidRPr="008A52ED">
        <w:rPr>
          <w:rFonts w:ascii="Arial" w:hAnsi="Arial" w:cs="Arial"/>
          <w:b/>
          <w:bCs/>
          <w:color w:val="002060"/>
        </w:rPr>
        <w:t xml:space="preserve">Informal Enquiries and visits:  </w:t>
      </w:r>
      <w:r w:rsidRPr="008A52E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8A52ED">
        <w:rPr>
          <w:rFonts w:ascii="Arial" w:hAnsi="Arial" w:cs="Arial"/>
          <w:color w:val="002060"/>
        </w:rPr>
        <w:t>In the first instance, please contact:</w:t>
      </w:r>
    </w:p>
    <w:p w14:paraId="772F7992" w14:textId="77777777" w:rsidR="008502BD" w:rsidRPr="008A52ED" w:rsidRDefault="008502BD" w:rsidP="00067415">
      <w:pPr>
        <w:jc w:val="both"/>
        <w:rPr>
          <w:color w:val="002060"/>
          <w:sz w:val="22"/>
          <w:szCs w:val="22"/>
        </w:rPr>
      </w:pP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6"/>
        <w:gridCol w:w="2177"/>
        <w:gridCol w:w="3941"/>
      </w:tblGrid>
      <w:tr w:rsidR="0077103F" w:rsidRPr="008A52ED" w14:paraId="4CECBDC7" w14:textId="77777777" w:rsidTr="0077103F">
        <w:trPr>
          <w:trHeight w:val="165"/>
          <w:jc w:val="center"/>
        </w:trPr>
        <w:tc>
          <w:tcPr>
            <w:tcW w:w="2536" w:type="dxa"/>
            <w:shd w:val="clear" w:color="auto" w:fill="DDD9C3"/>
          </w:tcPr>
          <w:p w14:paraId="7357C202" w14:textId="2D9B2D51" w:rsidR="0077103F" w:rsidRPr="008A52ED" w:rsidRDefault="0077103F" w:rsidP="0077103F">
            <w:pPr>
              <w:pStyle w:val="Default"/>
              <w:ind w:left="420"/>
              <w:rPr>
                <w:b/>
                <w:color w:val="002060"/>
              </w:rPr>
            </w:pPr>
            <w:r w:rsidRPr="008A52ED">
              <w:rPr>
                <w:b/>
                <w:color w:val="002060"/>
              </w:rPr>
              <w:t xml:space="preserve">Name </w:t>
            </w:r>
          </w:p>
        </w:tc>
        <w:tc>
          <w:tcPr>
            <w:tcW w:w="2177" w:type="dxa"/>
            <w:shd w:val="clear" w:color="auto" w:fill="DDD9C3"/>
          </w:tcPr>
          <w:p w14:paraId="08BABD31" w14:textId="1A2FE73B" w:rsidR="0077103F" w:rsidRPr="008A52ED" w:rsidRDefault="0077103F" w:rsidP="0077103F">
            <w:pPr>
              <w:pStyle w:val="Default"/>
              <w:ind w:left="420"/>
              <w:rPr>
                <w:b/>
                <w:color w:val="002060"/>
              </w:rPr>
            </w:pPr>
            <w:r w:rsidRPr="008A52ED">
              <w:rPr>
                <w:b/>
                <w:color w:val="002060"/>
              </w:rPr>
              <w:t xml:space="preserve">Job Title </w:t>
            </w:r>
          </w:p>
        </w:tc>
        <w:tc>
          <w:tcPr>
            <w:tcW w:w="3941" w:type="dxa"/>
            <w:shd w:val="clear" w:color="auto" w:fill="DDD9C3"/>
          </w:tcPr>
          <w:p w14:paraId="7EF8BB04" w14:textId="6E91702E" w:rsidR="0077103F" w:rsidRPr="008A52ED" w:rsidRDefault="0077103F" w:rsidP="0077103F">
            <w:pPr>
              <w:pStyle w:val="Default"/>
              <w:ind w:left="420"/>
              <w:rPr>
                <w:b/>
                <w:color w:val="002060"/>
              </w:rPr>
            </w:pPr>
            <w:r w:rsidRPr="008A52ED">
              <w:rPr>
                <w:b/>
                <w:color w:val="002060"/>
              </w:rPr>
              <w:t xml:space="preserve">  Telephone </w:t>
            </w:r>
          </w:p>
        </w:tc>
      </w:tr>
      <w:tr w:rsidR="0077103F" w:rsidRPr="008A52ED" w14:paraId="69FBC24F" w14:textId="77777777" w:rsidTr="0077103F">
        <w:trPr>
          <w:trHeight w:val="375"/>
          <w:jc w:val="center"/>
        </w:trPr>
        <w:tc>
          <w:tcPr>
            <w:tcW w:w="2536" w:type="dxa"/>
          </w:tcPr>
          <w:p w14:paraId="31396B3D" w14:textId="5C8981A8" w:rsidR="0077103F" w:rsidRPr="008A52ED" w:rsidRDefault="0077103F" w:rsidP="0077103F">
            <w:pPr>
              <w:pStyle w:val="Default"/>
              <w:ind w:left="-48"/>
              <w:rPr>
                <w:b/>
                <w:color w:val="002060"/>
              </w:rPr>
            </w:pPr>
            <w:r>
              <w:t>Dr Michael Murray</w:t>
            </w:r>
          </w:p>
        </w:tc>
        <w:tc>
          <w:tcPr>
            <w:tcW w:w="2177" w:type="dxa"/>
          </w:tcPr>
          <w:p w14:paraId="02D3C4E0" w14:textId="223FE812" w:rsidR="0077103F" w:rsidRPr="008A52ED" w:rsidRDefault="0077103F" w:rsidP="0077103F">
            <w:pPr>
              <w:pStyle w:val="Default"/>
              <w:ind w:left="12" w:hanging="12"/>
              <w:rPr>
                <w:b/>
                <w:color w:val="002060"/>
              </w:rPr>
            </w:pPr>
            <w:r>
              <w:t xml:space="preserve">Lead Clinician - Consultant in </w:t>
            </w:r>
            <w:proofErr w:type="spellStart"/>
            <w:r w:rsidRPr="00513E0E">
              <w:t>Neuroanaesthesia</w:t>
            </w:r>
            <w:proofErr w:type="spellEnd"/>
          </w:p>
        </w:tc>
        <w:tc>
          <w:tcPr>
            <w:tcW w:w="3941" w:type="dxa"/>
          </w:tcPr>
          <w:p w14:paraId="11348451" w14:textId="08B6AC72" w:rsidR="0077103F" w:rsidRPr="008A52ED" w:rsidRDefault="0077103F" w:rsidP="0077103F">
            <w:pPr>
              <w:pStyle w:val="Default"/>
              <w:ind w:left="12" w:hanging="12"/>
              <w:rPr>
                <w:b/>
                <w:color w:val="002060"/>
              </w:rPr>
            </w:pPr>
            <w:r>
              <w:t>0141 201 1989</w:t>
            </w:r>
          </w:p>
        </w:tc>
      </w:tr>
    </w:tbl>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156883"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lastRenderedPageBreak/>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w:t>
      </w:r>
      <w:r w:rsidR="008502BD" w:rsidRPr="008A52ED">
        <w:rPr>
          <w:rFonts w:ascii="Arial" w:hAnsi="Arial" w:cs="Arial"/>
          <w:color w:val="002060"/>
        </w:rPr>
        <w:lastRenderedPageBreak/>
        <w:t>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56CAC697" w:rsidR="008502BD" w:rsidRPr="008A52ED" w:rsidRDefault="0077103F" w:rsidP="00067415">
            <w:pPr>
              <w:rPr>
                <w:rFonts w:ascii="Arial" w:hAnsi="Arial" w:cs="Arial"/>
                <w:b/>
                <w:noProof/>
                <w:color w:val="002060"/>
              </w:rPr>
            </w:pPr>
            <w:r>
              <w:rPr>
                <w:rFonts w:ascii="Arial" w:hAnsi="Arial" w:cs="Arial"/>
                <w:b/>
                <w:noProof/>
                <w:color w:val="002060"/>
              </w:rPr>
              <w:t xml:space="preserve">Locum </w:t>
            </w:r>
            <w:r w:rsidR="00855109"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0A14E344" w:rsidR="008502BD" w:rsidRPr="008A52ED" w:rsidRDefault="0077103F" w:rsidP="00855109">
            <w:pPr>
              <w:jc w:val="both"/>
              <w:rPr>
                <w:rFonts w:ascii="Arial" w:hAnsi="Arial" w:cs="Arial"/>
                <w:color w:val="002060"/>
              </w:rPr>
            </w:pPr>
            <w:r>
              <w:rPr>
                <w:rFonts w:ascii="Arial" w:hAnsi="Arial" w:cs="Arial"/>
                <w:b/>
                <w:color w:val="002060"/>
              </w:rPr>
              <w:t>The employment is subject to One</w:t>
            </w:r>
            <w:bookmarkStart w:id="1" w:name="_GoBack"/>
            <w:bookmarkEnd w:id="1"/>
            <w:r w:rsidR="008502BD" w:rsidRPr="008A52ED">
              <w:rPr>
                <w:rFonts w:ascii="Arial" w:hAnsi="Arial" w:cs="Arial"/>
                <w:b/>
                <w:color w:val="002060"/>
              </w:rPr>
              <w:t xml:space="preserve">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156883"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156883"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156883"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156883"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156883" w:rsidP="00355A44">
      <w:pPr>
        <w:numPr>
          <w:ilvl w:val="0"/>
          <w:numId w:val="10"/>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156883"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156883"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156883"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156883"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156883"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156883"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156883"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156883"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lastRenderedPageBreak/>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156883"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156883"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156883"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06F34058"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156883" w:rsidRDefault="00156883">
      <w:r>
        <w:separator/>
      </w:r>
    </w:p>
  </w:endnote>
  <w:endnote w:type="continuationSeparator" w:id="0">
    <w:p w14:paraId="7E3FA467" w14:textId="77777777" w:rsidR="00156883" w:rsidRDefault="0015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156883" w:rsidRDefault="00156883"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156883" w:rsidRDefault="00156883"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156883" w:rsidRDefault="00156883"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156883" w:rsidRDefault="001568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156883" w:rsidRDefault="0015688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156883" w:rsidRPr="00067415" w:rsidRDefault="00156883"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156883" w:rsidRDefault="00156883">
      <w:r>
        <w:separator/>
      </w:r>
    </w:p>
  </w:footnote>
  <w:footnote w:type="continuationSeparator" w:id="0">
    <w:p w14:paraId="5645C650" w14:textId="77777777" w:rsidR="00156883" w:rsidRDefault="0015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156883" w:rsidRDefault="00156883">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156883" w:rsidRDefault="00156883">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156883" w:rsidRDefault="00156883">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C626AB8"/>
    <w:multiLevelType w:val="hybridMultilevel"/>
    <w:tmpl w:val="C5A6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42554B"/>
    <w:multiLevelType w:val="hybridMultilevel"/>
    <w:tmpl w:val="6FC0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9"/>
  </w:num>
  <w:num w:numId="9">
    <w:abstractNumId w:val="20"/>
  </w:num>
  <w:num w:numId="10">
    <w:abstractNumId w:val="2"/>
  </w:num>
  <w:num w:numId="11">
    <w:abstractNumId w:val="27"/>
  </w:num>
  <w:num w:numId="12">
    <w:abstractNumId w:val="23"/>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8"/>
  </w:num>
  <w:num w:numId="21">
    <w:abstractNumId w:val="26"/>
  </w:num>
  <w:num w:numId="22">
    <w:abstractNumId w:val="24"/>
  </w:num>
  <w:num w:numId="23">
    <w:abstractNumId w:val="9"/>
  </w:num>
  <w:num w:numId="24">
    <w:abstractNumId w:val="5"/>
  </w:num>
  <w:num w:numId="25">
    <w:abstractNumId w:val="12"/>
  </w:num>
  <w:num w:numId="26">
    <w:abstractNumId w:val="7"/>
  </w:num>
  <w:num w:numId="27">
    <w:abstractNumId w:val="22"/>
  </w:num>
  <w:num w:numId="28">
    <w:abstractNumId w:val="19"/>
  </w:num>
  <w:num w:numId="29">
    <w:abstractNumId w:val="1"/>
  </w:num>
  <w:num w:numId="30">
    <w:abstractNumId w:val="16"/>
  </w:num>
  <w:num w:numId="31">
    <w:abstractNumId w:val="25"/>
  </w:num>
  <w:num w:numId="32">
    <w:abstractNumId w:val="18"/>
  </w:num>
  <w:num w:numId="33">
    <w:abstractNumId w:val="3"/>
  </w:num>
  <w:num w:numId="34">
    <w:abstractNumId w:val="4"/>
  </w:num>
  <w:num w:numId="35">
    <w:abstractNumId w:val="21"/>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6883"/>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3E0E"/>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103F"/>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0335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7710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Heading9Char">
    <w:name w:val="Heading 9 Char"/>
    <w:basedOn w:val="DefaultParagraphFont"/>
    <w:link w:val="Heading9"/>
    <w:semiHidden/>
    <w:rsid w:val="0077103F"/>
    <w:rPr>
      <w:rFonts w:asciiTheme="majorHAnsi" w:eastAsiaTheme="majorEastAsia" w:hAnsiTheme="majorHAnsi" w:cstheme="majorBidi"/>
      <w:i/>
      <w:iCs/>
      <w:color w:val="272727" w:themeColor="text1" w:themeTint="D8"/>
      <w:sz w:val="21"/>
      <w:szCs w:val="21"/>
    </w:rPr>
  </w:style>
  <w:style w:type="character" w:customStyle="1" w:styleId="bodytext10">
    <w:name w:val="bodytext1"/>
    <w:basedOn w:val="DefaultParagraphFont"/>
    <w:rsid w:val="0077103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8091">
      <w:bodyDiv w:val="1"/>
      <w:marLeft w:val="0"/>
      <w:marRight w:val="0"/>
      <w:marTop w:val="0"/>
      <w:marBottom w:val="0"/>
      <w:divBdr>
        <w:top w:val="none" w:sz="0" w:space="0" w:color="auto"/>
        <w:left w:val="none" w:sz="0" w:space="0" w:color="auto"/>
        <w:bottom w:val="none" w:sz="0" w:space="0" w:color="auto"/>
        <w:right w:val="none" w:sz="0" w:space="0" w:color="auto"/>
      </w:divBdr>
    </w:div>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61" Type="http://schemas.openxmlformats.org/officeDocument/2006/relationships/fontTable" Target="fontTable.xml" /><Relationship Id="rId19" Type="http://schemas.openxmlformats.org/officeDocument/2006/relationships/hyperlink" Target="#" TargetMode="Externa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10" Type="http://schemas.openxmlformats.org/officeDocument/2006/relationships/footer" Target="footer1.xm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7275</Words>
  <Characters>43683</Characters>
  <Application>Microsoft Office Word</Application>
  <DocSecurity>0</DocSecurity>
  <Lines>364</Lines>
  <Paragraphs>101</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Thomson, Carli</cp:lastModifiedBy>
  <cp:revision>3</cp:revision>
  <cp:lastPrinted>2019-06-19T09:28:00Z</cp:lastPrinted>
  <dcterms:created xsi:type="dcterms:W3CDTF">2023-08-25T08:03:00Z</dcterms:created>
  <dcterms:modified xsi:type="dcterms:W3CDTF">2023-08-25T13:40:00Z</dcterms:modified>
</cp:coreProperties>
</file>