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E8F16" w14:textId="77777777" w:rsidR="00E6730C" w:rsidRDefault="00E6730C">
      <w:pPr>
        <w:rPr>
          <w:b/>
        </w:rPr>
      </w:pPr>
      <w:r>
        <w:t>National Services Scotland</w:t>
      </w:r>
      <w:r>
        <w:rPr>
          <w:b/>
        </w:rPr>
        <w:t xml:space="preserve">                </w:t>
      </w:r>
    </w:p>
    <w:p w14:paraId="3E54359B" w14:textId="77777777" w:rsidR="00E6730C" w:rsidRDefault="00E6730C">
      <w:pPr>
        <w:ind w:left="3600" w:firstLine="720"/>
        <w:jc w:val="center"/>
        <w:rPr>
          <w:b/>
        </w:rPr>
      </w:pPr>
      <w:r>
        <w:rPr>
          <w:b/>
        </w:rPr>
        <w:t xml:space="preserve">                        </w:t>
      </w:r>
      <w:r>
        <w:rPr>
          <w:b/>
        </w:rPr>
        <w:tab/>
      </w:r>
      <w:r>
        <w:rPr>
          <w:b/>
        </w:rPr>
        <w:tab/>
      </w:r>
      <w:r>
        <w:rPr>
          <w:b/>
        </w:rPr>
        <w:tab/>
        <w:t xml:space="preserve"> </w:t>
      </w:r>
      <w:r w:rsidR="00F67205">
        <w:rPr>
          <w:noProof/>
          <w:lang w:eastAsia="en-GB"/>
        </w:rPr>
        <w:drawing>
          <wp:inline distT="0" distB="0" distL="0" distR="0">
            <wp:extent cx="7334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22916"/>
                    <a:stretch>
                      <a:fillRect/>
                    </a:stretch>
                  </pic:blipFill>
                  <pic:spPr bwMode="auto">
                    <a:xfrm>
                      <a:off x="0" y="0"/>
                      <a:ext cx="733425" cy="561975"/>
                    </a:xfrm>
                    <a:prstGeom prst="rect">
                      <a:avLst/>
                    </a:prstGeom>
                    <a:noFill/>
                    <a:ln w="9525">
                      <a:noFill/>
                      <a:miter lim="800000"/>
                      <a:headEnd/>
                      <a:tailEnd/>
                    </a:ln>
                  </pic:spPr>
                </pic:pic>
              </a:graphicData>
            </a:graphic>
          </wp:inline>
        </w:drawing>
      </w:r>
    </w:p>
    <w:p w14:paraId="3F994377" w14:textId="77777777" w:rsidR="00E6730C" w:rsidRDefault="00E6730C">
      <w:pPr>
        <w:jc w:val="center"/>
        <w:rPr>
          <w:b/>
        </w:rPr>
      </w:pPr>
    </w:p>
    <w:p w14:paraId="75BE02FF" w14:textId="77777777" w:rsidR="00E6730C" w:rsidRDefault="00E6730C">
      <w:pPr>
        <w:jc w:val="center"/>
        <w:rPr>
          <w:b/>
        </w:rPr>
      </w:pPr>
      <w:r>
        <w:rPr>
          <w:b/>
        </w:rPr>
        <w:t>JOB DESCRIPTION</w:t>
      </w:r>
    </w:p>
    <w:p w14:paraId="1585D784" w14:textId="77777777" w:rsidR="00E6730C" w:rsidRDefault="00E6730C">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E6730C" w14:paraId="0EAC6D29" w14:textId="77777777">
        <w:tc>
          <w:tcPr>
            <w:tcW w:w="4587" w:type="dxa"/>
          </w:tcPr>
          <w:p w14:paraId="4AA9A590" w14:textId="77777777" w:rsidR="00E6730C" w:rsidRDefault="00E6730C">
            <w:r>
              <w:rPr>
                <w:b/>
              </w:rPr>
              <w:t>1.     JOB DETAILS</w:t>
            </w:r>
            <w:r>
              <w:br/>
            </w:r>
          </w:p>
        </w:tc>
        <w:tc>
          <w:tcPr>
            <w:tcW w:w="5869" w:type="dxa"/>
          </w:tcPr>
          <w:p w14:paraId="69417182" w14:textId="77777777" w:rsidR="00E6730C" w:rsidRDefault="00E6730C"/>
        </w:tc>
      </w:tr>
      <w:tr w:rsidR="00E6730C" w14:paraId="2E21B831" w14:textId="77777777">
        <w:tc>
          <w:tcPr>
            <w:tcW w:w="4587" w:type="dxa"/>
          </w:tcPr>
          <w:p w14:paraId="07E464B6" w14:textId="77777777" w:rsidR="00E6730C" w:rsidRDefault="00E6730C">
            <w:r>
              <w:t>Job Title:</w:t>
            </w:r>
          </w:p>
          <w:p w14:paraId="5FF8510A" w14:textId="77777777" w:rsidR="00E6730C" w:rsidRDefault="00E6730C">
            <w:pPr>
              <w:rPr>
                <w:b/>
              </w:rPr>
            </w:pPr>
          </w:p>
        </w:tc>
        <w:tc>
          <w:tcPr>
            <w:tcW w:w="5869" w:type="dxa"/>
          </w:tcPr>
          <w:p w14:paraId="5449CBF1" w14:textId="77777777" w:rsidR="00E6730C" w:rsidRPr="00E75B8A" w:rsidRDefault="008B6A5D" w:rsidP="008B6A5D">
            <w:r>
              <w:t xml:space="preserve">Senior </w:t>
            </w:r>
            <w:r w:rsidR="00E6730C" w:rsidRPr="00E75B8A">
              <w:t>Consultant</w:t>
            </w:r>
          </w:p>
        </w:tc>
      </w:tr>
      <w:tr w:rsidR="00E6730C" w14:paraId="57D0A331" w14:textId="77777777">
        <w:tc>
          <w:tcPr>
            <w:tcW w:w="4587" w:type="dxa"/>
          </w:tcPr>
          <w:p w14:paraId="5EA3E8E5" w14:textId="77777777" w:rsidR="00E6730C" w:rsidRDefault="00E6730C">
            <w:r>
              <w:t>Immediate Senior Officer/Line Manager:</w:t>
            </w:r>
          </w:p>
          <w:p w14:paraId="512A82C4" w14:textId="77777777" w:rsidR="00E6730C" w:rsidRDefault="00E6730C">
            <w:pPr>
              <w:rPr>
                <w:b/>
              </w:rPr>
            </w:pPr>
          </w:p>
        </w:tc>
        <w:tc>
          <w:tcPr>
            <w:tcW w:w="5869" w:type="dxa"/>
          </w:tcPr>
          <w:p w14:paraId="66E7706B" w14:textId="77777777" w:rsidR="00E6730C" w:rsidRPr="00E75B8A" w:rsidRDefault="00312503" w:rsidP="00EC02E7">
            <w:r w:rsidRPr="00E75B8A">
              <w:t xml:space="preserve">NSS </w:t>
            </w:r>
            <w:r w:rsidR="00EC02E7">
              <w:t xml:space="preserve">PACS Reprovisioning </w:t>
            </w:r>
            <w:r w:rsidRPr="00E75B8A">
              <w:t xml:space="preserve">Programme </w:t>
            </w:r>
            <w:r w:rsidR="00EC02E7">
              <w:t>Director</w:t>
            </w:r>
            <w:r w:rsidRPr="00E75B8A">
              <w:t xml:space="preserve">  - PACS (Picture Archive &amp; Communications)</w:t>
            </w:r>
          </w:p>
        </w:tc>
      </w:tr>
      <w:tr w:rsidR="00E6730C" w14:paraId="497535D7" w14:textId="77777777">
        <w:tc>
          <w:tcPr>
            <w:tcW w:w="4587" w:type="dxa"/>
          </w:tcPr>
          <w:p w14:paraId="7A118556" w14:textId="77777777" w:rsidR="00E6730C" w:rsidRDefault="00E6730C">
            <w:r>
              <w:t>Department(s):</w:t>
            </w:r>
          </w:p>
        </w:tc>
        <w:tc>
          <w:tcPr>
            <w:tcW w:w="5869" w:type="dxa"/>
          </w:tcPr>
          <w:p w14:paraId="0D351BB9" w14:textId="77777777" w:rsidR="00E6730C" w:rsidRDefault="002700EB">
            <w:pPr>
              <w:spacing w:before="60" w:after="60"/>
            </w:pPr>
            <w:r>
              <w:t>CVSMT</w:t>
            </w:r>
          </w:p>
        </w:tc>
      </w:tr>
      <w:tr w:rsidR="00E6730C" w14:paraId="746BD2C9" w14:textId="77777777">
        <w:tc>
          <w:tcPr>
            <w:tcW w:w="4587" w:type="dxa"/>
          </w:tcPr>
          <w:p w14:paraId="309F4456" w14:textId="77777777" w:rsidR="00E6730C" w:rsidRDefault="00E6730C">
            <w:r>
              <w:t>Division:</w:t>
            </w:r>
          </w:p>
          <w:p w14:paraId="690D58CD" w14:textId="77777777" w:rsidR="00E6730C" w:rsidRDefault="00E6730C"/>
        </w:tc>
        <w:tc>
          <w:tcPr>
            <w:tcW w:w="5869" w:type="dxa"/>
          </w:tcPr>
          <w:p w14:paraId="4014AE34" w14:textId="77777777" w:rsidR="00E6730C" w:rsidRDefault="00B03652">
            <w:pPr>
              <w:spacing w:before="60" w:after="60"/>
            </w:pPr>
            <w:r>
              <w:t>Digital &amp; Security</w:t>
            </w:r>
          </w:p>
        </w:tc>
      </w:tr>
      <w:tr w:rsidR="00E6730C" w14:paraId="0FA9F141" w14:textId="77777777">
        <w:tc>
          <w:tcPr>
            <w:tcW w:w="4587" w:type="dxa"/>
          </w:tcPr>
          <w:p w14:paraId="67825750" w14:textId="77777777" w:rsidR="00E6730C" w:rsidRDefault="00E6730C">
            <w:r>
              <w:t>Job Reference:</w:t>
            </w:r>
          </w:p>
          <w:p w14:paraId="0E5C804B" w14:textId="77777777" w:rsidR="00E6730C" w:rsidRDefault="00E6730C"/>
        </w:tc>
        <w:tc>
          <w:tcPr>
            <w:tcW w:w="5869" w:type="dxa"/>
          </w:tcPr>
          <w:p w14:paraId="0DB263C3" w14:textId="77777777" w:rsidR="00E6730C" w:rsidRDefault="00E6730C">
            <w:pPr>
              <w:pStyle w:val="Header"/>
              <w:tabs>
                <w:tab w:val="clear" w:pos="4153"/>
                <w:tab w:val="clear" w:pos="8306"/>
              </w:tabs>
              <w:spacing w:before="60" w:after="60"/>
            </w:pPr>
            <w:r>
              <w:t xml:space="preserve"> </w:t>
            </w:r>
          </w:p>
        </w:tc>
      </w:tr>
    </w:tbl>
    <w:p w14:paraId="0599140C" w14:textId="77777777" w:rsidR="00E6730C" w:rsidRDefault="00E6730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6730C" w14:paraId="6B4B39E5" w14:textId="77777777">
        <w:tc>
          <w:tcPr>
            <w:tcW w:w="10456" w:type="dxa"/>
          </w:tcPr>
          <w:p w14:paraId="5CA2C422" w14:textId="77777777" w:rsidR="00E6730C" w:rsidRDefault="00E6730C">
            <w:pPr>
              <w:pStyle w:val="Header"/>
              <w:tabs>
                <w:tab w:val="clear" w:pos="4153"/>
                <w:tab w:val="clear" w:pos="8306"/>
              </w:tabs>
              <w:spacing w:before="60" w:after="60"/>
              <w:jc w:val="both"/>
            </w:pPr>
            <w:r>
              <w:rPr>
                <w:b/>
              </w:rPr>
              <w:t>2.   JOB PURPOSE</w:t>
            </w:r>
          </w:p>
        </w:tc>
      </w:tr>
      <w:tr w:rsidR="00E6730C" w14:paraId="2CA358F7" w14:textId="77777777">
        <w:tc>
          <w:tcPr>
            <w:tcW w:w="10456" w:type="dxa"/>
          </w:tcPr>
          <w:p w14:paraId="3FF8F576" w14:textId="77777777" w:rsidR="00E75B8A" w:rsidRDefault="00E6730C" w:rsidP="00E75B8A">
            <w:pPr>
              <w:pStyle w:val="Header"/>
              <w:tabs>
                <w:tab w:val="clear" w:pos="4153"/>
                <w:tab w:val="clear" w:pos="8306"/>
              </w:tabs>
            </w:pPr>
            <w:r>
              <w:t xml:space="preserve">To provide and take responsibility for project management and general eHealth consultancy services in support of the national </w:t>
            </w:r>
            <w:r w:rsidR="00B03652">
              <w:t>Digital</w:t>
            </w:r>
            <w:r>
              <w:t xml:space="preserve"> strategy, contributing to the delivery of national </w:t>
            </w:r>
            <w:r w:rsidR="00B03652">
              <w:t>Digital</w:t>
            </w:r>
            <w:r w:rsidR="002700EB">
              <w:t xml:space="preserve"> </w:t>
            </w:r>
            <w:r>
              <w:t xml:space="preserve">solutions and in particular co-ordinating stakeholder input and project managing implementation and roll-out. </w:t>
            </w:r>
          </w:p>
          <w:p w14:paraId="4CED7FAA" w14:textId="77777777" w:rsidR="00E75B8A" w:rsidRDefault="00E75B8A" w:rsidP="00E75B8A">
            <w:pPr>
              <w:pStyle w:val="Header"/>
              <w:tabs>
                <w:tab w:val="clear" w:pos="4153"/>
                <w:tab w:val="clear" w:pos="8306"/>
              </w:tabs>
            </w:pPr>
          </w:p>
          <w:p w14:paraId="4E4787C1" w14:textId="77777777" w:rsidR="00E6730C" w:rsidRDefault="00E75B8A" w:rsidP="002700EB">
            <w:pPr>
              <w:pStyle w:val="Header"/>
              <w:tabs>
                <w:tab w:val="clear" w:pos="4153"/>
                <w:tab w:val="clear" w:pos="8306"/>
              </w:tabs>
            </w:pPr>
            <w:r>
              <w:t xml:space="preserve">The post holder will successfully plan, </w:t>
            </w:r>
            <w:r w:rsidRPr="00E75B8A">
              <w:t>manage, co-ordinate and deliver the National projects allocated, utilising the PRINCE2 project management methodology. The post holder has been assigned to the PACS programme.</w:t>
            </w:r>
          </w:p>
          <w:p w14:paraId="292FDFA4" w14:textId="77777777" w:rsidR="00B03652" w:rsidRPr="002700EB" w:rsidRDefault="00B03652" w:rsidP="002700EB">
            <w:pPr>
              <w:pStyle w:val="Header"/>
              <w:tabs>
                <w:tab w:val="clear" w:pos="4153"/>
                <w:tab w:val="clear" w:pos="8306"/>
              </w:tabs>
            </w:pPr>
          </w:p>
        </w:tc>
      </w:tr>
    </w:tbl>
    <w:p w14:paraId="1198D306" w14:textId="77777777" w:rsidR="00E6730C" w:rsidRDefault="00E6730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E6730C" w14:paraId="0436D090" w14:textId="77777777">
        <w:tc>
          <w:tcPr>
            <w:tcW w:w="5210" w:type="dxa"/>
          </w:tcPr>
          <w:p w14:paraId="2EE4581C" w14:textId="77777777" w:rsidR="00E6730C" w:rsidRDefault="00E6730C">
            <w:pPr>
              <w:spacing w:before="60" w:after="60"/>
              <w:rPr>
                <w:b/>
              </w:rPr>
            </w:pPr>
            <w:r>
              <w:rPr>
                <w:b/>
              </w:rPr>
              <w:t>3.   DIMENSIONS</w:t>
            </w:r>
          </w:p>
        </w:tc>
        <w:tc>
          <w:tcPr>
            <w:tcW w:w="5246" w:type="dxa"/>
          </w:tcPr>
          <w:p w14:paraId="0914F63A" w14:textId="77777777" w:rsidR="00E6730C" w:rsidRDefault="00E6730C">
            <w:pPr>
              <w:pStyle w:val="Header"/>
              <w:tabs>
                <w:tab w:val="clear" w:pos="4153"/>
                <w:tab w:val="clear" w:pos="8306"/>
              </w:tabs>
              <w:spacing w:before="60" w:after="60"/>
            </w:pPr>
          </w:p>
        </w:tc>
      </w:tr>
      <w:tr w:rsidR="00E6730C" w14:paraId="5F4726BB" w14:textId="77777777">
        <w:trPr>
          <w:cantSplit/>
        </w:trPr>
        <w:tc>
          <w:tcPr>
            <w:tcW w:w="10456" w:type="dxa"/>
            <w:gridSpan w:val="2"/>
          </w:tcPr>
          <w:p w14:paraId="45EBCE59" w14:textId="77777777" w:rsidR="00D12508" w:rsidRDefault="00E6730C">
            <w:pPr>
              <w:pStyle w:val="BodyText3"/>
              <w:jc w:val="both"/>
              <w:rPr>
                <w:i w:val="0"/>
                <w:iCs w:val="0"/>
              </w:rPr>
            </w:pPr>
            <w:r w:rsidRPr="00EC72FD">
              <w:rPr>
                <w:i w:val="0"/>
                <w:iCs w:val="0"/>
              </w:rPr>
              <w:t>The post holder directly</w:t>
            </w:r>
            <w:r w:rsidR="00D12508" w:rsidRPr="00EC72FD">
              <w:rPr>
                <w:i w:val="0"/>
                <w:iCs w:val="0"/>
              </w:rPr>
              <w:t xml:space="preserve"> and indirectly</w:t>
            </w:r>
            <w:r w:rsidRPr="00EC72FD">
              <w:rPr>
                <w:i w:val="0"/>
                <w:iCs w:val="0"/>
              </w:rPr>
              <w:t xml:space="preserve"> manage</w:t>
            </w:r>
            <w:r w:rsidR="00D12508" w:rsidRPr="00EC72FD">
              <w:rPr>
                <w:i w:val="0"/>
                <w:iCs w:val="0"/>
              </w:rPr>
              <w:t>s suppliers and project staff</w:t>
            </w:r>
            <w:r w:rsidRPr="00EC72FD">
              <w:rPr>
                <w:i w:val="0"/>
                <w:iCs w:val="0"/>
              </w:rPr>
              <w:t xml:space="preserve"> </w:t>
            </w:r>
            <w:r w:rsidR="00D12508" w:rsidRPr="00EC72FD">
              <w:rPr>
                <w:i w:val="0"/>
                <w:iCs w:val="0"/>
              </w:rPr>
              <w:t xml:space="preserve">within the </w:t>
            </w:r>
            <w:r w:rsidR="007B5214" w:rsidRPr="00EC72FD">
              <w:rPr>
                <w:i w:val="0"/>
                <w:iCs w:val="0"/>
              </w:rPr>
              <w:t xml:space="preserve">allocated </w:t>
            </w:r>
            <w:r w:rsidR="00D12508" w:rsidRPr="00EC72FD">
              <w:rPr>
                <w:i w:val="0"/>
                <w:iCs w:val="0"/>
              </w:rPr>
              <w:t xml:space="preserve">IM&amp;T national programme. </w:t>
            </w:r>
            <w:r w:rsidR="007B5214" w:rsidRPr="00EC72FD">
              <w:rPr>
                <w:i w:val="0"/>
                <w:iCs w:val="0"/>
              </w:rPr>
              <w:t xml:space="preserve">Over 50 supplier staff and project staff within </w:t>
            </w:r>
            <w:proofErr w:type="spellStart"/>
            <w:r w:rsidR="007B5214" w:rsidRPr="00EC72FD">
              <w:rPr>
                <w:i w:val="0"/>
                <w:iCs w:val="0"/>
              </w:rPr>
              <w:t>NHSBoards</w:t>
            </w:r>
            <w:proofErr w:type="spellEnd"/>
            <w:r w:rsidR="007B5214" w:rsidRPr="00EC72FD">
              <w:rPr>
                <w:i w:val="0"/>
                <w:iCs w:val="0"/>
              </w:rPr>
              <w:t xml:space="preserve"> might be working on the implementation of a National programme at any one time.</w:t>
            </w:r>
          </w:p>
          <w:p w14:paraId="0258025B" w14:textId="77777777" w:rsidR="00D12508" w:rsidRDefault="00D12508">
            <w:pPr>
              <w:pStyle w:val="BodyText3"/>
              <w:jc w:val="both"/>
              <w:rPr>
                <w:i w:val="0"/>
                <w:iCs w:val="0"/>
              </w:rPr>
            </w:pPr>
          </w:p>
          <w:p w14:paraId="055EFE41" w14:textId="77777777" w:rsidR="00E6730C" w:rsidRDefault="00E6730C">
            <w:pPr>
              <w:pStyle w:val="BodyText3"/>
              <w:jc w:val="both"/>
              <w:rPr>
                <w:i w:val="0"/>
                <w:iCs w:val="0"/>
              </w:rPr>
            </w:pPr>
            <w:r>
              <w:rPr>
                <w:i w:val="0"/>
                <w:iCs w:val="0"/>
              </w:rPr>
              <w:t xml:space="preserve">The post holder must be capable of applying leadership skills as appropriate to ensure that projects are delivered successfully.  </w:t>
            </w:r>
            <w:proofErr w:type="spellStart"/>
            <w:r>
              <w:rPr>
                <w:i w:val="0"/>
                <w:iCs w:val="0"/>
              </w:rPr>
              <w:t>He/She</w:t>
            </w:r>
            <w:proofErr w:type="spellEnd"/>
            <w:r>
              <w:rPr>
                <w:i w:val="0"/>
                <w:iCs w:val="0"/>
              </w:rPr>
              <w:t xml:space="preserve"> works closely with IM&amp;T project related teams within NSS and </w:t>
            </w:r>
            <w:proofErr w:type="spellStart"/>
            <w:r>
              <w:rPr>
                <w:i w:val="0"/>
                <w:iCs w:val="0"/>
              </w:rPr>
              <w:t>NHSScotland</w:t>
            </w:r>
            <w:proofErr w:type="spellEnd"/>
            <w:r w:rsidR="00B03652">
              <w:rPr>
                <w:i w:val="0"/>
                <w:iCs w:val="0"/>
              </w:rPr>
              <w:t>.</w:t>
            </w:r>
          </w:p>
          <w:p w14:paraId="284CC900" w14:textId="77777777" w:rsidR="00E6730C" w:rsidRDefault="00E6730C">
            <w:pPr>
              <w:pStyle w:val="Header"/>
              <w:tabs>
                <w:tab w:val="clear" w:pos="4153"/>
                <w:tab w:val="clear" w:pos="8306"/>
              </w:tabs>
            </w:pPr>
          </w:p>
          <w:p w14:paraId="24C7D71D" w14:textId="77777777" w:rsidR="00E6730C" w:rsidRDefault="00E6730C">
            <w:r>
              <w:t xml:space="preserve">The post-holder has an impact on the </w:t>
            </w:r>
            <w:r w:rsidR="00B03652">
              <w:t>Digital &amp; Security</w:t>
            </w:r>
            <w:r>
              <w:t xml:space="preserve"> and other specific large national budgets, in particular in the </w:t>
            </w:r>
            <w:r w:rsidR="00B03652">
              <w:t>PACS</w:t>
            </w:r>
            <w:r>
              <w:t xml:space="preserve"> </w:t>
            </w:r>
            <w:r w:rsidR="008B6A5D">
              <w:t>programme.</w:t>
            </w:r>
          </w:p>
          <w:p w14:paraId="21944120" w14:textId="77777777" w:rsidR="00F45CCC" w:rsidRDefault="00F45CCC"/>
          <w:p w14:paraId="4F9332B1" w14:textId="77777777" w:rsidR="00F45CCC" w:rsidRDefault="00F45CCC" w:rsidP="00F45CCC">
            <w:pPr>
              <w:pStyle w:val="BodyText3"/>
              <w:jc w:val="both"/>
              <w:rPr>
                <w:i w:val="0"/>
                <w:iCs w:val="0"/>
              </w:rPr>
            </w:pPr>
            <w:r w:rsidRPr="00D12508">
              <w:rPr>
                <w:i w:val="0"/>
                <w:iCs w:val="0"/>
              </w:rPr>
              <w:t>The PACS Programme is a large scale change programme which sets out to deliver technologies to achieve filmless diagnostic services across Scotland as well as comprehensive sharing of the radiological image and its report. A related project, RIS (Radiology Information Systems), is a significant dependency in the delivery of PACS.</w:t>
            </w:r>
            <w:r>
              <w:rPr>
                <w:i w:val="0"/>
                <w:iCs w:val="0"/>
              </w:rPr>
              <w:t xml:space="preserve"> </w:t>
            </w:r>
          </w:p>
          <w:p w14:paraId="5D0C8C20" w14:textId="7F52093E" w:rsidR="00D12508" w:rsidRDefault="00D12508" w:rsidP="00F45CCC">
            <w:pPr>
              <w:pStyle w:val="BodyText3"/>
              <w:jc w:val="both"/>
              <w:rPr>
                <w:i w:val="0"/>
                <w:iCs w:val="0"/>
              </w:rPr>
            </w:pPr>
            <w:bookmarkStart w:id="0" w:name="_GoBack"/>
            <w:bookmarkEnd w:id="0"/>
          </w:p>
          <w:p w14:paraId="45688549" w14:textId="77777777" w:rsidR="00F45CCC" w:rsidRDefault="00F45CCC"/>
          <w:p w14:paraId="55CE1D4E" w14:textId="77777777" w:rsidR="00E6730C" w:rsidRDefault="00E6730C" w:rsidP="00C114C1">
            <w:pPr>
              <w:rPr>
                <w:i/>
                <w:iCs/>
              </w:rPr>
            </w:pPr>
          </w:p>
        </w:tc>
      </w:tr>
    </w:tbl>
    <w:p w14:paraId="47A5B544" w14:textId="77777777" w:rsidR="00E6730C" w:rsidRDefault="00E6730C"/>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E6730C" w14:paraId="782DA4BE" w14:textId="77777777">
        <w:tc>
          <w:tcPr>
            <w:tcW w:w="10490" w:type="dxa"/>
          </w:tcPr>
          <w:p w14:paraId="3B27C9AB" w14:textId="77777777" w:rsidR="00E6730C" w:rsidRDefault="00E6730C">
            <w:pPr>
              <w:tabs>
                <w:tab w:val="left" w:pos="720"/>
              </w:tabs>
              <w:spacing w:before="60" w:after="60"/>
              <w:rPr>
                <w:b/>
              </w:rPr>
            </w:pPr>
            <w:r>
              <w:rPr>
                <w:b/>
              </w:rPr>
              <w:t>4</w:t>
            </w:r>
            <w:r w:rsidRPr="00D12508">
              <w:rPr>
                <w:b/>
              </w:rPr>
              <w:t>.   ORGANISATION CHART</w:t>
            </w:r>
          </w:p>
          <w:p w14:paraId="00708868" w14:textId="77777777" w:rsidR="00E6730C" w:rsidRDefault="00E6730C">
            <w:pPr>
              <w:tabs>
                <w:tab w:val="left" w:pos="720"/>
              </w:tabs>
              <w:spacing w:before="60" w:after="60"/>
              <w:rPr>
                <w:b/>
              </w:rPr>
            </w:pPr>
          </w:p>
        </w:tc>
      </w:tr>
      <w:tr w:rsidR="00E6730C" w14:paraId="53C218D4" w14:textId="77777777">
        <w:tc>
          <w:tcPr>
            <w:tcW w:w="10490" w:type="dxa"/>
          </w:tcPr>
          <w:p w14:paraId="0A15F840" w14:textId="7303891E" w:rsidR="00E6730C" w:rsidRDefault="00212EBD">
            <w:pPr>
              <w:pStyle w:val="BodyText"/>
              <w:tabs>
                <w:tab w:val="left" w:pos="0"/>
              </w:tabs>
              <w:jc w:val="center"/>
            </w:pPr>
            <w:r>
              <w:rPr>
                <w:noProof/>
              </w:rPr>
              <w:object w:dxaOrig="5238" w:dyaOrig="3332" w14:anchorId="4F5A3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510.9pt;height:124.9pt" o:ole="">
                  <v:imagedata r:id="rId11" o:title=""/>
                </v:shape>
              </w:object>
            </w:r>
          </w:p>
        </w:tc>
      </w:tr>
    </w:tbl>
    <w:p w14:paraId="583F6457" w14:textId="77777777" w:rsidR="00E6730C" w:rsidRDefault="00E6730C"/>
    <w:p w14:paraId="12F949F4" w14:textId="77777777" w:rsidR="00E6730C" w:rsidRDefault="00E6730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6730C" w14:paraId="376E6A60" w14:textId="77777777">
        <w:trPr>
          <w:trHeight w:val="342"/>
        </w:trPr>
        <w:tc>
          <w:tcPr>
            <w:tcW w:w="10456" w:type="dxa"/>
          </w:tcPr>
          <w:p w14:paraId="0096E226" w14:textId="77777777" w:rsidR="00E6730C" w:rsidRDefault="00E6730C">
            <w:r>
              <w:rPr>
                <w:b/>
              </w:rPr>
              <w:lastRenderedPageBreak/>
              <w:t>5.   ROLE OF THE DEPARTMENT</w:t>
            </w:r>
          </w:p>
        </w:tc>
      </w:tr>
      <w:tr w:rsidR="00E6730C" w14:paraId="31F9A622" w14:textId="77777777">
        <w:trPr>
          <w:trHeight w:val="492"/>
        </w:trPr>
        <w:tc>
          <w:tcPr>
            <w:tcW w:w="10456" w:type="dxa"/>
          </w:tcPr>
          <w:p w14:paraId="21F3C2EA" w14:textId="77777777" w:rsidR="00E6730C" w:rsidRDefault="00E6730C">
            <w:pPr>
              <w:rPr>
                <w:i/>
                <w:iCs/>
              </w:rPr>
            </w:pPr>
          </w:p>
          <w:p w14:paraId="1F894860" w14:textId="77777777" w:rsidR="00E6730C" w:rsidRDefault="00B03652" w:rsidP="00B03652">
            <w:r>
              <w:t>Digital &amp; Security</w:t>
            </w:r>
            <w:r w:rsidR="00E6730C">
              <w:t xml:space="preserve"> </w:t>
            </w:r>
            <w:r>
              <w:t xml:space="preserve">(D&amp;S) </w:t>
            </w:r>
            <w:r w:rsidR="00E6730C">
              <w:t xml:space="preserve">is a division of NHS National Services Scotland. </w:t>
            </w:r>
          </w:p>
          <w:p w14:paraId="70AA5BA5" w14:textId="77777777" w:rsidR="00E6730C" w:rsidRDefault="00E6730C"/>
          <w:p w14:paraId="528AC1CD" w14:textId="77777777" w:rsidR="00E6730C" w:rsidRDefault="00E6730C">
            <w:r>
              <w:t xml:space="preserve">The role of </w:t>
            </w:r>
            <w:r w:rsidR="00B03652">
              <w:t>D&amp;S</w:t>
            </w:r>
            <w:r>
              <w:t xml:space="preserve"> is to support the </w:t>
            </w:r>
            <w:r w:rsidR="00B63E63">
              <w:t xml:space="preserve">Scottish Government Health Department </w:t>
            </w:r>
            <w:r>
              <w:t xml:space="preserve">and </w:t>
            </w:r>
            <w:proofErr w:type="spellStart"/>
            <w:r>
              <w:t>NHSScotland</w:t>
            </w:r>
            <w:proofErr w:type="spellEnd"/>
            <w:r>
              <w:t xml:space="preserve"> in the development of the National Strategy, to deliver associated national programmes and services, and to support local implementations.</w:t>
            </w:r>
          </w:p>
          <w:p w14:paraId="3039AEDD" w14:textId="77777777" w:rsidR="00E6730C" w:rsidRDefault="00E6730C"/>
          <w:p w14:paraId="2FF62283" w14:textId="77777777" w:rsidR="00E6730C" w:rsidRDefault="00E6730C">
            <w:r>
              <w:t xml:space="preserve">Services include support and, in some instances, development of national systems, management of national contracts, management of programmes and projects, consultancy and advisory services in Information Security, Telecommunications, Web Technology, Strategy, Procurement and a range of technology methods, standards and developments. </w:t>
            </w:r>
          </w:p>
          <w:p w14:paraId="1096C758" w14:textId="77777777" w:rsidR="00E6730C" w:rsidRDefault="00E6730C">
            <w:r>
              <w:t xml:space="preserve"> </w:t>
            </w:r>
            <w:r>
              <w:br/>
              <w:t xml:space="preserve">Programmes vary from time to time, but currently include, SCI (Scottish Care Information), SCI-DC (SCI Diabetes Collaboration), </w:t>
            </w:r>
            <w:proofErr w:type="spellStart"/>
            <w:r>
              <w:t>ePharmacy</w:t>
            </w:r>
            <w:proofErr w:type="spellEnd"/>
            <w:r>
              <w:t xml:space="preserve">, Maternal &amp; Child Health Information Strategy, National Directory, </w:t>
            </w:r>
            <w:r w:rsidR="00B03652">
              <w:t>SWAN</w:t>
            </w:r>
            <w:r>
              <w:t xml:space="preserve">, and </w:t>
            </w:r>
            <w:proofErr w:type="spellStart"/>
            <w:r>
              <w:t>NHSmail</w:t>
            </w:r>
            <w:proofErr w:type="spellEnd"/>
            <w:r>
              <w:t>, SHOW, and other eHealth programmes in support of Electronic Health Records. All</w:t>
            </w:r>
            <w:r w:rsidR="008B6A5D">
              <w:t xml:space="preserve"> are</w:t>
            </w:r>
            <w:r>
              <w:t xml:space="preserve"> key national services.</w:t>
            </w:r>
          </w:p>
          <w:p w14:paraId="036A46F3" w14:textId="77777777" w:rsidR="00E6730C" w:rsidRDefault="00E6730C"/>
          <w:p w14:paraId="1F3092CC" w14:textId="77777777" w:rsidR="00E6730C" w:rsidRDefault="00B03652">
            <w:pPr>
              <w:rPr>
                <w:i/>
                <w:iCs/>
              </w:rPr>
            </w:pPr>
            <w:r>
              <w:t>D&amp;S</w:t>
            </w:r>
            <w:r w:rsidR="00E6730C">
              <w:t xml:space="preserve"> staff are based in Edinburgh or Glasgow</w:t>
            </w:r>
            <w:r>
              <w:t xml:space="preserve">. </w:t>
            </w:r>
          </w:p>
          <w:p w14:paraId="257C70A1" w14:textId="77777777" w:rsidR="00E6730C" w:rsidRDefault="00E6730C">
            <w:pPr>
              <w:rPr>
                <w:i/>
                <w:iCs/>
              </w:rPr>
            </w:pPr>
          </w:p>
        </w:tc>
      </w:tr>
    </w:tbl>
    <w:p w14:paraId="5167316E" w14:textId="77777777" w:rsidR="00E6730C" w:rsidRDefault="00E6730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6730C" w14:paraId="42010C9D" w14:textId="77777777">
        <w:tc>
          <w:tcPr>
            <w:tcW w:w="10456" w:type="dxa"/>
          </w:tcPr>
          <w:p w14:paraId="7EE022F2" w14:textId="77777777" w:rsidR="00E6730C" w:rsidRDefault="00E6730C">
            <w:pPr>
              <w:jc w:val="both"/>
              <w:rPr>
                <w:b/>
              </w:rPr>
            </w:pPr>
            <w:r>
              <w:rPr>
                <w:b/>
              </w:rPr>
              <w:t>6.   KEY RESULT AREAS</w:t>
            </w:r>
          </w:p>
          <w:p w14:paraId="77A9A3E2" w14:textId="77777777" w:rsidR="00E6730C" w:rsidRDefault="00E6730C">
            <w:pPr>
              <w:jc w:val="both"/>
            </w:pPr>
          </w:p>
        </w:tc>
      </w:tr>
      <w:tr w:rsidR="00E6730C" w14:paraId="4EF686E6" w14:textId="77777777">
        <w:tc>
          <w:tcPr>
            <w:tcW w:w="10456" w:type="dxa"/>
          </w:tcPr>
          <w:p w14:paraId="3D4DB216" w14:textId="77777777" w:rsidR="0062147B" w:rsidRPr="0062147B" w:rsidRDefault="0062147B" w:rsidP="0062147B">
            <w:pPr>
              <w:numPr>
                <w:ilvl w:val="0"/>
                <w:numId w:val="28"/>
              </w:numPr>
              <w:tabs>
                <w:tab w:val="left" w:pos="360"/>
              </w:tabs>
              <w:overflowPunct/>
              <w:autoSpaceDE/>
              <w:autoSpaceDN/>
              <w:adjustRightInd/>
              <w:textAlignment w:val="auto"/>
              <w:rPr>
                <w:color w:val="000000"/>
              </w:rPr>
            </w:pPr>
            <w:r>
              <w:t>Identify and utilise components of the PRINCE2 methodology most appropriate to the particular project, to ensure that the projects are managed within a controlled environment and adhere to NSS standards, therefore delivering projects to agreed timescale, budget and quality criteria.</w:t>
            </w:r>
          </w:p>
          <w:p w14:paraId="68B5C1AB" w14:textId="77777777" w:rsidR="0062147B" w:rsidRDefault="0062147B" w:rsidP="0062147B">
            <w:pPr>
              <w:tabs>
                <w:tab w:val="left" w:pos="360"/>
              </w:tabs>
              <w:overflowPunct/>
              <w:autoSpaceDE/>
              <w:autoSpaceDN/>
              <w:adjustRightInd/>
              <w:ind w:left="360"/>
              <w:textAlignment w:val="auto"/>
              <w:rPr>
                <w:color w:val="000000"/>
              </w:rPr>
            </w:pPr>
          </w:p>
          <w:p w14:paraId="1FD3A87F" w14:textId="77777777" w:rsidR="00E6730C" w:rsidRDefault="004F4457">
            <w:pPr>
              <w:numPr>
                <w:ilvl w:val="0"/>
                <w:numId w:val="28"/>
              </w:numPr>
              <w:tabs>
                <w:tab w:val="left" w:pos="720"/>
              </w:tabs>
              <w:spacing w:after="120"/>
              <w:jc w:val="both"/>
              <w:rPr>
                <w:color w:val="000000"/>
              </w:rPr>
            </w:pPr>
            <w:r>
              <w:rPr>
                <w:color w:val="000000"/>
              </w:rPr>
              <w:t>Manage cross functional project team(s) and utilising the skills and experience of staff in these essential teams to maximise their effectiveness and efficiency in identifying and putting in place agreed working/technology standards for NHS Scotland.</w:t>
            </w:r>
          </w:p>
          <w:p w14:paraId="15F3CEC8" w14:textId="77777777" w:rsidR="00E6730C" w:rsidRDefault="00E6730C">
            <w:pPr>
              <w:numPr>
                <w:ilvl w:val="0"/>
                <w:numId w:val="28"/>
              </w:numPr>
              <w:tabs>
                <w:tab w:val="left" w:pos="720"/>
              </w:tabs>
              <w:spacing w:after="120"/>
              <w:jc w:val="both"/>
              <w:rPr>
                <w:color w:val="000000"/>
              </w:rPr>
            </w:pPr>
            <w:r>
              <w:rPr>
                <w:color w:val="000000"/>
              </w:rPr>
              <w:t xml:space="preserve">Provide high-level project management skills to achieve successful outcomes to key technical programmes. Delivering projects to timescales, budget and agreed quality criteria. </w:t>
            </w:r>
          </w:p>
          <w:p w14:paraId="45507C70" w14:textId="77777777" w:rsidR="000233F1" w:rsidRDefault="000233F1" w:rsidP="000233F1">
            <w:pPr>
              <w:numPr>
                <w:ilvl w:val="0"/>
                <w:numId w:val="28"/>
              </w:numPr>
              <w:overflowPunct/>
              <w:autoSpaceDE/>
              <w:autoSpaceDN/>
              <w:adjustRightInd/>
              <w:textAlignment w:val="auto"/>
            </w:pPr>
            <w:r>
              <w:t>Apply divisional quality management processes to ensure that the project outputs are fit for purpose.</w:t>
            </w:r>
          </w:p>
          <w:p w14:paraId="3BC2ADDA" w14:textId="77777777" w:rsidR="000233F1" w:rsidRDefault="000233F1" w:rsidP="000233F1">
            <w:pPr>
              <w:tabs>
                <w:tab w:val="left" w:pos="720"/>
              </w:tabs>
              <w:spacing w:after="120"/>
              <w:ind w:left="360"/>
              <w:jc w:val="both"/>
              <w:rPr>
                <w:color w:val="000000"/>
              </w:rPr>
            </w:pPr>
          </w:p>
          <w:p w14:paraId="369463E1" w14:textId="77777777" w:rsidR="0062147B" w:rsidRDefault="0062147B" w:rsidP="0062147B">
            <w:pPr>
              <w:numPr>
                <w:ilvl w:val="0"/>
                <w:numId w:val="28"/>
              </w:numPr>
              <w:tabs>
                <w:tab w:val="left" w:pos="720"/>
              </w:tabs>
              <w:spacing w:after="120"/>
              <w:jc w:val="both"/>
              <w:rPr>
                <w:color w:val="000000"/>
              </w:rPr>
            </w:pPr>
            <w:r>
              <w:rPr>
                <w:color w:val="000000"/>
              </w:rPr>
              <w:t>Provide key professional input to National eHealth / IM&amp;T Programmes on IM&amp;T Strategy implementation encompassing advice on a range of detailed technical projects that will ensure swift delivery of patient care.</w:t>
            </w:r>
          </w:p>
          <w:p w14:paraId="75C886DA" w14:textId="77777777" w:rsidR="00E6730C" w:rsidRDefault="00E6730C">
            <w:pPr>
              <w:numPr>
                <w:ilvl w:val="0"/>
                <w:numId w:val="28"/>
              </w:numPr>
              <w:tabs>
                <w:tab w:val="left" w:pos="720"/>
              </w:tabs>
              <w:spacing w:after="120"/>
              <w:jc w:val="both"/>
              <w:rPr>
                <w:color w:val="000000"/>
              </w:rPr>
            </w:pPr>
            <w:r>
              <w:rPr>
                <w:color w:val="000000"/>
              </w:rPr>
              <w:t>Develop high quality specifications of requirement on behalf of our customers.</w:t>
            </w:r>
          </w:p>
          <w:p w14:paraId="28EA4A6A" w14:textId="77777777" w:rsidR="00E6730C" w:rsidRDefault="00E6730C">
            <w:pPr>
              <w:numPr>
                <w:ilvl w:val="0"/>
                <w:numId w:val="28"/>
              </w:numPr>
              <w:tabs>
                <w:tab w:val="left" w:pos="720"/>
              </w:tabs>
              <w:spacing w:after="120"/>
              <w:jc w:val="both"/>
              <w:rPr>
                <w:color w:val="000000"/>
              </w:rPr>
            </w:pPr>
            <w:r>
              <w:rPr>
                <w:color w:val="000000"/>
              </w:rPr>
              <w:t xml:space="preserve">Oversee and manage specific areas of work commissioned from suppliers of national IM&amp;T contracts ensuring the effective delivery of those contracts to the best advantage of the NHSS.  </w:t>
            </w:r>
          </w:p>
          <w:p w14:paraId="3F3589AB" w14:textId="77777777" w:rsidR="00E6730C" w:rsidRDefault="00E6730C">
            <w:pPr>
              <w:numPr>
                <w:ilvl w:val="0"/>
                <w:numId w:val="28"/>
              </w:numPr>
              <w:tabs>
                <w:tab w:val="left" w:pos="720"/>
              </w:tabs>
              <w:spacing w:after="120"/>
              <w:jc w:val="both"/>
            </w:pPr>
            <w:r>
              <w:rPr>
                <w:color w:val="000000"/>
              </w:rPr>
              <w:t>Keep up to date with technical developments, standards and relevant national contracts to ensure relevance and accuracy of advice.</w:t>
            </w:r>
          </w:p>
          <w:p w14:paraId="03EF31B4" w14:textId="77777777" w:rsidR="00655290" w:rsidRPr="0062147B" w:rsidRDefault="00655290">
            <w:pPr>
              <w:numPr>
                <w:ilvl w:val="0"/>
                <w:numId w:val="28"/>
              </w:numPr>
              <w:jc w:val="both"/>
            </w:pPr>
            <w:r>
              <w:rPr>
                <w:color w:val="000000"/>
              </w:rPr>
              <w:t xml:space="preserve">Advise, guide and give support to </w:t>
            </w:r>
            <w:proofErr w:type="spellStart"/>
            <w:r>
              <w:rPr>
                <w:color w:val="000000"/>
              </w:rPr>
              <w:t>NHSBoard</w:t>
            </w:r>
            <w:proofErr w:type="spellEnd"/>
            <w:r>
              <w:rPr>
                <w:color w:val="000000"/>
              </w:rPr>
              <w:t xml:space="preserve"> IM&amp;T functions in implementing local changes required to support the </w:t>
            </w:r>
            <w:r w:rsidR="0062147B">
              <w:rPr>
                <w:color w:val="000000"/>
              </w:rPr>
              <w:t xml:space="preserve">National </w:t>
            </w:r>
            <w:r>
              <w:rPr>
                <w:color w:val="000000"/>
              </w:rPr>
              <w:t>Programme.</w:t>
            </w:r>
          </w:p>
          <w:p w14:paraId="0A526BEF" w14:textId="77777777" w:rsidR="0062147B" w:rsidRPr="004A42C5" w:rsidRDefault="0062147B" w:rsidP="0062147B">
            <w:pPr>
              <w:ind w:left="360"/>
              <w:jc w:val="both"/>
            </w:pPr>
          </w:p>
          <w:p w14:paraId="17036361" w14:textId="77777777" w:rsidR="004A42C5" w:rsidRDefault="0062147B">
            <w:pPr>
              <w:numPr>
                <w:ilvl w:val="0"/>
                <w:numId w:val="28"/>
              </w:numPr>
              <w:jc w:val="both"/>
            </w:pPr>
            <w:r>
              <w:rPr>
                <w:color w:val="000000"/>
              </w:rPr>
              <w:t>Pro</w:t>
            </w:r>
            <w:r w:rsidR="004A42C5">
              <w:rPr>
                <w:color w:val="000000"/>
              </w:rPr>
              <w:t>duce analysis and reports such as proposals</w:t>
            </w:r>
            <w:r>
              <w:rPr>
                <w:color w:val="000000"/>
              </w:rPr>
              <w:t xml:space="preserve">, </w:t>
            </w:r>
            <w:r>
              <w:t>terms of reference, option appraisals, evaluations, post-implementation reviews, project board papers, highlight, end-stage, exception reports in order to maintain regular and effective communications within the project environment</w:t>
            </w:r>
          </w:p>
          <w:p w14:paraId="78083283" w14:textId="77777777" w:rsidR="00E6730C" w:rsidRDefault="00E6730C">
            <w:pPr>
              <w:pStyle w:val="Header"/>
              <w:tabs>
                <w:tab w:val="clear" w:pos="4153"/>
                <w:tab w:val="clear" w:pos="8306"/>
              </w:tabs>
              <w:jc w:val="both"/>
              <w:rPr>
                <w:b/>
                <w:bCs/>
              </w:rPr>
            </w:pPr>
          </w:p>
          <w:p w14:paraId="6D86C738" w14:textId="77777777" w:rsidR="00E6730C" w:rsidRDefault="00E6730C">
            <w:pPr>
              <w:pStyle w:val="Header"/>
              <w:tabs>
                <w:tab w:val="clear" w:pos="4153"/>
                <w:tab w:val="clear" w:pos="8306"/>
              </w:tabs>
              <w:ind w:firstLine="360"/>
              <w:jc w:val="both"/>
              <w:rPr>
                <w:b/>
                <w:bCs/>
              </w:rPr>
            </w:pPr>
            <w:r>
              <w:rPr>
                <w:b/>
                <w:bCs/>
              </w:rPr>
              <w:t>PACS</w:t>
            </w:r>
            <w:r w:rsidR="004F4457">
              <w:rPr>
                <w:b/>
                <w:bCs/>
              </w:rPr>
              <w:t xml:space="preserve"> Specific</w:t>
            </w:r>
          </w:p>
          <w:p w14:paraId="6695A474" w14:textId="77777777" w:rsidR="00E6730C" w:rsidRDefault="00E6730C">
            <w:pPr>
              <w:ind w:left="360"/>
              <w:jc w:val="both"/>
            </w:pPr>
          </w:p>
          <w:p w14:paraId="15D2F2C0" w14:textId="77777777" w:rsidR="00E6730C" w:rsidRDefault="00E6730C">
            <w:pPr>
              <w:numPr>
                <w:ilvl w:val="0"/>
                <w:numId w:val="37"/>
              </w:numPr>
              <w:tabs>
                <w:tab w:val="clear" w:pos="1080"/>
                <w:tab w:val="num" w:pos="720"/>
              </w:tabs>
              <w:ind w:left="720"/>
              <w:jc w:val="both"/>
            </w:pPr>
            <w:r>
              <w:rPr>
                <w:color w:val="000000"/>
                <w:szCs w:val="22"/>
              </w:rPr>
              <w:t xml:space="preserve">Mobilise resources to complete PACS project planning within prospective PACS sites across Scotland. </w:t>
            </w:r>
          </w:p>
          <w:p w14:paraId="58B765D9" w14:textId="77777777" w:rsidR="00E6730C" w:rsidRDefault="00655290">
            <w:pPr>
              <w:numPr>
                <w:ilvl w:val="0"/>
                <w:numId w:val="37"/>
              </w:numPr>
              <w:tabs>
                <w:tab w:val="clear" w:pos="1080"/>
                <w:tab w:val="num" w:pos="720"/>
              </w:tabs>
              <w:ind w:left="720"/>
              <w:jc w:val="both"/>
            </w:pPr>
            <w:r>
              <w:rPr>
                <w:color w:val="000000"/>
                <w:szCs w:val="22"/>
              </w:rPr>
              <w:t>Manage</w:t>
            </w:r>
            <w:r w:rsidR="00E6730C">
              <w:rPr>
                <w:color w:val="000000"/>
                <w:szCs w:val="22"/>
              </w:rPr>
              <w:t xml:space="preserve"> the resolution of implementation issues with individual PACS sites across Scotland.</w:t>
            </w:r>
          </w:p>
          <w:p w14:paraId="0ECB1538" w14:textId="77777777" w:rsidR="00E6730C" w:rsidRDefault="00E6730C">
            <w:pPr>
              <w:numPr>
                <w:ilvl w:val="0"/>
                <w:numId w:val="37"/>
              </w:numPr>
              <w:tabs>
                <w:tab w:val="clear" w:pos="1080"/>
                <w:tab w:val="num" w:pos="720"/>
              </w:tabs>
              <w:ind w:left="720"/>
              <w:jc w:val="both"/>
            </w:pPr>
            <w:r>
              <w:rPr>
                <w:color w:val="000000"/>
                <w:szCs w:val="22"/>
              </w:rPr>
              <w:t>Take responsibility for the delivery of a number of concurrent projects within the national PACS programme.</w:t>
            </w:r>
          </w:p>
          <w:p w14:paraId="1FF9C197" w14:textId="77777777" w:rsidR="00E6730C" w:rsidRPr="008B6A5D" w:rsidRDefault="00E6730C">
            <w:pPr>
              <w:numPr>
                <w:ilvl w:val="0"/>
                <w:numId w:val="37"/>
              </w:numPr>
              <w:tabs>
                <w:tab w:val="clear" w:pos="1080"/>
                <w:tab w:val="num" w:pos="720"/>
              </w:tabs>
              <w:ind w:left="720"/>
              <w:jc w:val="both"/>
            </w:pPr>
            <w:r>
              <w:rPr>
                <w:color w:val="000000"/>
                <w:szCs w:val="22"/>
              </w:rPr>
              <w:t>Ensure effective relationships and communication in place with NHS project managers in Health Boards (ensuring alignment with the overall timetable and leverage them where possible to keep NHS activities on-track).</w:t>
            </w:r>
          </w:p>
          <w:p w14:paraId="4B8472D4" w14:textId="77777777" w:rsidR="008B6A5D" w:rsidRDefault="008B6A5D" w:rsidP="008B6A5D">
            <w:pPr>
              <w:jc w:val="both"/>
              <w:rPr>
                <w:color w:val="000000"/>
                <w:szCs w:val="22"/>
              </w:rPr>
            </w:pPr>
          </w:p>
          <w:p w14:paraId="333618F7" w14:textId="77777777" w:rsidR="008B6A5D" w:rsidRDefault="008B6A5D" w:rsidP="008B6A5D">
            <w:pPr>
              <w:jc w:val="both"/>
              <w:rPr>
                <w:color w:val="000000"/>
                <w:szCs w:val="22"/>
              </w:rPr>
            </w:pPr>
          </w:p>
          <w:p w14:paraId="3D688F6D" w14:textId="77777777" w:rsidR="008B6A5D" w:rsidRDefault="008B6A5D" w:rsidP="008B6A5D">
            <w:pPr>
              <w:jc w:val="both"/>
              <w:rPr>
                <w:color w:val="000000"/>
                <w:szCs w:val="22"/>
              </w:rPr>
            </w:pPr>
          </w:p>
          <w:p w14:paraId="6F531E50" w14:textId="77777777" w:rsidR="008B6A5D" w:rsidRDefault="008B6A5D" w:rsidP="008B6A5D">
            <w:pPr>
              <w:jc w:val="both"/>
            </w:pPr>
          </w:p>
          <w:p w14:paraId="62BEDB78" w14:textId="77777777" w:rsidR="00E6730C" w:rsidRDefault="00E6730C">
            <w:pPr>
              <w:jc w:val="both"/>
            </w:pPr>
          </w:p>
        </w:tc>
      </w:tr>
    </w:tbl>
    <w:p w14:paraId="62A20C81" w14:textId="77777777" w:rsidR="00E6730C" w:rsidRDefault="00E6730C">
      <w:pPr>
        <w:pStyle w:val="Header"/>
        <w:tabs>
          <w:tab w:val="clear" w:pos="4153"/>
          <w:tab w:val="clear" w:pos="8306"/>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6730C" w14:paraId="4811070A" w14:textId="77777777">
        <w:tc>
          <w:tcPr>
            <w:tcW w:w="10456" w:type="dxa"/>
          </w:tcPr>
          <w:p w14:paraId="7DC6A0BA" w14:textId="77777777" w:rsidR="00E6730C" w:rsidRDefault="00E6730C">
            <w:r>
              <w:rPr>
                <w:b/>
              </w:rPr>
              <w:t>7.   ASSIGNMENT AND REVIEW OF WORK and DECISIONS AND JUDGEMENTS</w:t>
            </w:r>
          </w:p>
        </w:tc>
      </w:tr>
      <w:tr w:rsidR="00E6730C" w14:paraId="3DA7A63D" w14:textId="77777777">
        <w:tc>
          <w:tcPr>
            <w:tcW w:w="10456" w:type="dxa"/>
          </w:tcPr>
          <w:p w14:paraId="5047F40E" w14:textId="77777777" w:rsidR="00E6730C" w:rsidRDefault="00E6730C">
            <w:pPr>
              <w:jc w:val="both"/>
              <w:rPr>
                <w:b/>
              </w:rPr>
            </w:pPr>
          </w:p>
          <w:p w14:paraId="736AACBA" w14:textId="77777777" w:rsidR="00E6730C" w:rsidRDefault="00E6730C">
            <w:pPr>
              <w:pStyle w:val="Heading4"/>
            </w:pPr>
            <w:r>
              <w:t>Assignment of Work</w:t>
            </w:r>
          </w:p>
          <w:p w14:paraId="5E714E22" w14:textId="77777777" w:rsidR="00E6730C" w:rsidRDefault="00E6730C">
            <w:r>
              <w:t xml:space="preserve">Work is assigned by the line manager. The post-holder has considerable freedom to act working within high level direction and guidance as appropriate. </w:t>
            </w:r>
          </w:p>
          <w:p w14:paraId="3BCF6437" w14:textId="77777777" w:rsidR="00E6730C" w:rsidRDefault="00E6730C">
            <w:pPr>
              <w:pStyle w:val="Header"/>
              <w:tabs>
                <w:tab w:val="clear" w:pos="4153"/>
                <w:tab w:val="clear" w:pos="8306"/>
              </w:tabs>
              <w:overflowPunct/>
              <w:autoSpaceDE/>
              <w:autoSpaceDN/>
              <w:adjustRightInd/>
              <w:textAlignment w:val="auto"/>
              <w:rPr>
                <w:szCs w:val="24"/>
              </w:rPr>
            </w:pPr>
          </w:p>
          <w:p w14:paraId="1E44611B" w14:textId="77777777" w:rsidR="00E6730C" w:rsidRDefault="00E6730C">
            <w:r>
              <w:t>Within this general framework, work can be generated from several contributory sources including:</w:t>
            </w:r>
          </w:p>
          <w:p w14:paraId="404E1B74" w14:textId="77777777" w:rsidR="00E6730C" w:rsidRDefault="00B63E63">
            <w:pPr>
              <w:numPr>
                <w:ilvl w:val="0"/>
                <w:numId w:val="35"/>
              </w:numPr>
            </w:pPr>
            <w:r>
              <w:t xml:space="preserve">Scottish Government Health Department </w:t>
            </w:r>
            <w:r w:rsidR="00E6730C">
              <w:t>requests</w:t>
            </w:r>
          </w:p>
          <w:p w14:paraId="0F801865" w14:textId="77777777" w:rsidR="00E6730C" w:rsidRDefault="00E6730C">
            <w:pPr>
              <w:numPr>
                <w:ilvl w:val="0"/>
                <w:numId w:val="35"/>
              </w:numPr>
            </w:pPr>
            <w:r>
              <w:t xml:space="preserve">National or NHS NSS led </w:t>
            </w:r>
            <w:r w:rsidR="00161C67">
              <w:t>Boards and Steering Groups</w:t>
            </w:r>
          </w:p>
          <w:p w14:paraId="403499B5" w14:textId="77777777" w:rsidR="00E6730C" w:rsidRDefault="00E6730C">
            <w:pPr>
              <w:numPr>
                <w:ilvl w:val="0"/>
                <w:numId w:val="35"/>
              </w:numPr>
            </w:pPr>
            <w:r>
              <w:t>Requests from NHS Boards or other NHS bodies</w:t>
            </w:r>
          </w:p>
          <w:p w14:paraId="3CF98561" w14:textId="77777777" w:rsidR="00E6730C" w:rsidRDefault="00E6730C">
            <w:pPr>
              <w:numPr>
                <w:ilvl w:val="0"/>
                <w:numId w:val="35"/>
              </w:numPr>
            </w:pPr>
            <w:r>
              <w:t xml:space="preserve">Initiatives generated by the post-holder </w:t>
            </w:r>
          </w:p>
          <w:p w14:paraId="4B7E9ECC" w14:textId="77777777" w:rsidR="00E6730C" w:rsidRDefault="00E6730C"/>
          <w:p w14:paraId="539ED9AA" w14:textId="77777777" w:rsidR="00E6730C" w:rsidRDefault="00E6730C">
            <w:pPr>
              <w:pStyle w:val="Heading4"/>
              <w:rPr>
                <w:b w:val="0"/>
                <w:bCs w:val="0"/>
              </w:rPr>
            </w:pPr>
            <w:r>
              <w:rPr>
                <w:b w:val="0"/>
                <w:bCs w:val="0"/>
              </w:rPr>
              <w:t xml:space="preserve">The post holder reviews and develops his/her own work on an ongoing basis using his/her own initiative. Work is reviewed by appropriate mechanisms such as programme boards </w:t>
            </w:r>
            <w:r w:rsidR="00161C67">
              <w:rPr>
                <w:b w:val="0"/>
                <w:bCs w:val="0"/>
              </w:rPr>
              <w:t xml:space="preserve">and </w:t>
            </w:r>
            <w:r>
              <w:rPr>
                <w:b w:val="0"/>
                <w:bCs w:val="0"/>
              </w:rPr>
              <w:t>steering groups and by line</w:t>
            </w:r>
            <w:r w:rsidR="00161C67">
              <w:rPr>
                <w:b w:val="0"/>
                <w:bCs w:val="0"/>
              </w:rPr>
              <w:t xml:space="preserve"> or </w:t>
            </w:r>
            <w:r>
              <w:rPr>
                <w:b w:val="0"/>
                <w:bCs w:val="0"/>
              </w:rPr>
              <w:t>senior management at appropriate intervals (no less frequently than monthly). The post-holder is subject to the formal appraisal of performance system.</w:t>
            </w:r>
          </w:p>
          <w:p w14:paraId="10113BA2" w14:textId="77777777" w:rsidR="00E6730C" w:rsidRDefault="00E6730C">
            <w:pPr>
              <w:pStyle w:val="Heading4"/>
              <w:rPr>
                <w:b w:val="0"/>
                <w:bCs w:val="0"/>
              </w:rPr>
            </w:pPr>
          </w:p>
          <w:p w14:paraId="00296669" w14:textId="77777777" w:rsidR="00E6730C" w:rsidRDefault="00E6730C">
            <w:pPr>
              <w:pStyle w:val="Heading4"/>
            </w:pPr>
            <w:r>
              <w:rPr>
                <w:b w:val="0"/>
                <w:bCs w:val="0"/>
              </w:rPr>
              <w:t>Decisions &amp; Judgements:</w:t>
            </w:r>
          </w:p>
          <w:p w14:paraId="4F4A723B" w14:textId="77777777" w:rsidR="00E6730C" w:rsidRDefault="00E6730C">
            <w:pPr>
              <w:pStyle w:val="Header"/>
              <w:numPr>
                <w:ilvl w:val="0"/>
                <w:numId w:val="36"/>
              </w:numPr>
              <w:tabs>
                <w:tab w:val="clear" w:pos="4153"/>
                <w:tab w:val="clear" w:pos="8306"/>
              </w:tabs>
              <w:overflowPunct/>
              <w:autoSpaceDE/>
              <w:autoSpaceDN/>
              <w:adjustRightInd/>
              <w:textAlignment w:val="auto"/>
              <w:rPr>
                <w:szCs w:val="24"/>
              </w:rPr>
            </w:pPr>
            <w:r>
              <w:rPr>
                <w:szCs w:val="24"/>
              </w:rPr>
              <w:t>Ongoing project management decisions</w:t>
            </w:r>
            <w:r w:rsidR="00A53F64">
              <w:rPr>
                <w:szCs w:val="24"/>
              </w:rPr>
              <w:t xml:space="preserve"> and</w:t>
            </w:r>
            <w:r>
              <w:rPr>
                <w:szCs w:val="24"/>
              </w:rPr>
              <w:t xml:space="preserve"> recommendations in respect of such matters as project plans, budget management, resource &amp; people management, risk and issue management and resolution</w:t>
            </w:r>
            <w:r w:rsidR="00A53F64">
              <w:rPr>
                <w:szCs w:val="24"/>
              </w:rPr>
              <w:t>,</w:t>
            </w:r>
            <w:r>
              <w:rPr>
                <w:szCs w:val="24"/>
              </w:rPr>
              <w:t xml:space="preserve"> containment</w:t>
            </w:r>
            <w:r w:rsidR="00A53F64">
              <w:rPr>
                <w:szCs w:val="24"/>
              </w:rPr>
              <w:t xml:space="preserve"> and</w:t>
            </w:r>
            <w:r>
              <w:rPr>
                <w:szCs w:val="24"/>
              </w:rPr>
              <w:t xml:space="preserve"> escalation </w:t>
            </w:r>
            <w:r w:rsidR="00A53F64">
              <w:rPr>
                <w:szCs w:val="24"/>
              </w:rPr>
              <w:t>of issues.</w:t>
            </w:r>
          </w:p>
          <w:p w14:paraId="760D2217" w14:textId="77777777" w:rsidR="00E6730C" w:rsidRDefault="00E6730C">
            <w:pPr>
              <w:pStyle w:val="Header"/>
              <w:numPr>
                <w:ilvl w:val="0"/>
                <w:numId w:val="36"/>
              </w:numPr>
              <w:tabs>
                <w:tab w:val="clear" w:pos="4153"/>
                <w:tab w:val="clear" w:pos="8306"/>
              </w:tabs>
              <w:overflowPunct/>
              <w:autoSpaceDE/>
              <w:autoSpaceDN/>
              <w:adjustRightInd/>
              <w:textAlignment w:val="auto"/>
              <w:rPr>
                <w:szCs w:val="24"/>
              </w:rPr>
            </w:pPr>
            <w:r>
              <w:rPr>
                <w:szCs w:val="24"/>
              </w:rPr>
              <w:t>Judgements around initiating change and improvements in systems and services</w:t>
            </w:r>
          </w:p>
          <w:p w14:paraId="70E1C0B7" w14:textId="77777777" w:rsidR="00E6730C" w:rsidRDefault="00E6730C">
            <w:pPr>
              <w:pStyle w:val="Header"/>
              <w:numPr>
                <w:ilvl w:val="0"/>
                <w:numId w:val="36"/>
              </w:numPr>
              <w:tabs>
                <w:tab w:val="clear" w:pos="4153"/>
                <w:tab w:val="clear" w:pos="8306"/>
              </w:tabs>
              <w:overflowPunct/>
              <w:autoSpaceDE/>
              <w:autoSpaceDN/>
              <w:adjustRightInd/>
              <w:textAlignment w:val="auto"/>
              <w:rPr>
                <w:szCs w:val="24"/>
              </w:rPr>
            </w:pPr>
            <w:r>
              <w:rPr>
                <w:szCs w:val="24"/>
              </w:rPr>
              <w:t>Analysing complex situations</w:t>
            </w:r>
            <w:r w:rsidR="00161C67">
              <w:rPr>
                <w:szCs w:val="24"/>
              </w:rPr>
              <w:t xml:space="preserve"> or </w:t>
            </w:r>
            <w:r>
              <w:rPr>
                <w:szCs w:val="24"/>
              </w:rPr>
              <w:t>requirements</w:t>
            </w:r>
            <w:r w:rsidR="00161C67">
              <w:rPr>
                <w:szCs w:val="24"/>
              </w:rPr>
              <w:t>,</w:t>
            </w:r>
            <w:r>
              <w:rPr>
                <w:szCs w:val="24"/>
              </w:rPr>
              <w:t xml:space="preserve"> and evaluating options</w:t>
            </w:r>
          </w:p>
          <w:p w14:paraId="1FAB3022" w14:textId="77777777" w:rsidR="00E6730C" w:rsidRDefault="00E6730C">
            <w:pPr>
              <w:pStyle w:val="Header"/>
              <w:numPr>
                <w:ilvl w:val="0"/>
                <w:numId w:val="36"/>
              </w:numPr>
              <w:tabs>
                <w:tab w:val="clear" w:pos="4153"/>
                <w:tab w:val="clear" w:pos="8306"/>
              </w:tabs>
              <w:overflowPunct/>
              <w:autoSpaceDE/>
              <w:autoSpaceDN/>
              <w:adjustRightInd/>
              <w:textAlignment w:val="auto"/>
              <w:rPr>
                <w:szCs w:val="24"/>
              </w:rPr>
            </w:pPr>
            <w:r>
              <w:rPr>
                <w:szCs w:val="24"/>
              </w:rPr>
              <w:t>Judgements on engaging with stakeholders</w:t>
            </w:r>
          </w:p>
          <w:p w14:paraId="05624160" w14:textId="77777777" w:rsidR="00E6730C" w:rsidRDefault="00E6730C">
            <w:pPr>
              <w:pStyle w:val="Header"/>
              <w:tabs>
                <w:tab w:val="clear" w:pos="4153"/>
                <w:tab w:val="clear" w:pos="8306"/>
              </w:tabs>
              <w:overflowPunct/>
              <w:autoSpaceDE/>
              <w:autoSpaceDN/>
              <w:adjustRightInd/>
              <w:ind w:left="360"/>
              <w:textAlignment w:val="auto"/>
              <w:rPr>
                <w:szCs w:val="24"/>
              </w:rPr>
            </w:pPr>
          </w:p>
          <w:p w14:paraId="2572BC1F" w14:textId="77777777" w:rsidR="00E6730C" w:rsidRDefault="00E6730C">
            <w:pPr>
              <w:jc w:val="both"/>
              <w:rPr>
                <w:b/>
              </w:rPr>
            </w:pPr>
          </w:p>
        </w:tc>
      </w:tr>
    </w:tbl>
    <w:p w14:paraId="63A135BE" w14:textId="77777777" w:rsidR="00E6730C" w:rsidRDefault="00E6730C"/>
    <w:p w14:paraId="3A97B415" w14:textId="77777777" w:rsidR="00E6730C" w:rsidRDefault="00E6730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6730C" w14:paraId="1C2AAB62" w14:textId="77777777">
        <w:tc>
          <w:tcPr>
            <w:tcW w:w="10456" w:type="dxa"/>
          </w:tcPr>
          <w:p w14:paraId="68E45F58" w14:textId="77777777" w:rsidR="00E6730C" w:rsidRDefault="00E6730C">
            <w:r>
              <w:rPr>
                <w:b/>
              </w:rPr>
              <w:t>8.   COMMUNICATIONS AND RELATIONSHIPS</w:t>
            </w:r>
          </w:p>
        </w:tc>
      </w:tr>
      <w:tr w:rsidR="00E6730C" w14:paraId="126A02D9" w14:textId="77777777">
        <w:tc>
          <w:tcPr>
            <w:tcW w:w="10456" w:type="dxa"/>
          </w:tcPr>
          <w:p w14:paraId="2BFD7E1C" w14:textId="77777777" w:rsidR="00E6730C" w:rsidRDefault="00E6730C">
            <w:pPr>
              <w:jc w:val="both"/>
              <w:rPr>
                <w:b/>
              </w:rPr>
            </w:pPr>
          </w:p>
          <w:p w14:paraId="36DBB1CB" w14:textId="77777777" w:rsidR="00E6730C" w:rsidRDefault="00E6730C">
            <w:pPr>
              <w:pStyle w:val="Heading2"/>
              <w:rPr>
                <w:b/>
                <w:bCs w:val="0"/>
                <w:i w:val="0"/>
                <w:iCs w:val="0"/>
              </w:rPr>
            </w:pPr>
            <w:r>
              <w:rPr>
                <w:b/>
                <w:bCs w:val="0"/>
                <w:i w:val="0"/>
                <w:iCs w:val="0"/>
              </w:rPr>
              <w:t>Internal</w:t>
            </w:r>
            <w:r>
              <w:rPr>
                <w:b/>
                <w:bCs w:val="0"/>
                <w:i w:val="0"/>
                <w:iCs w:val="0"/>
              </w:rPr>
              <w:tab/>
            </w:r>
          </w:p>
          <w:p w14:paraId="25408660" w14:textId="77777777" w:rsidR="00E6730C" w:rsidRDefault="00E6730C"/>
          <w:p w14:paraId="376FCB3F" w14:textId="77777777" w:rsidR="00BC50C5" w:rsidRDefault="00BC50C5" w:rsidP="00BC50C5">
            <w:pPr>
              <w:pStyle w:val="Header"/>
              <w:widowControl w:val="0"/>
              <w:numPr>
                <w:ilvl w:val="0"/>
                <w:numId w:val="42"/>
              </w:numPr>
              <w:tabs>
                <w:tab w:val="left" w:pos="360"/>
              </w:tabs>
              <w:overflowPunct/>
              <w:autoSpaceDE/>
              <w:autoSpaceDN/>
              <w:adjustRightInd/>
              <w:jc w:val="both"/>
              <w:textAlignment w:val="auto"/>
            </w:pPr>
            <w:r>
              <w:t>Regular formal and informal meetings with the line manager.</w:t>
            </w:r>
          </w:p>
          <w:p w14:paraId="56D4F678" w14:textId="77777777" w:rsidR="00BC50C5" w:rsidRDefault="00BC50C5" w:rsidP="00BC50C5">
            <w:pPr>
              <w:pStyle w:val="Header"/>
              <w:widowControl w:val="0"/>
              <w:numPr>
                <w:ilvl w:val="0"/>
                <w:numId w:val="42"/>
              </w:numPr>
              <w:tabs>
                <w:tab w:val="left" w:pos="360"/>
              </w:tabs>
              <w:overflowPunct/>
              <w:autoSpaceDE/>
              <w:autoSpaceDN/>
              <w:adjustRightInd/>
              <w:jc w:val="both"/>
              <w:textAlignment w:val="auto"/>
            </w:pPr>
            <w:r>
              <w:t>Day to day liaison with members of the Programme team to ensure effective communication and coordination of effort</w:t>
            </w:r>
            <w:r w:rsidR="00B63E63">
              <w:t xml:space="preserve"> and resource</w:t>
            </w:r>
            <w:r w:rsidR="00A53F64">
              <w:t>s</w:t>
            </w:r>
            <w:r>
              <w:t>.</w:t>
            </w:r>
          </w:p>
          <w:p w14:paraId="4300377B" w14:textId="77777777" w:rsidR="00BC50C5" w:rsidRDefault="00BC50C5" w:rsidP="00BC50C5">
            <w:pPr>
              <w:pStyle w:val="Header"/>
              <w:widowControl w:val="0"/>
              <w:numPr>
                <w:ilvl w:val="0"/>
                <w:numId w:val="42"/>
              </w:numPr>
              <w:tabs>
                <w:tab w:val="left" w:pos="360"/>
              </w:tabs>
              <w:overflowPunct/>
              <w:autoSpaceDE/>
              <w:autoSpaceDN/>
              <w:adjustRightInd/>
              <w:jc w:val="both"/>
              <w:textAlignment w:val="auto"/>
            </w:pPr>
            <w:r>
              <w:t xml:space="preserve">Direct liaison with </w:t>
            </w:r>
            <w:r w:rsidR="00B03652">
              <w:t>D&amp;S</w:t>
            </w:r>
            <w:r>
              <w:t xml:space="preserve"> Finance department with respect to project funding (face-to-face, telephone and email communications).</w:t>
            </w:r>
          </w:p>
          <w:p w14:paraId="7A5D3402" w14:textId="77777777" w:rsidR="00BC50C5" w:rsidRDefault="00BC50C5" w:rsidP="00BC50C5">
            <w:pPr>
              <w:pStyle w:val="Header"/>
              <w:widowControl w:val="0"/>
              <w:numPr>
                <w:ilvl w:val="0"/>
                <w:numId w:val="42"/>
              </w:numPr>
              <w:tabs>
                <w:tab w:val="left" w:pos="360"/>
              </w:tabs>
              <w:overflowPunct/>
              <w:autoSpaceDE/>
              <w:autoSpaceDN/>
              <w:adjustRightInd/>
              <w:jc w:val="both"/>
              <w:textAlignment w:val="auto"/>
            </w:pPr>
            <w:r>
              <w:t xml:space="preserve">Direct liaison with project stakeholders throughout NSS, </w:t>
            </w:r>
            <w:proofErr w:type="spellStart"/>
            <w:r>
              <w:t>eg</w:t>
            </w:r>
            <w:proofErr w:type="spellEnd"/>
            <w:r>
              <w:t>. Senior Managers, and all other levels of staff (face-to-face meetings and delivery of presentations, as well as telephone and email communications).</w:t>
            </w:r>
          </w:p>
          <w:p w14:paraId="64A1381F" w14:textId="77777777" w:rsidR="00BC50C5" w:rsidRDefault="00BC50C5" w:rsidP="00BC50C5">
            <w:pPr>
              <w:pStyle w:val="Header"/>
              <w:widowControl w:val="0"/>
              <w:numPr>
                <w:ilvl w:val="0"/>
                <w:numId w:val="42"/>
              </w:numPr>
              <w:tabs>
                <w:tab w:val="left" w:pos="360"/>
              </w:tabs>
              <w:overflowPunct/>
              <w:autoSpaceDE/>
              <w:autoSpaceDN/>
              <w:adjustRightInd/>
              <w:jc w:val="both"/>
              <w:textAlignment w:val="auto"/>
            </w:pPr>
            <w:r>
              <w:t>Direct liaison with CLO with respect to putting supplier contracts</w:t>
            </w:r>
            <w:r w:rsidR="00EB6106">
              <w:t xml:space="preserve"> in place</w:t>
            </w:r>
            <w:r>
              <w:t>, and resolving issues (face-to-face, telephone and email communications).</w:t>
            </w:r>
          </w:p>
          <w:p w14:paraId="17F2DFCC" w14:textId="77777777" w:rsidR="00BC50C5" w:rsidRDefault="00BC50C5" w:rsidP="00BC50C5">
            <w:pPr>
              <w:pStyle w:val="Header"/>
              <w:widowControl w:val="0"/>
              <w:numPr>
                <w:ilvl w:val="0"/>
                <w:numId w:val="42"/>
              </w:numPr>
              <w:tabs>
                <w:tab w:val="left" w:pos="360"/>
              </w:tabs>
              <w:overflowPunct/>
              <w:autoSpaceDE/>
              <w:autoSpaceDN/>
              <w:adjustRightInd/>
              <w:jc w:val="both"/>
              <w:textAlignment w:val="auto"/>
            </w:pPr>
            <w:r>
              <w:t xml:space="preserve">Direct liaison with Contract Management Team with respect to using </w:t>
            </w:r>
            <w:r w:rsidR="00EB6106">
              <w:t xml:space="preserve">resources </w:t>
            </w:r>
            <w:r>
              <w:t>from NHS Scotland’s preferred IM&amp;T supplier, and resolving issues (face-to-face, telephone and email communications).</w:t>
            </w:r>
          </w:p>
          <w:p w14:paraId="5B80431D" w14:textId="77777777" w:rsidR="00BC50C5" w:rsidRDefault="00BC50C5">
            <w:pPr>
              <w:jc w:val="both"/>
            </w:pPr>
          </w:p>
          <w:p w14:paraId="629B9D9A" w14:textId="77777777" w:rsidR="00E6730C" w:rsidRDefault="00E6730C">
            <w:pPr>
              <w:jc w:val="both"/>
            </w:pPr>
          </w:p>
          <w:p w14:paraId="06FA16A2" w14:textId="77777777" w:rsidR="00E6730C" w:rsidRDefault="00E6730C">
            <w:pPr>
              <w:pStyle w:val="Heading2"/>
              <w:jc w:val="both"/>
              <w:rPr>
                <w:b/>
                <w:bCs w:val="0"/>
                <w:i w:val="0"/>
                <w:iCs w:val="0"/>
              </w:rPr>
            </w:pPr>
            <w:r>
              <w:rPr>
                <w:b/>
                <w:bCs w:val="0"/>
                <w:i w:val="0"/>
                <w:iCs w:val="0"/>
              </w:rPr>
              <w:t>Wider NHS</w:t>
            </w:r>
          </w:p>
          <w:p w14:paraId="4342F7BA" w14:textId="77777777" w:rsidR="00E6730C" w:rsidRDefault="00E6730C">
            <w:pPr>
              <w:jc w:val="both"/>
            </w:pPr>
          </w:p>
          <w:p w14:paraId="7B268138" w14:textId="77777777" w:rsidR="00BC50C5" w:rsidRDefault="00BC50C5" w:rsidP="00BC50C5">
            <w:pPr>
              <w:pStyle w:val="Header"/>
              <w:widowControl w:val="0"/>
              <w:numPr>
                <w:ilvl w:val="0"/>
                <w:numId w:val="42"/>
              </w:numPr>
              <w:tabs>
                <w:tab w:val="left" w:pos="360"/>
              </w:tabs>
              <w:overflowPunct/>
              <w:autoSpaceDE/>
              <w:autoSpaceDN/>
              <w:adjustRightInd/>
              <w:jc w:val="both"/>
              <w:textAlignment w:val="auto"/>
            </w:pPr>
            <w:r>
              <w:t xml:space="preserve">Direct liaison with NHS Board staff, </w:t>
            </w:r>
            <w:r w:rsidR="00A53F64">
              <w:t>including</w:t>
            </w:r>
            <w:r>
              <w:t xml:space="preserve"> IM&amp;T managers</w:t>
            </w:r>
            <w:r w:rsidR="00A53F64">
              <w:t xml:space="preserve"> and</w:t>
            </w:r>
            <w:r w:rsidR="00EB6106">
              <w:t xml:space="preserve"> </w:t>
            </w:r>
            <w:r>
              <w:t>staff</w:t>
            </w:r>
            <w:r w:rsidR="00A53F64">
              <w:t>,</w:t>
            </w:r>
            <w:r>
              <w:t xml:space="preserve"> on matters of project delivery and quality assurance</w:t>
            </w:r>
            <w:r w:rsidR="00A53F64">
              <w:t xml:space="preserve">.  In addition, </w:t>
            </w:r>
            <w:r>
              <w:t>the post holder provid</w:t>
            </w:r>
            <w:r w:rsidR="00A53F64">
              <w:t>es</w:t>
            </w:r>
            <w:r>
              <w:t xml:space="preserve"> advice and guidance on PACS and IM&amp;T issues (face-to-face meetings, telephone and email communications, as well as presentation delivery).</w:t>
            </w:r>
          </w:p>
          <w:p w14:paraId="0F383BB4" w14:textId="77777777" w:rsidR="00BC50C5" w:rsidRDefault="00BC50C5" w:rsidP="00B34EF6">
            <w:pPr>
              <w:pStyle w:val="Header"/>
              <w:widowControl w:val="0"/>
              <w:numPr>
                <w:ilvl w:val="0"/>
                <w:numId w:val="42"/>
              </w:numPr>
              <w:tabs>
                <w:tab w:val="left" w:pos="360"/>
              </w:tabs>
              <w:overflowPunct/>
              <w:autoSpaceDE/>
              <w:autoSpaceDN/>
              <w:adjustRightInd/>
              <w:jc w:val="both"/>
              <w:textAlignment w:val="auto"/>
            </w:pPr>
            <w:r>
              <w:t xml:space="preserve">Other divisions of the NSS and </w:t>
            </w:r>
            <w:r w:rsidR="00B63E63">
              <w:t xml:space="preserve">Scottish Government Health Department </w:t>
            </w:r>
            <w:r>
              <w:t>(face-to-face, telephone and email communications).</w:t>
            </w:r>
          </w:p>
          <w:p w14:paraId="7B5733B1" w14:textId="77777777" w:rsidR="00BC50C5" w:rsidRDefault="00EB6106" w:rsidP="00BC50C5">
            <w:pPr>
              <w:pStyle w:val="Header"/>
              <w:widowControl w:val="0"/>
              <w:numPr>
                <w:ilvl w:val="0"/>
                <w:numId w:val="42"/>
              </w:numPr>
              <w:tabs>
                <w:tab w:val="left" w:pos="360"/>
              </w:tabs>
              <w:overflowPunct/>
              <w:autoSpaceDE/>
              <w:autoSpaceDN/>
              <w:adjustRightInd/>
              <w:jc w:val="both"/>
              <w:textAlignment w:val="auto"/>
            </w:pPr>
            <w:r>
              <w:t xml:space="preserve">A variety of </w:t>
            </w:r>
            <w:r w:rsidR="00B34EF6">
              <w:t>Clinical</w:t>
            </w:r>
            <w:r w:rsidR="00BC50C5">
              <w:t xml:space="preserve"> </w:t>
            </w:r>
            <w:r w:rsidR="00B03652">
              <w:t>staff (</w:t>
            </w:r>
            <w:r w:rsidR="00BC50C5">
              <w:t xml:space="preserve">face-to-face, </w:t>
            </w:r>
            <w:r w:rsidR="00B34EF6">
              <w:t xml:space="preserve">presentations, </w:t>
            </w:r>
            <w:r w:rsidR="00BC50C5">
              <w:t>telephone and email communications).</w:t>
            </w:r>
          </w:p>
          <w:p w14:paraId="5B66FC31" w14:textId="77777777" w:rsidR="00BC50C5" w:rsidRDefault="00BC50C5" w:rsidP="00BC50C5">
            <w:pPr>
              <w:pStyle w:val="Header"/>
              <w:widowControl w:val="0"/>
              <w:numPr>
                <w:ilvl w:val="0"/>
                <w:numId w:val="42"/>
              </w:numPr>
              <w:tabs>
                <w:tab w:val="left" w:pos="360"/>
              </w:tabs>
              <w:overflowPunct/>
              <w:autoSpaceDE/>
              <w:autoSpaceDN/>
              <w:adjustRightInd/>
              <w:jc w:val="both"/>
              <w:textAlignment w:val="auto"/>
            </w:pPr>
            <w:r>
              <w:t>NHS Colleagues within the other British home countries. To observe IM&amp;T developments, whilst ensuring that NHS Scotland is engaging and linking with these work streams. (face-to-face, telephone and email communications).</w:t>
            </w:r>
          </w:p>
          <w:p w14:paraId="18E5DD69" w14:textId="77777777" w:rsidR="00E6730C" w:rsidRDefault="00E6730C" w:rsidP="00B34EF6">
            <w:pPr>
              <w:pStyle w:val="Header"/>
              <w:widowControl w:val="0"/>
              <w:numPr>
                <w:ilvl w:val="0"/>
                <w:numId w:val="42"/>
              </w:numPr>
              <w:tabs>
                <w:tab w:val="left" w:pos="360"/>
              </w:tabs>
              <w:overflowPunct/>
              <w:autoSpaceDE/>
              <w:autoSpaceDN/>
              <w:adjustRightInd/>
              <w:jc w:val="both"/>
              <w:textAlignment w:val="auto"/>
            </w:pPr>
            <w:r>
              <w:t>Liaison with policy branches in</w:t>
            </w:r>
            <w:r w:rsidR="00B63E63">
              <w:t xml:space="preserve"> Scottish Government Health Department</w:t>
            </w:r>
            <w:r>
              <w:t>, as well as liaison with wide range of levels of senior and professional staff across the NHSS (including Board General Managers</w:t>
            </w:r>
            <w:r w:rsidR="00161C67">
              <w:t>,</w:t>
            </w:r>
            <w:r w:rsidR="00EB6106">
              <w:t xml:space="preserve"> </w:t>
            </w:r>
            <w:r>
              <w:t>Trust Chief Executives</w:t>
            </w:r>
            <w:r w:rsidR="00161C67">
              <w:t>,</w:t>
            </w:r>
            <w:r w:rsidR="00EB6106">
              <w:t xml:space="preserve"> </w:t>
            </w:r>
            <w:r>
              <w:t>Clinicians and other clinical staff).  The post holder will be required to brief senior management on inputs to strategic matters pertaining to the post holder’s area of expertise.</w:t>
            </w:r>
          </w:p>
          <w:p w14:paraId="456BD76A" w14:textId="77777777" w:rsidR="00E6730C" w:rsidRDefault="00E6730C">
            <w:pPr>
              <w:jc w:val="both"/>
            </w:pPr>
          </w:p>
          <w:p w14:paraId="5533E848" w14:textId="77777777" w:rsidR="00E6730C" w:rsidRDefault="00E6730C">
            <w:pPr>
              <w:pStyle w:val="Heading4"/>
              <w:spacing w:after="0"/>
              <w:jc w:val="both"/>
            </w:pPr>
            <w:r>
              <w:t>External</w:t>
            </w:r>
          </w:p>
          <w:p w14:paraId="4362E5C7" w14:textId="77777777" w:rsidR="00E6730C" w:rsidRDefault="00E6730C">
            <w:pPr>
              <w:jc w:val="both"/>
            </w:pPr>
          </w:p>
          <w:p w14:paraId="4415D20B" w14:textId="77777777" w:rsidR="00BC50C5" w:rsidRDefault="00E6730C" w:rsidP="00BC50C5">
            <w:pPr>
              <w:pStyle w:val="Header"/>
              <w:widowControl w:val="0"/>
              <w:numPr>
                <w:ilvl w:val="0"/>
                <w:numId w:val="42"/>
              </w:numPr>
              <w:tabs>
                <w:tab w:val="left" w:pos="360"/>
              </w:tabs>
              <w:overflowPunct/>
              <w:autoSpaceDE/>
              <w:autoSpaceDN/>
              <w:adjustRightInd/>
              <w:jc w:val="both"/>
              <w:textAlignment w:val="auto"/>
            </w:pPr>
            <w:r>
              <w:t xml:space="preserve">Regular contact with national </w:t>
            </w:r>
            <w:r w:rsidR="00BC50C5">
              <w:t xml:space="preserve">IM&amp;T </w:t>
            </w:r>
            <w:r>
              <w:t>contract suppliers</w:t>
            </w:r>
            <w:r w:rsidR="00BC50C5">
              <w:t xml:space="preserve"> with respect to delivering the elements within the post holders remit </w:t>
            </w:r>
            <w:r w:rsidR="00F12433">
              <w:t xml:space="preserve">to specification and standards </w:t>
            </w:r>
            <w:r w:rsidR="00BC50C5">
              <w:t>(face-to-face, telephone and email communications).</w:t>
            </w:r>
          </w:p>
          <w:p w14:paraId="1427C62B" w14:textId="77777777" w:rsidR="00E6730C" w:rsidRDefault="00E6730C" w:rsidP="00B34EF6">
            <w:pPr>
              <w:numPr>
                <w:ilvl w:val="0"/>
                <w:numId w:val="42"/>
              </w:numPr>
              <w:jc w:val="both"/>
            </w:pPr>
            <w:r>
              <w:t>Establishment of network and communication links to maintain market knowledge.</w:t>
            </w:r>
          </w:p>
          <w:p w14:paraId="54EA0EC0" w14:textId="77777777" w:rsidR="00E6730C" w:rsidRDefault="00E6730C" w:rsidP="00B34EF6">
            <w:pPr>
              <w:numPr>
                <w:ilvl w:val="0"/>
                <w:numId w:val="42"/>
              </w:numPr>
              <w:jc w:val="both"/>
            </w:pPr>
            <w:r>
              <w:t>Responsible, if relevant to particular assignments, for liaison with other associated national groups in other countries</w:t>
            </w:r>
            <w:r w:rsidR="00EB6106">
              <w:t xml:space="preserve"> within UK and </w:t>
            </w:r>
            <w:r w:rsidR="00A53F64">
              <w:t>abroad</w:t>
            </w:r>
            <w:r>
              <w:t>.</w:t>
            </w:r>
          </w:p>
          <w:p w14:paraId="3244BF42" w14:textId="77777777" w:rsidR="00E6730C" w:rsidRDefault="00E6730C">
            <w:pPr>
              <w:jc w:val="both"/>
              <w:rPr>
                <w:b/>
              </w:rPr>
            </w:pPr>
          </w:p>
        </w:tc>
      </w:tr>
    </w:tbl>
    <w:p w14:paraId="07FBF755" w14:textId="77777777" w:rsidR="00E6730C" w:rsidRDefault="00E6730C"/>
    <w:p w14:paraId="684C29B4" w14:textId="77777777" w:rsidR="00E6730C" w:rsidRDefault="00E6730C"/>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6730C" w14:paraId="1B7CACBB" w14:textId="77777777">
        <w:tc>
          <w:tcPr>
            <w:tcW w:w="10456" w:type="dxa"/>
          </w:tcPr>
          <w:p w14:paraId="4CE8D693" w14:textId="77777777" w:rsidR="00E6730C" w:rsidRDefault="00E6730C">
            <w:r>
              <w:rPr>
                <w:b/>
              </w:rPr>
              <w:t>9.   MOST CHALLENGING PARTS OF THE JOB</w:t>
            </w:r>
          </w:p>
        </w:tc>
      </w:tr>
      <w:tr w:rsidR="00E6730C" w14:paraId="2741BE6C" w14:textId="77777777">
        <w:tc>
          <w:tcPr>
            <w:tcW w:w="10456" w:type="dxa"/>
          </w:tcPr>
          <w:p w14:paraId="18FB47EB" w14:textId="77777777" w:rsidR="00E6730C" w:rsidRDefault="00E6730C">
            <w:pPr>
              <w:ind w:right="72"/>
              <w:jc w:val="both"/>
              <w:rPr>
                <w:b/>
              </w:rPr>
            </w:pPr>
          </w:p>
          <w:p w14:paraId="7B02CEDF" w14:textId="77777777" w:rsidR="00E6730C" w:rsidRDefault="00E6730C" w:rsidP="000233F1">
            <w:pPr>
              <w:numPr>
                <w:ilvl w:val="0"/>
                <w:numId w:val="41"/>
              </w:numPr>
              <w:spacing w:after="120"/>
              <w:jc w:val="both"/>
            </w:pPr>
            <w:r>
              <w:t>Delivering high quality consultancy and project management services to a varied clientele, tailoring services to meet individual needs and to meet their quality, timescale and budget requirements.</w:t>
            </w:r>
          </w:p>
          <w:p w14:paraId="35C72C4F" w14:textId="77777777" w:rsidR="000233F1" w:rsidRDefault="00E6730C" w:rsidP="000233F1">
            <w:pPr>
              <w:numPr>
                <w:ilvl w:val="0"/>
                <w:numId w:val="38"/>
              </w:numPr>
              <w:tabs>
                <w:tab w:val="left" w:pos="360"/>
              </w:tabs>
              <w:overflowPunct/>
              <w:autoSpaceDE/>
              <w:autoSpaceDN/>
              <w:adjustRightInd/>
              <w:jc w:val="both"/>
              <w:textAlignment w:val="auto"/>
            </w:pPr>
            <w:r>
              <w:t>Being multi-skilled and flexible to adapt to changing requirements</w:t>
            </w:r>
            <w:r w:rsidR="00F12433">
              <w:t>,</w:t>
            </w:r>
            <w:r>
              <w:t xml:space="preserve"> roles</w:t>
            </w:r>
            <w:r w:rsidR="00F12433">
              <w:t xml:space="preserve"> and priorit</w:t>
            </w:r>
            <w:r w:rsidR="008B668D">
              <w:t>i</w:t>
            </w:r>
            <w:r w:rsidR="00F12433">
              <w:t>es</w:t>
            </w:r>
            <w:r>
              <w:t>.</w:t>
            </w:r>
          </w:p>
          <w:p w14:paraId="34FBB0BC" w14:textId="77777777" w:rsidR="000233F1" w:rsidRDefault="000233F1" w:rsidP="000233F1">
            <w:pPr>
              <w:tabs>
                <w:tab w:val="left" w:pos="360"/>
              </w:tabs>
              <w:overflowPunct/>
              <w:autoSpaceDE/>
              <w:autoSpaceDN/>
              <w:adjustRightInd/>
              <w:jc w:val="both"/>
              <w:textAlignment w:val="auto"/>
            </w:pPr>
          </w:p>
          <w:p w14:paraId="36B7F490" w14:textId="77777777" w:rsidR="000233F1" w:rsidRDefault="000233F1" w:rsidP="000233F1">
            <w:pPr>
              <w:numPr>
                <w:ilvl w:val="0"/>
                <w:numId w:val="38"/>
              </w:numPr>
              <w:tabs>
                <w:tab w:val="left" w:pos="360"/>
              </w:tabs>
              <w:overflowPunct/>
              <w:autoSpaceDE/>
              <w:autoSpaceDN/>
              <w:adjustRightInd/>
              <w:jc w:val="both"/>
              <w:textAlignment w:val="auto"/>
            </w:pPr>
            <w:r>
              <w:t>Developing and maintaining good working relationships with NHS Board IM&amp;T staff during periods of change.</w:t>
            </w:r>
          </w:p>
          <w:p w14:paraId="4A2E111A" w14:textId="77777777" w:rsidR="000233F1" w:rsidRDefault="000233F1" w:rsidP="000233F1">
            <w:pPr>
              <w:tabs>
                <w:tab w:val="left" w:pos="360"/>
              </w:tabs>
              <w:overflowPunct/>
              <w:autoSpaceDE/>
              <w:autoSpaceDN/>
              <w:adjustRightInd/>
              <w:jc w:val="both"/>
              <w:textAlignment w:val="auto"/>
            </w:pPr>
          </w:p>
          <w:p w14:paraId="6452F5A6" w14:textId="77777777" w:rsidR="000233F1" w:rsidRDefault="000233F1" w:rsidP="000233F1">
            <w:pPr>
              <w:numPr>
                <w:ilvl w:val="0"/>
                <w:numId w:val="38"/>
              </w:numPr>
              <w:tabs>
                <w:tab w:val="left" w:pos="360"/>
              </w:tabs>
              <w:overflowPunct/>
              <w:autoSpaceDE/>
              <w:autoSpaceDN/>
              <w:adjustRightInd/>
              <w:jc w:val="both"/>
              <w:textAlignment w:val="auto"/>
            </w:pPr>
            <w:r>
              <w:t>Dealing effectively with a number of simultaneous tasks, with the level of commitment</w:t>
            </w:r>
            <w:r w:rsidR="00F12433">
              <w:t>,</w:t>
            </w:r>
            <w:r>
              <w:t xml:space="preserve"> urgency and adaptability that these require, and having the empowerment within the Programme to ensure that these are carried out within the agreed timescales often under quite severe time pressure.</w:t>
            </w:r>
          </w:p>
          <w:p w14:paraId="5DA6CE06" w14:textId="77777777" w:rsidR="000233F1" w:rsidRDefault="000233F1" w:rsidP="000233F1">
            <w:pPr>
              <w:tabs>
                <w:tab w:val="left" w:pos="360"/>
              </w:tabs>
              <w:overflowPunct/>
              <w:autoSpaceDE/>
              <w:autoSpaceDN/>
              <w:adjustRightInd/>
              <w:jc w:val="both"/>
              <w:textAlignment w:val="auto"/>
            </w:pPr>
          </w:p>
          <w:p w14:paraId="633AAB85" w14:textId="77777777" w:rsidR="00E6730C" w:rsidRDefault="000233F1" w:rsidP="00BC50C5">
            <w:pPr>
              <w:numPr>
                <w:ilvl w:val="0"/>
                <w:numId w:val="38"/>
              </w:numPr>
              <w:spacing w:after="120"/>
              <w:jc w:val="both"/>
              <w:rPr>
                <w:b/>
              </w:rPr>
            </w:pPr>
            <w:r>
              <w:t>Maintaining and developing technical experience and expertise.</w:t>
            </w:r>
          </w:p>
          <w:p w14:paraId="5CD30A5F" w14:textId="77777777" w:rsidR="00E6730C" w:rsidRDefault="00E6730C">
            <w:pPr>
              <w:ind w:right="72"/>
              <w:jc w:val="both"/>
              <w:rPr>
                <w:b/>
              </w:rPr>
            </w:pPr>
          </w:p>
        </w:tc>
      </w:tr>
    </w:tbl>
    <w:p w14:paraId="2032FBE5" w14:textId="77777777" w:rsidR="00E6730C" w:rsidRDefault="00E6730C"/>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E6730C" w14:paraId="27CF85C9" w14:textId="77777777">
        <w:tc>
          <w:tcPr>
            <w:tcW w:w="10456" w:type="dxa"/>
          </w:tcPr>
          <w:p w14:paraId="5EF63EAE" w14:textId="77777777" w:rsidR="00E6730C" w:rsidRDefault="00E6730C">
            <w:r>
              <w:rPr>
                <w:b/>
              </w:rPr>
              <w:t>10.   SYSTEMS</w:t>
            </w:r>
          </w:p>
        </w:tc>
      </w:tr>
      <w:tr w:rsidR="00E6730C" w14:paraId="5DD28135" w14:textId="77777777">
        <w:trPr>
          <w:trHeight w:val="1260"/>
        </w:trPr>
        <w:tc>
          <w:tcPr>
            <w:tcW w:w="10456" w:type="dxa"/>
          </w:tcPr>
          <w:p w14:paraId="5F4C2B10" w14:textId="77777777" w:rsidR="00E6730C" w:rsidRDefault="00E6730C">
            <w:pPr>
              <w:rPr>
                <w:b/>
              </w:rPr>
            </w:pPr>
          </w:p>
          <w:p w14:paraId="081CE3C0" w14:textId="77777777" w:rsidR="00E6730C" w:rsidRDefault="00E6730C">
            <w:pPr>
              <w:jc w:val="both"/>
              <w:rPr>
                <w:b/>
              </w:rPr>
            </w:pPr>
            <w:r>
              <w:rPr>
                <w:bCs/>
              </w:rPr>
              <w:t>The post-holder requires to be a seasoned IM&amp;T professional and therefore have a background and thorough understanding of IM&amp;T systems development, implementation and support.</w:t>
            </w:r>
          </w:p>
          <w:p w14:paraId="5759F58B" w14:textId="77777777" w:rsidR="00E6730C" w:rsidRDefault="00E6730C">
            <w:pPr>
              <w:jc w:val="both"/>
            </w:pPr>
          </w:p>
          <w:p w14:paraId="312DC990" w14:textId="77777777" w:rsidR="00E6730C" w:rsidRDefault="00E6730C">
            <w:pPr>
              <w:jc w:val="both"/>
            </w:pPr>
            <w:r>
              <w:t xml:space="preserve">The post-holder is required to understand </w:t>
            </w:r>
            <w:r w:rsidR="007D3301">
              <w:t xml:space="preserve">complex </w:t>
            </w:r>
            <w:r>
              <w:t xml:space="preserve">technical concepts in relation to the national IM&amp;T programme and its associated national products.  A good understanding of systems implementation issues within </w:t>
            </w:r>
            <w:proofErr w:type="spellStart"/>
            <w:r>
              <w:t>NHSScotland</w:t>
            </w:r>
            <w:proofErr w:type="spellEnd"/>
            <w:r>
              <w:t xml:space="preserve"> is required.  The ability to develop technical specifications is required.  The post-holder must have experience of working with systems development teams and knowledge of systems development </w:t>
            </w:r>
            <w:r w:rsidR="00F12433">
              <w:t xml:space="preserve">methodologies and systems development </w:t>
            </w:r>
            <w:r>
              <w:t>lifecycle</w:t>
            </w:r>
            <w:r w:rsidR="007D3301">
              <w:t>s</w:t>
            </w:r>
            <w:r>
              <w:t xml:space="preserve">.  The post-holder should have experience of a wide range of systems solutions and the ability to develop a working knowledge of systems as appropriate within the bounds of each assignment.  </w:t>
            </w:r>
          </w:p>
          <w:p w14:paraId="449A5AA6" w14:textId="77777777" w:rsidR="00E6730C" w:rsidRDefault="00E6730C">
            <w:pPr>
              <w:jc w:val="both"/>
            </w:pPr>
          </w:p>
          <w:p w14:paraId="70947B20" w14:textId="77777777" w:rsidR="00E6730C" w:rsidRDefault="00E6730C">
            <w:pPr>
              <w:jc w:val="both"/>
              <w:rPr>
                <w:b/>
              </w:rPr>
            </w:pPr>
            <w:r>
              <w:rPr>
                <w:bCs/>
              </w:rPr>
              <w:t xml:space="preserve">The post-holder </w:t>
            </w:r>
            <w:r>
              <w:t xml:space="preserve">requires to be proficient in the use of the complete range of Microsoft Office packages </w:t>
            </w:r>
            <w:r w:rsidR="00F12433">
              <w:t xml:space="preserve">and various internal applications </w:t>
            </w:r>
            <w:r>
              <w:t xml:space="preserve">to generate proposals, strategies and work plans. </w:t>
            </w:r>
          </w:p>
          <w:p w14:paraId="0B447F40" w14:textId="77777777" w:rsidR="00E6730C" w:rsidRDefault="00E6730C">
            <w:pPr>
              <w:jc w:val="both"/>
              <w:rPr>
                <w:b/>
              </w:rPr>
            </w:pPr>
          </w:p>
        </w:tc>
      </w:tr>
    </w:tbl>
    <w:p w14:paraId="6FB3A89D" w14:textId="77777777" w:rsidR="00E6730C" w:rsidRDefault="00E6730C"/>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E6730C" w14:paraId="12D22508" w14:textId="77777777">
        <w:tc>
          <w:tcPr>
            <w:tcW w:w="10598" w:type="dxa"/>
          </w:tcPr>
          <w:p w14:paraId="5A58917C" w14:textId="77777777" w:rsidR="00E6730C" w:rsidRDefault="00E6730C">
            <w:r>
              <w:rPr>
                <w:b/>
              </w:rPr>
              <w:t>11.   PHYSICAL, MENTAL, EMOTIONAL EFFORT</w:t>
            </w:r>
          </w:p>
        </w:tc>
      </w:tr>
      <w:tr w:rsidR="00E6730C" w14:paraId="4599C4DE" w14:textId="77777777">
        <w:tc>
          <w:tcPr>
            <w:tcW w:w="10598" w:type="dxa"/>
          </w:tcPr>
          <w:p w14:paraId="22E3555C" w14:textId="77777777" w:rsidR="00E6730C" w:rsidRDefault="00E6730C">
            <w:pPr>
              <w:tabs>
                <w:tab w:val="left" w:pos="7719"/>
              </w:tabs>
              <w:rPr>
                <w:b/>
                <w:i/>
                <w:iCs/>
              </w:rPr>
            </w:pPr>
          </w:p>
          <w:p w14:paraId="064E7FC5" w14:textId="77777777" w:rsidR="00E6730C" w:rsidRDefault="00E6730C">
            <w:pPr>
              <w:pStyle w:val="BodyText"/>
              <w:jc w:val="both"/>
            </w:pPr>
            <w:r>
              <w:t>Physical Effort</w:t>
            </w:r>
          </w:p>
          <w:p w14:paraId="0C8857C6" w14:textId="77777777" w:rsidR="00E6730C" w:rsidRDefault="00E6730C">
            <w:pPr>
              <w:pStyle w:val="BodyText"/>
              <w:jc w:val="both"/>
              <w:rPr>
                <w:b w:val="0"/>
                <w:bCs/>
              </w:rPr>
            </w:pPr>
            <w:r>
              <w:rPr>
                <w:b w:val="0"/>
                <w:bCs/>
              </w:rPr>
              <w:t xml:space="preserve">Light to moderate: includes moving light equipment, </w:t>
            </w:r>
            <w:proofErr w:type="spellStart"/>
            <w:r>
              <w:rPr>
                <w:b w:val="0"/>
                <w:bCs/>
              </w:rPr>
              <w:t>eg</w:t>
            </w:r>
            <w:proofErr w:type="spellEnd"/>
            <w:r>
              <w:rPr>
                <w:b w:val="0"/>
                <w:bCs/>
              </w:rPr>
              <w:t>, briefcases</w:t>
            </w:r>
            <w:r w:rsidR="00161C67">
              <w:rPr>
                <w:b w:val="0"/>
                <w:bCs/>
              </w:rPr>
              <w:t xml:space="preserve"> and </w:t>
            </w:r>
            <w:r>
              <w:rPr>
                <w:b w:val="0"/>
                <w:bCs/>
              </w:rPr>
              <w:t xml:space="preserve">lap-tops, projectors for presentations; </w:t>
            </w:r>
            <w:r w:rsidR="00161C67">
              <w:rPr>
                <w:b w:val="0"/>
                <w:bCs/>
              </w:rPr>
              <w:t xml:space="preserve">frequent and regular </w:t>
            </w:r>
            <w:r>
              <w:rPr>
                <w:b w:val="0"/>
                <w:bCs/>
              </w:rPr>
              <w:t>us</w:t>
            </w:r>
            <w:r w:rsidR="00161C67">
              <w:rPr>
                <w:b w:val="0"/>
                <w:bCs/>
              </w:rPr>
              <w:t>e of</w:t>
            </w:r>
            <w:r>
              <w:rPr>
                <w:b w:val="0"/>
                <w:bCs/>
              </w:rPr>
              <w:t xml:space="preserve"> keyboards for word processing, spreadsheets, </w:t>
            </w:r>
            <w:proofErr w:type="spellStart"/>
            <w:r>
              <w:rPr>
                <w:b w:val="0"/>
                <w:bCs/>
              </w:rPr>
              <w:t>etc</w:t>
            </w:r>
            <w:proofErr w:type="spellEnd"/>
            <w:r>
              <w:rPr>
                <w:b w:val="0"/>
                <w:bCs/>
              </w:rPr>
              <w:t xml:space="preserve"> and email.</w:t>
            </w:r>
          </w:p>
          <w:p w14:paraId="659C0B0A" w14:textId="77777777" w:rsidR="00E6730C" w:rsidRDefault="00E6730C">
            <w:pPr>
              <w:pStyle w:val="BodyText"/>
              <w:jc w:val="both"/>
            </w:pPr>
            <w:r>
              <w:t>Mental Effort</w:t>
            </w:r>
          </w:p>
          <w:p w14:paraId="2E605CBF" w14:textId="77777777" w:rsidR="00E6730C" w:rsidRDefault="00E6730C">
            <w:pPr>
              <w:pStyle w:val="BodyText"/>
              <w:jc w:val="both"/>
              <w:rPr>
                <w:b w:val="0"/>
                <w:bCs/>
              </w:rPr>
            </w:pPr>
            <w:r>
              <w:rPr>
                <w:b w:val="0"/>
                <w:bCs/>
              </w:rPr>
              <w:t>Intense concentration</w:t>
            </w:r>
            <w:r w:rsidR="00161C67">
              <w:rPr>
                <w:b w:val="0"/>
                <w:bCs/>
              </w:rPr>
              <w:t xml:space="preserve"> and </w:t>
            </w:r>
            <w:r>
              <w:rPr>
                <w:b w:val="0"/>
                <w:bCs/>
              </w:rPr>
              <w:t xml:space="preserve">in-depth mental attention frequently required, </w:t>
            </w:r>
            <w:proofErr w:type="spellStart"/>
            <w:r>
              <w:rPr>
                <w:b w:val="0"/>
                <w:bCs/>
              </w:rPr>
              <w:t>eg</w:t>
            </w:r>
            <w:proofErr w:type="spellEnd"/>
            <w:r>
              <w:rPr>
                <w:b w:val="0"/>
                <w:bCs/>
              </w:rPr>
              <w:t>, contract</w:t>
            </w:r>
            <w:r w:rsidR="00161C67">
              <w:rPr>
                <w:b w:val="0"/>
                <w:bCs/>
              </w:rPr>
              <w:t xml:space="preserve"> and </w:t>
            </w:r>
            <w:r>
              <w:rPr>
                <w:b w:val="0"/>
                <w:bCs/>
              </w:rPr>
              <w:t xml:space="preserve">supplier negotiations, leading meetings, influencing NHS staff and managers at all levels of seniority, public speaking, analysing technical and other system problems and proposing solutions; often working under pressure and balancing multiple demands in </w:t>
            </w:r>
            <w:r w:rsidR="00265245">
              <w:rPr>
                <w:b w:val="0"/>
                <w:bCs/>
              </w:rPr>
              <w:t>\</w:t>
            </w:r>
            <w:r>
              <w:rPr>
                <w:b w:val="0"/>
                <w:bCs/>
              </w:rPr>
              <w:t>complex</w:t>
            </w:r>
            <w:r w:rsidR="00F12433">
              <w:rPr>
                <w:b w:val="0"/>
                <w:bCs/>
              </w:rPr>
              <w:t xml:space="preserve"> and </w:t>
            </w:r>
            <w:r>
              <w:rPr>
                <w:b w:val="0"/>
                <w:bCs/>
              </w:rPr>
              <w:t>changing environments.</w:t>
            </w:r>
          </w:p>
          <w:p w14:paraId="41D2C442" w14:textId="77777777" w:rsidR="00E6730C" w:rsidRDefault="00E6730C">
            <w:pPr>
              <w:pStyle w:val="Heading4"/>
              <w:spacing w:after="0"/>
              <w:jc w:val="both"/>
              <w:rPr>
                <w:bCs w:val="0"/>
              </w:rPr>
            </w:pPr>
            <w:r>
              <w:rPr>
                <w:bCs w:val="0"/>
              </w:rPr>
              <w:t>Emotional Effort</w:t>
            </w:r>
          </w:p>
          <w:p w14:paraId="4DBFECA5" w14:textId="77777777" w:rsidR="00E6730C" w:rsidRDefault="00E6730C">
            <w:pPr>
              <w:jc w:val="both"/>
              <w:rPr>
                <w:b/>
              </w:rPr>
            </w:pPr>
          </w:p>
          <w:p w14:paraId="56E65985" w14:textId="77777777" w:rsidR="00E6730C" w:rsidRDefault="00E6730C">
            <w:pPr>
              <w:jc w:val="both"/>
              <w:rPr>
                <w:bCs/>
              </w:rPr>
            </w:pPr>
            <w:r>
              <w:rPr>
                <w:bCs/>
              </w:rPr>
              <w:t>Exposure to distressing circumstances is rare.</w:t>
            </w:r>
          </w:p>
          <w:p w14:paraId="5E052C84" w14:textId="77777777" w:rsidR="00E6730C" w:rsidRDefault="00E6730C">
            <w:pPr>
              <w:jc w:val="both"/>
              <w:rPr>
                <w:b/>
                <w:i/>
                <w:iCs/>
              </w:rPr>
            </w:pPr>
            <w:r>
              <w:rPr>
                <w:bCs/>
              </w:rPr>
              <w:t xml:space="preserve">Involves from time to time dealing with conflict situations </w:t>
            </w:r>
            <w:proofErr w:type="spellStart"/>
            <w:r>
              <w:rPr>
                <w:bCs/>
              </w:rPr>
              <w:t>eg</w:t>
            </w:r>
            <w:proofErr w:type="spellEnd"/>
            <w:r>
              <w:rPr>
                <w:bCs/>
              </w:rPr>
              <w:t>, in emotionally charged meetings.  Dealing regularly with challenging problems requires sustained emotional energy</w:t>
            </w:r>
            <w:r w:rsidR="00161C67">
              <w:rPr>
                <w:bCs/>
              </w:rPr>
              <w:t xml:space="preserve"> and </w:t>
            </w:r>
            <w:r>
              <w:rPr>
                <w:bCs/>
              </w:rPr>
              <w:t>resilience.</w:t>
            </w:r>
          </w:p>
          <w:p w14:paraId="07899EB2" w14:textId="77777777" w:rsidR="00E6730C" w:rsidRDefault="00E6730C">
            <w:pPr>
              <w:tabs>
                <w:tab w:val="left" w:pos="7719"/>
              </w:tabs>
              <w:rPr>
                <w:b/>
                <w:i/>
                <w:iCs/>
              </w:rPr>
            </w:pPr>
          </w:p>
        </w:tc>
      </w:tr>
    </w:tbl>
    <w:p w14:paraId="372246F3" w14:textId="77777777" w:rsidR="00E6730C" w:rsidRDefault="00E6730C">
      <w:pPr>
        <w:rPr>
          <w:i/>
          <w:i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E6730C" w14:paraId="1C94E6DC" w14:textId="77777777">
        <w:tc>
          <w:tcPr>
            <w:tcW w:w="10421" w:type="dxa"/>
          </w:tcPr>
          <w:p w14:paraId="3908AB00" w14:textId="77777777" w:rsidR="00E6730C" w:rsidRDefault="00E6730C">
            <w:pPr>
              <w:pStyle w:val="Header"/>
              <w:tabs>
                <w:tab w:val="clear" w:pos="4153"/>
                <w:tab w:val="clear" w:pos="8306"/>
              </w:tabs>
              <w:rPr>
                <w:b/>
                <w:bCs/>
              </w:rPr>
            </w:pPr>
            <w:r>
              <w:rPr>
                <w:b/>
                <w:bCs/>
              </w:rPr>
              <w:t>12. ENVIRONMENTAL/WORKING CONDITIONS &amp; MACHINERY AND EQUIPMENT</w:t>
            </w:r>
          </w:p>
        </w:tc>
      </w:tr>
      <w:tr w:rsidR="00E6730C" w14:paraId="38CCE02C" w14:textId="77777777">
        <w:tc>
          <w:tcPr>
            <w:tcW w:w="10421" w:type="dxa"/>
          </w:tcPr>
          <w:p w14:paraId="176940D1" w14:textId="77777777" w:rsidR="00E6730C" w:rsidRDefault="00E6730C">
            <w:pPr>
              <w:rPr>
                <w:i/>
                <w:iCs/>
              </w:rPr>
            </w:pPr>
          </w:p>
          <w:p w14:paraId="3BE862ED" w14:textId="77777777" w:rsidR="00E6730C" w:rsidRDefault="00E6730C">
            <w:r>
              <w:t>Standard office conditions with ongoing use of VDUs.</w:t>
            </w:r>
          </w:p>
          <w:p w14:paraId="5D27DF22" w14:textId="77777777" w:rsidR="000233F1" w:rsidRDefault="00E6730C">
            <w:pPr>
              <w:pStyle w:val="BodyText"/>
              <w:rPr>
                <w:b w:val="0"/>
              </w:rPr>
            </w:pPr>
            <w:r>
              <w:rPr>
                <w:b w:val="0"/>
              </w:rPr>
              <w:t xml:space="preserve">Frequent driving, which can be for extended periods of time in adverse traffic conditions. </w:t>
            </w:r>
          </w:p>
          <w:p w14:paraId="5DA80EAA" w14:textId="77777777" w:rsidR="00E6730C" w:rsidRDefault="00E6730C">
            <w:pPr>
              <w:pStyle w:val="BodyText"/>
              <w:rPr>
                <w:b w:val="0"/>
              </w:rPr>
            </w:pPr>
            <w:r>
              <w:rPr>
                <w:b w:val="0"/>
              </w:rPr>
              <w:t>Frequent use of mobile phones and electronic personal organisers.</w:t>
            </w:r>
          </w:p>
          <w:p w14:paraId="13477E81" w14:textId="77777777" w:rsidR="00E6730C" w:rsidRDefault="00E6730C">
            <w:pPr>
              <w:rPr>
                <w:i/>
                <w:iCs/>
              </w:rPr>
            </w:pPr>
          </w:p>
        </w:tc>
      </w:tr>
    </w:tbl>
    <w:p w14:paraId="26C0D280" w14:textId="77777777" w:rsidR="00E6730C" w:rsidRDefault="00E6730C">
      <w:pPr>
        <w:rPr>
          <w:i/>
          <w:iCs/>
        </w:rPr>
      </w:pPr>
    </w:p>
    <w:p w14:paraId="4E583C29" w14:textId="77777777" w:rsidR="00E6730C" w:rsidRDefault="00E6730C">
      <w:pPr>
        <w:rPr>
          <w:i/>
          <w:i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E6730C" w14:paraId="2E75FE8C" w14:textId="77777777">
        <w:tc>
          <w:tcPr>
            <w:tcW w:w="10421" w:type="dxa"/>
          </w:tcPr>
          <w:p w14:paraId="2A08CB8F" w14:textId="77777777" w:rsidR="00E6730C" w:rsidRDefault="00E6730C">
            <w:pPr>
              <w:rPr>
                <w:b/>
                <w:bCs/>
              </w:rPr>
            </w:pPr>
            <w:r>
              <w:rPr>
                <w:b/>
                <w:bCs/>
              </w:rPr>
              <w:t>13. KNOWLEDGE, TRAINING AND EXPERIENCE REQUIRED TO DO THE JOB</w:t>
            </w:r>
          </w:p>
        </w:tc>
      </w:tr>
      <w:tr w:rsidR="00E6730C" w14:paraId="69CC49AE" w14:textId="77777777">
        <w:tc>
          <w:tcPr>
            <w:tcW w:w="10421" w:type="dxa"/>
          </w:tcPr>
          <w:p w14:paraId="7FB31347" w14:textId="77777777" w:rsidR="00E6730C" w:rsidRDefault="00E6730C">
            <w:pPr>
              <w:rPr>
                <w:i/>
                <w:iCs/>
              </w:rPr>
            </w:pPr>
          </w:p>
          <w:p w14:paraId="13F78381" w14:textId="77777777" w:rsidR="00E6730C" w:rsidRDefault="00E6730C">
            <w:pPr>
              <w:numPr>
                <w:ilvl w:val="0"/>
                <w:numId w:val="34"/>
              </w:numPr>
            </w:pPr>
            <w:r>
              <w:t xml:space="preserve">Educated to degree level or equivalent with qualification in an Informatics / Information Technology or business-management field </w:t>
            </w:r>
          </w:p>
          <w:p w14:paraId="197CB752" w14:textId="77777777" w:rsidR="00E6730C" w:rsidRDefault="00E6730C">
            <w:pPr>
              <w:numPr>
                <w:ilvl w:val="0"/>
                <w:numId w:val="34"/>
              </w:numPr>
            </w:pPr>
            <w:r>
              <w:t>A minimum of 8 years post graduate work experience including 4 years in IT related project management</w:t>
            </w:r>
          </w:p>
          <w:p w14:paraId="609174E4" w14:textId="77777777" w:rsidR="00E6730C" w:rsidRDefault="00E6730C">
            <w:pPr>
              <w:numPr>
                <w:ilvl w:val="0"/>
                <w:numId w:val="34"/>
              </w:numPr>
            </w:pPr>
            <w:r>
              <w:t>Experienced Prince 2 project management practitioner</w:t>
            </w:r>
          </w:p>
          <w:p w14:paraId="473E4032" w14:textId="77777777" w:rsidR="00E6730C" w:rsidRDefault="008C5822">
            <w:pPr>
              <w:numPr>
                <w:ilvl w:val="0"/>
                <w:numId w:val="34"/>
              </w:numPr>
            </w:pPr>
            <w:r>
              <w:t xml:space="preserve">Experience of </w:t>
            </w:r>
            <w:r w:rsidR="00E6730C">
              <w:t>manag</w:t>
            </w:r>
            <w:r>
              <w:t>ing people</w:t>
            </w:r>
          </w:p>
          <w:p w14:paraId="3A31912F" w14:textId="77777777" w:rsidR="00E6730C" w:rsidRDefault="00E6730C">
            <w:pPr>
              <w:numPr>
                <w:ilvl w:val="0"/>
                <w:numId w:val="34"/>
              </w:numPr>
            </w:pPr>
            <w:r>
              <w:t>Influencing, negotiating and mediation skills, able to gain credibility and confidence of a wide range of NHS professionals and senior managers</w:t>
            </w:r>
          </w:p>
          <w:p w14:paraId="1A9B9BCE" w14:textId="77777777" w:rsidR="00E6730C" w:rsidRDefault="00E6730C">
            <w:pPr>
              <w:numPr>
                <w:ilvl w:val="0"/>
                <w:numId w:val="34"/>
              </w:numPr>
            </w:pPr>
            <w:r>
              <w:t>Excellent inter-personal, communication (verbal and written) and presentation skills</w:t>
            </w:r>
          </w:p>
          <w:p w14:paraId="5EB4FE9B" w14:textId="77777777" w:rsidR="00E6730C" w:rsidRDefault="00E6730C">
            <w:pPr>
              <w:numPr>
                <w:ilvl w:val="0"/>
                <w:numId w:val="34"/>
              </w:numPr>
            </w:pPr>
            <w:r>
              <w:t>Thorough knowledge of national eHealth / Information Management &amp; Technology strategy and ability to contribute to planning for delivery against strategy.</w:t>
            </w:r>
          </w:p>
          <w:p w14:paraId="6098792B" w14:textId="77777777" w:rsidR="00E6730C" w:rsidRDefault="00E6730C">
            <w:pPr>
              <w:numPr>
                <w:ilvl w:val="0"/>
                <w:numId w:val="34"/>
              </w:numPr>
            </w:pPr>
            <w:r>
              <w:t>Initiative, independence of action and maturity of judgement</w:t>
            </w:r>
          </w:p>
          <w:p w14:paraId="546D3FEF" w14:textId="77777777" w:rsidR="00E6730C" w:rsidRDefault="00E6730C">
            <w:pPr>
              <w:numPr>
                <w:ilvl w:val="0"/>
                <w:numId w:val="34"/>
              </w:numPr>
            </w:pPr>
            <w:r>
              <w:t>Ability to deal with often conflicting demands and priorities, and working under pressure</w:t>
            </w:r>
          </w:p>
          <w:p w14:paraId="7E3AA171" w14:textId="77777777" w:rsidR="00E6730C" w:rsidRDefault="00E6730C">
            <w:pPr>
              <w:numPr>
                <w:ilvl w:val="0"/>
                <w:numId w:val="34"/>
              </w:numPr>
            </w:pPr>
            <w:r>
              <w:t>Good understanding of NHS Scotland direction, priorities and structures</w:t>
            </w:r>
          </w:p>
          <w:p w14:paraId="2A50624A" w14:textId="77777777" w:rsidR="00E6730C" w:rsidRDefault="00E6730C">
            <w:pPr>
              <w:numPr>
                <w:ilvl w:val="0"/>
                <w:numId w:val="34"/>
              </w:numPr>
            </w:pPr>
            <w:r>
              <w:t xml:space="preserve">Good all round technical appreciation preferably with experience in modern environments such as </w:t>
            </w:r>
            <w:r w:rsidR="008C5822">
              <w:t xml:space="preserve">Windows </w:t>
            </w:r>
            <w:r>
              <w:t xml:space="preserve">and internet based applications </w:t>
            </w:r>
          </w:p>
          <w:p w14:paraId="68D77CA2" w14:textId="77777777" w:rsidR="00E6730C" w:rsidRDefault="00E6730C">
            <w:pPr>
              <w:pStyle w:val="BodyTextIndent3"/>
              <w:framePr w:hSpace="180" w:wrap="notBeside" w:vAnchor="text" w:hAnchor="margin" w:y="-295"/>
              <w:ind w:left="0" w:firstLine="0"/>
              <w:rPr>
                <w:rFonts w:ascii="Arial" w:hAnsi="Arial" w:cs="Arial"/>
                <w:sz w:val="20"/>
              </w:rPr>
            </w:pPr>
          </w:p>
          <w:p w14:paraId="2DD54532" w14:textId="77777777" w:rsidR="00E6730C" w:rsidRDefault="00E6730C">
            <w:pPr>
              <w:rPr>
                <w:i/>
                <w:iCs/>
              </w:rPr>
            </w:pPr>
          </w:p>
        </w:tc>
      </w:tr>
    </w:tbl>
    <w:p w14:paraId="5D339318" w14:textId="77777777" w:rsidR="00E6730C" w:rsidRDefault="00E6730C">
      <w:pPr>
        <w:rPr>
          <w:i/>
          <w:iC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E6730C" w14:paraId="2475C747" w14:textId="77777777">
        <w:tc>
          <w:tcPr>
            <w:tcW w:w="7763" w:type="dxa"/>
            <w:tcBorders>
              <w:bottom w:val="single" w:sz="6" w:space="0" w:color="auto"/>
            </w:tcBorders>
          </w:tcPr>
          <w:p w14:paraId="1E9ED55D" w14:textId="77777777" w:rsidR="00E6730C" w:rsidRDefault="00E6730C">
            <w:pPr>
              <w:rPr>
                <w:b/>
              </w:rPr>
            </w:pPr>
            <w:r>
              <w:rPr>
                <w:b/>
              </w:rPr>
              <w:t>14. JOB DESCRIPTION AGREEMENT</w:t>
            </w:r>
          </w:p>
        </w:tc>
        <w:tc>
          <w:tcPr>
            <w:tcW w:w="2693" w:type="dxa"/>
            <w:tcBorders>
              <w:bottom w:val="single" w:sz="6" w:space="0" w:color="auto"/>
            </w:tcBorders>
          </w:tcPr>
          <w:p w14:paraId="4E6C1BDD" w14:textId="77777777" w:rsidR="00E6730C" w:rsidRDefault="00E6730C">
            <w:pPr>
              <w:rPr>
                <w:i/>
                <w:iCs/>
              </w:rPr>
            </w:pPr>
          </w:p>
        </w:tc>
      </w:tr>
      <w:tr w:rsidR="00E6730C" w14:paraId="143B79E3" w14:textId="77777777">
        <w:tc>
          <w:tcPr>
            <w:tcW w:w="7763" w:type="dxa"/>
            <w:tcBorders>
              <w:top w:val="single" w:sz="6" w:space="0" w:color="auto"/>
              <w:bottom w:val="nil"/>
              <w:right w:val="single" w:sz="6" w:space="0" w:color="auto"/>
            </w:tcBorders>
          </w:tcPr>
          <w:p w14:paraId="556AA80A" w14:textId="77777777" w:rsidR="00E6730C" w:rsidRDefault="00E6730C">
            <w:pPr>
              <w:pStyle w:val="BodyText"/>
              <w:spacing w:line="264" w:lineRule="auto"/>
              <w:rPr>
                <w:rFonts w:ascii="Times New Roman" w:hAnsi="Times New Roman"/>
                <w:sz w:val="24"/>
                <w:szCs w:val="24"/>
              </w:rPr>
            </w:pPr>
            <w:r>
              <w:rPr>
                <w:b w:val="0"/>
                <w:bCs/>
                <w:i/>
                <w:iCs/>
                <w:szCs w:val="24"/>
              </w:rPr>
              <w:t>A separate job description will need to be signed off by each jobholder to whom the job description applies</w:t>
            </w:r>
            <w:r>
              <w:rPr>
                <w:rFonts w:ascii="Times New Roman" w:hAnsi="Times New Roman"/>
                <w:sz w:val="24"/>
                <w:szCs w:val="24"/>
              </w:rPr>
              <w:t>.</w:t>
            </w:r>
          </w:p>
          <w:p w14:paraId="77BD58C7" w14:textId="77777777" w:rsidR="00E6730C" w:rsidRDefault="00E6730C">
            <w:r>
              <w:t>Job Holder’s Signature:</w:t>
            </w:r>
          </w:p>
          <w:p w14:paraId="3603BFA2" w14:textId="77777777" w:rsidR="00E6730C" w:rsidRDefault="00E6730C">
            <w:pPr>
              <w:rPr>
                <w:b/>
              </w:rPr>
            </w:pPr>
          </w:p>
        </w:tc>
        <w:tc>
          <w:tcPr>
            <w:tcW w:w="2693" w:type="dxa"/>
            <w:tcBorders>
              <w:top w:val="single" w:sz="6" w:space="0" w:color="auto"/>
              <w:left w:val="single" w:sz="6" w:space="0" w:color="auto"/>
              <w:bottom w:val="nil"/>
            </w:tcBorders>
          </w:tcPr>
          <w:p w14:paraId="48DB6EB6" w14:textId="77777777" w:rsidR="00E6730C" w:rsidRDefault="00E6730C">
            <w:pPr>
              <w:rPr>
                <w:i/>
                <w:iCs/>
              </w:rPr>
            </w:pPr>
          </w:p>
          <w:p w14:paraId="25331330" w14:textId="77777777" w:rsidR="00E6730C" w:rsidRDefault="00E6730C">
            <w:pPr>
              <w:rPr>
                <w:i/>
                <w:iCs/>
              </w:rPr>
            </w:pPr>
          </w:p>
          <w:p w14:paraId="3373CE76" w14:textId="77777777" w:rsidR="00E6730C" w:rsidRDefault="00E6730C">
            <w:pPr>
              <w:rPr>
                <w:i/>
                <w:iCs/>
              </w:rPr>
            </w:pPr>
          </w:p>
          <w:p w14:paraId="7CC45D47" w14:textId="77777777" w:rsidR="00E6730C" w:rsidRDefault="00E6730C">
            <w:pPr>
              <w:pStyle w:val="Header"/>
              <w:tabs>
                <w:tab w:val="clear" w:pos="4153"/>
                <w:tab w:val="clear" w:pos="8306"/>
              </w:tabs>
            </w:pPr>
            <w:r>
              <w:t>Date:</w:t>
            </w:r>
          </w:p>
        </w:tc>
      </w:tr>
      <w:tr w:rsidR="00E6730C" w14:paraId="2B48A483" w14:textId="77777777">
        <w:tc>
          <w:tcPr>
            <w:tcW w:w="7763" w:type="dxa"/>
            <w:tcBorders>
              <w:top w:val="nil"/>
              <w:bottom w:val="single" w:sz="6" w:space="0" w:color="auto"/>
              <w:right w:val="single" w:sz="6" w:space="0" w:color="auto"/>
            </w:tcBorders>
          </w:tcPr>
          <w:p w14:paraId="48BFAE24" w14:textId="77777777" w:rsidR="00E6730C" w:rsidRDefault="00E6730C"/>
          <w:p w14:paraId="7C886926" w14:textId="77777777" w:rsidR="00E6730C" w:rsidRDefault="00E6730C">
            <w:r>
              <w:t>Head of Department Signature:</w:t>
            </w:r>
          </w:p>
          <w:p w14:paraId="1836E15A" w14:textId="77777777" w:rsidR="00E6730C" w:rsidRDefault="00E6730C">
            <w:pPr>
              <w:rPr>
                <w:b/>
              </w:rPr>
            </w:pPr>
          </w:p>
        </w:tc>
        <w:tc>
          <w:tcPr>
            <w:tcW w:w="2693" w:type="dxa"/>
            <w:tcBorders>
              <w:top w:val="nil"/>
              <w:left w:val="single" w:sz="6" w:space="0" w:color="auto"/>
              <w:bottom w:val="single" w:sz="6" w:space="0" w:color="auto"/>
            </w:tcBorders>
          </w:tcPr>
          <w:p w14:paraId="0C6FE7A1" w14:textId="77777777" w:rsidR="00E6730C" w:rsidRDefault="00E6730C">
            <w:pPr>
              <w:pStyle w:val="Header"/>
              <w:tabs>
                <w:tab w:val="clear" w:pos="4153"/>
                <w:tab w:val="clear" w:pos="8306"/>
              </w:tabs>
            </w:pPr>
          </w:p>
          <w:p w14:paraId="3C15CC3A" w14:textId="77777777" w:rsidR="00E6730C" w:rsidRDefault="00E6730C">
            <w:pPr>
              <w:pStyle w:val="Header"/>
              <w:tabs>
                <w:tab w:val="clear" w:pos="4153"/>
                <w:tab w:val="clear" w:pos="8306"/>
              </w:tabs>
            </w:pPr>
            <w:r>
              <w:t>Date:</w:t>
            </w:r>
          </w:p>
        </w:tc>
      </w:tr>
      <w:tr w:rsidR="00E6730C" w14:paraId="33FB9D3C" w14:textId="77777777">
        <w:tc>
          <w:tcPr>
            <w:tcW w:w="7763" w:type="dxa"/>
            <w:tcBorders>
              <w:top w:val="single" w:sz="6" w:space="0" w:color="auto"/>
              <w:bottom w:val="single" w:sz="6" w:space="0" w:color="auto"/>
              <w:right w:val="single" w:sz="6" w:space="0" w:color="auto"/>
            </w:tcBorders>
          </w:tcPr>
          <w:p w14:paraId="1CDC0E75" w14:textId="77777777" w:rsidR="00E6730C" w:rsidRDefault="00E6730C">
            <w:pPr>
              <w:pStyle w:val="BodyText"/>
              <w:spacing w:line="264" w:lineRule="auto"/>
              <w:rPr>
                <w:b w:val="0"/>
                <w:bCs/>
                <w:i/>
                <w:iCs/>
                <w:szCs w:val="24"/>
              </w:rPr>
            </w:pPr>
            <w:r>
              <w:rPr>
                <w:b w:val="0"/>
                <w:bCs/>
                <w:i/>
                <w:iCs/>
                <w:szCs w:val="24"/>
              </w:rPr>
              <w:t xml:space="preserve">HR Department will check job description format and content and then send the job description to the </w:t>
            </w:r>
            <w:proofErr w:type="spellStart"/>
            <w:r>
              <w:rPr>
                <w:b w:val="0"/>
                <w:bCs/>
                <w:i/>
                <w:iCs/>
                <w:szCs w:val="24"/>
              </w:rPr>
              <w:t>AfC</w:t>
            </w:r>
            <w:proofErr w:type="spellEnd"/>
            <w:r>
              <w:rPr>
                <w:b w:val="0"/>
                <w:bCs/>
                <w:i/>
                <w:iCs/>
                <w:szCs w:val="24"/>
              </w:rPr>
              <w:t xml:space="preserve"> Team</w:t>
            </w:r>
          </w:p>
          <w:p w14:paraId="41236250" w14:textId="77777777" w:rsidR="00E6730C" w:rsidRDefault="00E6730C">
            <w:pPr>
              <w:rPr>
                <w:szCs w:val="24"/>
              </w:rPr>
            </w:pPr>
            <w:r>
              <w:rPr>
                <w:szCs w:val="24"/>
              </w:rPr>
              <w:t>HR Representative’s Signature:</w:t>
            </w:r>
          </w:p>
          <w:p w14:paraId="057F7FAB" w14:textId="77777777" w:rsidR="00E6730C" w:rsidRDefault="00E6730C"/>
          <w:p w14:paraId="0751661E" w14:textId="77777777" w:rsidR="00E6730C" w:rsidRDefault="00E6730C"/>
        </w:tc>
        <w:tc>
          <w:tcPr>
            <w:tcW w:w="2693" w:type="dxa"/>
            <w:tcBorders>
              <w:top w:val="single" w:sz="6" w:space="0" w:color="auto"/>
              <w:left w:val="single" w:sz="6" w:space="0" w:color="auto"/>
              <w:bottom w:val="single" w:sz="6" w:space="0" w:color="auto"/>
            </w:tcBorders>
          </w:tcPr>
          <w:p w14:paraId="58C739B4" w14:textId="77777777" w:rsidR="00E6730C" w:rsidRDefault="00E6730C">
            <w:pPr>
              <w:rPr>
                <w:i/>
                <w:iCs/>
              </w:rPr>
            </w:pPr>
          </w:p>
          <w:p w14:paraId="6DFDA00E" w14:textId="77777777" w:rsidR="00E6730C" w:rsidRDefault="00E6730C">
            <w:pPr>
              <w:rPr>
                <w:i/>
                <w:iCs/>
              </w:rPr>
            </w:pPr>
          </w:p>
          <w:p w14:paraId="35F227FB" w14:textId="77777777" w:rsidR="00E6730C" w:rsidRDefault="00E6730C">
            <w:pPr>
              <w:rPr>
                <w:i/>
                <w:iCs/>
              </w:rPr>
            </w:pPr>
          </w:p>
          <w:p w14:paraId="25F49B6E" w14:textId="77777777" w:rsidR="00E6730C" w:rsidRDefault="00E6730C">
            <w:pPr>
              <w:pStyle w:val="Header"/>
              <w:tabs>
                <w:tab w:val="clear" w:pos="4153"/>
                <w:tab w:val="clear" w:pos="8306"/>
              </w:tabs>
            </w:pPr>
            <w:r>
              <w:t>Date:</w:t>
            </w:r>
          </w:p>
        </w:tc>
      </w:tr>
    </w:tbl>
    <w:p w14:paraId="56CBCB35" w14:textId="77777777" w:rsidR="00E6730C" w:rsidRDefault="00E6730C"/>
    <w:sectPr w:rsidR="00E6730C">
      <w:headerReference w:type="default" r:id="rId13"/>
      <w:footerReference w:type="default" r:id="rId14"/>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DA1A5" w14:textId="77777777" w:rsidR="000D759D" w:rsidRDefault="000D759D">
      <w:r>
        <w:separator/>
      </w:r>
    </w:p>
  </w:endnote>
  <w:endnote w:type="continuationSeparator" w:id="0">
    <w:p w14:paraId="714EFF78" w14:textId="77777777" w:rsidR="000D759D" w:rsidRDefault="000D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9CC8" w14:textId="4A5FEF4C" w:rsidR="00265245" w:rsidRDefault="00265245">
    <w:pPr>
      <w:pStyle w:val="Footer"/>
    </w:pPr>
    <w:r>
      <w:t>Version 1</w:t>
    </w:r>
    <w:r>
      <w:tab/>
      <w:t xml:space="preserve">                         </w:t>
    </w:r>
    <w:r>
      <w:rPr>
        <w:rStyle w:val="PageNumber"/>
      </w:rPr>
      <w:fldChar w:fldCharType="begin"/>
    </w:r>
    <w:r>
      <w:rPr>
        <w:rStyle w:val="PageNumber"/>
      </w:rPr>
      <w:instrText xml:space="preserve"> PAGE </w:instrText>
    </w:r>
    <w:r>
      <w:rPr>
        <w:rStyle w:val="PageNumber"/>
      </w:rPr>
      <w:fldChar w:fldCharType="separate"/>
    </w:r>
    <w:r w:rsidR="0057496D">
      <w:rPr>
        <w:rStyle w:val="PageNumber"/>
        <w:noProof/>
      </w:rPr>
      <w:t>5</w:t>
    </w:r>
    <w:r>
      <w:rPr>
        <w:rStyle w:val="PageNumber"/>
      </w:rPr>
      <w:fldChar w:fldCharType="end"/>
    </w:r>
    <w:r>
      <w:tab/>
    </w:r>
    <w:r>
      <w:tab/>
    </w:r>
    <w:r>
      <w:fldChar w:fldCharType="begin"/>
    </w:r>
    <w:r>
      <w:rPr>
        <w:lang w:val="en-US"/>
      </w:rPr>
      <w:instrText xml:space="preserve"> TIME \@ "HH:mm" </w:instrText>
    </w:r>
    <w:r>
      <w:fldChar w:fldCharType="separate"/>
    </w:r>
    <w:r w:rsidR="00212EBD">
      <w:rPr>
        <w:noProof/>
        <w:lang w:val="en-US"/>
      </w:rPr>
      <w:t>11:12</w:t>
    </w:r>
    <w:r>
      <w:fldChar w:fldCharType="end"/>
    </w:r>
    <w:r>
      <w:t xml:space="preserve"> </w:t>
    </w:r>
    <w:r>
      <w:fldChar w:fldCharType="begin"/>
    </w:r>
    <w:r>
      <w:rPr>
        <w:lang w:val="en-US"/>
      </w:rPr>
      <w:instrText xml:space="preserve"> DATE \@ "dd/MM/yyyy" </w:instrText>
    </w:r>
    <w:r>
      <w:fldChar w:fldCharType="separate"/>
    </w:r>
    <w:r w:rsidR="00212EBD">
      <w:rPr>
        <w:noProof/>
        <w:lang w:val="en-US"/>
      </w:rPr>
      <w:t>11/08/2023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6E03" w14:textId="77777777" w:rsidR="000D759D" w:rsidRDefault="000D759D">
      <w:r>
        <w:separator/>
      </w:r>
    </w:p>
  </w:footnote>
  <w:footnote w:type="continuationSeparator" w:id="0">
    <w:p w14:paraId="531D3C42" w14:textId="77777777" w:rsidR="000D759D" w:rsidRDefault="000D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4C31" w14:textId="77777777" w:rsidR="00265245" w:rsidRDefault="00265245">
    <w:pPr>
      <w:pStyle w:val="Header"/>
    </w:pPr>
    <w:r>
      <w:tab/>
    </w:r>
    <w:r>
      <w:tab/>
    </w:r>
  </w:p>
  <w:p w14:paraId="6C58BAD5" w14:textId="77777777" w:rsidR="00265245" w:rsidRDefault="00265245">
    <w:pPr>
      <w:pStyle w:val="Header"/>
    </w:pPr>
    <w:r>
      <w:tab/>
      <w:t xml:space="preserve">          Live</w:t>
    </w:r>
    <w:r>
      <w:tab/>
    </w:r>
    <w:r>
      <w:tab/>
    </w:r>
    <w:r>
      <w:tab/>
      <w:t>F029</w:t>
    </w:r>
    <w:r>
      <w:tab/>
    </w:r>
    <w:r>
      <w:tab/>
    </w:r>
    <w:r>
      <w:tab/>
    </w:r>
  </w:p>
  <w:p w14:paraId="23045EB6" w14:textId="77777777" w:rsidR="00265245" w:rsidRDefault="00265245">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DD4E7DE"/>
    <w:lvl w:ilvl="0">
      <w:numFmt w:val="decimal"/>
      <w:lvlText w:val="*"/>
      <w:lvlJc w:val="left"/>
    </w:lvl>
  </w:abstractNum>
  <w:abstractNum w:abstractNumId="1" w15:restartNumberingAfterBreak="0">
    <w:nsid w:val="00561484"/>
    <w:multiLevelType w:val="singleLevel"/>
    <w:tmpl w:val="7E66ABB6"/>
    <w:lvl w:ilvl="0">
      <w:start w:val="1"/>
      <w:numFmt w:val="decimal"/>
      <w:lvlText w:val="%1."/>
      <w:legacy w:legacy="1" w:legacySpace="120" w:legacyIndent="360"/>
      <w:lvlJc w:val="left"/>
      <w:pPr>
        <w:ind w:left="720" w:hanging="360"/>
      </w:p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81A70D4"/>
    <w:multiLevelType w:val="hybridMultilevel"/>
    <w:tmpl w:val="70140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3467A"/>
    <w:multiLevelType w:val="multilevel"/>
    <w:tmpl w:val="D9AE757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233A1"/>
    <w:multiLevelType w:val="hybridMultilevel"/>
    <w:tmpl w:val="B6B49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5D4EE8"/>
    <w:multiLevelType w:val="hybridMultilevel"/>
    <w:tmpl w:val="B61E3A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5"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E6E7F"/>
    <w:multiLevelType w:val="hybridMultilevel"/>
    <w:tmpl w:val="AE5EF2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9F40F4"/>
    <w:multiLevelType w:val="hybridMultilevel"/>
    <w:tmpl w:val="09DC9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9479F"/>
    <w:multiLevelType w:val="hybridMultilevel"/>
    <w:tmpl w:val="BE64861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411BEB"/>
    <w:multiLevelType w:val="hybridMultilevel"/>
    <w:tmpl w:val="8FFC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DC5725"/>
    <w:multiLevelType w:val="hybridMultilevel"/>
    <w:tmpl w:val="EFF637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9A02A1"/>
    <w:multiLevelType w:val="hybridMultilevel"/>
    <w:tmpl w:val="03E496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618F6"/>
    <w:multiLevelType w:val="hybridMultilevel"/>
    <w:tmpl w:val="A658FA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0"/>
  </w:num>
  <w:num w:numId="3">
    <w:abstractNumId w:val="7"/>
  </w:num>
  <w:num w:numId="4">
    <w:abstractNumId w:val="33"/>
  </w:num>
  <w:num w:numId="5">
    <w:abstractNumId w:val="14"/>
  </w:num>
  <w:num w:numId="6">
    <w:abstractNumId w:val="24"/>
  </w:num>
  <w:num w:numId="7">
    <w:abstractNumId w:val="16"/>
  </w:num>
  <w:num w:numId="8">
    <w:abstractNumId w:val="27"/>
  </w:num>
  <w:num w:numId="9">
    <w:abstractNumId w:val="18"/>
  </w:num>
  <w:num w:numId="10">
    <w:abstractNumId w:val="28"/>
  </w:num>
  <w:num w:numId="11">
    <w:abstractNumId w:val="22"/>
  </w:num>
  <w:num w:numId="12">
    <w:abstractNumId w:val="36"/>
  </w:num>
  <w:num w:numId="13">
    <w:abstractNumId w:val="1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1"/>
  </w:num>
  <w:num w:numId="20">
    <w:abstractNumId w:val="2"/>
  </w:num>
  <w:num w:numId="21">
    <w:abstractNumId w:val="5"/>
  </w:num>
  <w:num w:numId="22">
    <w:abstractNumId w:val="32"/>
  </w:num>
  <w:num w:numId="23">
    <w:abstractNumId w:val="19"/>
  </w:num>
  <w:num w:numId="24">
    <w:abstractNumId w:val="13"/>
  </w:num>
  <w:num w:numId="25">
    <w:abstractNumId w:val="15"/>
  </w:num>
  <w:num w:numId="26">
    <w:abstractNumId w:val="3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
  </w:num>
  <w:num w:numId="2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0">
    <w:abstractNumId w:val="20"/>
  </w:num>
  <w:num w:numId="31">
    <w:abstractNumId w:val="34"/>
  </w:num>
  <w:num w:numId="32">
    <w:abstractNumId w:val="6"/>
  </w:num>
  <w:num w:numId="33">
    <w:abstractNumId w:val="35"/>
  </w:num>
  <w:num w:numId="34">
    <w:abstractNumId w:val="26"/>
  </w:num>
  <w:num w:numId="35">
    <w:abstractNumId w:val="4"/>
  </w:num>
  <w:num w:numId="36">
    <w:abstractNumId w:val="21"/>
  </w:num>
  <w:num w:numId="37">
    <w:abstractNumId w:val="29"/>
  </w:num>
  <w:num w:numId="3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9">
    <w:abstractNumId w:val="10"/>
  </w:num>
  <w:num w:numId="40">
    <w:abstractNumId w:val="25"/>
  </w:num>
  <w:num w:numId="41">
    <w:abstractNumId w:val="12"/>
  </w:num>
  <w:num w:numId="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40"/>
    <w:rsid w:val="000233F1"/>
    <w:rsid w:val="00087872"/>
    <w:rsid w:val="000D759D"/>
    <w:rsid w:val="000F1C5F"/>
    <w:rsid w:val="00161C67"/>
    <w:rsid w:val="00165436"/>
    <w:rsid w:val="001939C0"/>
    <w:rsid w:val="001B3F1D"/>
    <w:rsid w:val="001D5BAC"/>
    <w:rsid w:val="00212EBD"/>
    <w:rsid w:val="00265245"/>
    <w:rsid w:val="0026746D"/>
    <w:rsid w:val="002700EB"/>
    <w:rsid w:val="002812EC"/>
    <w:rsid w:val="002F1EEA"/>
    <w:rsid w:val="00312503"/>
    <w:rsid w:val="00367158"/>
    <w:rsid w:val="00425B1F"/>
    <w:rsid w:val="0049010E"/>
    <w:rsid w:val="004A42C5"/>
    <w:rsid w:val="004F4457"/>
    <w:rsid w:val="00500ABA"/>
    <w:rsid w:val="005070F9"/>
    <w:rsid w:val="00530B96"/>
    <w:rsid w:val="00566C17"/>
    <w:rsid w:val="0057496D"/>
    <w:rsid w:val="005E4B75"/>
    <w:rsid w:val="00617240"/>
    <w:rsid w:val="0062147B"/>
    <w:rsid w:val="00655290"/>
    <w:rsid w:val="00666328"/>
    <w:rsid w:val="006C510D"/>
    <w:rsid w:val="007B5214"/>
    <w:rsid w:val="007D3301"/>
    <w:rsid w:val="007E5E25"/>
    <w:rsid w:val="008B668D"/>
    <w:rsid w:val="008B6A5D"/>
    <w:rsid w:val="008C5822"/>
    <w:rsid w:val="00A4061D"/>
    <w:rsid w:val="00A53F64"/>
    <w:rsid w:val="00AA17FA"/>
    <w:rsid w:val="00B03652"/>
    <w:rsid w:val="00B34EF6"/>
    <w:rsid w:val="00B63E63"/>
    <w:rsid w:val="00B762CB"/>
    <w:rsid w:val="00BC50C5"/>
    <w:rsid w:val="00C114C1"/>
    <w:rsid w:val="00C475F8"/>
    <w:rsid w:val="00D12508"/>
    <w:rsid w:val="00D51A6C"/>
    <w:rsid w:val="00D86AEB"/>
    <w:rsid w:val="00E6730C"/>
    <w:rsid w:val="00E75B8A"/>
    <w:rsid w:val="00EB6106"/>
    <w:rsid w:val="00EC02E7"/>
    <w:rsid w:val="00EC72FD"/>
    <w:rsid w:val="00F01BAF"/>
    <w:rsid w:val="00F12433"/>
    <w:rsid w:val="00F33FCB"/>
    <w:rsid w:val="00F45CCC"/>
    <w:rsid w:val="00F67205"/>
    <w:rsid w:val="00F72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B9B6F7"/>
  <w15:docId w15:val="{C291D544-5F6C-7345-8814-71259FC3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style>
  <w:style w:type="paragraph" w:styleId="BodyText3">
    <w:name w:val="Body Text 3"/>
    <w:basedOn w:val="Normal"/>
    <w:rPr>
      <w:bCs/>
      <w:i/>
      <w:iCs/>
    </w:rPr>
  </w:style>
  <w:style w:type="character" w:styleId="PageNumber">
    <w:name w:val="page number"/>
    <w:basedOn w:val="DefaultParagraphFont"/>
  </w:style>
  <w:style w:type="paragraph" w:styleId="BodyTextIndent3">
    <w:name w:val="Body Text Indent 3"/>
    <w:basedOn w:val="Normal"/>
    <w:pPr>
      <w:spacing w:after="120"/>
      <w:ind w:left="283" w:hanging="283"/>
    </w:pPr>
    <w:rPr>
      <w:rFonts w:ascii="Lucida Sans Unicode" w:hAnsi="Lucida Sans Unicode" w:cs="Times New Roman"/>
      <w:sz w:val="18"/>
    </w:rPr>
  </w:style>
  <w:style w:type="paragraph" w:styleId="BalloonText">
    <w:name w:val="Balloon Text"/>
    <w:basedOn w:val="Normal"/>
    <w:semiHidden/>
    <w:rsid w:val="00B63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7" Type="http://schemas.openxmlformats.org/officeDocument/2006/relationships/webSettings" Target="webSettings.xml" /><Relationship Id="rId12" Type="http://schemas.openxmlformats.org/officeDocument/2006/relationships/oleObject" Target="embeddings/oleObject1.bin"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image" Target="media/image2.wmf"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2</TotalTime>
  <Pages>5</Pages>
  <Words>1898</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Hawes;K.Triner</dc:creator>
  <cp:lastModifiedBy>Karen Triner</cp:lastModifiedBy>
  <cp:revision>4</cp:revision>
  <cp:lastPrinted>2023-08-11T10:12:00Z</cp:lastPrinted>
  <dcterms:created xsi:type="dcterms:W3CDTF">2023-08-11T10:33:00Z</dcterms:created>
  <dcterms:modified xsi:type="dcterms:W3CDTF">2023-08-11T10:34:00Z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