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B2C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 wp14:anchorId="087B9425" wp14:editId="07EEF18A">
            <wp:extent cx="5731510" cy="1460500"/>
            <wp:effectExtent l="19050" t="0" r="2540" b="0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0CB63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4277E17" w14:textId="419B023F" w:rsidR="000C2156" w:rsidRPr="007E00C8" w:rsidRDefault="000C215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</w:t>
      </w:r>
      <w:r w:rsidRPr="007E00C8">
        <w:rPr>
          <w:rFonts w:cstheme="minorHAnsi"/>
          <w:b/>
          <w:sz w:val="28"/>
          <w:szCs w:val="28"/>
        </w:rPr>
        <w:t xml:space="preserve">Lothian </w:t>
      </w:r>
      <w:r w:rsidR="005575BB" w:rsidRPr="007E00C8">
        <w:rPr>
          <w:rFonts w:ascii="Arial" w:hAnsi="Arial" w:cs="Arial"/>
          <w:b/>
          <w:sz w:val="24"/>
          <w:szCs w:val="24"/>
        </w:rPr>
        <w:t>Edinburgh MAT Access Clinic</w:t>
      </w:r>
      <w:r w:rsidR="005575BB" w:rsidRPr="007E00C8">
        <w:rPr>
          <w:rFonts w:cstheme="minorHAnsi"/>
          <w:b/>
          <w:sz w:val="28"/>
          <w:szCs w:val="28"/>
        </w:rPr>
        <w:t xml:space="preserve"> (EDMAC)</w:t>
      </w:r>
    </w:p>
    <w:p w14:paraId="3A1D0C20" w14:textId="20C7DB25" w:rsidR="00224FF9" w:rsidRPr="007E00C8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E00C8">
        <w:rPr>
          <w:rFonts w:asciiTheme="minorHAnsi" w:hAnsiTheme="minorHAnsi" w:cstheme="minorHAnsi"/>
          <w:sz w:val="22"/>
          <w:szCs w:val="22"/>
        </w:rPr>
        <w:t>E</w:t>
      </w:r>
      <w:r w:rsidR="000C2156" w:rsidRPr="007E00C8">
        <w:rPr>
          <w:rFonts w:asciiTheme="minorHAnsi" w:hAnsiTheme="minorHAnsi" w:cstheme="minorHAnsi"/>
          <w:sz w:val="22"/>
          <w:szCs w:val="22"/>
        </w:rPr>
        <w:t>xciting</w:t>
      </w:r>
      <w:r w:rsidR="004264A4" w:rsidRPr="007E00C8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5575BB" w:rsidRPr="007E00C8">
        <w:rPr>
          <w:rFonts w:asciiTheme="minorHAnsi" w:hAnsiTheme="minorHAnsi" w:cstheme="minorHAnsi"/>
          <w:sz w:val="22"/>
          <w:szCs w:val="22"/>
        </w:rPr>
        <w:t>y</w:t>
      </w:r>
      <w:r w:rsidR="004264A4" w:rsidRPr="007E00C8">
        <w:rPr>
          <w:rFonts w:asciiTheme="minorHAnsi" w:hAnsiTheme="minorHAnsi" w:cstheme="minorHAnsi"/>
          <w:sz w:val="22"/>
          <w:szCs w:val="22"/>
        </w:rPr>
        <w:t xml:space="preserve"> </w:t>
      </w:r>
      <w:r w:rsidR="005575BB" w:rsidRPr="007E00C8">
        <w:rPr>
          <w:rFonts w:asciiTheme="minorHAnsi" w:hAnsiTheme="minorHAnsi" w:cstheme="minorHAnsi"/>
          <w:sz w:val="22"/>
          <w:szCs w:val="22"/>
        </w:rPr>
        <w:t>is</w:t>
      </w:r>
      <w:r w:rsidR="000C2156" w:rsidRPr="007E00C8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4264A4" w:rsidRPr="007E00C8">
        <w:rPr>
          <w:rFonts w:asciiTheme="minorHAnsi" w:hAnsiTheme="minorHAnsi" w:cstheme="minorHAnsi"/>
          <w:sz w:val="22"/>
          <w:szCs w:val="22"/>
        </w:rPr>
        <w:t xml:space="preserve">to join </w:t>
      </w:r>
      <w:r w:rsidR="005575BB" w:rsidRPr="007E00C8">
        <w:rPr>
          <w:rFonts w:asciiTheme="minorHAnsi" w:hAnsiTheme="minorHAnsi" w:cstheme="minorHAnsi"/>
          <w:sz w:val="22"/>
          <w:szCs w:val="22"/>
        </w:rPr>
        <w:t>EDMAC</w:t>
      </w:r>
      <w:r w:rsidR="004264A4" w:rsidRPr="007E00C8">
        <w:rPr>
          <w:rFonts w:asciiTheme="minorHAnsi" w:hAnsiTheme="minorHAnsi" w:cstheme="minorHAnsi"/>
          <w:sz w:val="22"/>
          <w:szCs w:val="22"/>
        </w:rPr>
        <w:t xml:space="preserve"> withi</w:t>
      </w:r>
      <w:r w:rsidR="005575BB" w:rsidRPr="007E00C8">
        <w:rPr>
          <w:rFonts w:asciiTheme="minorHAnsi" w:hAnsiTheme="minorHAnsi" w:cstheme="minorHAnsi"/>
          <w:sz w:val="22"/>
          <w:szCs w:val="22"/>
        </w:rPr>
        <w:t>n Edinburgh city centre</w:t>
      </w:r>
      <w:r w:rsidR="004264A4" w:rsidRPr="007E00C8">
        <w:rPr>
          <w:rFonts w:asciiTheme="minorHAnsi" w:hAnsiTheme="minorHAnsi" w:cstheme="minorHAnsi"/>
          <w:sz w:val="22"/>
          <w:szCs w:val="22"/>
        </w:rPr>
        <w:t>.</w:t>
      </w:r>
      <w:r w:rsidR="00D52463" w:rsidRPr="007E00C8">
        <w:rPr>
          <w:rFonts w:asciiTheme="minorHAnsi" w:hAnsiTheme="minorHAnsi" w:cstheme="minorHAnsi"/>
          <w:sz w:val="22"/>
          <w:szCs w:val="22"/>
        </w:rPr>
        <w:t xml:space="preserve">  We have </w:t>
      </w:r>
      <w:r w:rsidR="005575BB" w:rsidRPr="007E00C8">
        <w:rPr>
          <w:rFonts w:asciiTheme="minorHAnsi" w:hAnsiTheme="minorHAnsi" w:cstheme="minorHAnsi"/>
          <w:sz w:val="22"/>
          <w:szCs w:val="22"/>
        </w:rPr>
        <w:t>a</w:t>
      </w:r>
      <w:r w:rsidR="00D52463" w:rsidRPr="007E00C8">
        <w:rPr>
          <w:rFonts w:asciiTheme="minorHAnsi" w:hAnsiTheme="minorHAnsi" w:cstheme="minorHAnsi"/>
          <w:sz w:val="22"/>
          <w:szCs w:val="22"/>
        </w:rPr>
        <w:t xml:space="preserve"> Band </w:t>
      </w:r>
      <w:r w:rsidR="005575BB" w:rsidRPr="007E00C8">
        <w:rPr>
          <w:rFonts w:asciiTheme="minorHAnsi" w:hAnsiTheme="minorHAnsi" w:cstheme="minorHAnsi"/>
          <w:sz w:val="22"/>
          <w:szCs w:val="22"/>
        </w:rPr>
        <w:t>6</w:t>
      </w:r>
      <w:r w:rsidR="00D52463" w:rsidRPr="007E00C8">
        <w:rPr>
          <w:rFonts w:asciiTheme="minorHAnsi" w:hAnsiTheme="minorHAnsi" w:cstheme="minorHAnsi"/>
          <w:sz w:val="22"/>
          <w:szCs w:val="22"/>
        </w:rPr>
        <w:t xml:space="preserve"> position available for </w:t>
      </w:r>
      <w:r w:rsidR="005575BB" w:rsidRPr="007E00C8">
        <w:rPr>
          <w:rFonts w:asciiTheme="minorHAnsi" w:hAnsiTheme="minorHAnsi" w:cstheme="minorHAnsi"/>
          <w:sz w:val="22"/>
          <w:szCs w:val="22"/>
        </w:rPr>
        <w:t xml:space="preserve">a </w:t>
      </w:r>
      <w:r w:rsidR="00BF7403" w:rsidRPr="007E00C8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667FA0" w:rsidRPr="007E00C8">
        <w:rPr>
          <w:rFonts w:asciiTheme="minorHAnsi" w:hAnsiTheme="minorHAnsi" w:cstheme="minorHAnsi"/>
          <w:sz w:val="22"/>
          <w:szCs w:val="22"/>
        </w:rPr>
        <w:t xml:space="preserve">Mental Health </w:t>
      </w:r>
      <w:r w:rsidR="00D52463" w:rsidRPr="007E00C8">
        <w:rPr>
          <w:rFonts w:asciiTheme="minorHAnsi" w:hAnsiTheme="minorHAnsi" w:cstheme="minorHAnsi"/>
          <w:sz w:val="22"/>
          <w:szCs w:val="22"/>
        </w:rPr>
        <w:t>Nurse</w:t>
      </w:r>
      <w:r w:rsidRPr="007E00C8">
        <w:rPr>
          <w:rFonts w:asciiTheme="minorHAnsi" w:hAnsiTheme="minorHAnsi" w:cstheme="minorHAnsi"/>
          <w:sz w:val="22"/>
          <w:szCs w:val="22"/>
        </w:rPr>
        <w:t xml:space="preserve"> and we are looking for </w:t>
      </w:r>
      <w:r w:rsidR="00667FA0" w:rsidRPr="007E00C8">
        <w:rPr>
          <w:rFonts w:asciiTheme="minorHAnsi" w:hAnsiTheme="minorHAnsi" w:cstheme="minorHAnsi"/>
          <w:sz w:val="22"/>
          <w:szCs w:val="22"/>
        </w:rPr>
        <w:t xml:space="preserve">a </w:t>
      </w:r>
      <w:r w:rsidRPr="007E00C8">
        <w:rPr>
          <w:rFonts w:asciiTheme="minorHAnsi" w:hAnsiTheme="minorHAnsi" w:cstheme="minorHAnsi"/>
          <w:sz w:val="22"/>
          <w:szCs w:val="22"/>
        </w:rPr>
        <w:t>passionate, caring, motivated pe</w:t>
      </w:r>
      <w:r w:rsidR="00667FA0" w:rsidRPr="007E00C8">
        <w:rPr>
          <w:rFonts w:asciiTheme="minorHAnsi" w:hAnsiTheme="minorHAnsi" w:cstheme="minorHAnsi"/>
          <w:sz w:val="22"/>
          <w:szCs w:val="22"/>
        </w:rPr>
        <w:t>rson</w:t>
      </w:r>
      <w:r w:rsidRPr="007E00C8">
        <w:rPr>
          <w:rFonts w:asciiTheme="minorHAnsi" w:hAnsiTheme="minorHAnsi" w:cstheme="minorHAnsi"/>
          <w:sz w:val="22"/>
          <w:szCs w:val="22"/>
        </w:rPr>
        <w:t xml:space="preserve"> to join our highly skilled nursing team.</w:t>
      </w:r>
    </w:p>
    <w:p w14:paraId="07670451" w14:textId="77777777" w:rsidR="00224FF9" w:rsidRPr="007E00C8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E00C8">
        <w:rPr>
          <w:rFonts w:asciiTheme="minorHAnsi" w:hAnsiTheme="minorHAnsi" w:cstheme="minorHAnsi"/>
          <w:sz w:val="22"/>
          <w:szCs w:val="22"/>
        </w:rPr>
        <w:t>We offer the opportunity to work with talented teams within multidisciplinary environments and impact positively on the lives of thousands of patients and their families.</w:t>
      </w:r>
      <w:r w:rsidR="00D52463" w:rsidRPr="007E0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22A1" w14:textId="4C4FE568" w:rsidR="00C26287" w:rsidRPr="007E00C8" w:rsidRDefault="00E71223" w:rsidP="00667FA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E00C8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7E00C8">
        <w:rPr>
          <w:rFonts w:asciiTheme="minorHAnsi" w:hAnsiTheme="minorHAnsi" w:cstheme="minorHAnsi"/>
          <w:sz w:val="22"/>
          <w:szCs w:val="22"/>
        </w:rPr>
        <w:t>at</w:t>
      </w:r>
      <w:r w:rsidRPr="007E00C8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7E00C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https://careers.nhslothian.scot/acute-specialist-nurses/who-we-are/</w:t>
        </w:r>
      </w:hyperlink>
      <w:r w:rsidRPr="007E0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35A06" w14:textId="77777777" w:rsidR="00C26287" w:rsidRPr="007E00C8" w:rsidRDefault="00C26287" w:rsidP="00E71223">
      <w:pPr>
        <w:spacing w:after="0"/>
        <w:jc w:val="both"/>
        <w:rPr>
          <w:rFonts w:eastAsia="Times New Roman" w:cstheme="minorHAnsi"/>
          <w:b/>
          <w:bCs/>
          <w:kern w:val="36"/>
          <w:lang w:eastAsia="en-GB"/>
        </w:rPr>
      </w:pPr>
    </w:p>
    <w:p w14:paraId="51E1625C" w14:textId="77777777" w:rsidR="00E71223" w:rsidRPr="007E00C8" w:rsidRDefault="00E71223" w:rsidP="00A21A2B">
      <w:pPr>
        <w:spacing w:after="0" w:line="240" w:lineRule="auto"/>
        <w:jc w:val="both"/>
        <w:rPr>
          <w:rFonts w:cstheme="minorHAnsi"/>
        </w:rPr>
      </w:pPr>
      <w:r w:rsidRPr="007E00C8">
        <w:rPr>
          <w:rFonts w:eastAsia="Times New Roman" w:cstheme="minorHAnsi"/>
          <w:b/>
          <w:bCs/>
          <w:kern w:val="36"/>
          <w:lang w:eastAsia="en-GB"/>
        </w:rPr>
        <w:t>What We Can Offer You</w:t>
      </w:r>
    </w:p>
    <w:p w14:paraId="4E873684" w14:textId="77777777" w:rsidR="00E71223" w:rsidRPr="007E00C8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7E00C8">
        <w:rPr>
          <w:rFonts w:eastAsia="Times New Roman" w:cstheme="minorHAnsi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 w:rsidRPr="007E00C8">
        <w:rPr>
          <w:rFonts w:eastAsia="Times New Roman" w:cstheme="minorHAnsi"/>
          <w:spacing w:val="-2"/>
          <w:lang w:eastAsia="en-GB"/>
        </w:rPr>
        <w:t xml:space="preserve"> </w:t>
      </w:r>
    </w:p>
    <w:p w14:paraId="344350A7" w14:textId="77777777" w:rsidR="00E71223" w:rsidRPr="007E00C8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7E00C8">
        <w:rPr>
          <w:rFonts w:eastAsia="Times New Roman" w:cstheme="minorHAnsi"/>
          <w:b/>
          <w:bCs/>
          <w:lang w:eastAsia="en-GB"/>
        </w:rPr>
        <w:t>Roles</w:t>
      </w:r>
    </w:p>
    <w:p w14:paraId="1579E353" w14:textId="5830D9D6" w:rsidR="00E71223" w:rsidRPr="007E00C8" w:rsidRDefault="00667FA0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>Band 6 Community Mental Health Nurse</w:t>
      </w:r>
    </w:p>
    <w:p w14:paraId="001293AA" w14:textId="77777777" w:rsidR="00BF7403" w:rsidRPr="007E00C8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3B79030" w14:textId="77777777" w:rsidR="00E71223" w:rsidRPr="007E00C8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b/>
          <w:bCs/>
          <w:lang w:eastAsia="en-GB"/>
        </w:rPr>
        <w:t>Salary</w:t>
      </w:r>
    </w:p>
    <w:p w14:paraId="14235A75" w14:textId="5476BA0E" w:rsidR="00E71223" w:rsidRPr="007E00C8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ascii="Calibri" w:eastAsia="Times New Roman" w:hAnsi="Calibri" w:cs="Calibri"/>
          <w:spacing w:val="-2"/>
          <w:lang w:eastAsia="en-GB"/>
        </w:rPr>
      </w:pPr>
      <w:r w:rsidRPr="007E00C8">
        <w:rPr>
          <w:rFonts w:ascii="Calibri" w:eastAsia="Times New Roman" w:hAnsi="Calibri" w:cs="Calibri"/>
          <w:spacing w:val="-2"/>
          <w:lang w:eastAsia="en-GB"/>
        </w:rPr>
        <w:t xml:space="preserve">Band </w:t>
      </w:r>
      <w:r w:rsidR="00667FA0" w:rsidRPr="007E00C8">
        <w:rPr>
          <w:rFonts w:ascii="Calibri" w:eastAsia="Times New Roman" w:hAnsi="Calibri" w:cs="Calibri"/>
          <w:spacing w:val="-2"/>
          <w:lang w:eastAsia="en-GB"/>
        </w:rPr>
        <w:t>6</w:t>
      </w:r>
      <w:r w:rsidRPr="007E00C8">
        <w:rPr>
          <w:rFonts w:ascii="Calibri" w:eastAsia="Times New Roman" w:hAnsi="Calibri" w:cs="Calibri"/>
          <w:spacing w:val="-2"/>
          <w:lang w:eastAsia="en-GB"/>
        </w:rPr>
        <w:t xml:space="preserve"> Range </w:t>
      </w:r>
      <w:r w:rsidR="00667FA0" w:rsidRPr="007E00C8">
        <w:rPr>
          <w:rFonts w:ascii="Calibri" w:eastAsia="Times New Roman" w:hAnsi="Calibri" w:cs="Calibri"/>
          <w:spacing w:val="-2"/>
          <w:lang w:eastAsia="en-GB"/>
        </w:rPr>
        <w:t xml:space="preserve">£37,831 - £46,100 </w:t>
      </w:r>
      <w:r w:rsidRPr="007E00C8">
        <w:rPr>
          <w:rFonts w:ascii="Calibri" w:eastAsia="Times New Roman" w:hAnsi="Calibri" w:cs="Calibri"/>
          <w:spacing w:val="-2"/>
          <w:lang w:eastAsia="en-GB"/>
        </w:rPr>
        <w:t>(pro rata) per annu</w:t>
      </w:r>
      <w:r w:rsidR="00BF7403" w:rsidRPr="007E00C8">
        <w:rPr>
          <w:rFonts w:ascii="Calibri" w:eastAsia="Times New Roman" w:hAnsi="Calibri" w:cs="Calibri"/>
          <w:spacing w:val="-2"/>
          <w:lang w:eastAsia="en-GB"/>
        </w:rPr>
        <w:t>m</w:t>
      </w:r>
    </w:p>
    <w:p w14:paraId="2B51F387" w14:textId="77777777" w:rsidR="00BF7403" w:rsidRPr="007E00C8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</w:p>
    <w:p w14:paraId="01F83E4A" w14:textId="77777777" w:rsidR="00E71223" w:rsidRPr="007E00C8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7E00C8">
        <w:rPr>
          <w:rFonts w:eastAsia="Times New Roman" w:cstheme="minorHAnsi"/>
          <w:b/>
          <w:bCs/>
          <w:lang w:eastAsia="en-GB"/>
        </w:rPr>
        <w:t>Benefits</w:t>
      </w:r>
    </w:p>
    <w:p w14:paraId="2B7A51DC" w14:textId="77777777" w:rsidR="00E71223" w:rsidRPr="007E00C8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>A minimum of five weeks annual leave increasing with length of service</w:t>
      </w:r>
    </w:p>
    <w:p w14:paraId="0EA32883" w14:textId="77777777" w:rsidR="00E71223" w:rsidRPr="007E00C8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 xml:space="preserve">A range of supportive employment policies including </w:t>
      </w:r>
      <w:r w:rsidR="00224FF9" w:rsidRPr="007E00C8">
        <w:rPr>
          <w:rFonts w:eastAsia="Times New Roman" w:cstheme="minorHAnsi"/>
          <w:lang w:eastAsia="en-GB"/>
        </w:rPr>
        <w:t>F</w:t>
      </w:r>
      <w:r w:rsidRPr="007E00C8">
        <w:rPr>
          <w:rFonts w:eastAsia="Times New Roman" w:cstheme="minorHAnsi"/>
          <w:lang w:eastAsia="en-GB"/>
        </w:rPr>
        <w:t xml:space="preserve">lexible </w:t>
      </w:r>
      <w:r w:rsidR="00224FF9" w:rsidRPr="007E00C8">
        <w:rPr>
          <w:rFonts w:eastAsia="Times New Roman" w:cstheme="minorHAnsi"/>
          <w:lang w:eastAsia="en-GB"/>
        </w:rPr>
        <w:t>W</w:t>
      </w:r>
      <w:r w:rsidRPr="007E00C8">
        <w:rPr>
          <w:rFonts w:eastAsia="Times New Roman" w:cstheme="minorHAnsi"/>
          <w:lang w:eastAsia="en-GB"/>
        </w:rPr>
        <w:t>orking</w:t>
      </w:r>
    </w:p>
    <w:p w14:paraId="2455EDED" w14:textId="77777777" w:rsidR="00224FF9" w:rsidRPr="007E00C8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>Full or part time hours considered</w:t>
      </w:r>
    </w:p>
    <w:p w14:paraId="0F9569C1" w14:textId="77777777" w:rsidR="00E71223" w:rsidRPr="007E00C8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>We provide an extensive induction programme and excellent professional training and development opportunities.</w:t>
      </w:r>
    </w:p>
    <w:p w14:paraId="7206BD9E" w14:textId="77777777" w:rsidR="00E71223" w:rsidRPr="007E00C8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7E00C8">
        <w:rPr>
          <w:rFonts w:eastAsia="Times New Roman" w:cstheme="minorHAnsi"/>
          <w:lang w:eastAsia="en-GB"/>
        </w:rPr>
        <w:t xml:space="preserve">Access to the NHS </w:t>
      </w:r>
      <w:r w:rsidR="00BF7403" w:rsidRPr="007E00C8">
        <w:rPr>
          <w:rFonts w:eastAsia="Times New Roman" w:cstheme="minorHAnsi"/>
          <w:lang w:eastAsia="en-GB"/>
        </w:rPr>
        <w:t>P</w:t>
      </w:r>
      <w:r w:rsidRPr="007E00C8">
        <w:rPr>
          <w:rFonts w:eastAsia="Times New Roman" w:cstheme="minorHAnsi"/>
          <w:lang w:eastAsia="en-GB"/>
        </w:rPr>
        <w:t xml:space="preserve">ension </w:t>
      </w:r>
      <w:r w:rsidR="00224FF9" w:rsidRPr="007E00C8">
        <w:rPr>
          <w:rFonts w:eastAsia="Times New Roman" w:cstheme="minorHAnsi"/>
          <w:lang w:eastAsia="en-GB"/>
        </w:rPr>
        <w:t>S</w:t>
      </w:r>
      <w:r w:rsidRPr="007E00C8">
        <w:rPr>
          <w:rFonts w:eastAsia="Times New Roman" w:cstheme="minorHAnsi"/>
          <w:lang w:eastAsia="en-GB"/>
        </w:rPr>
        <w:t xml:space="preserve">cheme and </w:t>
      </w:r>
      <w:r w:rsidR="00BF7403" w:rsidRPr="007E00C8">
        <w:rPr>
          <w:rFonts w:eastAsia="Times New Roman" w:cstheme="minorHAnsi"/>
          <w:lang w:eastAsia="en-GB"/>
        </w:rPr>
        <w:t>S</w:t>
      </w:r>
      <w:r w:rsidRPr="007E00C8">
        <w:rPr>
          <w:rFonts w:eastAsia="Times New Roman" w:cstheme="minorHAnsi"/>
          <w:lang w:eastAsia="en-GB"/>
        </w:rPr>
        <w:t xml:space="preserve">taff </w:t>
      </w:r>
      <w:r w:rsidR="00BF7403" w:rsidRPr="007E00C8">
        <w:rPr>
          <w:rFonts w:eastAsia="Times New Roman" w:cstheme="minorHAnsi"/>
          <w:lang w:eastAsia="en-GB"/>
        </w:rPr>
        <w:t>B</w:t>
      </w:r>
      <w:r w:rsidRPr="007E00C8">
        <w:rPr>
          <w:rFonts w:eastAsia="Times New Roman" w:cstheme="minorHAnsi"/>
          <w:lang w:eastAsia="en-GB"/>
        </w:rPr>
        <w:t>enefits</w:t>
      </w:r>
    </w:p>
    <w:p w14:paraId="07A5528F" w14:textId="77777777" w:rsidR="00E71223" w:rsidRPr="007E00C8" w:rsidRDefault="00E71223" w:rsidP="007A4280">
      <w:pPr>
        <w:spacing w:after="0"/>
        <w:jc w:val="both"/>
        <w:rPr>
          <w:rFonts w:cstheme="minorHAnsi"/>
        </w:rPr>
      </w:pPr>
    </w:p>
    <w:p w14:paraId="6C5CEAAC" w14:textId="77777777" w:rsidR="00BF7403" w:rsidRPr="007E00C8" w:rsidRDefault="00BF7403" w:rsidP="00D52463">
      <w:pPr>
        <w:spacing w:after="0"/>
        <w:jc w:val="both"/>
        <w:rPr>
          <w:rFonts w:cstheme="minorHAnsi"/>
        </w:rPr>
      </w:pPr>
    </w:p>
    <w:p w14:paraId="43A3C790" w14:textId="77777777" w:rsidR="00BF7403" w:rsidRPr="007E00C8" w:rsidRDefault="00BF7403" w:rsidP="00D52463">
      <w:pPr>
        <w:spacing w:after="0"/>
        <w:jc w:val="both"/>
        <w:rPr>
          <w:rFonts w:cstheme="minorHAnsi"/>
        </w:rPr>
      </w:pPr>
    </w:p>
    <w:p w14:paraId="7D2BBB8C" w14:textId="77777777" w:rsidR="00BF7403" w:rsidRPr="007E00C8" w:rsidRDefault="00BF7403" w:rsidP="00D52463">
      <w:pPr>
        <w:spacing w:after="0"/>
        <w:jc w:val="both"/>
        <w:rPr>
          <w:rFonts w:cstheme="minorHAnsi"/>
        </w:rPr>
      </w:pPr>
    </w:p>
    <w:p w14:paraId="2911AB62" w14:textId="751C0DA8" w:rsidR="00667FA0" w:rsidRPr="007E00C8" w:rsidRDefault="00667FA0" w:rsidP="00667FA0">
      <w:pPr>
        <w:ind w:left="720"/>
        <w:jc w:val="both"/>
        <w:rPr>
          <w:rFonts w:ascii="Arial" w:hAnsi="Arial" w:cs="Arial"/>
        </w:rPr>
      </w:pPr>
      <w:r w:rsidRPr="007E00C8">
        <w:rPr>
          <w:rFonts w:ascii="Arial" w:hAnsi="Arial" w:cs="Arial"/>
        </w:rPr>
        <w:lastRenderedPageBreak/>
        <w:t xml:space="preserve">EDMAC is a specialist secondary care multi-agency and multi-professional team.  It comprises social care staff; health staff and third sector staff from CGL and Turning Point Scotland.  It is based centrally at The </w:t>
      </w:r>
      <w:proofErr w:type="spellStart"/>
      <w:r w:rsidRPr="007E00C8">
        <w:rPr>
          <w:rFonts w:ascii="Arial" w:hAnsi="Arial" w:cs="Arial"/>
        </w:rPr>
        <w:t>Spittal</w:t>
      </w:r>
      <w:proofErr w:type="spellEnd"/>
      <w:r w:rsidRPr="007E00C8">
        <w:rPr>
          <w:rFonts w:ascii="Arial" w:hAnsi="Arial" w:cs="Arial"/>
        </w:rPr>
        <w:t xml:space="preserve"> Street Centre. With outreach</w:t>
      </w:r>
      <w:r w:rsidRPr="007E00C8">
        <w:rPr>
          <w:rFonts w:ascii="Arial" w:hAnsi="Arial" w:cs="Arial"/>
          <w:lang w:val="en-US"/>
        </w:rPr>
        <w:t xml:space="preserve"> to other sites if available based on service user need.   </w:t>
      </w:r>
    </w:p>
    <w:p w14:paraId="199DB646" w14:textId="09775B63" w:rsidR="00667FA0" w:rsidRPr="007E00C8" w:rsidRDefault="00667FA0" w:rsidP="00667FA0">
      <w:pPr>
        <w:ind w:left="720"/>
        <w:jc w:val="both"/>
        <w:rPr>
          <w:rFonts w:ascii="Arial" w:hAnsi="Arial" w:cs="Arial"/>
          <w:lang w:val="en-US"/>
        </w:rPr>
      </w:pPr>
      <w:r w:rsidRPr="007E00C8">
        <w:rPr>
          <w:rFonts w:ascii="Arial" w:hAnsi="Arial" w:cs="Arial"/>
          <w:lang w:val="en-US"/>
        </w:rPr>
        <w:t xml:space="preserve">This team will offer an unambiguous entry point for </w:t>
      </w:r>
      <w:r w:rsidRPr="007E00C8">
        <w:rPr>
          <w:rFonts w:ascii="Arial" w:hAnsi="Arial" w:cs="Arial"/>
          <w:b/>
          <w:bCs/>
          <w:lang w:val="en-US"/>
        </w:rPr>
        <w:t>all</w:t>
      </w:r>
      <w:r w:rsidRPr="007E00C8">
        <w:rPr>
          <w:rFonts w:ascii="Arial" w:hAnsi="Arial" w:cs="Arial"/>
          <w:lang w:val="en-US"/>
        </w:rPr>
        <w:t xml:space="preserve"> residents of Edinburgh to be assessed and offered treatment as appropriate. </w:t>
      </w:r>
    </w:p>
    <w:p w14:paraId="74BA04CD" w14:textId="550B55A3" w:rsidR="00D32E6B" w:rsidRPr="007E00C8" w:rsidRDefault="00D32E6B" w:rsidP="00D32E6B">
      <w:pPr>
        <w:ind w:left="720"/>
        <w:jc w:val="both"/>
        <w:rPr>
          <w:rFonts w:ascii="Arial" w:hAnsi="Arial" w:cs="Arial"/>
          <w:i/>
          <w:iCs/>
        </w:rPr>
      </w:pPr>
      <w:r w:rsidRPr="007E00C8">
        <w:rPr>
          <w:rFonts w:ascii="Arial" w:hAnsi="Arial" w:cs="Arial"/>
          <w:i/>
          <w:iCs/>
        </w:rPr>
        <w:t>Target Population</w:t>
      </w:r>
    </w:p>
    <w:p w14:paraId="1F572EC6" w14:textId="77777777" w:rsidR="00D32E6B" w:rsidRPr="007E00C8" w:rsidRDefault="00D32E6B" w:rsidP="00D32E6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E00C8">
        <w:rPr>
          <w:rFonts w:ascii="Arial" w:hAnsi="Arial" w:cs="Arial"/>
          <w:bCs/>
        </w:rPr>
        <w:t xml:space="preserve">People who use opiate drugs and would like to access support a prescription for MAT. </w:t>
      </w:r>
    </w:p>
    <w:p w14:paraId="6EAA36F9" w14:textId="77777777" w:rsidR="00D32E6B" w:rsidRPr="007E00C8" w:rsidRDefault="00D32E6B" w:rsidP="00D32E6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E00C8">
        <w:rPr>
          <w:rFonts w:ascii="Arial" w:hAnsi="Arial" w:cs="Arial"/>
          <w:bCs/>
        </w:rPr>
        <w:t xml:space="preserve">People who require to be re titrated onto a prescription of MAT. </w:t>
      </w:r>
    </w:p>
    <w:p w14:paraId="130BCE85" w14:textId="77777777" w:rsidR="00D32E6B" w:rsidRPr="007E00C8" w:rsidRDefault="00D32E6B" w:rsidP="00D32E6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E00C8">
        <w:rPr>
          <w:rFonts w:ascii="Arial" w:hAnsi="Arial" w:cs="Arial"/>
          <w:bCs/>
        </w:rPr>
        <w:t>People over the age of 18 (ASUS provides care for those people under 18).</w:t>
      </w:r>
    </w:p>
    <w:p w14:paraId="46FE72B2" w14:textId="77777777" w:rsidR="00D32E6B" w:rsidRPr="007E00C8" w:rsidRDefault="00D32E6B" w:rsidP="00D32E6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E00C8">
        <w:rPr>
          <w:rFonts w:ascii="Arial" w:hAnsi="Arial" w:cs="Arial"/>
          <w:bCs/>
        </w:rPr>
        <w:t xml:space="preserve">People requiring continuation of medication </w:t>
      </w:r>
      <w:r w:rsidRPr="007E00C8">
        <w:rPr>
          <w:rFonts w:ascii="Arial" w:hAnsi="Arial" w:cs="Arial"/>
          <w:bCs/>
          <w:i/>
          <w:iCs/>
        </w:rPr>
        <w:t>commenced</w:t>
      </w:r>
      <w:r w:rsidRPr="007E00C8">
        <w:rPr>
          <w:rFonts w:ascii="Arial" w:hAnsi="Arial" w:cs="Arial"/>
          <w:bCs/>
        </w:rPr>
        <w:t xml:space="preserve"> in other settings i.e., police custody; prison liberation; hospital liaison where they do not have an ongoing prescriber.</w:t>
      </w:r>
    </w:p>
    <w:p w14:paraId="42F992D2" w14:textId="362C091E" w:rsidR="00D32E6B" w:rsidRPr="007E00C8" w:rsidRDefault="00D32E6B" w:rsidP="00D32E6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7E00C8">
        <w:rPr>
          <w:rFonts w:ascii="Arial" w:hAnsi="Arial" w:cs="Arial"/>
          <w:bCs/>
        </w:rPr>
        <w:t xml:space="preserve">In exceptional circumstances where the local geographical service cannot provide a service (East, West, Midlothian) Non-Edinburgh residents can access the clinic. </w:t>
      </w:r>
    </w:p>
    <w:p w14:paraId="5266A1C8" w14:textId="77777777" w:rsidR="00D32E6B" w:rsidRPr="007E00C8" w:rsidRDefault="00D32E6B" w:rsidP="00D32E6B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645FE499" w14:textId="38C5BD38" w:rsidR="00667FA0" w:rsidRPr="007E00C8" w:rsidRDefault="00667FA0" w:rsidP="00667FA0">
      <w:pPr>
        <w:ind w:left="720"/>
        <w:jc w:val="both"/>
        <w:rPr>
          <w:rFonts w:ascii="Arial" w:hAnsi="Arial" w:cs="Arial"/>
        </w:rPr>
      </w:pPr>
      <w:r w:rsidRPr="007E00C8">
        <w:rPr>
          <w:rFonts w:ascii="Arial" w:hAnsi="Arial" w:cs="Arial"/>
        </w:rPr>
        <w:t xml:space="preserve">This clinic enhances the current pathway and assists the care delivery model of locality-based Recovery Hubs by serving as the most common front-door to a central single access site with a no barriers approach.  </w:t>
      </w:r>
      <w:r w:rsidRPr="007E00C8">
        <w:rPr>
          <w:rFonts w:ascii="Arial" w:hAnsi="Arial" w:cs="Arial"/>
          <w:lang w:val="en-US"/>
        </w:rPr>
        <w:t xml:space="preserve"> </w:t>
      </w:r>
    </w:p>
    <w:p w14:paraId="016EBFEE" w14:textId="0713076C" w:rsidR="00667FA0" w:rsidRPr="007E00C8" w:rsidRDefault="00667FA0" w:rsidP="00667FA0">
      <w:pPr>
        <w:ind w:left="720"/>
        <w:jc w:val="both"/>
        <w:rPr>
          <w:rFonts w:ascii="Arial" w:hAnsi="Arial" w:cs="Arial"/>
          <w:lang w:val="en-US"/>
        </w:rPr>
      </w:pPr>
      <w:r w:rsidRPr="007E00C8">
        <w:rPr>
          <w:rFonts w:ascii="Arial" w:hAnsi="Arial" w:cs="Arial"/>
          <w:lang w:val="en-US"/>
        </w:rPr>
        <w:t xml:space="preserve">Continuity of care will be ensured until transitioned safely to the appropriate downstream service i.e., Recovery Hubs/ Harm Reduction Team / Primary Care / Third Sector.  </w:t>
      </w:r>
    </w:p>
    <w:p w14:paraId="10C5C61C" w14:textId="77777777" w:rsidR="00667FA0" w:rsidRPr="007975CD" w:rsidRDefault="00667FA0" w:rsidP="00667FA0">
      <w:pPr>
        <w:pStyle w:val="ListParagraph"/>
        <w:jc w:val="both"/>
        <w:rPr>
          <w:rFonts w:ascii="Arial" w:hAnsi="Arial" w:cs="Arial"/>
        </w:rPr>
      </w:pPr>
      <w:r w:rsidRPr="007975CD">
        <w:rPr>
          <w:rFonts w:ascii="Arial" w:hAnsi="Arial" w:cs="Arial"/>
          <w:lang w:val="en-US"/>
        </w:rPr>
        <w:t xml:space="preserve">Colleagues in primary care, acute services, mental health, learning disabilities and criminal justice settings will be reassured they are able to direct people to </w:t>
      </w:r>
      <w:r w:rsidRPr="007975CD">
        <w:rPr>
          <w:rFonts w:ascii="Arial" w:hAnsi="Arial" w:cs="Arial"/>
        </w:rPr>
        <w:t>access consistent, high quality, same day specialist secondary care services for people with substance use difficulties.</w:t>
      </w:r>
    </w:p>
    <w:p w14:paraId="0E4DDFF1" w14:textId="77777777" w:rsidR="00667FA0" w:rsidRPr="007975CD" w:rsidRDefault="00667FA0" w:rsidP="00667FA0">
      <w:pPr>
        <w:pStyle w:val="ListParagraph"/>
        <w:jc w:val="both"/>
        <w:rPr>
          <w:rFonts w:ascii="Arial" w:hAnsi="Arial" w:cs="Arial"/>
        </w:rPr>
      </w:pPr>
    </w:p>
    <w:p w14:paraId="5C94CF44" w14:textId="69CC8A64" w:rsidR="00667FA0" w:rsidRPr="00A66D84" w:rsidRDefault="00667FA0" w:rsidP="00667FA0">
      <w:pPr>
        <w:pStyle w:val="ListParagraph"/>
        <w:jc w:val="both"/>
        <w:rPr>
          <w:rFonts w:ascii="Arial" w:hAnsi="Arial" w:cs="Arial"/>
        </w:rPr>
      </w:pPr>
      <w:r w:rsidRPr="007975CD">
        <w:rPr>
          <w:rFonts w:ascii="Arial" w:hAnsi="Arial" w:cs="Arial"/>
        </w:rPr>
        <w:t>Wherever possible there will be an ethos of collaborative working with other services, particularly those with severe and multiple disadvantages</w:t>
      </w:r>
      <w:r w:rsidR="00913E0A">
        <w:rPr>
          <w:rFonts w:ascii="Arial" w:hAnsi="Arial" w:cs="Arial"/>
        </w:rPr>
        <w:t>.</w:t>
      </w:r>
    </w:p>
    <w:p w14:paraId="11C6DAB4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14C0F426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49631797" w14:textId="77777777" w:rsidR="00224FF9" w:rsidRDefault="00224FF9" w:rsidP="00D52463">
      <w:pPr>
        <w:spacing w:after="0"/>
        <w:jc w:val="both"/>
        <w:rPr>
          <w:rFonts w:cstheme="minorHAnsi"/>
          <w:color w:val="FF0000"/>
        </w:rPr>
      </w:pPr>
    </w:p>
    <w:p w14:paraId="798CE820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2DB1FF86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634A2AB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1C513940" w14:textId="77777777"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14:paraId="730E142E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7E2910EF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74B4E10B" wp14:editId="5A2A5FC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26A8333A" wp14:editId="1DC1EFD2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341A0429" wp14:editId="651E6D9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7B7" w14:textId="77777777" w:rsidR="00737D69" w:rsidRDefault="00737D69" w:rsidP="000C2156">
      <w:pPr>
        <w:spacing w:after="0" w:line="240" w:lineRule="auto"/>
      </w:pPr>
      <w:r>
        <w:separator/>
      </w:r>
    </w:p>
  </w:endnote>
  <w:endnote w:type="continuationSeparator" w:id="0">
    <w:p w14:paraId="34573B2E" w14:textId="77777777" w:rsidR="00737D69" w:rsidRDefault="00737D69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9C06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F51A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10CA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DCD6" w14:textId="77777777" w:rsidR="00737D69" w:rsidRDefault="00737D69" w:rsidP="000C2156">
      <w:pPr>
        <w:spacing w:after="0" w:line="240" w:lineRule="auto"/>
      </w:pPr>
      <w:r>
        <w:separator/>
      </w:r>
    </w:p>
  </w:footnote>
  <w:footnote w:type="continuationSeparator" w:id="0">
    <w:p w14:paraId="646CDF82" w14:textId="77777777" w:rsidR="00737D69" w:rsidRDefault="00737D69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2DDF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B489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F46E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868D2"/>
    <w:multiLevelType w:val="hybridMultilevel"/>
    <w:tmpl w:val="30A82A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7633">
    <w:abstractNumId w:val="2"/>
  </w:num>
  <w:num w:numId="2" w16cid:durableId="105080296">
    <w:abstractNumId w:val="0"/>
  </w:num>
  <w:num w:numId="3" w16cid:durableId="1580559385">
    <w:abstractNumId w:val="3"/>
  </w:num>
  <w:num w:numId="4" w16cid:durableId="183522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217898"/>
    <w:rsid w:val="00220035"/>
    <w:rsid w:val="00224FF9"/>
    <w:rsid w:val="00254D26"/>
    <w:rsid w:val="00270F51"/>
    <w:rsid w:val="002B4577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575BB"/>
    <w:rsid w:val="005C78A0"/>
    <w:rsid w:val="005E6EAD"/>
    <w:rsid w:val="0061491E"/>
    <w:rsid w:val="00667FA0"/>
    <w:rsid w:val="006D16F5"/>
    <w:rsid w:val="006D1794"/>
    <w:rsid w:val="006E12FA"/>
    <w:rsid w:val="007074B1"/>
    <w:rsid w:val="007326B7"/>
    <w:rsid w:val="00737D69"/>
    <w:rsid w:val="00765520"/>
    <w:rsid w:val="007A4280"/>
    <w:rsid w:val="007E00C8"/>
    <w:rsid w:val="00817B53"/>
    <w:rsid w:val="008513CA"/>
    <w:rsid w:val="00866E02"/>
    <w:rsid w:val="008746F2"/>
    <w:rsid w:val="008828CA"/>
    <w:rsid w:val="0089714C"/>
    <w:rsid w:val="008A3A31"/>
    <w:rsid w:val="00913E0A"/>
    <w:rsid w:val="009329B0"/>
    <w:rsid w:val="00944182"/>
    <w:rsid w:val="009A5EE1"/>
    <w:rsid w:val="009C61D5"/>
    <w:rsid w:val="009D41F5"/>
    <w:rsid w:val="00A21A2B"/>
    <w:rsid w:val="00A30BDF"/>
    <w:rsid w:val="00A31D42"/>
    <w:rsid w:val="00A560A9"/>
    <w:rsid w:val="00AD7A8E"/>
    <w:rsid w:val="00B07974"/>
    <w:rsid w:val="00B12E8B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32E6B"/>
    <w:rsid w:val="00D43415"/>
    <w:rsid w:val="00D443B7"/>
    <w:rsid w:val="00D52463"/>
    <w:rsid w:val="00D568D5"/>
    <w:rsid w:val="00D7301A"/>
    <w:rsid w:val="00D81A7B"/>
    <w:rsid w:val="00DF6043"/>
    <w:rsid w:val="00E67314"/>
    <w:rsid w:val="00E71223"/>
    <w:rsid w:val="00E769E5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169C"/>
  <w15:docId w15:val="{140514CA-2B19-4FA0-89FD-9AC4269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Nunn, Stephanie</dc:creator>
  <cp:lastModifiedBy>Keiller, Emma</cp:lastModifiedBy>
  <cp:revision>2</cp:revision>
  <dcterms:created xsi:type="dcterms:W3CDTF">2023-07-17T15:45:00Z</dcterms:created>
  <dcterms:modified xsi:type="dcterms:W3CDTF">2023-07-17T15:45:00Z</dcterms:modified>
</cp:coreProperties>
</file>