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9F" w:rsidRDefault="009C1E2B" w:rsidP="00D47A3E">
      <w:pPr>
        <w:pStyle w:val="Heading1"/>
        <w:ind w:right="403"/>
        <w:jc w:val="right"/>
        <w:rPr>
          <w:rFonts w:ascii="Arial" w:hAnsi="Arial" w:cs="Arial"/>
        </w:rPr>
      </w:pPr>
      <w:r>
        <w:rPr>
          <w:rFonts w:ascii="Arial" w:hAnsi="Arial" w:cs="Arial"/>
          <w:noProof/>
          <w:szCs w:val="18"/>
          <w:lang w:val="en-GB" w:eastAsia="en-GB"/>
        </w:rPr>
        <w:drawing>
          <wp:inline distT="0" distB="0" distL="0" distR="0">
            <wp:extent cx="962025" cy="952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F1005F" w:rsidRPr="00DD0824" w:rsidRDefault="00F1005F" w:rsidP="006970D7">
      <w:pPr>
        <w:pStyle w:val="BodyText3"/>
        <w:rPr>
          <w:sz w:val="16"/>
        </w:rPr>
      </w:pPr>
    </w:p>
    <w:tbl>
      <w:tblPr>
        <w:tblW w:w="13642" w:type="dxa"/>
        <w:tblInd w:w="108" w:type="dxa"/>
        <w:tblLayout w:type="fixed"/>
        <w:tblLook w:val="0000" w:firstRow="0" w:lastRow="0" w:firstColumn="0" w:lastColumn="0" w:noHBand="0" w:noVBand="0"/>
      </w:tblPr>
      <w:tblGrid>
        <w:gridCol w:w="567"/>
        <w:gridCol w:w="2835"/>
        <w:gridCol w:w="6980"/>
        <w:gridCol w:w="780"/>
        <w:gridCol w:w="557"/>
        <w:gridCol w:w="298"/>
        <w:gridCol w:w="50"/>
        <w:gridCol w:w="248"/>
        <w:gridCol w:w="100"/>
        <w:gridCol w:w="198"/>
        <w:gridCol w:w="150"/>
        <w:gridCol w:w="149"/>
        <w:gridCol w:w="199"/>
        <w:gridCol w:w="99"/>
        <w:gridCol w:w="249"/>
        <w:gridCol w:w="49"/>
        <w:gridCol w:w="134"/>
      </w:tblGrid>
      <w:tr w:rsidR="00F1005F" w:rsidTr="00AD4413">
        <w:tc>
          <w:tcPr>
            <w:tcW w:w="11162" w:type="dxa"/>
            <w:gridSpan w:val="4"/>
          </w:tcPr>
          <w:p w:rsidR="00F1005F" w:rsidRDefault="00F1005F" w:rsidP="00A01732">
            <w:pPr>
              <w:spacing w:before="120" w:after="120"/>
              <w:rPr>
                <w:rFonts w:ascii="Tahoma" w:hAnsi="Tahoma" w:cs="Tahoma"/>
                <w:b/>
                <w:sz w:val="22"/>
              </w:rPr>
            </w:pPr>
            <w:r>
              <w:rPr>
                <w:rFonts w:ascii="Tahoma" w:hAnsi="Tahoma" w:cs="Tahoma"/>
                <w:b/>
                <w:sz w:val="22"/>
              </w:rPr>
              <w:t>NATIONAL SERVICES SCOTLAND</w:t>
            </w:r>
          </w:p>
          <w:p w:rsidR="00F1005F" w:rsidRDefault="00F1005F" w:rsidP="00A01732">
            <w:pPr>
              <w:spacing w:before="120" w:after="120"/>
              <w:rPr>
                <w:rFonts w:ascii="Tahoma" w:hAnsi="Tahoma" w:cs="Tahoma"/>
                <w:sz w:val="22"/>
              </w:rPr>
            </w:pPr>
            <w:r>
              <w:rPr>
                <w:rFonts w:ascii="Tahoma" w:hAnsi="Tahoma" w:cs="Tahoma"/>
                <w:b/>
                <w:sz w:val="22"/>
              </w:rPr>
              <w:t>JOB DESCRIPTION</w:t>
            </w:r>
          </w:p>
        </w:tc>
        <w:tc>
          <w:tcPr>
            <w:tcW w:w="2480" w:type="dxa"/>
            <w:gridSpan w:val="13"/>
          </w:tcPr>
          <w:p w:rsidR="00F1005F" w:rsidRDefault="009C1E2B" w:rsidP="00A01732">
            <w:pPr>
              <w:spacing w:before="120" w:after="120"/>
              <w:jc w:val="center"/>
              <w:rPr>
                <w:rFonts w:ascii="Arial" w:hAnsi="Arial" w:cs="Arial"/>
                <w:sz w:val="22"/>
              </w:rPr>
            </w:pPr>
            <w:r>
              <w:rPr>
                <w:rFonts w:ascii="Arial" w:hAnsi="Arial" w:cs="Arial"/>
                <w:noProof/>
                <w:sz w:val="22"/>
                <w:lang w:eastAsia="en-GB"/>
              </w:rPr>
              <w:drawing>
                <wp:inline distT="0" distB="0" distL="0" distR="0">
                  <wp:extent cx="1009650" cy="781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b="22916"/>
                          <a:stretch>
                            <a:fillRect/>
                          </a:stretch>
                        </pic:blipFill>
                        <pic:spPr bwMode="auto">
                          <a:xfrm>
                            <a:off x="0" y="0"/>
                            <a:ext cx="1009650" cy="781050"/>
                          </a:xfrm>
                          <a:prstGeom prst="rect">
                            <a:avLst/>
                          </a:prstGeom>
                          <a:noFill/>
                          <a:ln w="9525">
                            <a:noFill/>
                            <a:miter lim="800000"/>
                            <a:headEnd/>
                            <a:tailEnd/>
                          </a:ln>
                        </pic:spPr>
                      </pic:pic>
                    </a:graphicData>
                  </a:graphic>
                </wp:inline>
              </w:drawing>
            </w:r>
          </w:p>
        </w:tc>
      </w:tr>
      <w:tr w:rsidR="00F1005F" w:rsidTr="00AD4413">
        <w:tblPrEx>
          <w:tblCellMar>
            <w:left w:w="0" w:type="dxa"/>
            <w:right w:w="0" w:type="dxa"/>
          </w:tblCellMar>
        </w:tblPrEx>
        <w:trPr>
          <w:trHeight w:val="238"/>
        </w:trPr>
        <w:tc>
          <w:tcPr>
            <w:tcW w:w="567" w:type="dxa"/>
            <w:tcBorders>
              <w:top w:val="nil"/>
              <w:left w:val="nil"/>
              <w:bottom w:val="nil"/>
              <w:right w:val="nil"/>
            </w:tcBorders>
          </w:tcPr>
          <w:p w:rsidR="00F1005F" w:rsidRDefault="00F1005F" w:rsidP="00A01732">
            <w:pPr>
              <w:pStyle w:val="BoldCaps"/>
              <w:spacing w:before="120" w:after="120"/>
              <w:rPr>
                <w:rFonts w:ascii="Tahoma" w:hAnsi="Tahoma" w:cs="Tahoma"/>
                <w:sz w:val="22"/>
              </w:rPr>
            </w:pPr>
            <w:r>
              <w:rPr>
                <w:rFonts w:ascii="Tahoma" w:hAnsi="Tahoma" w:cs="Tahoma"/>
                <w:sz w:val="22"/>
              </w:rPr>
              <w:t>1.</w:t>
            </w:r>
          </w:p>
        </w:tc>
        <w:tc>
          <w:tcPr>
            <w:tcW w:w="2835" w:type="dxa"/>
            <w:tcBorders>
              <w:top w:val="nil"/>
              <w:left w:val="nil"/>
              <w:bottom w:val="nil"/>
              <w:right w:val="nil"/>
            </w:tcBorders>
          </w:tcPr>
          <w:p w:rsidR="00F1005F" w:rsidRDefault="00F1005F" w:rsidP="00A01732">
            <w:pPr>
              <w:pStyle w:val="BoldCaps"/>
              <w:spacing w:before="120" w:after="120"/>
              <w:rPr>
                <w:rFonts w:ascii="Tahoma" w:hAnsi="Tahoma" w:cs="Tahoma"/>
                <w:sz w:val="22"/>
              </w:rPr>
            </w:pPr>
            <w:r>
              <w:rPr>
                <w:rFonts w:ascii="Tahoma" w:hAnsi="Tahoma" w:cs="Tahoma"/>
                <w:sz w:val="22"/>
              </w:rPr>
              <w:t>JOB DETAILS</w:t>
            </w:r>
          </w:p>
        </w:tc>
        <w:tc>
          <w:tcPr>
            <w:tcW w:w="6980" w:type="dxa"/>
            <w:tcBorders>
              <w:top w:val="nil"/>
              <w:left w:val="nil"/>
              <w:bottom w:val="nil"/>
              <w:right w:val="nil"/>
            </w:tcBorders>
          </w:tcPr>
          <w:p w:rsidR="00F1005F" w:rsidRDefault="00F1005F" w:rsidP="00A01732">
            <w:pPr>
              <w:pStyle w:val="BoldCaps"/>
              <w:spacing w:before="120" w:after="120"/>
              <w:rPr>
                <w:rFonts w:ascii="Tahoma" w:hAnsi="Tahoma" w:cs="Tahoma"/>
                <w:sz w:val="22"/>
              </w:rPr>
            </w:pPr>
          </w:p>
        </w:tc>
        <w:tc>
          <w:tcPr>
            <w:tcW w:w="1337" w:type="dxa"/>
            <w:gridSpan w:val="2"/>
            <w:tcBorders>
              <w:top w:val="nil"/>
              <w:left w:val="nil"/>
              <w:bottom w:val="nil"/>
              <w:right w:val="nil"/>
            </w:tcBorders>
          </w:tcPr>
          <w:p w:rsidR="00F1005F" w:rsidRDefault="00F1005F" w:rsidP="00A01732">
            <w:pPr>
              <w:spacing w:before="120" w:after="120"/>
              <w:rPr>
                <w:rFonts w:ascii="Tahoma" w:hAnsi="Tahoma" w:cs="Tahoma"/>
                <w:sz w:val="22"/>
              </w:rPr>
            </w:pPr>
          </w:p>
        </w:tc>
        <w:tc>
          <w:tcPr>
            <w:tcW w:w="298" w:type="dxa"/>
            <w:tcBorders>
              <w:top w:val="nil"/>
              <w:left w:val="nil"/>
              <w:bottom w:val="nil"/>
              <w:right w:val="nil"/>
            </w:tcBorders>
          </w:tcPr>
          <w:p w:rsidR="00F1005F" w:rsidRDefault="00F1005F" w:rsidP="00A01732">
            <w:pPr>
              <w:spacing w:before="120" w:after="120"/>
              <w:rPr>
                <w:rFonts w:ascii="Tahoma" w:hAnsi="Tahoma" w:cs="Tahoma"/>
                <w:sz w:val="22"/>
              </w:rPr>
            </w:pPr>
          </w:p>
        </w:tc>
        <w:tc>
          <w:tcPr>
            <w:tcW w:w="298" w:type="dxa"/>
            <w:gridSpan w:val="2"/>
            <w:tcBorders>
              <w:top w:val="nil"/>
              <w:left w:val="nil"/>
              <w:bottom w:val="nil"/>
              <w:right w:val="nil"/>
            </w:tcBorders>
          </w:tcPr>
          <w:p w:rsidR="00F1005F" w:rsidRDefault="00F1005F" w:rsidP="00A01732">
            <w:pPr>
              <w:spacing w:before="120" w:after="120"/>
              <w:rPr>
                <w:rFonts w:ascii="Tahoma" w:hAnsi="Tahoma" w:cs="Tahoma"/>
                <w:sz w:val="22"/>
              </w:rPr>
            </w:pPr>
          </w:p>
        </w:tc>
        <w:tc>
          <w:tcPr>
            <w:tcW w:w="298" w:type="dxa"/>
            <w:gridSpan w:val="2"/>
            <w:tcBorders>
              <w:top w:val="nil"/>
              <w:left w:val="nil"/>
              <w:bottom w:val="nil"/>
              <w:right w:val="nil"/>
            </w:tcBorders>
          </w:tcPr>
          <w:p w:rsidR="00F1005F" w:rsidRDefault="00F1005F" w:rsidP="00A01732">
            <w:pPr>
              <w:spacing w:before="120" w:after="120"/>
              <w:rPr>
                <w:rFonts w:ascii="Tahoma" w:hAnsi="Tahoma" w:cs="Tahoma"/>
                <w:sz w:val="22"/>
              </w:rPr>
            </w:pPr>
          </w:p>
        </w:tc>
        <w:tc>
          <w:tcPr>
            <w:tcW w:w="299" w:type="dxa"/>
            <w:gridSpan w:val="2"/>
            <w:tcBorders>
              <w:top w:val="nil"/>
              <w:left w:val="nil"/>
              <w:bottom w:val="nil"/>
              <w:right w:val="nil"/>
            </w:tcBorders>
          </w:tcPr>
          <w:p w:rsidR="00F1005F" w:rsidRDefault="00F1005F" w:rsidP="00A01732">
            <w:pPr>
              <w:spacing w:before="120" w:after="120"/>
              <w:rPr>
                <w:rFonts w:ascii="Tahoma" w:hAnsi="Tahoma" w:cs="Tahoma"/>
                <w:sz w:val="22"/>
              </w:rPr>
            </w:pPr>
          </w:p>
        </w:tc>
        <w:tc>
          <w:tcPr>
            <w:tcW w:w="298" w:type="dxa"/>
            <w:gridSpan w:val="2"/>
            <w:tcBorders>
              <w:top w:val="nil"/>
              <w:left w:val="nil"/>
              <w:bottom w:val="nil"/>
              <w:right w:val="nil"/>
            </w:tcBorders>
          </w:tcPr>
          <w:p w:rsidR="00F1005F" w:rsidRDefault="00F1005F" w:rsidP="00A01732">
            <w:pPr>
              <w:spacing w:before="120" w:after="120"/>
              <w:rPr>
                <w:rFonts w:ascii="Tahoma" w:hAnsi="Tahoma" w:cs="Tahoma"/>
                <w:sz w:val="22"/>
              </w:rPr>
            </w:pPr>
          </w:p>
        </w:tc>
        <w:tc>
          <w:tcPr>
            <w:tcW w:w="298" w:type="dxa"/>
            <w:gridSpan w:val="2"/>
            <w:tcBorders>
              <w:top w:val="nil"/>
              <w:left w:val="nil"/>
              <w:bottom w:val="nil"/>
              <w:right w:val="nil"/>
            </w:tcBorders>
          </w:tcPr>
          <w:p w:rsidR="00F1005F" w:rsidRDefault="00F1005F" w:rsidP="00A01732">
            <w:pPr>
              <w:spacing w:before="120" w:after="120"/>
              <w:rPr>
                <w:rFonts w:ascii="Tahoma" w:hAnsi="Tahoma" w:cs="Tahoma"/>
                <w:sz w:val="22"/>
              </w:rPr>
            </w:pPr>
          </w:p>
        </w:tc>
        <w:tc>
          <w:tcPr>
            <w:tcW w:w="134" w:type="dxa"/>
            <w:tcBorders>
              <w:top w:val="nil"/>
              <w:left w:val="nil"/>
              <w:bottom w:val="nil"/>
              <w:right w:val="nil"/>
            </w:tcBorders>
          </w:tcPr>
          <w:p w:rsidR="00F1005F" w:rsidRDefault="00F1005F" w:rsidP="00A01732">
            <w:pPr>
              <w:spacing w:before="120" w:after="120"/>
              <w:rPr>
                <w:rFonts w:ascii="Tahoma" w:hAnsi="Tahoma" w:cs="Tahoma"/>
                <w:sz w:val="22"/>
              </w:rPr>
            </w:pPr>
          </w:p>
        </w:tc>
      </w:tr>
      <w:tr w:rsidR="00F1005F" w:rsidTr="00AD4413">
        <w:tblPrEx>
          <w:tblCellMar>
            <w:left w:w="0" w:type="dxa"/>
            <w:right w:w="0" w:type="dxa"/>
          </w:tblCellMar>
        </w:tblPrEx>
        <w:tc>
          <w:tcPr>
            <w:tcW w:w="567" w:type="dxa"/>
            <w:tcBorders>
              <w:top w:val="single" w:sz="6" w:space="0" w:color="auto"/>
              <w:left w:val="single" w:sz="6" w:space="0" w:color="auto"/>
              <w:bottom w:val="nil"/>
              <w:right w:val="nil"/>
            </w:tcBorders>
          </w:tcPr>
          <w:p w:rsidR="00F1005F" w:rsidRDefault="00F1005F" w:rsidP="00A01732">
            <w:pPr>
              <w:spacing w:before="120" w:after="120"/>
              <w:rPr>
                <w:rFonts w:ascii="Tahoma" w:hAnsi="Tahoma" w:cs="Tahoma"/>
              </w:rPr>
            </w:pPr>
          </w:p>
        </w:tc>
        <w:tc>
          <w:tcPr>
            <w:tcW w:w="2835" w:type="dxa"/>
            <w:tcBorders>
              <w:top w:val="single" w:sz="6" w:space="0" w:color="auto"/>
              <w:left w:val="nil"/>
              <w:bottom w:val="nil"/>
              <w:right w:val="nil"/>
            </w:tcBorders>
          </w:tcPr>
          <w:p w:rsidR="00F1005F" w:rsidRDefault="00F1005F" w:rsidP="00A01732">
            <w:pPr>
              <w:spacing w:before="120" w:after="120"/>
              <w:rPr>
                <w:rFonts w:ascii="Tahoma" w:hAnsi="Tahoma" w:cs="Tahoma"/>
              </w:rPr>
            </w:pPr>
          </w:p>
        </w:tc>
        <w:tc>
          <w:tcPr>
            <w:tcW w:w="6980" w:type="dxa"/>
            <w:tcBorders>
              <w:top w:val="single" w:sz="6" w:space="0" w:color="auto"/>
              <w:left w:val="nil"/>
              <w:bottom w:val="nil"/>
              <w:right w:val="nil"/>
            </w:tcBorders>
          </w:tcPr>
          <w:p w:rsidR="00F1005F" w:rsidRDefault="00F1005F" w:rsidP="00A01732">
            <w:pPr>
              <w:spacing w:before="120" w:after="120"/>
              <w:rPr>
                <w:rFonts w:ascii="Tahoma" w:hAnsi="Tahoma" w:cs="Tahoma"/>
              </w:rPr>
            </w:pPr>
          </w:p>
        </w:tc>
        <w:tc>
          <w:tcPr>
            <w:tcW w:w="1337" w:type="dxa"/>
            <w:gridSpan w:val="2"/>
            <w:tcBorders>
              <w:top w:val="single" w:sz="6" w:space="0" w:color="auto"/>
              <w:left w:val="single" w:sz="6" w:space="0" w:color="auto"/>
              <w:bottom w:val="single" w:sz="6" w:space="0" w:color="auto"/>
              <w:right w:val="single" w:sz="6" w:space="0" w:color="auto"/>
            </w:tcBorders>
          </w:tcPr>
          <w:p w:rsidR="00F1005F" w:rsidRDefault="00F1005F" w:rsidP="00A01732">
            <w:pPr>
              <w:spacing w:before="120" w:after="120"/>
              <w:jc w:val="center"/>
              <w:rPr>
                <w:rFonts w:ascii="Tahoma" w:hAnsi="Tahoma" w:cs="Tahoma"/>
              </w:rPr>
            </w:pPr>
            <w:r>
              <w:rPr>
                <w:rFonts w:ascii="Tahoma" w:hAnsi="Tahoma" w:cs="Tahoma"/>
              </w:rPr>
              <w:t>Job Reference</w:t>
            </w:r>
          </w:p>
        </w:tc>
        <w:tc>
          <w:tcPr>
            <w:tcW w:w="298" w:type="dxa"/>
            <w:tcBorders>
              <w:top w:val="single" w:sz="6" w:space="0" w:color="auto"/>
              <w:left w:val="single" w:sz="6" w:space="0" w:color="auto"/>
              <w:bottom w:val="single" w:sz="6" w:space="0" w:color="auto"/>
              <w:right w:val="single" w:sz="6" w:space="0" w:color="auto"/>
            </w:tcBorders>
          </w:tcPr>
          <w:p w:rsidR="00F1005F" w:rsidRDefault="00F1005F" w:rsidP="00A01732">
            <w:pPr>
              <w:spacing w:before="120" w:after="120"/>
              <w:rPr>
                <w:rFonts w:ascii="Tahoma" w:hAnsi="Tahoma" w:cs="Tahoma"/>
              </w:rPr>
            </w:pPr>
          </w:p>
        </w:tc>
        <w:tc>
          <w:tcPr>
            <w:tcW w:w="298" w:type="dxa"/>
            <w:gridSpan w:val="2"/>
            <w:tcBorders>
              <w:top w:val="single" w:sz="6" w:space="0" w:color="auto"/>
              <w:left w:val="single" w:sz="6" w:space="0" w:color="auto"/>
              <w:bottom w:val="single" w:sz="6" w:space="0" w:color="auto"/>
              <w:right w:val="single" w:sz="6" w:space="0" w:color="auto"/>
            </w:tcBorders>
          </w:tcPr>
          <w:p w:rsidR="00F1005F" w:rsidRDefault="00F1005F" w:rsidP="00A01732">
            <w:pPr>
              <w:spacing w:before="120" w:after="120"/>
              <w:rPr>
                <w:rFonts w:ascii="Tahoma" w:hAnsi="Tahoma" w:cs="Tahoma"/>
              </w:rPr>
            </w:pPr>
          </w:p>
        </w:tc>
        <w:tc>
          <w:tcPr>
            <w:tcW w:w="298" w:type="dxa"/>
            <w:gridSpan w:val="2"/>
            <w:tcBorders>
              <w:top w:val="single" w:sz="6" w:space="0" w:color="auto"/>
              <w:left w:val="single" w:sz="6" w:space="0" w:color="auto"/>
              <w:bottom w:val="single" w:sz="6" w:space="0" w:color="auto"/>
              <w:right w:val="single" w:sz="6" w:space="0" w:color="auto"/>
            </w:tcBorders>
          </w:tcPr>
          <w:p w:rsidR="00F1005F" w:rsidRDefault="00F1005F" w:rsidP="00A01732">
            <w:pPr>
              <w:spacing w:before="120" w:after="120"/>
              <w:rPr>
                <w:rFonts w:ascii="Tahoma" w:hAnsi="Tahoma" w:cs="Tahoma"/>
              </w:rPr>
            </w:pPr>
          </w:p>
        </w:tc>
        <w:tc>
          <w:tcPr>
            <w:tcW w:w="299" w:type="dxa"/>
            <w:gridSpan w:val="2"/>
            <w:tcBorders>
              <w:top w:val="single" w:sz="6" w:space="0" w:color="auto"/>
              <w:left w:val="single" w:sz="6" w:space="0" w:color="auto"/>
              <w:bottom w:val="single" w:sz="6" w:space="0" w:color="auto"/>
              <w:right w:val="single" w:sz="6" w:space="0" w:color="auto"/>
            </w:tcBorders>
          </w:tcPr>
          <w:p w:rsidR="00F1005F" w:rsidRDefault="00F1005F" w:rsidP="00A01732">
            <w:pPr>
              <w:spacing w:before="120" w:after="120"/>
              <w:rPr>
                <w:rFonts w:ascii="Tahoma" w:hAnsi="Tahoma" w:cs="Tahoma"/>
              </w:rPr>
            </w:pPr>
          </w:p>
        </w:tc>
        <w:tc>
          <w:tcPr>
            <w:tcW w:w="298" w:type="dxa"/>
            <w:gridSpan w:val="2"/>
            <w:tcBorders>
              <w:top w:val="single" w:sz="6" w:space="0" w:color="auto"/>
              <w:left w:val="single" w:sz="6" w:space="0" w:color="auto"/>
              <w:bottom w:val="single" w:sz="6" w:space="0" w:color="auto"/>
              <w:right w:val="single" w:sz="6" w:space="0" w:color="auto"/>
            </w:tcBorders>
          </w:tcPr>
          <w:p w:rsidR="00F1005F" w:rsidRDefault="00F1005F" w:rsidP="00A01732">
            <w:pPr>
              <w:spacing w:before="120" w:after="120"/>
              <w:rPr>
                <w:rFonts w:ascii="Tahoma" w:hAnsi="Tahoma" w:cs="Tahoma"/>
              </w:rPr>
            </w:pPr>
          </w:p>
        </w:tc>
        <w:tc>
          <w:tcPr>
            <w:tcW w:w="298" w:type="dxa"/>
            <w:gridSpan w:val="2"/>
            <w:tcBorders>
              <w:top w:val="single" w:sz="6" w:space="0" w:color="auto"/>
              <w:left w:val="single" w:sz="6" w:space="0" w:color="auto"/>
              <w:bottom w:val="single" w:sz="6" w:space="0" w:color="auto"/>
              <w:right w:val="single" w:sz="6" w:space="0" w:color="auto"/>
            </w:tcBorders>
          </w:tcPr>
          <w:p w:rsidR="00F1005F" w:rsidRDefault="00F1005F" w:rsidP="00A01732">
            <w:pPr>
              <w:spacing w:before="120" w:after="120"/>
              <w:rPr>
                <w:rFonts w:ascii="Tahoma" w:hAnsi="Tahoma" w:cs="Tahoma"/>
              </w:rPr>
            </w:pPr>
          </w:p>
        </w:tc>
        <w:tc>
          <w:tcPr>
            <w:tcW w:w="134" w:type="dxa"/>
            <w:tcBorders>
              <w:top w:val="single" w:sz="6" w:space="0" w:color="auto"/>
              <w:left w:val="single" w:sz="6" w:space="0" w:color="auto"/>
              <w:bottom w:val="single" w:sz="6" w:space="0" w:color="auto"/>
              <w:right w:val="single" w:sz="6" w:space="0" w:color="auto"/>
            </w:tcBorders>
          </w:tcPr>
          <w:p w:rsidR="00F1005F" w:rsidRDefault="00F1005F" w:rsidP="00A01732">
            <w:pPr>
              <w:spacing w:before="120" w:after="120"/>
              <w:rPr>
                <w:rFonts w:ascii="Tahoma" w:hAnsi="Tahoma" w:cs="Tahoma"/>
              </w:rPr>
            </w:pPr>
          </w:p>
        </w:tc>
      </w:tr>
      <w:tr w:rsidR="00F1005F" w:rsidTr="00AD4413">
        <w:tblPrEx>
          <w:tblCellMar>
            <w:left w:w="0" w:type="dxa"/>
            <w:right w:w="0" w:type="dxa"/>
          </w:tblCellMar>
        </w:tblPrEx>
        <w:tc>
          <w:tcPr>
            <w:tcW w:w="567" w:type="dxa"/>
            <w:tcBorders>
              <w:top w:val="nil"/>
              <w:left w:val="single" w:sz="6" w:space="0" w:color="auto"/>
              <w:bottom w:val="nil"/>
              <w:right w:val="nil"/>
            </w:tcBorders>
          </w:tcPr>
          <w:p w:rsidR="00F1005F" w:rsidRDefault="00F1005F" w:rsidP="00A01732">
            <w:pPr>
              <w:spacing w:before="120" w:after="120"/>
              <w:ind w:right="142"/>
              <w:rPr>
                <w:rFonts w:ascii="Tahoma" w:hAnsi="Tahoma" w:cs="Tahoma"/>
              </w:rPr>
            </w:pPr>
          </w:p>
        </w:tc>
        <w:tc>
          <w:tcPr>
            <w:tcW w:w="2835" w:type="dxa"/>
            <w:tcBorders>
              <w:top w:val="nil"/>
              <w:left w:val="nil"/>
              <w:bottom w:val="nil"/>
              <w:right w:val="nil"/>
            </w:tcBorders>
          </w:tcPr>
          <w:p w:rsidR="00F1005F" w:rsidRDefault="00F1005F" w:rsidP="00A01732">
            <w:pPr>
              <w:spacing w:before="120" w:after="120"/>
              <w:ind w:right="142"/>
              <w:rPr>
                <w:rFonts w:ascii="Tahoma" w:hAnsi="Tahoma" w:cs="Tahoma"/>
              </w:rPr>
            </w:pPr>
            <w:r>
              <w:rPr>
                <w:rFonts w:ascii="Tahoma" w:hAnsi="Tahoma" w:cs="Tahoma"/>
              </w:rPr>
              <w:t>JOB HOLDER</w:t>
            </w:r>
          </w:p>
        </w:tc>
        <w:tc>
          <w:tcPr>
            <w:tcW w:w="6980" w:type="dxa"/>
            <w:tcBorders>
              <w:top w:val="nil"/>
              <w:left w:val="nil"/>
              <w:bottom w:val="nil"/>
              <w:right w:val="nil"/>
            </w:tcBorders>
          </w:tcPr>
          <w:p w:rsidR="00F1005F" w:rsidRDefault="00F1005F" w:rsidP="00A01732">
            <w:pPr>
              <w:spacing w:before="120" w:after="120"/>
              <w:ind w:right="142"/>
              <w:rPr>
                <w:rFonts w:ascii="Tahoma" w:hAnsi="Tahoma" w:cs="Tahoma"/>
              </w:rPr>
            </w:pPr>
          </w:p>
        </w:tc>
        <w:tc>
          <w:tcPr>
            <w:tcW w:w="1337"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9"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134" w:type="dxa"/>
            <w:tcBorders>
              <w:top w:val="nil"/>
              <w:left w:val="nil"/>
              <w:bottom w:val="nil"/>
              <w:right w:val="single" w:sz="6" w:space="0" w:color="auto"/>
            </w:tcBorders>
          </w:tcPr>
          <w:p w:rsidR="00F1005F" w:rsidRDefault="00F1005F" w:rsidP="00A01732">
            <w:pPr>
              <w:spacing w:before="120" w:after="120"/>
              <w:ind w:right="142"/>
              <w:rPr>
                <w:rFonts w:ascii="Tahoma" w:hAnsi="Tahoma" w:cs="Tahoma"/>
              </w:rPr>
            </w:pPr>
          </w:p>
        </w:tc>
      </w:tr>
      <w:tr w:rsidR="00F1005F" w:rsidTr="00AD4413">
        <w:tblPrEx>
          <w:tblCellMar>
            <w:left w:w="0" w:type="dxa"/>
            <w:right w:w="0" w:type="dxa"/>
          </w:tblCellMar>
        </w:tblPrEx>
        <w:tc>
          <w:tcPr>
            <w:tcW w:w="567" w:type="dxa"/>
            <w:tcBorders>
              <w:top w:val="nil"/>
              <w:left w:val="single" w:sz="6" w:space="0" w:color="auto"/>
              <w:bottom w:val="nil"/>
              <w:right w:val="nil"/>
            </w:tcBorders>
          </w:tcPr>
          <w:p w:rsidR="00F1005F" w:rsidRDefault="00F1005F" w:rsidP="00A01732">
            <w:pPr>
              <w:spacing w:before="120" w:after="120"/>
              <w:ind w:right="142"/>
              <w:rPr>
                <w:rFonts w:ascii="Tahoma" w:hAnsi="Tahoma" w:cs="Tahoma"/>
              </w:rPr>
            </w:pPr>
          </w:p>
        </w:tc>
        <w:tc>
          <w:tcPr>
            <w:tcW w:w="2835" w:type="dxa"/>
            <w:tcBorders>
              <w:top w:val="nil"/>
              <w:left w:val="nil"/>
              <w:bottom w:val="nil"/>
              <w:right w:val="nil"/>
            </w:tcBorders>
          </w:tcPr>
          <w:p w:rsidR="00F1005F" w:rsidRDefault="00F1005F" w:rsidP="00A01732">
            <w:pPr>
              <w:spacing w:before="120" w:after="120"/>
              <w:ind w:right="142"/>
              <w:rPr>
                <w:rFonts w:ascii="Tahoma" w:hAnsi="Tahoma" w:cs="Tahoma"/>
              </w:rPr>
            </w:pPr>
            <w:r>
              <w:rPr>
                <w:rFonts w:ascii="Tahoma" w:hAnsi="Tahoma" w:cs="Tahoma"/>
              </w:rPr>
              <w:t>JOB TITLE</w:t>
            </w:r>
          </w:p>
        </w:tc>
        <w:tc>
          <w:tcPr>
            <w:tcW w:w="6980" w:type="dxa"/>
            <w:tcBorders>
              <w:top w:val="nil"/>
              <w:left w:val="nil"/>
              <w:bottom w:val="nil"/>
              <w:right w:val="nil"/>
            </w:tcBorders>
          </w:tcPr>
          <w:p w:rsidR="00F1005F" w:rsidRDefault="00F1005F" w:rsidP="00A01732">
            <w:pPr>
              <w:spacing w:before="120" w:after="120"/>
              <w:ind w:right="142"/>
              <w:rPr>
                <w:rFonts w:ascii="Tahoma" w:hAnsi="Tahoma" w:cs="Tahoma"/>
              </w:rPr>
            </w:pPr>
            <w:r>
              <w:rPr>
                <w:rFonts w:ascii="Tahoma" w:hAnsi="Tahoma" w:cs="Tahoma"/>
              </w:rPr>
              <w:t>Category Manager</w:t>
            </w:r>
          </w:p>
        </w:tc>
        <w:tc>
          <w:tcPr>
            <w:tcW w:w="1337"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9"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134" w:type="dxa"/>
            <w:tcBorders>
              <w:top w:val="nil"/>
              <w:left w:val="nil"/>
              <w:bottom w:val="nil"/>
              <w:right w:val="single" w:sz="6" w:space="0" w:color="auto"/>
            </w:tcBorders>
          </w:tcPr>
          <w:p w:rsidR="00F1005F" w:rsidRDefault="00F1005F" w:rsidP="00A01732">
            <w:pPr>
              <w:spacing w:before="120" w:after="120"/>
              <w:ind w:right="142"/>
              <w:rPr>
                <w:rFonts w:ascii="Tahoma" w:hAnsi="Tahoma" w:cs="Tahoma"/>
              </w:rPr>
            </w:pPr>
          </w:p>
        </w:tc>
      </w:tr>
      <w:tr w:rsidR="00F1005F" w:rsidTr="00AD4413">
        <w:tblPrEx>
          <w:tblCellMar>
            <w:left w:w="0" w:type="dxa"/>
            <w:right w:w="0" w:type="dxa"/>
          </w:tblCellMar>
        </w:tblPrEx>
        <w:tc>
          <w:tcPr>
            <w:tcW w:w="567" w:type="dxa"/>
            <w:tcBorders>
              <w:top w:val="nil"/>
              <w:left w:val="single" w:sz="6" w:space="0" w:color="auto"/>
              <w:bottom w:val="nil"/>
              <w:right w:val="nil"/>
            </w:tcBorders>
          </w:tcPr>
          <w:p w:rsidR="00F1005F" w:rsidRDefault="00F1005F" w:rsidP="00A01732">
            <w:pPr>
              <w:spacing w:before="120" w:after="120"/>
              <w:ind w:right="142"/>
              <w:rPr>
                <w:rFonts w:ascii="Tahoma" w:hAnsi="Tahoma" w:cs="Tahoma"/>
              </w:rPr>
            </w:pPr>
          </w:p>
        </w:tc>
        <w:tc>
          <w:tcPr>
            <w:tcW w:w="2835" w:type="dxa"/>
            <w:tcBorders>
              <w:top w:val="nil"/>
              <w:left w:val="nil"/>
              <w:bottom w:val="nil"/>
              <w:right w:val="nil"/>
            </w:tcBorders>
          </w:tcPr>
          <w:p w:rsidR="00F1005F" w:rsidRDefault="00F1005F" w:rsidP="00A01732">
            <w:pPr>
              <w:spacing w:before="120" w:after="120"/>
              <w:ind w:right="142"/>
              <w:rPr>
                <w:rFonts w:ascii="Tahoma" w:hAnsi="Tahoma" w:cs="Tahoma"/>
              </w:rPr>
            </w:pPr>
            <w:r>
              <w:rPr>
                <w:rFonts w:ascii="Tahoma" w:hAnsi="Tahoma" w:cs="Tahoma"/>
              </w:rPr>
              <w:t>LINE MANAGER</w:t>
            </w:r>
          </w:p>
        </w:tc>
        <w:tc>
          <w:tcPr>
            <w:tcW w:w="6980" w:type="dxa"/>
            <w:tcBorders>
              <w:top w:val="nil"/>
              <w:left w:val="nil"/>
              <w:bottom w:val="nil"/>
              <w:right w:val="nil"/>
            </w:tcBorders>
          </w:tcPr>
          <w:p w:rsidR="00F1005F" w:rsidRDefault="00C961A2" w:rsidP="00C961A2">
            <w:pPr>
              <w:spacing w:before="120" w:after="120"/>
              <w:ind w:right="142"/>
              <w:rPr>
                <w:rFonts w:ascii="Tahoma" w:hAnsi="Tahoma" w:cs="Tahoma"/>
              </w:rPr>
            </w:pPr>
            <w:r>
              <w:rPr>
                <w:rFonts w:ascii="Tahoma" w:hAnsi="Tahoma" w:cs="Tahoma"/>
              </w:rPr>
              <w:t xml:space="preserve">Head of </w:t>
            </w:r>
            <w:r w:rsidR="00F1005F">
              <w:rPr>
                <w:rFonts w:ascii="Tahoma" w:hAnsi="Tahoma" w:cs="Tahoma"/>
              </w:rPr>
              <w:t xml:space="preserve">Strategic Sourcing </w:t>
            </w:r>
            <w:r>
              <w:rPr>
                <w:rFonts w:ascii="Tahoma" w:hAnsi="Tahoma" w:cs="Tahoma"/>
              </w:rPr>
              <w:t xml:space="preserve">&amp; Commercial </w:t>
            </w:r>
          </w:p>
        </w:tc>
        <w:tc>
          <w:tcPr>
            <w:tcW w:w="1337"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9"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134" w:type="dxa"/>
            <w:tcBorders>
              <w:top w:val="nil"/>
              <w:left w:val="nil"/>
              <w:bottom w:val="nil"/>
              <w:right w:val="single" w:sz="6" w:space="0" w:color="auto"/>
            </w:tcBorders>
          </w:tcPr>
          <w:p w:rsidR="00F1005F" w:rsidRDefault="00F1005F" w:rsidP="00A01732">
            <w:pPr>
              <w:spacing w:before="120" w:after="120"/>
              <w:ind w:right="142"/>
              <w:rPr>
                <w:rFonts w:ascii="Tahoma" w:hAnsi="Tahoma" w:cs="Tahoma"/>
              </w:rPr>
            </w:pPr>
          </w:p>
        </w:tc>
      </w:tr>
      <w:tr w:rsidR="00F1005F" w:rsidTr="00AD4413">
        <w:tblPrEx>
          <w:tblCellMar>
            <w:left w:w="0" w:type="dxa"/>
            <w:right w:w="0" w:type="dxa"/>
          </w:tblCellMar>
        </w:tblPrEx>
        <w:tc>
          <w:tcPr>
            <w:tcW w:w="567" w:type="dxa"/>
            <w:tcBorders>
              <w:top w:val="nil"/>
              <w:left w:val="single" w:sz="6" w:space="0" w:color="auto"/>
              <w:bottom w:val="nil"/>
              <w:right w:val="nil"/>
            </w:tcBorders>
          </w:tcPr>
          <w:p w:rsidR="00F1005F" w:rsidRDefault="00F1005F" w:rsidP="00A01732">
            <w:pPr>
              <w:spacing w:before="120" w:after="120"/>
              <w:ind w:right="142"/>
              <w:rPr>
                <w:rFonts w:ascii="Tahoma" w:hAnsi="Tahoma" w:cs="Tahoma"/>
              </w:rPr>
            </w:pPr>
          </w:p>
        </w:tc>
        <w:tc>
          <w:tcPr>
            <w:tcW w:w="2835" w:type="dxa"/>
            <w:tcBorders>
              <w:top w:val="nil"/>
              <w:left w:val="nil"/>
              <w:bottom w:val="nil"/>
              <w:right w:val="nil"/>
            </w:tcBorders>
          </w:tcPr>
          <w:p w:rsidR="00F1005F" w:rsidRDefault="00F1005F" w:rsidP="00A01732">
            <w:pPr>
              <w:spacing w:before="120" w:after="120"/>
              <w:ind w:right="142"/>
              <w:rPr>
                <w:rFonts w:ascii="Tahoma" w:hAnsi="Tahoma" w:cs="Tahoma"/>
              </w:rPr>
            </w:pPr>
            <w:r>
              <w:rPr>
                <w:rFonts w:ascii="Tahoma" w:hAnsi="Tahoma" w:cs="Tahoma"/>
              </w:rPr>
              <w:t>DIVISION</w:t>
            </w:r>
          </w:p>
        </w:tc>
        <w:tc>
          <w:tcPr>
            <w:tcW w:w="6980" w:type="dxa"/>
            <w:tcBorders>
              <w:top w:val="nil"/>
              <w:left w:val="nil"/>
              <w:bottom w:val="nil"/>
              <w:right w:val="nil"/>
            </w:tcBorders>
          </w:tcPr>
          <w:p w:rsidR="00F1005F" w:rsidRDefault="00CE63A0" w:rsidP="00A01732">
            <w:pPr>
              <w:spacing w:before="120" w:after="120"/>
              <w:ind w:right="142"/>
              <w:rPr>
                <w:rFonts w:ascii="Tahoma" w:hAnsi="Tahoma" w:cs="Tahoma"/>
              </w:rPr>
            </w:pPr>
            <w:r>
              <w:rPr>
                <w:rFonts w:ascii="Tahoma" w:hAnsi="Tahoma" w:cs="Tahoma"/>
              </w:rPr>
              <w:t>Procurement, Commissioning and Facilities – Strategic Sourcing</w:t>
            </w:r>
          </w:p>
        </w:tc>
        <w:tc>
          <w:tcPr>
            <w:tcW w:w="1337"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9"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298"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134" w:type="dxa"/>
            <w:tcBorders>
              <w:top w:val="nil"/>
              <w:left w:val="nil"/>
              <w:bottom w:val="nil"/>
              <w:right w:val="single" w:sz="6" w:space="0" w:color="auto"/>
            </w:tcBorders>
          </w:tcPr>
          <w:p w:rsidR="00F1005F" w:rsidRDefault="00F1005F" w:rsidP="00A01732">
            <w:pPr>
              <w:spacing w:before="120" w:after="120"/>
              <w:ind w:right="142"/>
              <w:rPr>
                <w:rFonts w:ascii="Tahoma" w:hAnsi="Tahoma" w:cs="Tahoma"/>
              </w:rPr>
            </w:pPr>
          </w:p>
        </w:tc>
      </w:tr>
      <w:tr w:rsidR="00F1005F" w:rsidTr="00AD4413">
        <w:tblPrEx>
          <w:tblCellMar>
            <w:left w:w="0" w:type="dxa"/>
            <w:right w:w="0" w:type="dxa"/>
          </w:tblCellMar>
        </w:tblPrEx>
        <w:trPr>
          <w:cantSplit/>
        </w:trPr>
        <w:tc>
          <w:tcPr>
            <w:tcW w:w="567" w:type="dxa"/>
            <w:tcBorders>
              <w:top w:val="nil"/>
              <w:left w:val="single" w:sz="6" w:space="0" w:color="auto"/>
              <w:bottom w:val="nil"/>
              <w:right w:val="nil"/>
            </w:tcBorders>
          </w:tcPr>
          <w:p w:rsidR="00F1005F" w:rsidRDefault="00F1005F" w:rsidP="00A01732">
            <w:pPr>
              <w:spacing w:before="120" w:after="120"/>
              <w:ind w:right="142"/>
              <w:rPr>
                <w:rFonts w:ascii="Tahoma" w:hAnsi="Tahoma" w:cs="Tahoma"/>
              </w:rPr>
            </w:pPr>
          </w:p>
        </w:tc>
        <w:tc>
          <w:tcPr>
            <w:tcW w:w="2835" w:type="dxa"/>
            <w:tcBorders>
              <w:top w:val="nil"/>
              <w:left w:val="nil"/>
              <w:bottom w:val="nil"/>
              <w:right w:val="nil"/>
            </w:tcBorders>
          </w:tcPr>
          <w:p w:rsidR="00F1005F" w:rsidRDefault="00F1005F" w:rsidP="00A01732">
            <w:pPr>
              <w:spacing w:before="120" w:after="120"/>
              <w:ind w:right="142"/>
              <w:rPr>
                <w:rFonts w:ascii="Tahoma" w:hAnsi="Tahoma" w:cs="Tahoma"/>
              </w:rPr>
            </w:pPr>
            <w:r>
              <w:rPr>
                <w:rFonts w:ascii="Tahoma" w:hAnsi="Tahoma" w:cs="Tahoma"/>
              </w:rPr>
              <w:t>LOCATION</w:t>
            </w:r>
          </w:p>
        </w:tc>
        <w:tc>
          <w:tcPr>
            <w:tcW w:w="6980" w:type="dxa"/>
            <w:tcBorders>
              <w:top w:val="nil"/>
              <w:left w:val="nil"/>
              <w:bottom w:val="nil"/>
              <w:right w:val="nil"/>
            </w:tcBorders>
          </w:tcPr>
          <w:p w:rsidR="00F1005F" w:rsidRDefault="00625565" w:rsidP="00A01732">
            <w:pPr>
              <w:spacing w:before="120" w:after="120"/>
              <w:ind w:right="142"/>
              <w:rPr>
                <w:rFonts w:ascii="Tahoma" w:hAnsi="Tahoma" w:cs="Tahoma"/>
              </w:rPr>
            </w:pPr>
            <w:proofErr w:type="spellStart"/>
            <w:r>
              <w:rPr>
                <w:rFonts w:ascii="Tahoma" w:hAnsi="Tahoma" w:cs="Tahoma"/>
              </w:rPr>
              <w:t>Canderside</w:t>
            </w:r>
            <w:proofErr w:type="spellEnd"/>
            <w:r>
              <w:rPr>
                <w:rFonts w:ascii="Tahoma" w:hAnsi="Tahoma" w:cs="Tahoma"/>
              </w:rPr>
              <w:t xml:space="preserve">, </w:t>
            </w:r>
            <w:proofErr w:type="spellStart"/>
            <w:r>
              <w:rPr>
                <w:rFonts w:ascii="Tahoma" w:hAnsi="Tahoma" w:cs="Tahoma"/>
              </w:rPr>
              <w:t>Larkhall</w:t>
            </w:r>
            <w:proofErr w:type="spellEnd"/>
          </w:p>
          <w:p w:rsidR="00035B67" w:rsidRDefault="00035B67" w:rsidP="00A01732">
            <w:pPr>
              <w:spacing w:before="120" w:after="120"/>
              <w:ind w:right="142"/>
              <w:rPr>
                <w:rFonts w:ascii="Tahoma" w:hAnsi="Tahoma" w:cs="Tahoma"/>
              </w:rPr>
            </w:pPr>
            <w:r w:rsidRPr="00035B67">
              <w:rPr>
                <w:rFonts w:ascii="Tahoma" w:hAnsi="Tahoma" w:cs="Tahoma"/>
              </w:rPr>
              <w:t>SHSNPOG032</w:t>
            </w:r>
          </w:p>
        </w:tc>
        <w:tc>
          <w:tcPr>
            <w:tcW w:w="1337" w:type="dxa"/>
            <w:gridSpan w:val="2"/>
            <w:tcBorders>
              <w:top w:val="nil"/>
              <w:left w:val="nil"/>
              <w:bottom w:val="nil"/>
              <w:right w:val="nil"/>
            </w:tcBorders>
          </w:tcPr>
          <w:p w:rsidR="00F1005F" w:rsidRDefault="00F1005F" w:rsidP="00A01732">
            <w:pPr>
              <w:spacing w:before="120" w:after="120"/>
              <w:ind w:right="142"/>
              <w:rPr>
                <w:rFonts w:ascii="Tahoma" w:hAnsi="Tahoma" w:cs="Tahoma"/>
              </w:rPr>
            </w:pPr>
          </w:p>
        </w:tc>
        <w:tc>
          <w:tcPr>
            <w:tcW w:w="1923" w:type="dxa"/>
            <w:gridSpan w:val="12"/>
            <w:tcBorders>
              <w:top w:val="nil"/>
              <w:left w:val="nil"/>
              <w:bottom w:val="single" w:sz="4" w:space="0" w:color="auto"/>
              <w:right w:val="single" w:sz="6" w:space="0" w:color="auto"/>
            </w:tcBorders>
          </w:tcPr>
          <w:p w:rsidR="00F1005F" w:rsidRDefault="00F1005F" w:rsidP="00A01732">
            <w:pPr>
              <w:spacing w:before="120" w:after="120"/>
              <w:ind w:right="142"/>
              <w:jc w:val="center"/>
              <w:rPr>
                <w:rFonts w:ascii="Tahoma" w:hAnsi="Tahoma" w:cs="Tahoma"/>
              </w:rPr>
            </w:pPr>
            <w:r>
              <w:rPr>
                <w:rFonts w:ascii="Tahoma" w:hAnsi="Tahoma" w:cs="Tahoma"/>
              </w:rPr>
              <w:t>Date Job Evaluated</w:t>
            </w:r>
          </w:p>
        </w:tc>
      </w:tr>
      <w:tr w:rsidR="00F1005F" w:rsidTr="00AD4413">
        <w:tblPrEx>
          <w:tblCellMar>
            <w:left w:w="0" w:type="dxa"/>
            <w:right w:w="0" w:type="dxa"/>
          </w:tblCellMar>
        </w:tblPrEx>
        <w:trPr>
          <w:cantSplit/>
        </w:trPr>
        <w:tc>
          <w:tcPr>
            <w:tcW w:w="567" w:type="dxa"/>
            <w:tcBorders>
              <w:top w:val="nil"/>
              <w:left w:val="single" w:sz="6" w:space="0" w:color="auto"/>
              <w:bottom w:val="single" w:sz="6" w:space="0" w:color="auto"/>
              <w:right w:val="nil"/>
            </w:tcBorders>
          </w:tcPr>
          <w:p w:rsidR="00F1005F" w:rsidRDefault="00F1005F" w:rsidP="00A01732">
            <w:pPr>
              <w:spacing w:before="120" w:after="120"/>
              <w:rPr>
                <w:rFonts w:ascii="Tahoma" w:hAnsi="Tahoma" w:cs="Tahoma"/>
              </w:rPr>
            </w:pPr>
          </w:p>
        </w:tc>
        <w:tc>
          <w:tcPr>
            <w:tcW w:w="2835" w:type="dxa"/>
            <w:tcBorders>
              <w:top w:val="nil"/>
              <w:left w:val="nil"/>
              <w:bottom w:val="single" w:sz="6" w:space="0" w:color="auto"/>
              <w:right w:val="nil"/>
            </w:tcBorders>
          </w:tcPr>
          <w:p w:rsidR="00F1005F" w:rsidRDefault="00F1005F" w:rsidP="00A01732">
            <w:pPr>
              <w:spacing w:before="120" w:after="120"/>
              <w:rPr>
                <w:rFonts w:ascii="Tahoma" w:hAnsi="Tahoma" w:cs="Tahoma"/>
              </w:rPr>
            </w:pPr>
          </w:p>
        </w:tc>
        <w:tc>
          <w:tcPr>
            <w:tcW w:w="6980" w:type="dxa"/>
            <w:tcBorders>
              <w:top w:val="nil"/>
              <w:left w:val="nil"/>
              <w:bottom w:val="single" w:sz="6" w:space="0" w:color="auto"/>
              <w:right w:val="nil"/>
            </w:tcBorders>
          </w:tcPr>
          <w:p w:rsidR="00F1005F" w:rsidRDefault="00F1005F" w:rsidP="00A01732">
            <w:pPr>
              <w:spacing w:before="120" w:after="120"/>
              <w:rPr>
                <w:rFonts w:ascii="Tahoma" w:hAnsi="Tahoma" w:cs="Tahoma"/>
              </w:rPr>
            </w:pPr>
          </w:p>
        </w:tc>
        <w:tc>
          <w:tcPr>
            <w:tcW w:w="1337" w:type="dxa"/>
            <w:gridSpan w:val="2"/>
            <w:tcBorders>
              <w:top w:val="nil"/>
              <w:left w:val="nil"/>
              <w:bottom w:val="single" w:sz="6" w:space="0" w:color="auto"/>
              <w:right w:val="single" w:sz="4" w:space="0" w:color="auto"/>
            </w:tcBorders>
          </w:tcPr>
          <w:p w:rsidR="00F1005F" w:rsidRDefault="00F1005F" w:rsidP="00A01732">
            <w:pPr>
              <w:spacing w:before="120" w:after="120"/>
              <w:rPr>
                <w:rFonts w:ascii="Tahoma" w:hAnsi="Tahoma" w:cs="Tahoma"/>
              </w:rPr>
            </w:pPr>
          </w:p>
        </w:tc>
        <w:tc>
          <w:tcPr>
            <w:tcW w:w="348" w:type="dxa"/>
            <w:gridSpan w:val="2"/>
            <w:tcBorders>
              <w:top w:val="single" w:sz="4" w:space="0" w:color="auto"/>
              <w:left w:val="single" w:sz="4" w:space="0" w:color="auto"/>
              <w:bottom w:val="single" w:sz="4" w:space="0" w:color="auto"/>
              <w:right w:val="single" w:sz="4" w:space="0" w:color="auto"/>
            </w:tcBorders>
          </w:tcPr>
          <w:p w:rsidR="00F1005F" w:rsidRDefault="00F1005F" w:rsidP="00A01732">
            <w:pPr>
              <w:spacing w:before="120" w:after="120"/>
              <w:rPr>
                <w:rFonts w:ascii="Tahoma" w:hAnsi="Tahoma" w:cs="Tahoma"/>
              </w:rPr>
            </w:pPr>
          </w:p>
        </w:tc>
        <w:tc>
          <w:tcPr>
            <w:tcW w:w="348" w:type="dxa"/>
            <w:gridSpan w:val="2"/>
            <w:tcBorders>
              <w:top w:val="single" w:sz="4" w:space="0" w:color="auto"/>
              <w:left w:val="single" w:sz="4" w:space="0" w:color="auto"/>
              <w:bottom w:val="single" w:sz="4" w:space="0" w:color="auto"/>
              <w:right w:val="single" w:sz="4" w:space="0" w:color="auto"/>
            </w:tcBorders>
          </w:tcPr>
          <w:p w:rsidR="00F1005F" w:rsidRDefault="00F1005F" w:rsidP="00A01732">
            <w:pPr>
              <w:spacing w:before="120" w:after="120"/>
              <w:rPr>
                <w:rFonts w:ascii="Tahoma" w:hAnsi="Tahoma" w:cs="Tahoma"/>
              </w:rPr>
            </w:pPr>
          </w:p>
        </w:tc>
        <w:tc>
          <w:tcPr>
            <w:tcW w:w="348" w:type="dxa"/>
            <w:gridSpan w:val="2"/>
            <w:tcBorders>
              <w:top w:val="single" w:sz="4" w:space="0" w:color="auto"/>
              <w:left w:val="single" w:sz="4" w:space="0" w:color="auto"/>
              <w:bottom w:val="single" w:sz="4" w:space="0" w:color="auto"/>
              <w:right w:val="single" w:sz="4" w:space="0" w:color="auto"/>
            </w:tcBorders>
          </w:tcPr>
          <w:p w:rsidR="00F1005F" w:rsidRDefault="00F1005F" w:rsidP="00A01732">
            <w:pPr>
              <w:spacing w:before="120" w:after="120"/>
              <w:rPr>
                <w:rFonts w:ascii="Tahoma" w:hAnsi="Tahoma" w:cs="Tahoma"/>
              </w:rPr>
            </w:pPr>
          </w:p>
        </w:tc>
        <w:tc>
          <w:tcPr>
            <w:tcW w:w="348" w:type="dxa"/>
            <w:gridSpan w:val="2"/>
            <w:tcBorders>
              <w:top w:val="single" w:sz="4" w:space="0" w:color="auto"/>
              <w:left w:val="single" w:sz="4" w:space="0" w:color="auto"/>
              <w:bottom w:val="single" w:sz="4" w:space="0" w:color="auto"/>
              <w:right w:val="single" w:sz="4" w:space="0" w:color="auto"/>
            </w:tcBorders>
          </w:tcPr>
          <w:p w:rsidR="00F1005F" w:rsidRDefault="00F1005F" w:rsidP="00A01732">
            <w:pPr>
              <w:spacing w:before="120" w:after="120"/>
              <w:rPr>
                <w:rFonts w:ascii="Tahoma" w:hAnsi="Tahoma" w:cs="Tahoma"/>
              </w:rPr>
            </w:pPr>
          </w:p>
        </w:tc>
        <w:tc>
          <w:tcPr>
            <w:tcW w:w="348" w:type="dxa"/>
            <w:gridSpan w:val="2"/>
            <w:tcBorders>
              <w:top w:val="single" w:sz="4" w:space="0" w:color="auto"/>
              <w:left w:val="single" w:sz="4" w:space="0" w:color="auto"/>
              <w:bottom w:val="single" w:sz="4" w:space="0" w:color="auto"/>
              <w:right w:val="single" w:sz="4" w:space="0" w:color="auto"/>
            </w:tcBorders>
          </w:tcPr>
          <w:p w:rsidR="00F1005F" w:rsidRDefault="00F1005F" w:rsidP="00A01732">
            <w:pPr>
              <w:spacing w:before="120" w:after="120"/>
              <w:rPr>
                <w:rFonts w:ascii="Tahoma" w:hAnsi="Tahoma" w:cs="Tahoma"/>
              </w:rPr>
            </w:pPr>
          </w:p>
        </w:tc>
        <w:tc>
          <w:tcPr>
            <w:tcW w:w="183" w:type="dxa"/>
            <w:gridSpan w:val="2"/>
            <w:tcBorders>
              <w:top w:val="single" w:sz="4" w:space="0" w:color="auto"/>
              <w:left w:val="single" w:sz="4" w:space="0" w:color="auto"/>
              <w:bottom w:val="single" w:sz="4" w:space="0" w:color="auto"/>
              <w:right w:val="single" w:sz="4" w:space="0" w:color="auto"/>
            </w:tcBorders>
          </w:tcPr>
          <w:p w:rsidR="00F1005F" w:rsidRDefault="00F1005F" w:rsidP="00A01732">
            <w:pPr>
              <w:spacing w:before="120" w:after="120"/>
              <w:rPr>
                <w:rFonts w:ascii="Tahoma" w:hAnsi="Tahoma" w:cs="Tahoma"/>
              </w:rPr>
            </w:pPr>
          </w:p>
        </w:tc>
      </w:tr>
    </w:tbl>
    <w:p w:rsidR="00F1005F" w:rsidRDefault="00F1005F" w:rsidP="00F1005F">
      <w:pPr>
        <w:spacing w:before="120" w:after="120"/>
        <w:rPr>
          <w:rFonts w:ascii="Tahoma" w:hAnsi="Tahoma"/>
          <w:sz w:val="22"/>
        </w:rPr>
      </w:pPr>
    </w:p>
    <w:tbl>
      <w:tblPr>
        <w:tblW w:w="12049" w:type="dxa"/>
        <w:tblLayout w:type="fixed"/>
        <w:tblCellMar>
          <w:left w:w="0" w:type="dxa"/>
          <w:right w:w="0" w:type="dxa"/>
        </w:tblCellMar>
        <w:tblLook w:val="0000" w:firstRow="0" w:lastRow="0" w:firstColumn="0" w:lastColumn="0" w:noHBand="0" w:noVBand="0"/>
      </w:tblPr>
      <w:tblGrid>
        <w:gridCol w:w="567"/>
        <w:gridCol w:w="10915"/>
        <w:gridCol w:w="567"/>
      </w:tblGrid>
      <w:tr w:rsidR="00F1005F" w:rsidTr="00035B67">
        <w:tc>
          <w:tcPr>
            <w:tcW w:w="567" w:type="dxa"/>
            <w:tcBorders>
              <w:top w:val="nil"/>
              <w:left w:val="nil"/>
              <w:bottom w:val="single" w:sz="6" w:space="0" w:color="auto"/>
              <w:right w:val="nil"/>
            </w:tcBorders>
          </w:tcPr>
          <w:p w:rsidR="00F1005F" w:rsidRDefault="00F1005F" w:rsidP="00A01732">
            <w:pPr>
              <w:pStyle w:val="BoldCaps"/>
              <w:spacing w:before="120" w:after="120"/>
              <w:rPr>
                <w:rFonts w:ascii="Tahoma" w:hAnsi="Tahoma"/>
                <w:sz w:val="22"/>
              </w:rPr>
            </w:pPr>
            <w:r>
              <w:rPr>
                <w:rFonts w:ascii="Tahoma" w:hAnsi="Tahoma"/>
                <w:sz w:val="22"/>
              </w:rPr>
              <w:t>2.</w:t>
            </w:r>
          </w:p>
        </w:tc>
        <w:tc>
          <w:tcPr>
            <w:tcW w:w="10915" w:type="dxa"/>
            <w:tcBorders>
              <w:top w:val="nil"/>
              <w:left w:val="nil"/>
              <w:bottom w:val="single" w:sz="6" w:space="0" w:color="auto"/>
              <w:right w:val="nil"/>
            </w:tcBorders>
          </w:tcPr>
          <w:p w:rsidR="00F1005F" w:rsidRDefault="00F1005F" w:rsidP="00A01732">
            <w:pPr>
              <w:pStyle w:val="BoldCaps"/>
              <w:spacing w:before="120" w:after="120"/>
              <w:rPr>
                <w:rFonts w:ascii="Tahoma" w:hAnsi="Tahoma"/>
                <w:sz w:val="22"/>
              </w:rPr>
            </w:pPr>
            <w:r>
              <w:rPr>
                <w:rFonts w:ascii="Tahoma" w:hAnsi="Tahoma"/>
                <w:sz w:val="22"/>
              </w:rPr>
              <w:t>JOB PURPOSE</w:t>
            </w:r>
          </w:p>
        </w:tc>
        <w:tc>
          <w:tcPr>
            <w:tcW w:w="567" w:type="dxa"/>
            <w:tcBorders>
              <w:top w:val="nil"/>
              <w:left w:val="nil"/>
              <w:bottom w:val="single" w:sz="6" w:space="0" w:color="auto"/>
              <w:right w:val="nil"/>
            </w:tcBorders>
          </w:tcPr>
          <w:p w:rsidR="00F1005F" w:rsidRDefault="00F1005F" w:rsidP="00A01732">
            <w:pPr>
              <w:pStyle w:val="BoldCaps"/>
              <w:spacing w:before="120" w:after="120"/>
              <w:rPr>
                <w:rFonts w:ascii="Tahoma" w:hAnsi="Tahoma"/>
                <w:sz w:val="22"/>
              </w:rPr>
            </w:pPr>
          </w:p>
        </w:tc>
      </w:tr>
      <w:tr w:rsidR="00F1005F" w:rsidTr="00035B67">
        <w:tc>
          <w:tcPr>
            <w:tcW w:w="567" w:type="dxa"/>
            <w:tcBorders>
              <w:top w:val="single" w:sz="6" w:space="0" w:color="auto"/>
              <w:left w:val="single" w:sz="6" w:space="0" w:color="auto"/>
              <w:bottom w:val="single" w:sz="6" w:space="0" w:color="auto"/>
              <w:right w:val="nil"/>
            </w:tcBorders>
          </w:tcPr>
          <w:p w:rsidR="00F1005F" w:rsidRDefault="00F1005F" w:rsidP="00035B67">
            <w:pPr>
              <w:pStyle w:val="a"/>
              <w:spacing w:before="120" w:after="120"/>
              <w:ind w:right="-873"/>
              <w:rPr>
                <w:rFonts w:ascii="Tahoma" w:hAnsi="Tahoma"/>
                <w:sz w:val="22"/>
              </w:rPr>
            </w:pPr>
          </w:p>
        </w:tc>
        <w:tc>
          <w:tcPr>
            <w:tcW w:w="10915" w:type="dxa"/>
            <w:tcBorders>
              <w:top w:val="single" w:sz="6" w:space="0" w:color="auto"/>
              <w:left w:val="nil"/>
              <w:bottom w:val="single" w:sz="6" w:space="0" w:color="auto"/>
              <w:right w:val="nil"/>
            </w:tcBorders>
          </w:tcPr>
          <w:p w:rsidR="00F1005F" w:rsidRDefault="00F1005F" w:rsidP="00035B67">
            <w:pPr>
              <w:pStyle w:val="a"/>
              <w:spacing w:before="120" w:after="120"/>
              <w:ind w:right="-144"/>
              <w:jc w:val="left"/>
              <w:rPr>
                <w:rFonts w:ascii="Tahoma" w:hAnsi="Tahoma"/>
                <w:sz w:val="22"/>
              </w:rPr>
            </w:pPr>
            <w:r>
              <w:rPr>
                <w:rFonts w:ascii="Tahoma" w:hAnsi="Tahoma"/>
                <w:sz w:val="22"/>
              </w:rPr>
              <w:t xml:space="preserve">To understand overall customer needs within their category to deliver excellent product choice and quality, provide strategic procurement direction to a number of commodity teams, contribute to the Strategic Sourcing programme targets by delivering the category revenue cost savings and ensure the </w:t>
            </w:r>
            <w:r w:rsidR="007E646A">
              <w:rPr>
                <w:rFonts w:ascii="Tahoma" w:hAnsi="Tahoma"/>
                <w:sz w:val="22"/>
              </w:rPr>
              <w:t>PCF</w:t>
            </w:r>
            <w:r>
              <w:rPr>
                <w:rFonts w:ascii="Tahoma" w:hAnsi="Tahoma"/>
                <w:sz w:val="22"/>
              </w:rPr>
              <w:t xml:space="preserve"> delivers a service which </w:t>
            </w:r>
            <w:r w:rsidR="007E646A">
              <w:rPr>
                <w:rFonts w:ascii="Tahoma" w:hAnsi="Tahoma"/>
                <w:sz w:val="22"/>
              </w:rPr>
              <w:t>provides</w:t>
            </w:r>
            <w:r>
              <w:rPr>
                <w:rFonts w:ascii="Tahoma" w:hAnsi="Tahoma"/>
                <w:sz w:val="22"/>
              </w:rPr>
              <w:t xml:space="preserve"> best value and reflects best procurement practice.</w:t>
            </w:r>
          </w:p>
          <w:p w:rsidR="00F1005F" w:rsidRDefault="00F1005F" w:rsidP="00035B67">
            <w:pPr>
              <w:pStyle w:val="a"/>
              <w:spacing w:before="120" w:after="120"/>
              <w:ind w:right="-873"/>
              <w:jc w:val="left"/>
              <w:rPr>
                <w:rFonts w:ascii="Tahoma" w:hAnsi="Tahoma"/>
                <w:sz w:val="22"/>
              </w:rPr>
            </w:pPr>
            <w:r>
              <w:rPr>
                <w:rFonts w:ascii="Tahoma" w:hAnsi="Tahoma"/>
                <w:sz w:val="22"/>
              </w:rPr>
              <w:lastRenderedPageBreak/>
              <w:t xml:space="preserve">To influence national strategies and procurement initiatives to exploit, where appropriate, the wider purchasing power of the NHSScotland and collaborate where possible </w:t>
            </w:r>
            <w:r w:rsidR="007E646A">
              <w:rPr>
                <w:rFonts w:ascii="Tahoma" w:hAnsi="Tahoma"/>
                <w:sz w:val="22"/>
              </w:rPr>
              <w:t>with other public sector organis</w:t>
            </w:r>
            <w:r>
              <w:rPr>
                <w:rFonts w:ascii="Tahoma" w:hAnsi="Tahoma"/>
                <w:sz w:val="22"/>
              </w:rPr>
              <w:t>ations to leverage total Scotland spend to secure additional value.</w:t>
            </w:r>
          </w:p>
        </w:tc>
        <w:tc>
          <w:tcPr>
            <w:tcW w:w="567" w:type="dxa"/>
            <w:tcBorders>
              <w:top w:val="single" w:sz="6" w:space="0" w:color="auto"/>
              <w:left w:val="nil"/>
              <w:bottom w:val="single" w:sz="6" w:space="0" w:color="auto"/>
              <w:right w:val="single" w:sz="6" w:space="0" w:color="auto"/>
            </w:tcBorders>
          </w:tcPr>
          <w:p w:rsidR="00F1005F" w:rsidRDefault="00F1005F" w:rsidP="00035B67">
            <w:pPr>
              <w:spacing w:before="120" w:after="120"/>
              <w:ind w:right="-873"/>
              <w:rPr>
                <w:rFonts w:ascii="Tahoma" w:hAnsi="Tahoma"/>
                <w:sz w:val="22"/>
              </w:rPr>
            </w:pPr>
          </w:p>
        </w:tc>
      </w:tr>
    </w:tbl>
    <w:p w:rsidR="00F1005F" w:rsidRDefault="00F1005F" w:rsidP="00035B67">
      <w:pPr>
        <w:spacing w:before="120" w:after="120"/>
        <w:ind w:right="-873"/>
        <w:rPr>
          <w:rFonts w:ascii="Tahoma" w:hAnsi="Tahoma"/>
          <w:sz w:val="22"/>
        </w:rPr>
      </w:pPr>
    </w:p>
    <w:tbl>
      <w:tblPr>
        <w:tblW w:w="11915" w:type="dxa"/>
        <w:tblInd w:w="-8" w:type="dxa"/>
        <w:tblLayout w:type="fixed"/>
        <w:tblCellMar>
          <w:left w:w="0" w:type="dxa"/>
          <w:right w:w="0" w:type="dxa"/>
        </w:tblCellMar>
        <w:tblLook w:val="0000" w:firstRow="0" w:lastRow="0" w:firstColumn="0" w:lastColumn="0" w:noHBand="0" w:noVBand="0"/>
      </w:tblPr>
      <w:tblGrid>
        <w:gridCol w:w="575"/>
        <w:gridCol w:w="9214"/>
        <w:gridCol w:w="2126"/>
      </w:tblGrid>
      <w:tr w:rsidR="00F1005F" w:rsidTr="007E646A">
        <w:tc>
          <w:tcPr>
            <w:tcW w:w="575" w:type="dxa"/>
            <w:tcBorders>
              <w:top w:val="nil"/>
              <w:left w:val="nil"/>
              <w:bottom w:val="single" w:sz="6" w:space="0" w:color="auto"/>
              <w:right w:val="nil"/>
            </w:tcBorders>
          </w:tcPr>
          <w:p w:rsidR="00F1005F" w:rsidRDefault="00F1005F" w:rsidP="00035B67">
            <w:pPr>
              <w:pStyle w:val="BoldCaps"/>
              <w:spacing w:before="120" w:after="120"/>
              <w:ind w:right="-873"/>
              <w:rPr>
                <w:rFonts w:ascii="Tahoma" w:hAnsi="Tahoma"/>
                <w:sz w:val="22"/>
              </w:rPr>
            </w:pPr>
            <w:r>
              <w:rPr>
                <w:rFonts w:ascii="Tahoma" w:hAnsi="Tahoma"/>
                <w:sz w:val="22"/>
              </w:rPr>
              <w:t>3.</w:t>
            </w:r>
          </w:p>
        </w:tc>
        <w:tc>
          <w:tcPr>
            <w:tcW w:w="9214" w:type="dxa"/>
            <w:tcBorders>
              <w:top w:val="nil"/>
              <w:left w:val="nil"/>
              <w:bottom w:val="single" w:sz="6" w:space="0" w:color="auto"/>
              <w:right w:val="nil"/>
            </w:tcBorders>
          </w:tcPr>
          <w:p w:rsidR="00F1005F" w:rsidRDefault="00F1005F" w:rsidP="00035B67">
            <w:pPr>
              <w:pStyle w:val="BoldCaps"/>
              <w:spacing w:before="120" w:after="120"/>
              <w:ind w:right="-873"/>
              <w:rPr>
                <w:rFonts w:ascii="Tahoma" w:hAnsi="Tahoma"/>
                <w:sz w:val="22"/>
              </w:rPr>
            </w:pPr>
            <w:r>
              <w:rPr>
                <w:rFonts w:ascii="Tahoma" w:hAnsi="Tahoma"/>
                <w:sz w:val="22"/>
              </w:rPr>
              <w:t>DIMENSIONS</w:t>
            </w:r>
          </w:p>
        </w:tc>
        <w:tc>
          <w:tcPr>
            <w:tcW w:w="2126" w:type="dxa"/>
            <w:tcBorders>
              <w:top w:val="nil"/>
              <w:left w:val="nil"/>
              <w:bottom w:val="single" w:sz="6" w:space="0" w:color="auto"/>
              <w:right w:val="nil"/>
            </w:tcBorders>
          </w:tcPr>
          <w:p w:rsidR="00F1005F" w:rsidRDefault="00F1005F" w:rsidP="00035B67">
            <w:pPr>
              <w:pStyle w:val="BoldCaps"/>
              <w:spacing w:before="120" w:after="120"/>
              <w:ind w:right="-873"/>
              <w:rPr>
                <w:rFonts w:ascii="Tahoma" w:hAnsi="Tahoma"/>
                <w:sz w:val="22"/>
              </w:rPr>
            </w:pPr>
          </w:p>
        </w:tc>
      </w:tr>
      <w:tr w:rsidR="00F1005F" w:rsidTr="007E646A">
        <w:tc>
          <w:tcPr>
            <w:tcW w:w="575" w:type="dxa"/>
            <w:tcBorders>
              <w:top w:val="nil"/>
              <w:left w:val="single" w:sz="6" w:space="0" w:color="auto"/>
              <w:bottom w:val="nil"/>
              <w:right w:val="nil"/>
            </w:tcBorders>
          </w:tcPr>
          <w:p w:rsidR="00F1005F" w:rsidRDefault="00F1005F" w:rsidP="00035B67">
            <w:pPr>
              <w:pStyle w:val="BodyText2"/>
              <w:spacing w:before="120" w:after="120"/>
              <w:ind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rPr>
                <w:rFonts w:ascii="Tahoma" w:hAnsi="Tahoma"/>
                <w:b/>
                <w:position w:val="-24"/>
                <w:sz w:val="22"/>
              </w:rPr>
            </w:pPr>
            <w:r>
              <w:rPr>
                <w:rFonts w:ascii="Tahoma" w:hAnsi="Tahoma"/>
                <w:b/>
                <w:position w:val="-24"/>
                <w:sz w:val="22"/>
              </w:rPr>
              <w:t>Activity Value of</w:t>
            </w:r>
            <w:r w:rsidR="00E27218">
              <w:rPr>
                <w:rFonts w:ascii="Tahoma" w:hAnsi="Tahoma"/>
                <w:b/>
                <w:position w:val="-24"/>
                <w:sz w:val="22"/>
              </w:rPr>
              <w:t xml:space="preserve"> Work Undertaken Per Annum (2022/23</w:t>
            </w:r>
            <w:r>
              <w:rPr>
                <w:rFonts w:ascii="Tahoma" w:hAnsi="Tahoma"/>
                <w:b/>
                <w:position w:val="-24"/>
                <w:sz w:val="22"/>
              </w:rPr>
              <w:t>)</w:t>
            </w:r>
          </w:p>
        </w:tc>
        <w:tc>
          <w:tcPr>
            <w:tcW w:w="2126" w:type="dxa"/>
            <w:tcBorders>
              <w:top w:val="nil"/>
              <w:left w:val="nil"/>
              <w:bottom w:val="nil"/>
              <w:right w:val="single" w:sz="6" w:space="0" w:color="auto"/>
            </w:tcBorders>
          </w:tcPr>
          <w:p w:rsidR="00F1005F" w:rsidRDefault="00F1005F" w:rsidP="00035B67">
            <w:pPr>
              <w:pStyle w:val="BodyText2"/>
              <w:spacing w:before="120" w:after="120"/>
              <w:ind w:right="686"/>
              <w:jc w:val="center"/>
              <w:rPr>
                <w:rFonts w:ascii="Tahoma" w:hAnsi="Tahoma"/>
                <w:sz w:val="22"/>
              </w:rPr>
            </w:pPr>
          </w:p>
        </w:tc>
      </w:tr>
      <w:tr w:rsidR="00F1005F" w:rsidTr="007E646A">
        <w:tc>
          <w:tcPr>
            <w:tcW w:w="575" w:type="dxa"/>
            <w:tcBorders>
              <w:top w:val="nil"/>
              <w:left w:val="single" w:sz="6" w:space="0" w:color="auto"/>
              <w:bottom w:val="nil"/>
              <w:right w:val="nil"/>
            </w:tcBorders>
          </w:tcPr>
          <w:p w:rsidR="00F1005F" w:rsidRDefault="00F1005F" w:rsidP="00035B67">
            <w:pPr>
              <w:pStyle w:val="BodyText2"/>
              <w:spacing w:before="120" w:after="120"/>
              <w:ind w:left="74"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rPr>
                <w:rFonts w:ascii="Tahoma" w:hAnsi="Tahoma"/>
                <w:position w:val="-24"/>
                <w:sz w:val="22"/>
              </w:rPr>
            </w:pPr>
            <w:r>
              <w:rPr>
                <w:rFonts w:ascii="Tahoma" w:hAnsi="Tahoma"/>
                <w:position w:val="-24"/>
                <w:sz w:val="22"/>
              </w:rPr>
              <w:t>National contracts (value of orders placed by customers on national contracts)</w:t>
            </w:r>
          </w:p>
        </w:tc>
        <w:tc>
          <w:tcPr>
            <w:tcW w:w="2126" w:type="dxa"/>
            <w:tcBorders>
              <w:top w:val="nil"/>
              <w:left w:val="nil"/>
              <w:bottom w:val="nil"/>
              <w:right w:val="single" w:sz="6" w:space="0" w:color="auto"/>
            </w:tcBorders>
          </w:tcPr>
          <w:p w:rsidR="00F1005F" w:rsidRDefault="00E27218" w:rsidP="00035B67">
            <w:pPr>
              <w:pStyle w:val="BodyText2"/>
              <w:spacing w:before="120" w:after="120"/>
              <w:ind w:right="686"/>
              <w:jc w:val="center"/>
              <w:rPr>
                <w:rFonts w:ascii="Tahoma" w:hAnsi="Tahoma"/>
                <w:sz w:val="22"/>
              </w:rPr>
            </w:pPr>
            <w:r>
              <w:rPr>
                <w:rFonts w:ascii="Tahoma" w:hAnsi="Tahoma"/>
                <w:sz w:val="22"/>
              </w:rPr>
              <w:t>&gt;£1.5</w:t>
            </w:r>
            <w:r w:rsidR="00D47A3E">
              <w:rPr>
                <w:rFonts w:ascii="Tahoma" w:hAnsi="Tahoma"/>
                <w:sz w:val="22"/>
              </w:rPr>
              <w:t>bn</w:t>
            </w:r>
            <w:r w:rsidR="00F1005F">
              <w:rPr>
                <w:rFonts w:ascii="Tahoma" w:hAnsi="Tahoma"/>
                <w:sz w:val="22"/>
              </w:rPr>
              <w:t>/year</w:t>
            </w:r>
          </w:p>
        </w:tc>
      </w:tr>
      <w:tr w:rsidR="00F1005F" w:rsidTr="007E646A">
        <w:tc>
          <w:tcPr>
            <w:tcW w:w="575" w:type="dxa"/>
            <w:tcBorders>
              <w:top w:val="nil"/>
              <w:left w:val="single" w:sz="6" w:space="0" w:color="auto"/>
              <w:bottom w:val="nil"/>
              <w:right w:val="nil"/>
            </w:tcBorders>
          </w:tcPr>
          <w:p w:rsidR="00F1005F" w:rsidRDefault="00F1005F" w:rsidP="00035B67">
            <w:pPr>
              <w:pStyle w:val="BodyTextIndent2"/>
              <w:spacing w:before="120"/>
              <w:ind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rPr>
                <w:rFonts w:ascii="Tahoma" w:hAnsi="Tahoma"/>
                <w:position w:val="-24"/>
                <w:sz w:val="22"/>
              </w:rPr>
            </w:pPr>
          </w:p>
        </w:tc>
        <w:tc>
          <w:tcPr>
            <w:tcW w:w="2126" w:type="dxa"/>
            <w:tcBorders>
              <w:top w:val="nil"/>
              <w:left w:val="nil"/>
              <w:bottom w:val="nil"/>
              <w:right w:val="single" w:sz="6" w:space="0" w:color="auto"/>
            </w:tcBorders>
          </w:tcPr>
          <w:p w:rsidR="00F1005F" w:rsidRDefault="00F1005F" w:rsidP="00035B67">
            <w:pPr>
              <w:pStyle w:val="BodyText2"/>
              <w:spacing w:before="120" w:after="120"/>
              <w:ind w:right="686"/>
              <w:jc w:val="center"/>
              <w:rPr>
                <w:rFonts w:ascii="Tahoma" w:hAnsi="Tahoma"/>
                <w:sz w:val="22"/>
              </w:rPr>
            </w:pPr>
          </w:p>
        </w:tc>
      </w:tr>
      <w:tr w:rsidR="00F1005F" w:rsidTr="007E646A">
        <w:tc>
          <w:tcPr>
            <w:tcW w:w="575" w:type="dxa"/>
            <w:tcBorders>
              <w:top w:val="nil"/>
              <w:left w:val="single" w:sz="6" w:space="0" w:color="auto"/>
              <w:bottom w:val="nil"/>
              <w:right w:val="nil"/>
            </w:tcBorders>
          </w:tcPr>
          <w:p w:rsidR="00F1005F" w:rsidRDefault="00F1005F" w:rsidP="00035B67">
            <w:pPr>
              <w:pStyle w:val="BodyTextIndent2"/>
              <w:spacing w:before="120"/>
              <w:ind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rPr>
                <w:rFonts w:ascii="Tahoma" w:hAnsi="Tahoma"/>
                <w:b/>
                <w:position w:val="-24"/>
                <w:sz w:val="22"/>
              </w:rPr>
            </w:pPr>
            <w:r>
              <w:rPr>
                <w:rFonts w:ascii="Tahoma" w:hAnsi="Tahoma"/>
                <w:b/>
                <w:position w:val="-24"/>
                <w:sz w:val="22"/>
              </w:rPr>
              <w:t xml:space="preserve">Category Specific value of work per annum </w:t>
            </w:r>
          </w:p>
        </w:tc>
        <w:tc>
          <w:tcPr>
            <w:tcW w:w="2126" w:type="dxa"/>
            <w:tcBorders>
              <w:top w:val="nil"/>
              <w:left w:val="nil"/>
              <w:bottom w:val="nil"/>
              <w:right w:val="single" w:sz="6" w:space="0" w:color="auto"/>
            </w:tcBorders>
          </w:tcPr>
          <w:p w:rsidR="00F1005F" w:rsidRDefault="00F1005F" w:rsidP="00035B67">
            <w:pPr>
              <w:pStyle w:val="BodyText2"/>
              <w:spacing w:before="120" w:after="120"/>
              <w:ind w:right="686"/>
              <w:jc w:val="center"/>
              <w:rPr>
                <w:rFonts w:ascii="Tahoma" w:hAnsi="Tahoma"/>
                <w:sz w:val="22"/>
              </w:rPr>
            </w:pPr>
          </w:p>
        </w:tc>
      </w:tr>
      <w:tr w:rsidR="00F1005F" w:rsidTr="007E646A">
        <w:tc>
          <w:tcPr>
            <w:tcW w:w="575" w:type="dxa"/>
            <w:tcBorders>
              <w:top w:val="nil"/>
              <w:left w:val="single" w:sz="6" w:space="0" w:color="auto"/>
              <w:bottom w:val="nil"/>
              <w:right w:val="nil"/>
            </w:tcBorders>
          </w:tcPr>
          <w:p w:rsidR="00F1005F" w:rsidRDefault="00F1005F" w:rsidP="00035B67">
            <w:pPr>
              <w:pStyle w:val="BodyText2"/>
              <w:spacing w:before="120" w:after="120"/>
              <w:ind w:right="686"/>
              <w:rPr>
                <w:rFonts w:ascii="Tahoma" w:hAnsi="Tahoma"/>
                <w:position w:val="-12"/>
                <w:sz w:val="22"/>
              </w:rPr>
            </w:pPr>
          </w:p>
        </w:tc>
        <w:tc>
          <w:tcPr>
            <w:tcW w:w="9214" w:type="dxa"/>
            <w:tcBorders>
              <w:top w:val="nil"/>
              <w:left w:val="nil"/>
              <w:bottom w:val="nil"/>
              <w:right w:val="nil"/>
            </w:tcBorders>
          </w:tcPr>
          <w:p w:rsidR="00F1005F" w:rsidRDefault="00F1005F" w:rsidP="00E27218">
            <w:pPr>
              <w:pStyle w:val="BodyText2"/>
              <w:spacing w:before="120" w:after="120"/>
              <w:ind w:right="686"/>
              <w:jc w:val="left"/>
              <w:rPr>
                <w:rFonts w:ascii="Tahoma" w:hAnsi="Tahoma"/>
                <w:position w:val="-24"/>
                <w:sz w:val="22"/>
              </w:rPr>
            </w:pPr>
            <w:r>
              <w:rPr>
                <w:rFonts w:ascii="Tahoma" w:hAnsi="Tahoma"/>
                <w:position w:val="-24"/>
                <w:sz w:val="22"/>
              </w:rPr>
              <w:t>National contracts in category (value of orders placed by customers on national contracts)</w:t>
            </w:r>
          </w:p>
        </w:tc>
        <w:tc>
          <w:tcPr>
            <w:tcW w:w="2126" w:type="dxa"/>
            <w:tcBorders>
              <w:top w:val="nil"/>
              <w:left w:val="nil"/>
              <w:bottom w:val="nil"/>
              <w:right w:val="single" w:sz="6" w:space="0" w:color="auto"/>
            </w:tcBorders>
          </w:tcPr>
          <w:p w:rsidR="00F1005F" w:rsidRDefault="00D47A3E" w:rsidP="00035B67">
            <w:pPr>
              <w:pStyle w:val="BodyText2"/>
              <w:spacing w:before="120" w:after="120"/>
              <w:ind w:right="686"/>
              <w:jc w:val="center"/>
              <w:rPr>
                <w:rFonts w:ascii="Tahoma" w:hAnsi="Tahoma"/>
                <w:sz w:val="22"/>
              </w:rPr>
            </w:pPr>
            <w:r>
              <w:rPr>
                <w:rFonts w:ascii="Tahoma" w:hAnsi="Tahoma"/>
                <w:sz w:val="22"/>
              </w:rPr>
              <w:t>&gt;£</w:t>
            </w:r>
            <w:r w:rsidR="00E27218">
              <w:rPr>
                <w:rFonts w:ascii="Tahoma" w:hAnsi="Tahoma"/>
                <w:sz w:val="22"/>
              </w:rPr>
              <w:t>424</w:t>
            </w:r>
            <w:r w:rsidR="00F1005F">
              <w:rPr>
                <w:rFonts w:ascii="Tahoma" w:hAnsi="Tahoma"/>
                <w:sz w:val="22"/>
              </w:rPr>
              <w:t>m/year</w:t>
            </w:r>
          </w:p>
        </w:tc>
      </w:tr>
      <w:tr w:rsidR="00F1005F" w:rsidTr="007E646A">
        <w:tc>
          <w:tcPr>
            <w:tcW w:w="575" w:type="dxa"/>
            <w:tcBorders>
              <w:top w:val="nil"/>
              <w:left w:val="single" w:sz="6" w:space="0" w:color="auto"/>
              <w:bottom w:val="nil"/>
              <w:right w:val="nil"/>
            </w:tcBorders>
          </w:tcPr>
          <w:p w:rsidR="00F1005F" w:rsidRDefault="00F1005F" w:rsidP="00035B67">
            <w:pPr>
              <w:pStyle w:val="BodyText2"/>
              <w:spacing w:before="120" w:after="120"/>
              <w:ind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rPr>
                <w:rFonts w:ascii="Tahoma" w:hAnsi="Tahoma"/>
                <w:position w:val="-24"/>
                <w:sz w:val="22"/>
              </w:rPr>
            </w:pPr>
            <w:r>
              <w:rPr>
                <w:rFonts w:ascii="Tahoma" w:hAnsi="Tahoma"/>
                <w:b/>
                <w:position w:val="-24"/>
                <w:sz w:val="22"/>
              </w:rPr>
              <w:t>Activities</w:t>
            </w:r>
          </w:p>
        </w:tc>
        <w:tc>
          <w:tcPr>
            <w:tcW w:w="2126" w:type="dxa"/>
            <w:tcBorders>
              <w:top w:val="nil"/>
              <w:left w:val="nil"/>
              <w:bottom w:val="nil"/>
              <w:right w:val="single" w:sz="6" w:space="0" w:color="auto"/>
            </w:tcBorders>
          </w:tcPr>
          <w:p w:rsidR="00F1005F" w:rsidRDefault="00F1005F" w:rsidP="00035B67">
            <w:pPr>
              <w:pStyle w:val="BodyText2"/>
              <w:spacing w:before="120" w:after="120"/>
              <w:ind w:right="686"/>
              <w:jc w:val="center"/>
              <w:rPr>
                <w:rFonts w:ascii="Tahoma" w:hAnsi="Tahoma"/>
                <w:sz w:val="22"/>
              </w:rPr>
            </w:pPr>
          </w:p>
        </w:tc>
      </w:tr>
      <w:tr w:rsidR="00F1005F" w:rsidTr="007E646A">
        <w:tc>
          <w:tcPr>
            <w:tcW w:w="575" w:type="dxa"/>
            <w:tcBorders>
              <w:top w:val="nil"/>
              <w:left w:val="single" w:sz="6" w:space="0" w:color="auto"/>
              <w:bottom w:val="nil"/>
              <w:right w:val="nil"/>
            </w:tcBorders>
          </w:tcPr>
          <w:p w:rsidR="00F1005F" w:rsidRDefault="00F1005F" w:rsidP="00035B67">
            <w:pPr>
              <w:pStyle w:val="BodyText2"/>
              <w:spacing w:before="120" w:after="120"/>
              <w:ind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rPr>
                <w:rFonts w:ascii="Tahoma" w:hAnsi="Tahoma"/>
                <w:position w:val="-24"/>
                <w:sz w:val="22"/>
              </w:rPr>
            </w:pPr>
            <w:r>
              <w:rPr>
                <w:rFonts w:ascii="Tahoma" w:hAnsi="Tahoma"/>
                <w:position w:val="-24"/>
                <w:sz w:val="22"/>
              </w:rPr>
              <w:t>Number of central contracts within the branch</w:t>
            </w:r>
          </w:p>
          <w:p w:rsidR="00F1005F" w:rsidRDefault="00F1005F" w:rsidP="00035B67">
            <w:pPr>
              <w:pStyle w:val="BodyText2"/>
              <w:spacing w:before="120" w:after="120"/>
              <w:ind w:right="686"/>
              <w:rPr>
                <w:rFonts w:ascii="Tahoma" w:hAnsi="Tahoma"/>
                <w:position w:val="-24"/>
                <w:sz w:val="22"/>
              </w:rPr>
            </w:pPr>
            <w:r>
              <w:rPr>
                <w:rFonts w:ascii="Tahoma" w:hAnsi="Tahoma"/>
                <w:position w:val="-24"/>
                <w:sz w:val="22"/>
              </w:rPr>
              <w:t>Number of contracts within the category</w:t>
            </w:r>
          </w:p>
        </w:tc>
        <w:tc>
          <w:tcPr>
            <w:tcW w:w="2126" w:type="dxa"/>
            <w:tcBorders>
              <w:top w:val="nil"/>
              <w:left w:val="nil"/>
              <w:bottom w:val="nil"/>
              <w:right w:val="single" w:sz="6" w:space="0" w:color="auto"/>
            </w:tcBorders>
          </w:tcPr>
          <w:p w:rsidR="00F1005F" w:rsidRDefault="00E27218" w:rsidP="00035B67">
            <w:pPr>
              <w:pStyle w:val="BodyText2"/>
              <w:spacing w:before="120" w:after="120"/>
              <w:ind w:right="686"/>
              <w:jc w:val="center"/>
              <w:rPr>
                <w:rFonts w:ascii="Tahoma" w:hAnsi="Tahoma"/>
                <w:sz w:val="22"/>
              </w:rPr>
            </w:pPr>
            <w:r>
              <w:rPr>
                <w:rFonts w:ascii="Tahoma" w:hAnsi="Tahoma"/>
                <w:sz w:val="22"/>
              </w:rPr>
              <w:t>&gt;4</w:t>
            </w:r>
            <w:r w:rsidR="00D47A3E">
              <w:rPr>
                <w:rFonts w:ascii="Tahoma" w:hAnsi="Tahoma"/>
                <w:sz w:val="22"/>
              </w:rPr>
              <w:t>5</w:t>
            </w:r>
            <w:r w:rsidR="00F1005F">
              <w:rPr>
                <w:rFonts w:ascii="Tahoma" w:hAnsi="Tahoma"/>
                <w:sz w:val="22"/>
              </w:rPr>
              <w:t>0</w:t>
            </w:r>
          </w:p>
          <w:p w:rsidR="00F1005F" w:rsidRDefault="00E27218" w:rsidP="00035B67">
            <w:pPr>
              <w:pStyle w:val="BodyText2"/>
              <w:spacing w:before="120" w:after="120"/>
              <w:ind w:right="686"/>
              <w:jc w:val="center"/>
              <w:rPr>
                <w:rFonts w:ascii="Tahoma" w:hAnsi="Tahoma"/>
                <w:sz w:val="22"/>
              </w:rPr>
            </w:pPr>
            <w:r>
              <w:rPr>
                <w:rFonts w:ascii="Tahoma" w:hAnsi="Tahoma"/>
                <w:sz w:val="22"/>
              </w:rPr>
              <w:t>117</w:t>
            </w:r>
          </w:p>
        </w:tc>
      </w:tr>
      <w:tr w:rsidR="00F1005F" w:rsidTr="007E646A">
        <w:trPr>
          <w:trHeight w:val="485"/>
        </w:trPr>
        <w:tc>
          <w:tcPr>
            <w:tcW w:w="575" w:type="dxa"/>
            <w:tcBorders>
              <w:top w:val="nil"/>
              <w:left w:val="single" w:sz="6" w:space="0" w:color="auto"/>
              <w:bottom w:val="nil"/>
              <w:right w:val="nil"/>
            </w:tcBorders>
          </w:tcPr>
          <w:p w:rsidR="00F1005F" w:rsidRDefault="00F1005F" w:rsidP="00035B67">
            <w:pPr>
              <w:pStyle w:val="BodyText2"/>
              <w:spacing w:before="120" w:after="120"/>
              <w:ind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rPr>
                <w:rFonts w:ascii="Tahoma" w:hAnsi="Tahoma"/>
                <w:position w:val="-24"/>
                <w:sz w:val="22"/>
              </w:rPr>
            </w:pPr>
            <w:r>
              <w:rPr>
                <w:rFonts w:ascii="Tahoma" w:hAnsi="Tahoma"/>
                <w:b/>
                <w:position w:val="-24"/>
                <w:sz w:val="22"/>
              </w:rPr>
              <w:t>Savings</w:t>
            </w:r>
          </w:p>
        </w:tc>
        <w:tc>
          <w:tcPr>
            <w:tcW w:w="2126" w:type="dxa"/>
            <w:tcBorders>
              <w:top w:val="nil"/>
              <w:left w:val="nil"/>
              <w:bottom w:val="nil"/>
              <w:right w:val="single" w:sz="6" w:space="0" w:color="auto"/>
            </w:tcBorders>
          </w:tcPr>
          <w:p w:rsidR="00F1005F" w:rsidRDefault="00F1005F" w:rsidP="00035B67">
            <w:pPr>
              <w:pStyle w:val="BodyText2"/>
              <w:spacing w:before="120" w:after="120"/>
              <w:ind w:right="686"/>
              <w:jc w:val="center"/>
              <w:rPr>
                <w:rFonts w:ascii="Tahoma" w:hAnsi="Tahoma"/>
                <w:sz w:val="22"/>
              </w:rPr>
            </w:pPr>
          </w:p>
        </w:tc>
      </w:tr>
      <w:tr w:rsidR="00F1005F" w:rsidTr="007E646A">
        <w:tc>
          <w:tcPr>
            <w:tcW w:w="575" w:type="dxa"/>
            <w:tcBorders>
              <w:top w:val="nil"/>
              <w:left w:val="single" w:sz="6" w:space="0" w:color="auto"/>
              <w:bottom w:val="nil"/>
              <w:right w:val="nil"/>
            </w:tcBorders>
          </w:tcPr>
          <w:p w:rsidR="00F1005F" w:rsidRDefault="00F1005F" w:rsidP="00035B67">
            <w:pPr>
              <w:pStyle w:val="BodyText2"/>
              <w:spacing w:before="120" w:after="120"/>
              <w:ind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jc w:val="left"/>
              <w:rPr>
                <w:rFonts w:ascii="Tahoma" w:hAnsi="Tahoma"/>
                <w:position w:val="-24"/>
                <w:sz w:val="22"/>
              </w:rPr>
            </w:pPr>
            <w:r>
              <w:rPr>
                <w:rFonts w:ascii="Tahoma" w:hAnsi="Tahoma"/>
                <w:position w:val="-24"/>
                <w:sz w:val="22"/>
              </w:rPr>
              <w:t>Revenue savings for NHSScotland each year (approx.) from NHSS strategic procurement</w:t>
            </w:r>
          </w:p>
          <w:p w:rsidR="00F1005F" w:rsidRDefault="00F1005F" w:rsidP="00035B67">
            <w:pPr>
              <w:pStyle w:val="BodyText2"/>
              <w:spacing w:before="120" w:after="120"/>
              <w:ind w:right="686"/>
              <w:rPr>
                <w:rFonts w:ascii="Tahoma" w:hAnsi="Tahoma"/>
                <w:b/>
                <w:position w:val="-24"/>
                <w:sz w:val="22"/>
              </w:rPr>
            </w:pPr>
            <w:r>
              <w:rPr>
                <w:rFonts w:ascii="Tahoma" w:hAnsi="Tahoma"/>
                <w:position w:val="-24"/>
                <w:sz w:val="22"/>
              </w:rPr>
              <w:t>Category revenue savings each year from NHSS strategic procurement</w:t>
            </w:r>
          </w:p>
        </w:tc>
        <w:tc>
          <w:tcPr>
            <w:tcW w:w="2126" w:type="dxa"/>
            <w:tcBorders>
              <w:top w:val="nil"/>
              <w:left w:val="nil"/>
              <w:bottom w:val="nil"/>
              <w:right w:val="single" w:sz="6" w:space="0" w:color="auto"/>
            </w:tcBorders>
          </w:tcPr>
          <w:p w:rsidR="00F1005F" w:rsidRDefault="00E27218" w:rsidP="00E27218">
            <w:pPr>
              <w:pStyle w:val="BodyText2"/>
              <w:spacing w:before="120" w:after="120"/>
              <w:ind w:right="1268"/>
              <w:jc w:val="center"/>
              <w:rPr>
                <w:rFonts w:ascii="Tahoma" w:hAnsi="Tahoma"/>
                <w:sz w:val="22"/>
              </w:rPr>
            </w:pPr>
            <w:r>
              <w:rPr>
                <w:rFonts w:ascii="Tahoma" w:hAnsi="Tahoma"/>
                <w:sz w:val="22"/>
              </w:rPr>
              <w:t xml:space="preserve"> £3</w:t>
            </w:r>
            <w:r w:rsidR="00F1005F">
              <w:rPr>
                <w:rFonts w:ascii="Tahoma" w:hAnsi="Tahoma"/>
                <w:sz w:val="22"/>
              </w:rPr>
              <w:t>0m</w:t>
            </w:r>
          </w:p>
          <w:p w:rsidR="00F1005F" w:rsidRDefault="007E646A" w:rsidP="00E27218">
            <w:pPr>
              <w:pStyle w:val="BodyText2"/>
              <w:spacing w:before="120" w:after="120"/>
              <w:ind w:right="843"/>
              <w:rPr>
                <w:rFonts w:ascii="Tahoma" w:hAnsi="Tahoma"/>
                <w:sz w:val="22"/>
              </w:rPr>
            </w:pPr>
            <w:r>
              <w:rPr>
                <w:rFonts w:ascii="Tahoma" w:hAnsi="Tahoma"/>
                <w:sz w:val="22"/>
              </w:rPr>
              <w:t xml:space="preserve">           </w:t>
            </w:r>
            <w:r w:rsidR="00E27218">
              <w:rPr>
                <w:rFonts w:ascii="Tahoma" w:hAnsi="Tahoma"/>
                <w:sz w:val="22"/>
              </w:rPr>
              <w:t xml:space="preserve">    £20</w:t>
            </w:r>
            <w:r w:rsidR="00F1005F">
              <w:rPr>
                <w:rFonts w:ascii="Tahoma" w:hAnsi="Tahoma"/>
                <w:sz w:val="22"/>
              </w:rPr>
              <w:t>m+</w:t>
            </w:r>
          </w:p>
        </w:tc>
      </w:tr>
      <w:tr w:rsidR="00F1005F" w:rsidTr="007E646A">
        <w:tc>
          <w:tcPr>
            <w:tcW w:w="575" w:type="dxa"/>
            <w:tcBorders>
              <w:top w:val="nil"/>
              <w:left w:val="single" w:sz="6" w:space="0" w:color="auto"/>
              <w:bottom w:val="nil"/>
              <w:right w:val="nil"/>
            </w:tcBorders>
          </w:tcPr>
          <w:p w:rsidR="00F1005F" w:rsidRDefault="00F1005F" w:rsidP="00035B67">
            <w:pPr>
              <w:pStyle w:val="BodyText2"/>
              <w:spacing w:before="120" w:after="120"/>
              <w:ind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rPr>
                <w:rFonts w:ascii="Tahoma" w:hAnsi="Tahoma"/>
                <w:position w:val="-24"/>
                <w:sz w:val="22"/>
              </w:rPr>
            </w:pPr>
            <w:r>
              <w:rPr>
                <w:rFonts w:ascii="Tahoma" w:hAnsi="Tahoma"/>
                <w:b/>
                <w:position w:val="-24"/>
                <w:sz w:val="22"/>
              </w:rPr>
              <w:t>Customer Base</w:t>
            </w:r>
          </w:p>
        </w:tc>
        <w:tc>
          <w:tcPr>
            <w:tcW w:w="2126" w:type="dxa"/>
            <w:tcBorders>
              <w:top w:val="nil"/>
              <w:left w:val="nil"/>
              <w:bottom w:val="nil"/>
              <w:right w:val="single" w:sz="6" w:space="0" w:color="auto"/>
            </w:tcBorders>
          </w:tcPr>
          <w:p w:rsidR="00F1005F" w:rsidRDefault="00F1005F" w:rsidP="00035B67">
            <w:pPr>
              <w:pStyle w:val="BodyText2"/>
              <w:spacing w:before="120" w:after="120"/>
              <w:ind w:right="686"/>
              <w:jc w:val="center"/>
              <w:rPr>
                <w:rFonts w:ascii="Tahoma" w:hAnsi="Tahoma"/>
                <w:sz w:val="22"/>
              </w:rPr>
            </w:pPr>
          </w:p>
        </w:tc>
      </w:tr>
      <w:tr w:rsidR="00F1005F" w:rsidTr="007E646A">
        <w:tc>
          <w:tcPr>
            <w:tcW w:w="575" w:type="dxa"/>
            <w:tcBorders>
              <w:top w:val="nil"/>
              <w:left w:val="single" w:sz="6" w:space="0" w:color="auto"/>
              <w:bottom w:val="nil"/>
              <w:right w:val="nil"/>
            </w:tcBorders>
          </w:tcPr>
          <w:p w:rsidR="00F1005F" w:rsidRDefault="00F1005F" w:rsidP="00035B67">
            <w:pPr>
              <w:pStyle w:val="BodyText2"/>
              <w:spacing w:before="120" w:after="120"/>
              <w:ind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rPr>
                <w:rFonts w:ascii="Tahoma" w:hAnsi="Tahoma"/>
                <w:position w:val="-24"/>
                <w:sz w:val="22"/>
              </w:rPr>
            </w:pPr>
            <w:r>
              <w:rPr>
                <w:rFonts w:ascii="Tahoma" w:hAnsi="Tahoma"/>
                <w:position w:val="-24"/>
                <w:sz w:val="22"/>
              </w:rPr>
              <w:t>The main customer is NHSScotland but work is also under</w:t>
            </w:r>
            <w:r w:rsidR="00205323">
              <w:rPr>
                <w:rFonts w:ascii="Tahoma" w:hAnsi="Tahoma"/>
                <w:position w:val="-24"/>
                <w:sz w:val="22"/>
              </w:rPr>
              <w:t xml:space="preserve">taken for other parts of the Scotland </w:t>
            </w:r>
            <w:proofErr w:type="gramStart"/>
            <w:r w:rsidR="00205323">
              <w:rPr>
                <w:rFonts w:ascii="Tahoma" w:hAnsi="Tahoma"/>
                <w:position w:val="-24"/>
                <w:sz w:val="22"/>
              </w:rPr>
              <w:t>and  /</w:t>
            </w:r>
            <w:proofErr w:type="gramEnd"/>
            <w:r w:rsidR="00205323">
              <w:rPr>
                <w:rFonts w:ascii="Tahoma" w:hAnsi="Tahoma"/>
                <w:position w:val="-24"/>
                <w:sz w:val="22"/>
              </w:rPr>
              <w:t xml:space="preserve"> or councils</w:t>
            </w:r>
            <w:r>
              <w:rPr>
                <w:rFonts w:ascii="Tahoma" w:hAnsi="Tahoma"/>
                <w:position w:val="-24"/>
                <w:sz w:val="22"/>
              </w:rPr>
              <w:t xml:space="preserve">. </w:t>
            </w:r>
          </w:p>
        </w:tc>
        <w:tc>
          <w:tcPr>
            <w:tcW w:w="2126" w:type="dxa"/>
            <w:tcBorders>
              <w:top w:val="nil"/>
              <w:left w:val="nil"/>
              <w:bottom w:val="nil"/>
              <w:right w:val="single" w:sz="6" w:space="0" w:color="auto"/>
            </w:tcBorders>
          </w:tcPr>
          <w:p w:rsidR="00F1005F" w:rsidRDefault="00F1005F" w:rsidP="00035B67">
            <w:pPr>
              <w:pStyle w:val="BodyText2"/>
              <w:spacing w:before="120" w:after="120"/>
              <w:ind w:right="686"/>
              <w:jc w:val="center"/>
              <w:rPr>
                <w:rFonts w:ascii="Tahoma" w:hAnsi="Tahoma"/>
                <w:sz w:val="22"/>
              </w:rPr>
            </w:pPr>
          </w:p>
        </w:tc>
      </w:tr>
      <w:tr w:rsidR="00F1005F" w:rsidTr="007E646A">
        <w:tc>
          <w:tcPr>
            <w:tcW w:w="575" w:type="dxa"/>
            <w:tcBorders>
              <w:top w:val="nil"/>
              <w:left w:val="single" w:sz="6" w:space="0" w:color="auto"/>
              <w:bottom w:val="nil"/>
              <w:right w:val="nil"/>
            </w:tcBorders>
          </w:tcPr>
          <w:p w:rsidR="00F1005F" w:rsidRDefault="00F1005F" w:rsidP="00035B67">
            <w:pPr>
              <w:pStyle w:val="BodyText2"/>
              <w:spacing w:before="120" w:after="120"/>
              <w:ind w:right="686"/>
              <w:rPr>
                <w:rFonts w:ascii="Tahoma" w:hAnsi="Tahoma"/>
                <w:position w:val="-12"/>
                <w:sz w:val="22"/>
              </w:rPr>
            </w:pPr>
          </w:p>
        </w:tc>
        <w:tc>
          <w:tcPr>
            <w:tcW w:w="9214" w:type="dxa"/>
            <w:tcBorders>
              <w:top w:val="nil"/>
              <w:left w:val="nil"/>
              <w:bottom w:val="nil"/>
              <w:right w:val="nil"/>
            </w:tcBorders>
          </w:tcPr>
          <w:p w:rsidR="00F1005F" w:rsidRDefault="00F1005F" w:rsidP="00035B67">
            <w:pPr>
              <w:pStyle w:val="BodyText2"/>
              <w:spacing w:before="120" w:after="120"/>
              <w:ind w:right="686"/>
              <w:rPr>
                <w:rFonts w:ascii="Tahoma" w:hAnsi="Tahoma"/>
                <w:b/>
                <w:bCs/>
                <w:position w:val="-24"/>
                <w:sz w:val="22"/>
              </w:rPr>
            </w:pPr>
            <w:r>
              <w:rPr>
                <w:rFonts w:ascii="Tahoma" w:hAnsi="Tahoma"/>
                <w:b/>
                <w:bCs/>
                <w:position w:val="-24"/>
                <w:sz w:val="22"/>
              </w:rPr>
              <w:t>Budget Responsibilities</w:t>
            </w:r>
          </w:p>
        </w:tc>
        <w:tc>
          <w:tcPr>
            <w:tcW w:w="2126" w:type="dxa"/>
            <w:tcBorders>
              <w:top w:val="nil"/>
              <w:left w:val="nil"/>
              <w:bottom w:val="nil"/>
              <w:right w:val="single" w:sz="6" w:space="0" w:color="auto"/>
            </w:tcBorders>
          </w:tcPr>
          <w:p w:rsidR="00F1005F" w:rsidRDefault="00F1005F" w:rsidP="00035B67">
            <w:pPr>
              <w:pStyle w:val="BodyText2"/>
              <w:spacing w:before="120" w:after="120"/>
              <w:ind w:right="686"/>
              <w:jc w:val="center"/>
              <w:rPr>
                <w:rFonts w:ascii="Tahoma" w:hAnsi="Tahoma"/>
                <w:sz w:val="22"/>
              </w:rPr>
            </w:pPr>
          </w:p>
        </w:tc>
      </w:tr>
      <w:tr w:rsidR="00F1005F" w:rsidTr="007E646A">
        <w:tc>
          <w:tcPr>
            <w:tcW w:w="575" w:type="dxa"/>
            <w:tcBorders>
              <w:top w:val="nil"/>
              <w:left w:val="single" w:sz="6" w:space="0" w:color="auto"/>
              <w:bottom w:val="single" w:sz="6" w:space="0" w:color="auto"/>
              <w:right w:val="nil"/>
            </w:tcBorders>
          </w:tcPr>
          <w:p w:rsidR="00F1005F" w:rsidRDefault="00F1005F" w:rsidP="00035B67">
            <w:pPr>
              <w:pStyle w:val="BodyText2"/>
              <w:spacing w:before="120" w:after="120"/>
              <w:ind w:right="686"/>
              <w:rPr>
                <w:rFonts w:ascii="Tahoma" w:hAnsi="Tahoma"/>
                <w:position w:val="-12"/>
                <w:sz w:val="22"/>
              </w:rPr>
            </w:pPr>
          </w:p>
        </w:tc>
        <w:tc>
          <w:tcPr>
            <w:tcW w:w="9214" w:type="dxa"/>
            <w:tcBorders>
              <w:top w:val="nil"/>
              <w:left w:val="nil"/>
              <w:bottom w:val="single" w:sz="6" w:space="0" w:color="auto"/>
              <w:right w:val="nil"/>
            </w:tcBorders>
          </w:tcPr>
          <w:p w:rsidR="00F1005F" w:rsidRDefault="00F1005F" w:rsidP="00035B67">
            <w:pPr>
              <w:pStyle w:val="BodyText2"/>
              <w:spacing w:before="120" w:after="120"/>
              <w:ind w:right="686"/>
              <w:rPr>
                <w:rFonts w:ascii="Tahoma" w:hAnsi="Tahoma"/>
                <w:position w:val="-24"/>
                <w:sz w:val="22"/>
              </w:rPr>
            </w:pPr>
            <w:r>
              <w:rPr>
                <w:rFonts w:ascii="Tahoma" w:hAnsi="Tahoma"/>
                <w:position w:val="-24"/>
                <w:sz w:val="22"/>
              </w:rPr>
              <w:t>The post holder is responsible for managing the operating expenses for their category team including staff costs and operating expenses.</w:t>
            </w:r>
          </w:p>
        </w:tc>
        <w:tc>
          <w:tcPr>
            <w:tcW w:w="2126" w:type="dxa"/>
            <w:tcBorders>
              <w:top w:val="nil"/>
              <w:left w:val="nil"/>
              <w:bottom w:val="single" w:sz="6" w:space="0" w:color="auto"/>
              <w:right w:val="single" w:sz="6" w:space="0" w:color="auto"/>
            </w:tcBorders>
          </w:tcPr>
          <w:p w:rsidR="00F1005F" w:rsidRDefault="00F1005F" w:rsidP="00035B67">
            <w:pPr>
              <w:pStyle w:val="BodyText2"/>
              <w:spacing w:before="120" w:after="120"/>
              <w:ind w:right="686"/>
              <w:jc w:val="center"/>
              <w:rPr>
                <w:rFonts w:ascii="Tahoma" w:hAnsi="Tahoma"/>
                <w:sz w:val="22"/>
              </w:rPr>
            </w:pPr>
          </w:p>
        </w:tc>
      </w:tr>
    </w:tbl>
    <w:p w:rsidR="00F1005F" w:rsidRDefault="00F1005F" w:rsidP="00035B67">
      <w:pPr>
        <w:spacing w:before="120" w:after="120"/>
        <w:ind w:right="686"/>
        <w:rPr>
          <w:rFonts w:ascii="Tahoma" w:hAnsi="Tahoma"/>
          <w:sz w:val="22"/>
        </w:rPr>
      </w:pPr>
    </w:p>
    <w:tbl>
      <w:tblPr>
        <w:tblW w:w="13750" w:type="dxa"/>
        <w:tblLayout w:type="fixed"/>
        <w:tblCellMar>
          <w:left w:w="0" w:type="dxa"/>
          <w:right w:w="0" w:type="dxa"/>
        </w:tblCellMar>
        <w:tblLook w:val="0000" w:firstRow="0" w:lastRow="0" w:firstColumn="0" w:lastColumn="0" w:noHBand="0" w:noVBand="0"/>
      </w:tblPr>
      <w:tblGrid>
        <w:gridCol w:w="567"/>
        <w:gridCol w:w="11624"/>
        <w:gridCol w:w="1559"/>
      </w:tblGrid>
      <w:tr w:rsidR="00F1005F" w:rsidTr="00035B67">
        <w:tc>
          <w:tcPr>
            <w:tcW w:w="567" w:type="dxa"/>
            <w:tcBorders>
              <w:top w:val="nil"/>
              <w:left w:val="nil"/>
              <w:bottom w:val="single" w:sz="6" w:space="0" w:color="auto"/>
              <w:right w:val="nil"/>
            </w:tcBorders>
          </w:tcPr>
          <w:p w:rsidR="00F1005F" w:rsidRDefault="00F1005F" w:rsidP="00035B67">
            <w:pPr>
              <w:pStyle w:val="BoldCaps"/>
              <w:spacing w:before="120" w:after="120"/>
              <w:ind w:right="686"/>
              <w:rPr>
                <w:rFonts w:ascii="Tahoma" w:hAnsi="Tahoma"/>
                <w:sz w:val="22"/>
              </w:rPr>
            </w:pPr>
            <w:r>
              <w:rPr>
                <w:rFonts w:ascii="Tahoma" w:hAnsi="Tahoma"/>
                <w:sz w:val="22"/>
              </w:rPr>
              <w:t>4.</w:t>
            </w:r>
          </w:p>
        </w:tc>
        <w:tc>
          <w:tcPr>
            <w:tcW w:w="11624" w:type="dxa"/>
            <w:tcBorders>
              <w:top w:val="nil"/>
              <w:left w:val="nil"/>
              <w:bottom w:val="single" w:sz="6" w:space="0" w:color="auto"/>
              <w:right w:val="nil"/>
            </w:tcBorders>
          </w:tcPr>
          <w:p w:rsidR="00F1005F" w:rsidRDefault="00F1005F" w:rsidP="00035B67">
            <w:pPr>
              <w:pStyle w:val="BoldCaps"/>
              <w:spacing w:before="120" w:after="120"/>
              <w:ind w:right="686"/>
              <w:rPr>
                <w:rFonts w:ascii="Tahoma" w:hAnsi="Tahoma"/>
                <w:sz w:val="22"/>
              </w:rPr>
            </w:pPr>
            <w:r>
              <w:rPr>
                <w:rFonts w:ascii="Tahoma" w:hAnsi="Tahoma"/>
                <w:sz w:val="22"/>
              </w:rPr>
              <w:t xml:space="preserve">ORGANISATION CHART </w:t>
            </w:r>
          </w:p>
        </w:tc>
        <w:tc>
          <w:tcPr>
            <w:tcW w:w="1559" w:type="dxa"/>
            <w:tcBorders>
              <w:top w:val="nil"/>
              <w:left w:val="nil"/>
              <w:bottom w:val="nil"/>
              <w:right w:val="nil"/>
            </w:tcBorders>
          </w:tcPr>
          <w:p w:rsidR="00F1005F" w:rsidRDefault="00F1005F" w:rsidP="00035B67">
            <w:pPr>
              <w:pStyle w:val="BoldCaps"/>
              <w:spacing w:before="120" w:after="120"/>
              <w:ind w:right="686"/>
              <w:rPr>
                <w:rFonts w:ascii="Tahoma" w:hAnsi="Tahoma"/>
                <w:sz w:val="22"/>
              </w:rPr>
            </w:pPr>
          </w:p>
        </w:tc>
      </w:tr>
      <w:tr w:rsidR="00F1005F" w:rsidTr="00035B67">
        <w:tc>
          <w:tcPr>
            <w:tcW w:w="567" w:type="dxa"/>
            <w:tcBorders>
              <w:top w:val="single" w:sz="6" w:space="0" w:color="auto"/>
              <w:left w:val="single" w:sz="6" w:space="0" w:color="auto"/>
              <w:bottom w:val="single" w:sz="6" w:space="0" w:color="auto"/>
              <w:right w:val="nil"/>
            </w:tcBorders>
          </w:tcPr>
          <w:p w:rsidR="00F1005F" w:rsidRDefault="00F1005F" w:rsidP="00035B67">
            <w:pPr>
              <w:spacing w:before="120" w:after="120"/>
              <w:ind w:right="686"/>
              <w:rPr>
                <w:rFonts w:ascii="Tahoma" w:hAnsi="Tahoma"/>
                <w:sz w:val="22"/>
              </w:rPr>
            </w:pPr>
          </w:p>
        </w:tc>
        <w:tc>
          <w:tcPr>
            <w:tcW w:w="11624" w:type="dxa"/>
            <w:tcBorders>
              <w:top w:val="single" w:sz="6" w:space="0" w:color="auto"/>
              <w:left w:val="nil"/>
              <w:bottom w:val="single" w:sz="6" w:space="0" w:color="auto"/>
              <w:right w:val="single" w:sz="6" w:space="0" w:color="auto"/>
            </w:tcBorders>
          </w:tcPr>
          <w:p w:rsidR="00F1005F" w:rsidRDefault="00F1005F" w:rsidP="00035B67">
            <w:pPr>
              <w:spacing w:before="120" w:after="120"/>
              <w:ind w:right="686"/>
              <w:rPr>
                <w:rFonts w:ascii="Tahoma" w:hAnsi="Tahoma"/>
                <w:sz w:val="22"/>
              </w:rPr>
            </w:pPr>
            <w:r>
              <w:rPr>
                <w:rFonts w:ascii="Tahoma" w:hAnsi="Tahoma"/>
                <w:sz w:val="22"/>
              </w:rPr>
              <w:t>Please see full Strategic Sourcing organisation chart attached</w:t>
            </w:r>
          </w:p>
          <w:p w:rsidR="004E267D" w:rsidRDefault="004E267D" w:rsidP="00035B67">
            <w:pPr>
              <w:spacing w:before="120" w:after="120"/>
              <w:ind w:right="686"/>
              <w:rPr>
                <w:rFonts w:ascii="Tahoma" w:hAnsi="Tahoma"/>
                <w:sz w:val="22"/>
              </w:rPr>
            </w:pPr>
          </w:p>
          <w:p w:rsidR="004E267D" w:rsidRDefault="00037B18" w:rsidP="00035B67">
            <w:pPr>
              <w:spacing w:before="120" w:after="120"/>
              <w:ind w:right="686"/>
              <w:rPr>
                <w:rFonts w:ascii="Tahoma" w:hAnsi="Tahoma"/>
                <w:sz w:val="22"/>
              </w:rPr>
            </w:pPr>
            <w:r>
              <w:rPr>
                <w:noProof/>
                <w:lang w:eastAsia="en-GB"/>
              </w:rPr>
              <w:drawing>
                <wp:inline distT="0" distB="0" distL="0" distR="0" wp14:anchorId="7B30638D" wp14:editId="2C2D64CB">
                  <wp:extent cx="7376795" cy="32023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376795" cy="3202305"/>
                          </a:xfrm>
                          <a:prstGeom prst="rect">
                            <a:avLst/>
                          </a:prstGeom>
                        </pic:spPr>
                      </pic:pic>
                    </a:graphicData>
                  </a:graphic>
                </wp:inline>
              </w:drawing>
            </w:r>
          </w:p>
        </w:tc>
        <w:tc>
          <w:tcPr>
            <w:tcW w:w="1559" w:type="dxa"/>
            <w:tcBorders>
              <w:top w:val="single" w:sz="6" w:space="0" w:color="auto"/>
              <w:left w:val="single" w:sz="6" w:space="0" w:color="auto"/>
              <w:bottom w:val="nil"/>
              <w:right w:val="single" w:sz="6" w:space="0" w:color="auto"/>
            </w:tcBorders>
          </w:tcPr>
          <w:p w:rsidR="00F1005F" w:rsidRDefault="00F1005F" w:rsidP="00035B67">
            <w:pPr>
              <w:spacing w:before="120" w:after="120"/>
              <w:ind w:right="686"/>
              <w:rPr>
                <w:rFonts w:ascii="Tahoma" w:hAnsi="Tahoma"/>
                <w:sz w:val="22"/>
              </w:rPr>
            </w:pPr>
          </w:p>
        </w:tc>
      </w:tr>
    </w:tbl>
    <w:p w:rsidR="00F1005F" w:rsidRDefault="00F1005F" w:rsidP="00035B67">
      <w:pPr>
        <w:spacing w:before="120" w:after="120"/>
        <w:ind w:right="686"/>
        <w:rPr>
          <w:rFonts w:ascii="Tahoma" w:hAnsi="Tahoma"/>
          <w:sz w:val="22"/>
        </w:rPr>
      </w:pPr>
    </w:p>
    <w:tbl>
      <w:tblPr>
        <w:tblW w:w="11907" w:type="dxa"/>
        <w:tblLayout w:type="fixed"/>
        <w:tblCellMar>
          <w:left w:w="0" w:type="dxa"/>
          <w:right w:w="0" w:type="dxa"/>
        </w:tblCellMar>
        <w:tblLook w:val="0000" w:firstRow="0" w:lastRow="0" w:firstColumn="0" w:lastColumn="0" w:noHBand="0" w:noVBand="0"/>
      </w:tblPr>
      <w:tblGrid>
        <w:gridCol w:w="567"/>
        <w:gridCol w:w="11057"/>
        <w:gridCol w:w="283"/>
      </w:tblGrid>
      <w:tr w:rsidR="00F1005F" w:rsidTr="00CC32A4">
        <w:tc>
          <w:tcPr>
            <w:tcW w:w="567" w:type="dxa"/>
            <w:tcBorders>
              <w:top w:val="nil"/>
              <w:left w:val="nil"/>
              <w:bottom w:val="single" w:sz="6" w:space="0" w:color="auto"/>
              <w:right w:val="nil"/>
            </w:tcBorders>
          </w:tcPr>
          <w:p w:rsidR="00F1005F" w:rsidRDefault="00F1005F" w:rsidP="00035B67">
            <w:pPr>
              <w:pStyle w:val="BoldCaps"/>
              <w:spacing w:before="120" w:after="120"/>
              <w:ind w:right="686"/>
              <w:rPr>
                <w:rFonts w:ascii="Tahoma" w:hAnsi="Tahoma"/>
                <w:sz w:val="22"/>
              </w:rPr>
            </w:pPr>
            <w:r>
              <w:rPr>
                <w:rFonts w:ascii="Tahoma" w:hAnsi="Tahoma"/>
                <w:sz w:val="22"/>
              </w:rPr>
              <w:t>5.</w:t>
            </w:r>
          </w:p>
        </w:tc>
        <w:tc>
          <w:tcPr>
            <w:tcW w:w="11057" w:type="dxa"/>
            <w:tcBorders>
              <w:top w:val="nil"/>
              <w:left w:val="nil"/>
              <w:bottom w:val="single" w:sz="6" w:space="0" w:color="auto"/>
              <w:right w:val="nil"/>
            </w:tcBorders>
          </w:tcPr>
          <w:p w:rsidR="00F1005F" w:rsidRDefault="00F1005F" w:rsidP="00035B67">
            <w:pPr>
              <w:pStyle w:val="BoldCaps"/>
              <w:spacing w:before="120" w:after="120"/>
              <w:ind w:right="686"/>
              <w:rPr>
                <w:rFonts w:ascii="Tahoma" w:hAnsi="Tahoma"/>
                <w:sz w:val="22"/>
              </w:rPr>
            </w:pPr>
            <w:r>
              <w:rPr>
                <w:rFonts w:ascii="Tahoma" w:hAnsi="Tahoma"/>
                <w:sz w:val="22"/>
              </w:rPr>
              <w:t xml:space="preserve">ROLE OF </w:t>
            </w:r>
            <w:r w:rsidR="00205323">
              <w:rPr>
                <w:rFonts w:ascii="Tahoma" w:hAnsi="Tahoma"/>
                <w:sz w:val="22"/>
              </w:rPr>
              <w:t>PROCUREMENT, COMMISSIONING &amp; FACILITIES – Strategic Sourcing</w:t>
            </w:r>
            <w:r>
              <w:rPr>
                <w:rFonts w:ascii="Tahoma" w:hAnsi="Tahoma"/>
                <w:sz w:val="22"/>
              </w:rPr>
              <w:t xml:space="preserve"> </w:t>
            </w:r>
          </w:p>
        </w:tc>
        <w:tc>
          <w:tcPr>
            <w:tcW w:w="283" w:type="dxa"/>
            <w:tcBorders>
              <w:top w:val="nil"/>
              <w:left w:val="nil"/>
              <w:bottom w:val="single" w:sz="6" w:space="0" w:color="auto"/>
              <w:right w:val="nil"/>
            </w:tcBorders>
          </w:tcPr>
          <w:p w:rsidR="00F1005F" w:rsidRDefault="00F1005F" w:rsidP="00035B67">
            <w:pPr>
              <w:pStyle w:val="BoldCaps"/>
              <w:spacing w:before="120" w:after="120"/>
              <w:ind w:right="686"/>
              <w:rPr>
                <w:rFonts w:ascii="Tahoma" w:hAnsi="Tahoma"/>
                <w:sz w:val="22"/>
              </w:rPr>
            </w:pPr>
          </w:p>
        </w:tc>
      </w:tr>
      <w:tr w:rsidR="00F1005F" w:rsidTr="00CC32A4">
        <w:trPr>
          <w:trHeight w:val="138"/>
        </w:trPr>
        <w:tc>
          <w:tcPr>
            <w:tcW w:w="567" w:type="dxa"/>
            <w:tcBorders>
              <w:top w:val="single" w:sz="6" w:space="0" w:color="auto"/>
              <w:left w:val="single" w:sz="6" w:space="0" w:color="auto"/>
              <w:bottom w:val="single" w:sz="6" w:space="0" w:color="auto"/>
              <w:right w:val="nil"/>
            </w:tcBorders>
          </w:tcPr>
          <w:p w:rsidR="00F1005F" w:rsidRDefault="00F1005F" w:rsidP="00035B67">
            <w:pPr>
              <w:pStyle w:val="a"/>
              <w:spacing w:before="120" w:after="120"/>
              <w:ind w:right="686"/>
              <w:rPr>
                <w:rFonts w:ascii="Tahoma" w:hAnsi="Tahoma"/>
                <w:sz w:val="22"/>
              </w:rPr>
            </w:pPr>
          </w:p>
        </w:tc>
        <w:tc>
          <w:tcPr>
            <w:tcW w:w="11057" w:type="dxa"/>
            <w:tcBorders>
              <w:top w:val="single" w:sz="6" w:space="0" w:color="auto"/>
              <w:left w:val="nil"/>
              <w:bottom w:val="single" w:sz="6" w:space="0" w:color="auto"/>
              <w:right w:val="nil"/>
            </w:tcBorders>
          </w:tcPr>
          <w:p w:rsidR="00F1005F" w:rsidRDefault="00F1005F" w:rsidP="00035B67">
            <w:pPr>
              <w:pStyle w:val="BodyText2"/>
              <w:spacing w:before="120" w:after="120"/>
              <w:ind w:right="686"/>
              <w:rPr>
                <w:rFonts w:ascii="Tahoma" w:hAnsi="Tahoma"/>
                <w:sz w:val="22"/>
              </w:rPr>
            </w:pPr>
            <w:r>
              <w:rPr>
                <w:rFonts w:ascii="Tahoma" w:hAnsi="Tahoma"/>
                <w:sz w:val="22"/>
              </w:rPr>
              <w:t xml:space="preserve">The need for buying organisations and stakeholder communities to work closer together to source goods and services more strategically and in a way that fully leverages </w:t>
            </w:r>
            <w:proofErr w:type="spellStart"/>
            <w:r>
              <w:rPr>
                <w:rFonts w:ascii="Tahoma" w:hAnsi="Tahoma"/>
                <w:sz w:val="22"/>
              </w:rPr>
              <w:t>NHSScotland’s</w:t>
            </w:r>
            <w:proofErr w:type="spellEnd"/>
            <w:r>
              <w:rPr>
                <w:rFonts w:ascii="Tahoma" w:hAnsi="Tahoma"/>
                <w:sz w:val="22"/>
              </w:rPr>
              <w:t xml:space="preserve"> substantial spending power </w:t>
            </w:r>
            <w:r>
              <w:rPr>
                <w:rFonts w:ascii="Tahoma" w:hAnsi="Tahoma"/>
                <w:sz w:val="22"/>
              </w:rPr>
              <w:lastRenderedPageBreak/>
              <w:t xml:space="preserve">underpins </w:t>
            </w:r>
            <w:r w:rsidR="00205323">
              <w:rPr>
                <w:rFonts w:ascii="Tahoma" w:hAnsi="Tahoma"/>
                <w:sz w:val="22"/>
              </w:rPr>
              <w:t>PCF – Strategic Sourcing</w:t>
            </w:r>
            <w:r>
              <w:rPr>
                <w:rFonts w:ascii="Tahoma" w:hAnsi="Tahoma"/>
                <w:sz w:val="22"/>
              </w:rPr>
              <w:t>. Not only can significant savings be captured and sustain</w:t>
            </w:r>
            <w:r w:rsidR="007E646A">
              <w:rPr>
                <w:rFonts w:ascii="Tahoma" w:hAnsi="Tahoma"/>
                <w:sz w:val="22"/>
              </w:rPr>
              <w:t>ed</w:t>
            </w:r>
            <w:r>
              <w:rPr>
                <w:rFonts w:ascii="Tahoma" w:hAnsi="Tahoma"/>
                <w:sz w:val="22"/>
              </w:rPr>
              <w:t xml:space="preserve">, but quality of products and the services provided by Procurement and from suppliers can also be significantly improved. </w:t>
            </w:r>
          </w:p>
          <w:p w:rsidR="00F1005F" w:rsidRDefault="00F1005F" w:rsidP="00035B67">
            <w:pPr>
              <w:pStyle w:val="BodyText2"/>
              <w:spacing w:before="120" w:after="120"/>
              <w:ind w:right="686"/>
              <w:rPr>
                <w:rFonts w:ascii="Tahoma" w:hAnsi="Tahoma"/>
                <w:sz w:val="22"/>
              </w:rPr>
            </w:pPr>
            <w:r>
              <w:rPr>
                <w:rFonts w:ascii="Tahoma" w:hAnsi="Tahoma"/>
                <w:sz w:val="22"/>
              </w:rPr>
              <w:t xml:space="preserve">Given the savings </w:t>
            </w:r>
            <w:proofErr w:type="spellStart"/>
            <w:r>
              <w:rPr>
                <w:rFonts w:ascii="Tahoma" w:hAnsi="Tahoma"/>
                <w:sz w:val="22"/>
              </w:rPr>
              <w:t>realised</w:t>
            </w:r>
            <w:proofErr w:type="spellEnd"/>
            <w:r>
              <w:rPr>
                <w:rFonts w:ascii="Tahoma" w:hAnsi="Tahoma"/>
                <w:sz w:val="22"/>
              </w:rPr>
              <w:t xml:space="preserve"> to date, target </w:t>
            </w:r>
            <w:proofErr w:type="spellStart"/>
            <w:r>
              <w:rPr>
                <w:rFonts w:ascii="Tahoma" w:hAnsi="Tahoma"/>
                <w:sz w:val="22"/>
              </w:rPr>
              <w:t>annualised</w:t>
            </w:r>
            <w:proofErr w:type="spellEnd"/>
            <w:r>
              <w:rPr>
                <w:rFonts w:ascii="Tahoma" w:hAnsi="Tahoma"/>
                <w:sz w:val="22"/>
              </w:rPr>
              <w:t xml:space="preserve"> savings </w:t>
            </w:r>
            <w:r w:rsidR="00035B67">
              <w:rPr>
                <w:rFonts w:ascii="Tahoma" w:hAnsi="Tahoma"/>
                <w:sz w:val="22"/>
              </w:rPr>
              <w:t xml:space="preserve">are continually assessed and </w:t>
            </w:r>
            <w:proofErr w:type="spellStart"/>
            <w:r w:rsidR="00035B67">
              <w:rPr>
                <w:rFonts w:ascii="Tahoma" w:hAnsi="Tahoma"/>
                <w:sz w:val="22"/>
              </w:rPr>
              <w:t>targetted</w:t>
            </w:r>
            <w:proofErr w:type="spellEnd"/>
            <w:r>
              <w:rPr>
                <w:rFonts w:ascii="Tahoma" w:hAnsi="Tahoma"/>
                <w:sz w:val="22"/>
              </w:rPr>
              <w:t xml:space="preserve">. Critical to the delivery of these savings and to the service improvement targets is the investment in staff, improved processes, enabling systems and a re-aligned </w:t>
            </w:r>
            <w:r w:rsidR="007E646A">
              <w:rPr>
                <w:rFonts w:ascii="Tahoma" w:hAnsi="Tahoma"/>
                <w:sz w:val="22"/>
              </w:rPr>
              <w:t>Procurement, Commissioning &amp; Facilities</w:t>
            </w:r>
            <w:r>
              <w:rPr>
                <w:rFonts w:ascii="Tahoma" w:hAnsi="Tahoma"/>
                <w:sz w:val="22"/>
              </w:rPr>
              <w:t xml:space="preserve"> organisation. More specifically, the NHSS has recognised the need to invest in improved strategic sourcing capability, better logistics, change management and the implementation of eProcurement </w:t>
            </w:r>
            <w:proofErr w:type="spellStart"/>
            <w:r>
              <w:rPr>
                <w:rFonts w:ascii="Tahoma" w:hAnsi="Tahoma"/>
                <w:sz w:val="22"/>
              </w:rPr>
              <w:t>Scotl@nd</w:t>
            </w:r>
            <w:proofErr w:type="spellEnd"/>
            <w:r>
              <w:rPr>
                <w:rFonts w:ascii="Tahoma" w:hAnsi="Tahoma"/>
                <w:sz w:val="22"/>
              </w:rPr>
              <w:t xml:space="preserve"> services. Additionally it has also been recognised that there is a need to make changes to the current organisation structure for Procurement and to current ways of working across buying and requisitioning communities in NHSS.</w:t>
            </w:r>
          </w:p>
          <w:p w:rsidR="00F1005F" w:rsidRDefault="007E646A" w:rsidP="00035B67">
            <w:pPr>
              <w:pStyle w:val="BodyText2"/>
              <w:spacing w:before="120" w:after="120"/>
              <w:ind w:right="686"/>
              <w:rPr>
                <w:rFonts w:ascii="Tahoma" w:hAnsi="Tahoma"/>
                <w:sz w:val="22"/>
              </w:rPr>
            </w:pPr>
            <w:r>
              <w:rPr>
                <w:rFonts w:ascii="Tahoma" w:hAnsi="Tahoma"/>
                <w:sz w:val="22"/>
              </w:rPr>
              <w:t>Procurement, Commissioning &amp; Facilities</w:t>
            </w:r>
            <w:r w:rsidR="00F1005F">
              <w:rPr>
                <w:rFonts w:ascii="Tahoma" w:hAnsi="Tahoma"/>
                <w:sz w:val="22"/>
              </w:rPr>
              <w:t xml:space="preserve"> has been created to ensure that best practice procurement and supplies management processes are embedded right across the organisation within national, regional and local procurement and supplies communities. </w:t>
            </w:r>
            <w:r>
              <w:rPr>
                <w:rFonts w:ascii="Tahoma" w:hAnsi="Tahoma"/>
                <w:sz w:val="22"/>
              </w:rPr>
              <w:t>Procurement, Commissioning &amp; Facilities</w:t>
            </w:r>
            <w:r w:rsidR="00F1005F">
              <w:rPr>
                <w:rFonts w:ascii="Tahoma" w:hAnsi="Tahoma"/>
                <w:sz w:val="22"/>
              </w:rPr>
              <w:t xml:space="preserve"> </w:t>
            </w:r>
            <w:r>
              <w:rPr>
                <w:rFonts w:ascii="Tahoma" w:hAnsi="Tahoma"/>
                <w:sz w:val="22"/>
              </w:rPr>
              <w:t xml:space="preserve">will </w:t>
            </w:r>
            <w:r w:rsidR="00F1005F">
              <w:rPr>
                <w:rFonts w:ascii="Tahoma" w:hAnsi="Tahoma"/>
                <w:sz w:val="22"/>
              </w:rPr>
              <w:t xml:space="preserve">provide leadership and direction for the on-going operation and improvement of these processes and practices. </w:t>
            </w:r>
            <w:r>
              <w:rPr>
                <w:rFonts w:ascii="Tahoma" w:hAnsi="Tahoma"/>
                <w:sz w:val="22"/>
              </w:rPr>
              <w:t>Procurement, Commissioning &amp; Facilities</w:t>
            </w:r>
            <w:r w:rsidR="00F1005F">
              <w:rPr>
                <w:rFonts w:ascii="Tahoma" w:hAnsi="Tahoma"/>
                <w:sz w:val="22"/>
              </w:rPr>
              <w:t xml:space="preserve"> has primary responsibility for ensuring Procurement delivers best value for its wide customer base and that the savings targets set by Minister and </w:t>
            </w:r>
            <w:r>
              <w:rPr>
                <w:rFonts w:ascii="Tahoma" w:hAnsi="Tahoma"/>
                <w:sz w:val="22"/>
              </w:rPr>
              <w:t>Scottish Government</w:t>
            </w:r>
            <w:r w:rsidR="00F1005F">
              <w:rPr>
                <w:rFonts w:ascii="Tahoma" w:hAnsi="Tahoma"/>
                <w:sz w:val="22"/>
              </w:rPr>
              <w:t xml:space="preserve"> are met. The need to add benefits from better managing strategic suppliers has also been recognised as a priority going forward and </w:t>
            </w:r>
            <w:r>
              <w:rPr>
                <w:rFonts w:ascii="Tahoma" w:hAnsi="Tahoma"/>
                <w:sz w:val="22"/>
              </w:rPr>
              <w:t>Procurement, Commissioning &amp; Facilities</w:t>
            </w:r>
            <w:r w:rsidR="00F1005F">
              <w:rPr>
                <w:rFonts w:ascii="Tahoma" w:hAnsi="Tahoma"/>
                <w:sz w:val="22"/>
              </w:rPr>
              <w:t xml:space="preserve"> will develop and implement best practice contract management and supplier relationship management processes. </w:t>
            </w:r>
          </w:p>
          <w:p w:rsidR="00F1005F" w:rsidRDefault="007E646A" w:rsidP="00035B67">
            <w:pPr>
              <w:pStyle w:val="BodyText2"/>
              <w:spacing w:before="120" w:after="120"/>
              <w:ind w:right="686"/>
              <w:rPr>
                <w:rFonts w:ascii="Tahoma" w:hAnsi="Tahoma"/>
                <w:sz w:val="22"/>
              </w:rPr>
            </w:pPr>
            <w:r>
              <w:rPr>
                <w:rFonts w:ascii="Tahoma" w:hAnsi="Tahoma"/>
                <w:sz w:val="22"/>
              </w:rPr>
              <w:t>Procurement, Commissioning &amp; Facilities</w:t>
            </w:r>
            <w:r w:rsidR="00F1005F">
              <w:rPr>
                <w:rFonts w:ascii="Tahoma" w:hAnsi="Tahoma"/>
                <w:sz w:val="22"/>
              </w:rPr>
              <w:t xml:space="preserve"> is organised to best manage end-to-end supply chain processes for all those goods and services considered within scope. Initially the focus will be – strategic sourcing and supplier relationship management; logistics (in-bound distribution and stock management) and eProcurement (transactional purchasing and payment processes). </w:t>
            </w:r>
            <w:r>
              <w:rPr>
                <w:rFonts w:ascii="Tahoma" w:hAnsi="Tahoma"/>
                <w:sz w:val="22"/>
              </w:rPr>
              <w:t>Procurement, Commissioning &amp; Facilities</w:t>
            </w:r>
            <w:r w:rsidR="00F1005F">
              <w:rPr>
                <w:rFonts w:ascii="Tahoma" w:hAnsi="Tahoma"/>
                <w:sz w:val="22"/>
              </w:rPr>
              <w:t xml:space="preserve"> also takes a lead role in the capability development of existing staff within Procurement and the resourcing of additional expertise from within the service via redeployment and from outside recruitment, as appropriate.  It will establish support services for the core functions and become a </w:t>
            </w:r>
            <w:proofErr w:type="spellStart"/>
            <w:r w:rsidR="00F1005F">
              <w:rPr>
                <w:rFonts w:ascii="Tahoma" w:hAnsi="Tahoma"/>
                <w:sz w:val="22"/>
              </w:rPr>
              <w:t>centre</w:t>
            </w:r>
            <w:proofErr w:type="spellEnd"/>
            <w:r w:rsidR="00F1005F">
              <w:rPr>
                <w:rFonts w:ascii="Tahoma" w:hAnsi="Tahoma"/>
                <w:sz w:val="22"/>
              </w:rPr>
              <w:t xml:space="preserve"> of excellence for Performance Management (people and culture, benefits tracking, MIS and KPIs) and for eSourcing and eTendering. </w:t>
            </w:r>
          </w:p>
          <w:p w:rsidR="00F1005F" w:rsidRDefault="00F1005F" w:rsidP="00035B67">
            <w:pPr>
              <w:pStyle w:val="BodyText2"/>
              <w:spacing w:before="120" w:after="120"/>
              <w:ind w:right="686"/>
              <w:rPr>
                <w:rFonts w:ascii="Tahoma" w:hAnsi="Tahoma"/>
                <w:sz w:val="22"/>
              </w:rPr>
            </w:pPr>
            <w:r>
              <w:rPr>
                <w:rFonts w:ascii="Tahoma" w:hAnsi="Tahoma"/>
                <w:sz w:val="22"/>
              </w:rPr>
              <w:t xml:space="preserve">Although </w:t>
            </w:r>
            <w:r w:rsidR="007E646A">
              <w:rPr>
                <w:rFonts w:ascii="Tahoma" w:hAnsi="Tahoma"/>
                <w:sz w:val="22"/>
              </w:rPr>
              <w:t>Procurement, Commissioning &amp; Facilities</w:t>
            </w:r>
            <w:r>
              <w:rPr>
                <w:rFonts w:ascii="Tahoma" w:hAnsi="Tahoma"/>
                <w:sz w:val="22"/>
              </w:rPr>
              <w:t xml:space="preserve"> will be led and managed within National Services Scotland (NSS) it will operate in close collaboration with managers and Procurement staff within the Regional Confederations, Health Boards, Special Health Boards and Scottish </w:t>
            </w:r>
            <w:r w:rsidR="001831A6">
              <w:rPr>
                <w:rFonts w:ascii="Tahoma" w:hAnsi="Tahoma"/>
                <w:sz w:val="22"/>
              </w:rPr>
              <w:t xml:space="preserve">Government </w:t>
            </w:r>
            <w:r>
              <w:rPr>
                <w:rFonts w:ascii="Tahoma" w:hAnsi="Tahoma"/>
                <w:sz w:val="22"/>
              </w:rPr>
              <w:t>Procureme</w:t>
            </w:r>
            <w:r w:rsidR="001831A6">
              <w:rPr>
                <w:rFonts w:ascii="Tahoma" w:hAnsi="Tahoma"/>
                <w:sz w:val="22"/>
              </w:rPr>
              <w:t>nt</w:t>
            </w:r>
            <w:r>
              <w:rPr>
                <w:rFonts w:ascii="Tahoma" w:hAnsi="Tahoma"/>
                <w:sz w:val="22"/>
              </w:rPr>
              <w:t>. From a strategic sourcing perspective it will seek to best manage a number of related processes – opportunities management and resource planning, strategic sourcing and negotiation, contract and supplier management and contract compliance. It will work with the Health Boards to agree and implement best practice. It will seek to make best use of existing expertise and systems, to develop capability either by personal development or recruitment and to encourage investment in value-adding technologies and process redesign.</w:t>
            </w:r>
          </w:p>
          <w:p w:rsidR="00F1005F" w:rsidRDefault="007E646A" w:rsidP="00035B67">
            <w:pPr>
              <w:pStyle w:val="BodyText2"/>
              <w:spacing w:before="120" w:after="120"/>
              <w:ind w:right="686"/>
              <w:rPr>
                <w:rFonts w:ascii="Tahoma" w:hAnsi="Tahoma"/>
                <w:sz w:val="22"/>
              </w:rPr>
            </w:pPr>
            <w:r>
              <w:rPr>
                <w:rFonts w:ascii="Tahoma" w:hAnsi="Tahoma"/>
                <w:sz w:val="22"/>
              </w:rPr>
              <w:lastRenderedPageBreak/>
              <w:t>Procurement, Commissioning &amp; Facilities</w:t>
            </w:r>
            <w:r w:rsidR="001831A6">
              <w:rPr>
                <w:rFonts w:ascii="Tahoma" w:hAnsi="Tahoma"/>
                <w:sz w:val="22"/>
              </w:rPr>
              <w:t xml:space="preserve"> will also seek to maximis</w:t>
            </w:r>
            <w:r w:rsidR="00F1005F">
              <w:rPr>
                <w:rFonts w:ascii="Tahoma" w:hAnsi="Tahoma"/>
                <w:sz w:val="22"/>
              </w:rPr>
              <w:t xml:space="preserve">e the use of expertise across Scotland. </w:t>
            </w:r>
          </w:p>
          <w:p w:rsidR="00F1005F" w:rsidRDefault="00F1005F" w:rsidP="00035B67">
            <w:pPr>
              <w:tabs>
                <w:tab w:val="left" w:pos="960"/>
              </w:tabs>
              <w:spacing w:before="120" w:after="120" w:line="26" w:lineRule="atLeast"/>
              <w:ind w:right="686"/>
              <w:rPr>
                <w:rFonts w:ascii="Tahoma" w:hAnsi="Tahoma"/>
                <w:sz w:val="22"/>
              </w:rPr>
            </w:pPr>
            <w:r>
              <w:rPr>
                <w:rFonts w:ascii="Tahoma" w:hAnsi="Tahoma"/>
                <w:sz w:val="22"/>
              </w:rPr>
              <w:t xml:space="preserve">In summary </w:t>
            </w:r>
            <w:r w:rsidR="007E646A">
              <w:rPr>
                <w:rFonts w:ascii="Tahoma" w:hAnsi="Tahoma"/>
                <w:sz w:val="22"/>
              </w:rPr>
              <w:t>Procurement, Commissioning &amp; Facilities</w:t>
            </w:r>
            <w:r>
              <w:rPr>
                <w:rFonts w:ascii="Tahoma" w:hAnsi="Tahoma"/>
                <w:sz w:val="22"/>
              </w:rPr>
              <w:t xml:space="preserve"> is structured and organized around best practice principles with expertise spread across portfolio, category and commodity management teams with appropriate support functions and also focused on demand capture, service improvement and compliance management. It will strive to become a centre of excellence for supply chain management and a model organisation against which best practice across the Scottish Public Sector can be benchmarked.</w:t>
            </w:r>
          </w:p>
        </w:tc>
        <w:tc>
          <w:tcPr>
            <w:tcW w:w="283" w:type="dxa"/>
            <w:tcBorders>
              <w:top w:val="single" w:sz="6" w:space="0" w:color="auto"/>
              <w:left w:val="nil"/>
              <w:bottom w:val="single" w:sz="6" w:space="0" w:color="auto"/>
              <w:right w:val="single" w:sz="6" w:space="0" w:color="auto"/>
            </w:tcBorders>
          </w:tcPr>
          <w:p w:rsidR="00F1005F" w:rsidRDefault="00F1005F" w:rsidP="00035B67">
            <w:pPr>
              <w:spacing w:before="120" w:after="120"/>
              <w:ind w:right="686"/>
              <w:rPr>
                <w:rFonts w:ascii="Tahoma" w:hAnsi="Tahoma"/>
                <w:sz w:val="22"/>
              </w:rPr>
            </w:pPr>
          </w:p>
        </w:tc>
      </w:tr>
    </w:tbl>
    <w:p w:rsidR="00F1005F" w:rsidRDefault="00F1005F" w:rsidP="00035B67">
      <w:pPr>
        <w:spacing w:before="120" w:after="120"/>
        <w:ind w:right="686"/>
        <w:rPr>
          <w:rFonts w:ascii="Tahoma" w:hAnsi="Tahoma"/>
          <w:sz w:val="22"/>
        </w:rPr>
      </w:pPr>
    </w:p>
    <w:tbl>
      <w:tblPr>
        <w:tblW w:w="11907" w:type="dxa"/>
        <w:tblLayout w:type="fixed"/>
        <w:tblCellMar>
          <w:left w:w="0" w:type="dxa"/>
          <w:right w:w="0" w:type="dxa"/>
        </w:tblCellMar>
        <w:tblLook w:val="0000" w:firstRow="0" w:lastRow="0" w:firstColumn="0" w:lastColumn="0" w:noHBand="0" w:noVBand="0"/>
      </w:tblPr>
      <w:tblGrid>
        <w:gridCol w:w="567"/>
        <w:gridCol w:w="11057"/>
        <w:gridCol w:w="283"/>
      </w:tblGrid>
      <w:tr w:rsidR="00F1005F" w:rsidTr="00CE63A0">
        <w:tc>
          <w:tcPr>
            <w:tcW w:w="567" w:type="dxa"/>
            <w:tcBorders>
              <w:top w:val="nil"/>
              <w:left w:val="nil"/>
              <w:bottom w:val="single" w:sz="4" w:space="0" w:color="auto"/>
              <w:right w:val="nil"/>
            </w:tcBorders>
          </w:tcPr>
          <w:p w:rsidR="00F1005F" w:rsidRDefault="00F1005F" w:rsidP="00035B67">
            <w:pPr>
              <w:pStyle w:val="BoldCaps"/>
              <w:spacing w:before="120" w:after="120"/>
              <w:ind w:right="686"/>
              <w:rPr>
                <w:rFonts w:ascii="Tahoma" w:hAnsi="Tahoma"/>
                <w:sz w:val="22"/>
              </w:rPr>
            </w:pPr>
            <w:r>
              <w:rPr>
                <w:rFonts w:ascii="Tahoma" w:hAnsi="Tahoma"/>
                <w:sz w:val="22"/>
              </w:rPr>
              <w:t>6.</w:t>
            </w:r>
          </w:p>
        </w:tc>
        <w:tc>
          <w:tcPr>
            <w:tcW w:w="11057" w:type="dxa"/>
            <w:tcBorders>
              <w:top w:val="nil"/>
              <w:left w:val="nil"/>
              <w:bottom w:val="single" w:sz="4" w:space="0" w:color="auto"/>
              <w:right w:val="nil"/>
            </w:tcBorders>
          </w:tcPr>
          <w:p w:rsidR="00F1005F" w:rsidRDefault="00F1005F" w:rsidP="00035B67">
            <w:pPr>
              <w:pStyle w:val="BoldCaps"/>
              <w:spacing w:before="120" w:after="120"/>
              <w:ind w:right="686"/>
              <w:rPr>
                <w:rFonts w:ascii="Tahoma" w:hAnsi="Tahoma"/>
                <w:sz w:val="22"/>
              </w:rPr>
            </w:pPr>
            <w:r>
              <w:rPr>
                <w:rFonts w:ascii="Tahoma" w:hAnsi="Tahoma"/>
                <w:sz w:val="22"/>
              </w:rPr>
              <w:t>KEY RESULT AREAS</w:t>
            </w:r>
          </w:p>
        </w:tc>
        <w:tc>
          <w:tcPr>
            <w:tcW w:w="283" w:type="dxa"/>
            <w:tcBorders>
              <w:top w:val="nil"/>
              <w:left w:val="nil"/>
              <w:bottom w:val="single" w:sz="4" w:space="0" w:color="auto"/>
              <w:right w:val="nil"/>
            </w:tcBorders>
          </w:tcPr>
          <w:p w:rsidR="00F1005F" w:rsidRDefault="00F1005F" w:rsidP="00035B67">
            <w:pPr>
              <w:pStyle w:val="BoldCaps"/>
              <w:spacing w:before="120" w:after="120"/>
              <w:ind w:right="686"/>
              <w:rPr>
                <w:rFonts w:ascii="Tahoma" w:hAnsi="Tahoma"/>
                <w:sz w:val="22"/>
              </w:rPr>
            </w:pPr>
          </w:p>
        </w:tc>
      </w:tr>
      <w:tr w:rsidR="00F1005F" w:rsidTr="00CE63A0">
        <w:tc>
          <w:tcPr>
            <w:tcW w:w="567" w:type="dxa"/>
            <w:tcBorders>
              <w:top w:val="single" w:sz="4" w:space="0" w:color="auto"/>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single" w:sz="4" w:space="0" w:color="auto"/>
              <w:left w:val="nil"/>
              <w:bottom w:val="nil"/>
              <w:right w:val="nil"/>
            </w:tcBorders>
          </w:tcPr>
          <w:p w:rsidR="00F1005F" w:rsidRDefault="00F1005F" w:rsidP="00035B67">
            <w:pPr>
              <w:pStyle w:val="Footer"/>
              <w:tabs>
                <w:tab w:val="clear" w:pos="4153"/>
                <w:tab w:val="clear" w:pos="8306"/>
              </w:tabs>
              <w:spacing w:before="120" w:after="120"/>
              <w:ind w:right="686"/>
              <w:jc w:val="left"/>
              <w:rPr>
                <w:rFonts w:ascii="Tahoma" w:hAnsi="Tahoma"/>
                <w:sz w:val="22"/>
              </w:rPr>
            </w:pPr>
            <w:r>
              <w:rPr>
                <w:rFonts w:ascii="Tahoma" w:hAnsi="Tahoma"/>
                <w:sz w:val="22"/>
              </w:rPr>
              <w:t>Engage with the customers and key decision makers in NHSScotland and S</w:t>
            </w:r>
            <w:r w:rsidR="001831A6">
              <w:rPr>
                <w:rFonts w:ascii="Tahoma" w:hAnsi="Tahoma"/>
                <w:sz w:val="22"/>
              </w:rPr>
              <w:t>cottish Government</w:t>
            </w:r>
            <w:r>
              <w:rPr>
                <w:rFonts w:ascii="Tahoma" w:hAnsi="Tahoma"/>
                <w:sz w:val="22"/>
              </w:rPr>
              <w:t xml:space="preserve"> to build relationships and understand their overall needs. Influence policy at an early stage and market the services of </w:t>
            </w:r>
            <w:r w:rsidR="007E646A">
              <w:rPr>
                <w:rFonts w:ascii="Tahoma" w:hAnsi="Tahoma"/>
                <w:sz w:val="22"/>
              </w:rPr>
              <w:t>Procurement, Commissioning &amp; Facilities</w:t>
            </w:r>
            <w:r>
              <w:rPr>
                <w:rFonts w:ascii="Tahoma" w:hAnsi="Tahoma"/>
                <w:sz w:val="22"/>
              </w:rPr>
              <w:t xml:space="preserve"> to ensure that national contracts meet the requirements of the customers in terms of product choice, quality and service whilst fulfilling national policy requirements.</w:t>
            </w:r>
          </w:p>
        </w:tc>
        <w:tc>
          <w:tcPr>
            <w:tcW w:w="283" w:type="dxa"/>
            <w:tcBorders>
              <w:top w:val="single" w:sz="4" w:space="0" w:color="auto"/>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pStyle w:val="Footer"/>
              <w:tabs>
                <w:tab w:val="clear" w:pos="4153"/>
                <w:tab w:val="clear" w:pos="8306"/>
              </w:tabs>
              <w:spacing w:before="120" w:after="120"/>
              <w:ind w:right="686"/>
              <w:jc w:val="left"/>
              <w:rPr>
                <w:rFonts w:ascii="Tahoma" w:hAnsi="Tahoma"/>
                <w:sz w:val="22"/>
              </w:rPr>
            </w:pPr>
            <w:r>
              <w:rPr>
                <w:rFonts w:ascii="Tahoma" w:hAnsi="Tahoma"/>
                <w:sz w:val="22"/>
              </w:rPr>
              <w:t xml:space="preserve">Lead and direct the commodity teams in the development and delivery of commodity strategies taking data from the procurement support team to develop the strategy, aligned to a programme to achieve savings, cost avoidance, and commitment to contracts targets. Whilst ensuring </w:t>
            </w:r>
            <w:r w:rsidR="007E646A">
              <w:rPr>
                <w:rFonts w:ascii="Tahoma" w:hAnsi="Tahoma"/>
                <w:sz w:val="22"/>
              </w:rPr>
              <w:t>Procurement, Commissioning &amp; Facilities</w:t>
            </w:r>
            <w:r>
              <w:rPr>
                <w:rFonts w:ascii="Tahoma" w:hAnsi="Tahoma"/>
                <w:sz w:val="22"/>
              </w:rPr>
              <w:t xml:space="preserve"> delivers a service which adds value and reflects best procurement practice and achieves customer satisfaction targets. Establish KPIs and monitor them taking corrective action to ensure achievement of targets.</w:t>
            </w:r>
          </w:p>
        </w:tc>
        <w:tc>
          <w:tcPr>
            <w:tcW w:w="283"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pStyle w:val="Footer"/>
              <w:tabs>
                <w:tab w:val="clear" w:pos="4153"/>
                <w:tab w:val="clear" w:pos="8306"/>
              </w:tabs>
              <w:spacing w:before="120" w:after="120"/>
              <w:ind w:right="686"/>
              <w:jc w:val="left"/>
              <w:rPr>
                <w:rFonts w:ascii="Tahoma" w:hAnsi="Tahoma"/>
                <w:sz w:val="22"/>
              </w:rPr>
            </w:pPr>
            <w:r>
              <w:rPr>
                <w:rFonts w:ascii="Tahoma" w:hAnsi="Tahoma"/>
                <w:sz w:val="22"/>
              </w:rPr>
              <w:t>Work in conjunction with the Strategic Sourcing Management Team to define and agree the rolling annual contract renewal and maintenance programme for the organisation using strategic sourcing methodology and procedures within their category to maximise efficient use of resources and achieve a consistent and sustainable approach to contracting activity.</w:t>
            </w:r>
          </w:p>
        </w:tc>
        <w:tc>
          <w:tcPr>
            <w:tcW w:w="283"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Work in conjunction with other category managers, commodity teams and Health Board Heads of Procurement to ensure opportunities with common suppliers are identified and negotiated centrally to achieve best procurement practice and greater savings.</w:t>
            </w:r>
          </w:p>
        </w:tc>
        <w:tc>
          <w:tcPr>
            <w:tcW w:w="283"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 xml:space="preserve">Support and promote e-procurement enablers such as supplier adoption and catalogue management as well as e-tendering and e-auctioning by influencing suppliers to deliver commercial benefits of e-business and to provide data in required formats and encourage customers to actively support e-procurement tools.  </w:t>
            </w:r>
          </w:p>
        </w:tc>
        <w:tc>
          <w:tcPr>
            <w:tcW w:w="283"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Provide professional expertise and leadership to the team, managing and deploying resources to ensure national contracts provide the range of products and services required by NHSScotland and are delivered in an efficient and cost effective manner in support of the national plan. Promote effective working relationships by enabling open and frequent communications and engagement with staff, whilst working to change culture to ensure the organisation works in a strategic way in the procurement arena within NHSScotland.</w:t>
            </w:r>
          </w:p>
        </w:tc>
        <w:tc>
          <w:tcPr>
            <w:tcW w:w="283"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Continually monitor, benchmark and evaluate the performance of national contracts within their category to ensure they are appropriate to the needs of NHSScotland, ensure activities comply with all relevant standards and legislation, demonstrate a high level of probity and identify opportunities and improvements.</w:t>
            </w:r>
          </w:p>
        </w:tc>
        <w:tc>
          <w:tcPr>
            <w:tcW w:w="283"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Work in partnership with colleagues in equi</w:t>
            </w:r>
            <w:r w:rsidR="001831A6">
              <w:rPr>
                <w:rFonts w:ascii="Tahoma" w:hAnsi="Tahoma"/>
                <w:sz w:val="22"/>
              </w:rPr>
              <w:t>valent organisations within Scottish Government</w:t>
            </w:r>
            <w:r>
              <w:rPr>
                <w:rFonts w:ascii="Tahoma" w:hAnsi="Tahoma"/>
                <w:sz w:val="22"/>
              </w:rPr>
              <w:t>, the wider NHSScotland, NHS in England, Wales and Northern Ireland and other public sector organisations</w:t>
            </w:r>
            <w:r>
              <w:rPr>
                <w:rFonts w:ascii="Tahoma" w:hAnsi="Tahoma"/>
                <w:i/>
                <w:sz w:val="22"/>
              </w:rPr>
              <w:t xml:space="preserve"> </w:t>
            </w:r>
            <w:r>
              <w:rPr>
                <w:rFonts w:ascii="Tahoma" w:hAnsi="Tahoma"/>
                <w:sz w:val="22"/>
              </w:rPr>
              <w:t>to influence national strategies and procurement initiatives to exploit, where appropriate, the wider purchasing power of NHSScotland. Contribute to the strategic sourcing programme by influencing national strategy and procurement policy within their category to achieve KPIs and Efficient Government targets.</w:t>
            </w:r>
          </w:p>
        </w:tc>
        <w:tc>
          <w:tcPr>
            <w:tcW w:w="283"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single" w:sz="6" w:space="0" w:color="auto"/>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single" w:sz="6" w:space="0" w:color="auto"/>
              <w:right w:val="nil"/>
            </w:tcBorders>
          </w:tcPr>
          <w:p w:rsidR="00F1005F" w:rsidRDefault="00F1005F" w:rsidP="00035B67">
            <w:pPr>
              <w:spacing w:before="120" w:after="120"/>
              <w:ind w:right="686"/>
              <w:rPr>
                <w:rFonts w:ascii="Tahoma" w:hAnsi="Tahoma"/>
                <w:sz w:val="22"/>
              </w:rPr>
            </w:pPr>
            <w:r>
              <w:rPr>
                <w:rFonts w:ascii="Tahoma" w:hAnsi="Tahoma"/>
                <w:sz w:val="22"/>
              </w:rPr>
              <w:t>Work in conjunction with the Strategic Sourcing Management Team to provide input into the Organisational Business Plan.</w:t>
            </w:r>
          </w:p>
        </w:tc>
        <w:tc>
          <w:tcPr>
            <w:tcW w:w="283" w:type="dxa"/>
            <w:tcBorders>
              <w:top w:val="nil"/>
              <w:left w:val="nil"/>
              <w:bottom w:val="single" w:sz="6" w:space="0" w:color="auto"/>
              <w:right w:val="single" w:sz="6" w:space="0" w:color="auto"/>
            </w:tcBorders>
          </w:tcPr>
          <w:p w:rsidR="00F1005F" w:rsidRDefault="00F1005F" w:rsidP="00035B67">
            <w:pPr>
              <w:spacing w:before="120" w:after="120"/>
              <w:ind w:right="686"/>
              <w:rPr>
                <w:rFonts w:ascii="Tahoma" w:hAnsi="Tahoma"/>
                <w:sz w:val="22"/>
              </w:rPr>
            </w:pPr>
          </w:p>
        </w:tc>
      </w:tr>
    </w:tbl>
    <w:p w:rsidR="00F1005F" w:rsidRDefault="00F1005F" w:rsidP="00035B67">
      <w:pPr>
        <w:spacing w:before="120" w:after="120"/>
        <w:ind w:right="686"/>
        <w:rPr>
          <w:rFonts w:ascii="Tahoma" w:hAnsi="Tahoma"/>
          <w:sz w:val="22"/>
        </w:rPr>
      </w:pPr>
    </w:p>
    <w:tbl>
      <w:tblPr>
        <w:tblW w:w="12069" w:type="dxa"/>
        <w:tblLayout w:type="fixed"/>
        <w:tblCellMar>
          <w:left w:w="0" w:type="dxa"/>
          <w:right w:w="0" w:type="dxa"/>
        </w:tblCellMar>
        <w:tblLook w:val="0000" w:firstRow="0" w:lastRow="0" w:firstColumn="0" w:lastColumn="0" w:noHBand="0" w:noVBand="0"/>
      </w:tblPr>
      <w:tblGrid>
        <w:gridCol w:w="709"/>
        <w:gridCol w:w="11057"/>
        <w:gridCol w:w="275"/>
        <w:gridCol w:w="8"/>
        <w:gridCol w:w="20"/>
      </w:tblGrid>
      <w:tr w:rsidR="00F1005F" w:rsidTr="00037B18">
        <w:tc>
          <w:tcPr>
            <w:tcW w:w="709" w:type="dxa"/>
            <w:tcBorders>
              <w:top w:val="nil"/>
              <w:left w:val="nil"/>
              <w:bottom w:val="single" w:sz="4" w:space="0" w:color="auto"/>
              <w:right w:val="nil"/>
            </w:tcBorders>
          </w:tcPr>
          <w:p w:rsidR="00F1005F" w:rsidRDefault="00F1005F" w:rsidP="00035B67">
            <w:pPr>
              <w:pStyle w:val="BoldCaps"/>
              <w:spacing w:before="120" w:after="120"/>
              <w:ind w:right="686"/>
              <w:rPr>
                <w:rFonts w:ascii="Tahoma" w:hAnsi="Tahoma"/>
                <w:sz w:val="22"/>
              </w:rPr>
            </w:pPr>
            <w:r>
              <w:rPr>
                <w:rFonts w:ascii="Tahoma" w:hAnsi="Tahoma"/>
                <w:sz w:val="22"/>
              </w:rPr>
              <w:t>7.</w:t>
            </w:r>
          </w:p>
        </w:tc>
        <w:tc>
          <w:tcPr>
            <w:tcW w:w="11332" w:type="dxa"/>
            <w:gridSpan w:val="2"/>
            <w:tcBorders>
              <w:top w:val="nil"/>
              <w:left w:val="nil"/>
              <w:bottom w:val="single" w:sz="4" w:space="0" w:color="auto"/>
              <w:right w:val="nil"/>
            </w:tcBorders>
          </w:tcPr>
          <w:p w:rsidR="00F1005F" w:rsidRDefault="00F1005F" w:rsidP="00035B67">
            <w:pPr>
              <w:pStyle w:val="BoldCaps"/>
              <w:spacing w:before="120" w:after="120"/>
              <w:ind w:right="686"/>
              <w:rPr>
                <w:rFonts w:ascii="Tahoma" w:hAnsi="Tahoma"/>
                <w:sz w:val="22"/>
              </w:rPr>
            </w:pPr>
            <w:r>
              <w:rPr>
                <w:rFonts w:ascii="Tahoma" w:hAnsi="Tahoma"/>
                <w:sz w:val="22"/>
              </w:rPr>
              <w:t>ASSIGNMENT AND REVIEW OF WORK</w:t>
            </w:r>
          </w:p>
        </w:tc>
        <w:tc>
          <w:tcPr>
            <w:tcW w:w="28" w:type="dxa"/>
            <w:gridSpan w:val="2"/>
            <w:tcBorders>
              <w:top w:val="nil"/>
              <w:left w:val="nil"/>
              <w:bottom w:val="single" w:sz="4" w:space="0" w:color="auto"/>
              <w:right w:val="nil"/>
            </w:tcBorders>
          </w:tcPr>
          <w:p w:rsidR="00F1005F" w:rsidRDefault="00F1005F" w:rsidP="00035B67">
            <w:pPr>
              <w:pStyle w:val="BoldCaps"/>
              <w:spacing w:before="120" w:after="120"/>
              <w:ind w:right="686"/>
              <w:rPr>
                <w:rFonts w:ascii="Tahoma" w:hAnsi="Tahoma"/>
                <w:sz w:val="22"/>
              </w:rPr>
            </w:pPr>
          </w:p>
        </w:tc>
      </w:tr>
      <w:tr w:rsidR="00F1005F" w:rsidTr="00037B18">
        <w:tc>
          <w:tcPr>
            <w:tcW w:w="709" w:type="dxa"/>
            <w:tcBorders>
              <w:top w:val="single" w:sz="4" w:space="0" w:color="auto"/>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332" w:type="dxa"/>
            <w:gridSpan w:val="2"/>
            <w:tcBorders>
              <w:top w:val="single" w:sz="4" w:space="0" w:color="auto"/>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As part of the Strategic Sourcing Management Team the broader and longer term direction will be identified. The post holder will decide on methods of dealing with them and will generate and schedule his/her own work and the work of the commodity teams under his/her category.</w:t>
            </w:r>
          </w:p>
        </w:tc>
        <w:tc>
          <w:tcPr>
            <w:tcW w:w="28" w:type="dxa"/>
            <w:gridSpan w:val="2"/>
            <w:tcBorders>
              <w:top w:val="single" w:sz="4" w:space="0" w:color="auto"/>
              <w:left w:val="nil"/>
              <w:bottom w:val="nil"/>
              <w:right w:val="single" w:sz="6" w:space="0" w:color="auto"/>
            </w:tcBorders>
          </w:tcPr>
          <w:p w:rsidR="00F1005F" w:rsidRDefault="00F1005F" w:rsidP="00035B67">
            <w:pPr>
              <w:spacing w:before="120" w:after="120"/>
              <w:ind w:left="-141" w:right="686" w:firstLine="141"/>
              <w:rPr>
                <w:rFonts w:ascii="Tahoma" w:hAnsi="Tahoma"/>
                <w:sz w:val="22"/>
              </w:rPr>
            </w:pPr>
          </w:p>
        </w:tc>
      </w:tr>
      <w:tr w:rsidR="00F1005F" w:rsidTr="00037B18">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332" w:type="dxa"/>
            <w:gridSpan w:val="2"/>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Much of the operational work will be driven by customer requirements. Performance will be reviewed against key performance indicators on an ongoing basis by stakeholder meetings including review by the NHSS Procurement Leadership Team at regular monthly meetings.</w:t>
            </w:r>
          </w:p>
        </w:tc>
        <w:tc>
          <w:tcPr>
            <w:tcW w:w="28"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332" w:type="dxa"/>
            <w:gridSpan w:val="2"/>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Ideas and initiatives designed to improve services, reduce costs and increase productivity will be generated and implemented by the post holder.</w:t>
            </w:r>
          </w:p>
        </w:tc>
        <w:tc>
          <w:tcPr>
            <w:tcW w:w="28"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332" w:type="dxa"/>
            <w:gridSpan w:val="2"/>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 xml:space="preserve">The post holder will continuously review his/her work to ensure satisfactory standards are achieved and will brief the Strategic Sourcing Manager regularly on progress against delivery of any objectives contained in the </w:t>
            </w:r>
            <w:r>
              <w:rPr>
                <w:rFonts w:ascii="Tahoma" w:hAnsi="Tahoma"/>
                <w:sz w:val="22"/>
              </w:rPr>
              <w:lastRenderedPageBreak/>
              <w:t>Business Plan. The Strategic Sourcing Manager will review work twice per year on a formal basis for quality, quantity and the achievement of personal objectives via a system of performance appraisal.</w:t>
            </w:r>
          </w:p>
        </w:tc>
        <w:tc>
          <w:tcPr>
            <w:tcW w:w="28"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c>
          <w:tcPr>
            <w:tcW w:w="709" w:type="dxa"/>
            <w:tcBorders>
              <w:top w:val="nil"/>
              <w:left w:val="single" w:sz="6" w:space="0" w:color="auto"/>
              <w:right w:val="nil"/>
            </w:tcBorders>
          </w:tcPr>
          <w:p w:rsidR="00F1005F" w:rsidRPr="000C4F58" w:rsidRDefault="00F1005F" w:rsidP="00035B67">
            <w:pPr>
              <w:pStyle w:val="a"/>
              <w:spacing w:before="120" w:after="120"/>
              <w:ind w:right="686"/>
              <w:rPr>
                <w:rFonts w:ascii="Tahoma" w:hAnsi="Tahoma"/>
                <w:sz w:val="22"/>
              </w:rPr>
            </w:pPr>
          </w:p>
        </w:tc>
        <w:tc>
          <w:tcPr>
            <w:tcW w:w="11332" w:type="dxa"/>
            <w:gridSpan w:val="2"/>
            <w:tcBorders>
              <w:top w:val="nil"/>
              <w:left w:val="nil"/>
              <w:right w:val="nil"/>
            </w:tcBorders>
          </w:tcPr>
          <w:p w:rsidR="00F1005F" w:rsidRPr="000C4F58" w:rsidRDefault="00F1005F" w:rsidP="00035B67">
            <w:pPr>
              <w:pStyle w:val="Heading7"/>
              <w:ind w:right="686"/>
              <w:rPr>
                <w:rFonts w:ascii="Tahoma" w:hAnsi="Tahoma" w:cs="Tahoma"/>
                <w:b/>
                <w:sz w:val="22"/>
                <w:szCs w:val="22"/>
              </w:rPr>
            </w:pPr>
            <w:r w:rsidRPr="000C4F58">
              <w:rPr>
                <w:rFonts w:ascii="Tahoma" w:hAnsi="Tahoma" w:cs="Tahoma"/>
                <w:b/>
                <w:sz w:val="22"/>
                <w:szCs w:val="22"/>
              </w:rPr>
              <w:t>Judgements and Decisions</w:t>
            </w:r>
          </w:p>
        </w:tc>
        <w:tc>
          <w:tcPr>
            <w:tcW w:w="28" w:type="dxa"/>
            <w:gridSpan w:val="2"/>
            <w:tcBorders>
              <w:top w:val="nil"/>
              <w:left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c>
          <w:tcPr>
            <w:tcW w:w="709" w:type="dxa"/>
            <w:tcBorders>
              <w:left w:val="single" w:sz="6" w:space="0" w:color="auto"/>
              <w:right w:val="nil"/>
            </w:tcBorders>
          </w:tcPr>
          <w:p w:rsidR="00F1005F" w:rsidRDefault="00F1005F" w:rsidP="00035B67">
            <w:pPr>
              <w:pStyle w:val="a"/>
              <w:spacing w:before="120" w:after="120"/>
              <w:ind w:right="686"/>
              <w:rPr>
                <w:rFonts w:ascii="Tahoma" w:hAnsi="Tahoma"/>
                <w:sz w:val="22"/>
              </w:rPr>
            </w:pPr>
          </w:p>
        </w:tc>
        <w:tc>
          <w:tcPr>
            <w:tcW w:w="11332" w:type="dxa"/>
            <w:gridSpan w:val="2"/>
            <w:tcBorders>
              <w:left w:val="nil"/>
              <w:right w:val="nil"/>
            </w:tcBorders>
          </w:tcPr>
          <w:p w:rsidR="00F1005F" w:rsidRPr="000C4F58" w:rsidRDefault="00F1005F" w:rsidP="00035B67">
            <w:pPr>
              <w:spacing w:before="120" w:after="120"/>
              <w:ind w:right="686"/>
              <w:rPr>
                <w:rFonts w:ascii="Tahoma" w:hAnsi="Tahoma" w:cs="Tahoma"/>
                <w:sz w:val="22"/>
                <w:szCs w:val="22"/>
              </w:rPr>
            </w:pPr>
            <w:r w:rsidRPr="000C4F58">
              <w:rPr>
                <w:rFonts w:ascii="Tahoma" w:hAnsi="Tahoma" w:cs="Tahoma"/>
                <w:sz w:val="22"/>
                <w:szCs w:val="22"/>
              </w:rPr>
              <w:t>Selection of market areas to review</w:t>
            </w:r>
          </w:p>
        </w:tc>
        <w:tc>
          <w:tcPr>
            <w:tcW w:w="28" w:type="dxa"/>
            <w:gridSpan w:val="2"/>
            <w:tcBorders>
              <w:left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c>
          <w:tcPr>
            <w:tcW w:w="709" w:type="dxa"/>
            <w:tcBorders>
              <w:left w:val="single" w:sz="6" w:space="0" w:color="auto"/>
              <w:right w:val="nil"/>
            </w:tcBorders>
          </w:tcPr>
          <w:p w:rsidR="00F1005F" w:rsidRDefault="00F1005F" w:rsidP="00035B67">
            <w:pPr>
              <w:pStyle w:val="a"/>
              <w:spacing w:before="120" w:after="120"/>
              <w:ind w:right="686"/>
              <w:rPr>
                <w:rFonts w:ascii="Tahoma" w:hAnsi="Tahoma"/>
                <w:sz w:val="22"/>
              </w:rPr>
            </w:pPr>
          </w:p>
        </w:tc>
        <w:tc>
          <w:tcPr>
            <w:tcW w:w="11332" w:type="dxa"/>
            <w:gridSpan w:val="2"/>
            <w:tcBorders>
              <w:left w:val="nil"/>
              <w:right w:val="nil"/>
            </w:tcBorders>
          </w:tcPr>
          <w:p w:rsidR="00F1005F" w:rsidRPr="000C4F58" w:rsidRDefault="00F1005F" w:rsidP="00035B67">
            <w:pPr>
              <w:spacing w:before="60" w:after="60"/>
              <w:ind w:right="686"/>
              <w:rPr>
                <w:rFonts w:ascii="Tahoma" w:hAnsi="Tahoma" w:cs="Tahoma"/>
                <w:sz w:val="22"/>
                <w:szCs w:val="22"/>
              </w:rPr>
            </w:pPr>
            <w:r w:rsidRPr="000C4F58">
              <w:rPr>
                <w:rFonts w:ascii="Tahoma" w:hAnsi="Tahoma" w:cs="Tahoma"/>
                <w:sz w:val="22"/>
                <w:szCs w:val="22"/>
              </w:rPr>
              <w:t>Assessing data and deciding which data to take forward</w:t>
            </w:r>
          </w:p>
        </w:tc>
        <w:tc>
          <w:tcPr>
            <w:tcW w:w="28" w:type="dxa"/>
            <w:gridSpan w:val="2"/>
            <w:tcBorders>
              <w:left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c>
          <w:tcPr>
            <w:tcW w:w="709" w:type="dxa"/>
            <w:tcBorders>
              <w:left w:val="single" w:sz="6" w:space="0" w:color="auto"/>
              <w:right w:val="nil"/>
            </w:tcBorders>
          </w:tcPr>
          <w:p w:rsidR="00F1005F" w:rsidRDefault="00F1005F" w:rsidP="00035B67">
            <w:pPr>
              <w:pStyle w:val="a"/>
              <w:spacing w:before="120" w:after="120"/>
              <w:ind w:right="686"/>
              <w:rPr>
                <w:rFonts w:ascii="Tahoma" w:hAnsi="Tahoma"/>
                <w:sz w:val="22"/>
              </w:rPr>
            </w:pPr>
          </w:p>
        </w:tc>
        <w:tc>
          <w:tcPr>
            <w:tcW w:w="11332" w:type="dxa"/>
            <w:gridSpan w:val="2"/>
            <w:tcBorders>
              <w:left w:val="nil"/>
              <w:right w:val="nil"/>
            </w:tcBorders>
          </w:tcPr>
          <w:p w:rsidR="00F1005F" w:rsidRPr="000C4F58" w:rsidRDefault="00F1005F" w:rsidP="00035B67">
            <w:pPr>
              <w:spacing w:before="60" w:after="60"/>
              <w:ind w:right="686"/>
              <w:rPr>
                <w:rFonts w:ascii="Tahoma" w:hAnsi="Tahoma" w:cs="Tahoma"/>
                <w:sz w:val="22"/>
                <w:szCs w:val="22"/>
              </w:rPr>
            </w:pPr>
            <w:r w:rsidRPr="000C4F58">
              <w:rPr>
                <w:rFonts w:ascii="Tahoma" w:hAnsi="Tahoma" w:cs="Tahoma"/>
                <w:sz w:val="22"/>
                <w:szCs w:val="22"/>
              </w:rPr>
              <w:t>Take decisions on what suppliers should be recommended for inclusion in target audience</w:t>
            </w:r>
          </w:p>
        </w:tc>
        <w:tc>
          <w:tcPr>
            <w:tcW w:w="28" w:type="dxa"/>
            <w:gridSpan w:val="2"/>
            <w:tcBorders>
              <w:left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c>
          <w:tcPr>
            <w:tcW w:w="709" w:type="dxa"/>
            <w:tcBorders>
              <w:left w:val="single" w:sz="6" w:space="0" w:color="auto"/>
              <w:right w:val="nil"/>
            </w:tcBorders>
          </w:tcPr>
          <w:p w:rsidR="00F1005F" w:rsidRDefault="00F1005F" w:rsidP="00035B67">
            <w:pPr>
              <w:pStyle w:val="a"/>
              <w:spacing w:before="120" w:after="120"/>
              <w:ind w:right="686"/>
              <w:rPr>
                <w:rFonts w:ascii="Tahoma" w:hAnsi="Tahoma"/>
                <w:sz w:val="22"/>
              </w:rPr>
            </w:pPr>
          </w:p>
        </w:tc>
        <w:tc>
          <w:tcPr>
            <w:tcW w:w="11332" w:type="dxa"/>
            <w:gridSpan w:val="2"/>
            <w:tcBorders>
              <w:left w:val="nil"/>
              <w:right w:val="nil"/>
            </w:tcBorders>
          </w:tcPr>
          <w:p w:rsidR="00F1005F" w:rsidRPr="000C4F58" w:rsidRDefault="000C4F58" w:rsidP="00035B67">
            <w:pPr>
              <w:spacing w:before="60" w:after="60"/>
              <w:ind w:right="686"/>
              <w:rPr>
                <w:rFonts w:ascii="Tahoma" w:hAnsi="Tahoma" w:cs="Tahoma"/>
                <w:sz w:val="22"/>
                <w:szCs w:val="22"/>
              </w:rPr>
            </w:pPr>
            <w:r>
              <w:rPr>
                <w:rFonts w:ascii="Tahoma" w:hAnsi="Tahoma" w:cs="Tahoma"/>
                <w:sz w:val="22"/>
                <w:szCs w:val="22"/>
              </w:rPr>
              <w:t>Developing, a</w:t>
            </w:r>
            <w:r w:rsidR="00F1005F" w:rsidRPr="000C4F58">
              <w:rPr>
                <w:rFonts w:ascii="Tahoma" w:hAnsi="Tahoma" w:cs="Tahoma"/>
                <w:sz w:val="22"/>
                <w:szCs w:val="22"/>
              </w:rPr>
              <w:t xml:space="preserve">ssisting </w:t>
            </w:r>
            <w:r>
              <w:rPr>
                <w:rFonts w:ascii="Tahoma" w:hAnsi="Tahoma" w:cs="Tahoma"/>
                <w:sz w:val="22"/>
                <w:szCs w:val="22"/>
              </w:rPr>
              <w:t xml:space="preserve">and managing </w:t>
            </w:r>
            <w:r w:rsidR="00F1005F" w:rsidRPr="000C4F58">
              <w:rPr>
                <w:rFonts w:ascii="Tahoma" w:hAnsi="Tahoma" w:cs="Tahoma"/>
                <w:sz w:val="22"/>
                <w:szCs w:val="22"/>
              </w:rPr>
              <w:t xml:space="preserve"> evaluation processes </w:t>
            </w:r>
          </w:p>
        </w:tc>
        <w:tc>
          <w:tcPr>
            <w:tcW w:w="28" w:type="dxa"/>
            <w:gridSpan w:val="2"/>
            <w:tcBorders>
              <w:left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c>
          <w:tcPr>
            <w:tcW w:w="709" w:type="dxa"/>
            <w:tcBorders>
              <w:left w:val="single" w:sz="6" w:space="0" w:color="auto"/>
              <w:bottom w:val="single" w:sz="6" w:space="0" w:color="auto"/>
              <w:right w:val="nil"/>
            </w:tcBorders>
          </w:tcPr>
          <w:p w:rsidR="00F1005F" w:rsidRDefault="00F1005F" w:rsidP="00035B67">
            <w:pPr>
              <w:pStyle w:val="a"/>
              <w:spacing w:before="120" w:after="120"/>
              <w:ind w:right="686"/>
              <w:rPr>
                <w:rFonts w:ascii="Tahoma" w:hAnsi="Tahoma"/>
                <w:sz w:val="22"/>
              </w:rPr>
            </w:pPr>
          </w:p>
        </w:tc>
        <w:tc>
          <w:tcPr>
            <w:tcW w:w="11332" w:type="dxa"/>
            <w:gridSpan w:val="2"/>
            <w:tcBorders>
              <w:left w:val="nil"/>
              <w:bottom w:val="single" w:sz="6" w:space="0" w:color="auto"/>
              <w:right w:val="nil"/>
            </w:tcBorders>
          </w:tcPr>
          <w:p w:rsidR="00F1005F" w:rsidRDefault="00F1005F" w:rsidP="00035B67">
            <w:pPr>
              <w:spacing w:before="60" w:after="60"/>
              <w:ind w:right="686"/>
              <w:rPr>
                <w:rFonts w:ascii="Tahoma" w:hAnsi="Tahoma"/>
                <w:sz w:val="22"/>
              </w:rPr>
            </w:pPr>
            <w:r>
              <w:rPr>
                <w:rFonts w:ascii="Tahoma" w:hAnsi="Tahoma"/>
                <w:sz w:val="22"/>
              </w:rPr>
              <w:t>Allocation of workload to support staff in specific commodity areas</w:t>
            </w:r>
          </w:p>
        </w:tc>
        <w:tc>
          <w:tcPr>
            <w:tcW w:w="28" w:type="dxa"/>
            <w:gridSpan w:val="2"/>
            <w:tcBorders>
              <w:left w:val="nil"/>
              <w:bottom w:val="single" w:sz="6" w:space="0" w:color="auto"/>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nil"/>
              <w:bottom w:val="single" w:sz="4" w:space="0" w:color="auto"/>
              <w:right w:val="nil"/>
            </w:tcBorders>
          </w:tcPr>
          <w:p w:rsidR="00F1005F" w:rsidRDefault="00F1005F" w:rsidP="00035B67">
            <w:pPr>
              <w:pStyle w:val="BoldCaps"/>
              <w:spacing w:before="120" w:after="120"/>
              <w:ind w:right="686"/>
              <w:rPr>
                <w:rFonts w:ascii="Tahoma" w:hAnsi="Tahoma"/>
                <w:sz w:val="22"/>
              </w:rPr>
            </w:pPr>
            <w:r>
              <w:rPr>
                <w:rFonts w:ascii="Tahoma" w:hAnsi="Tahoma"/>
                <w:sz w:val="22"/>
              </w:rPr>
              <w:br w:type="page"/>
              <w:t>8.</w:t>
            </w:r>
          </w:p>
        </w:tc>
        <w:tc>
          <w:tcPr>
            <w:tcW w:w="11057" w:type="dxa"/>
            <w:tcBorders>
              <w:top w:val="nil"/>
              <w:left w:val="nil"/>
              <w:bottom w:val="single" w:sz="4" w:space="0" w:color="auto"/>
              <w:right w:val="nil"/>
            </w:tcBorders>
          </w:tcPr>
          <w:p w:rsidR="00F1005F" w:rsidRDefault="00F1005F" w:rsidP="00035B67">
            <w:pPr>
              <w:pStyle w:val="BoldCaps"/>
              <w:spacing w:before="120" w:after="120"/>
              <w:ind w:right="686"/>
              <w:rPr>
                <w:rFonts w:ascii="Tahoma" w:hAnsi="Tahoma"/>
                <w:sz w:val="22"/>
              </w:rPr>
            </w:pPr>
            <w:r>
              <w:rPr>
                <w:rFonts w:ascii="Tahoma" w:hAnsi="Tahoma"/>
                <w:sz w:val="22"/>
              </w:rPr>
              <w:t>COMMUNICATIONS AND WORKING RELATIONSHIPS</w:t>
            </w:r>
          </w:p>
        </w:tc>
        <w:tc>
          <w:tcPr>
            <w:tcW w:w="283" w:type="dxa"/>
            <w:gridSpan w:val="2"/>
            <w:tcBorders>
              <w:top w:val="nil"/>
              <w:left w:val="nil"/>
              <w:bottom w:val="single" w:sz="4" w:space="0" w:color="auto"/>
              <w:right w:val="nil"/>
            </w:tcBorders>
          </w:tcPr>
          <w:p w:rsidR="00F1005F" w:rsidRDefault="00F1005F" w:rsidP="00035B67">
            <w:pPr>
              <w:pStyle w:val="BoldCaps"/>
              <w:spacing w:before="120" w:after="120"/>
              <w:ind w:right="686"/>
              <w:rPr>
                <w:rFonts w:ascii="Tahoma" w:hAnsi="Tahoma"/>
                <w:sz w:val="22"/>
              </w:rPr>
            </w:pPr>
          </w:p>
        </w:tc>
      </w:tr>
      <w:tr w:rsidR="00F1005F" w:rsidTr="00037B18">
        <w:trPr>
          <w:gridAfter w:val="1"/>
          <w:wAfter w:w="20" w:type="dxa"/>
        </w:trPr>
        <w:tc>
          <w:tcPr>
            <w:tcW w:w="709" w:type="dxa"/>
            <w:tcBorders>
              <w:top w:val="single" w:sz="4" w:space="0" w:color="auto"/>
              <w:left w:val="single" w:sz="6" w:space="0" w:color="auto"/>
              <w:bottom w:val="nil"/>
              <w:right w:val="nil"/>
            </w:tcBorders>
          </w:tcPr>
          <w:p w:rsidR="00F1005F" w:rsidRDefault="00F1005F" w:rsidP="00035B67">
            <w:pPr>
              <w:pStyle w:val="a"/>
              <w:spacing w:before="120" w:after="120"/>
              <w:ind w:right="686"/>
              <w:rPr>
                <w:rFonts w:ascii="Tahoma" w:hAnsi="Tahoma"/>
                <w:b/>
                <w:sz w:val="22"/>
              </w:rPr>
            </w:pPr>
          </w:p>
        </w:tc>
        <w:tc>
          <w:tcPr>
            <w:tcW w:w="11057" w:type="dxa"/>
            <w:tcBorders>
              <w:top w:val="single" w:sz="4" w:space="0" w:color="auto"/>
              <w:left w:val="nil"/>
              <w:bottom w:val="nil"/>
              <w:right w:val="nil"/>
            </w:tcBorders>
          </w:tcPr>
          <w:p w:rsidR="00F1005F" w:rsidRDefault="00F1005F" w:rsidP="00035B67">
            <w:pPr>
              <w:pStyle w:val="Heading1"/>
              <w:spacing w:before="120" w:after="120"/>
              <w:ind w:right="686"/>
              <w:rPr>
                <w:sz w:val="22"/>
              </w:rPr>
            </w:pPr>
            <w:r>
              <w:rPr>
                <w:sz w:val="22"/>
              </w:rPr>
              <w:t xml:space="preserve">Internal </w:t>
            </w:r>
          </w:p>
        </w:tc>
        <w:tc>
          <w:tcPr>
            <w:tcW w:w="283" w:type="dxa"/>
            <w:gridSpan w:val="2"/>
            <w:tcBorders>
              <w:top w:val="single" w:sz="4" w:space="0" w:color="auto"/>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 xml:space="preserve">Lead and promote cross-organisational working and communication within the </w:t>
            </w:r>
            <w:r w:rsidR="007E646A">
              <w:rPr>
                <w:rFonts w:ascii="Tahoma" w:hAnsi="Tahoma"/>
                <w:sz w:val="22"/>
              </w:rPr>
              <w:t>Procurement, Commissioning &amp; Facilities</w:t>
            </w:r>
            <w:r>
              <w:rPr>
                <w:rFonts w:ascii="Tahoma" w:hAnsi="Tahoma"/>
                <w:sz w:val="22"/>
              </w:rPr>
              <w:t>.</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 xml:space="preserve">Work in Conjunction with the Strategic Sourcing Management Team to deliver the Business Plan for the </w:t>
            </w:r>
            <w:r w:rsidR="007E646A">
              <w:rPr>
                <w:rFonts w:ascii="Tahoma" w:hAnsi="Tahoma"/>
                <w:sz w:val="22"/>
              </w:rPr>
              <w:t>Procurement, Commissioning &amp; Facilities</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Manage a number of commodity teams motivating and providing leadership.</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Liaise with other NHSS bodies on all aspects of contracting/procurement activities for the category they are responsible for.</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Liaise with Health Facilities staff on technical issues and provide advice/information in connection with Hazards and Alert to IRIC.</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b/>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The post holder deputises for the Strategic Sourcing Manager in his/her absence.</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b/>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b/>
                <w:sz w:val="22"/>
              </w:rPr>
            </w:pPr>
            <w:r>
              <w:rPr>
                <w:rFonts w:ascii="Tahoma" w:hAnsi="Tahoma"/>
                <w:b/>
                <w:sz w:val="22"/>
              </w:rPr>
              <w:t>External</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 xml:space="preserve">Continuously correspond and meet, formally and informally with Health Board Senior Managers including Supplies, Clinical Directors, Finance, Pharmacy, Estates, and Hotel Services to understand customer </w:t>
            </w:r>
            <w:r>
              <w:rPr>
                <w:rFonts w:ascii="Tahoma" w:hAnsi="Tahoma"/>
                <w:sz w:val="22"/>
              </w:rPr>
              <w:lastRenderedPageBreak/>
              <w:t xml:space="preserve">needs, promote good customer relations, </w:t>
            </w:r>
            <w:proofErr w:type="gramStart"/>
            <w:r>
              <w:rPr>
                <w:rFonts w:ascii="Tahoma" w:hAnsi="Tahoma"/>
                <w:sz w:val="22"/>
              </w:rPr>
              <w:t>advise</w:t>
            </w:r>
            <w:proofErr w:type="gramEnd"/>
            <w:r>
              <w:rPr>
                <w:rFonts w:ascii="Tahoma" w:hAnsi="Tahoma"/>
                <w:sz w:val="22"/>
              </w:rPr>
              <w:t xml:space="preserve"> and influence on procurement policy/practices and commodity market situations and trends and receive feedback on contract performance.</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Correspond and meet</w:t>
            </w:r>
            <w:r w:rsidR="000C4F58">
              <w:rPr>
                <w:rFonts w:ascii="Tahoma" w:hAnsi="Tahoma"/>
                <w:sz w:val="22"/>
              </w:rPr>
              <w:t xml:space="preserve"> with the Scottish Government</w:t>
            </w:r>
            <w:r>
              <w:rPr>
                <w:rFonts w:ascii="Tahoma" w:hAnsi="Tahoma"/>
                <w:sz w:val="22"/>
              </w:rPr>
              <w:t>, the wider NHSScotland, NHS in England, Wales and Northern Ireland, other public sector organisations and trade organisations</w:t>
            </w:r>
            <w:r>
              <w:rPr>
                <w:rFonts w:ascii="Tahoma" w:hAnsi="Tahoma"/>
                <w:i/>
                <w:sz w:val="22"/>
              </w:rPr>
              <w:t xml:space="preserve"> </w:t>
            </w:r>
            <w:r>
              <w:rPr>
                <w:rFonts w:ascii="Tahoma" w:hAnsi="Tahoma"/>
                <w:sz w:val="22"/>
              </w:rPr>
              <w:t>to give procurement advice and participate in collaborative ventures.</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Regularly correspond and meet with suppliers at a senior or technical level and lead pre and post tender negotiations in areas identified as of critical importance.</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nil"/>
              <w:left w:val="single" w:sz="6" w:space="0" w:color="auto"/>
              <w:bottom w:val="single" w:sz="6" w:space="0" w:color="auto"/>
              <w:right w:val="nil"/>
            </w:tcBorders>
          </w:tcPr>
          <w:p w:rsidR="00F1005F" w:rsidRDefault="00F1005F" w:rsidP="00035B67">
            <w:pPr>
              <w:pStyle w:val="a"/>
              <w:spacing w:before="120" w:after="120"/>
              <w:ind w:right="686"/>
              <w:rPr>
                <w:rFonts w:ascii="Tahoma" w:hAnsi="Tahoma"/>
                <w:sz w:val="22"/>
              </w:rPr>
            </w:pPr>
          </w:p>
        </w:tc>
        <w:tc>
          <w:tcPr>
            <w:tcW w:w="11057" w:type="dxa"/>
            <w:tcBorders>
              <w:top w:val="nil"/>
              <w:left w:val="nil"/>
              <w:bottom w:val="single" w:sz="6" w:space="0" w:color="auto"/>
              <w:right w:val="nil"/>
            </w:tcBorders>
          </w:tcPr>
          <w:p w:rsidR="00F1005F" w:rsidRDefault="00F1005F" w:rsidP="00035B67">
            <w:pPr>
              <w:spacing w:before="120" w:after="120"/>
              <w:ind w:right="686"/>
              <w:rPr>
                <w:rFonts w:ascii="Tahoma" w:hAnsi="Tahoma"/>
                <w:sz w:val="22"/>
              </w:rPr>
            </w:pPr>
            <w:r>
              <w:rPr>
                <w:rFonts w:ascii="Tahoma" w:hAnsi="Tahoma"/>
                <w:sz w:val="22"/>
              </w:rPr>
              <w:t xml:space="preserve">Host and speak at seminars and other events on the procurement activities of </w:t>
            </w:r>
            <w:r w:rsidR="000C4F58">
              <w:rPr>
                <w:rFonts w:ascii="Tahoma" w:hAnsi="Tahoma"/>
                <w:sz w:val="22"/>
              </w:rPr>
              <w:t xml:space="preserve">the procurement, commissioning &amp; facilities </w:t>
            </w:r>
            <w:r>
              <w:rPr>
                <w:rFonts w:ascii="Tahoma" w:hAnsi="Tahoma"/>
                <w:sz w:val="22"/>
              </w:rPr>
              <w:t xml:space="preserve">both within and </w:t>
            </w:r>
            <w:proofErr w:type="spellStart"/>
            <w:r>
              <w:rPr>
                <w:rFonts w:ascii="Tahoma" w:hAnsi="Tahoma"/>
                <w:sz w:val="22"/>
              </w:rPr>
              <w:t>outwith</w:t>
            </w:r>
            <w:proofErr w:type="spellEnd"/>
            <w:r>
              <w:rPr>
                <w:rFonts w:ascii="Tahoma" w:hAnsi="Tahoma"/>
                <w:sz w:val="22"/>
              </w:rPr>
              <w:t xml:space="preserve"> the Health Service and with key suppliers.</w:t>
            </w:r>
          </w:p>
        </w:tc>
        <w:tc>
          <w:tcPr>
            <w:tcW w:w="283" w:type="dxa"/>
            <w:gridSpan w:val="2"/>
            <w:tcBorders>
              <w:top w:val="nil"/>
              <w:left w:val="nil"/>
              <w:bottom w:val="single" w:sz="6" w:space="0" w:color="auto"/>
              <w:right w:val="single" w:sz="6" w:space="0" w:color="auto"/>
            </w:tcBorders>
          </w:tcPr>
          <w:p w:rsidR="00F1005F" w:rsidRDefault="00F1005F" w:rsidP="00035B67">
            <w:pPr>
              <w:spacing w:before="120" w:after="120"/>
              <w:ind w:right="686"/>
              <w:rPr>
                <w:rFonts w:ascii="Tahoma" w:hAnsi="Tahoma"/>
                <w:sz w:val="22"/>
              </w:rPr>
            </w:pPr>
          </w:p>
        </w:tc>
      </w:tr>
      <w:tr w:rsidR="00F1005F" w:rsidTr="00037B18">
        <w:trPr>
          <w:gridAfter w:val="1"/>
          <w:wAfter w:w="20" w:type="dxa"/>
        </w:trPr>
        <w:tc>
          <w:tcPr>
            <w:tcW w:w="709" w:type="dxa"/>
            <w:tcBorders>
              <w:top w:val="single" w:sz="6" w:space="0" w:color="auto"/>
              <w:left w:val="nil"/>
              <w:right w:val="nil"/>
            </w:tcBorders>
          </w:tcPr>
          <w:p w:rsidR="00F1005F" w:rsidRDefault="00F1005F" w:rsidP="00035B67">
            <w:pPr>
              <w:pStyle w:val="a"/>
              <w:spacing w:before="120" w:after="120"/>
              <w:ind w:right="686"/>
              <w:jc w:val="left"/>
              <w:rPr>
                <w:rFonts w:ascii="Tahoma" w:hAnsi="Tahoma"/>
                <w:b/>
                <w:bCs/>
                <w:sz w:val="22"/>
              </w:rPr>
            </w:pPr>
          </w:p>
        </w:tc>
        <w:tc>
          <w:tcPr>
            <w:tcW w:w="11057" w:type="dxa"/>
            <w:tcBorders>
              <w:top w:val="single" w:sz="6" w:space="0" w:color="auto"/>
              <w:left w:val="nil"/>
              <w:right w:val="nil"/>
            </w:tcBorders>
          </w:tcPr>
          <w:p w:rsidR="00F1005F" w:rsidRDefault="00F1005F" w:rsidP="00035B67">
            <w:pPr>
              <w:spacing w:before="120" w:after="120"/>
              <w:ind w:right="686"/>
              <w:rPr>
                <w:rFonts w:ascii="Tahoma" w:hAnsi="Tahoma"/>
                <w:b/>
                <w:bCs/>
                <w:sz w:val="22"/>
              </w:rPr>
            </w:pPr>
          </w:p>
        </w:tc>
        <w:tc>
          <w:tcPr>
            <w:tcW w:w="283" w:type="dxa"/>
            <w:gridSpan w:val="2"/>
            <w:tcBorders>
              <w:top w:val="single" w:sz="6" w:space="0" w:color="auto"/>
              <w:left w:val="nil"/>
              <w:right w:val="nil"/>
            </w:tcBorders>
          </w:tcPr>
          <w:p w:rsidR="00F1005F" w:rsidRDefault="00F1005F" w:rsidP="00035B67">
            <w:pPr>
              <w:spacing w:before="120" w:after="120"/>
              <w:ind w:right="686"/>
              <w:rPr>
                <w:rFonts w:ascii="Tahoma" w:hAnsi="Tahoma"/>
                <w:b/>
                <w:bCs/>
                <w:sz w:val="21"/>
              </w:rPr>
            </w:pPr>
          </w:p>
        </w:tc>
      </w:tr>
      <w:tr w:rsidR="00F1005F" w:rsidTr="00037B18">
        <w:trPr>
          <w:gridAfter w:val="1"/>
          <w:wAfter w:w="20" w:type="dxa"/>
        </w:trPr>
        <w:tc>
          <w:tcPr>
            <w:tcW w:w="709" w:type="dxa"/>
            <w:tcBorders>
              <w:left w:val="nil"/>
              <w:bottom w:val="single" w:sz="4" w:space="0" w:color="auto"/>
              <w:right w:val="nil"/>
            </w:tcBorders>
          </w:tcPr>
          <w:p w:rsidR="00F1005F" w:rsidRDefault="00F1005F" w:rsidP="00035B67">
            <w:pPr>
              <w:pStyle w:val="a"/>
              <w:spacing w:before="120" w:after="120"/>
              <w:ind w:right="686"/>
              <w:jc w:val="left"/>
              <w:rPr>
                <w:rFonts w:ascii="Tahoma" w:hAnsi="Tahoma"/>
                <w:b/>
                <w:bCs/>
                <w:sz w:val="21"/>
                <w:lang w:val="en-GB"/>
              </w:rPr>
            </w:pPr>
            <w:r>
              <w:rPr>
                <w:rFonts w:ascii="Tahoma" w:hAnsi="Tahoma"/>
                <w:b/>
                <w:bCs/>
                <w:sz w:val="22"/>
              </w:rPr>
              <w:t>9.</w:t>
            </w:r>
          </w:p>
        </w:tc>
        <w:tc>
          <w:tcPr>
            <w:tcW w:w="11057" w:type="dxa"/>
            <w:tcBorders>
              <w:left w:val="nil"/>
              <w:bottom w:val="single" w:sz="4" w:space="0" w:color="auto"/>
              <w:right w:val="nil"/>
            </w:tcBorders>
          </w:tcPr>
          <w:p w:rsidR="00F1005F" w:rsidRDefault="00F1005F" w:rsidP="00035B67">
            <w:pPr>
              <w:spacing w:before="120" w:after="120"/>
              <w:ind w:right="686"/>
              <w:rPr>
                <w:rFonts w:ascii="Tahoma" w:hAnsi="Tahoma"/>
                <w:b/>
                <w:bCs/>
                <w:sz w:val="21"/>
              </w:rPr>
            </w:pPr>
            <w:r>
              <w:rPr>
                <w:rFonts w:ascii="Tahoma" w:hAnsi="Tahoma"/>
                <w:b/>
                <w:bCs/>
                <w:sz w:val="22"/>
              </w:rPr>
              <w:t>MOST CHALLENGING PARTS OF YOUR JOB</w:t>
            </w:r>
          </w:p>
        </w:tc>
        <w:tc>
          <w:tcPr>
            <w:tcW w:w="283" w:type="dxa"/>
            <w:gridSpan w:val="2"/>
            <w:tcBorders>
              <w:left w:val="nil"/>
              <w:bottom w:val="single" w:sz="4" w:space="0" w:color="auto"/>
              <w:right w:val="nil"/>
            </w:tcBorders>
          </w:tcPr>
          <w:p w:rsidR="00F1005F" w:rsidRDefault="00F1005F" w:rsidP="00035B67">
            <w:pPr>
              <w:spacing w:before="120" w:after="120"/>
              <w:ind w:right="686"/>
              <w:rPr>
                <w:rFonts w:ascii="Tahoma" w:hAnsi="Tahoma"/>
                <w:b/>
                <w:bCs/>
                <w:sz w:val="21"/>
              </w:rPr>
            </w:pPr>
          </w:p>
        </w:tc>
      </w:tr>
      <w:tr w:rsidR="00F1005F" w:rsidTr="00037B18">
        <w:trPr>
          <w:gridAfter w:val="1"/>
          <w:wAfter w:w="20" w:type="dxa"/>
        </w:trPr>
        <w:tc>
          <w:tcPr>
            <w:tcW w:w="709" w:type="dxa"/>
            <w:tcBorders>
              <w:left w:val="single" w:sz="4" w:space="0" w:color="auto"/>
            </w:tcBorders>
          </w:tcPr>
          <w:p w:rsidR="00F1005F" w:rsidRDefault="00F1005F" w:rsidP="00035B67">
            <w:pPr>
              <w:pStyle w:val="a"/>
              <w:spacing w:before="120" w:after="120"/>
              <w:ind w:right="686"/>
              <w:jc w:val="left"/>
              <w:rPr>
                <w:rFonts w:ascii="Tahoma" w:hAnsi="Tahoma"/>
                <w:bCs/>
                <w:sz w:val="21"/>
                <w:lang w:val="en-GB"/>
              </w:rPr>
            </w:pPr>
          </w:p>
        </w:tc>
        <w:tc>
          <w:tcPr>
            <w:tcW w:w="11057" w:type="dxa"/>
          </w:tcPr>
          <w:p w:rsidR="00F1005F" w:rsidRDefault="00F1005F" w:rsidP="00035B67">
            <w:pPr>
              <w:spacing w:before="120" w:after="120"/>
              <w:ind w:right="686"/>
              <w:rPr>
                <w:rFonts w:ascii="Tahoma" w:hAnsi="Tahoma"/>
                <w:bCs/>
                <w:sz w:val="22"/>
              </w:rPr>
            </w:pPr>
            <w:r>
              <w:rPr>
                <w:rFonts w:ascii="Tahoma" w:hAnsi="Tahoma"/>
                <w:bCs/>
                <w:sz w:val="22"/>
              </w:rPr>
              <w:t>Managing a complex portfolio of high profile contracts minimising the operational on-costs whilst delivering the quality of service required.</w:t>
            </w:r>
          </w:p>
          <w:p w:rsidR="00F1005F" w:rsidRDefault="00F1005F" w:rsidP="00035B67">
            <w:pPr>
              <w:spacing w:before="120" w:after="120"/>
              <w:ind w:right="686"/>
              <w:rPr>
                <w:rFonts w:ascii="Tahoma" w:hAnsi="Tahoma"/>
                <w:bCs/>
                <w:sz w:val="21"/>
              </w:rPr>
            </w:pPr>
            <w:r>
              <w:rPr>
                <w:rFonts w:ascii="Tahoma" w:hAnsi="Tahoma"/>
                <w:bCs/>
                <w:sz w:val="22"/>
              </w:rPr>
              <w:t>Ensure effective collaboration and relationships with very senior NHSS staff to ensure buy in to strategic plans.</w:t>
            </w:r>
          </w:p>
        </w:tc>
        <w:tc>
          <w:tcPr>
            <w:tcW w:w="283" w:type="dxa"/>
            <w:gridSpan w:val="2"/>
            <w:tcBorders>
              <w:right w:val="single" w:sz="4" w:space="0" w:color="auto"/>
            </w:tcBorders>
          </w:tcPr>
          <w:p w:rsidR="00F1005F" w:rsidRDefault="00F1005F" w:rsidP="00035B67">
            <w:pPr>
              <w:spacing w:before="120" w:after="120"/>
              <w:ind w:right="686"/>
              <w:rPr>
                <w:rFonts w:ascii="Tahoma" w:hAnsi="Tahoma"/>
                <w:bCs/>
                <w:sz w:val="21"/>
              </w:rPr>
            </w:pPr>
          </w:p>
        </w:tc>
      </w:tr>
      <w:tr w:rsidR="00F1005F" w:rsidTr="00037B18">
        <w:trPr>
          <w:gridAfter w:val="1"/>
          <w:wAfter w:w="20" w:type="dxa"/>
        </w:trPr>
        <w:tc>
          <w:tcPr>
            <w:tcW w:w="709" w:type="dxa"/>
            <w:tcBorders>
              <w:left w:val="single" w:sz="4" w:space="0" w:color="auto"/>
            </w:tcBorders>
          </w:tcPr>
          <w:p w:rsidR="00F1005F" w:rsidRDefault="00F1005F" w:rsidP="00035B67">
            <w:pPr>
              <w:pStyle w:val="a"/>
              <w:spacing w:before="120" w:after="120"/>
              <w:ind w:right="686"/>
              <w:jc w:val="left"/>
              <w:rPr>
                <w:rFonts w:ascii="Tahoma" w:hAnsi="Tahoma"/>
                <w:b/>
                <w:sz w:val="21"/>
                <w:lang w:val="en-GB"/>
              </w:rPr>
            </w:pPr>
          </w:p>
        </w:tc>
        <w:tc>
          <w:tcPr>
            <w:tcW w:w="11057" w:type="dxa"/>
          </w:tcPr>
          <w:p w:rsidR="00F1005F" w:rsidRDefault="00F1005F" w:rsidP="00035B67">
            <w:pPr>
              <w:spacing w:before="120" w:after="120"/>
              <w:ind w:right="686"/>
              <w:rPr>
                <w:rFonts w:ascii="Tahoma" w:hAnsi="Tahoma"/>
                <w:b/>
                <w:sz w:val="21"/>
              </w:rPr>
            </w:pPr>
            <w:r>
              <w:rPr>
                <w:rFonts w:ascii="Tahoma" w:hAnsi="Tahoma"/>
                <w:sz w:val="22"/>
              </w:rPr>
              <w:t>Develop an ongoing strategic direction that satisfies fluctuating and diverse customer needs.</w:t>
            </w:r>
          </w:p>
        </w:tc>
        <w:tc>
          <w:tcPr>
            <w:tcW w:w="283" w:type="dxa"/>
            <w:gridSpan w:val="2"/>
            <w:tcBorders>
              <w:right w:val="single" w:sz="4" w:space="0" w:color="auto"/>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left w:val="single" w:sz="4" w:space="0" w:color="auto"/>
            </w:tcBorders>
          </w:tcPr>
          <w:p w:rsidR="00F1005F" w:rsidRDefault="00F1005F" w:rsidP="00035B67">
            <w:pPr>
              <w:pStyle w:val="a"/>
              <w:spacing w:before="120" w:after="120"/>
              <w:ind w:right="686"/>
              <w:jc w:val="left"/>
              <w:rPr>
                <w:rFonts w:ascii="Tahoma" w:hAnsi="Tahoma"/>
                <w:b/>
                <w:sz w:val="21"/>
                <w:lang w:val="en-GB"/>
              </w:rPr>
            </w:pPr>
          </w:p>
        </w:tc>
        <w:tc>
          <w:tcPr>
            <w:tcW w:w="11057" w:type="dxa"/>
          </w:tcPr>
          <w:p w:rsidR="00F1005F" w:rsidRDefault="00F1005F" w:rsidP="00035B67">
            <w:pPr>
              <w:spacing w:before="120" w:after="120"/>
              <w:ind w:right="686"/>
              <w:rPr>
                <w:rFonts w:ascii="Tahoma" w:hAnsi="Tahoma"/>
                <w:b/>
                <w:sz w:val="21"/>
              </w:rPr>
            </w:pPr>
            <w:r>
              <w:rPr>
                <w:rFonts w:ascii="Tahoma" w:hAnsi="Tahoma"/>
                <w:sz w:val="22"/>
              </w:rPr>
              <w:t>Understand a wide range of products and services contracted for by their category areas.</w:t>
            </w:r>
          </w:p>
        </w:tc>
        <w:tc>
          <w:tcPr>
            <w:tcW w:w="283" w:type="dxa"/>
            <w:gridSpan w:val="2"/>
            <w:tcBorders>
              <w:right w:val="single" w:sz="4" w:space="0" w:color="auto"/>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left w:val="single" w:sz="4" w:space="0" w:color="auto"/>
              <w:bottom w:val="single" w:sz="4" w:space="0" w:color="auto"/>
            </w:tcBorders>
          </w:tcPr>
          <w:p w:rsidR="00F1005F" w:rsidRDefault="00F1005F" w:rsidP="00035B67">
            <w:pPr>
              <w:pStyle w:val="a"/>
              <w:spacing w:before="120" w:after="120"/>
              <w:ind w:right="686"/>
              <w:jc w:val="left"/>
              <w:rPr>
                <w:rFonts w:ascii="Tahoma" w:hAnsi="Tahoma"/>
                <w:b/>
                <w:sz w:val="21"/>
                <w:lang w:val="en-GB"/>
              </w:rPr>
            </w:pPr>
          </w:p>
        </w:tc>
        <w:tc>
          <w:tcPr>
            <w:tcW w:w="11057" w:type="dxa"/>
            <w:tcBorders>
              <w:bottom w:val="single" w:sz="4" w:space="0" w:color="auto"/>
            </w:tcBorders>
          </w:tcPr>
          <w:p w:rsidR="00F1005F" w:rsidRDefault="00F1005F" w:rsidP="00035B67">
            <w:pPr>
              <w:spacing w:before="120" w:after="120"/>
              <w:ind w:right="686"/>
              <w:rPr>
                <w:rFonts w:ascii="Tahoma" w:hAnsi="Tahoma"/>
                <w:b/>
                <w:sz w:val="21"/>
              </w:rPr>
            </w:pPr>
            <w:r>
              <w:rPr>
                <w:rFonts w:ascii="Tahoma" w:hAnsi="Tahoma"/>
                <w:sz w:val="22"/>
              </w:rPr>
              <w:t>Motivating and providing leadership to staff in an environment of constant change and ensure customers benefit from efficient and cost effective contracts.</w:t>
            </w:r>
          </w:p>
        </w:tc>
        <w:tc>
          <w:tcPr>
            <w:tcW w:w="283" w:type="dxa"/>
            <w:gridSpan w:val="2"/>
            <w:tcBorders>
              <w:bottom w:val="single" w:sz="4" w:space="0" w:color="auto"/>
              <w:right w:val="single" w:sz="4" w:space="0" w:color="auto"/>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top w:val="single" w:sz="4" w:space="0" w:color="auto"/>
              <w:left w:val="nil"/>
              <w:bottom w:val="nil"/>
              <w:right w:val="nil"/>
            </w:tcBorders>
          </w:tcPr>
          <w:p w:rsidR="00F1005F" w:rsidRDefault="00F1005F" w:rsidP="00035B67">
            <w:pPr>
              <w:pStyle w:val="a"/>
              <w:spacing w:before="120" w:after="120"/>
              <w:ind w:right="686"/>
              <w:jc w:val="left"/>
              <w:rPr>
                <w:rFonts w:ascii="Tahoma" w:hAnsi="Tahoma"/>
                <w:b/>
                <w:sz w:val="21"/>
                <w:lang w:val="en-GB"/>
              </w:rPr>
            </w:pPr>
          </w:p>
        </w:tc>
        <w:tc>
          <w:tcPr>
            <w:tcW w:w="11057" w:type="dxa"/>
            <w:tcBorders>
              <w:top w:val="single" w:sz="4" w:space="0" w:color="auto"/>
              <w:left w:val="nil"/>
              <w:bottom w:val="nil"/>
              <w:right w:val="nil"/>
            </w:tcBorders>
          </w:tcPr>
          <w:p w:rsidR="00F1005F" w:rsidRDefault="00F1005F" w:rsidP="00035B67">
            <w:pPr>
              <w:spacing w:before="120" w:after="120"/>
              <w:ind w:right="686"/>
              <w:rPr>
                <w:rFonts w:ascii="Tahoma" w:hAnsi="Tahoma"/>
                <w:b/>
                <w:sz w:val="21"/>
              </w:rPr>
            </w:pPr>
          </w:p>
        </w:tc>
        <w:tc>
          <w:tcPr>
            <w:tcW w:w="283" w:type="dxa"/>
            <w:gridSpan w:val="2"/>
            <w:tcBorders>
              <w:top w:val="single" w:sz="4" w:space="0" w:color="auto"/>
              <w:left w:val="nil"/>
              <w:bottom w:val="nil"/>
              <w:right w:val="nil"/>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top w:val="nil"/>
              <w:left w:val="nil"/>
              <w:bottom w:val="single" w:sz="4" w:space="0" w:color="auto"/>
              <w:right w:val="nil"/>
            </w:tcBorders>
          </w:tcPr>
          <w:p w:rsidR="00F1005F" w:rsidRDefault="00037B18" w:rsidP="00035B67">
            <w:pPr>
              <w:pStyle w:val="a"/>
              <w:spacing w:before="120" w:after="120"/>
              <w:ind w:right="686"/>
              <w:jc w:val="left"/>
              <w:rPr>
                <w:rFonts w:ascii="Tahoma" w:hAnsi="Tahoma"/>
                <w:b/>
                <w:sz w:val="22"/>
                <w:lang w:val="en-GB"/>
              </w:rPr>
            </w:pPr>
            <w:r>
              <w:rPr>
                <w:rFonts w:ascii="Tahoma" w:hAnsi="Tahoma"/>
                <w:b/>
                <w:sz w:val="22"/>
                <w:lang w:val="en-GB"/>
              </w:rPr>
              <w:t>1</w:t>
            </w:r>
            <w:r w:rsidR="00F1005F">
              <w:rPr>
                <w:rFonts w:ascii="Tahoma" w:hAnsi="Tahoma"/>
                <w:b/>
                <w:sz w:val="22"/>
                <w:lang w:val="en-GB"/>
              </w:rPr>
              <w:t>0.</w:t>
            </w:r>
          </w:p>
        </w:tc>
        <w:tc>
          <w:tcPr>
            <w:tcW w:w="11057" w:type="dxa"/>
            <w:tcBorders>
              <w:top w:val="nil"/>
              <w:left w:val="nil"/>
              <w:bottom w:val="single" w:sz="4" w:space="0" w:color="auto"/>
              <w:right w:val="nil"/>
            </w:tcBorders>
          </w:tcPr>
          <w:p w:rsidR="00F1005F" w:rsidRDefault="00F1005F" w:rsidP="00035B67">
            <w:pPr>
              <w:spacing w:before="120" w:after="120"/>
              <w:ind w:right="686"/>
              <w:rPr>
                <w:rFonts w:ascii="Tahoma" w:hAnsi="Tahoma"/>
                <w:b/>
                <w:sz w:val="22"/>
              </w:rPr>
            </w:pPr>
            <w:r>
              <w:rPr>
                <w:rFonts w:ascii="Tahoma" w:hAnsi="Tahoma"/>
                <w:b/>
                <w:sz w:val="22"/>
              </w:rPr>
              <w:t>SYSTEMS:</w:t>
            </w:r>
          </w:p>
        </w:tc>
        <w:tc>
          <w:tcPr>
            <w:tcW w:w="283" w:type="dxa"/>
            <w:gridSpan w:val="2"/>
            <w:tcBorders>
              <w:top w:val="nil"/>
              <w:left w:val="nil"/>
              <w:bottom w:val="single" w:sz="4" w:space="0" w:color="auto"/>
              <w:right w:val="nil"/>
            </w:tcBorders>
          </w:tcPr>
          <w:p w:rsidR="00F1005F" w:rsidRDefault="00F1005F" w:rsidP="00035B67">
            <w:pPr>
              <w:spacing w:before="120" w:after="120"/>
              <w:ind w:right="686"/>
              <w:rPr>
                <w:rFonts w:ascii="Tahoma" w:hAnsi="Tahoma"/>
                <w:b/>
                <w:sz w:val="22"/>
              </w:rPr>
            </w:pPr>
          </w:p>
        </w:tc>
      </w:tr>
      <w:tr w:rsidR="00F1005F" w:rsidTr="00037B18">
        <w:trPr>
          <w:gridAfter w:val="1"/>
          <w:wAfter w:w="20" w:type="dxa"/>
        </w:trPr>
        <w:tc>
          <w:tcPr>
            <w:tcW w:w="709" w:type="dxa"/>
            <w:tcBorders>
              <w:top w:val="single" w:sz="4" w:space="0" w:color="auto"/>
              <w:left w:val="single" w:sz="4" w:space="0" w:color="auto"/>
              <w:right w:val="nil"/>
            </w:tcBorders>
          </w:tcPr>
          <w:p w:rsidR="00F1005F" w:rsidRDefault="00F1005F" w:rsidP="00035B67">
            <w:pPr>
              <w:pStyle w:val="a"/>
              <w:spacing w:before="120" w:after="120"/>
              <w:ind w:right="686"/>
              <w:jc w:val="left"/>
              <w:rPr>
                <w:rFonts w:ascii="Tahoma" w:hAnsi="Tahoma"/>
                <w:b/>
                <w:sz w:val="21"/>
                <w:lang w:val="en-GB"/>
              </w:rPr>
            </w:pPr>
          </w:p>
        </w:tc>
        <w:tc>
          <w:tcPr>
            <w:tcW w:w="11057" w:type="dxa"/>
            <w:tcBorders>
              <w:top w:val="single" w:sz="4" w:space="0" w:color="auto"/>
              <w:left w:val="nil"/>
              <w:right w:val="nil"/>
            </w:tcBorders>
          </w:tcPr>
          <w:p w:rsidR="00F1005F" w:rsidRDefault="00F1005F" w:rsidP="00035B67">
            <w:pPr>
              <w:spacing w:before="120" w:after="120"/>
              <w:ind w:right="686"/>
              <w:rPr>
                <w:rFonts w:ascii="Tahoma" w:hAnsi="Tahoma" w:cs="Tahoma"/>
                <w:sz w:val="22"/>
              </w:rPr>
            </w:pPr>
            <w:r>
              <w:rPr>
                <w:rFonts w:ascii="Tahoma" w:hAnsi="Tahoma"/>
                <w:sz w:val="22"/>
              </w:rPr>
              <w:t>NSS Intranet, NP Database, websites of suppliers, potential suppliers &amp; customers – all as information sources</w:t>
            </w:r>
          </w:p>
        </w:tc>
        <w:tc>
          <w:tcPr>
            <w:tcW w:w="283" w:type="dxa"/>
            <w:gridSpan w:val="2"/>
            <w:tcBorders>
              <w:top w:val="single" w:sz="4" w:space="0" w:color="auto"/>
              <w:left w:val="nil"/>
              <w:right w:val="single" w:sz="4" w:space="0" w:color="auto"/>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left w:val="single" w:sz="4" w:space="0" w:color="auto"/>
              <w:right w:val="nil"/>
            </w:tcBorders>
          </w:tcPr>
          <w:p w:rsidR="00F1005F" w:rsidRDefault="00F1005F" w:rsidP="00035B67">
            <w:pPr>
              <w:pStyle w:val="a"/>
              <w:spacing w:before="120" w:after="120"/>
              <w:ind w:right="686"/>
              <w:jc w:val="left"/>
              <w:rPr>
                <w:rFonts w:ascii="Tahoma" w:hAnsi="Tahoma"/>
                <w:b/>
                <w:sz w:val="21"/>
                <w:lang w:val="en-GB"/>
              </w:rPr>
            </w:pPr>
          </w:p>
        </w:tc>
        <w:tc>
          <w:tcPr>
            <w:tcW w:w="11057" w:type="dxa"/>
            <w:tcBorders>
              <w:left w:val="nil"/>
              <w:right w:val="nil"/>
            </w:tcBorders>
          </w:tcPr>
          <w:p w:rsidR="00F1005F" w:rsidRDefault="00F1005F" w:rsidP="00035B67">
            <w:pPr>
              <w:spacing w:before="120" w:after="120"/>
              <w:ind w:right="686"/>
              <w:rPr>
                <w:rFonts w:ascii="Tahoma" w:hAnsi="Tahoma" w:cs="Tahoma"/>
                <w:sz w:val="22"/>
              </w:rPr>
            </w:pPr>
            <w:r>
              <w:rPr>
                <w:rFonts w:ascii="Tahoma" w:hAnsi="Tahoma"/>
                <w:sz w:val="22"/>
              </w:rPr>
              <w:t>Microsoft Office – Excel (spreadsheets), Word (Documents), Outlook (Email), PowerPoint (Presentations)</w:t>
            </w:r>
          </w:p>
        </w:tc>
        <w:tc>
          <w:tcPr>
            <w:tcW w:w="283" w:type="dxa"/>
            <w:gridSpan w:val="2"/>
            <w:tcBorders>
              <w:left w:val="nil"/>
              <w:right w:val="single" w:sz="4" w:space="0" w:color="auto"/>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left w:val="single" w:sz="4" w:space="0" w:color="auto"/>
              <w:bottom w:val="single" w:sz="4" w:space="0" w:color="auto"/>
              <w:right w:val="nil"/>
            </w:tcBorders>
          </w:tcPr>
          <w:p w:rsidR="00F1005F" w:rsidRDefault="00F1005F" w:rsidP="00035B67">
            <w:pPr>
              <w:pStyle w:val="a"/>
              <w:spacing w:before="120" w:after="120"/>
              <w:ind w:right="686"/>
              <w:jc w:val="left"/>
              <w:rPr>
                <w:rFonts w:ascii="Tahoma" w:hAnsi="Tahoma"/>
                <w:b/>
                <w:sz w:val="21"/>
                <w:lang w:val="en-GB"/>
              </w:rPr>
            </w:pPr>
          </w:p>
        </w:tc>
        <w:tc>
          <w:tcPr>
            <w:tcW w:w="11057" w:type="dxa"/>
            <w:tcBorders>
              <w:left w:val="nil"/>
              <w:bottom w:val="single" w:sz="4" w:space="0" w:color="auto"/>
              <w:right w:val="nil"/>
            </w:tcBorders>
          </w:tcPr>
          <w:p w:rsidR="00F1005F" w:rsidRDefault="00F1005F" w:rsidP="00035B67">
            <w:pPr>
              <w:spacing w:before="120" w:after="120"/>
              <w:ind w:right="686"/>
              <w:rPr>
                <w:rFonts w:ascii="Tahoma" w:hAnsi="Tahoma" w:cs="Tahoma"/>
                <w:sz w:val="22"/>
              </w:rPr>
            </w:pPr>
            <w:r>
              <w:rPr>
                <w:rFonts w:ascii="Tahoma" w:hAnsi="Tahoma"/>
                <w:sz w:val="22"/>
              </w:rPr>
              <w:t xml:space="preserve">An understanding of </w:t>
            </w:r>
            <w:r w:rsidR="000C4F58">
              <w:rPr>
                <w:rFonts w:ascii="Tahoma" w:hAnsi="Tahoma"/>
                <w:sz w:val="22"/>
              </w:rPr>
              <w:t>CCM</w:t>
            </w:r>
            <w:r>
              <w:rPr>
                <w:rFonts w:ascii="Tahoma" w:hAnsi="Tahoma"/>
                <w:sz w:val="22"/>
              </w:rPr>
              <w:t>, PECOS, e-sourcing tools. Keeping up to date as these change or other systems are brought in.</w:t>
            </w:r>
          </w:p>
        </w:tc>
        <w:tc>
          <w:tcPr>
            <w:tcW w:w="283" w:type="dxa"/>
            <w:gridSpan w:val="2"/>
            <w:tcBorders>
              <w:left w:val="nil"/>
              <w:bottom w:val="single" w:sz="4" w:space="0" w:color="auto"/>
              <w:right w:val="single" w:sz="4" w:space="0" w:color="auto"/>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top w:val="single" w:sz="4" w:space="0" w:color="auto"/>
              <w:left w:val="nil"/>
              <w:bottom w:val="single" w:sz="6" w:space="0" w:color="auto"/>
              <w:right w:val="nil"/>
            </w:tcBorders>
          </w:tcPr>
          <w:p w:rsidR="00F1005F" w:rsidRDefault="00F1005F" w:rsidP="00035B67">
            <w:pPr>
              <w:pStyle w:val="a"/>
              <w:spacing w:before="120" w:after="120"/>
              <w:ind w:right="686"/>
              <w:jc w:val="left"/>
              <w:rPr>
                <w:rFonts w:ascii="Tahoma" w:hAnsi="Tahoma"/>
                <w:b/>
                <w:sz w:val="21"/>
                <w:lang w:val="en-GB"/>
              </w:rPr>
            </w:pPr>
          </w:p>
        </w:tc>
        <w:tc>
          <w:tcPr>
            <w:tcW w:w="11057" w:type="dxa"/>
            <w:tcBorders>
              <w:top w:val="single" w:sz="4" w:space="0" w:color="auto"/>
              <w:left w:val="nil"/>
              <w:bottom w:val="single" w:sz="6" w:space="0" w:color="auto"/>
              <w:right w:val="nil"/>
            </w:tcBorders>
          </w:tcPr>
          <w:p w:rsidR="00F1005F" w:rsidRDefault="00F1005F" w:rsidP="00035B67">
            <w:pPr>
              <w:spacing w:before="120" w:after="120"/>
              <w:ind w:right="686"/>
              <w:rPr>
                <w:rFonts w:ascii="Tahoma" w:hAnsi="Tahoma"/>
                <w:b/>
                <w:sz w:val="21"/>
              </w:rPr>
            </w:pPr>
          </w:p>
        </w:tc>
        <w:tc>
          <w:tcPr>
            <w:tcW w:w="283" w:type="dxa"/>
            <w:gridSpan w:val="2"/>
            <w:tcBorders>
              <w:top w:val="single" w:sz="4" w:space="0" w:color="auto"/>
              <w:left w:val="nil"/>
              <w:bottom w:val="single" w:sz="6" w:space="0" w:color="auto"/>
              <w:right w:val="nil"/>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top w:val="single" w:sz="6" w:space="0" w:color="auto"/>
              <w:left w:val="single" w:sz="6" w:space="0" w:color="auto"/>
              <w:bottom w:val="nil"/>
              <w:right w:val="nil"/>
            </w:tcBorders>
          </w:tcPr>
          <w:p w:rsidR="00F1005F" w:rsidRDefault="00F1005F" w:rsidP="00035B67">
            <w:pPr>
              <w:pStyle w:val="a"/>
              <w:spacing w:before="120" w:after="120"/>
              <w:ind w:left="0" w:right="686"/>
              <w:jc w:val="left"/>
              <w:rPr>
                <w:rFonts w:ascii="Tahoma" w:hAnsi="Tahoma" w:cs="Tahoma"/>
                <w:b/>
                <w:bCs/>
                <w:sz w:val="22"/>
                <w:lang w:val="en-GB"/>
              </w:rPr>
            </w:pPr>
            <w:r>
              <w:rPr>
                <w:rFonts w:ascii="Tahoma" w:hAnsi="Tahoma" w:cs="Tahoma"/>
                <w:b/>
                <w:bCs/>
                <w:sz w:val="22"/>
                <w:lang w:val="en-GB"/>
              </w:rPr>
              <w:t>11.</w:t>
            </w:r>
          </w:p>
        </w:tc>
        <w:tc>
          <w:tcPr>
            <w:tcW w:w="11057" w:type="dxa"/>
            <w:tcBorders>
              <w:top w:val="single" w:sz="6" w:space="0" w:color="auto"/>
              <w:left w:val="nil"/>
              <w:bottom w:val="nil"/>
              <w:right w:val="nil"/>
            </w:tcBorders>
          </w:tcPr>
          <w:p w:rsidR="00F1005F" w:rsidRDefault="00F1005F" w:rsidP="00035B67">
            <w:pPr>
              <w:spacing w:before="120" w:after="120"/>
              <w:ind w:right="686"/>
              <w:rPr>
                <w:rFonts w:ascii="Tahoma" w:hAnsi="Tahoma" w:cs="Tahoma"/>
                <w:b/>
                <w:bCs/>
                <w:sz w:val="22"/>
              </w:rPr>
            </w:pPr>
            <w:r>
              <w:rPr>
                <w:rFonts w:ascii="Tahoma" w:hAnsi="Tahoma" w:cs="Tahoma"/>
                <w:b/>
                <w:bCs/>
                <w:sz w:val="22"/>
              </w:rPr>
              <w:t xml:space="preserve">PHYSICAL, </w:t>
            </w:r>
            <w:r>
              <w:rPr>
                <w:rFonts w:ascii="Tahoma" w:hAnsi="Tahoma"/>
                <w:b/>
                <w:sz w:val="22"/>
              </w:rPr>
              <w:t>MENTAL</w:t>
            </w:r>
            <w:r>
              <w:rPr>
                <w:rFonts w:ascii="Tahoma" w:hAnsi="Tahoma" w:cs="Tahoma"/>
                <w:b/>
                <w:bCs/>
                <w:sz w:val="22"/>
              </w:rPr>
              <w:t xml:space="preserve"> AND </w:t>
            </w:r>
            <w:r>
              <w:rPr>
                <w:rFonts w:ascii="Tahoma" w:hAnsi="Tahoma"/>
                <w:b/>
                <w:sz w:val="22"/>
              </w:rPr>
              <w:t xml:space="preserve">EMOTIONAL </w:t>
            </w:r>
            <w:r>
              <w:rPr>
                <w:rFonts w:ascii="Tahoma" w:hAnsi="Tahoma" w:cs="Tahoma"/>
                <w:b/>
                <w:bCs/>
                <w:sz w:val="22"/>
              </w:rPr>
              <w:t>EFFORT:</w:t>
            </w:r>
          </w:p>
        </w:tc>
        <w:tc>
          <w:tcPr>
            <w:tcW w:w="283" w:type="dxa"/>
            <w:gridSpan w:val="2"/>
            <w:tcBorders>
              <w:top w:val="single" w:sz="6" w:space="0" w:color="auto"/>
              <w:left w:val="nil"/>
              <w:bottom w:val="nil"/>
              <w:right w:val="single" w:sz="6" w:space="0" w:color="auto"/>
            </w:tcBorders>
          </w:tcPr>
          <w:p w:rsidR="00F1005F" w:rsidRDefault="00F1005F" w:rsidP="00035B67">
            <w:pPr>
              <w:spacing w:before="120" w:after="120"/>
              <w:ind w:right="686"/>
              <w:rPr>
                <w:rFonts w:ascii="Tahoma" w:hAnsi="Tahoma" w:cs="Tahoma"/>
                <w:b/>
                <w:bCs/>
                <w:sz w:val="22"/>
              </w:rPr>
            </w:pPr>
          </w:p>
        </w:tc>
      </w:tr>
      <w:tr w:rsidR="00F1005F" w:rsidTr="00037B18">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line="240" w:lineRule="auto"/>
              <w:ind w:right="686"/>
              <w:jc w:val="left"/>
              <w:rPr>
                <w:rFonts w:ascii="Tahoma" w:hAnsi="Tahoma"/>
                <w:sz w:val="21"/>
                <w:lang w:val="en-GB"/>
              </w:rPr>
            </w:pPr>
          </w:p>
        </w:tc>
        <w:tc>
          <w:tcPr>
            <w:tcW w:w="11057" w:type="dxa"/>
            <w:tcBorders>
              <w:top w:val="nil"/>
              <w:left w:val="nil"/>
              <w:bottom w:val="nil"/>
              <w:right w:val="nil"/>
            </w:tcBorders>
          </w:tcPr>
          <w:p w:rsidR="00F1005F" w:rsidRDefault="00F1005F" w:rsidP="00035B67">
            <w:pPr>
              <w:pStyle w:val="Heading1"/>
              <w:spacing w:before="120" w:after="120"/>
              <w:ind w:right="686"/>
              <w:rPr>
                <w:bCs w:val="0"/>
                <w:sz w:val="22"/>
              </w:rPr>
            </w:pPr>
            <w:r>
              <w:rPr>
                <w:bCs w:val="0"/>
                <w:sz w:val="22"/>
              </w:rPr>
              <w:t>Physical</w:t>
            </w:r>
          </w:p>
          <w:p w:rsidR="00F1005F" w:rsidRPr="000C4F58" w:rsidRDefault="00F1005F" w:rsidP="00035B67">
            <w:pPr>
              <w:spacing w:before="120" w:after="120"/>
              <w:ind w:right="686"/>
              <w:rPr>
                <w:rFonts w:ascii="Tahoma" w:hAnsi="Tahoma" w:cs="Tahoma"/>
                <w:sz w:val="22"/>
                <w:szCs w:val="22"/>
              </w:rPr>
            </w:pPr>
            <w:r w:rsidRPr="000C4F58">
              <w:rPr>
                <w:rFonts w:ascii="Tahoma" w:hAnsi="Tahoma" w:cs="Tahoma"/>
                <w:sz w:val="22"/>
                <w:szCs w:val="22"/>
              </w:rPr>
              <w:t>Prolonged use of PC – can be sitting for a full day (less statutory breaks), depending on volume of business</w:t>
            </w:r>
          </w:p>
          <w:p w:rsidR="00F1005F" w:rsidRPr="000C4F58" w:rsidRDefault="00F1005F" w:rsidP="00035B67">
            <w:pPr>
              <w:spacing w:before="120" w:after="120"/>
              <w:ind w:right="686"/>
              <w:rPr>
                <w:rFonts w:ascii="Tahoma" w:hAnsi="Tahoma" w:cs="Tahoma"/>
                <w:sz w:val="22"/>
                <w:szCs w:val="22"/>
              </w:rPr>
            </w:pPr>
            <w:r w:rsidRPr="000C4F58">
              <w:rPr>
                <w:rFonts w:ascii="Tahoma" w:hAnsi="Tahoma" w:cs="Tahoma"/>
                <w:sz w:val="22"/>
                <w:szCs w:val="22"/>
              </w:rPr>
              <w:t>If required, visit sites to understand market and assess end users and suppliers – driving a motor vehicle, carrying luggage, variable journey times, potential for long days</w:t>
            </w:r>
          </w:p>
          <w:p w:rsidR="00F1005F" w:rsidRPr="000C4F58" w:rsidRDefault="00F1005F" w:rsidP="00035B67">
            <w:pPr>
              <w:pStyle w:val="Heading8"/>
              <w:ind w:right="686"/>
              <w:rPr>
                <w:rFonts w:ascii="Tahoma" w:hAnsi="Tahoma" w:cs="Tahoma"/>
                <w:i w:val="0"/>
                <w:sz w:val="22"/>
                <w:szCs w:val="22"/>
              </w:rPr>
            </w:pPr>
            <w:r w:rsidRPr="000C4F58">
              <w:rPr>
                <w:rFonts w:ascii="Tahoma" w:hAnsi="Tahoma" w:cs="Tahoma"/>
                <w:i w:val="0"/>
                <w:sz w:val="22"/>
                <w:szCs w:val="22"/>
              </w:rPr>
              <w:t>Running briefing sessions for internal staff</w:t>
            </w:r>
          </w:p>
          <w:p w:rsidR="00F1005F" w:rsidRPr="00A01732" w:rsidRDefault="00F1005F" w:rsidP="00035B67">
            <w:pPr>
              <w:pStyle w:val="Heading8"/>
              <w:ind w:right="686"/>
            </w:pPr>
            <w:r w:rsidRPr="000C4F58">
              <w:rPr>
                <w:rFonts w:ascii="Tahoma" w:hAnsi="Tahoma" w:cs="Tahoma"/>
                <w:i w:val="0"/>
                <w:sz w:val="22"/>
                <w:szCs w:val="22"/>
              </w:rPr>
              <w:t>Prolonged use of phone and mobile phone</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top w:val="nil"/>
              <w:left w:val="single" w:sz="6" w:space="0" w:color="auto"/>
              <w:right w:val="nil"/>
            </w:tcBorders>
          </w:tcPr>
          <w:p w:rsidR="00F1005F" w:rsidRPr="000C4F58" w:rsidRDefault="00F1005F" w:rsidP="00035B67">
            <w:pPr>
              <w:pStyle w:val="a"/>
              <w:spacing w:before="120" w:after="120"/>
              <w:ind w:right="686"/>
              <w:jc w:val="left"/>
              <w:rPr>
                <w:rFonts w:ascii="Tahoma" w:hAnsi="Tahoma" w:cs="Tahoma"/>
                <w:sz w:val="22"/>
                <w:szCs w:val="22"/>
                <w:lang w:val="en-GB"/>
              </w:rPr>
            </w:pPr>
          </w:p>
        </w:tc>
        <w:tc>
          <w:tcPr>
            <w:tcW w:w="11057" w:type="dxa"/>
            <w:tcBorders>
              <w:top w:val="nil"/>
              <w:left w:val="nil"/>
              <w:right w:val="nil"/>
            </w:tcBorders>
          </w:tcPr>
          <w:p w:rsidR="00F1005F" w:rsidRPr="000C4F58" w:rsidRDefault="00F1005F" w:rsidP="00035B67">
            <w:pPr>
              <w:pStyle w:val="Heading1"/>
              <w:spacing w:before="120" w:after="120"/>
              <w:ind w:right="686"/>
              <w:rPr>
                <w:bCs w:val="0"/>
                <w:sz w:val="22"/>
                <w:szCs w:val="22"/>
              </w:rPr>
            </w:pPr>
            <w:r w:rsidRPr="000C4F58">
              <w:rPr>
                <w:bCs w:val="0"/>
                <w:sz w:val="22"/>
                <w:szCs w:val="22"/>
              </w:rPr>
              <w:t>Mental</w:t>
            </w:r>
          </w:p>
          <w:p w:rsidR="00F1005F" w:rsidRPr="000C4F58" w:rsidRDefault="00F1005F" w:rsidP="00035B67">
            <w:pPr>
              <w:spacing w:before="120" w:after="120"/>
              <w:ind w:right="686"/>
              <w:rPr>
                <w:rFonts w:ascii="Tahoma" w:hAnsi="Tahoma" w:cs="Tahoma"/>
                <w:sz w:val="22"/>
                <w:szCs w:val="22"/>
              </w:rPr>
            </w:pPr>
            <w:r w:rsidRPr="000C4F58">
              <w:rPr>
                <w:rFonts w:ascii="Tahoma" w:hAnsi="Tahoma" w:cs="Tahoma"/>
                <w:sz w:val="22"/>
                <w:szCs w:val="22"/>
              </w:rPr>
              <w:t xml:space="preserve">Concentration – discussions with internal commodity staff, end user and supplier meetings, monitoring market data, briefing Commodity Managers, Category Managers and Strategic Sourcing Director, dealing with issues and problems    </w:t>
            </w:r>
          </w:p>
          <w:p w:rsidR="00F1005F" w:rsidRPr="000C4F58" w:rsidRDefault="00F1005F" w:rsidP="00035B67">
            <w:pPr>
              <w:pStyle w:val="Heading9"/>
              <w:ind w:right="686"/>
              <w:rPr>
                <w:rFonts w:ascii="Tahoma" w:hAnsi="Tahoma" w:cs="Tahoma"/>
              </w:rPr>
            </w:pPr>
            <w:r w:rsidRPr="000C4F58">
              <w:rPr>
                <w:rFonts w:ascii="Tahoma" w:hAnsi="Tahoma" w:cs="Tahoma"/>
              </w:rPr>
              <w:t>Data Analysis – evaluation and presentation of information</w:t>
            </w:r>
          </w:p>
          <w:p w:rsidR="00F1005F" w:rsidRPr="000C4F58" w:rsidRDefault="00F1005F" w:rsidP="00035B67">
            <w:pPr>
              <w:spacing w:before="120" w:after="120"/>
              <w:ind w:right="686"/>
              <w:rPr>
                <w:rFonts w:ascii="Tahoma" w:hAnsi="Tahoma" w:cs="Tahoma"/>
                <w:sz w:val="22"/>
                <w:szCs w:val="22"/>
              </w:rPr>
            </w:pPr>
            <w:r w:rsidRPr="000C4F58">
              <w:rPr>
                <w:rFonts w:ascii="Tahoma" w:hAnsi="Tahoma" w:cs="Tahoma"/>
                <w:sz w:val="22"/>
                <w:szCs w:val="22"/>
              </w:rPr>
              <w:t xml:space="preserve">Mental Agility – correlation of data and speedy delivery of end products to internal staff and stakeholders,             </w:t>
            </w:r>
          </w:p>
          <w:p w:rsidR="00F1005F" w:rsidRPr="000C4F58" w:rsidRDefault="00F1005F" w:rsidP="00035B67">
            <w:pPr>
              <w:spacing w:before="120" w:after="120"/>
              <w:ind w:right="686"/>
              <w:rPr>
                <w:rFonts w:ascii="Tahoma" w:hAnsi="Tahoma" w:cs="Tahoma"/>
                <w:sz w:val="22"/>
                <w:szCs w:val="22"/>
              </w:rPr>
            </w:pPr>
            <w:r w:rsidRPr="000C4F58">
              <w:rPr>
                <w:rFonts w:ascii="Tahoma" w:hAnsi="Tahoma" w:cs="Tahoma"/>
                <w:sz w:val="22"/>
                <w:szCs w:val="22"/>
              </w:rPr>
              <w:t>Meeting deadlines</w:t>
            </w:r>
          </w:p>
        </w:tc>
        <w:tc>
          <w:tcPr>
            <w:tcW w:w="283" w:type="dxa"/>
            <w:gridSpan w:val="2"/>
            <w:tcBorders>
              <w:top w:val="nil"/>
              <w:left w:val="nil"/>
              <w:right w:val="single" w:sz="6" w:space="0" w:color="auto"/>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top w:val="nil"/>
              <w:left w:val="single" w:sz="6" w:space="0" w:color="auto"/>
              <w:bottom w:val="single" w:sz="4" w:space="0" w:color="auto"/>
              <w:right w:val="nil"/>
            </w:tcBorders>
          </w:tcPr>
          <w:p w:rsidR="00F1005F" w:rsidRDefault="00F1005F" w:rsidP="00035B67">
            <w:pPr>
              <w:pStyle w:val="a"/>
              <w:spacing w:before="120" w:after="120"/>
              <w:ind w:right="686"/>
              <w:jc w:val="left"/>
              <w:rPr>
                <w:rFonts w:ascii="Tahoma" w:hAnsi="Tahoma"/>
                <w:sz w:val="21"/>
                <w:lang w:val="en-GB"/>
              </w:rPr>
            </w:pPr>
          </w:p>
        </w:tc>
        <w:tc>
          <w:tcPr>
            <w:tcW w:w="11057" w:type="dxa"/>
            <w:tcBorders>
              <w:top w:val="nil"/>
              <w:left w:val="nil"/>
              <w:bottom w:val="single" w:sz="4" w:space="0" w:color="auto"/>
              <w:right w:val="nil"/>
            </w:tcBorders>
          </w:tcPr>
          <w:p w:rsidR="00F1005F" w:rsidRDefault="00F1005F" w:rsidP="00035B67">
            <w:pPr>
              <w:pStyle w:val="Heading1"/>
              <w:spacing w:before="40" w:after="40"/>
              <w:ind w:right="686"/>
              <w:rPr>
                <w:bCs w:val="0"/>
                <w:sz w:val="22"/>
              </w:rPr>
            </w:pPr>
            <w:r>
              <w:rPr>
                <w:bCs w:val="0"/>
                <w:sz w:val="22"/>
              </w:rPr>
              <w:t>Emotional</w:t>
            </w:r>
          </w:p>
          <w:p w:rsidR="00F1005F" w:rsidRPr="000C4F58" w:rsidRDefault="00F1005F" w:rsidP="00035B67">
            <w:pPr>
              <w:pStyle w:val="BodyText3"/>
              <w:ind w:right="686"/>
              <w:jc w:val="left"/>
              <w:rPr>
                <w:rFonts w:ascii="Tahoma" w:hAnsi="Tahoma" w:cs="Tahoma"/>
                <w:i w:val="0"/>
                <w:sz w:val="22"/>
                <w:szCs w:val="22"/>
              </w:rPr>
            </w:pPr>
            <w:r w:rsidRPr="000C4F58">
              <w:rPr>
                <w:rFonts w:ascii="Tahoma" w:hAnsi="Tahoma" w:cs="Tahoma"/>
                <w:i w:val="0"/>
                <w:sz w:val="22"/>
                <w:szCs w:val="22"/>
              </w:rPr>
              <w:t>Competing demands  - timescales</w:t>
            </w:r>
            <w:r w:rsidR="000C4F58">
              <w:rPr>
                <w:rFonts w:ascii="Tahoma" w:hAnsi="Tahoma" w:cs="Tahoma"/>
                <w:i w:val="0"/>
                <w:sz w:val="22"/>
                <w:szCs w:val="22"/>
              </w:rPr>
              <w:t xml:space="preserve"> </w:t>
            </w:r>
            <w:r w:rsidRPr="000C4F58">
              <w:rPr>
                <w:rFonts w:ascii="Tahoma" w:hAnsi="Tahoma" w:cs="Tahoma"/>
                <w:i w:val="0"/>
                <w:sz w:val="22"/>
                <w:szCs w:val="22"/>
              </w:rPr>
              <w:t>&amp; deadlines, demands for immediate data, problem solving quickly &amp; effectively, the unexpected &amp; interruptions</w:t>
            </w:r>
          </w:p>
          <w:p w:rsidR="00F1005F" w:rsidRDefault="00F1005F" w:rsidP="00035B67">
            <w:pPr>
              <w:spacing w:before="120" w:after="120"/>
              <w:ind w:right="686"/>
              <w:rPr>
                <w:rFonts w:ascii="Tahoma" w:hAnsi="Tahoma"/>
                <w:sz w:val="22"/>
              </w:rPr>
            </w:pPr>
            <w:r>
              <w:rPr>
                <w:rFonts w:ascii="Tahoma" w:hAnsi="Tahoma"/>
                <w:sz w:val="22"/>
              </w:rPr>
              <w:t>Customer Facing Demands – meeting requirements</w:t>
            </w:r>
          </w:p>
          <w:p w:rsidR="00F1005F" w:rsidRDefault="00F1005F" w:rsidP="00035B67">
            <w:pPr>
              <w:spacing w:before="120" w:after="120"/>
              <w:ind w:right="686"/>
              <w:rPr>
                <w:rFonts w:ascii="Tahoma" w:hAnsi="Tahoma"/>
                <w:sz w:val="22"/>
              </w:rPr>
            </w:pPr>
            <w:r>
              <w:rPr>
                <w:rFonts w:ascii="Tahoma" w:hAnsi="Tahoma"/>
                <w:sz w:val="22"/>
              </w:rPr>
              <w:t>Dealing with problems (internal &amp; external sources)</w:t>
            </w:r>
          </w:p>
          <w:p w:rsidR="00F1005F" w:rsidRDefault="00F1005F" w:rsidP="00035B67">
            <w:pPr>
              <w:spacing w:before="120" w:after="120"/>
              <w:ind w:right="686"/>
              <w:rPr>
                <w:rFonts w:ascii="Tahoma" w:hAnsi="Tahoma"/>
                <w:sz w:val="22"/>
              </w:rPr>
            </w:pPr>
            <w:r>
              <w:rPr>
                <w:rFonts w:ascii="Tahoma" w:hAnsi="Tahoma"/>
                <w:sz w:val="22"/>
              </w:rPr>
              <w:t>Time with other support staff</w:t>
            </w:r>
          </w:p>
        </w:tc>
        <w:tc>
          <w:tcPr>
            <w:tcW w:w="283" w:type="dxa"/>
            <w:gridSpan w:val="2"/>
            <w:tcBorders>
              <w:top w:val="nil"/>
              <w:left w:val="nil"/>
              <w:bottom w:val="single" w:sz="4" w:space="0" w:color="auto"/>
              <w:right w:val="single" w:sz="6" w:space="0" w:color="auto"/>
            </w:tcBorders>
          </w:tcPr>
          <w:p w:rsidR="00F1005F" w:rsidRDefault="00F1005F" w:rsidP="00035B67">
            <w:pPr>
              <w:spacing w:before="120" w:after="120"/>
              <w:ind w:right="686"/>
              <w:rPr>
                <w:rFonts w:ascii="Tahoma" w:hAnsi="Tahoma"/>
                <w:b/>
                <w:sz w:val="21"/>
              </w:rPr>
            </w:pPr>
          </w:p>
        </w:tc>
      </w:tr>
      <w:tr w:rsidR="00F1005F" w:rsidTr="00037B18">
        <w:trPr>
          <w:gridAfter w:val="1"/>
          <w:wAfter w:w="20" w:type="dxa"/>
        </w:trPr>
        <w:tc>
          <w:tcPr>
            <w:tcW w:w="709" w:type="dxa"/>
            <w:tcBorders>
              <w:top w:val="single" w:sz="4" w:space="0" w:color="auto"/>
              <w:left w:val="nil"/>
              <w:right w:val="nil"/>
            </w:tcBorders>
          </w:tcPr>
          <w:p w:rsidR="00F1005F" w:rsidRDefault="00F1005F" w:rsidP="00035B67">
            <w:pPr>
              <w:pStyle w:val="a"/>
              <w:spacing w:before="120" w:after="120"/>
              <w:ind w:right="686"/>
              <w:jc w:val="left"/>
              <w:rPr>
                <w:rFonts w:ascii="Tahoma" w:hAnsi="Tahoma"/>
                <w:b/>
                <w:sz w:val="21"/>
                <w:lang w:val="en-GB"/>
              </w:rPr>
            </w:pPr>
          </w:p>
        </w:tc>
        <w:tc>
          <w:tcPr>
            <w:tcW w:w="11057" w:type="dxa"/>
            <w:tcBorders>
              <w:top w:val="single" w:sz="4" w:space="0" w:color="auto"/>
              <w:left w:val="nil"/>
              <w:right w:val="nil"/>
            </w:tcBorders>
          </w:tcPr>
          <w:p w:rsidR="00F1005F" w:rsidRDefault="00F1005F" w:rsidP="00035B67">
            <w:pPr>
              <w:spacing w:before="120" w:after="120"/>
              <w:ind w:right="686"/>
              <w:rPr>
                <w:rFonts w:ascii="Tahoma" w:hAnsi="Tahoma"/>
                <w:b/>
                <w:sz w:val="21"/>
              </w:rPr>
            </w:pPr>
          </w:p>
        </w:tc>
        <w:tc>
          <w:tcPr>
            <w:tcW w:w="283" w:type="dxa"/>
            <w:gridSpan w:val="2"/>
            <w:tcBorders>
              <w:top w:val="single" w:sz="4" w:space="0" w:color="auto"/>
              <w:left w:val="nil"/>
              <w:right w:val="nil"/>
            </w:tcBorders>
          </w:tcPr>
          <w:p w:rsidR="00F1005F" w:rsidRDefault="00F1005F" w:rsidP="00035B67">
            <w:pPr>
              <w:spacing w:before="120" w:after="120"/>
              <w:ind w:right="686"/>
              <w:rPr>
                <w:rFonts w:ascii="Tahoma" w:hAnsi="Tahoma"/>
                <w:b/>
                <w:sz w:val="21"/>
              </w:rPr>
            </w:pPr>
          </w:p>
        </w:tc>
      </w:tr>
      <w:tr w:rsidR="00F1005F" w:rsidTr="00037B18">
        <w:tblPrEx>
          <w:tblBorders>
            <w:top w:val="single" w:sz="6" w:space="0" w:color="auto"/>
            <w:left w:val="single" w:sz="6" w:space="0" w:color="auto"/>
            <w:bottom w:val="single" w:sz="6" w:space="0" w:color="auto"/>
            <w:right w:val="single" w:sz="6" w:space="0" w:color="auto"/>
          </w:tblBorders>
        </w:tblPrEx>
        <w:trPr>
          <w:gridAfter w:val="1"/>
          <w:wAfter w:w="20" w:type="dxa"/>
        </w:trPr>
        <w:tc>
          <w:tcPr>
            <w:tcW w:w="709" w:type="dxa"/>
            <w:tcBorders>
              <w:top w:val="nil"/>
              <w:left w:val="nil"/>
              <w:bottom w:val="single" w:sz="4" w:space="0" w:color="auto"/>
              <w:right w:val="nil"/>
            </w:tcBorders>
          </w:tcPr>
          <w:p w:rsidR="00F1005F" w:rsidRDefault="00F1005F" w:rsidP="00035B67">
            <w:pPr>
              <w:pStyle w:val="a"/>
              <w:spacing w:before="120" w:after="120"/>
              <w:ind w:left="0" w:right="686"/>
              <w:jc w:val="left"/>
              <w:rPr>
                <w:rFonts w:ascii="Tahoma" w:hAnsi="Tahoma" w:cs="Tahoma"/>
                <w:b/>
                <w:bCs/>
                <w:sz w:val="22"/>
                <w:lang w:val="en-GB"/>
              </w:rPr>
            </w:pPr>
            <w:r>
              <w:rPr>
                <w:rFonts w:ascii="Tahoma" w:hAnsi="Tahoma" w:cs="Tahoma"/>
                <w:b/>
                <w:bCs/>
                <w:sz w:val="22"/>
                <w:lang w:val="en-GB"/>
              </w:rPr>
              <w:t>12.</w:t>
            </w:r>
          </w:p>
        </w:tc>
        <w:tc>
          <w:tcPr>
            <w:tcW w:w="11057" w:type="dxa"/>
            <w:tcBorders>
              <w:top w:val="nil"/>
              <w:left w:val="nil"/>
              <w:bottom w:val="single" w:sz="4" w:space="0" w:color="auto"/>
              <w:right w:val="nil"/>
            </w:tcBorders>
          </w:tcPr>
          <w:p w:rsidR="00F1005F" w:rsidRDefault="00F1005F" w:rsidP="00035B67">
            <w:pPr>
              <w:spacing w:before="120" w:after="120"/>
              <w:ind w:right="686"/>
              <w:rPr>
                <w:rFonts w:ascii="Tahoma" w:hAnsi="Tahoma" w:cs="Tahoma"/>
                <w:b/>
                <w:bCs/>
                <w:sz w:val="22"/>
              </w:rPr>
            </w:pPr>
            <w:r>
              <w:rPr>
                <w:rFonts w:ascii="Tahoma" w:hAnsi="Tahoma" w:cs="Tahoma"/>
                <w:b/>
                <w:bCs/>
                <w:sz w:val="22"/>
              </w:rPr>
              <w:t xml:space="preserve">WORKING CONDITIONS: </w:t>
            </w:r>
          </w:p>
        </w:tc>
        <w:tc>
          <w:tcPr>
            <w:tcW w:w="283" w:type="dxa"/>
            <w:gridSpan w:val="2"/>
            <w:tcBorders>
              <w:top w:val="nil"/>
              <w:left w:val="nil"/>
              <w:bottom w:val="single" w:sz="4" w:space="0" w:color="auto"/>
              <w:right w:val="nil"/>
            </w:tcBorders>
          </w:tcPr>
          <w:p w:rsidR="00F1005F" w:rsidRDefault="00F1005F" w:rsidP="00035B67">
            <w:pPr>
              <w:spacing w:before="120" w:after="120"/>
              <w:ind w:right="686"/>
              <w:rPr>
                <w:rFonts w:ascii="Tahoma" w:hAnsi="Tahoma" w:cs="Tahoma"/>
                <w:b/>
                <w:bCs/>
                <w:sz w:val="22"/>
              </w:rPr>
            </w:pPr>
          </w:p>
        </w:tc>
      </w:tr>
      <w:tr w:rsidR="00F1005F" w:rsidTr="00037B18">
        <w:tblPrEx>
          <w:tblBorders>
            <w:top w:val="single" w:sz="6" w:space="0" w:color="auto"/>
            <w:left w:val="single" w:sz="6" w:space="0" w:color="auto"/>
            <w:bottom w:val="single" w:sz="6" w:space="0" w:color="auto"/>
            <w:right w:val="single" w:sz="6" w:space="0" w:color="auto"/>
          </w:tblBorders>
        </w:tblPrEx>
        <w:trPr>
          <w:gridAfter w:val="1"/>
          <w:wAfter w:w="20" w:type="dxa"/>
        </w:trPr>
        <w:tc>
          <w:tcPr>
            <w:tcW w:w="709" w:type="dxa"/>
            <w:tcBorders>
              <w:top w:val="single" w:sz="4" w:space="0" w:color="auto"/>
              <w:left w:val="single" w:sz="6" w:space="0" w:color="auto"/>
              <w:bottom w:val="nil"/>
              <w:right w:val="nil"/>
            </w:tcBorders>
          </w:tcPr>
          <w:p w:rsidR="00F1005F" w:rsidRDefault="00F1005F" w:rsidP="00035B67">
            <w:pPr>
              <w:pStyle w:val="a"/>
              <w:spacing w:before="120" w:after="120"/>
              <w:ind w:right="686"/>
              <w:jc w:val="left"/>
              <w:rPr>
                <w:rFonts w:ascii="Tahoma" w:hAnsi="Tahoma"/>
                <w:sz w:val="21"/>
                <w:lang w:val="en-GB"/>
              </w:rPr>
            </w:pPr>
          </w:p>
        </w:tc>
        <w:tc>
          <w:tcPr>
            <w:tcW w:w="11057" w:type="dxa"/>
            <w:tcBorders>
              <w:top w:val="single" w:sz="4" w:space="0" w:color="auto"/>
              <w:left w:val="nil"/>
              <w:bottom w:val="nil"/>
              <w:right w:val="nil"/>
            </w:tcBorders>
          </w:tcPr>
          <w:p w:rsidR="00F1005F" w:rsidRDefault="00F1005F" w:rsidP="00035B67">
            <w:pPr>
              <w:spacing w:before="120" w:after="120"/>
              <w:ind w:right="686"/>
              <w:rPr>
                <w:rFonts w:ascii="Tahoma" w:hAnsi="Tahoma"/>
                <w:sz w:val="22"/>
              </w:rPr>
            </w:pPr>
            <w:r>
              <w:rPr>
                <w:rFonts w:ascii="Tahoma" w:hAnsi="Tahoma" w:cs="Tahoma"/>
                <w:sz w:val="22"/>
              </w:rPr>
              <w:t>No demands arising from inevitability adverse environmental conditions and hazards.</w:t>
            </w:r>
          </w:p>
        </w:tc>
        <w:tc>
          <w:tcPr>
            <w:tcW w:w="283" w:type="dxa"/>
            <w:gridSpan w:val="2"/>
            <w:tcBorders>
              <w:top w:val="single" w:sz="4" w:space="0" w:color="auto"/>
              <w:left w:val="nil"/>
              <w:bottom w:val="nil"/>
              <w:right w:val="single" w:sz="6" w:space="0" w:color="auto"/>
            </w:tcBorders>
          </w:tcPr>
          <w:p w:rsidR="00F1005F" w:rsidRDefault="00F1005F" w:rsidP="00035B67">
            <w:pPr>
              <w:spacing w:before="120" w:after="120"/>
              <w:ind w:right="686"/>
              <w:rPr>
                <w:rFonts w:ascii="Tahoma" w:hAnsi="Tahoma"/>
                <w:sz w:val="21"/>
              </w:rPr>
            </w:pPr>
          </w:p>
        </w:tc>
      </w:tr>
      <w:tr w:rsidR="00F1005F" w:rsidTr="00037B18">
        <w:tblPrEx>
          <w:tblBorders>
            <w:top w:val="single" w:sz="6" w:space="0" w:color="auto"/>
            <w:left w:val="single" w:sz="6" w:space="0" w:color="auto"/>
            <w:bottom w:val="single" w:sz="6" w:space="0" w:color="auto"/>
            <w:right w:val="single" w:sz="6" w:space="0" w:color="auto"/>
          </w:tblBorders>
        </w:tblPrEx>
        <w:trPr>
          <w:gridAfter w:val="1"/>
          <w:wAfter w:w="20" w:type="dxa"/>
        </w:trPr>
        <w:tc>
          <w:tcPr>
            <w:tcW w:w="709" w:type="dxa"/>
            <w:tcBorders>
              <w:top w:val="nil"/>
              <w:left w:val="single" w:sz="6" w:space="0" w:color="auto"/>
              <w:bottom w:val="nil"/>
              <w:right w:val="nil"/>
            </w:tcBorders>
          </w:tcPr>
          <w:p w:rsidR="00F1005F" w:rsidRDefault="00F1005F" w:rsidP="00035B67">
            <w:pPr>
              <w:pStyle w:val="a"/>
              <w:spacing w:before="120" w:after="120"/>
              <w:ind w:right="686"/>
              <w:jc w:val="left"/>
              <w:rPr>
                <w:rFonts w:ascii="Tahoma" w:hAnsi="Tahoma"/>
                <w:sz w:val="21"/>
                <w:lang w:val="en-GB"/>
              </w:rPr>
            </w:pPr>
          </w:p>
        </w:tc>
        <w:tc>
          <w:tcPr>
            <w:tcW w:w="11057"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cs="Tahoma"/>
                <w:sz w:val="22"/>
              </w:rPr>
              <w:t>Working in an open plan environment with the attendant issues that arise regarding concentration.</w:t>
            </w:r>
          </w:p>
        </w:tc>
        <w:tc>
          <w:tcPr>
            <w:tcW w:w="283" w:type="dxa"/>
            <w:gridSpan w:val="2"/>
            <w:tcBorders>
              <w:top w:val="nil"/>
              <w:left w:val="nil"/>
              <w:bottom w:val="nil"/>
              <w:right w:val="single" w:sz="6" w:space="0" w:color="auto"/>
            </w:tcBorders>
          </w:tcPr>
          <w:p w:rsidR="00F1005F" w:rsidRDefault="00F1005F" w:rsidP="00035B67">
            <w:pPr>
              <w:spacing w:before="120" w:after="120"/>
              <w:ind w:right="686"/>
              <w:rPr>
                <w:rFonts w:ascii="Tahoma" w:hAnsi="Tahoma"/>
                <w:sz w:val="21"/>
              </w:rPr>
            </w:pPr>
          </w:p>
        </w:tc>
      </w:tr>
      <w:tr w:rsidR="00F1005F" w:rsidTr="00037B18">
        <w:tblPrEx>
          <w:tblBorders>
            <w:top w:val="single" w:sz="6" w:space="0" w:color="auto"/>
            <w:left w:val="single" w:sz="6" w:space="0" w:color="auto"/>
            <w:bottom w:val="single" w:sz="6" w:space="0" w:color="auto"/>
            <w:right w:val="single" w:sz="6" w:space="0" w:color="auto"/>
          </w:tblBorders>
        </w:tblPrEx>
        <w:trPr>
          <w:gridAfter w:val="1"/>
          <w:wAfter w:w="20" w:type="dxa"/>
        </w:trPr>
        <w:tc>
          <w:tcPr>
            <w:tcW w:w="709" w:type="dxa"/>
            <w:tcBorders>
              <w:top w:val="nil"/>
              <w:left w:val="single" w:sz="6" w:space="0" w:color="auto"/>
              <w:bottom w:val="single" w:sz="6" w:space="0" w:color="auto"/>
              <w:right w:val="nil"/>
            </w:tcBorders>
          </w:tcPr>
          <w:p w:rsidR="00F1005F" w:rsidRDefault="00F1005F" w:rsidP="00035B67">
            <w:pPr>
              <w:pStyle w:val="a"/>
              <w:spacing w:before="120" w:after="120"/>
              <w:ind w:right="686"/>
              <w:jc w:val="left"/>
              <w:rPr>
                <w:rFonts w:ascii="Tahoma" w:hAnsi="Tahoma"/>
                <w:sz w:val="21"/>
                <w:lang w:val="en-GB"/>
              </w:rPr>
            </w:pPr>
          </w:p>
        </w:tc>
        <w:tc>
          <w:tcPr>
            <w:tcW w:w="11057" w:type="dxa"/>
            <w:tcBorders>
              <w:top w:val="nil"/>
              <w:left w:val="nil"/>
              <w:bottom w:val="single" w:sz="6" w:space="0" w:color="auto"/>
              <w:right w:val="nil"/>
            </w:tcBorders>
          </w:tcPr>
          <w:p w:rsidR="00F1005F" w:rsidRDefault="00F1005F" w:rsidP="00035B67">
            <w:pPr>
              <w:spacing w:before="120" w:after="120"/>
              <w:ind w:right="686"/>
              <w:rPr>
                <w:rFonts w:ascii="Tahoma" w:hAnsi="Tahoma"/>
                <w:sz w:val="22"/>
              </w:rPr>
            </w:pPr>
            <w:r>
              <w:rPr>
                <w:rFonts w:ascii="Tahoma" w:hAnsi="Tahoma" w:cs="Tahoma"/>
                <w:sz w:val="22"/>
              </w:rPr>
              <w:t>Equipment used on a routine basis includes PC, printer, scanner and photocopier.</w:t>
            </w:r>
          </w:p>
        </w:tc>
        <w:tc>
          <w:tcPr>
            <w:tcW w:w="283" w:type="dxa"/>
            <w:gridSpan w:val="2"/>
            <w:tcBorders>
              <w:top w:val="nil"/>
              <w:left w:val="nil"/>
              <w:bottom w:val="single" w:sz="6" w:space="0" w:color="auto"/>
              <w:right w:val="single" w:sz="6" w:space="0" w:color="auto"/>
            </w:tcBorders>
          </w:tcPr>
          <w:p w:rsidR="00F1005F" w:rsidRDefault="00F1005F" w:rsidP="00035B67">
            <w:pPr>
              <w:spacing w:before="120" w:after="120"/>
              <w:ind w:right="686"/>
              <w:rPr>
                <w:rFonts w:ascii="Tahoma" w:hAnsi="Tahoma"/>
                <w:sz w:val="21"/>
              </w:rPr>
            </w:pPr>
          </w:p>
        </w:tc>
      </w:tr>
    </w:tbl>
    <w:p w:rsidR="00F1005F" w:rsidRDefault="00F1005F" w:rsidP="00035B67">
      <w:pPr>
        <w:spacing w:before="120" w:after="120"/>
        <w:ind w:right="686"/>
        <w:rPr>
          <w:rFonts w:ascii="Tahoma" w:hAnsi="Tahoma"/>
          <w:sz w:val="22"/>
        </w:rPr>
      </w:pPr>
    </w:p>
    <w:tbl>
      <w:tblPr>
        <w:tblW w:w="11907" w:type="dxa"/>
        <w:tblLayout w:type="fixed"/>
        <w:tblCellMar>
          <w:left w:w="0" w:type="dxa"/>
          <w:right w:w="0" w:type="dxa"/>
        </w:tblCellMar>
        <w:tblLook w:val="0000" w:firstRow="0" w:lastRow="0" w:firstColumn="0" w:lastColumn="0" w:noHBand="0" w:noVBand="0"/>
      </w:tblPr>
      <w:tblGrid>
        <w:gridCol w:w="567"/>
        <w:gridCol w:w="10915"/>
        <w:gridCol w:w="425"/>
      </w:tblGrid>
      <w:tr w:rsidR="00F1005F" w:rsidTr="00CE63A0">
        <w:tc>
          <w:tcPr>
            <w:tcW w:w="567" w:type="dxa"/>
            <w:tcBorders>
              <w:top w:val="nil"/>
              <w:left w:val="nil"/>
              <w:bottom w:val="single" w:sz="4" w:space="0" w:color="auto"/>
              <w:right w:val="nil"/>
            </w:tcBorders>
          </w:tcPr>
          <w:p w:rsidR="00F1005F" w:rsidRDefault="00F1005F" w:rsidP="00035B67">
            <w:pPr>
              <w:pStyle w:val="BoldCaps"/>
              <w:spacing w:before="120" w:after="120"/>
              <w:ind w:right="686"/>
              <w:jc w:val="left"/>
              <w:rPr>
                <w:rFonts w:ascii="Tahoma" w:hAnsi="Tahoma"/>
                <w:sz w:val="22"/>
              </w:rPr>
            </w:pPr>
            <w:r>
              <w:rPr>
                <w:rFonts w:ascii="Tahoma" w:hAnsi="Tahoma"/>
                <w:sz w:val="22"/>
              </w:rPr>
              <w:t>13.</w:t>
            </w:r>
          </w:p>
        </w:tc>
        <w:tc>
          <w:tcPr>
            <w:tcW w:w="11340" w:type="dxa"/>
            <w:gridSpan w:val="2"/>
            <w:tcBorders>
              <w:top w:val="nil"/>
              <w:left w:val="nil"/>
              <w:bottom w:val="single" w:sz="4" w:space="0" w:color="auto"/>
              <w:right w:val="nil"/>
            </w:tcBorders>
          </w:tcPr>
          <w:p w:rsidR="00F1005F" w:rsidRDefault="00F1005F" w:rsidP="00035B67">
            <w:pPr>
              <w:pStyle w:val="BoldCaps"/>
              <w:spacing w:before="120" w:after="120"/>
              <w:ind w:right="686"/>
              <w:jc w:val="left"/>
              <w:rPr>
                <w:rFonts w:ascii="Tahoma" w:hAnsi="Tahoma"/>
                <w:sz w:val="22"/>
              </w:rPr>
            </w:pPr>
            <w:r>
              <w:rPr>
                <w:rFonts w:ascii="Tahoma" w:hAnsi="Tahoma"/>
                <w:sz w:val="22"/>
              </w:rPr>
              <w:t xml:space="preserve"> QUALIFICATIONS AND/OR EXPERIENCE SPECIFIED FOR THE POST BY THE EMPLOYING Authority</w:t>
            </w:r>
          </w:p>
        </w:tc>
      </w:tr>
      <w:tr w:rsidR="00F1005F" w:rsidTr="00CE63A0">
        <w:tc>
          <w:tcPr>
            <w:tcW w:w="567" w:type="dxa"/>
            <w:tcBorders>
              <w:top w:val="single" w:sz="4" w:space="0" w:color="auto"/>
              <w:left w:val="single" w:sz="4" w:space="0" w:color="auto"/>
              <w:bottom w:val="single" w:sz="4" w:space="0" w:color="auto"/>
              <w:right w:val="nil"/>
            </w:tcBorders>
          </w:tcPr>
          <w:p w:rsidR="00F1005F" w:rsidRDefault="00F1005F" w:rsidP="00035B67">
            <w:pPr>
              <w:pStyle w:val="a"/>
              <w:spacing w:before="120" w:after="120"/>
              <w:ind w:right="686"/>
              <w:rPr>
                <w:rFonts w:ascii="Tahoma" w:hAnsi="Tahoma"/>
                <w:sz w:val="22"/>
              </w:rPr>
            </w:pPr>
          </w:p>
        </w:tc>
        <w:tc>
          <w:tcPr>
            <w:tcW w:w="10915" w:type="dxa"/>
            <w:tcBorders>
              <w:top w:val="single" w:sz="4" w:space="0" w:color="auto"/>
              <w:left w:val="nil"/>
              <w:bottom w:val="single" w:sz="4" w:space="0" w:color="auto"/>
              <w:right w:val="nil"/>
            </w:tcBorders>
          </w:tcPr>
          <w:p w:rsidR="00F1005F" w:rsidRDefault="00F1005F" w:rsidP="00035B67">
            <w:pPr>
              <w:pStyle w:val="BodyText"/>
              <w:spacing w:before="120"/>
              <w:ind w:right="686"/>
              <w:jc w:val="left"/>
              <w:rPr>
                <w:rFonts w:ascii="Tahoma" w:hAnsi="Tahoma"/>
                <w:sz w:val="22"/>
              </w:rPr>
            </w:pPr>
            <w:r>
              <w:rPr>
                <w:rFonts w:ascii="Tahoma" w:hAnsi="Tahoma"/>
                <w:sz w:val="22"/>
              </w:rPr>
              <w:t>The post holder must be educated to degree level and a professionally qualified member of the Chartered Institute of Purchasing and Supply, and should show considerable initiative and excellent leadership, personal, written and verbal communication skills as well as tact, diplomacy and negotiating expertise in dealing with a wide range of knowledgeable customers, suppliers, trade organisations and user groups.</w:t>
            </w:r>
          </w:p>
          <w:p w:rsidR="00F1005F" w:rsidRDefault="00F1005F" w:rsidP="00035B67">
            <w:pPr>
              <w:spacing w:before="120" w:after="120"/>
              <w:ind w:right="686"/>
              <w:rPr>
                <w:rFonts w:ascii="Tahoma" w:hAnsi="Tahoma"/>
                <w:sz w:val="22"/>
              </w:rPr>
            </w:pPr>
            <w:r>
              <w:rPr>
                <w:rFonts w:ascii="Tahoma" w:hAnsi="Tahoma"/>
                <w:sz w:val="22"/>
              </w:rPr>
              <w:t xml:space="preserve">The post holder should have </w:t>
            </w:r>
            <w:r w:rsidR="0061076C">
              <w:rPr>
                <w:rFonts w:ascii="Tahoma" w:hAnsi="Tahoma"/>
                <w:sz w:val="22"/>
              </w:rPr>
              <w:t>at least 8</w:t>
            </w:r>
            <w:bookmarkStart w:id="0" w:name="_GoBack"/>
            <w:bookmarkEnd w:id="0"/>
            <w:r w:rsidR="00AC54DC">
              <w:rPr>
                <w:rFonts w:ascii="Tahoma" w:hAnsi="Tahoma"/>
                <w:sz w:val="22"/>
              </w:rPr>
              <w:t xml:space="preserve"> </w:t>
            </w:r>
            <w:r w:rsidR="00037B18">
              <w:rPr>
                <w:rFonts w:ascii="Tahoma" w:hAnsi="Tahoma"/>
                <w:sz w:val="22"/>
              </w:rPr>
              <w:t>years’ experience</w:t>
            </w:r>
            <w:r>
              <w:rPr>
                <w:rFonts w:ascii="Tahoma" w:hAnsi="Tahoma"/>
                <w:sz w:val="22"/>
              </w:rPr>
              <w:t xml:space="preserve"> within the p</w:t>
            </w:r>
            <w:r w:rsidR="00AC54DC">
              <w:rPr>
                <w:rFonts w:ascii="Tahoma" w:hAnsi="Tahoma"/>
                <w:sz w:val="22"/>
              </w:rPr>
              <w:t>rocurement profession of which 3</w:t>
            </w:r>
            <w:r>
              <w:rPr>
                <w:rFonts w:ascii="Tahoma" w:hAnsi="Tahoma"/>
                <w:sz w:val="22"/>
              </w:rPr>
              <w:t xml:space="preserve"> should be at a senior level either in the public or private sector and have experience in an environment where a high level of interface with a diverse range of stakeholders and customers is required.  First class influencing and negotiation skills coupled with excellent interpersonal skills are key to success. Application and understanding of contract law and European Procurement Legislation are also a key requirement of the role</w:t>
            </w:r>
          </w:p>
          <w:p w:rsidR="00F1005F" w:rsidRDefault="00F1005F" w:rsidP="00035B67">
            <w:pPr>
              <w:spacing w:before="120" w:after="120"/>
              <w:ind w:right="686"/>
              <w:rPr>
                <w:rFonts w:ascii="Tahoma" w:hAnsi="Tahoma"/>
                <w:sz w:val="22"/>
              </w:rPr>
            </w:pPr>
          </w:p>
        </w:tc>
        <w:tc>
          <w:tcPr>
            <w:tcW w:w="425" w:type="dxa"/>
            <w:tcBorders>
              <w:top w:val="single" w:sz="4" w:space="0" w:color="auto"/>
              <w:left w:val="nil"/>
              <w:bottom w:val="single" w:sz="4" w:space="0" w:color="auto"/>
              <w:right w:val="single" w:sz="4" w:space="0" w:color="auto"/>
            </w:tcBorders>
          </w:tcPr>
          <w:p w:rsidR="00F1005F" w:rsidRDefault="00F1005F" w:rsidP="00035B67">
            <w:pPr>
              <w:spacing w:before="120" w:after="120"/>
              <w:ind w:right="686"/>
              <w:rPr>
                <w:rFonts w:ascii="Tahoma" w:hAnsi="Tahoma"/>
                <w:sz w:val="22"/>
              </w:rPr>
            </w:pPr>
          </w:p>
        </w:tc>
      </w:tr>
    </w:tbl>
    <w:p w:rsidR="00F1005F" w:rsidRDefault="00F1005F" w:rsidP="00035B67">
      <w:pPr>
        <w:spacing w:before="120" w:after="120"/>
        <w:ind w:right="686"/>
        <w:rPr>
          <w:rFonts w:ascii="Tahoma" w:hAnsi="Tahoma"/>
          <w:sz w:val="22"/>
        </w:rPr>
      </w:pPr>
    </w:p>
    <w:tbl>
      <w:tblPr>
        <w:tblW w:w="11907" w:type="dxa"/>
        <w:tblLayout w:type="fixed"/>
        <w:tblCellMar>
          <w:left w:w="0" w:type="dxa"/>
          <w:right w:w="0" w:type="dxa"/>
        </w:tblCellMar>
        <w:tblLook w:val="0000" w:firstRow="0" w:lastRow="0" w:firstColumn="0" w:lastColumn="0" w:noHBand="0" w:noVBand="0"/>
      </w:tblPr>
      <w:tblGrid>
        <w:gridCol w:w="567"/>
        <w:gridCol w:w="6993"/>
        <w:gridCol w:w="4347"/>
      </w:tblGrid>
      <w:tr w:rsidR="00F1005F" w:rsidTr="00CE63A0">
        <w:tc>
          <w:tcPr>
            <w:tcW w:w="567" w:type="dxa"/>
            <w:tcBorders>
              <w:top w:val="nil"/>
              <w:left w:val="nil"/>
              <w:bottom w:val="nil"/>
              <w:right w:val="nil"/>
            </w:tcBorders>
          </w:tcPr>
          <w:p w:rsidR="00F1005F" w:rsidRDefault="00F1005F" w:rsidP="00035B67">
            <w:pPr>
              <w:pStyle w:val="BoldCaps"/>
              <w:spacing w:before="120" w:after="120"/>
              <w:ind w:right="686"/>
              <w:rPr>
                <w:rFonts w:ascii="Tahoma" w:hAnsi="Tahoma"/>
                <w:sz w:val="22"/>
              </w:rPr>
            </w:pPr>
            <w:r>
              <w:rPr>
                <w:rFonts w:ascii="Tahoma" w:hAnsi="Tahoma"/>
                <w:sz w:val="22"/>
              </w:rPr>
              <w:t>14.</w:t>
            </w:r>
          </w:p>
        </w:tc>
        <w:tc>
          <w:tcPr>
            <w:tcW w:w="6993" w:type="dxa"/>
            <w:tcBorders>
              <w:top w:val="nil"/>
              <w:left w:val="nil"/>
              <w:bottom w:val="nil"/>
              <w:right w:val="nil"/>
            </w:tcBorders>
          </w:tcPr>
          <w:p w:rsidR="00F1005F" w:rsidRDefault="00F1005F" w:rsidP="00035B67">
            <w:pPr>
              <w:pStyle w:val="BoldCaps"/>
              <w:spacing w:before="120" w:after="120"/>
              <w:ind w:right="686"/>
              <w:rPr>
                <w:rFonts w:ascii="Tahoma" w:hAnsi="Tahoma"/>
                <w:sz w:val="22"/>
              </w:rPr>
            </w:pPr>
            <w:r>
              <w:rPr>
                <w:rFonts w:ascii="Tahoma" w:hAnsi="Tahoma"/>
                <w:sz w:val="22"/>
              </w:rPr>
              <w:t xml:space="preserve"> JOB DESCRIPTION AGREEMENT</w:t>
            </w:r>
          </w:p>
        </w:tc>
        <w:tc>
          <w:tcPr>
            <w:tcW w:w="4347" w:type="dxa"/>
            <w:tcBorders>
              <w:top w:val="nil"/>
              <w:left w:val="nil"/>
              <w:bottom w:val="nil"/>
              <w:right w:val="nil"/>
            </w:tcBorders>
          </w:tcPr>
          <w:p w:rsidR="00F1005F" w:rsidRDefault="00F1005F" w:rsidP="00035B67">
            <w:pPr>
              <w:pStyle w:val="BoldCaps"/>
              <w:spacing w:before="120" w:after="120"/>
              <w:ind w:right="686"/>
              <w:rPr>
                <w:rFonts w:ascii="Tahoma" w:hAnsi="Tahoma"/>
                <w:sz w:val="22"/>
              </w:rPr>
            </w:pPr>
          </w:p>
        </w:tc>
      </w:tr>
      <w:tr w:rsidR="00F1005F" w:rsidTr="00CE63A0">
        <w:trPr>
          <w:trHeight w:val="318"/>
        </w:trPr>
        <w:tc>
          <w:tcPr>
            <w:tcW w:w="567" w:type="dxa"/>
            <w:tcBorders>
              <w:top w:val="single" w:sz="6" w:space="0" w:color="auto"/>
              <w:left w:val="single" w:sz="6" w:space="0" w:color="auto"/>
              <w:bottom w:val="nil"/>
              <w:right w:val="nil"/>
            </w:tcBorders>
          </w:tcPr>
          <w:p w:rsidR="00F1005F" w:rsidRDefault="00F1005F" w:rsidP="00035B67">
            <w:pPr>
              <w:spacing w:before="120" w:after="120"/>
              <w:ind w:right="686"/>
              <w:rPr>
                <w:rFonts w:ascii="Tahoma" w:hAnsi="Tahoma"/>
                <w:sz w:val="22"/>
              </w:rPr>
            </w:pPr>
          </w:p>
        </w:tc>
        <w:tc>
          <w:tcPr>
            <w:tcW w:w="6993" w:type="dxa"/>
            <w:tcBorders>
              <w:top w:val="single" w:sz="6" w:space="0" w:color="auto"/>
              <w:left w:val="nil"/>
              <w:bottom w:val="nil"/>
              <w:right w:val="nil"/>
            </w:tcBorders>
          </w:tcPr>
          <w:p w:rsidR="00F1005F" w:rsidRDefault="00F1005F" w:rsidP="00035B67">
            <w:pPr>
              <w:spacing w:before="120" w:after="120"/>
              <w:ind w:right="686"/>
              <w:rPr>
                <w:rFonts w:ascii="Tahoma" w:hAnsi="Tahoma"/>
                <w:sz w:val="22"/>
              </w:rPr>
            </w:pPr>
          </w:p>
        </w:tc>
        <w:tc>
          <w:tcPr>
            <w:tcW w:w="4347" w:type="dxa"/>
            <w:tcBorders>
              <w:top w:val="single" w:sz="6" w:space="0" w:color="auto"/>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nil"/>
              <w:right w:val="nil"/>
            </w:tcBorders>
          </w:tcPr>
          <w:p w:rsidR="00F1005F" w:rsidRDefault="00F1005F" w:rsidP="00035B67">
            <w:pPr>
              <w:spacing w:before="120" w:after="120"/>
              <w:ind w:right="686"/>
              <w:rPr>
                <w:rFonts w:ascii="Tahoma" w:hAnsi="Tahoma"/>
                <w:sz w:val="22"/>
              </w:rPr>
            </w:pPr>
          </w:p>
        </w:tc>
        <w:tc>
          <w:tcPr>
            <w:tcW w:w="6993" w:type="dxa"/>
            <w:tcBorders>
              <w:top w:val="nil"/>
              <w:left w:val="nil"/>
              <w:bottom w:val="nil"/>
              <w:right w:val="nil"/>
            </w:tcBorders>
          </w:tcPr>
          <w:p w:rsidR="00F1005F" w:rsidRDefault="00F1005F" w:rsidP="00035B67">
            <w:pPr>
              <w:pStyle w:val="Footer"/>
              <w:tabs>
                <w:tab w:val="clear" w:pos="4153"/>
                <w:tab w:val="clear" w:pos="8306"/>
              </w:tabs>
              <w:spacing w:before="120" w:after="120"/>
              <w:ind w:right="686"/>
              <w:rPr>
                <w:rFonts w:ascii="Tahoma" w:hAnsi="Tahoma"/>
                <w:sz w:val="22"/>
              </w:rPr>
            </w:pPr>
            <w:r>
              <w:rPr>
                <w:rFonts w:ascii="Tahoma" w:hAnsi="Tahoma"/>
                <w:sz w:val="22"/>
              </w:rPr>
              <w:t>Job Holder’s Signature:</w:t>
            </w:r>
          </w:p>
        </w:tc>
        <w:tc>
          <w:tcPr>
            <w:tcW w:w="4347"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r>
              <w:rPr>
                <w:rFonts w:ascii="Tahoma" w:hAnsi="Tahoma"/>
                <w:sz w:val="22"/>
              </w:rPr>
              <w:t>Date:</w:t>
            </w:r>
          </w:p>
        </w:tc>
      </w:tr>
      <w:tr w:rsidR="00F1005F" w:rsidTr="00CE63A0">
        <w:tc>
          <w:tcPr>
            <w:tcW w:w="567" w:type="dxa"/>
            <w:tcBorders>
              <w:top w:val="nil"/>
              <w:left w:val="single" w:sz="6" w:space="0" w:color="auto"/>
              <w:bottom w:val="nil"/>
              <w:right w:val="nil"/>
            </w:tcBorders>
          </w:tcPr>
          <w:p w:rsidR="00F1005F" w:rsidRDefault="00F1005F" w:rsidP="00035B67">
            <w:pPr>
              <w:spacing w:before="120" w:after="120"/>
              <w:ind w:right="686"/>
              <w:rPr>
                <w:rFonts w:ascii="Tahoma" w:hAnsi="Tahoma"/>
                <w:sz w:val="22"/>
              </w:rPr>
            </w:pPr>
          </w:p>
        </w:tc>
        <w:tc>
          <w:tcPr>
            <w:tcW w:w="6993"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Senior Officer/Head of Department:</w:t>
            </w:r>
          </w:p>
        </w:tc>
        <w:tc>
          <w:tcPr>
            <w:tcW w:w="4347"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nil"/>
              <w:right w:val="nil"/>
            </w:tcBorders>
          </w:tcPr>
          <w:p w:rsidR="00F1005F" w:rsidRDefault="00F1005F" w:rsidP="00035B67">
            <w:pPr>
              <w:spacing w:before="120" w:after="120"/>
              <w:ind w:right="686"/>
              <w:rPr>
                <w:rFonts w:ascii="Tahoma" w:hAnsi="Tahoma"/>
                <w:sz w:val="22"/>
              </w:rPr>
            </w:pPr>
          </w:p>
        </w:tc>
        <w:tc>
          <w:tcPr>
            <w:tcW w:w="6993"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Signature:</w:t>
            </w:r>
          </w:p>
        </w:tc>
        <w:tc>
          <w:tcPr>
            <w:tcW w:w="4347"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r>
              <w:rPr>
                <w:rFonts w:ascii="Tahoma" w:hAnsi="Tahoma"/>
                <w:sz w:val="22"/>
              </w:rPr>
              <w:t>Date:</w:t>
            </w:r>
          </w:p>
        </w:tc>
      </w:tr>
      <w:tr w:rsidR="00F1005F" w:rsidTr="00CE63A0">
        <w:tc>
          <w:tcPr>
            <w:tcW w:w="567" w:type="dxa"/>
            <w:tcBorders>
              <w:top w:val="nil"/>
              <w:left w:val="single" w:sz="6" w:space="0" w:color="auto"/>
              <w:bottom w:val="nil"/>
              <w:right w:val="nil"/>
            </w:tcBorders>
          </w:tcPr>
          <w:p w:rsidR="00F1005F" w:rsidRDefault="00F1005F" w:rsidP="00035B67">
            <w:pPr>
              <w:spacing w:before="120" w:after="120"/>
              <w:ind w:right="686"/>
              <w:rPr>
                <w:rFonts w:ascii="Tahoma" w:hAnsi="Tahoma"/>
                <w:sz w:val="22"/>
              </w:rPr>
            </w:pPr>
          </w:p>
        </w:tc>
        <w:tc>
          <w:tcPr>
            <w:tcW w:w="6993" w:type="dxa"/>
            <w:tcBorders>
              <w:top w:val="nil"/>
              <w:left w:val="nil"/>
              <w:bottom w:val="nil"/>
              <w:right w:val="nil"/>
            </w:tcBorders>
          </w:tcPr>
          <w:p w:rsidR="00F1005F" w:rsidRDefault="00F1005F" w:rsidP="00035B67">
            <w:pPr>
              <w:spacing w:before="120" w:after="120"/>
              <w:ind w:right="686"/>
              <w:rPr>
                <w:rFonts w:ascii="Tahoma" w:hAnsi="Tahoma"/>
                <w:sz w:val="22"/>
              </w:rPr>
            </w:pPr>
            <w:r>
              <w:rPr>
                <w:rFonts w:ascii="Tahoma" w:hAnsi="Tahoma"/>
                <w:sz w:val="22"/>
              </w:rPr>
              <w:t>Title:</w:t>
            </w:r>
          </w:p>
        </w:tc>
        <w:tc>
          <w:tcPr>
            <w:tcW w:w="4347" w:type="dxa"/>
            <w:tcBorders>
              <w:top w:val="nil"/>
              <w:left w:val="nil"/>
              <w:bottom w:val="nil"/>
              <w:right w:val="single" w:sz="6" w:space="0" w:color="auto"/>
            </w:tcBorders>
          </w:tcPr>
          <w:p w:rsidR="00F1005F" w:rsidRDefault="00F1005F" w:rsidP="00035B67">
            <w:pPr>
              <w:spacing w:before="120" w:after="120"/>
              <w:ind w:right="686"/>
              <w:rPr>
                <w:rFonts w:ascii="Tahoma" w:hAnsi="Tahoma"/>
                <w:sz w:val="22"/>
              </w:rPr>
            </w:pPr>
          </w:p>
        </w:tc>
      </w:tr>
      <w:tr w:rsidR="00F1005F" w:rsidTr="00CE63A0">
        <w:tc>
          <w:tcPr>
            <w:tcW w:w="567" w:type="dxa"/>
            <w:tcBorders>
              <w:top w:val="nil"/>
              <w:left w:val="single" w:sz="6" w:space="0" w:color="auto"/>
              <w:bottom w:val="single" w:sz="6" w:space="0" w:color="auto"/>
              <w:right w:val="nil"/>
            </w:tcBorders>
          </w:tcPr>
          <w:p w:rsidR="00F1005F" w:rsidRDefault="00F1005F" w:rsidP="00035B67">
            <w:pPr>
              <w:spacing w:before="120" w:after="120"/>
              <w:ind w:right="686"/>
              <w:rPr>
                <w:rFonts w:ascii="Tahoma" w:hAnsi="Tahoma"/>
                <w:sz w:val="22"/>
              </w:rPr>
            </w:pPr>
          </w:p>
        </w:tc>
        <w:tc>
          <w:tcPr>
            <w:tcW w:w="6993" w:type="dxa"/>
            <w:tcBorders>
              <w:top w:val="nil"/>
              <w:left w:val="nil"/>
              <w:bottom w:val="single" w:sz="6" w:space="0" w:color="auto"/>
              <w:right w:val="nil"/>
            </w:tcBorders>
          </w:tcPr>
          <w:p w:rsidR="00F1005F" w:rsidRDefault="00F1005F" w:rsidP="00035B67">
            <w:pPr>
              <w:spacing w:before="120" w:after="120"/>
              <w:ind w:right="686"/>
              <w:rPr>
                <w:rFonts w:ascii="Tahoma" w:hAnsi="Tahoma"/>
                <w:sz w:val="22"/>
              </w:rPr>
            </w:pPr>
          </w:p>
        </w:tc>
        <w:tc>
          <w:tcPr>
            <w:tcW w:w="4347" w:type="dxa"/>
            <w:tcBorders>
              <w:top w:val="nil"/>
              <w:left w:val="nil"/>
              <w:bottom w:val="single" w:sz="6" w:space="0" w:color="auto"/>
              <w:right w:val="single" w:sz="6" w:space="0" w:color="auto"/>
            </w:tcBorders>
          </w:tcPr>
          <w:p w:rsidR="00F1005F" w:rsidRDefault="00F1005F" w:rsidP="00035B67">
            <w:pPr>
              <w:spacing w:before="120" w:after="120"/>
              <w:ind w:right="686"/>
              <w:rPr>
                <w:rFonts w:ascii="Tahoma" w:hAnsi="Tahoma"/>
                <w:sz w:val="22"/>
              </w:rPr>
            </w:pPr>
          </w:p>
        </w:tc>
      </w:tr>
    </w:tbl>
    <w:p w:rsidR="00F1005F" w:rsidRDefault="00F1005F" w:rsidP="00035B67">
      <w:pPr>
        <w:pStyle w:val="BodyText3"/>
        <w:ind w:right="686"/>
        <w:rPr>
          <w:sz w:val="16"/>
        </w:rPr>
      </w:pPr>
    </w:p>
    <w:p w:rsidR="00F1005F" w:rsidRDefault="00D47A3E" w:rsidP="00035B67">
      <w:pPr>
        <w:pStyle w:val="Title"/>
        <w:ind w:right="686"/>
        <w:jc w:val="left"/>
      </w:pPr>
      <w:r>
        <w:t xml:space="preserve"> </w:t>
      </w:r>
    </w:p>
    <w:p w:rsidR="006970D7" w:rsidRPr="00DD0824" w:rsidRDefault="006970D7" w:rsidP="00035B67">
      <w:pPr>
        <w:pStyle w:val="BodyText3"/>
        <w:ind w:right="686"/>
        <w:rPr>
          <w:sz w:val="16"/>
        </w:rPr>
      </w:pPr>
    </w:p>
    <w:sectPr w:rsidR="006970D7" w:rsidRPr="00DD0824" w:rsidSect="00AD441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EC"/>
    <w:rsid w:val="00035B67"/>
    <w:rsid w:val="00037B18"/>
    <w:rsid w:val="00063E8E"/>
    <w:rsid w:val="000C4F58"/>
    <w:rsid w:val="001831A6"/>
    <w:rsid w:val="001C1FE4"/>
    <w:rsid w:val="001F79C0"/>
    <w:rsid w:val="00205323"/>
    <w:rsid w:val="002733BF"/>
    <w:rsid w:val="002900AC"/>
    <w:rsid w:val="00397660"/>
    <w:rsid w:val="004A1C07"/>
    <w:rsid w:val="004D5A69"/>
    <w:rsid w:val="004E267D"/>
    <w:rsid w:val="005602EC"/>
    <w:rsid w:val="0058679F"/>
    <w:rsid w:val="0061076C"/>
    <w:rsid w:val="0062173B"/>
    <w:rsid w:val="00625565"/>
    <w:rsid w:val="006970D7"/>
    <w:rsid w:val="0070357B"/>
    <w:rsid w:val="007436F9"/>
    <w:rsid w:val="007D121A"/>
    <w:rsid w:val="007E646A"/>
    <w:rsid w:val="008D4EC6"/>
    <w:rsid w:val="009C1E2B"/>
    <w:rsid w:val="00A01732"/>
    <w:rsid w:val="00A11680"/>
    <w:rsid w:val="00A23601"/>
    <w:rsid w:val="00A372B4"/>
    <w:rsid w:val="00A41DDD"/>
    <w:rsid w:val="00AC54DC"/>
    <w:rsid w:val="00AD4413"/>
    <w:rsid w:val="00B348A9"/>
    <w:rsid w:val="00B51A7C"/>
    <w:rsid w:val="00B84281"/>
    <w:rsid w:val="00C756D8"/>
    <w:rsid w:val="00C95B1E"/>
    <w:rsid w:val="00C961A2"/>
    <w:rsid w:val="00CC32A4"/>
    <w:rsid w:val="00CE63A0"/>
    <w:rsid w:val="00D142D7"/>
    <w:rsid w:val="00D47A3E"/>
    <w:rsid w:val="00DD0824"/>
    <w:rsid w:val="00E27218"/>
    <w:rsid w:val="00E4332C"/>
    <w:rsid w:val="00EB33E6"/>
    <w:rsid w:val="00EE369B"/>
    <w:rsid w:val="00F10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38006"/>
  <w15:docId w15:val="{4E2AAC7C-EE78-49EC-ACE2-A16E32BF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8E"/>
    <w:rPr>
      <w:sz w:val="24"/>
      <w:szCs w:val="24"/>
      <w:lang w:eastAsia="en-US"/>
    </w:rPr>
  </w:style>
  <w:style w:type="paragraph" w:styleId="Heading1">
    <w:name w:val="heading 1"/>
    <w:basedOn w:val="Normal"/>
    <w:next w:val="Normal"/>
    <w:qFormat/>
    <w:rsid w:val="00063E8E"/>
    <w:pPr>
      <w:keepNext/>
      <w:outlineLvl w:val="0"/>
    </w:pPr>
    <w:rPr>
      <w:rFonts w:ascii="Tahoma" w:hAnsi="Tahoma" w:cs="Tahoma"/>
      <w:b/>
      <w:bCs/>
      <w:lang w:val="en-US"/>
    </w:rPr>
  </w:style>
  <w:style w:type="paragraph" w:styleId="Heading3">
    <w:name w:val="heading 3"/>
    <w:basedOn w:val="Normal"/>
    <w:next w:val="Normal"/>
    <w:qFormat/>
    <w:rsid w:val="00063E8E"/>
    <w:pPr>
      <w:keepNext/>
      <w:jc w:val="center"/>
      <w:outlineLvl w:val="2"/>
    </w:pPr>
    <w:rPr>
      <w:b/>
      <w:bCs/>
      <w:sz w:val="20"/>
      <w:lang w:val="en-US"/>
    </w:rPr>
  </w:style>
  <w:style w:type="paragraph" w:styleId="Heading7">
    <w:name w:val="heading 7"/>
    <w:basedOn w:val="Normal"/>
    <w:next w:val="Normal"/>
    <w:link w:val="Heading7Char"/>
    <w:semiHidden/>
    <w:unhideWhenUsed/>
    <w:qFormat/>
    <w:rsid w:val="00F1005F"/>
    <w:pPr>
      <w:spacing w:before="240" w:after="60"/>
      <w:outlineLvl w:val="6"/>
    </w:pPr>
    <w:rPr>
      <w:rFonts w:ascii="Calibri" w:hAnsi="Calibri"/>
    </w:rPr>
  </w:style>
  <w:style w:type="paragraph" w:styleId="Heading8">
    <w:name w:val="heading 8"/>
    <w:basedOn w:val="Normal"/>
    <w:next w:val="Normal"/>
    <w:link w:val="Heading8Char"/>
    <w:semiHidden/>
    <w:unhideWhenUsed/>
    <w:qFormat/>
    <w:rsid w:val="00F1005F"/>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1005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63E8E"/>
    <w:pPr>
      <w:jc w:val="center"/>
    </w:pPr>
    <w:rPr>
      <w:lang w:val="en-US"/>
    </w:rPr>
  </w:style>
  <w:style w:type="paragraph" w:styleId="BodyText2">
    <w:name w:val="Body Text 2"/>
    <w:basedOn w:val="Normal"/>
    <w:rsid w:val="00063E8E"/>
    <w:pPr>
      <w:jc w:val="both"/>
    </w:pPr>
    <w:rPr>
      <w:lang w:val="en-US"/>
    </w:rPr>
  </w:style>
  <w:style w:type="paragraph" w:styleId="BodyText3">
    <w:name w:val="Body Text 3"/>
    <w:basedOn w:val="Normal"/>
    <w:rsid w:val="00063E8E"/>
    <w:pPr>
      <w:jc w:val="center"/>
    </w:pPr>
    <w:rPr>
      <w:rFonts w:ascii="Arial" w:hAnsi="Arial" w:cs="Arial"/>
      <w:i/>
      <w:sz w:val="18"/>
      <w:lang w:val="en-US"/>
    </w:rPr>
  </w:style>
  <w:style w:type="character" w:styleId="Hyperlink">
    <w:name w:val="Hyperlink"/>
    <w:basedOn w:val="DefaultParagraphFont"/>
    <w:rsid w:val="00063E8E"/>
    <w:rPr>
      <w:color w:val="0000FF"/>
      <w:u w:val="single"/>
    </w:rPr>
  </w:style>
  <w:style w:type="character" w:customStyle="1" w:styleId="BodyTextChar">
    <w:name w:val="Body Text Char"/>
    <w:basedOn w:val="DefaultParagraphFont"/>
    <w:link w:val="BodyText"/>
    <w:rsid w:val="006970D7"/>
    <w:rPr>
      <w:sz w:val="24"/>
      <w:szCs w:val="24"/>
      <w:lang w:val="en-US" w:eastAsia="en-US"/>
    </w:rPr>
  </w:style>
  <w:style w:type="character" w:customStyle="1" w:styleId="Heading7Char">
    <w:name w:val="Heading 7 Char"/>
    <w:basedOn w:val="DefaultParagraphFont"/>
    <w:link w:val="Heading7"/>
    <w:semiHidden/>
    <w:rsid w:val="00F1005F"/>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F1005F"/>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F1005F"/>
    <w:rPr>
      <w:rFonts w:ascii="Cambria" w:eastAsia="Times New Roman" w:hAnsi="Cambria" w:cs="Times New Roman"/>
      <w:sz w:val="22"/>
      <w:szCs w:val="22"/>
      <w:lang w:eastAsia="en-US"/>
    </w:rPr>
  </w:style>
  <w:style w:type="paragraph" w:styleId="BodyTextIndent2">
    <w:name w:val="Body Text Indent 2"/>
    <w:basedOn w:val="Normal"/>
    <w:link w:val="BodyTextIndent2Char"/>
    <w:rsid w:val="00F1005F"/>
    <w:pPr>
      <w:spacing w:after="120" w:line="480" w:lineRule="auto"/>
      <w:ind w:left="283"/>
    </w:pPr>
  </w:style>
  <w:style w:type="character" w:customStyle="1" w:styleId="BodyTextIndent2Char">
    <w:name w:val="Body Text Indent 2 Char"/>
    <w:basedOn w:val="DefaultParagraphFont"/>
    <w:link w:val="BodyTextIndent2"/>
    <w:rsid w:val="00F1005F"/>
    <w:rPr>
      <w:sz w:val="24"/>
      <w:szCs w:val="24"/>
      <w:lang w:eastAsia="en-US"/>
    </w:rPr>
  </w:style>
  <w:style w:type="paragraph" w:customStyle="1" w:styleId="BoldCaps">
    <w:name w:val="Bold Caps"/>
    <w:basedOn w:val="Normal"/>
    <w:rsid w:val="00F1005F"/>
    <w:pPr>
      <w:overflowPunct w:val="0"/>
      <w:autoSpaceDE w:val="0"/>
      <w:autoSpaceDN w:val="0"/>
      <w:adjustRightInd w:val="0"/>
      <w:spacing w:line="220" w:lineRule="atLeast"/>
      <w:jc w:val="both"/>
      <w:textAlignment w:val="baseline"/>
    </w:pPr>
    <w:rPr>
      <w:b/>
      <w:caps/>
      <w:sz w:val="20"/>
      <w:szCs w:val="20"/>
      <w:lang w:val="en-US"/>
    </w:rPr>
  </w:style>
  <w:style w:type="paragraph" w:styleId="Footer">
    <w:name w:val="footer"/>
    <w:basedOn w:val="Normal"/>
    <w:link w:val="FooterChar"/>
    <w:rsid w:val="00F1005F"/>
    <w:pPr>
      <w:tabs>
        <w:tab w:val="center" w:pos="4153"/>
        <w:tab w:val="right" w:pos="8306"/>
      </w:tabs>
      <w:overflowPunct w:val="0"/>
      <w:autoSpaceDE w:val="0"/>
      <w:autoSpaceDN w:val="0"/>
      <w:adjustRightInd w:val="0"/>
      <w:spacing w:line="220" w:lineRule="atLeast"/>
      <w:jc w:val="both"/>
      <w:textAlignment w:val="baseline"/>
    </w:pPr>
    <w:rPr>
      <w:sz w:val="20"/>
      <w:szCs w:val="20"/>
      <w:lang w:val="en-US"/>
    </w:rPr>
  </w:style>
  <w:style w:type="character" w:customStyle="1" w:styleId="FooterChar">
    <w:name w:val="Footer Char"/>
    <w:basedOn w:val="DefaultParagraphFont"/>
    <w:link w:val="Footer"/>
    <w:rsid w:val="00F1005F"/>
    <w:rPr>
      <w:lang w:val="en-US" w:eastAsia="en-US"/>
    </w:rPr>
  </w:style>
  <w:style w:type="paragraph" w:customStyle="1" w:styleId="a">
    <w:name w:val="a)"/>
    <w:basedOn w:val="Normal"/>
    <w:rsid w:val="00F1005F"/>
    <w:pPr>
      <w:overflowPunct w:val="0"/>
      <w:autoSpaceDE w:val="0"/>
      <w:autoSpaceDN w:val="0"/>
      <w:adjustRightInd w:val="0"/>
      <w:spacing w:line="220" w:lineRule="atLeast"/>
      <w:ind w:left="72"/>
      <w:jc w:val="both"/>
      <w:textAlignment w:val="baseline"/>
    </w:pPr>
    <w:rPr>
      <w:sz w:val="20"/>
      <w:szCs w:val="20"/>
      <w:lang w:val="en-US"/>
    </w:rPr>
  </w:style>
  <w:style w:type="paragraph" w:styleId="Title">
    <w:name w:val="Title"/>
    <w:basedOn w:val="Normal"/>
    <w:link w:val="TitleChar"/>
    <w:qFormat/>
    <w:rsid w:val="00F1005F"/>
    <w:pPr>
      <w:jc w:val="center"/>
    </w:pPr>
    <w:rPr>
      <w:b/>
      <w:szCs w:val="20"/>
    </w:rPr>
  </w:style>
  <w:style w:type="character" w:customStyle="1" w:styleId="TitleChar">
    <w:name w:val="Title Char"/>
    <w:basedOn w:val="DefaultParagraphFont"/>
    <w:link w:val="Title"/>
    <w:rsid w:val="00F1005F"/>
    <w:rPr>
      <w:b/>
      <w:sz w:val="24"/>
      <w:lang w:eastAsia="en-US"/>
    </w:rPr>
  </w:style>
  <w:style w:type="paragraph" w:styleId="BalloonText">
    <w:name w:val="Balloon Text"/>
    <w:basedOn w:val="Normal"/>
    <w:link w:val="BalloonTextChar"/>
    <w:rsid w:val="00B84281"/>
    <w:rPr>
      <w:rFonts w:ascii="Tahoma" w:hAnsi="Tahoma" w:cs="Tahoma"/>
      <w:sz w:val="16"/>
      <w:szCs w:val="16"/>
    </w:rPr>
  </w:style>
  <w:style w:type="character" w:customStyle="1" w:styleId="BalloonTextChar">
    <w:name w:val="Balloon Text Char"/>
    <w:basedOn w:val="DefaultParagraphFont"/>
    <w:link w:val="BalloonText"/>
    <w:rsid w:val="00B8428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Commodity Specialist(s)</vt:lpstr>
    </vt:vector>
  </TitlesOfParts>
  <Company>Scottish Health Service</Company>
  <LinksUpToDate>false</LinksUpToDate>
  <CharactersWithSpaces>16722</CharactersWithSpaces>
  <SharedDoc>false</SharedDoc>
  <HLinks>
    <vt:vector size="12" baseType="variant">
      <vt:variant>
        <vt:i4>3538989</vt:i4>
      </vt:variant>
      <vt:variant>
        <vt:i4>3</vt:i4>
      </vt:variant>
      <vt:variant>
        <vt:i4>0</vt:i4>
      </vt:variant>
      <vt:variant>
        <vt:i4>5</vt:i4>
      </vt:variant>
      <vt:variant>
        <vt:lpwstr>http://www.nhsnss.org/</vt:lpwstr>
      </vt:variant>
      <vt:variant>
        <vt:lpwstr/>
      </vt:variant>
      <vt:variant>
        <vt:i4>6094931</vt:i4>
      </vt:variant>
      <vt:variant>
        <vt:i4>0</vt:i4>
      </vt:variant>
      <vt:variant>
        <vt:i4>0</vt:i4>
      </vt:variant>
      <vt:variant>
        <vt:i4>5</vt:i4>
      </vt:variant>
      <vt:variant>
        <vt:lpwstr>http://www.jobs.scot.nhs.uk/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Specialist(s)</dc:title>
  <dc:creator>Gillian Gordon</dc:creator>
  <cp:lastModifiedBy>Paul Hornby</cp:lastModifiedBy>
  <cp:revision>5</cp:revision>
  <cp:lastPrinted>2015-01-07T10:52:00Z</cp:lastPrinted>
  <dcterms:created xsi:type="dcterms:W3CDTF">2023-08-04T09:37:00Z</dcterms:created>
  <dcterms:modified xsi:type="dcterms:W3CDTF">2023-08-04T10:05:00Z</dcterms:modified>
</cp:coreProperties>
</file>