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27C85" w14:textId="474F4938" w:rsidR="004D6591" w:rsidRDefault="00300B3C" w:rsidP="00FD62D0">
      <w:pPr>
        <w:spacing w:after="0"/>
        <w:jc w:val="center"/>
        <w:rPr>
          <w:rFonts w:ascii="Arial" w:hAnsi="Arial" w:cs="Arial"/>
          <w:b/>
          <w:bCs/>
          <w:lang w:val="en-US"/>
        </w:rPr>
      </w:pPr>
      <w:r>
        <w:rPr>
          <w:rFonts w:ascii="Arial" w:hAnsi="Arial" w:cs="Arial"/>
          <w:b/>
          <w:bCs/>
          <w:lang w:val="en-US"/>
        </w:rPr>
        <w:t xml:space="preserve">Prince </w:t>
      </w:r>
      <w:bookmarkStart w:id="0" w:name="_GoBack"/>
      <w:bookmarkEnd w:id="0"/>
      <w:r w:rsidR="00FD62D0">
        <w:rPr>
          <w:rFonts w:ascii="Arial" w:hAnsi="Arial" w:cs="Arial"/>
          <w:b/>
          <w:bCs/>
          <w:lang w:val="en-US"/>
        </w:rPr>
        <w:t>JOB DESCRIPTION</w:t>
      </w:r>
    </w:p>
    <w:p w14:paraId="51A38097" w14:textId="28EB7B9F" w:rsidR="00FD62D0" w:rsidRDefault="00FD62D0" w:rsidP="00FD62D0">
      <w:pPr>
        <w:spacing w:after="0"/>
        <w:jc w:val="center"/>
        <w:rPr>
          <w:rFonts w:ascii="Arial" w:hAnsi="Arial" w:cs="Arial"/>
          <w:b/>
          <w:bCs/>
          <w:lang w:val="en-US"/>
        </w:rPr>
      </w:pPr>
    </w:p>
    <w:p w14:paraId="6CF25734" w14:textId="28085AEE" w:rsidR="00FD62D0" w:rsidRDefault="00FD62D0" w:rsidP="00FD62D0">
      <w:pPr>
        <w:spacing w:after="0"/>
        <w:jc w:val="center"/>
        <w:rPr>
          <w:rFonts w:ascii="Arial" w:hAnsi="Arial" w:cs="Arial"/>
          <w:b/>
          <w:bCs/>
          <w:lang w:val="en-US"/>
        </w:rPr>
      </w:pPr>
    </w:p>
    <w:tbl>
      <w:tblPr>
        <w:tblStyle w:val="TableGrid"/>
        <w:tblW w:w="0" w:type="auto"/>
        <w:tblLook w:val="04A0" w:firstRow="1" w:lastRow="0" w:firstColumn="1" w:lastColumn="0" w:noHBand="0" w:noVBand="1"/>
      </w:tblPr>
      <w:tblGrid>
        <w:gridCol w:w="2547"/>
        <w:gridCol w:w="6469"/>
      </w:tblGrid>
      <w:tr w:rsidR="00FD62D0" w14:paraId="6E0F9947" w14:textId="77777777" w:rsidTr="00FD62D0">
        <w:tc>
          <w:tcPr>
            <w:tcW w:w="2547" w:type="dxa"/>
          </w:tcPr>
          <w:p w14:paraId="316A11B0" w14:textId="77777777" w:rsidR="00FD62D0" w:rsidRPr="00FD62D0" w:rsidRDefault="00FD62D0" w:rsidP="00FD62D0">
            <w:pPr>
              <w:rPr>
                <w:rFonts w:ascii="Arial" w:hAnsi="Arial" w:cs="Arial"/>
                <w:b/>
                <w:bCs/>
                <w:lang w:val="en-US"/>
              </w:rPr>
            </w:pPr>
            <w:r w:rsidRPr="00FD62D0">
              <w:rPr>
                <w:rFonts w:ascii="Arial" w:hAnsi="Arial" w:cs="Arial"/>
                <w:b/>
                <w:bCs/>
                <w:lang w:val="en-US"/>
              </w:rPr>
              <w:t>Job Title:</w:t>
            </w:r>
          </w:p>
          <w:p w14:paraId="6A3E96CA" w14:textId="39489ADE" w:rsidR="00FD62D0" w:rsidRPr="00FD62D0" w:rsidRDefault="00FD62D0" w:rsidP="00FD62D0">
            <w:pPr>
              <w:rPr>
                <w:rFonts w:ascii="Arial" w:hAnsi="Arial" w:cs="Arial"/>
                <w:b/>
                <w:bCs/>
                <w:lang w:val="en-US"/>
              </w:rPr>
            </w:pPr>
          </w:p>
        </w:tc>
        <w:tc>
          <w:tcPr>
            <w:tcW w:w="6469" w:type="dxa"/>
          </w:tcPr>
          <w:p w14:paraId="7E2BB6C5" w14:textId="35FC9F13" w:rsidR="00FD62D0" w:rsidRDefault="00DD502A" w:rsidP="00FD62D0">
            <w:pPr>
              <w:rPr>
                <w:rFonts w:ascii="Arial" w:hAnsi="Arial" w:cs="Arial"/>
                <w:lang w:val="en-US"/>
              </w:rPr>
            </w:pPr>
            <w:r>
              <w:rPr>
                <w:rFonts w:ascii="Arial" w:hAnsi="Arial" w:cs="Arial"/>
                <w:lang w:val="en-US"/>
              </w:rPr>
              <w:t>Family Support Counsellor</w:t>
            </w:r>
          </w:p>
        </w:tc>
      </w:tr>
      <w:tr w:rsidR="00FD62D0" w14:paraId="0C59C3D3" w14:textId="77777777" w:rsidTr="00FD62D0">
        <w:tc>
          <w:tcPr>
            <w:tcW w:w="2547" w:type="dxa"/>
          </w:tcPr>
          <w:p w14:paraId="27ABE8C4" w14:textId="77777777" w:rsidR="00FD62D0" w:rsidRPr="00FD62D0" w:rsidRDefault="00FD62D0" w:rsidP="00FD62D0">
            <w:pPr>
              <w:rPr>
                <w:rFonts w:ascii="Arial" w:hAnsi="Arial" w:cs="Arial"/>
                <w:b/>
                <w:bCs/>
                <w:lang w:val="en-US"/>
              </w:rPr>
            </w:pPr>
            <w:r w:rsidRPr="00FD62D0">
              <w:rPr>
                <w:rFonts w:ascii="Arial" w:hAnsi="Arial" w:cs="Arial"/>
                <w:b/>
                <w:bCs/>
                <w:lang w:val="en-US"/>
              </w:rPr>
              <w:t>Responsible to:</w:t>
            </w:r>
          </w:p>
          <w:p w14:paraId="6778206B" w14:textId="3AAD5BEA" w:rsidR="00FD62D0" w:rsidRPr="00FD62D0" w:rsidRDefault="00FD62D0" w:rsidP="00FD62D0">
            <w:pPr>
              <w:rPr>
                <w:rFonts w:ascii="Arial" w:hAnsi="Arial" w:cs="Arial"/>
                <w:b/>
                <w:bCs/>
                <w:lang w:val="en-US"/>
              </w:rPr>
            </w:pPr>
          </w:p>
        </w:tc>
        <w:tc>
          <w:tcPr>
            <w:tcW w:w="6469" w:type="dxa"/>
          </w:tcPr>
          <w:p w14:paraId="06808ACE" w14:textId="7153FF63" w:rsidR="00FD62D0" w:rsidRDefault="00DD502A" w:rsidP="00FD62D0">
            <w:pPr>
              <w:rPr>
                <w:rFonts w:ascii="Arial" w:hAnsi="Arial" w:cs="Arial"/>
                <w:lang w:val="en-US"/>
              </w:rPr>
            </w:pPr>
            <w:r>
              <w:rPr>
                <w:rFonts w:ascii="Arial" w:hAnsi="Arial" w:cs="Arial"/>
                <w:lang w:val="en-US"/>
              </w:rPr>
              <w:t>Director of Clinical Services</w:t>
            </w:r>
          </w:p>
        </w:tc>
      </w:tr>
      <w:tr w:rsidR="00FD62D0" w14:paraId="31711B23" w14:textId="77777777" w:rsidTr="00FD62D0">
        <w:tc>
          <w:tcPr>
            <w:tcW w:w="2547" w:type="dxa"/>
          </w:tcPr>
          <w:p w14:paraId="252EE91E" w14:textId="77777777" w:rsidR="00FD62D0" w:rsidRPr="00FD62D0" w:rsidRDefault="00FD62D0" w:rsidP="00FD62D0">
            <w:pPr>
              <w:rPr>
                <w:rFonts w:ascii="Arial" w:hAnsi="Arial" w:cs="Arial"/>
                <w:b/>
                <w:bCs/>
                <w:lang w:val="en-US"/>
              </w:rPr>
            </w:pPr>
            <w:r w:rsidRPr="00FD62D0">
              <w:rPr>
                <w:rFonts w:ascii="Arial" w:hAnsi="Arial" w:cs="Arial"/>
                <w:b/>
                <w:bCs/>
                <w:lang w:val="en-US"/>
              </w:rPr>
              <w:t>Department:</w:t>
            </w:r>
          </w:p>
          <w:p w14:paraId="6ABA37F6" w14:textId="77201768" w:rsidR="00FD62D0" w:rsidRPr="00FD62D0" w:rsidRDefault="00FD62D0" w:rsidP="00FD62D0">
            <w:pPr>
              <w:rPr>
                <w:rFonts w:ascii="Arial" w:hAnsi="Arial" w:cs="Arial"/>
                <w:b/>
                <w:bCs/>
                <w:lang w:val="en-US"/>
              </w:rPr>
            </w:pPr>
          </w:p>
        </w:tc>
        <w:tc>
          <w:tcPr>
            <w:tcW w:w="6469" w:type="dxa"/>
          </w:tcPr>
          <w:p w14:paraId="0501CF0F" w14:textId="49E5277E" w:rsidR="00FD62D0" w:rsidRDefault="00DD502A" w:rsidP="00FD62D0">
            <w:pPr>
              <w:rPr>
                <w:rFonts w:ascii="Arial" w:hAnsi="Arial" w:cs="Arial"/>
                <w:lang w:val="en-US"/>
              </w:rPr>
            </w:pPr>
            <w:r>
              <w:rPr>
                <w:rFonts w:ascii="Arial" w:hAnsi="Arial" w:cs="Arial"/>
                <w:lang w:val="en-US"/>
              </w:rPr>
              <w:t>Family Support Services</w:t>
            </w:r>
          </w:p>
        </w:tc>
      </w:tr>
      <w:tr w:rsidR="00FD62D0" w14:paraId="366E0408" w14:textId="77777777" w:rsidTr="00FD62D0">
        <w:tc>
          <w:tcPr>
            <w:tcW w:w="2547" w:type="dxa"/>
          </w:tcPr>
          <w:p w14:paraId="3795CF5C" w14:textId="77777777" w:rsidR="00FD62D0" w:rsidRPr="00FD62D0" w:rsidRDefault="00FD62D0" w:rsidP="00FD62D0">
            <w:pPr>
              <w:rPr>
                <w:rFonts w:ascii="Arial" w:hAnsi="Arial" w:cs="Arial"/>
                <w:b/>
                <w:bCs/>
                <w:lang w:val="en-US"/>
              </w:rPr>
            </w:pPr>
            <w:r w:rsidRPr="00FD62D0">
              <w:rPr>
                <w:rFonts w:ascii="Arial" w:hAnsi="Arial" w:cs="Arial"/>
                <w:b/>
                <w:bCs/>
                <w:lang w:val="en-US"/>
              </w:rPr>
              <w:t>No of Job Holders:</w:t>
            </w:r>
          </w:p>
          <w:p w14:paraId="5B2AD964" w14:textId="265C221F" w:rsidR="00FD62D0" w:rsidRPr="00FD62D0" w:rsidRDefault="00FD62D0" w:rsidP="00FD62D0">
            <w:pPr>
              <w:rPr>
                <w:rFonts w:ascii="Arial" w:hAnsi="Arial" w:cs="Arial"/>
                <w:b/>
                <w:bCs/>
                <w:lang w:val="en-US"/>
              </w:rPr>
            </w:pPr>
          </w:p>
        </w:tc>
        <w:tc>
          <w:tcPr>
            <w:tcW w:w="6469" w:type="dxa"/>
          </w:tcPr>
          <w:p w14:paraId="15E2BCB4" w14:textId="647B81DF" w:rsidR="00FD62D0" w:rsidRDefault="00FD62D0" w:rsidP="00FD62D0">
            <w:pPr>
              <w:rPr>
                <w:rFonts w:ascii="Arial" w:hAnsi="Arial" w:cs="Arial"/>
                <w:lang w:val="en-US"/>
              </w:rPr>
            </w:pPr>
          </w:p>
        </w:tc>
      </w:tr>
      <w:tr w:rsidR="00FD62D0" w14:paraId="44431050" w14:textId="77777777" w:rsidTr="00FD62D0">
        <w:tc>
          <w:tcPr>
            <w:tcW w:w="2547" w:type="dxa"/>
          </w:tcPr>
          <w:p w14:paraId="4BB97935" w14:textId="77777777" w:rsidR="00FD62D0" w:rsidRPr="00FD62D0" w:rsidRDefault="00FD62D0" w:rsidP="00FD62D0">
            <w:pPr>
              <w:rPr>
                <w:rFonts w:ascii="Arial" w:hAnsi="Arial" w:cs="Arial"/>
                <w:b/>
                <w:bCs/>
                <w:lang w:val="en-US"/>
              </w:rPr>
            </w:pPr>
            <w:r w:rsidRPr="00FD62D0">
              <w:rPr>
                <w:rFonts w:ascii="Arial" w:hAnsi="Arial" w:cs="Arial"/>
                <w:b/>
                <w:bCs/>
                <w:lang w:val="en-US"/>
              </w:rPr>
              <w:t>Last Update:</w:t>
            </w:r>
          </w:p>
          <w:p w14:paraId="79640EBF" w14:textId="7C00F4BA" w:rsidR="00FD62D0" w:rsidRPr="00FD62D0" w:rsidRDefault="00FD62D0" w:rsidP="00FD62D0">
            <w:pPr>
              <w:rPr>
                <w:rFonts w:ascii="Arial" w:hAnsi="Arial" w:cs="Arial"/>
                <w:b/>
                <w:bCs/>
                <w:lang w:val="en-US"/>
              </w:rPr>
            </w:pPr>
          </w:p>
        </w:tc>
        <w:tc>
          <w:tcPr>
            <w:tcW w:w="6469" w:type="dxa"/>
          </w:tcPr>
          <w:p w14:paraId="0E96A4F5" w14:textId="3B8C9B3F" w:rsidR="00FD62D0" w:rsidRDefault="00DD502A" w:rsidP="00FD62D0">
            <w:pPr>
              <w:rPr>
                <w:rFonts w:ascii="Arial" w:hAnsi="Arial" w:cs="Arial"/>
                <w:lang w:val="en-US"/>
              </w:rPr>
            </w:pPr>
            <w:r>
              <w:rPr>
                <w:rFonts w:ascii="Arial" w:hAnsi="Arial" w:cs="Arial"/>
                <w:lang w:val="en-US"/>
              </w:rPr>
              <w:t>September 2023</w:t>
            </w:r>
          </w:p>
        </w:tc>
      </w:tr>
    </w:tbl>
    <w:p w14:paraId="63952BCF" w14:textId="075958CE" w:rsidR="00FD62D0" w:rsidRDefault="00FD62D0" w:rsidP="00FD62D0">
      <w:pPr>
        <w:spacing w:after="0"/>
        <w:rPr>
          <w:rFonts w:ascii="Arial" w:hAnsi="Arial" w:cs="Arial"/>
          <w:lang w:val="en-US"/>
        </w:rPr>
      </w:pPr>
    </w:p>
    <w:p w14:paraId="09B07C4E" w14:textId="678B1BB9" w:rsidR="00FD62D0" w:rsidRDefault="00FD62D0" w:rsidP="00FD62D0">
      <w:pPr>
        <w:spacing w:after="0"/>
        <w:rPr>
          <w:rFonts w:ascii="Arial" w:hAnsi="Arial" w:cs="Arial"/>
          <w:b/>
          <w:bCs/>
          <w:lang w:val="en-US"/>
        </w:rPr>
      </w:pPr>
      <w:r>
        <w:rPr>
          <w:rFonts w:ascii="Arial" w:hAnsi="Arial" w:cs="Arial"/>
          <w:b/>
          <w:bCs/>
          <w:lang w:val="en-US"/>
        </w:rPr>
        <w:t>Job Purpose</w:t>
      </w:r>
    </w:p>
    <w:p w14:paraId="2653D170" w14:textId="20F59D00" w:rsidR="00DF7170" w:rsidRPr="00DF7170" w:rsidRDefault="00DF7170" w:rsidP="00DF7170">
      <w:pPr>
        <w:widowControl w:val="0"/>
        <w:spacing w:before="120" w:after="0" w:line="240" w:lineRule="auto"/>
        <w:jc w:val="both"/>
        <w:rPr>
          <w:rFonts w:ascii="Helvetica" w:eastAsia="ヒラギノ角ゴ Pro W3" w:hAnsi="Helvetica" w:cs="Times New Roman"/>
          <w:color w:val="000000"/>
          <w:kern w:val="28"/>
          <w:szCs w:val="24"/>
          <w:lang w:val="en-US"/>
        </w:rPr>
      </w:pPr>
      <w:r w:rsidRPr="00DF7170">
        <w:rPr>
          <w:rFonts w:ascii="Helvetica" w:eastAsia="ヒラギノ角ゴ Pro W3" w:hAnsi="Helvetica" w:cs="Times New Roman"/>
          <w:color w:val="000000"/>
          <w:kern w:val="28"/>
          <w:szCs w:val="24"/>
          <w:lang w:val="en-US"/>
        </w:rPr>
        <w:t xml:space="preserve">The post holder will have responsibility for the management and coordination of </w:t>
      </w:r>
      <w:r w:rsidR="009D1945">
        <w:rPr>
          <w:rFonts w:ascii="Helvetica" w:eastAsia="ヒラギノ角ゴ Pro W3" w:hAnsi="Helvetica" w:cs="Times New Roman"/>
          <w:color w:val="000000"/>
          <w:kern w:val="28"/>
          <w:szCs w:val="24"/>
          <w:lang w:val="en-US"/>
        </w:rPr>
        <w:t xml:space="preserve">the counselling </w:t>
      </w:r>
      <w:proofErr w:type="gramStart"/>
      <w:r w:rsidR="009D1945">
        <w:rPr>
          <w:rFonts w:ascii="Helvetica" w:eastAsia="ヒラギノ角ゴ Pro W3" w:hAnsi="Helvetica" w:cs="Times New Roman"/>
          <w:color w:val="000000"/>
          <w:kern w:val="28"/>
          <w:szCs w:val="24"/>
          <w:lang w:val="en-US"/>
        </w:rPr>
        <w:t>services ,</w:t>
      </w:r>
      <w:proofErr w:type="gramEnd"/>
      <w:r w:rsidR="009D1945">
        <w:rPr>
          <w:rFonts w:ascii="Helvetica" w:eastAsia="ヒラギノ角ゴ Pro W3" w:hAnsi="Helvetica" w:cs="Times New Roman"/>
          <w:color w:val="000000"/>
          <w:kern w:val="28"/>
          <w:szCs w:val="24"/>
          <w:lang w:val="en-US"/>
        </w:rPr>
        <w:t xml:space="preserve"> including the use of sessional counsellors and volunteers.</w:t>
      </w:r>
    </w:p>
    <w:p w14:paraId="78967F57" w14:textId="77777777" w:rsidR="00DF7170" w:rsidRPr="00DF7170" w:rsidRDefault="00DF7170" w:rsidP="00DF7170">
      <w:pPr>
        <w:widowControl w:val="0"/>
        <w:spacing w:after="0" w:line="240" w:lineRule="auto"/>
        <w:ind w:right="142"/>
        <w:jc w:val="both"/>
        <w:rPr>
          <w:rFonts w:ascii="Helvetica" w:eastAsia="ヒラギノ角ゴ Pro W3" w:hAnsi="Helvetica" w:cs="Times New Roman"/>
          <w:color w:val="000000"/>
          <w:kern w:val="28"/>
          <w:szCs w:val="24"/>
          <w:lang w:val="en-US"/>
        </w:rPr>
      </w:pPr>
    </w:p>
    <w:p w14:paraId="40A01BA6" w14:textId="5595B2CE" w:rsidR="00DF7170" w:rsidRPr="00DF7170" w:rsidRDefault="00DF7170" w:rsidP="00DF7170">
      <w:pPr>
        <w:widowControl w:val="0"/>
        <w:spacing w:after="0" w:line="240" w:lineRule="auto"/>
        <w:ind w:right="142"/>
        <w:jc w:val="both"/>
        <w:rPr>
          <w:rFonts w:ascii="Helvetica" w:eastAsia="ヒラギノ角ゴ Pro W3" w:hAnsi="Helvetica" w:cs="Times New Roman"/>
          <w:color w:val="000000"/>
          <w:kern w:val="28"/>
          <w:szCs w:val="24"/>
          <w:lang w:val="en-US"/>
        </w:rPr>
      </w:pPr>
      <w:r w:rsidRPr="00DF7170">
        <w:rPr>
          <w:rFonts w:ascii="Helvetica" w:eastAsia="ヒラギノ角ゴ Pro W3" w:hAnsi="Helvetica" w:cs="Times New Roman"/>
          <w:color w:val="000000"/>
          <w:kern w:val="28"/>
          <w:szCs w:val="24"/>
          <w:lang w:val="en-US"/>
        </w:rPr>
        <w:t xml:space="preserve">As part of the multidisciplinary team the post holder will provide a counselling service to patients and their families and a counselling service in bereavement to the families and friends of former Hospice patients and to </w:t>
      </w:r>
      <w:proofErr w:type="gramStart"/>
      <w:r w:rsidRPr="00DF7170">
        <w:rPr>
          <w:rFonts w:ascii="Helvetica" w:eastAsia="ヒラギノ角ゴ Pro W3" w:hAnsi="Helvetica" w:cs="Times New Roman"/>
          <w:color w:val="000000"/>
          <w:kern w:val="28"/>
          <w:szCs w:val="24"/>
          <w:lang w:val="en-US"/>
        </w:rPr>
        <w:t>children .</w:t>
      </w:r>
      <w:proofErr w:type="gramEnd"/>
    </w:p>
    <w:p w14:paraId="595190A3" w14:textId="77777777" w:rsidR="00DF7170" w:rsidRPr="00DF7170" w:rsidRDefault="00DF7170" w:rsidP="00DF7170">
      <w:pPr>
        <w:widowControl w:val="0"/>
        <w:spacing w:after="0" w:line="240" w:lineRule="auto"/>
        <w:ind w:right="142"/>
        <w:jc w:val="both"/>
        <w:rPr>
          <w:rFonts w:ascii="Helvetica" w:eastAsia="ヒラギノ角ゴ Pro W3" w:hAnsi="Helvetica" w:cs="Times New Roman"/>
          <w:color w:val="000000"/>
          <w:kern w:val="28"/>
          <w:szCs w:val="24"/>
          <w:lang w:val="en-US"/>
        </w:rPr>
      </w:pPr>
    </w:p>
    <w:p w14:paraId="2926952F" w14:textId="77777777" w:rsidR="00DF7170" w:rsidRPr="00DF7170" w:rsidRDefault="00DF7170" w:rsidP="00DF7170">
      <w:pPr>
        <w:widowControl w:val="0"/>
        <w:spacing w:after="0" w:line="240" w:lineRule="auto"/>
        <w:jc w:val="both"/>
        <w:rPr>
          <w:rFonts w:ascii="Helvetica" w:eastAsia="ヒラギノ角ゴ Pro W3" w:hAnsi="Helvetica" w:cs="Times New Roman"/>
          <w:color w:val="000000"/>
          <w:kern w:val="28"/>
          <w:szCs w:val="24"/>
          <w:lang w:val="en-US"/>
        </w:rPr>
      </w:pPr>
      <w:r w:rsidRPr="00DF7170">
        <w:rPr>
          <w:rFonts w:ascii="Helvetica" w:eastAsia="ヒラギノ角ゴ Pro W3" w:hAnsi="Helvetica" w:cs="Times New Roman"/>
          <w:color w:val="000000"/>
          <w:kern w:val="28"/>
          <w:szCs w:val="24"/>
          <w:lang w:val="en-US"/>
        </w:rPr>
        <w:t xml:space="preserve">They will influence the psychological and emotional care of patients and families through providing and contributing to educational </w:t>
      </w:r>
      <w:proofErr w:type="spellStart"/>
      <w:r w:rsidRPr="00DF7170">
        <w:rPr>
          <w:rFonts w:ascii="Helvetica" w:eastAsia="ヒラギノ角ゴ Pro W3" w:hAnsi="Helvetica" w:cs="Times New Roman"/>
          <w:color w:val="000000"/>
          <w:kern w:val="28"/>
          <w:szCs w:val="24"/>
          <w:lang w:val="en-US"/>
        </w:rPr>
        <w:t>programmes</w:t>
      </w:r>
      <w:proofErr w:type="spellEnd"/>
      <w:r w:rsidRPr="00DF7170">
        <w:rPr>
          <w:rFonts w:ascii="Helvetica" w:eastAsia="ヒラギノ角ゴ Pro W3" w:hAnsi="Helvetica" w:cs="Times New Roman"/>
          <w:color w:val="000000"/>
          <w:kern w:val="28"/>
          <w:szCs w:val="24"/>
          <w:lang w:val="en-US"/>
        </w:rPr>
        <w:t xml:space="preserve"> across professional disciplines and by contributing to the operational and strategic planning of palliative care services.</w:t>
      </w:r>
    </w:p>
    <w:p w14:paraId="641595C7" w14:textId="77777777" w:rsidR="0028789B" w:rsidRDefault="0028789B" w:rsidP="00FD62D0">
      <w:pPr>
        <w:spacing w:after="0"/>
        <w:rPr>
          <w:rFonts w:ascii="Arial" w:hAnsi="Arial" w:cs="Arial"/>
          <w:b/>
          <w:bCs/>
          <w:lang w:val="en-US"/>
        </w:rPr>
      </w:pPr>
    </w:p>
    <w:p w14:paraId="1602D0DD" w14:textId="15DF099D" w:rsidR="00FD62D0" w:rsidRDefault="00FD62D0" w:rsidP="00FD62D0">
      <w:pPr>
        <w:spacing w:after="0"/>
        <w:rPr>
          <w:rFonts w:ascii="Arial" w:hAnsi="Arial" w:cs="Arial"/>
          <w:b/>
          <w:bCs/>
          <w:lang w:val="en-US"/>
        </w:rPr>
      </w:pPr>
      <w:r>
        <w:rPr>
          <w:rFonts w:ascii="Arial" w:hAnsi="Arial" w:cs="Arial"/>
          <w:b/>
          <w:bCs/>
          <w:lang w:val="en-US"/>
        </w:rPr>
        <w:t>Role Dimensions</w:t>
      </w:r>
    </w:p>
    <w:p w14:paraId="01ACC9B2" w14:textId="77777777" w:rsidR="00263366" w:rsidRPr="003D07C1" w:rsidRDefault="00263366" w:rsidP="003D07C1">
      <w:pPr>
        <w:pStyle w:val="ListParagraph"/>
        <w:widowControl w:val="0"/>
        <w:numPr>
          <w:ilvl w:val="0"/>
          <w:numId w:val="9"/>
        </w:numPr>
        <w:tabs>
          <w:tab w:val="num" w:pos="720"/>
        </w:tabs>
        <w:ind w:right="142"/>
        <w:jc w:val="both"/>
        <w:rPr>
          <w:rFonts w:ascii="Arial" w:eastAsia="ヒラギノ角ゴ Pro W3" w:hAnsi="Arial" w:cs="Times New Roman"/>
          <w:color w:val="000000"/>
          <w:kern w:val="28"/>
          <w:sz w:val="20"/>
          <w:szCs w:val="24"/>
          <w:lang w:val="en-US"/>
        </w:rPr>
      </w:pPr>
      <w:r w:rsidRPr="003D07C1">
        <w:rPr>
          <w:rFonts w:ascii="Helvetica" w:eastAsia="ヒラギノ角ゴ Pro W3" w:hAnsi="Helvetica" w:cs="Times New Roman"/>
          <w:color w:val="000000"/>
          <w:kern w:val="28"/>
          <w:szCs w:val="24"/>
          <w:lang w:val="en-US"/>
        </w:rPr>
        <w:t>To work as part of a multidisciplinary team providing psychological and emotional care, advice and including community patients, in-patients, visitors, bereaved families, hospice staff and volunteers</w:t>
      </w:r>
      <w:r w:rsidRPr="003D07C1">
        <w:rPr>
          <w:rFonts w:ascii="Arial" w:eastAsia="ヒラギノ角ゴ Pro W3" w:hAnsi="Arial" w:cs="Times New Roman"/>
          <w:color w:val="000000"/>
          <w:kern w:val="28"/>
          <w:sz w:val="20"/>
          <w:szCs w:val="24"/>
          <w:lang w:val="en-US"/>
        </w:rPr>
        <w:t>.</w:t>
      </w:r>
    </w:p>
    <w:p w14:paraId="415166B3" w14:textId="77777777" w:rsidR="00263366" w:rsidRPr="003D07C1" w:rsidRDefault="00263366" w:rsidP="003D07C1">
      <w:pPr>
        <w:pStyle w:val="ListParagraph"/>
        <w:widowControl w:val="0"/>
        <w:numPr>
          <w:ilvl w:val="0"/>
          <w:numId w:val="9"/>
        </w:numPr>
        <w:tabs>
          <w:tab w:val="num" w:pos="720"/>
        </w:tabs>
        <w:ind w:right="142"/>
        <w:jc w:val="both"/>
        <w:rPr>
          <w:rFonts w:ascii="Helvetica" w:eastAsia="ヒラギノ角ゴ Pro W3" w:hAnsi="Helvetica" w:cs="Times New Roman"/>
          <w:color w:val="000000"/>
          <w:kern w:val="28"/>
          <w:szCs w:val="24"/>
          <w:lang w:val="en-US"/>
        </w:rPr>
      </w:pPr>
      <w:r w:rsidRPr="003D07C1">
        <w:rPr>
          <w:rFonts w:ascii="Helvetica" w:eastAsia="ヒラギノ角ゴ Pro W3" w:hAnsi="Helvetica" w:cs="Times New Roman"/>
          <w:color w:val="000000"/>
          <w:kern w:val="28"/>
          <w:szCs w:val="24"/>
          <w:lang w:val="en-US"/>
        </w:rPr>
        <w:t>To work clinically as a counsellor with both adults and children.</w:t>
      </w:r>
    </w:p>
    <w:p w14:paraId="3E2D823F" w14:textId="6AC826A5" w:rsidR="00263366" w:rsidRPr="003D07C1" w:rsidRDefault="00263366" w:rsidP="003D07C1">
      <w:pPr>
        <w:pStyle w:val="ListParagraph"/>
        <w:widowControl w:val="0"/>
        <w:numPr>
          <w:ilvl w:val="0"/>
          <w:numId w:val="9"/>
        </w:numPr>
        <w:tabs>
          <w:tab w:val="num" w:pos="720"/>
        </w:tabs>
        <w:ind w:right="142"/>
        <w:jc w:val="both"/>
        <w:rPr>
          <w:rFonts w:ascii="Helvetica" w:eastAsia="ヒラギノ角ゴ Pro W3" w:hAnsi="Helvetica" w:cs="Times New Roman"/>
          <w:color w:val="000000"/>
          <w:kern w:val="28"/>
          <w:szCs w:val="24"/>
          <w:lang w:val="en-US"/>
        </w:rPr>
      </w:pPr>
      <w:r w:rsidRPr="003D07C1">
        <w:rPr>
          <w:rFonts w:ascii="Helvetica" w:eastAsia="ヒラギノ角ゴ Pro W3" w:hAnsi="Helvetica" w:cs="Times New Roman"/>
          <w:color w:val="000000"/>
          <w:kern w:val="28"/>
          <w:szCs w:val="24"/>
          <w:lang w:val="en-US"/>
        </w:rPr>
        <w:t xml:space="preserve">To provide supervision for </w:t>
      </w:r>
      <w:r w:rsidR="009D1945">
        <w:rPr>
          <w:rFonts w:ascii="Helvetica" w:eastAsia="ヒラギノ角ゴ Pro W3" w:hAnsi="Helvetica" w:cs="Times New Roman"/>
          <w:color w:val="000000"/>
          <w:kern w:val="28"/>
          <w:szCs w:val="24"/>
          <w:lang w:val="en-US"/>
        </w:rPr>
        <w:t>sessional staff and</w:t>
      </w:r>
      <w:r w:rsidRPr="003D07C1">
        <w:rPr>
          <w:rFonts w:ascii="Helvetica" w:eastAsia="ヒラギノ角ゴ Pro W3" w:hAnsi="Helvetica" w:cs="Times New Roman"/>
          <w:color w:val="000000"/>
          <w:kern w:val="28"/>
          <w:szCs w:val="24"/>
          <w:lang w:val="en-US"/>
        </w:rPr>
        <w:t xml:space="preserve"> </w:t>
      </w:r>
      <w:proofErr w:type="gramStart"/>
      <w:r w:rsidRPr="003D07C1">
        <w:rPr>
          <w:rFonts w:ascii="Helvetica" w:eastAsia="ヒラギノ角ゴ Pro W3" w:hAnsi="Helvetica" w:cs="Times New Roman"/>
          <w:color w:val="000000"/>
          <w:kern w:val="28"/>
          <w:szCs w:val="24"/>
          <w:lang w:val="en-US"/>
        </w:rPr>
        <w:t>Volunteers .</w:t>
      </w:r>
      <w:proofErr w:type="gramEnd"/>
    </w:p>
    <w:p w14:paraId="0E126316" w14:textId="493588E5" w:rsidR="00263366" w:rsidRPr="003D07C1" w:rsidRDefault="00263366" w:rsidP="003D07C1">
      <w:pPr>
        <w:pStyle w:val="ListParagraph"/>
        <w:widowControl w:val="0"/>
        <w:numPr>
          <w:ilvl w:val="0"/>
          <w:numId w:val="9"/>
        </w:numPr>
        <w:tabs>
          <w:tab w:val="num" w:pos="720"/>
        </w:tabs>
        <w:ind w:right="142"/>
        <w:jc w:val="both"/>
        <w:rPr>
          <w:rFonts w:ascii="Helvetica" w:eastAsia="ヒラギノ角ゴ Pro W3" w:hAnsi="Helvetica" w:cs="Times New Roman"/>
          <w:color w:val="000000"/>
          <w:kern w:val="28"/>
          <w:szCs w:val="24"/>
          <w:lang w:val="en-US"/>
        </w:rPr>
      </w:pPr>
      <w:r w:rsidRPr="003D07C1">
        <w:rPr>
          <w:rFonts w:ascii="Helvetica" w:eastAsia="ヒラギノ角ゴ Pro W3" w:hAnsi="Helvetica" w:cs="Times New Roman"/>
          <w:color w:val="000000"/>
          <w:kern w:val="28"/>
          <w:szCs w:val="24"/>
          <w:lang w:val="en-US"/>
        </w:rPr>
        <w:t>To develop the bereavement service and policy within the hospice.</w:t>
      </w:r>
    </w:p>
    <w:p w14:paraId="726FF4F7" w14:textId="77777777" w:rsidR="00263366" w:rsidRPr="003D07C1" w:rsidRDefault="00263366" w:rsidP="003D07C1">
      <w:pPr>
        <w:pStyle w:val="ListParagraph"/>
        <w:widowControl w:val="0"/>
        <w:numPr>
          <w:ilvl w:val="0"/>
          <w:numId w:val="9"/>
        </w:numPr>
        <w:tabs>
          <w:tab w:val="num" w:pos="720"/>
        </w:tabs>
        <w:ind w:right="142"/>
        <w:jc w:val="both"/>
        <w:rPr>
          <w:rFonts w:ascii="Helvetica" w:eastAsia="ヒラギノ角ゴ Pro W3" w:hAnsi="Helvetica" w:cs="Times New Roman"/>
          <w:color w:val="000000"/>
          <w:kern w:val="28"/>
          <w:szCs w:val="24"/>
          <w:lang w:val="en-US"/>
        </w:rPr>
      </w:pPr>
      <w:r w:rsidRPr="003D07C1">
        <w:rPr>
          <w:rFonts w:ascii="Helvetica" w:eastAsia="ヒラギノ角ゴ Pro W3" w:hAnsi="Helvetica" w:cs="Times New Roman"/>
          <w:color w:val="000000"/>
          <w:kern w:val="28"/>
          <w:szCs w:val="24"/>
          <w:lang w:val="en-US"/>
        </w:rPr>
        <w:t>To facilitate the work of counselling students and other</w:t>
      </w:r>
      <w:r w:rsidRPr="003D07C1">
        <w:rPr>
          <w:rFonts w:ascii="Arial" w:eastAsia="ヒラギノ角ゴ Pro W3" w:hAnsi="Arial" w:cs="Times New Roman"/>
          <w:color w:val="000000"/>
          <w:kern w:val="28"/>
          <w:sz w:val="20"/>
          <w:szCs w:val="24"/>
          <w:lang w:val="en-US"/>
        </w:rPr>
        <w:t xml:space="preserve"> </w:t>
      </w:r>
      <w:r w:rsidRPr="003D07C1">
        <w:rPr>
          <w:rFonts w:ascii="Helvetica" w:eastAsia="ヒラギノ角ゴ Pro W3" w:hAnsi="Helvetica" w:cs="Times New Roman"/>
          <w:color w:val="000000"/>
          <w:kern w:val="28"/>
          <w:szCs w:val="24"/>
          <w:lang w:val="en-US"/>
        </w:rPr>
        <w:t>healthcare students on placement</w:t>
      </w:r>
      <w:r w:rsidRPr="003D07C1">
        <w:rPr>
          <w:rFonts w:ascii="Arial" w:eastAsia="ヒラギノ角ゴ Pro W3" w:hAnsi="Arial" w:cs="Times New Roman"/>
          <w:color w:val="000000"/>
          <w:kern w:val="28"/>
          <w:sz w:val="20"/>
          <w:szCs w:val="24"/>
          <w:lang w:val="en-US"/>
        </w:rPr>
        <w:t>.</w:t>
      </w:r>
    </w:p>
    <w:p w14:paraId="4C15ADDA" w14:textId="1C6EE536" w:rsidR="00263366" w:rsidRPr="003D07C1" w:rsidRDefault="00263366" w:rsidP="003D07C1">
      <w:pPr>
        <w:pStyle w:val="ListParagraph"/>
        <w:widowControl w:val="0"/>
        <w:numPr>
          <w:ilvl w:val="0"/>
          <w:numId w:val="9"/>
        </w:numPr>
        <w:tabs>
          <w:tab w:val="num" w:pos="720"/>
        </w:tabs>
        <w:ind w:right="142"/>
        <w:jc w:val="both"/>
        <w:rPr>
          <w:rFonts w:ascii="Helvetica" w:eastAsia="ヒラギノ角ゴ Pro W3" w:hAnsi="Helvetica" w:cs="Times New Roman"/>
          <w:color w:val="000000"/>
          <w:kern w:val="28"/>
          <w:szCs w:val="24"/>
          <w:lang w:val="en-US"/>
        </w:rPr>
      </w:pPr>
      <w:r w:rsidRPr="003D07C1">
        <w:rPr>
          <w:rFonts w:ascii="Helvetica" w:eastAsia="ヒラギノ角ゴ Pro W3" w:hAnsi="Helvetica" w:cs="Times New Roman"/>
          <w:color w:val="000000"/>
          <w:kern w:val="28"/>
          <w:szCs w:val="24"/>
          <w:lang w:val="en-US"/>
        </w:rPr>
        <w:t xml:space="preserve">To contribute to educational </w:t>
      </w:r>
      <w:proofErr w:type="spellStart"/>
      <w:r w:rsidRPr="003D07C1">
        <w:rPr>
          <w:rFonts w:ascii="Helvetica" w:eastAsia="ヒラギノ角ゴ Pro W3" w:hAnsi="Helvetica" w:cs="Times New Roman"/>
          <w:color w:val="000000"/>
          <w:kern w:val="28"/>
          <w:szCs w:val="24"/>
          <w:lang w:val="en-US"/>
        </w:rPr>
        <w:t>programmes</w:t>
      </w:r>
      <w:proofErr w:type="spellEnd"/>
      <w:r w:rsidRPr="003D07C1">
        <w:rPr>
          <w:rFonts w:ascii="Helvetica" w:eastAsia="ヒラギノ角ゴ Pro W3" w:hAnsi="Helvetica" w:cs="Times New Roman"/>
          <w:color w:val="000000"/>
          <w:kern w:val="28"/>
          <w:szCs w:val="24"/>
          <w:lang w:val="en-US"/>
        </w:rPr>
        <w:t xml:space="preserve"> across professional disciplines</w:t>
      </w:r>
      <w:r w:rsidR="003D07C1" w:rsidRPr="003D07C1">
        <w:rPr>
          <w:rFonts w:ascii="Helvetica" w:eastAsia="ヒラギノ角ゴ Pro W3" w:hAnsi="Helvetica" w:cs="Times New Roman"/>
          <w:color w:val="000000"/>
          <w:kern w:val="28"/>
          <w:szCs w:val="24"/>
          <w:lang w:val="en-US"/>
        </w:rPr>
        <w:t>.</w:t>
      </w:r>
    </w:p>
    <w:p w14:paraId="74D8264A" w14:textId="2341CE02" w:rsidR="00FD62D0" w:rsidRDefault="00FD62D0" w:rsidP="00FD62D0">
      <w:pPr>
        <w:spacing w:after="0"/>
        <w:rPr>
          <w:rFonts w:ascii="Arial" w:hAnsi="Arial" w:cs="Arial"/>
          <w:b/>
          <w:bCs/>
          <w:lang w:val="en-US"/>
        </w:rPr>
      </w:pPr>
    </w:p>
    <w:p w14:paraId="5107D078" w14:textId="08CD2044" w:rsidR="00FD62D0" w:rsidRDefault="00FD62D0" w:rsidP="00FD62D0">
      <w:pPr>
        <w:spacing w:after="0"/>
        <w:rPr>
          <w:rFonts w:ascii="Arial" w:hAnsi="Arial" w:cs="Arial"/>
          <w:b/>
          <w:bCs/>
          <w:lang w:val="en-US"/>
        </w:rPr>
      </w:pPr>
      <w:r>
        <w:rPr>
          <w:rFonts w:ascii="Arial" w:hAnsi="Arial" w:cs="Arial"/>
          <w:b/>
          <w:bCs/>
          <w:lang w:val="en-US"/>
        </w:rPr>
        <w:t>Role of Department</w:t>
      </w:r>
    </w:p>
    <w:p w14:paraId="69609DED" w14:textId="77777777" w:rsidR="00994B3A" w:rsidRPr="00D82D2D" w:rsidRDefault="00994B3A" w:rsidP="00D82D2D">
      <w:pPr>
        <w:pStyle w:val="ListParagraph"/>
        <w:widowControl w:val="0"/>
        <w:numPr>
          <w:ilvl w:val="0"/>
          <w:numId w:val="11"/>
        </w:numPr>
        <w:ind w:right="142"/>
        <w:jc w:val="both"/>
        <w:rPr>
          <w:rFonts w:ascii="Helvetica" w:eastAsia="ヒラギノ角ゴ Pro W3" w:hAnsi="Helvetica" w:cs="Times New Roman"/>
          <w:color w:val="000000"/>
          <w:kern w:val="28"/>
          <w:szCs w:val="24"/>
          <w:lang w:val="en-US"/>
        </w:rPr>
      </w:pPr>
      <w:r w:rsidRPr="00D82D2D">
        <w:rPr>
          <w:rFonts w:ascii="Helvetica" w:eastAsia="ヒラギノ角ゴ Pro W3" w:hAnsi="Helvetica" w:cs="Times New Roman"/>
          <w:color w:val="000000"/>
          <w:kern w:val="28"/>
          <w:szCs w:val="24"/>
          <w:lang w:val="en-US"/>
        </w:rPr>
        <w:t>To work as part of the multidisciplinary team providing specialist palliative care.</w:t>
      </w:r>
    </w:p>
    <w:p w14:paraId="62E3B6D7" w14:textId="77777777" w:rsidR="00994B3A" w:rsidRPr="00D82D2D" w:rsidRDefault="00994B3A" w:rsidP="00D82D2D">
      <w:pPr>
        <w:pStyle w:val="ListParagraph"/>
        <w:widowControl w:val="0"/>
        <w:numPr>
          <w:ilvl w:val="0"/>
          <w:numId w:val="11"/>
        </w:numPr>
        <w:ind w:right="142"/>
        <w:jc w:val="both"/>
        <w:rPr>
          <w:rFonts w:ascii="Helvetica" w:eastAsia="ヒラギノ角ゴ Pro W3" w:hAnsi="Helvetica" w:cs="Times New Roman"/>
          <w:color w:val="000000"/>
          <w:kern w:val="28"/>
          <w:szCs w:val="24"/>
          <w:lang w:val="en-US"/>
        </w:rPr>
      </w:pPr>
      <w:r w:rsidRPr="00D82D2D">
        <w:rPr>
          <w:rFonts w:ascii="Helvetica" w:eastAsia="ヒラギノ角ゴ Pro W3" w:hAnsi="Helvetica" w:cs="Times New Roman"/>
          <w:color w:val="000000"/>
          <w:kern w:val="28"/>
          <w:szCs w:val="24"/>
          <w:lang w:val="en-US"/>
        </w:rPr>
        <w:t>To provide high quality psychological and emotional care to patients with complex palliative care needs (and their families), including pre and post bereavement care and support, liaising with external agencies as necessary.</w:t>
      </w:r>
    </w:p>
    <w:p w14:paraId="3BECD2A8" w14:textId="77777777" w:rsidR="00994B3A" w:rsidRPr="00D82D2D" w:rsidRDefault="00994B3A" w:rsidP="00D82D2D">
      <w:pPr>
        <w:pStyle w:val="ListParagraph"/>
        <w:widowControl w:val="0"/>
        <w:numPr>
          <w:ilvl w:val="0"/>
          <w:numId w:val="11"/>
        </w:numPr>
        <w:ind w:right="142"/>
        <w:jc w:val="both"/>
        <w:rPr>
          <w:rFonts w:ascii="Helvetica" w:eastAsia="ヒラギノ角ゴ Pro W3" w:hAnsi="Helvetica" w:cs="Times New Roman"/>
          <w:color w:val="000000"/>
          <w:kern w:val="28"/>
          <w:szCs w:val="24"/>
          <w:lang w:val="en-US"/>
        </w:rPr>
      </w:pPr>
      <w:r w:rsidRPr="00D82D2D">
        <w:rPr>
          <w:rFonts w:ascii="Helvetica" w:eastAsia="ヒラギノ角ゴ Pro W3" w:hAnsi="Helvetica" w:cs="Times New Roman"/>
          <w:color w:val="000000"/>
          <w:kern w:val="28"/>
          <w:szCs w:val="24"/>
          <w:lang w:val="en-US"/>
        </w:rPr>
        <w:t>To provide a resource for staff, students and other professionals seeking specialist bereavement and counselling advice and teaching.</w:t>
      </w:r>
    </w:p>
    <w:p w14:paraId="2FF9DFE2" w14:textId="75AA67FD" w:rsidR="00994B3A" w:rsidRPr="00D82D2D" w:rsidRDefault="00994B3A" w:rsidP="00D82D2D">
      <w:pPr>
        <w:pStyle w:val="ListParagraph"/>
        <w:widowControl w:val="0"/>
        <w:numPr>
          <w:ilvl w:val="0"/>
          <w:numId w:val="11"/>
        </w:numPr>
        <w:ind w:right="142"/>
        <w:jc w:val="both"/>
        <w:rPr>
          <w:rFonts w:ascii="Helvetica" w:eastAsia="ヒラギノ角ゴ Pro W3" w:hAnsi="Helvetica" w:cs="Times New Roman"/>
          <w:color w:val="000000"/>
          <w:kern w:val="28"/>
          <w:szCs w:val="24"/>
          <w:lang w:val="en-US"/>
        </w:rPr>
      </w:pPr>
      <w:r w:rsidRPr="00D82D2D">
        <w:rPr>
          <w:rFonts w:ascii="Helvetica" w:eastAsia="ヒラギノ角ゴ Pro W3" w:hAnsi="Helvetica" w:cs="Times New Roman"/>
          <w:color w:val="000000"/>
          <w:kern w:val="28"/>
          <w:szCs w:val="24"/>
          <w:lang w:val="en-US"/>
        </w:rPr>
        <w:t xml:space="preserve">To develop </w:t>
      </w:r>
      <w:proofErr w:type="gramStart"/>
      <w:r w:rsidRPr="00D82D2D">
        <w:rPr>
          <w:rFonts w:ascii="Helvetica" w:eastAsia="ヒラギノ角ゴ Pro W3" w:hAnsi="Helvetica" w:cs="Times New Roman"/>
          <w:color w:val="000000"/>
          <w:kern w:val="28"/>
          <w:szCs w:val="24"/>
          <w:lang w:val="en-US"/>
        </w:rPr>
        <w:t>the  bereavement</w:t>
      </w:r>
      <w:proofErr w:type="gramEnd"/>
      <w:r w:rsidRPr="00D82D2D">
        <w:rPr>
          <w:rFonts w:ascii="Helvetica" w:eastAsia="ヒラギノ角ゴ Pro W3" w:hAnsi="Helvetica" w:cs="Times New Roman"/>
          <w:color w:val="000000"/>
          <w:kern w:val="28"/>
          <w:szCs w:val="24"/>
          <w:lang w:val="en-US"/>
        </w:rPr>
        <w:t xml:space="preserve"> service  in collaboration with the Family Support </w:t>
      </w:r>
      <w:r w:rsidR="009D1945">
        <w:rPr>
          <w:rFonts w:ascii="Helvetica" w:eastAsia="ヒラギノ角ゴ Pro W3" w:hAnsi="Helvetica" w:cs="Times New Roman"/>
          <w:color w:val="000000"/>
          <w:kern w:val="28"/>
          <w:szCs w:val="24"/>
          <w:lang w:val="en-US"/>
        </w:rPr>
        <w:t>Team</w:t>
      </w:r>
      <w:r w:rsidRPr="00D82D2D">
        <w:rPr>
          <w:rFonts w:ascii="Helvetica" w:eastAsia="ヒラギノ角ゴ Pro W3" w:hAnsi="Helvetica" w:cs="Times New Roman"/>
          <w:color w:val="000000"/>
          <w:kern w:val="28"/>
          <w:szCs w:val="24"/>
          <w:lang w:val="en-US"/>
        </w:rPr>
        <w:t>.</w:t>
      </w:r>
    </w:p>
    <w:p w14:paraId="6C6F0C07" w14:textId="77777777" w:rsidR="00994B3A" w:rsidRPr="00D82D2D" w:rsidRDefault="00994B3A" w:rsidP="00D82D2D">
      <w:pPr>
        <w:pStyle w:val="ListParagraph"/>
        <w:widowControl w:val="0"/>
        <w:numPr>
          <w:ilvl w:val="0"/>
          <w:numId w:val="11"/>
        </w:numPr>
        <w:ind w:right="142"/>
        <w:jc w:val="both"/>
        <w:rPr>
          <w:rFonts w:ascii="Helvetica" w:eastAsia="ヒラギノ角ゴ Pro W3" w:hAnsi="Helvetica" w:cs="Times New Roman"/>
          <w:color w:val="000000"/>
          <w:kern w:val="28"/>
          <w:szCs w:val="24"/>
          <w:lang w:val="en-US"/>
        </w:rPr>
      </w:pPr>
      <w:r w:rsidRPr="00D82D2D">
        <w:rPr>
          <w:rFonts w:ascii="Helvetica" w:eastAsia="ヒラギノ角ゴ Pro W3" w:hAnsi="Helvetica" w:cs="Times New Roman"/>
          <w:color w:val="000000"/>
          <w:kern w:val="28"/>
          <w:szCs w:val="24"/>
          <w:lang w:val="en-US"/>
        </w:rPr>
        <w:t>To contribute to the development, implementation and management of the Family Support and Clinical Governance strategy within the Hospice.</w:t>
      </w:r>
    </w:p>
    <w:p w14:paraId="157A7758" w14:textId="77777777" w:rsidR="00994B3A" w:rsidRPr="00D82D2D" w:rsidRDefault="00994B3A" w:rsidP="00D82D2D">
      <w:pPr>
        <w:pStyle w:val="ListParagraph"/>
        <w:widowControl w:val="0"/>
        <w:numPr>
          <w:ilvl w:val="0"/>
          <w:numId w:val="11"/>
        </w:numPr>
        <w:ind w:right="142"/>
        <w:jc w:val="both"/>
        <w:rPr>
          <w:rFonts w:ascii="Helvetica" w:eastAsia="ヒラギノ角ゴ Pro W3" w:hAnsi="Helvetica" w:cs="Times New Roman"/>
          <w:color w:val="000000"/>
          <w:kern w:val="28"/>
          <w:szCs w:val="24"/>
          <w:lang w:val="en-US"/>
        </w:rPr>
      </w:pPr>
      <w:r w:rsidRPr="00D82D2D">
        <w:rPr>
          <w:rFonts w:ascii="Helvetica" w:eastAsia="ヒラギノ角ゴ Pro W3" w:hAnsi="Helvetica" w:cs="Times New Roman"/>
          <w:color w:val="000000"/>
          <w:kern w:val="28"/>
          <w:szCs w:val="24"/>
          <w:lang w:val="en-US"/>
        </w:rPr>
        <w:t>To provide an educational resource in conjunction with local universities and colleges, offering placements in palliative care to counselling students.</w:t>
      </w:r>
    </w:p>
    <w:p w14:paraId="4B5654CC" w14:textId="49FFFE69" w:rsidR="00FD62D0" w:rsidRDefault="00FD62D0" w:rsidP="00FD62D0">
      <w:pPr>
        <w:spacing w:after="0"/>
        <w:rPr>
          <w:rFonts w:ascii="Arial" w:hAnsi="Arial" w:cs="Arial"/>
          <w:b/>
          <w:bCs/>
          <w:lang w:val="en-US"/>
        </w:rPr>
      </w:pPr>
    </w:p>
    <w:p w14:paraId="481A4147" w14:textId="77777777" w:rsidR="004F3752" w:rsidRDefault="004F3752" w:rsidP="00FD62D0">
      <w:pPr>
        <w:spacing w:after="0"/>
        <w:rPr>
          <w:rFonts w:ascii="Arial" w:hAnsi="Arial" w:cs="Arial"/>
          <w:b/>
          <w:bCs/>
          <w:lang w:val="en-US"/>
        </w:rPr>
      </w:pPr>
    </w:p>
    <w:p w14:paraId="07D932AA" w14:textId="77777777" w:rsidR="00CE59EA" w:rsidRDefault="00CE59EA" w:rsidP="00FD62D0">
      <w:pPr>
        <w:spacing w:after="0"/>
        <w:rPr>
          <w:rFonts w:ascii="Arial" w:hAnsi="Arial" w:cs="Arial"/>
          <w:b/>
          <w:bCs/>
          <w:lang w:val="en-US"/>
        </w:rPr>
      </w:pPr>
    </w:p>
    <w:p w14:paraId="7CCFD5FC" w14:textId="7CFE6FF7" w:rsidR="00FD62D0" w:rsidRDefault="00FD62D0" w:rsidP="00FD62D0">
      <w:pPr>
        <w:spacing w:after="0"/>
        <w:rPr>
          <w:rFonts w:ascii="Arial" w:hAnsi="Arial" w:cs="Arial"/>
          <w:b/>
          <w:bCs/>
          <w:lang w:val="en-US"/>
        </w:rPr>
      </w:pPr>
      <w:r>
        <w:rPr>
          <w:rFonts w:ascii="Arial" w:hAnsi="Arial" w:cs="Arial"/>
          <w:b/>
          <w:bCs/>
          <w:lang w:val="en-US"/>
        </w:rPr>
        <w:lastRenderedPageBreak/>
        <w:t xml:space="preserve">Roles &amp; Responsibilities </w:t>
      </w:r>
    </w:p>
    <w:p w14:paraId="1D50C5F1" w14:textId="77777777" w:rsidR="004C6BAE" w:rsidRPr="004C6BAE" w:rsidRDefault="004C6BAE" w:rsidP="004C6BAE">
      <w:pPr>
        <w:widowControl w:val="0"/>
        <w:spacing w:after="0" w:line="240" w:lineRule="auto"/>
        <w:jc w:val="both"/>
        <w:rPr>
          <w:rFonts w:ascii="Helvetica" w:eastAsia="ヒラギノ角ゴ Pro W3" w:hAnsi="Helvetica" w:cs="Times New Roman"/>
          <w:color w:val="000000"/>
          <w:szCs w:val="20"/>
        </w:rPr>
      </w:pPr>
      <w:r w:rsidRPr="004C6BAE">
        <w:rPr>
          <w:rFonts w:ascii="Helvetica" w:eastAsia="ヒラギノ角ゴ Pro W3" w:hAnsi="Helvetica" w:cs="Times New Roman"/>
          <w:color w:val="000000"/>
          <w:szCs w:val="20"/>
        </w:rPr>
        <w:t>To liaise with other health and social care professionals to identify patients and families (both adults and children) with psychological, emotional and bereavement needs.</w:t>
      </w:r>
    </w:p>
    <w:p w14:paraId="3EC66699" w14:textId="77777777" w:rsidR="004C6BAE" w:rsidRPr="004C6BAE" w:rsidRDefault="004C6BAE" w:rsidP="004C6BAE">
      <w:pPr>
        <w:widowControl w:val="0"/>
        <w:spacing w:after="0" w:line="240" w:lineRule="auto"/>
        <w:jc w:val="both"/>
        <w:rPr>
          <w:rFonts w:ascii="Helvetica" w:eastAsia="ヒラギノ角ゴ Pro W3" w:hAnsi="Helvetica" w:cs="Times New Roman"/>
          <w:color w:val="000000"/>
          <w:szCs w:val="20"/>
        </w:rPr>
      </w:pPr>
      <w:r w:rsidRPr="004C6BAE">
        <w:rPr>
          <w:rFonts w:ascii="Helvetica" w:eastAsia="ヒラギノ角ゴ Pro W3" w:hAnsi="Helvetica" w:cs="Times New Roman"/>
          <w:color w:val="000000"/>
          <w:szCs w:val="20"/>
        </w:rPr>
        <w:t xml:space="preserve">To ensure that clients receive a comprehensive psycho-social assessment using advanced reasoning skills </w:t>
      </w:r>
    </w:p>
    <w:p w14:paraId="5C5AD053" w14:textId="77777777" w:rsidR="004C6BAE" w:rsidRPr="004C6BAE" w:rsidRDefault="004C6BAE" w:rsidP="004C6BAE">
      <w:pPr>
        <w:widowControl w:val="0"/>
        <w:spacing w:after="0" w:line="240" w:lineRule="auto"/>
        <w:jc w:val="both"/>
        <w:rPr>
          <w:rFonts w:ascii="Helvetica" w:eastAsia="ヒラギノ角ゴ Pro W3" w:hAnsi="Helvetica" w:cs="Times New Roman"/>
          <w:color w:val="000000"/>
          <w:szCs w:val="20"/>
        </w:rPr>
      </w:pPr>
      <w:r w:rsidRPr="004C6BAE">
        <w:rPr>
          <w:rFonts w:ascii="Helvetica" w:eastAsia="ヒラギノ角ゴ Pro W3" w:hAnsi="Helvetica" w:cs="Times New Roman"/>
          <w:color w:val="000000"/>
          <w:szCs w:val="20"/>
        </w:rPr>
        <w:t>To work with clients who are patients, family members or carers (both adults and children) in a person-centred way to agree and deliver an effective emotional support package from a counselling perspective</w:t>
      </w:r>
    </w:p>
    <w:p w14:paraId="22F6EAB4" w14:textId="77777777" w:rsidR="004C6BAE" w:rsidRPr="004C6BAE" w:rsidRDefault="004C6BAE" w:rsidP="004C6BAE">
      <w:pPr>
        <w:widowControl w:val="0"/>
        <w:spacing w:after="0" w:line="240" w:lineRule="auto"/>
        <w:jc w:val="both"/>
        <w:rPr>
          <w:rFonts w:ascii="Helvetica" w:eastAsia="ヒラギノ角ゴ Pro W3" w:hAnsi="Helvetica" w:cs="Times New Roman"/>
          <w:color w:val="000000"/>
          <w:szCs w:val="20"/>
        </w:rPr>
      </w:pPr>
      <w:r w:rsidRPr="004C6BAE">
        <w:rPr>
          <w:rFonts w:ascii="Helvetica" w:eastAsia="ヒラギノ角ゴ Pro W3" w:hAnsi="Helvetica" w:cs="Times New Roman"/>
          <w:color w:val="000000"/>
          <w:szCs w:val="20"/>
        </w:rPr>
        <w:t>To support the individual in decision-making and problem-solving in times of psychological and emotional distress</w:t>
      </w:r>
    </w:p>
    <w:p w14:paraId="7596BA1A" w14:textId="77777777" w:rsidR="004C6BAE" w:rsidRPr="004C6BAE" w:rsidRDefault="004C6BAE" w:rsidP="004C6BAE">
      <w:pPr>
        <w:widowControl w:val="0"/>
        <w:spacing w:after="0" w:line="240" w:lineRule="auto"/>
        <w:jc w:val="both"/>
        <w:rPr>
          <w:rFonts w:ascii="Helvetica" w:eastAsia="ヒラギノ角ゴ Pro W3" w:hAnsi="Helvetica" w:cs="Times New Roman"/>
          <w:color w:val="000000"/>
          <w:szCs w:val="20"/>
        </w:rPr>
      </w:pPr>
      <w:r w:rsidRPr="004C6BAE">
        <w:rPr>
          <w:rFonts w:ascii="Helvetica" w:eastAsia="ヒラギノ角ゴ Pro W3" w:hAnsi="Helvetica" w:cs="Times New Roman"/>
          <w:color w:val="000000"/>
          <w:szCs w:val="20"/>
        </w:rPr>
        <w:t>To record relevant information in the patient/client’s notes and communicate appropriately with other members of the multi-professional care team following patient/carer contact</w:t>
      </w:r>
    </w:p>
    <w:p w14:paraId="326E78EC" w14:textId="77777777" w:rsidR="004C6BAE" w:rsidRPr="004C6BAE" w:rsidRDefault="004C6BAE" w:rsidP="004C6BAE">
      <w:pPr>
        <w:widowControl w:val="0"/>
        <w:spacing w:after="0" w:line="240" w:lineRule="auto"/>
        <w:jc w:val="both"/>
        <w:rPr>
          <w:rFonts w:ascii="Helvetica" w:eastAsia="ヒラギノ角ゴ Pro W3" w:hAnsi="Helvetica" w:cs="Times New Roman"/>
          <w:color w:val="000000"/>
          <w:szCs w:val="20"/>
        </w:rPr>
      </w:pPr>
      <w:r w:rsidRPr="004C6BAE">
        <w:rPr>
          <w:rFonts w:ascii="Helvetica" w:eastAsia="ヒラギノ角ゴ Pro W3" w:hAnsi="Helvetica" w:cs="Times New Roman"/>
          <w:color w:val="000000"/>
          <w:sz w:val="24"/>
          <w:szCs w:val="20"/>
        </w:rPr>
        <w:t>To attend multi-disciplinary meetings, sharing relevant patient/family care information</w:t>
      </w:r>
    </w:p>
    <w:p w14:paraId="5321CAC7" w14:textId="77777777" w:rsidR="004C6BAE" w:rsidRPr="004C6BAE" w:rsidRDefault="004C6BAE" w:rsidP="004C6BAE">
      <w:pPr>
        <w:widowControl w:val="0"/>
        <w:spacing w:after="0" w:line="240" w:lineRule="auto"/>
        <w:rPr>
          <w:rFonts w:ascii="Arial" w:eastAsia="ヒラギノ角ゴ Pro W3" w:hAnsi="Arial" w:cs="Times New Roman"/>
          <w:color w:val="000000"/>
          <w:kern w:val="28"/>
          <w:sz w:val="20"/>
          <w:szCs w:val="24"/>
        </w:rPr>
      </w:pPr>
      <w:r w:rsidRPr="004C6BAE">
        <w:rPr>
          <w:rFonts w:ascii="Helvetica" w:eastAsia="ヒラギノ角ゴ Pro W3" w:hAnsi="Helvetica" w:cs="Times New Roman"/>
          <w:color w:val="000000"/>
          <w:kern w:val="28"/>
          <w:szCs w:val="24"/>
          <w:lang w:val="en-US"/>
        </w:rPr>
        <w:t>To work within the clinical team to identify those potentially at risk in bereavement</w:t>
      </w:r>
    </w:p>
    <w:p w14:paraId="526D145A" w14:textId="77777777" w:rsidR="004C6BAE" w:rsidRPr="004C6BAE" w:rsidRDefault="004C6BAE" w:rsidP="004C6BAE">
      <w:pPr>
        <w:widowControl w:val="0"/>
        <w:spacing w:after="0" w:line="240" w:lineRule="auto"/>
        <w:jc w:val="both"/>
        <w:rPr>
          <w:rFonts w:ascii="Helvetica" w:eastAsia="ヒラギノ角ゴ Pro W3" w:hAnsi="Helvetica" w:cs="Times New Roman"/>
          <w:color w:val="000000"/>
          <w:kern w:val="28"/>
          <w:szCs w:val="24"/>
          <w:lang w:val="en-US"/>
        </w:rPr>
      </w:pPr>
      <w:r w:rsidRPr="004C6BAE">
        <w:rPr>
          <w:rFonts w:ascii="Helvetica" w:eastAsia="ヒラギノ角ゴ Pro W3" w:hAnsi="Helvetica" w:cs="Times New Roman"/>
          <w:color w:val="000000"/>
          <w:kern w:val="28"/>
          <w:szCs w:val="24"/>
          <w:lang w:val="en-US"/>
        </w:rPr>
        <w:t>To plan, facilitate and develop therapeutic group work for bereaved carers (including young carers)</w:t>
      </w:r>
    </w:p>
    <w:p w14:paraId="3DB2954A" w14:textId="77777777" w:rsidR="004C6BAE" w:rsidRPr="004C6BAE" w:rsidRDefault="004C6BAE" w:rsidP="004C6BAE">
      <w:pPr>
        <w:keepNext/>
        <w:widowControl w:val="0"/>
        <w:spacing w:after="0" w:line="240" w:lineRule="auto"/>
        <w:jc w:val="both"/>
        <w:outlineLvl w:val="2"/>
        <w:rPr>
          <w:rFonts w:ascii="Helvetica" w:eastAsia="ヒラギノ角ゴ Pro W3" w:hAnsi="Helvetica" w:cs="Times New Roman"/>
          <w:color w:val="000000"/>
          <w:sz w:val="24"/>
          <w:szCs w:val="20"/>
        </w:rPr>
      </w:pPr>
      <w:r w:rsidRPr="004C6BAE">
        <w:rPr>
          <w:rFonts w:ascii="Helvetica" w:eastAsia="ヒラギノ角ゴ Pro W3" w:hAnsi="Helvetica" w:cs="Times New Roman"/>
          <w:color w:val="000000"/>
          <w:sz w:val="24"/>
          <w:szCs w:val="20"/>
        </w:rPr>
        <w:t xml:space="preserve">To participate as a member of the multi-disciplinary team in the delivery of specialist palliative care, contributing an understanding and assessment of the psychosocial and emotional problems of individuals and families </w:t>
      </w:r>
    </w:p>
    <w:p w14:paraId="0716147F" w14:textId="77777777" w:rsidR="004C6BAE" w:rsidRPr="004C6BAE" w:rsidRDefault="004C6BAE" w:rsidP="004C6BAE">
      <w:pPr>
        <w:keepNext/>
        <w:widowControl w:val="0"/>
        <w:spacing w:after="0" w:line="240" w:lineRule="auto"/>
        <w:jc w:val="both"/>
        <w:outlineLvl w:val="2"/>
        <w:rPr>
          <w:rFonts w:ascii="Helvetica" w:eastAsia="ヒラギノ角ゴ Pro W3" w:hAnsi="Helvetica" w:cs="Times New Roman"/>
          <w:color w:val="000000"/>
          <w:sz w:val="24"/>
          <w:szCs w:val="20"/>
        </w:rPr>
      </w:pPr>
      <w:r w:rsidRPr="004C6BAE">
        <w:rPr>
          <w:rFonts w:ascii="Helvetica" w:eastAsia="ヒラギノ角ゴ Pro W3" w:hAnsi="Helvetica" w:cs="Times New Roman"/>
          <w:color w:val="000000"/>
          <w:sz w:val="24"/>
          <w:szCs w:val="20"/>
        </w:rPr>
        <w:t>To provide a resource for staff, students and other professionals seeking specialist bereavement and counselling advice and teaching</w:t>
      </w:r>
    </w:p>
    <w:p w14:paraId="751D1317" w14:textId="77777777" w:rsidR="004C6BAE" w:rsidRPr="004C6BAE" w:rsidRDefault="004C6BAE" w:rsidP="004C6BAE">
      <w:pPr>
        <w:keepNext/>
        <w:widowControl w:val="0"/>
        <w:spacing w:after="0" w:line="240" w:lineRule="auto"/>
        <w:jc w:val="both"/>
        <w:outlineLvl w:val="2"/>
        <w:rPr>
          <w:rFonts w:ascii="Helvetica" w:eastAsia="ヒラギノ角ゴ Pro W3" w:hAnsi="Helvetica" w:cs="Times New Roman"/>
          <w:color w:val="000000"/>
          <w:sz w:val="24"/>
          <w:szCs w:val="20"/>
        </w:rPr>
      </w:pPr>
      <w:r w:rsidRPr="004C6BAE">
        <w:rPr>
          <w:rFonts w:ascii="Helvetica" w:eastAsia="ヒラギノ角ゴ Pro W3" w:hAnsi="Helvetica" w:cs="Times New Roman"/>
          <w:color w:val="000000"/>
          <w:sz w:val="24"/>
          <w:szCs w:val="20"/>
        </w:rPr>
        <w:t>To co-ordinate and support voluntary input into the bereavement support service</w:t>
      </w:r>
    </w:p>
    <w:p w14:paraId="77725A14" w14:textId="77777777" w:rsidR="004C6BAE" w:rsidRPr="004C6BAE" w:rsidRDefault="004C6BAE" w:rsidP="004C6BAE">
      <w:pPr>
        <w:widowControl w:val="0"/>
        <w:spacing w:after="0" w:line="240" w:lineRule="auto"/>
        <w:rPr>
          <w:rFonts w:ascii="Arial" w:eastAsia="ヒラギノ角ゴ Pro W3" w:hAnsi="Arial" w:cs="Times New Roman"/>
          <w:color w:val="000000"/>
          <w:kern w:val="28"/>
          <w:sz w:val="20"/>
          <w:szCs w:val="24"/>
        </w:rPr>
      </w:pPr>
      <w:r w:rsidRPr="004C6BAE">
        <w:rPr>
          <w:rFonts w:ascii="Helvetica" w:eastAsia="ヒラギノ角ゴ Pro W3" w:hAnsi="Helvetica" w:cs="Times New Roman"/>
          <w:color w:val="000000"/>
          <w:kern w:val="28"/>
          <w:szCs w:val="24"/>
          <w:lang w:val="en-US"/>
        </w:rPr>
        <w:t>To develop relationships with external bereavement care providers and share elements of best practice</w:t>
      </w:r>
    </w:p>
    <w:p w14:paraId="78F6B3DD" w14:textId="77777777" w:rsidR="004C6BAE" w:rsidRPr="004C6BAE" w:rsidRDefault="004C6BAE" w:rsidP="004C6BAE">
      <w:pPr>
        <w:widowControl w:val="0"/>
        <w:spacing w:after="0" w:line="240" w:lineRule="auto"/>
        <w:jc w:val="both"/>
        <w:rPr>
          <w:rFonts w:ascii="Helvetica" w:eastAsia="ヒラギノ角ゴ Pro W3" w:hAnsi="Helvetica" w:cs="Times New Roman"/>
          <w:color w:val="000000"/>
          <w:szCs w:val="20"/>
        </w:rPr>
      </w:pPr>
      <w:r w:rsidRPr="004C6BAE">
        <w:rPr>
          <w:rFonts w:ascii="Helvetica" w:eastAsia="ヒラギノ角ゴ Pro W3" w:hAnsi="Helvetica" w:cs="Times New Roman"/>
          <w:color w:val="000000"/>
          <w:szCs w:val="20"/>
        </w:rPr>
        <w:t xml:space="preserve">To assist in the development and implementation of Hospice policies to provide high quality care  </w:t>
      </w:r>
    </w:p>
    <w:p w14:paraId="2B5F1634" w14:textId="77777777" w:rsidR="004C6BAE" w:rsidRPr="004C6BAE" w:rsidRDefault="004C6BAE" w:rsidP="004C6BAE">
      <w:pPr>
        <w:widowControl w:val="0"/>
        <w:spacing w:after="0" w:line="240" w:lineRule="auto"/>
        <w:ind w:right="142"/>
        <w:jc w:val="both"/>
        <w:rPr>
          <w:rFonts w:ascii="Helvetica" w:eastAsia="ヒラギノ角ゴ Pro W3" w:hAnsi="Helvetica" w:cs="Times New Roman"/>
          <w:color w:val="000000"/>
          <w:kern w:val="28"/>
          <w:szCs w:val="24"/>
          <w:lang w:val="en-US"/>
        </w:rPr>
      </w:pPr>
      <w:r w:rsidRPr="004C6BAE">
        <w:rPr>
          <w:rFonts w:ascii="Helvetica" w:eastAsia="ヒラギノ角ゴ Pro W3" w:hAnsi="Helvetica" w:cs="Times New Roman"/>
          <w:color w:val="000000"/>
          <w:kern w:val="28"/>
          <w:szCs w:val="24"/>
          <w:lang w:val="en-US"/>
        </w:rPr>
        <w:t xml:space="preserve">To contribute to the development, implementation and management of the Family Support </w:t>
      </w:r>
      <w:proofErr w:type="gramStart"/>
      <w:r w:rsidRPr="004C6BAE">
        <w:rPr>
          <w:rFonts w:ascii="Helvetica" w:eastAsia="ヒラギノ角ゴ Pro W3" w:hAnsi="Helvetica" w:cs="Times New Roman"/>
          <w:color w:val="000000"/>
          <w:kern w:val="28"/>
          <w:szCs w:val="24"/>
          <w:lang w:val="en-US"/>
        </w:rPr>
        <w:t>and  Clinical</w:t>
      </w:r>
      <w:proofErr w:type="gramEnd"/>
      <w:r w:rsidRPr="004C6BAE">
        <w:rPr>
          <w:rFonts w:ascii="Helvetica" w:eastAsia="ヒラギノ角ゴ Pro W3" w:hAnsi="Helvetica" w:cs="Times New Roman"/>
          <w:color w:val="000000"/>
          <w:kern w:val="28"/>
          <w:szCs w:val="24"/>
          <w:lang w:val="en-US"/>
        </w:rPr>
        <w:t xml:space="preserve"> Governance strategy within the Hospice </w:t>
      </w:r>
    </w:p>
    <w:p w14:paraId="79E39889" w14:textId="77777777" w:rsidR="004C6BAE" w:rsidRPr="004C6BAE" w:rsidRDefault="004C6BAE" w:rsidP="004C6BAE">
      <w:pPr>
        <w:widowControl w:val="0"/>
        <w:spacing w:after="0" w:line="240" w:lineRule="auto"/>
        <w:rPr>
          <w:rFonts w:ascii="Helvetica" w:eastAsia="ヒラギノ角ゴ Pro W3" w:hAnsi="Helvetica" w:cs="Times New Roman"/>
          <w:color w:val="000000"/>
          <w:kern w:val="28"/>
          <w:szCs w:val="24"/>
          <w:lang w:val="en-US"/>
        </w:rPr>
      </w:pPr>
      <w:r w:rsidRPr="004C6BAE">
        <w:rPr>
          <w:rFonts w:ascii="Helvetica" w:eastAsia="ヒラギノ角ゴ Pro W3" w:hAnsi="Helvetica" w:cs="Times New Roman"/>
          <w:color w:val="000000"/>
          <w:kern w:val="28"/>
          <w:szCs w:val="24"/>
          <w:lang w:val="en-US"/>
        </w:rPr>
        <w:t>To engage in practice-based research as required.</w:t>
      </w:r>
    </w:p>
    <w:p w14:paraId="2B5FC332" w14:textId="77777777" w:rsidR="004C6BAE" w:rsidRPr="004C6BAE" w:rsidRDefault="004C6BAE" w:rsidP="004C6BAE">
      <w:pPr>
        <w:widowControl w:val="0"/>
        <w:spacing w:after="0" w:line="240" w:lineRule="auto"/>
        <w:jc w:val="both"/>
        <w:rPr>
          <w:rFonts w:ascii="Helvetica" w:eastAsia="ヒラギノ角ゴ Pro W3" w:hAnsi="Helvetica" w:cs="Times New Roman"/>
          <w:color w:val="000000"/>
          <w:kern w:val="28"/>
          <w:szCs w:val="24"/>
          <w:lang w:val="en-US"/>
        </w:rPr>
      </w:pPr>
      <w:r w:rsidRPr="004C6BAE">
        <w:rPr>
          <w:rFonts w:ascii="Helvetica" w:eastAsia="ヒラギノ角ゴ Pro W3" w:hAnsi="Helvetica" w:cs="Times New Roman"/>
          <w:color w:val="000000"/>
          <w:kern w:val="28"/>
          <w:szCs w:val="24"/>
          <w:lang w:val="en-US"/>
        </w:rPr>
        <w:t>To ensure effective communication channels within the hospice team through attendance at team meetings</w:t>
      </w:r>
    </w:p>
    <w:p w14:paraId="307A01D9" w14:textId="79F4A297" w:rsidR="00FE2CA8" w:rsidRPr="00FE2CA8" w:rsidRDefault="00FE2CA8" w:rsidP="0075006D">
      <w:pPr>
        <w:widowControl w:val="0"/>
        <w:spacing w:after="0" w:line="240" w:lineRule="auto"/>
        <w:jc w:val="both"/>
        <w:rPr>
          <w:rFonts w:ascii="Helvetica" w:eastAsia="ヒラギノ角ゴ Pro W3" w:hAnsi="Helvetica" w:cs="Times New Roman"/>
          <w:color w:val="000000"/>
          <w:kern w:val="28"/>
          <w:szCs w:val="24"/>
          <w:lang w:val="en-US"/>
        </w:rPr>
      </w:pPr>
      <w:r w:rsidRPr="00FE2CA8">
        <w:rPr>
          <w:rFonts w:ascii="Helvetica" w:eastAsia="ヒラギノ角ゴ Pro W3" w:hAnsi="Helvetica" w:cs="Times New Roman"/>
          <w:color w:val="000000"/>
          <w:kern w:val="28"/>
          <w:szCs w:val="24"/>
          <w:lang w:val="en-US"/>
        </w:rPr>
        <w:t xml:space="preserve">To coordinate, lead and develop the </w:t>
      </w:r>
      <w:r w:rsidR="00622ED3">
        <w:rPr>
          <w:rFonts w:ascii="Helvetica" w:eastAsia="ヒラギノ角ゴ Pro W3" w:hAnsi="Helvetica" w:cs="Times New Roman"/>
          <w:color w:val="000000"/>
          <w:kern w:val="28"/>
          <w:szCs w:val="24"/>
          <w:lang w:val="en-US"/>
        </w:rPr>
        <w:t>Counselling and aspects of the family support services</w:t>
      </w:r>
      <w:r w:rsidRPr="00FE2CA8">
        <w:rPr>
          <w:rFonts w:ascii="Helvetica" w:eastAsia="ヒラギノ角ゴ Pro W3" w:hAnsi="Helvetica" w:cs="Times New Roman"/>
          <w:color w:val="000000"/>
          <w:kern w:val="28"/>
          <w:szCs w:val="24"/>
          <w:lang w:val="en-US"/>
        </w:rPr>
        <w:t xml:space="preserve"> </w:t>
      </w:r>
      <w:r w:rsidR="0075006D">
        <w:rPr>
          <w:rFonts w:ascii="Helvetica" w:eastAsia="ヒラギノ角ゴ Pro W3" w:hAnsi="Helvetica" w:cs="Times New Roman"/>
          <w:color w:val="000000"/>
          <w:kern w:val="28"/>
          <w:szCs w:val="24"/>
          <w:lang w:val="en-US"/>
        </w:rPr>
        <w:t xml:space="preserve"> w</w:t>
      </w:r>
      <w:r w:rsidR="00622ED3">
        <w:rPr>
          <w:rFonts w:ascii="Helvetica" w:eastAsia="ヒラギノ角ゴ Pro W3" w:hAnsi="Helvetica" w:cs="Times New Roman"/>
          <w:color w:val="000000"/>
          <w:kern w:val="28"/>
          <w:szCs w:val="24"/>
          <w:lang w:val="en-US"/>
        </w:rPr>
        <w:t>ith the</w:t>
      </w:r>
      <w:r w:rsidRPr="00FE2CA8">
        <w:rPr>
          <w:rFonts w:ascii="Helvetica" w:eastAsia="ヒラギノ角ゴ Pro W3" w:hAnsi="Helvetica" w:cs="Times New Roman"/>
          <w:color w:val="000000"/>
          <w:kern w:val="28"/>
          <w:szCs w:val="24"/>
          <w:lang w:val="en-US"/>
        </w:rPr>
        <w:t xml:space="preserve"> FSS </w:t>
      </w:r>
      <w:r w:rsidR="00622ED3">
        <w:rPr>
          <w:rFonts w:ascii="Helvetica" w:eastAsia="ヒラギノ角ゴ Pro W3" w:hAnsi="Helvetica" w:cs="Times New Roman"/>
          <w:color w:val="000000"/>
          <w:kern w:val="28"/>
          <w:szCs w:val="24"/>
          <w:lang w:val="en-US"/>
        </w:rPr>
        <w:t xml:space="preserve">team </w:t>
      </w:r>
      <w:r w:rsidRPr="00FE2CA8">
        <w:rPr>
          <w:rFonts w:ascii="Helvetica" w:eastAsia="ヒラギノ角ゴ Pro W3" w:hAnsi="Helvetica" w:cs="Times New Roman"/>
          <w:color w:val="000000"/>
          <w:kern w:val="28"/>
          <w:szCs w:val="24"/>
          <w:lang w:val="en-US"/>
        </w:rPr>
        <w:t>to ensure a consistent level of bereavement support to people through the coordination, supervision and support of workers (both sessional and salaried) and  Volunteers and hospice staff</w:t>
      </w:r>
    </w:p>
    <w:p w14:paraId="53A5B899" w14:textId="77777777" w:rsidR="00FE2CA8" w:rsidRPr="00FE2CA8" w:rsidRDefault="00FE2CA8" w:rsidP="00FE2CA8">
      <w:pPr>
        <w:widowControl w:val="0"/>
        <w:spacing w:after="0" w:line="240" w:lineRule="auto"/>
        <w:jc w:val="both"/>
        <w:rPr>
          <w:rFonts w:ascii="Helvetica" w:eastAsia="ヒラギノ角ゴ Pro W3" w:hAnsi="Helvetica" w:cs="Times New Roman"/>
          <w:color w:val="000000"/>
          <w:kern w:val="28"/>
          <w:szCs w:val="24"/>
          <w:lang w:val="en-US"/>
        </w:rPr>
      </w:pPr>
      <w:r w:rsidRPr="00FE2CA8">
        <w:rPr>
          <w:rFonts w:ascii="Helvetica" w:eastAsia="ヒラギノ角ゴ Pro W3" w:hAnsi="Helvetica" w:cs="Times New Roman"/>
          <w:color w:val="000000"/>
          <w:kern w:val="28"/>
          <w:szCs w:val="24"/>
          <w:lang w:val="en-US"/>
        </w:rPr>
        <w:t>To work in partnership with Clinical Administrative staff to ensure the smooth delivery of all administrative aspects of the service</w:t>
      </w:r>
    </w:p>
    <w:p w14:paraId="17A7AC76" w14:textId="1028CFA3" w:rsidR="00FE2CA8" w:rsidRPr="00FE2CA8" w:rsidRDefault="00FE2CA8" w:rsidP="00FE2CA8">
      <w:pPr>
        <w:widowControl w:val="0"/>
        <w:spacing w:after="0" w:line="240" w:lineRule="auto"/>
        <w:jc w:val="both"/>
        <w:rPr>
          <w:rFonts w:ascii="Helvetica" w:eastAsia="ヒラギノ角ゴ Pro W3" w:hAnsi="Helvetica" w:cs="Times New Roman"/>
          <w:color w:val="000000"/>
          <w:kern w:val="28"/>
          <w:szCs w:val="24"/>
          <w:lang w:val="en-US"/>
        </w:rPr>
      </w:pPr>
      <w:r w:rsidRPr="00FE2CA8">
        <w:rPr>
          <w:rFonts w:ascii="Helvetica" w:eastAsia="ヒラギノ角ゴ Pro W3" w:hAnsi="Helvetica" w:cs="Times New Roman"/>
          <w:color w:val="000000"/>
          <w:kern w:val="28"/>
          <w:szCs w:val="24"/>
          <w:lang w:val="en-US"/>
        </w:rPr>
        <w:t xml:space="preserve">To maintain robust systems for monitoring the uptake and quality </w:t>
      </w:r>
      <w:r w:rsidR="00622ED3">
        <w:rPr>
          <w:rFonts w:ascii="Helvetica" w:eastAsia="ヒラギノ角ゴ Pro W3" w:hAnsi="Helvetica" w:cs="Times New Roman"/>
          <w:color w:val="000000"/>
          <w:kern w:val="28"/>
          <w:szCs w:val="24"/>
          <w:lang w:val="en-US"/>
        </w:rPr>
        <w:t>of the services provided.</w:t>
      </w:r>
    </w:p>
    <w:p w14:paraId="168FED68" w14:textId="77777777" w:rsidR="00FE2CA8" w:rsidRPr="00FE2CA8" w:rsidRDefault="00FE2CA8" w:rsidP="00FE2CA8">
      <w:pPr>
        <w:widowControl w:val="0"/>
        <w:spacing w:after="0" w:line="240" w:lineRule="auto"/>
        <w:jc w:val="both"/>
        <w:rPr>
          <w:rFonts w:ascii="Helvetica" w:eastAsia="ヒラギノ角ゴ Pro W3" w:hAnsi="Helvetica" w:cs="Times New Roman"/>
          <w:color w:val="000000"/>
          <w:kern w:val="28"/>
          <w:szCs w:val="24"/>
          <w:lang w:val="en-US"/>
        </w:rPr>
      </w:pPr>
      <w:r w:rsidRPr="00FE2CA8">
        <w:rPr>
          <w:rFonts w:ascii="Helvetica" w:eastAsia="ヒラギノ角ゴ Pro W3" w:hAnsi="Helvetica" w:cs="Times New Roman"/>
          <w:color w:val="000000"/>
          <w:kern w:val="28"/>
          <w:szCs w:val="24"/>
          <w:lang w:val="en-US"/>
        </w:rPr>
        <w:t>To identify, develop and implement service development in line with current evidence based practice, best practice guidance and the Hospice strategy</w:t>
      </w:r>
    </w:p>
    <w:p w14:paraId="2A936DA6" w14:textId="0590D024" w:rsidR="00FE2CA8" w:rsidRPr="00FE2CA8" w:rsidRDefault="00FE2CA8" w:rsidP="00FE2CA8">
      <w:pPr>
        <w:widowControl w:val="0"/>
        <w:spacing w:after="0" w:line="240" w:lineRule="auto"/>
        <w:jc w:val="both"/>
        <w:rPr>
          <w:rFonts w:ascii="Helvetica" w:eastAsia="ヒラギノ角ゴ Pro W3" w:hAnsi="Helvetica" w:cs="Times New Roman"/>
          <w:color w:val="000000"/>
          <w:kern w:val="28"/>
          <w:szCs w:val="24"/>
          <w:lang w:val="en-US"/>
        </w:rPr>
      </w:pPr>
      <w:r w:rsidRPr="00FE2CA8">
        <w:rPr>
          <w:rFonts w:ascii="Helvetica" w:eastAsia="ヒラギノ角ゴ Pro W3" w:hAnsi="Helvetica" w:cs="Times New Roman"/>
          <w:color w:val="000000"/>
          <w:kern w:val="28"/>
          <w:szCs w:val="24"/>
          <w:lang w:val="en-US"/>
        </w:rPr>
        <w:t>To implement, review and monitor compliance with the Bereavement policies procedures and best practice by all clinical staff</w:t>
      </w:r>
    </w:p>
    <w:p w14:paraId="74E23BFD" w14:textId="77777777" w:rsidR="00FE2CA8" w:rsidRPr="00FE2CA8" w:rsidRDefault="00FE2CA8" w:rsidP="00FE2CA8">
      <w:pPr>
        <w:widowControl w:val="0"/>
        <w:spacing w:after="0" w:line="240" w:lineRule="auto"/>
        <w:jc w:val="both"/>
        <w:rPr>
          <w:rFonts w:ascii="Helvetica" w:eastAsia="ヒラギノ角ゴ Pro W3" w:hAnsi="Helvetica" w:cs="Times New Roman"/>
          <w:color w:val="000000"/>
          <w:kern w:val="28"/>
          <w:szCs w:val="24"/>
          <w:lang w:val="en-US"/>
        </w:rPr>
      </w:pPr>
      <w:r w:rsidRPr="00FE2CA8">
        <w:rPr>
          <w:rFonts w:ascii="Helvetica" w:eastAsia="ヒラギノ角ゴ Pro W3" w:hAnsi="Helvetica" w:cs="Times New Roman"/>
          <w:color w:val="000000"/>
          <w:kern w:val="28"/>
          <w:szCs w:val="24"/>
          <w:lang w:val="en-US"/>
        </w:rPr>
        <w:t>To participate effectively in the process of staff recruitment, selection and retention</w:t>
      </w:r>
    </w:p>
    <w:p w14:paraId="26244C14" w14:textId="77777777" w:rsidR="00FE2CA8" w:rsidRPr="00FE2CA8" w:rsidRDefault="00FE2CA8" w:rsidP="00FE2CA8">
      <w:pPr>
        <w:widowControl w:val="0"/>
        <w:spacing w:after="0" w:line="240" w:lineRule="auto"/>
        <w:jc w:val="both"/>
        <w:rPr>
          <w:rFonts w:ascii="Helvetica" w:eastAsia="ヒラギノ角ゴ Pro W3" w:hAnsi="Helvetica" w:cs="Times New Roman"/>
          <w:color w:val="000000"/>
          <w:kern w:val="28"/>
          <w:szCs w:val="24"/>
          <w:lang w:val="en-US"/>
        </w:rPr>
      </w:pPr>
      <w:r w:rsidRPr="00FE2CA8">
        <w:rPr>
          <w:rFonts w:ascii="Helvetica" w:eastAsia="ヒラギノ角ゴ Pro W3" w:hAnsi="Helvetica" w:cs="Times New Roman"/>
          <w:color w:val="000000"/>
          <w:kern w:val="28"/>
          <w:szCs w:val="24"/>
          <w:lang w:val="en-US"/>
        </w:rPr>
        <w:t>To contribute to the implementation of the Hospice strategy</w:t>
      </w:r>
    </w:p>
    <w:p w14:paraId="598755C9" w14:textId="77777777" w:rsidR="00FE2CA8" w:rsidRPr="00FE2CA8" w:rsidRDefault="00FE2CA8" w:rsidP="00FE2CA8">
      <w:pPr>
        <w:widowControl w:val="0"/>
        <w:spacing w:after="0" w:line="240" w:lineRule="auto"/>
        <w:jc w:val="both"/>
        <w:rPr>
          <w:rFonts w:ascii="Helvetica" w:eastAsia="ヒラギノ角ゴ Pro W3" w:hAnsi="Helvetica" w:cs="Times New Roman"/>
          <w:color w:val="000000"/>
          <w:kern w:val="28"/>
          <w:szCs w:val="24"/>
          <w:u w:val="single"/>
          <w:lang w:val="en-US"/>
        </w:rPr>
      </w:pPr>
      <w:r w:rsidRPr="00FE2CA8">
        <w:rPr>
          <w:rFonts w:ascii="Helvetica" w:eastAsia="ヒラギノ角ゴ Pro W3" w:hAnsi="Helvetica" w:cs="Times New Roman"/>
          <w:color w:val="000000"/>
          <w:kern w:val="28"/>
          <w:szCs w:val="24"/>
          <w:lang w:val="en-US"/>
        </w:rPr>
        <w:t>To work flexibly to meet the demands of the service</w:t>
      </w:r>
    </w:p>
    <w:p w14:paraId="69F2B4D9" w14:textId="77777777" w:rsidR="00160EAD" w:rsidRPr="00160EAD" w:rsidRDefault="00160EAD" w:rsidP="00160EAD">
      <w:pPr>
        <w:widowControl w:val="0"/>
        <w:spacing w:after="0" w:line="240" w:lineRule="auto"/>
        <w:ind w:right="141"/>
        <w:jc w:val="both"/>
        <w:rPr>
          <w:rFonts w:ascii="Helvetica" w:eastAsia="ヒラギノ角ゴ Pro W3" w:hAnsi="Helvetica" w:cs="Times New Roman"/>
          <w:color w:val="000000"/>
          <w:kern w:val="28"/>
          <w:szCs w:val="24"/>
          <w:lang w:val="en-US"/>
        </w:rPr>
      </w:pPr>
      <w:r w:rsidRPr="00160EAD">
        <w:rPr>
          <w:rFonts w:ascii="Helvetica" w:eastAsia="ヒラギノ角ゴ Pro W3" w:hAnsi="Helvetica" w:cs="Times New Roman"/>
          <w:color w:val="000000"/>
          <w:kern w:val="28"/>
          <w:szCs w:val="24"/>
          <w:lang w:val="en-US"/>
        </w:rPr>
        <w:t xml:space="preserve">To be proactive in identifying and addressing own personal education and development needs </w:t>
      </w:r>
    </w:p>
    <w:p w14:paraId="1F10DEEC" w14:textId="77777777" w:rsidR="00160EAD" w:rsidRPr="00160EAD" w:rsidRDefault="00160EAD" w:rsidP="00160EAD">
      <w:pPr>
        <w:widowControl w:val="0"/>
        <w:spacing w:after="0" w:line="240" w:lineRule="auto"/>
        <w:ind w:right="141"/>
        <w:jc w:val="both"/>
        <w:rPr>
          <w:rFonts w:ascii="Helvetica" w:eastAsia="ヒラギノ角ゴ Pro W3" w:hAnsi="Helvetica" w:cs="Times New Roman"/>
          <w:color w:val="000000"/>
          <w:kern w:val="28"/>
          <w:szCs w:val="24"/>
          <w:lang w:val="en-US"/>
        </w:rPr>
      </w:pPr>
      <w:r w:rsidRPr="00160EAD">
        <w:rPr>
          <w:rFonts w:ascii="Helvetica" w:eastAsia="ヒラギノ角ゴ Pro W3" w:hAnsi="Helvetica" w:cs="Times New Roman"/>
          <w:color w:val="000000"/>
          <w:kern w:val="28"/>
          <w:szCs w:val="24"/>
          <w:lang w:val="en-US"/>
        </w:rPr>
        <w:t xml:space="preserve">To participate in the educational </w:t>
      </w:r>
      <w:proofErr w:type="spellStart"/>
      <w:r w:rsidRPr="00160EAD">
        <w:rPr>
          <w:rFonts w:ascii="Helvetica" w:eastAsia="ヒラギノ角ゴ Pro W3" w:hAnsi="Helvetica" w:cs="Times New Roman"/>
          <w:color w:val="000000"/>
          <w:kern w:val="28"/>
          <w:szCs w:val="24"/>
          <w:lang w:val="en-US"/>
        </w:rPr>
        <w:t>programmes</w:t>
      </w:r>
      <w:proofErr w:type="spellEnd"/>
      <w:r w:rsidRPr="00160EAD">
        <w:rPr>
          <w:rFonts w:ascii="Helvetica" w:eastAsia="ヒラギノ角ゴ Pro W3" w:hAnsi="Helvetica" w:cs="Times New Roman"/>
          <w:color w:val="000000"/>
          <w:kern w:val="28"/>
          <w:szCs w:val="24"/>
          <w:lang w:val="en-US"/>
        </w:rPr>
        <w:t xml:space="preserve"> offered by the hospice, internally and externally,  </w:t>
      </w:r>
    </w:p>
    <w:p w14:paraId="6544C166" w14:textId="77777777" w:rsidR="00160EAD" w:rsidRPr="00160EAD" w:rsidRDefault="00160EAD" w:rsidP="00160EAD">
      <w:pPr>
        <w:widowControl w:val="0"/>
        <w:spacing w:after="0" w:line="240" w:lineRule="auto"/>
        <w:ind w:right="141"/>
        <w:jc w:val="both"/>
        <w:rPr>
          <w:rFonts w:ascii="Helvetica" w:eastAsia="ヒラギノ角ゴ Pro W3" w:hAnsi="Helvetica" w:cs="Times New Roman"/>
          <w:color w:val="000000"/>
          <w:kern w:val="28"/>
          <w:szCs w:val="24"/>
          <w:lang w:val="en-US"/>
        </w:rPr>
      </w:pPr>
      <w:proofErr w:type="gramStart"/>
      <w:r w:rsidRPr="00160EAD">
        <w:rPr>
          <w:rFonts w:ascii="Helvetica" w:eastAsia="ヒラギノ角ゴ Pro W3" w:hAnsi="Helvetica" w:cs="Times New Roman"/>
          <w:color w:val="000000"/>
          <w:kern w:val="28"/>
          <w:szCs w:val="24"/>
          <w:lang w:val="en-US"/>
        </w:rPr>
        <w:t>taking</w:t>
      </w:r>
      <w:proofErr w:type="gramEnd"/>
      <w:r w:rsidRPr="00160EAD">
        <w:rPr>
          <w:rFonts w:ascii="Helvetica" w:eastAsia="ヒラギノ角ゴ Pro W3" w:hAnsi="Helvetica" w:cs="Times New Roman"/>
          <w:color w:val="000000"/>
          <w:kern w:val="28"/>
          <w:szCs w:val="24"/>
          <w:lang w:val="en-US"/>
        </w:rPr>
        <w:t xml:space="preserve"> an active role in the delivery of education in the specialist field of palliative care</w:t>
      </w:r>
    </w:p>
    <w:p w14:paraId="19BC52B4" w14:textId="77777777" w:rsidR="00160EAD" w:rsidRPr="00160EAD" w:rsidRDefault="00160EAD" w:rsidP="00160EAD">
      <w:pPr>
        <w:widowControl w:val="0"/>
        <w:spacing w:after="0" w:line="240" w:lineRule="auto"/>
        <w:jc w:val="both"/>
        <w:rPr>
          <w:rFonts w:ascii="Helvetica" w:eastAsia="ヒラギノ角ゴ Pro W3" w:hAnsi="Helvetica" w:cs="Times New Roman"/>
          <w:color w:val="000000"/>
          <w:kern w:val="28"/>
          <w:szCs w:val="24"/>
          <w:lang w:val="en-US"/>
        </w:rPr>
      </w:pPr>
      <w:r w:rsidRPr="00160EAD">
        <w:rPr>
          <w:rFonts w:ascii="Helvetica" w:eastAsia="ヒラギノ角ゴ Pro W3" w:hAnsi="Helvetica" w:cs="Times New Roman"/>
          <w:color w:val="000000"/>
          <w:kern w:val="28"/>
          <w:szCs w:val="24"/>
          <w:lang w:val="en-US"/>
        </w:rPr>
        <w:t xml:space="preserve">To work in collaboration with senior nurses and the Education facilitator to ensure all staff have the appropriate knowledge and skills to provide ad-hoc bereavement support </w:t>
      </w:r>
    </w:p>
    <w:p w14:paraId="68BD8566" w14:textId="77777777" w:rsidR="00160EAD" w:rsidRPr="00160EAD" w:rsidRDefault="00160EAD" w:rsidP="00160EAD">
      <w:pPr>
        <w:widowControl w:val="0"/>
        <w:spacing w:after="0" w:line="240" w:lineRule="auto"/>
        <w:jc w:val="both"/>
        <w:rPr>
          <w:rFonts w:ascii="Helvetica" w:eastAsia="ヒラギノ角ゴ Pro W3" w:hAnsi="Helvetica" w:cs="Times New Roman"/>
          <w:color w:val="000000"/>
          <w:kern w:val="28"/>
          <w:szCs w:val="24"/>
          <w:lang w:val="en-US"/>
        </w:rPr>
      </w:pPr>
      <w:r w:rsidRPr="00160EAD">
        <w:rPr>
          <w:rFonts w:ascii="Helvetica" w:eastAsia="ヒラギノ角ゴ Pro W3" w:hAnsi="Helvetica" w:cs="Times New Roman"/>
          <w:color w:val="000000"/>
          <w:kern w:val="28"/>
          <w:szCs w:val="24"/>
          <w:lang w:val="en-US"/>
        </w:rPr>
        <w:t>To ensure that, as part of an appropriate induction programme, all new staff are provided with bereavement related training</w:t>
      </w:r>
    </w:p>
    <w:p w14:paraId="49B39B3B" w14:textId="77777777" w:rsidR="00160EAD" w:rsidRPr="00160EAD" w:rsidRDefault="00160EAD" w:rsidP="00160EAD">
      <w:pPr>
        <w:widowControl w:val="0"/>
        <w:spacing w:after="0" w:line="240" w:lineRule="auto"/>
        <w:jc w:val="both"/>
        <w:rPr>
          <w:rFonts w:ascii="Helvetica" w:eastAsia="ヒラギノ角ゴ Pro W3" w:hAnsi="Helvetica" w:cs="Times New Roman"/>
          <w:color w:val="000000"/>
          <w:kern w:val="28"/>
          <w:szCs w:val="24"/>
          <w:lang w:val="en-US"/>
        </w:rPr>
      </w:pPr>
      <w:r w:rsidRPr="00160EAD">
        <w:rPr>
          <w:rFonts w:ascii="Helvetica" w:eastAsia="ヒラギノ角ゴ Pro W3" w:hAnsi="Helvetica" w:cs="Times New Roman"/>
          <w:color w:val="000000"/>
          <w:kern w:val="28"/>
          <w:szCs w:val="24"/>
          <w:lang w:val="en-US"/>
        </w:rPr>
        <w:lastRenderedPageBreak/>
        <w:t>To ensure clinical placements are effectively facilitated in conjunction with the Education Facilitator</w:t>
      </w:r>
    </w:p>
    <w:p w14:paraId="0A5705F9" w14:textId="77777777" w:rsidR="00160EAD" w:rsidRPr="00160EAD" w:rsidRDefault="00160EAD" w:rsidP="00160EAD">
      <w:pPr>
        <w:widowControl w:val="0"/>
        <w:spacing w:after="0" w:line="240" w:lineRule="auto"/>
        <w:ind w:right="142"/>
        <w:jc w:val="both"/>
        <w:rPr>
          <w:rFonts w:ascii="Helvetica" w:eastAsia="ヒラギノ角ゴ Pro W3" w:hAnsi="Helvetica" w:cs="Times New Roman"/>
          <w:color w:val="000000"/>
          <w:kern w:val="28"/>
          <w:szCs w:val="24"/>
          <w:lang w:val="en-US"/>
        </w:rPr>
      </w:pPr>
      <w:r w:rsidRPr="00160EAD">
        <w:rPr>
          <w:rFonts w:ascii="Helvetica" w:eastAsia="ヒラギノ角ゴ Pro W3" w:hAnsi="Helvetica" w:cs="Times New Roman"/>
          <w:color w:val="000000"/>
          <w:kern w:val="28"/>
          <w:szCs w:val="24"/>
          <w:lang w:val="en-US"/>
        </w:rPr>
        <w:t xml:space="preserve">To undertake teaching of qualified and unqualified nursing staff, including basic and post-basic students. </w:t>
      </w:r>
    </w:p>
    <w:p w14:paraId="478CC546" w14:textId="77777777" w:rsidR="00160EAD" w:rsidRPr="00160EAD" w:rsidRDefault="00160EAD" w:rsidP="00160EAD">
      <w:pPr>
        <w:widowControl w:val="0"/>
        <w:spacing w:after="0" w:line="240" w:lineRule="auto"/>
        <w:ind w:right="142"/>
        <w:jc w:val="both"/>
        <w:rPr>
          <w:rFonts w:ascii="Helvetica" w:eastAsia="ヒラギノ角ゴ Pro W3" w:hAnsi="Helvetica" w:cs="Times New Roman"/>
          <w:color w:val="000000"/>
          <w:kern w:val="28"/>
          <w:szCs w:val="24"/>
          <w:lang w:val="en-US"/>
        </w:rPr>
      </w:pPr>
      <w:r w:rsidRPr="00160EAD">
        <w:rPr>
          <w:rFonts w:ascii="Helvetica" w:eastAsia="ヒラギノ角ゴ Pro W3" w:hAnsi="Helvetica" w:cs="Times New Roman"/>
          <w:color w:val="000000"/>
          <w:kern w:val="28"/>
          <w:szCs w:val="24"/>
          <w:lang w:val="en-US"/>
        </w:rPr>
        <w:t>To contribute to the advancement of the knowledge base of specialist palliative care through publications and presentations at local and national conferences.</w:t>
      </w:r>
    </w:p>
    <w:p w14:paraId="44845FC4" w14:textId="77777777" w:rsidR="00C650E8" w:rsidRPr="00C650E8" w:rsidRDefault="00C650E8" w:rsidP="00C650E8">
      <w:pPr>
        <w:widowControl w:val="0"/>
        <w:tabs>
          <w:tab w:val="num" w:pos="1080"/>
        </w:tabs>
        <w:spacing w:after="0" w:line="240" w:lineRule="auto"/>
        <w:jc w:val="both"/>
        <w:rPr>
          <w:rFonts w:ascii="Helvetica" w:eastAsia="ヒラギノ角ゴ Pro W3" w:hAnsi="Helvetica" w:cs="Times New Roman"/>
          <w:color w:val="000000"/>
          <w:szCs w:val="20"/>
        </w:rPr>
      </w:pPr>
      <w:r w:rsidRPr="00C650E8">
        <w:rPr>
          <w:rFonts w:ascii="Helvetica" w:eastAsia="ヒラギノ角ゴ Pro W3" w:hAnsi="Helvetica" w:cs="Times New Roman"/>
          <w:color w:val="000000"/>
          <w:szCs w:val="20"/>
        </w:rPr>
        <w:t>To work within the ethical framework of the British Association of Counsellors and Psychotherapists</w:t>
      </w:r>
    </w:p>
    <w:p w14:paraId="255AAB56" w14:textId="77777777" w:rsidR="00C650E8" w:rsidRPr="00C650E8" w:rsidRDefault="00C650E8" w:rsidP="00C650E8">
      <w:pPr>
        <w:widowControl w:val="0"/>
        <w:tabs>
          <w:tab w:val="num" w:pos="1080"/>
        </w:tabs>
        <w:spacing w:after="0" w:line="240" w:lineRule="auto"/>
        <w:ind w:right="141"/>
        <w:rPr>
          <w:rFonts w:ascii="Helvetica" w:eastAsia="ヒラギノ角ゴ Pro W3" w:hAnsi="Helvetica" w:cs="Times New Roman"/>
          <w:color w:val="000000"/>
          <w:kern w:val="28"/>
          <w:szCs w:val="24"/>
          <w:lang w:val="en-US"/>
        </w:rPr>
      </w:pPr>
      <w:r w:rsidRPr="00C650E8">
        <w:rPr>
          <w:rFonts w:ascii="Helvetica" w:eastAsia="ヒラギノ角ゴ Pro W3" w:hAnsi="Helvetica" w:cs="Times New Roman"/>
          <w:color w:val="000000"/>
          <w:kern w:val="28"/>
          <w:szCs w:val="24"/>
          <w:lang w:val="en-US"/>
        </w:rPr>
        <w:t>To maintain active registration with a professional regulatory body.</w:t>
      </w:r>
    </w:p>
    <w:p w14:paraId="226BC082" w14:textId="77777777" w:rsidR="00C650E8" w:rsidRPr="00C650E8" w:rsidRDefault="00C650E8" w:rsidP="00C650E8">
      <w:pPr>
        <w:widowControl w:val="0"/>
        <w:tabs>
          <w:tab w:val="num" w:pos="1080"/>
        </w:tabs>
        <w:spacing w:after="0" w:line="240" w:lineRule="auto"/>
        <w:ind w:right="141"/>
        <w:rPr>
          <w:rFonts w:ascii="Helvetica" w:eastAsia="ヒラギノ角ゴ Pro W3" w:hAnsi="Helvetica" w:cs="Times New Roman"/>
          <w:color w:val="000000"/>
          <w:kern w:val="28"/>
          <w:szCs w:val="24"/>
          <w:lang w:val="en-US"/>
        </w:rPr>
      </w:pPr>
      <w:r w:rsidRPr="00C650E8">
        <w:rPr>
          <w:rFonts w:ascii="Helvetica" w:eastAsia="ヒラギノ角ゴ Pro W3" w:hAnsi="Helvetica" w:cs="Times New Roman"/>
          <w:color w:val="000000"/>
          <w:kern w:val="28"/>
          <w:szCs w:val="24"/>
          <w:lang w:val="en-US"/>
        </w:rPr>
        <w:t>To maintain CPD log as required by the relevant regulatory body.</w:t>
      </w:r>
    </w:p>
    <w:p w14:paraId="1AC512E5" w14:textId="77777777" w:rsidR="00C650E8" w:rsidRPr="00C650E8" w:rsidRDefault="00C650E8" w:rsidP="00C650E8">
      <w:pPr>
        <w:widowControl w:val="0"/>
        <w:tabs>
          <w:tab w:val="num" w:pos="1080"/>
        </w:tabs>
        <w:spacing w:after="0" w:line="240" w:lineRule="auto"/>
        <w:jc w:val="both"/>
        <w:rPr>
          <w:rFonts w:ascii="Helvetica" w:eastAsia="ヒラギノ角ゴ Pro W3" w:hAnsi="Helvetica" w:cs="Times New Roman"/>
          <w:color w:val="000000"/>
          <w:szCs w:val="20"/>
        </w:rPr>
      </w:pPr>
      <w:r w:rsidRPr="00C650E8">
        <w:rPr>
          <w:rFonts w:ascii="Helvetica" w:eastAsia="ヒラギノ角ゴ Pro W3" w:hAnsi="Helvetica" w:cs="Times New Roman"/>
          <w:color w:val="000000"/>
          <w:szCs w:val="20"/>
        </w:rPr>
        <w:t>To retain membership of appropriate specialist interest groups.</w:t>
      </w:r>
    </w:p>
    <w:p w14:paraId="1572A29A" w14:textId="77777777" w:rsidR="00C650E8" w:rsidRPr="00C650E8" w:rsidRDefault="00C650E8" w:rsidP="00C650E8">
      <w:pPr>
        <w:widowControl w:val="0"/>
        <w:tabs>
          <w:tab w:val="num" w:pos="1080"/>
        </w:tabs>
        <w:spacing w:after="0" w:line="240" w:lineRule="auto"/>
        <w:ind w:right="141"/>
        <w:rPr>
          <w:rFonts w:ascii="Helvetica" w:eastAsia="ヒラギノ角ゴ Pro W3" w:hAnsi="Helvetica" w:cs="Times New Roman"/>
          <w:color w:val="000000"/>
          <w:kern w:val="28"/>
          <w:szCs w:val="24"/>
          <w:lang w:val="en-US"/>
        </w:rPr>
      </w:pPr>
      <w:r w:rsidRPr="00C650E8">
        <w:rPr>
          <w:rFonts w:ascii="Helvetica" w:eastAsia="ヒラギノ角ゴ Pro W3" w:hAnsi="Helvetica" w:cs="Times New Roman"/>
          <w:color w:val="000000"/>
          <w:kern w:val="28"/>
          <w:szCs w:val="24"/>
          <w:lang w:val="en-US"/>
        </w:rPr>
        <w:t>To participate in the hospice professional development and review process to promote personal and service developments.</w:t>
      </w:r>
    </w:p>
    <w:p w14:paraId="69D4A564" w14:textId="77777777" w:rsidR="00C650E8" w:rsidRPr="00C650E8" w:rsidRDefault="00C650E8" w:rsidP="00C650E8">
      <w:pPr>
        <w:widowControl w:val="0"/>
        <w:tabs>
          <w:tab w:val="num" w:pos="1080"/>
        </w:tabs>
        <w:spacing w:after="0" w:line="240" w:lineRule="auto"/>
        <w:ind w:right="141"/>
        <w:rPr>
          <w:rFonts w:ascii="Helvetica" w:eastAsia="ヒラギノ角ゴ Pro W3" w:hAnsi="Helvetica" w:cs="Times New Roman"/>
          <w:color w:val="000000"/>
          <w:kern w:val="28"/>
          <w:szCs w:val="24"/>
          <w:lang w:val="en-US"/>
        </w:rPr>
      </w:pPr>
      <w:r w:rsidRPr="00C650E8">
        <w:rPr>
          <w:rFonts w:ascii="Helvetica" w:eastAsia="ヒラギノ角ゴ Pro W3" w:hAnsi="Helvetica" w:cs="Times New Roman"/>
          <w:color w:val="000000"/>
          <w:kern w:val="28"/>
          <w:szCs w:val="24"/>
          <w:lang w:val="en-US"/>
        </w:rPr>
        <w:t>To attend education courses and study days to be aware of developments in own professional field and in the wider bereavement discipline.</w:t>
      </w:r>
    </w:p>
    <w:p w14:paraId="1DD9D70E" w14:textId="77777777" w:rsidR="00C650E8" w:rsidRPr="00C650E8" w:rsidRDefault="00C650E8" w:rsidP="00C650E8">
      <w:pPr>
        <w:widowControl w:val="0"/>
        <w:tabs>
          <w:tab w:val="num" w:pos="1080"/>
        </w:tabs>
        <w:spacing w:after="0" w:line="240" w:lineRule="auto"/>
        <w:ind w:right="141"/>
        <w:rPr>
          <w:rFonts w:ascii="Helvetica" w:eastAsia="ヒラギノ角ゴ Pro W3" w:hAnsi="Helvetica" w:cs="Times New Roman"/>
          <w:color w:val="000000"/>
          <w:kern w:val="28"/>
          <w:szCs w:val="24"/>
          <w:lang w:val="en-US"/>
        </w:rPr>
      </w:pPr>
      <w:r w:rsidRPr="00C650E8">
        <w:rPr>
          <w:rFonts w:ascii="Helvetica" w:eastAsia="ヒラギノ角ゴ Pro W3" w:hAnsi="Helvetica" w:cs="Times New Roman"/>
          <w:color w:val="000000"/>
          <w:kern w:val="28"/>
          <w:szCs w:val="24"/>
          <w:lang w:val="en-US"/>
        </w:rPr>
        <w:t>To identify and implement audit in own professional discipline.</w:t>
      </w:r>
    </w:p>
    <w:p w14:paraId="491BF2E0" w14:textId="77777777" w:rsidR="00C650E8" w:rsidRPr="00C650E8" w:rsidRDefault="00C650E8" w:rsidP="00C650E8">
      <w:pPr>
        <w:widowControl w:val="0"/>
        <w:tabs>
          <w:tab w:val="num" w:pos="1080"/>
        </w:tabs>
        <w:spacing w:after="0" w:line="240" w:lineRule="auto"/>
        <w:rPr>
          <w:rFonts w:ascii="Helvetica" w:eastAsia="ヒラギノ角ゴ Pro W3" w:hAnsi="Helvetica" w:cs="Times New Roman"/>
          <w:color w:val="000000"/>
          <w:kern w:val="28"/>
          <w:szCs w:val="24"/>
          <w:lang w:val="en-US"/>
        </w:rPr>
      </w:pPr>
      <w:r w:rsidRPr="00C650E8">
        <w:rPr>
          <w:rFonts w:ascii="Helvetica" w:eastAsia="ヒラギノ角ゴ Pro W3" w:hAnsi="Helvetica" w:cs="Times New Roman"/>
          <w:color w:val="000000"/>
          <w:kern w:val="28"/>
          <w:szCs w:val="24"/>
          <w:lang w:val="en-US"/>
        </w:rPr>
        <w:t>To participate in external clinical supervision.</w:t>
      </w:r>
    </w:p>
    <w:p w14:paraId="50415D75" w14:textId="6BD9BC6A" w:rsidR="00C650E8" w:rsidRPr="00C650E8" w:rsidRDefault="00C650E8" w:rsidP="00C650E8">
      <w:pPr>
        <w:widowControl w:val="0"/>
        <w:tabs>
          <w:tab w:val="num" w:pos="1080"/>
        </w:tabs>
        <w:spacing w:after="0" w:line="240" w:lineRule="auto"/>
        <w:rPr>
          <w:rFonts w:ascii="Helvetica" w:eastAsia="ヒラギノ角ゴ Pro W3" w:hAnsi="Helvetica" w:cs="Times New Roman"/>
          <w:color w:val="000000"/>
          <w:kern w:val="28"/>
          <w:szCs w:val="24"/>
          <w:lang w:val="en-US"/>
        </w:rPr>
      </w:pPr>
      <w:r w:rsidRPr="00C650E8">
        <w:rPr>
          <w:rFonts w:ascii="Helvetica" w:eastAsia="ヒラギノ角ゴ Pro W3" w:hAnsi="Helvetica" w:cs="Times New Roman"/>
          <w:color w:val="000000"/>
          <w:kern w:val="28"/>
          <w:szCs w:val="24"/>
          <w:lang w:val="en-US"/>
        </w:rPr>
        <w:t xml:space="preserve">To provide clinical supervision to counsellors and </w:t>
      </w:r>
      <w:r w:rsidR="00622ED3">
        <w:rPr>
          <w:rFonts w:ascii="Helvetica" w:eastAsia="ヒラギノ角ゴ Pro W3" w:hAnsi="Helvetica" w:cs="Times New Roman"/>
          <w:color w:val="000000"/>
          <w:kern w:val="28"/>
          <w:szCs w:val="24"/>
          <w:lang w:val="en-US"/>
        </w:rPr>
        <w:t>FSS</w:t>
      </w:r>
      <w:r w:rsidRPr="00C650E8">
        <w:rPr>
          <w:rFonts w:ascii="Helvetica" w:eastAsia="ヒラギノ角ゴ Pro W3" w:hAnsi="Helvetica" w:cs="Times New Roman"/>
          <w:color w:val="000000"/>
          <w:kern w:val="28"/>
          <w:szCs w:val="24"/>
          <w:lang w:val="en-US"/>
        </w:rPr>
        <w:t xml:space="preserve"> volunteers </w:t>
      </w:r>
    </w:p>
    <w:p w14:paraId="776E282C" w14:textId="580828BA" w:rsidR="00FD62D0" w:rsidRDefault="00FD62D0" w:rsidP="00FD62D0">
      <w:pPr>
        <w:spacing w:after="0"/>
        <w:rPr>
          <w:rFonts w:ascii="Arial" w:hAnsi="Arial" w:cs="Arial"/>
          <w:b/>
          <w:bCs/>
          <w:lang w:val="en-US"/>
        </w:rPr>
      </w:pPr>
    </w:p>
    <w:p w14:paraId="4C0F5471" w14:textId="4D19B6DE" w:rsidR="00FD62D0" w:rsidRDefault="00FD62D0" w:rsidP="00FD62D0">
      <w:pPr>
        <w:spacing w:after="0"/>
        <w:rPr>
          <w:rFonts w:ascii="Arial" w:hAnsi="Arial" w:cs="Arial"/>
          <w:lang w:val="en-US"/>
        </w:rPr>
      </w:pPr>
      <w:r>
        <w:rPr>
          <w:rFonts w:ascii="Arial" w:hAnsi="Arial" w:cs="Arial"/>
          <w:lang w:val="en-US"/>
        </w:rPr>
        <w:t>This job description is subject to periodic review with the postholder.  Duties may change in line with the service changes and of the postholders own personal development.</w:t>
      </w:r>
    </w:p>
    <w:p w14:paraId="6E894540" w14:textId="2332A9F4" w:rsidR="00FD62D0" w:rsidRDefault="00FD62D0" w:rsidP="00FD62D0">
      <w:pPr>
        <w:spacing w:after="0"/>
        <w:rPr>
          <w:rFonts w:ascii="Arial" w:hAnsi="Arial" w:cs="Arial"/>
          <w:lang w:val="en-US"/>
        </w:rPr>
      </w:pPr>
    </w:p>
    <w:p w14:paraId="69AEB94C" w14:textId="09486257" w:rsidR="00FD62D0" w:rsidRDefault="00FD62D0" w:rsidP="00FD62D0">
      <w:pPr>
        <w:spacing w:after="0"/>
        <w:rPr>
          <w:rFonts w:ascii="Arial" w:hAnsi="Arial" w:cs="Arial"/>
          <w:lang w:val="en-US"/>
        </w:rPr>
      </w:pPr>
      <w:r>
        <w:rPr>
          <w:rFonts w:ascii="Arial" w:hAnsi="Arial" w:cs="Arial"/>
          <w:lang w:val="en-US"/>
        </w:rPr>
        <w:t>I agree that this is an accurate reflection of the duties involved in my current role in The Prince &amp; Princess of Wales Hospice.</w:t>
      </w:r>
    </w:p>
    <w:p w14:paraId="313030C3" w14:textId="77777777" w:rsidR="00FD62D0" w:rsidRDefault="00FD62D0" w:rsidP="00FD62D0">
      <w:pPr>
        <w:spacing w:after="0"/>
        <w:rPr>
          <w:rFonts w:ascii="Arial" w:hAnsi="Arial" w:cs="Arial"/>
          <w:lang w:val="en-US"/>
        </w:rPr>
      </w:pPr>
    </w:p>
    <w:p w14:paraId="020FF194" w14:textId="509CFA03" w:rsidR="00FD62D0" w:rsidRDefault="00FD62D0" w:rsidP="00FD62D0">
      <w:pPr>
        <w:spacing w:after="0"/>
        <w:rPr>
          <w:rFonts w:ascii="Arial" w:hAnsi="Arial" w:cs="Arial"/>
          <w:lang w:val="en-US"/>
        </w:rPr>
      </w:pPr>
      <w:r w:rsidRPr="00FD62D0">
        <w:rPr>
          <w:rFonts w:ascii="Arial" w:hAnsi="Arial" w:cs="Arial"/>
          <w:b/>
          <w:bCs/>
          <w:lang w:val="en-US"/>
        </w:rPr>
        <w:t>Job Holder’s Signature:</w:t>
      </w:r>
      <w:r>
        <w:rPr>
          <w:rFonts w:ascii="Arial" w:hAnsi="Arial" w:cs="Arial"/>
          <w:lang w:val="en-US"/>
        </w:rPr>
        <w:t xml:space="preserve"> ____________________________      </w:t>
      </w:r>
      <w:r w:rsidRPr="00FD62D0">
        <w:rPr>
          <w:rFonts w:ascii="Arial" w:hAnsi="Arial" w:cs="Arial"/>
          <w:b/>
          <w:bCs/>
          <w:lang w:val="en-US"/>
        </w:rPr>
        <w:t>Date</w:t>
      </w:r>
      <w:r>
        <w:rPr>
          <w:rFonts w:ascii="Arial" w:hAnsi="Arial" w:cs="Arial"/>
          <w:lang w:val="en-US"/>
        </w:rPr>
        <w:t>: ________________</w:t>
      </w:r>
    </w:p>
    <w:p w14:paraId="1D103BE8" w14:textId="12D6F05A" w:rsidR="00FD62D0" w:rsidRDefault="00FD62D0" w:rsidP="00FD62D0">
      <w:pPr>
        <w:spacing w:after="0"/>
        <w:rPr>
          <w:rFonts w:ascii="Arial" w:hAnsi="Arial" w:cs="Arial"/>
          <w:lang w:val="en-US"/>
        </w:rPr>
      </w:pPr>
    </w:p>
    <w:p w14:paraId="0FDDED31" w14:textId="74C59B17" w:rsidR="00FD62D0" w:rsidRDefault="00FD62D0" w:rsidP="00DE7704">
      <w:pPr>
        <w:spacing w:after="0"/>
        <w:rPr>
          <w:rFonts w:ascii="Arial" w:hAnsi="Arial" w:cs="Arial"/>
          <w:lang w:val="en-US"/>
        </w:rPr>
      </w:pPr>
      <w:r w:rsidRPr="00FD62D0">
        <w:rPr>
          <w:rFonts w:ascii="Arial" w:hAnsi="Arial" w:cs="Arial"/>
          <w:b/>
          <w:bCs/>
          <w:lang w:val="en-US"/>
        </w:rPr>
        <w:t>Head of Department’s Signature:</w:t>
      </w:r>
      <w:r>
        <w:rPr>
          <w:rFonts w:ascii="Arial" w:hAnsi="Arial" w:cs="Arial"/>
          <w:lang w:val="en-US"/>
        </w:rPr>
        <w:t xml:space="preserve"> ______________________   </w:t>
      </w:r>
      <w:r w:rsidRPr="00FD62D0">
        <w:rPr>
          <w:rFonts w:ascii="Arial" w:hAnsi="Arial" w:cs="Arial"/>
          <w:b/>
          <w:bCs/>
          <w:lang w:val="en-US"/>
        </w:rPr>
        <w:t>Date:</w:t>
      </w:r>
      <w:r>
        <w:rPr>
          <w:rFonts w:ascii="Arial" w:hAnsi="Arial" w:cs="Arial"/>
          <w:lang w:val="en-US"/>
        </w:rPr>
        <w:t xml:space="preserve"> _______________</w:t>
      </w:r>
    </w:p>
    <w:p w14:paraId="0A5393D1" w14:textId="435A5C5E" w:rsidR="00FD62D0" w:rsidRDefault="00FD62D0" w:rsidP="00FD62D0">
      <w:pPr>
        <w:spacing w:after="0"/>
        <w:rPr>
          <w:rFonts w:ascii="Arial" w:hAnsi="Arial" w:cs="Arial"/>
          <w:lang w:val="en-US"/>
        </w:rPr>
      </w:pPr>
    </w:p>
    <w:p w14:paraId="14DA290C" w14:textId="781E3ADE" w:rsidR="00FD62D0" w:rsidRDefault="00FD62D0" w:rsidP="00CE59EA">
      <w:pPr>
        <w:spacing w:after="0"/>
        <w:jc w:val="center"/>
        <w:rPr>
          <w:rFonts w:ascii="Arial" w:hAnsi="Arial" w:cs="Arial"/>
          <w:b/>
          <w:bCs/>
          <w:lang w:val="en-US"/>
        </w:rPr>
      </w:pPr>
      <w:r>
        <w:rPr>
          <w:rFonts w:ascii="Arial" w:hAnsi="Arial" w:cs="Arial"/>
          <w:b/>
          <w:bCs/>
          <w:lang w:val="en-US"/>
        </w:rPr>
        <w:t>PERSON SPECIFICATION</w:t>
      </w:r>
    </w:p>
    <w:p w14:paraId="1C479E03" w14:textId="77777777" w:rsidR="00FD62D0" w:rsidRPr="00FD62D0" w:rsidRDefault="00FD62D0" w:rsidP="00CE59EA">
      <w:pPr>
        <w:spacing w:after="0"/>
        <w:rPr>
          <w:rFonts w:ascii="Arial" w:hAnsi="Arial" w:cs="Arial"/>
          <w:lang w:val="en-US"/>
        </w:rPr>
      </w:pPr>
    </w:p>
    <w:p w14:paraId="41A6E143" w14:textId="77777777" w:rsidR="006238D3" w:rsidRPr="006238D3" w:rsidRDefault="006238D3" w:rsidP="00CE59EA">
      <w:pPr>
        <w:widowControl w:val="0"/>
        <w:numPr>
          <w:ilvl w:val="0"/>
          <w:numId w:val="16"/>
        </w:numPr>
        <w:tabs>
          <w:tab w:val="num" w:pos="360"/>
          <w:tab w:val="num" w:pos="720"/>
          <w:tab w:val="center" w:pos="5112"/>
          <w:tab w:val="left" w:pos="9270"/>
        </w:tabs>
        <w:spacing w:after="0" w:line="240" w:lineRule="auto"/>
        <w:ind w:left="720" w:hanging="360"/>
        <w:jc w:val="both"/>
        <w:rPr>
          <w:rFonts w:ascii="Helvetica" w:eastAsia="ヒラギノ角ゴ Pro W3" w:hAnsi="Helvetica" w:cs="Times New Roman"/>
          <w:color w:val="000000"/>
          <w:kern w:val="28"/>
          <w:szCs w:val="24"/>
          <w:lang w:val="en-US"/>
        </w:rPr>
      </w:pPr>
      <w:r w:rsidRPr="006238D3">
        <w:rPr>
          <w:rFonts w:ascii="Helvetica" w:eastAsia="ヒラギノ角ゴ Pro W3" w:hAnsi="Helvetica" w:cs="Times New Roman"/>
          <w:color w:val="000000"/>
          <w:kern w:val="28"/>
          <w:szCs w:val="24"/>
          <w:lang w:val="en-US"/>
        </w:rPr>
        <w:t>University post-graduate diploma in counselling, or equivalent.</w:t>
      </w:r>
    </w:p>
    <w:p w14:paraId="3A1CA381" w14:textId="77777777" w:rsidR="006238D3" w:rsidRPr="006238D3" w:rsidRDefault="006238D3" w:rsidP="00CE59EA">
      <w:pPr>
        <w:widowControl w:val="0"/>
        <w:numPr>
          <w:ilvl w:val="0"/>
          <w:numId w:val="16"/>
        </w:numPr>
        <w:tabs>
          <w:tab w:val="num" w:pos="360"/>
          <w:tab w:val="num" w:pos="720"/>
          <w:tab w:val="center" w:pos="5112"/>
          <w:tab w:val="left" w:pos="9270"/>
        </w:tabs>
        <w:spacing w:after="0" w:line="240" w:lineRule="auto"/>
        <w:ind w:left="720" w:hanging="360"/>
        <w:jc w:val="both"/>
        <w:rPr>
          <w:rFonts w:ascii="Helvetica" w:eastAsia="ヒラギノ角ゴ Pro W3" w:hAnsi="Helvetica" w:cs="Times New Roman"/>
          <w:color w:val="000000"/>
          <w:kern w:val="28"/>
          <w:szCs w:val="24"/>
          <w:lang w:val="en-US"/>
        </w:rPr>
      </w:pPr>
      <w:r w:rsidRPr="006238D3">
        <w:rPr>
          <w:rFonts w:ascii="Helvetica" w:eastAsia="ヒラギノ角ゴ Pro W3" w:hAnsi="Helvetica" w:cs="Times New Roman"/>
          <w:color w:val="000000"/>
          <w:kern w:val="28"/>
          <w:szCs w:val="24"/>
          <w:lang w:val="en-US"/>
        </w:rPr>
        <w:t>Individual professional accreditation with British Association for Counselling and Psychotherapy (BACP), working towards to accreditation or has eligibility for this.</w:t>
      </w:r>
    </w:p>
    <w:p w14:paraId="77B94F5F" w14:textId="77777777" w:rsidR="006238D3" w:rsidRPr="006238D3" w:rsidRDefault="006238D3" w:rsidP="00CE59EA">
      <w:pPr>
        <w:widowControl w:val="0"/>
        <w:numPr>
          <w:ilvl w:val="0"/>
          <w:numId w:val="16"/>
        </w:numPr>
        <w:tabs>
          <w:tab w:val="num" w:pos="360"/>
          <w:tab w:val="num" w:pos="720"/>
          <w:tab w:val="center" w:pos="5112"/>
          <w:tab w:val="left" w:pos="9270"/>
        </w:tabs>
        <w:spacing w:after="0" w:line="240" w:lineRule="auto"/>
        <w:ind w:left="720" w:hanging="360"/>
        <w:jc w:val="both"/>
        <w:rPr>
          <w:rFonts w:ascii="Helvetica" w:eastAsia="ヒラギノ角ゴ Pro W3" w:hAnsi="Helvetica" w:cs="Times New Roman"/>
          <w:color w:val="000000"/>
          <w:kern w:val="28"/>
          <w:szCs w:val="24"/>
          <w:lang w:val="en-US"/>
        </w:rPr>
      </w:pPr>
      <w:r w:rsidRPr="006238D3">
        <w:rPr>
          <w:rFonts w:ascii="Helvetica" w:eastAsia="ヒラギノ角ゴ Pro W3" w:hAnsi="Helvetica" w:cs="Times New Roman"/>
          <w:color w:val="000000"/>
          <w:kern w:val="28"/>
          <w:szCs w:val="24"/>
          <w:lang w:val="en-US"/>
        </w:rPr>
        <w:t>Minimum of 2 years post qualifying experience.</w:t>
      </w:r>
    </w:p>
    <w:p w14:paraId="1B26E29B" w14:textId="77777777" w:rsidR="006238D3" w:rsidRPr="006238D3" w:rsidRDefault="006238D3" w:rsidP="00CE59EA">
      <w:pPr>
        <w:widowControl w:val="0"/>
        <w:numPr>
          <w:ilvl w:val="0"/>
          <w:numId w:val="16"/>
        </w:numPr>
        <w:tabs>
          <w:tab w:val="num" w:pos="360"/>
          <w:tab w:val="num" w:pos="720"/>
          <w:tab w:val="center" w:pos="5112"/>
          <w:tab w:val="left" w:pos="9270"/>
        </w:tabs>
        <w:spacing w:after="0" w:line="240" w:lineRule="auto"/>
        <w:ind w:left="720" w:hanging="360"/>
        <w:jc w:val="both"/>
        <w:rPr>
          <w:rFonts w:ascii="Helvetica" w:eastAsia="ヒラギノ角ゴ Pro W3" w:hAnsi="Helvetica" w:cs="Times New Roman"/>
          <w:color w:val="000000"/>
          <w:kern w:val="28"/>
          <w:szCs w:val="24"/>
          <w:lang w:val="en-US"/>
        </w:rPr>
      </w:pPr>
      <w:r w:rsidRPr="006238D3">
        <w:rPr>
          <w:rFonts w:ascii="Helvetica" w:eastAsia="ヒラギノ角ゴ Pro W3" w:hAnsi="Helvetica" w:cs="Times New Roman"/>
          <w:color w:val="000000"/>
          <w:kern w:val="28"/>
          <w:szCs w:val="24"/>
          <w:lang w:val="en-US"/>
        </w:rPr>
        <w:t>In-depth knowledge of at least one counselling approach with underpinning theoretical knowledge and understanding of loss, grief and bereavement.</w:t>
      </w:r>
    </w:p>
    <w:p w14:paraId="3DD007C9" w14:textId="77777777" w:rsidR="006238D3" w:rsidRPr="006238D3" w:rsidRDefault="006238D3" w:rsidP="00CE59EA">
      <w:pPr>
        <w:widowControl w:val="0"/>
        <w:numPr>
          <w:ilvl w:val="0"/>
          <w:numId w:val="16"/>
        </w:numPr>
        <w:tabs>
          <w:tab w:val="num" w:pos="360"/>
          <w:tab w:val="num" w:pos="720"/>
          <w:tab w:val="center" w:pos="5112"/>
          <w:tab w:val="left" w:pos="9270"/>
        </w:tabs>
        <w:spacing w:after="0" w:line="240" w:lineRule="auto"/>
        <w:ind w:left="720" w:hanging="360"/>
        <w:jc w:val="both"/>
        <w:rPr>
          <w:rFonts w:ascii="Helvetica" w:eastAsia="ヒラギノ角ゴ Pro W3" w:hAnsi="Helvetica" w:cs="Times New Roman"/>
          <w:color w:val="000000"/>
          <w:kern w:val="28"/>
          <w:szCs w:val="24"/>
          <w:lang w:val="en-US"/>
        </w:rPr>
      </w:pPr>
      <w:r w:rsidRPr="006238D3">
        <w:rPr>
          <w:rFonts w:ascii="Helvetica" w:eastAsia="ヒラギノ角ゴ Pro W3" w:hAnsi="Helvetica" w:cs="Times New Roman"/>
          <w:color w:val="000000"/>
          <w:kern w:val="28"/>
          <w:szCs w:val="24"/>
          <w:lang w:val="en-US"/>
        </w:rPr>
        <w:t>Supervisory experience.</w:t>
      </w:r>
    </w:p>
    <w:p w14:paraId="70C77BB0" w14:textId="77777777" w:rsidR="006238D3" w:rsidRPr="006238D3" w:rsidRDefault="006238D3" w:rsidP="00CE59EA">
      <w:pPr>
        <w:widowControl w:val="0"/>
        <w:numPr>
          <w:ilvl w:val="0"/>
          <w:numId w:val="17"/>
        </w:numPr>
        <w:tabs>
          <w:tab w:val="clear" w:pos="363"/>
          <w:tab w:val="num" w:pos="720"/>
        </w:tabs>
        <w:spacing w:after="0" w:line="240" w:lineRule="auto"/>
        <w:ind w:left="720" w:right="142" w:hanging="363"/>
        <w:jc w:val="both"/>
        <w:rPr>
          <w:rFonts w:ascii="Helvetica" w:eastAsia="ヒラギノ角ゴ Pro W3" w:hAnsi="Helvetica" w:cs="Times New Roman"/>
          <w:color w:val="000000"/>
          <w:kern w:val="28"/>
          <w:szCs w:val="24"/>
          <w:lang w:val="en-US"/>
        </w:rPr>
      </w:pPr>
      <w:r w:rsidRPr="006238D3">
        <w:rPr>
          <w:rFonts w:ascii="Helvetica" w:eastAsia="ヒラギノ角ゴ Pro W3" w:hAnsi="Helvetica" w:cs="Times New Roman"/>
          <w:color w:val="000000"/>
          <w:kern w:val="28"/>
          <w:szCs w:val="24"/>
          <w:lang w:val="en-US"/>
        </w:rPr>
        <w:t>Experience of preparing and delivering training to a range of health care and other related professionals</w:t>
      </w:r>
    </w:p>
    <w:p w14:paraId="2FE10EB1" w14:textId="77777777" w:rsidR="006238D3" w:rsidRPr="006238D3" w:rsidRDefault="006238D3" w:rsidP="00CE59EA">
      <w:pPr>
        <w:widowControl w:val="0"/>
        <w:numPr>
          <w:ilvl w:val="0"/>
          <w:numId w:val="17"/>
        </w:numPr>
        <w:tabs>
          <w:tab w:val="clear" w:pos="363"/>
          <w:tab w:val="num" w:pos="720"/>
        </w:tabs>
        <w:spacing w:after="0" w:line="240" w:lineRule="auto"/>
        <w:ind w:left="720" w:right="142" w:hanging="363"/>
        <w:jc w:val="both"/>
        <w:rPr>
          <w:rFonts w:ascii="Helvetica" w:eastAsia="ヒラギノ角ゴ Pro W3" w:hAnsi="Helvetica" w:cs="Times New Roman"/>
          <w:color w:val="000000"/>
          <w:kern w:val="28"/>
          <w:szCs w:val="24"/>
          <w:lang w:val="en-US"/>
        </w:rPr>
      </w:pPr>
      <w:r w:rsidRPr="006238D3">
        <w:rPr>
          <w:rFonts w:ascii="Helvetica" w:eastAsia="ヒラギノ角ゴ Pro W3" w:hAnsi="Helvetica" w:cs="Times New Roman"/>
          <w:color w:val="000000"/>
          <w:kern w:val="28"/>
          <w:szCs w:val="24"/>
          <w:lang w:val="en-US"/>
        </w:rPr>
        <w:t>Advanced communication skills</w:t>
      </w:r>
    </w:p>
    <w:p w14:paraId="67FD6A99" w14:textId="77777777" w:rsidR="006238D3" w:rsidRPr="006238D3" w:rsidRDefault="006238D3" w:rsidP="00CE59EA">
      <w:pPr>
        <w:widowControl w:val="0"/>
        <w:numPr>
          <w:ilvl w:val="0"/>
          <w:numId w:val="17"/>
        </w:numPr>
        <w:tabs>
          <w:tab w:val="clear" w:pos="363"/>
          <w:tab w:val="num" w:pos="720"/>
        </w:tabs>
        <w:spacing w:after="0" w:line="240" w:lineRule="auto"/>
        <w:ind w:left="720" w:right="142" w:hanging="363"/>
        <w:jc w:val="both"/>
        <w:rPr>
          <w:rFonts w:ascii="Helvetica" w:eastAsia="ヒラギノ角ゴ Pro W3" w:hAnsi="Helvetica" w:cs="Times New Roman"/>
          <w:color w:val="000000"/>
          <w:kern w:val="28"/>
          <w:szCs w:val="24"/>
          <w:lang w:val="en-US"/>
        </w:rPr>
      </w:pPr>
      <w:r w:rsidRPr="006238D3">
        <w:rPr>
          <w:rFonts w:ascii="Helvetica" w:eastAsia="ヒラギノ角ゴ Pro W3" w:hAnsi="Helvetica" w:cs="Times New Roman"/>
          <w:color w:val="000000"/>
          <w:kern w:val="28"/>
          <w:szCs w:val="24"/>
          <w:lang w:val="en-US"/>
        </w:rPr>
        <w:t>Ability to work independently</w:t>
      </w:r>
    </w:p>
    <w:p w14:paraId="7FEF68AA" w14:textId="77777777" w:rsidR="006238D3" w:rsidRPr="006238D3" w:rsidRDefault="006238D3" w:rsidP="00CE59EA">
      <w:pPr>
        <w:widowControl w:val="0"/>
        <w:numPr>
          <w:ilvl w:val="0"/>
          <w:numId w:val="17"/>
        </w:numPr>
        <w:tabs>
          <w:tab w:val="clear" w:pos="363"/>
          <w:tab w:val="num" w:pos="720"/>
        </w:tabs>
        <w:spacing w:after="0" w:line="240" w:lineRule="auto"/>
        <w:ind w:left="720" w:right="142" w:hanging="363"/>
        <w:jc w:val="both"/>
        <w:rPr>
          <w:rFonts w:ascii="Helvetica" w:eastAsia="ヒラギノ角ゴ Pro W3" w:hAnsi="Helvetica" w:cs="Times New Roman"/>
          <w:color w:val="000000"/>
          <w:kern w:val="28"/>
          <w:szCs w:val="24"/>
          <w:lang w:val="en-US"/>
        </w:rPr>
      </w:pPr>
      <w:r w:rsidRPr="006238D3">
        <w:rPr>
          <w:rFonts w:ascii="Helvetica" w:eastAsia="ヒラギノ角ゴ Pro W3" w:hAnsi="Helvetica" w:cs="Times New Roman"/>
          <w:color w:val="000000"/>
          <w:kern w:val="28"/>
          <w:szCs w:val="24"/>
          <w:lang w:val="en-US"/>
        </w:rPr>
        <w:t>Ability to work autonomously within a multidisciplinary team</w:t>
      </w:r>
    </w:p>
    <w:p w14:paraId="36BBC64C" w14:textId="77777777" w:rsidR="00FD62D0" w:rsidRPr="00FD62D0" w:rsidRDefault="00FD62D0" w:rsidP="00FD62D0">
      <w:pPr>
        <w:spacing w:after="0"/>
        <w:rPr>
          <w:rFonts w:ascii="Arial" w:hAnsi="Arial" w:cs="Arial"/>
          <w:lang w:val="en-US"/>
        </w:rPr>
      </w:pPr>
    </w:p>
    <w:sectPr w:rsidR="00FD62D0" w:rsidRPr="00FD62D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1D5B1" w14:textId="77777777" w:rsidR="00252DE2" w:rsidRDefault="00252DE2" w:rsidP="00FD62D0">
      <w:pPr>
        <w:spacing w:after="0" w:line="240" w:lineRule="auto"/>
      </w:pPr>
      <w:r>
        <w:separator/>
      </w:r>
    </w:p>
  </w:endnote>
  <w:endnote w:type="continuationSeparator" w:id="0">
    <w:p w14:paraId="0E063A18" w14:textId="77777777" w:rsidR="00252DE2" w:rsidRDefault="00252DE2" w:rsidP="00FD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D5BE6" w14:textId="77777777" w:rsidR="00252DE2" w:rsidRDefault="00252DE2" w:rsidP="00FD62D0">
      <w:pPr>
        <w:spacing w:after="0" w:line="240" w:lineRule="auto"/>
      </w:pPr>
      <w:r>
        <w:separator/>
      </w:r>
    </w:p>
  </w:footnote>
  <w:footnote w:type="continuationSeparator" w:id="0">
    <w:p w14:paraId="578CBED3" w14:textId="77777777" w:rsidR="00252DE2" w:rsidRDefault="00252DE2" w:rsidP="00FD6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C408" w14:textId="3F3C846C" w:rsidR="00FD62D0" w:rsidRDefault="00FD62D0">
    <w:pPr>
      <w:pStyle w:val="Header"/>
      <w:jc w:val="right"/>
      <w:rPr>
        <w:color w:val="4472C4" w:themeColor="accent1"/>
      </w:rPr>
    </w:pPr>
    <w:r>
      <w:rPr>
        <w:noProof/>
        <w:lang w:eastAsia="en-GB"/>
      </w:rPr>
      <w:drawing>
        <wp:anchor distT="0" distB="0" distL="114300" distR="114300" simplePos="0" relativeHeight="251659264" behindDoc="0" locked="0" layoutInCell="1" allowOverlap="1" wp14:anchorId="0FB0EA7F" wp14:editId="37CAA28A">
          <wp:simplePos x="0" y="0"/>
          <wp:positionH relativeFrom="column">
            <wp:posOffset>5048250</wp:posOffset>
          </wp:positionH>
          <wp:positionV relativeFrom="paragraph">
            <wp:posOffset>-305435</wp:posOffset>
          </wp:positionV>
          <wp:extent cx="1409535" cy="947148"/>
          <wp:effectExtent l="0" t="0" r="635" b="571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535" cy="947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3E09B" w14:textId="77777777" w:rsidR="00FD62D0" w:rsidRDefault="00FD6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717"/>
      </w:pPr>
      <w:rPr>
        <w:rFonts w:hint="default"/>
        <w:color w:val="000000"/>
        <w:position w:val="0"/>
        <w:sz w:val="20"/>
      </w:rPr>
    </w:lvl>
    <w:lvl w:ilvl="1">
      <w:start w:val="1"/>
      <w:numFmt w:val="lowerLetter"/>
      <w:lvlText w:val="%2."/>
      <w:lvlJc w:val="left"/>
      <w:pPr>
        <w:tabs>
          <w:tab w:val="num" w:pos="360"/>
        </w:tabs>
        <w:ind w:left="360" w:firstLine="1437"/>
      </w:pPr>
      <w:rPr>
        <w:rFonts w:hint="default"/>
        <w:color w:val="000000"/>
        <w:position w:val="0"/>
        <w:sz w:val="20"/>
      </w:rPr>
    </w:lvl>
    <w:lvl w:ilvl="2">
      <w:start w:val="1"/>
      <w:numFmt w:val="lowerRoman"/>
      <w:lvlText w:val="%3."/>
      <w:lvlJc w:val="left"/>
      <w:pPr>
        <w:tabs>
          <w:tab w:val="num" w:pos="340"/>
        </w:tabs>
        <w:ind w:left="340" w:firstLine="2177"/>
      </w:pPr>
      <w:rPr>
        <w:rFonts w:hint="default"/>
        <w:color w:val="000000"/>
        <w:position w:val="0"/>
        <w:sz w:val="20"/>
      </w:rPr>
    </w:lvl>
    <w:lvl w:ilvl="3">
      <w:start w:val="1"/>
      <w:numFmt w:val="decimal"/>
      <w:isLgl/>
      <w:lvlText w:val="%4."/>
      <w:lvlJc w:val="left"/>
      <w:pPr>
        <w:tabs>
          <w:tab w:val="num" w:pos="360"/>
        </w:tabs>
        <w:ind w:left="360" w:firstLine="2877"/>
      </w:pPr>
      <w:rPr>
        <w:rFonts w:hint="default"/>
        <w:color w:val="000000"/>
        <w:position w:val="0"/>
        <w:sz w:val="20"/>
      </w:rPr>
    </w:lvl>
    <w:lvl w:ilvl="4">
      <w:start w:val="1"/>
      <w:numFmt w:val="lowerLetter"/>
      <w:lvlText w:val="%5."/>
      <w:lvlJc w:val="left"/>
      <w:pPr>
        <w:tabs>
          <w:tab w:val="num" w:pos="360"/>
        </w:tabs>
        <w:ind w:left="360" w:firstLine="3597"/>
      </w:pPr>
      <w:rPr>
        <w:rFonts w:hint="default"/>
        <w:color w:val="000000"/>
        <w:position w:val="0"/>
        <w:sz w:val="20"/>
      </w:rPr>
    </w:lvl>
    <w:lvl w:ilvl="5">
      <w:start w:val="1"/>
      <w:numFmt w:val="lowerRoman"/>
      <w:lvlText w:val="%6."/>
      <w:lvlJc w:val="left"/>
      <w:pPr>
        <w:tabs>
          <w:tab w:val="num" w:pos="340"/>
        </w:tabs>
        <w:ind w:left="340" w:firstLine="4337"/>
      </w:pPr>
      <w:rPr>
        <w:rFonts w:hint="default"/>
        <w:color w:val="000000"/>
        <w:position w:val="0"/>
        <w:sz w:val="20"/>
      </w:rPr>
    </w:lvl>
    <w:lvl w:ilvl="6">
      <w:start w:val="1"/>
      <w:numFmt w:val="decimal"/>
      <w:isLgl/>
      <w:lvlText w:val="%7."/>
      <w:lvlJc w:val="left"/>
      <w:pPr>
        <w:tabs>
          <w:tab w:val="num" w:pos="360"/>
        </w:tabs>
        <w:ind w:left="360" w:firstLine="5037"/>
      </w:pPr>
      <w:rPr>
        <w:rFonts w:hint="default"/>
        <w:color w:val="000000"/>
        <w:position w:val="0"/>
        <w:sz w:val="20"/>
      </w:rPr>
    </w:lvl>
    <w:lvl w:ilvl="7">
      <w:start w:val="1"/>
      <w:numFmt w:val="lowerLetter"/>
      <w:lvlText w:val="%8."/>
      <w:lvlJc w:val="left"/>
      <w:pPr>
        <w:tabs>
          <w:tab w:val="num" w:pos="360"/>
        </w:tabs>
        <w:ind w:left="360" w:firstLine="5757"/>
      </w:pPr>
      <w:rPr>
        <w:rFonts w:hint="default"/>
        <w:color w:val="000000"/>
        <w:position w:val="0"/>
        <w:sz w:val="20"/>
      </w:rPr>
    </w:lvl>
    <w:lvl w:ilvl="8">
      <w:start w:val="1"/>
      <w:numFmt w:val="lowerRoman"/>
      <w:lvlText w:val="%9."/>
      <w:lvlJc w:val="left"/>
      <w:pPr>
        <w:tabs>
          <w:tab w:val="num" w:pos="340"/>
        </w:tabs>
        <w:ind w:left="340" w:firstLine="6497"/>
      </w:pPr>
      <w:rPr>
        <w:rFonts w:hint="default"/>
        <w:color w:val="000000"/>
        <w:position w:val="0"/>
        <w:sz w:val="20"/>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4" w15:restartNumberingAfterBreak="0">
    <w:nsid w:val="00000005"/>
    <w:multiLevelType w:val="multilevel"/>
    <w:tmpl w:val="894EE877"/>
    <w:lvl w:ilvl="0">
      <w:start w:val="1"/>
      <w:numFmt w:val="decimal"/>
      <w:isLgl/>
      <w:lvlText w:val="%1."/>
      <w:lvlJc w:val="left"/>
      <w:pPr>
        <w:tabs>
          <w:tab w:val="num" w:pos="360"/>
        </w:tabs>
        <w:ind w:left="360" w:firstLine="349"/>
      </w:pPr>
      <w:rPr>
        <w:rFonts w:hint="default"/>
        <w:color w:val="000000"/>
        <w:position w:val="0"/>
        <w:sz w:val="20"/>
      </w:rPr>
    </w:lvl>
    <w:lvl w:ilvl="1">
      <w:start w:val="1"/>
      <w:numFmt w:val="lowerLetter"/>
      <w:lvlText w:val="%2."/>
      <w:lvlJc w:val="left"/>
      <w:pPr>
        <w:tabs>
          <w:tab w:val="num" w:pos="360"/>
        </w:tabs>
        <w:ind w:left="360" w:firstLine="1440"/>
      </w:pPr>
      <w:rPr>
        <w:rFonts w:hint="default"/>
        <w:color w:val="000000"/>
        <w:position w:val="0"/>
        <w:sz w:val="20"/>
      </w:rPr>
    </w:lvl>
    <w:lvl w:ilvl="2">
      <w:start w:val="1"/>
      <w:numFmt w:val="lowerRoman"/>
      <w:lvlText w:val="%3."/>
      <w:lvlJc w:val="left"/>
      <w:pPr>
        <w:tabs>
          <w:tab w:val="num" w:pos="340"/>
        </w:tabs>
        <w:ind w:left="340" w:firstLine="2180"/>
      </w:pPr>
      <w:rPr>
        <w:rFonts w:hint="default"/>
        <w:color w:val="000000"/>
        <w:position w:val="0"/>
        <w:sz w:val="20"/>
      </w:rPr>
    </w:lvl>
    <w:lvl w:ilvl="3">
      <w:start w:val="1"/>
      <w:numFmt w:val="decimal"/>
      <w:isLgl/>
      <w:lvlText w:val="%4."/>
      <w:lvlJc w:val="left"/>
      <w:pPr>
        <w:tabs>
          <w:tab w:val="num" w:pos="360"/>
        </w:tabs>
        <w:ind w:left="360" w:firstLine="2880"/>
      </w:pPr>
      <w:rPr>
        <w:rFonts w:hint="default"/>
        <w:color w:val="000000"/>
        <w:position w:val="0"/>
        <w:sz w:val="20"/>
      </w:rPr>
    </w:lvl>
    <w:lvl w:ilvl="4">
      <w:start w:val="1"/>
      <w:numFmt w:val="lowerLetter"/>
      <w:lvlText w:val="%5."/>
      <w:lvlJc w:val="left"/>
      <w:pPr>
        <w:tabs>
          <w:tab w:val="num" w:pos="360"/>
        </w:tabs>
        <w:ind w:left="360" w:firstLine="3600"/>
      </w:pPr>
      <w:rPr>
        <w:rFonts w:hint="default"/>
        <w:color w:val="000000"/>
        <w:position w:val="0"/>
        <w:sz w:val="20"/>
      </w:rPr>
    </w:lvl>
    <w:lvl w:ilvl="5">
      <w:start w:val="1"/>
      <w:numFmt w:val="lowerRoman"/>
      <w:lvlText w:val="%6."/>
      <w:lvlJc w:val="left"/>
      <w:pPr>
        <w:tabs>
          <w:tab w:val="num" w:pos="340"/>
        </w:tabs>
        <w:ind w:left="340" w:firstLine="4340"/>
      </w:pPr>
      <w:rPr>
        <w:rFonts w:hint="default"/>
        <w:color w:val="000000"/>
        <w:position w:val="0"/>
        <w:sz w:val="20"/>
      </w:rPr>
    </w:lvl>
    <w:lvl w:ilvl="6">
      <w:start w:val="1"/>
      <w:numFmt w:val="decimal"/>
      <w:isLgl/>
      <w:lvlText w:val="%7."/>
      <w:lvlJc w:val="left"/>
      <w:pPr>
        <w:tabs>
          <w:tab w:val="num" w:pos="360"/>
        </w:tabs>
        <w:ind w:left="360" w:firstLine="5040"/>
      </w:pPr>
      <w:rPr>
        <w:rFonts w:hint="default"/>
        <w:color w:val="000000"/>
        <w:position w:val="0"/>
        <w:sz w:val="20"/>
      </w:rPr>
    </w:lvl>
    <w:lvl w:ilvl="7">
      <w:start w:val="1"/>
      <w:numFmt w:val="lowerLetter"/>
      <w:lvlText w:val="%8."/>
      <w:lvlJc w:val="left"/>
      <w:pPr>
        <w:tabs>
          <w:tab w:val="num" w:pos="360"/>
        </w:tabs>
        <w:ind w:left="360" w:firstLine="5760"/>
      </w:pPr>
      <w:rPr>
        <w:rFonts w:hint="default"/>
        <w:color w:val="000000"/>
        <w:position w:val="0"/>
        <w:sz w:val="20"/>
      </w:rPr>
    </w:lvl>
    <w:lvl w:ilvl="8">
      <w:start w:val="1"/>
      <w:numFmt w:val="lowerRoman"/>
      <w:lvlText w:val="%9."/>
      <w:lvlJc w:val="left"/>
      <w:pPr>
        <w:tabs>
          <w:tab w:val="num" w:pos="340"/>
        </w:tabs>
        <w:ind w:left="340" w:firstLine="6500"/>
      </w:pPr>
      <w:rPr>
        <w:rFonts w:hint="default"/>
        <w:color w:val="000000"/>
        <w:position w:val="0"/>
        <w:sz w:val="20"/>
      </w:rPr>
    </w:lvl>
  </w:abstractNum>
  <w:abstractNum w:abstractNumId="5" w15:restartNumberingAfterBreak="0">
    <w:nsid w:val="00000006"/>
    <w:multiLevelType w:val="multilevel"/>
    <w:tmpl w:val="894EE878"/>
    <w:lvl w:ilvl="0">
      <w:start w:val="1"/>
      <w:numFmt w:val="decimal"/>
      <w:isLgl/>
      <w:lvlText w:val="%1."/>
      <w:lvlJc w:val="left"/>
      <w:pPr>
        <w:tabs>
          <w:tab w:val="num" w:pos="-2880"/>
        </w:tabs>
        <w:ind w:left="-2880" w:firstLine="720"/>
      </w:pPr>
      <w:rPr>
        <w:rFonts w:hint="default"/>
        <w:color w:val="000000"/>
        <w:position w:val="0"/>
        <w:sz w:val="20"/>
      </w:rPr>
    </w:lvl>
    <w:lvl w:ilvl="1">
      <w:start w:val="1"/>
      <w:numFmt w:val="lowerLetter"/>
      <w:lvlText w:val="%2."/>
      <w:lvlJc w:val="left"/>
      <w:pPr>
        <w:tabs>
          <w:tab w:val="num" w:pos="-2880"/>
        </w:tabs>
        <w:ind w:left="-2880" w:firstLine="1440"/>
      </w:pPr>
      <w:rPr>
        <w:rFonts w:hint="default"/>
        <w:color w:val="000000"/>
        <w:position w:val="0"/>
        <w:sz w:val="20"/>
      </w:rPr>
    </w:lvl>
    <w:lvl w:ilvl="2">
      <w:start w:val="1"/>
      <w:numFmt w:val="lowerRoman"/>
      <w:lvlText w:val="%3."/>
      <w:lvlJc w:val="left"/>
      <w:pPr>
        <w:tabs>
          <w:tab w:val="num" w:pos="-2900"/>
        </w:tabs>
        <w:ind w:left="-2900" w:firstLine="2180"/>
      </w:pPr>
      <w:rPr>
        <w:rFonts w:hint="default"/>
        <w:color w:val="000000"/>
        <w:position w:val="0"/>
        <w:sz w:val="20"/>
      </w:rPr>
    </w:lvl>
    <w:lvl w:ilvl="3">
      <w:start w:val="1"/>
      <w:numFmt w:val="decimal"/>
      <w:isLgl/>
      <w:lvlText w:val="%4."/>
      <w:lvlJc w:val="left"/>
      <w:pPr>
        <w:tabs>
          <w:tab w:val="num" w:pos="-2880"/>
        </w:tabs>
        <w:ind w:left="-2880" w:firstLine="2880"/>
      </w:pPr>
      <w:rPr>
        <w:rFonts w:hint="default"/>
        <w:color w:val="000000"/>
        <w:position w:val="0"/>
        <w:sz w:val="20"/>
      </w:rPr>
    </w:lvl>
    <w:lvl w:ilvl="4">
      <w:start w:val="1"/>
      <w:numFmt w:val="lowerLetter"/>
      <w:lvlText w:val="%5."/>
      <w:lvlJc w:val="left"/>
      <w:pPr>
        <w:tabs>
          <w:tab w:val="num" w:pos="-2880"/>
        </w:tabs>
        <w:ind w:left="-2880" w:firstLine="3600"/>
      </w:pPr>
      <w:rPr>
        <w:rFonts w:hint="default"/>
        <w:color w:val="000000"/>
        <w:position w:val="0"/>
        <w:sz w:val="20"/>
      </w:rPr>
    </w:lvl>
    <w:lvl w:ilvl="5">
      <w:start w:val="1"/>
      <w:numFmt w:val="lowerRoman"/>
      <w:lvlText w:val="%6."/>
      <w:lvlJc w:val="left"/>
      <w:pPr>
        <w:tabs>
          <w:tab w:val="num" w:pos="-2900"/>
        </w:tabs>
        <w:ind w:left="-2900" w:firstLine="4340"/>
      </w:pPr>
      <w:rPr>
        <w:rFonts w:hint="default"/>
        <w:color w:val="000000"/>
        <w:position w:val="0"/>
        <w:sz w:val="20"/>
      </w:rPr>
    </w:lvl>
    <w:lvl w:ilvl="6">
      <w:start w:val="1"/>
      <w:numFmt w:val="decimal"/>
      <w:isLgl/>
      <w:lvlText w:val="%7."/>
      <w:lvlJc w:val="left"/>
      <w:pPr>
        <w:tabs>
          <w:tab w:val="num" w:pos="-2880"/>
        </w:tabs>
        <w:ind w:left="-2880" w:firstLine="5040"/>
      </w:pPr>
      <w:rPr>
        <w:rFonts w:hint="default"/>
        <w:color w:val="000000"/>
        <w:position w:val="0"/>
        <w:sz w:val="20"/>
      </w:rPr>
    </w:lvl>
    <w:lvl w:ilvl="7">
      <w:start w:val="1"/>
      <w:numFmt w:val="lowerLetter"/>
      <w:lvlText w:val="%8."/>
      <w:lvlJc w:val="left"/>
      <w:pPr>
        <w:tabs>
          <w:tab w:val="num" w:pos="-2880"/>
        </w:tabs>
        <w:ind w:left="-2880" w:firstLine="5760"/>
      </w:pPr>
      <w:rPr>
        <w:rFonts w:hint="default"/>
        <w:color w:val="000000"/>
        <w:position w:val="0"/>
        <w:sz w:val="20"/>
      </w:rPr>
    </w:lvl>
    <w:lvl w:ilvl="8">
      <w:start w:val="1"/>
      <w:numFmt w:val="lowerRoman"/>
      <w:lvlText w:val="%9."/>
      <w:lvlJc w:val="left"/>
      <w:pPr>
        <w:tabs>
          <w:tab w:val="num" w:pos="-2900"/>
        </w:tabs>
        <w:ind w:left="-2900" w:firstLine="6500"/>
      </w:pPr>
      <w:rPr>
        <w:rFonts w:hint="default"/>
        <w:color w:val="000000"/>
        <w:position w:val="0"/>
        <w:sz w:val="20"/>
      </w:rPr>
    </w:lvl>
  </w:abstractNum>
  <w:abstractNum w:abstractNumId="6" w15:restartNumberingAfterBreak="0">
    <w:nsid w:val="0000000F"/>
    <w:multiLevelType w:val="multilevel"/>
    <w:tmpl w:val="894EE881"/>
    <w:lvl w:ilvl="0">
      <w:numFmt w:val="bullet"/>
      <w:lvlText w:val=""/>
      <w:lvlJc w:val="left"/>
      <w:pPr>
        <w:tabs>
          <w:tab w:val="num" w:pos="-360"/>
        </w:tabs>
        <w:ind w:left="-36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7" w15:restartNumberingAfterBreak="0">
    <w:nsid w:val="00000010"/>
    <w:multiLevelType w:val="multilevel"/>
    <w:tmpl w:val="894EE882"/>
    <w:lvl w:ilvl="0">
      <w:start w:val="1"/>
      <w:numFmt w:val="bullet"/>
      <w:lvlText w:val=""/>
      <w:lvlJc w:val="left"/>
      <w:pPr>
        <w:tabs>
          <w:tab w:val="num" w:pos="363"/>
        </w:tabs>
        <w:ind w:left="363" w:firstLine="357"/>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8" w15:restartNumberingAfterBreak="0">
    <w:nsid w:val="44E556FC"/>
    <w:multiLevelType w:val="hybridMultilevel"/>
    <w:tmpl w:val="77682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6B24DB"/>
    <w:multiLevelType w:val="hybridMultilevel"/>
    <w:tmpl w:val="20387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A87F9F"/>
    <w:multiLevelType w:val="hybridMultilevel"/>
    <w:tmpl w:val="F678190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66CC5C05"/>
    <w:multiLevelType w:val="hybridMultilevel"/>
    <w:tmpl w:val="11867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D33020"/>
    <w:multiLevelType w:val="hybridMultilevel"/>
    <w:tmpl w:val="5C360CC4"/>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13" w15:restartNumberingAfterBreak="0">
    <w:nsid w:val="77D50710"/>
    <w:multiLevelType w:val="hybridMultilevel"/>
    <w:tmpl w:val="6120A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AF6621"/>
    <w:multiLevelType w:val="hybridMultilevel"/>
    <w:tmpl w:val="988A7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0"/>
  </w:num>
  <w:num w:numId="4">
    <w:abstractNumId w:val="12"/>
  </w:num>
  <w:num w:numId="5">
    <w:abstractNumId w:val="14"/>
  </w:num>
  <w:num w:numId="6">
    <w:abstractNumId w:val="8"/>
  </w:num>
  <w:num w:numId="7">
    <w:abstractNumId w:val="13"/>
  </w:num>
  <w:num w:numId="8">
    <w:abstractNumId w:val="0"/>
  </w:num>
  <w:num w:numId="9">
    <w:abstractNumId w:val="11"/>
  </w:num>
  <w:num w:numId="10">
    <w:abstractNumId w:val="1"/>
  </w:num>
  <w:num w:numId="11">
    <w:abstractNumId w:val="9"/>
  </w:num>
  <w:num w:numId="12">
    <w:abstractNumId w:val="2"/>
  </w:num>
  <w:num w:numId="13">
    <w:abstractNumId w:val="3"/>
  </w:num>
  <w:num w:numId="14">
    <w:abstractNumId w:val="4"/>
  </w:num>
  <w:num w:numId="15">
    <w:abstractNumId w:val="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D0"/>
    <w:rsid w:val="00097515"/>
    <w:rsid w:val="001003E9"/>
    <w:rsid w:val="00160EAD"/>
    <w:rsid w:val="00252DE2"/>
    <w:rsid w:val="00263366"/>
    <w:rsid w:val="0028789B"/>
    <w:rsid w:val="002B4192"/>
    <w:rsid w:val="00300B3C"/>
    <w:rsid w:val="003D07C1"/>
    <w:rsid w:val="004A43CC"/>
    <w:rsid w:val="004C6BAE"/>
    <w:rsid w:val="004D6591"/>
    <w:rsid w:val="004F3752"/>
    <w:rsid w:val="00622ED3"/>
    <w:rsid w:val="006238D3"/>
    <w:rsid w:val="006606E8"/>
    <w:rsid w:val="00662F28"/>
    <w:rsid w:val="0075006D"/>
    <w:rsid w:val="007739B5"/>
    <w:rsid w:val="007827FE"/>
    <w:rsid w:val="00982DCF"/>
    <w:rsid w:val="00994B3A"/>
    <w:rsid w:val="009D1945"/>
    <w:rsid w:val="009F66E3"/>
    <w:rsid w:val="00A27BB8"/>
    <w:rsid w:val="00B30959"/>
    <w:rsid w:val="00BB69DD"/>
    <w:rsid w:val="00BE74C6"/>
    <w:rsid w:val="00C650E8"/>
    <w:rsid w:val="00C70AF4"/>
    <w:rsid w:val="00CE59EA"/>
    <w:rsid w:val="00D136F9"/>
    <w:rsid w:val="00D82D2D"/>
    <w:rsid w:val="00DB71C2"/>
    <w:rsid w:val="00DD502A"/>
    <w:rsid w:val="00DE7704"/>
    <w:rsid w:val="00DF7170"/>
    <w:rsid w:val="00F64929"/>
    <w:rsid w:val="00FD62D0"/>
    <w:rsid w:val="00FE2C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484E"/>
  <w15:chartTrackingRefBased/>
  <w15:docId w15:val="{A91FD2CD-30C7-4B29-92FF-CB2E3244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2D0"/>
  </w:style>
  <w:style w:type="paragraph" w:styleId="Footer">
    <w:name w:val="footer"/>
    <w:basedOn w:val="Normal"/>
    <w:link w:val="FooterChar"/>
    <w:uiPriority w:val="99"/>
    <w:unhideWhenUsed/>
    <w:rsid w:val="00FD6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2D0"/>
  </w:style>
  <w:style w:type="paragraph" w:styleId="ListParagraph">
    <w:name w:val="List Paragraph"/>
    <w:basedOn w:val="Normal"/>
    <w:uiPriority w:val="34"/>
    <w:qFormat/>
    <w:rsid w:val="006606E8"/>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49961">
      <w:bodyDiv w:val="1"/>
      <w:marLeft w:val="0"/>
      <w:marRight w:val="0"/>
      <w:marTop w:val="0"/>
      <w:marBottom w:val="0"/>
      <w:divBdr>
        <w:top w:val="none" w:sz="0" w:space="0" w:color="auto"/>
        <w:left w:val="none" w:sz="0" w:space="0" w:color="auto"/>
        <w:bottom w:val="none" w:sz="0" w:space="0" w:color="auto"/>
        <w:right w:val="none" w:sz="0" w:space="0" w:color="auto"/>
      </w:divBdr>
    </w:div>
    <w:div w:id="10770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Mooney</dc:creator>
  <cp:keywords/>
  <dc:description/>
  <cp:lastModifiedBy>Mcdonald, Marion</cp:lastModifiedBy>
  <cp:revision>2</cp:revision>
  <dcterms:created xsi:type="dcterms:W3CDTF">2023-09-15T09:28:00Z</dcterms:created>
  <dcterms:modified xsi:type="dcterms:W3CDTF">2023-09-15T09:28:00Z</dcterms:modified>
</cp:coreProperties>
</file>