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37A" w:rsidRPr="008800DC" w:rsidRDefault="00F5237A" w:rsidP="00F27BC5">
      <w:pPr>
        <w:pStyle w:val="Heading4"/>
        <w:jc w:val="center"/>
        <w:rPr>
          <w:rFonts w:ascii="Arial" w:hAnsi="Arial" w:cs="Arial"/>
          <w:color w:val="000000" w:themeColor="text1"/>
          <w:sz w:val="24"/>
          <w:szCs w:val="24"/>
        </w:rPr>
      </w:pPr>
      <w:r w:rsidRPr="008800DC">
        <w:rPr>
          <w:rFonts w:ascii="Arial" w:hAnsi="Arial" w:cs="Arial"/>
          <w:noProof/>
          <w:color w:val="000000" w:themeColor="text1"/>
          <w:sz w:val="24"/>
          <w:szCs w:val="24"/>
          <w:lang w:eastAsia="en-GB"/>
        </w:rPr>
        <w:drawing>
          <wp:inline distT="0" distB="0" distL="0" distR="0">
            <wp:extent cx="469900" cy="469900"/>
            <wp:effectExtent l="1905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9900" cy="469900"/>
                    </a:xfrm>
                    <a:prstGeom prst="rect">
                      <a:avLst/>
                    </a:prstGeom>
                    <a:noFill/>
                    <a:ln w="9525">
                      <a:noFill/>
                      <a:miter lim="800000"/>
                      <a:headEnd/>
                      <a:tailEnd/>
                    </a:ln>
                  </pic:spPr>
                </pic:pic>
              </a:graphicData>
            </a:graphic>
          </wp:inline>
        </w:drawing>
      </w:r>
    </w:p>
    <w:p w:rsidR="003D52FD" w:rsidRPr="008800DC" w:rsidRDefault="003D52FD" w:rsidP="00F27BC5">
      <w:pPr>
        <w:pStyle w:val="Heading4"/>
        <w:jc w:val="center"/>
        <w:rPr>
          <w:rFonts w:ascii="Arial" w:hAnsi="Arial" w:cs="Arial"/>
          <w:b w:val="0"/>
          <w:color w:val="000000" w:themeColor="text1"/>
          <w:sz w:val="24"/>
          <w:szCs w:val="24"/>
        </w:rPr>
      </w:pPr>
      <w:r w:rsidRPr="008800DC">
        <w:rPr>
          <w:rFonts w:ascii="Arial" w:hAnsi="Arial" w:cs="Arial"/>
          <w:color w:val="000000" w:themeColor="text1"/>
          <w:sz w:val="24"/>
          <w:szCs w:val="24"/>
        </w:rPr>
        <w:t>JOB DESCRIPTION</w:t>
      </w:r>
    </w:p>
    <w:p w:rsidR="003D52FD" w:rsidRPr="008800DC" w:rsidRDefault="003D52FD" w:rsidP="00543827">
      <w:pPr>
        <w:rPr>
          <w:rFonts w:ascii="Arial" w:hAnsi="Arial" w:cs="Arial"/>
          <w:color w:val="000000" w:themeColor="text1"/>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858"/>
      </w:tblGrid>
      <w:tr w:rsidR="003D52FD" w:rsidRPr="008800DC" w:rsidTr="003C2C0E">
        <w:tc>
          <w:tcPr>
            <w:tcW w:w="9858" w:type="dxa"/>
            <w:tcBorders>
              <w:top w:val="single" w:sz="4" w:space="0" w:color="auto"/>
            </w:tcBorders>
          </w:tcPr>
          <w:p w:rsidR="003D52FD" w:rsidRPr="008800DC" w:rsidRDefault="003D52FD" w:rsidP="00E13365">
            <w:pPr>
              <w:pStyle w:val="Heading3"/>
              <w:numPr>
                <w:ilvl w:val="0"/>
                <w:numId w:val="1"/>
              </w:numPr>
              <w:spacing w:before="120" w:after="120"/>
              <w:jc w:val="both"/>
              <w:rPr>
                <w:color w:val="000000" w:themeColor="text1"/>
                <w:sz w:val="24"/>
                <w:szCs w:val="24"/>
              </w:rPr>
            </w:pPr>
            <w:r w:rsidRPr="008800DC">
              <w:rPr>
                <w:color w:val="000000" w:themeColor="text1"/>
                <w:sz w:val="24"/>
                <w:szCs w:val="24"/>
              </w:rPr>
              <w:t>JOB IDENTIFICATION</w:t>
            </w:r>
          </w:p>
        </w:tc>
      </w:tr>
      <w:tr w:rsidR="003D52FD" w:rsidRPr="008800DC" w:rsidTr="00953582">
        <w:tc>
          <w:tcPr>
            <w:tcW w:w="9858" w:type="dxa"/>
          </w:tcPr>
          <w:p w:rsidR="003D52FD" w:rsidRPr="008800DC" w:rsidRDefault="003D52FD" w:rsidP="00E13365">
            <w:pPr>
              <w:pStyle w:val="BodyText"/>
              <w:rPr>
                <w:rFonts w:ascii="Arial" w:hAnsi="Arial" w:cs="Arial"/>
                <w:color w:val="000000" w:themeColor="text1"/>
                <w:szCs w:val="24"/>
              </w:rPr>
            </w:pPr>
          </w:p>
          <w:p w:rsidR="003D52FD" w:rsidRPr="008800DC" w:rsidRDefault="008800DC" w:rsidP="006278CB">
            <w:pPr>
              <w:tabs>
                <w:tab w:val="left" w:pos="2952"/>
              </w:tabs>
              <w:rPr>
                <w:rFonts w:ascii="Arial" w:hAnsi="Arial" w:cs="Arial"/>
                <w:color w:val="000000" w:themeColor="text1"/>
                <w:sz w:val="24"/>
                <w:szCs w:val="24"/>
              </w:rPr>
            </w:pPr>
            <w:r>
              <w:rPr>
                <w:rFonts w:ascii="Arial" w:hAnsi="Arial" w:cs="Arial"/>
                <w:color w:val="000000" w:themeColor="text1"/>
                <w:sz w:val="24"/>
                <w:szCs w:val="24"/>
              </w:rPr>
              <w:t xml:space="preserve">Job Title:               </w:t>
            </w:r>
            <w:r w:rsidR="00F5237A" w:rsidRPr="008800DC">
              <w:rPr>
                <w:rFonts w:ascii="Arial" w:hAnsi="Arial" w:cs="Arial"/>
                <w:color w:val="000000" w:themeColor="text1"/>
                <w:sz w:val="24"/>
                <w:szCs w:val="24"/>
              </w:rPr>
              <w:t xml:space="preserve">Simulation </w:t>
            </w:r>
            <w:r w:rsidR="00984C2F" w:rsidRPr="008800DC">
              <w:rPr>
                <w:rFonts w:ascii="Arial" w:hAnsi="Arial" w:cs="Arial"/>
                <w:color w:val="000000" w:themeColor="text1"/>
                <w:sz w:val="24"/>
                <w:szCs w:val="24"/>
              </w:rPr>
              <w:t>Technic</w:t>
            </w:r>
            <w:r w:rsidR="00C51BB9" w:rsidRPr="008800DC">
              <w:rPr>
                <w:rFonts w:ascii="Arial" w:hAnsi="Arial" w:cs="Arial"/>
                <w:color w:val="000000" w:themeColor="text1"/>
                <w:sz w:val="24"/>
                <w:szCs w:val="24"/>
              </w:rPr>
              <w:t xml:space="preserve">ian </w:t>
            </w:r>
            <w:r w:rsidR="006278CB" w:rsidRPr="008800DC">
              <w:rPr>
                <w:rFonts w:ascii="Arial" w:hAnsi="Arial" w:cs="Arial"/>
                <w:color w:val="000000" w:themeColor="text1"/>
                <w:sz w:val="24"/>
                <w:szCs w:val="24"/>
              </w:rPr>
              <w:t>(</w:t>
            </w:r>
            <w:r w:rsidR="003D52FD" w:rsidRPr="008800DC">
              <w:rPr>
                <w:rFonts w:ascii="Arial" w:hAnsi="Arial" w:cs="Arial"/>
                <w:color w:val="000000" w:themeColor="text1"/>
                <w:sz w:val="24"/>
                <w:szCs w:val="24"/>
              </w:rPr>
              <w:t>Clinical Skills &amp; Simulation</w:t>
            </w:r>
            <w:r w:rsidR="006278CB" w:rsidRPr="008800DC">
              <w:rPr>
                <w:rFonts w:ascii="Arial" w:hAnsi="Arial" w:cs="Arial"/>
                <w:color w:val="000000" w:themeColor="text1"/>
                <w:sz w:val="24"/>
                <w:szCs w:val="24"/>
              </w:rPr>
              <w:t>)</w:t>
            </w:r>
            <w:r w:rsidR="0063208F" w:rsidRPr="008800DC">
              <w:rPr>
                <w:rFonts w:ascii="Arial" w:hAnsi="Arial" w:cs="Arial"/>
                <w:color w:val="000000" w:themeColor="text1"/>
                <w:sz w:val="24"/>
                <w:szCs w:val="24"/>
              </w:rPr>
              <w:t xml:space="preserve"> </w:t>
            </w:r>
          </w:p>
          <w:p w:rsidR="007D72CF" w:rsidRPr="008800DC" w:rsidRDefault="007D72CF" w:rsidP="00F4550B">
            <w:pPr>
              <w:rPr>
                <w:rFonts w:ascii="Arial" w:hAnsi="Arial" w:cs="Arial"/>
                <w:color w:val="000000" w:themeColor="text1"/>
                <w:sz w:val="24"/>
                <w:szCs w:val="24"/>
              </w:rPr>
            </w:pPr>
          </w:p>
          <w:p w:rsidR="003D52FD" w:rsidRPr="008800DC" w:rsidRDefault="00B333BA" w:rsidP="00F4550B">
            <w:pPr>
              <w:rPr>
                <w:rFonts w:ascii="Arial" w:hAnsi="Arial" w:cs="Arial"/>
                <w:color w:val="000000" w:themeColor="text1"/>
                <w:sz w:val="24"/>
                <w:szCs w:val="24"/>
                <w:lang w:eastAsia="en-GB"/>
              </w:rPr>
            </w:pPr>
            <w:r w:rsidRPr="008800DC">
              <w:rPr>
                <w:rFonts w:ascii="Arial" w:hAnsi="Arial" w:cs="Arial"/>
                <w:color w:val="000000" w:themeColor="text1"/>
                <w:sz w:val="24"/>
                <w:szCs w:val="24"/>
              </w:rPr>
              <w:t xml:space="preserve">Responsible to:     </w:t>
            </w:r>
            <w:r w:rsidR="001E073A" w:rsidRPr="008800DC">
              <w:rPr>
                <w:rFonts w:ascii="Arial" w:hAnsi="Arial" w:cs="Arial"/>
                <w:color w:val="000000" w:themeColor="text1"/>
                <w:sz w:val="24"/>
                <w:szCs w:val="24"/>
              </w:rPr>
              <w:t>Simulation Centre Manager</w:t>
            </w:r>
            <w:r w:rsidR="003D52FD" w:rsidRPr="008800DC">
              <w:rPr>
                <w:rFonts w:ascii="Arial" w:hAnsi="Arial" w:cs="Arial"/>
                <w:color w:val="000000" w:themeColor="text1"/>
                <w:sz w:val="24"/>
                <w:szCs w:val="24"/>
              </w:rPr>
              <w:t xml:space="preserve"> </w:t>
            </w:r>
          </w:p>
          <w:p w:rsidR="007D72CF" w:rsidRPr="008800DC" w:rsidRDefault="007D72CF" w:rsidP="00E13365">
            <w:pPr>
              <w:tabs>
                <w:tab w:val="left" w:pos="2937"/>
              </w:tabs>
              <w:jc w:val="both"/>
              <w:rPr>
                <w:rFonts w:ascii="Arial" w:hAnsi="Arial" w:cs="Arial"/>
                <w:color w:val="000000" w:themeColor="text1"/>
                <w:sz w:val="24"/>
                <w:szCs w:val="24"/>
              </w:rPr>
            </w:pPr>
          </w:p>
          <w:p w:rsidR="003D52FD" w:rsidRPr="008800DC" w:rsidRDefault="003D52FD" w:rsidP="00E13365">
            <w:pPr>
              <w:tabs>
                <w:tab w:val="left" w:pos="2937"/>
              </w:tabs>
              <w:jc w:val="both"/>
              <w:rPr>
                <w:rFonts w:ascii="Arial" w:hAnsi="Arial" w:cs="Arial"/>
                <w:color w:val="000000" w:themeColor="text1"/>
                <w:sz w:val="24"/>
                <w:szCs w:val="24"/>
              </w:rPr>
            </w:pPr>
            <w:r w:rsidRPr="008800DC">
              <w:rPr>
                <w:rFonts w:ascii="Arial" w:hAnsi="Arial" w:cs="Arial"/>
                <w:color w:val="000000" w:themeColor="text1"/>
                <w:sz w:val="24"/>
                <w:szCs w:val="24"/>
              </w:rPr>
              <w:t>Department</w:t>
            </w:r>
            <w:r w:rsidR="00B333BA" w:rsidRPr="008800DC">
              <w:rPr>
                <w:rFonts w:ascii="Arial" w:hAnsi="Arial" w:cs="Arial"/>
                <w:color w:val="000000" w:themeColor="text1"/>
                <w:sz w:val="24"/>
                <w:szCs w:val="24"/>
              </w:rPr>
              <w:t xml:space="preserve">:        </w:t>
            </w:r>
            <w:r w:rsidR="008800DC">
              <w:rPr>
                <w:rFonts w:ascii="Arial" w:hAnsi="Arial" w:cs="Arial"/>
                <w:color w:val="000000" w:themeColor="text1"/>
                <w:sz w:val="24"/>
                <w:szCs w:val="24"/>
              </w:rPr>
              <w:t xml:space="preserve">  </w:t>
            </w:r>
            <w:r w:rsidR="006278CB" w:rsidRPr="008800DC">
              <w:rPr>
                <w:rFonts w:ascii="Arial" w:hAnsi="Arial" w:cs="Arial"/>
                <w:color w:val="000000" w:themeColor="text1"/>
                <w:sz w:val="24"/>
                <w:szCs w:val="24"/>
              </w:rPr>
              <w:t>Me</w:t>
            </w:r>
            <w:r w:rsidR="00F5237A" w:rsidRPr="008800DC">
              <w:rPr>
                <w:rFonts w:ascii="Arial" w:hAnsi="Arial" w:cs="Arial"/>
                <w:color w:val="000000" w:themeColor="text1"/>
                <w:sz w:val="24"/>
                <w:szCs w:val="24"/>
              </w:rPr>
              <w:t>dical Education</w:t>
            </w:r>
          </w:p>
          <w:p w:rsidR="007D72CF" w:rsidRPr="008800DC" w:rsidRDefault="007D72CF" w:rsidP="00E13365">
            <w:pPr>
              <w:tabs>
                <w:tab w:val="left" w:pos="2937"/>
              </w:tabs>
              <w:jc w:val="both"/>
              <w:rPr>
                <w:rFonts w:ascii="Arial" w:hAnsi="Arial" w:cs="Arial"/>
                <w:color w:val="000000" w:themeColor="text1"/>
                <w:sz w:val="24"/>
                <w:szCs w:val="24"/>
              </w:rPr>
            </w:pPr>
          </w:p>
          <w:p w:rsidR="00832DF4" w:rsidRPr="008800DC" w:rsidRDefault="00832DF4" w:rsidP="00E13365">
            <w:pPr>
              <w:tabs>
                <w:tab w:val="left" w:pos="2937"/>
              </w:tabs>
              <w:jc w:val="both"/>
              <w:rPr>
                <w:rFonts w:ascii="Arial" w:hAnsi="Arial" w:cs="Arial"/>
                <w:color w:val="000000" w:themeColor="text1"/>
                <w:sz w:val="24"/>
                <w:szCs w:val="24"/>
              </w:rPr>
            </w:pPr>
            <w:r w:rsidRPr="008800DC">
              <w:rPr>
                <w:rFonts w:ascii="Arial" w:hAnsi="Arial" w:cs="Arial"/>
                <w:color w:val="000000" w:themeColor="text1"/>
                <w:sz w:val="24"/>
                <w:szCs w:val="24"/>
              </w:rPr>
              <w:t>Ba</w:t>
            </w:r>
            <w:r w:rsidR="00B333BA" w:rsidRPr="008800DC">
              <w:rPr>
                <w:rFonts w:ascii="Arial" w:hAnsi="Arial" w:cs="Arial"/>
                <w:color w:val="000000" w:themeColor="text1"/>
                <w:sz w:val="24"/>
                <w:szCs w:val="24"/>
              </w:rPr>
              <w:t xml:space="preserve">se:                    </w:t>
            </w:r>
            <w:r w:rsidRPr="008800DC">
              <w:rPr>
                <w:rFonts w:ascii="Arial" w:hAnsi="Arial" w:cs="Arial"/>
                <w:color w:val="000000" w:themeColor="text1"/>
                <w:sz w:val="24"/>
                <w:szCs w:val="24"/>
              </w:rPr>
              <w:t>Education Centre, Queen Margaret Hospital</w:t>
            </w:r>
            <w:r w:rsidR="007D72CF" w:rsidRPr="008800DC">
              <w:rPr>
                <w:rFonts w:ascii="Arial" w:hAnsi="Arial" w:cs="Arial"/>
                <w:color w:val="000000" w:themeColor="text1"/>
                <w:sz w:val="24"/>
                <w:szCs w:val="24"/>
              </w:rPr>
              <w:t>, Dunfermline</w:t>
            </w:r>
          </w:p>
          <w:p w:rsidR="007D72CF" w:rsidRPr="008800DC" w:rsidRDefault="007D72CF" w:rsidP="00E13365">
            <w:pPr>
              <w:tabs>
                <w:tab w:val="left" w:pos="2937"/>
              </w:tabs>
              <w:jc w:val="both"/>
              <w:rPr>
                <w:rFonts w:ascii="Arial" w:hAnsi="Arial" w:cs="Arial"/>
                <w:color w:val="000000" w:themeColor="text1"/>
                <w:sz w:val="24"/>
                <w:szCs w:val="24"/>
              </w:rPr>
            </w:pPr>
          </w:p>
          <w:p w:rsidR="00953582" w:rsidRPr="008800DC" w:rsidRDefault="00B333BA" w:rsidP="00E13365">
            <w:pPr>
              <w:tabs>
                <w:tab w:val="left" w:pos="2937"/>
              </w:tabs>
              <w:jc w:val="both"/>
              <w:rPr>
                <w:rFonts w:ascii="Arial" w:hAnsi="Arial" w:cs="Arial"/>
                <w:color w:val="000000" w:themeColor="text1"/>
                <w:sz w:val="24"/>
                <w:szCs w:val="24"/>
              </w:rPr>
            </w:pPr>
            <w:r w:rsidRPr="008800DC">
              <w:rPr>
                <w:rFonts w:ascii="Arial" w:hAnsi="Arial" w:cs="Arial"/>
                <w:color w:val="000000" w:themeColor="text1"/>
                <w:sz w:val="24"/>
                <w:szCs w:val="24"/>
              </w:rPr>
              <w:t xml:space="preserve">Hours available:   </w:t>
            </w:r>
            <w:r w:rsidR="008800DC">
              <w:rPr>
                <w:rFonts w:ascii="Arial" w:hAnsi="Arial" w:cs="Arial"/>
                <w:color w:val="000000" w:themeColor="text1"/>
                <w:sz w:val="24"/>
                <w:szCs w:val="24"/>
              </w:rPr>
              <w:t xml:space="preserve"> </w:t>
            </w:r>
            <w:r w:rsidR="00953582" w:rsidRPr="008800DC">
              <w:rPr>
                <w:rFonts w:ascii="Arial" w:hAnsi="Arial" w:cs="Arial"/>
                <w:color w:val="000000" w:themeColor="text1"/>
                <w:sz w:val="24"/>
                <w:szCs w:val="24"/>
              </w:rPr>
              <w:t>37.5 hours</w:t>
            </w:r>
          </w:p>
          <w:p w:rsidR="007D72CF" w:rsidRPr="008800DC" w:rsidRDefault="007D72CF" w:rsidP="00E13365">
            <w:pPr>
              <w:tabs>
                <w:tab w:val="left" w:pos="2937"/>
              </w:tabs>
              <w:jc w:val="both"/>
              <w:rPr>
                <w:rFonts w:ascii="Arial" w:hAnsi="Arial" w:cs="Arial"/>
                <w:color w:val="000000" w:themeColor="text1"/>
                <w:sz w:val="24"/>
                <w:szCs w:val="24"/>
              </w:rPr>
            </w:pPr>
          </w:p>
          <w:p w:rsidR="00953582" w:rsidRPr="008800DC" w:rsidRDefault="00B333BA" w:rsidP="00E13365">
            <w:pPr>
              <w:tabs>
                <w:tab w:val="left" w:pos="2937"/>
              </w:tabs>
              <w:jc w:val="both"/>
              <w:rPr>
                <w:rFonts w:ascii="Arial" w:hAnsi="Arial" w:cs="Arial"/>
                <w:color w:val="000000" w:themeColor="text1"/>
                <w:sz w:val="24"/>
                <w:szCs w:val="24"/>
              </w:rPr>
            </w:pPr>
            <w:r w:rsidRPr="008800DC">
              <w:rPr>
                <w:rFonts w:ascii="Arial" w:hAnsi="Arial" w:cs="Arial"/>
                <w:color w:val="000000" w:themeColor="text1"/>
                <w:sz w:val="24"/>
                <w:szCs w:val="24"/>
              </w:rPr>
              <w:t xml:space="preserve">Length of post:    </w:t>
            </w:r>
            <w:r w:rsidR="008800DC">
              <w:rPr>
                <w:rFonts w:ascii="Arial" w:hAnsi="Arial" w:cs="Arial"/>
                <w:color w:val="000000" w:themeColor="text1"/>
                <w:sz w:val="24"/>
                <w:szCs w:val="24"/>
              </w:rPr>
              <w:t xml:space="preserve"> </w:t>
            </w:r>
            <w:r w:rsidRPr="008800DC">
              <w:rPr>
                <w:rFonts w:ascii="Arial" w:hAnsi="Arial" w:cs="Arial"/>
                <w:color w:val="000000" w:themeColor="text1"/>
                <w:sz w:val="24"/>
                <w:szCs w:val="24"/>
              </w:rPr>
              <w:t xml:space="preserve"> </w:t>
            </w:r>
            <w:r w:rsidR="00880D20" w:rsidRPr="008800DC">
              <w:rPr>
                <w:rFonts w:ascii="Arial" w:hAnsi="Arial" w:cs="Arial"/>
                <w:color w:val="000000" w:themeColor="text1"/>
                <w:sz w:val="24"/>
                <w:szCs w:val="24"/>
              </w:rPr>
              <w:t>Permanent</w:t>
            </w:r>
          </w:p>
          <w:p w:rsidR="003D52FD" w:rsidRPr="008800DC" w:rsidRDefault="003D52FD" w:rsidP="00953582">
            <w:pPr>
              <w:tabs>
                <w:tab w:val="left" w:pos="720"/>
                <w:tab w:val="left" w:pos="1440"/>
                <w:tab w:val="left" w:pos="2160"/>
                <w:tab w:val="left" w:pos="2880"/>
                <w:tab w:val="left" w:pos="3600"/>
                <w:tab w:val="left" w:pos="4320"/>
                <w:tab w:val="left" w:pos="6990"/>
              </w:tabs>
              <w:rPr>
                <w:rFonts w:ascii="Arial" w:hAnsi="Arial" w:cs="Arial"/>
                <w:color w:val="000000" w:themeColor="text1"/>
                <w:sz w:val="24"/>
                <w:szCs w:val="24"/>
              </w:rPr>
            </w:pPr>
            <w:r w:rsidRPr="008800DC">
              <w:rPr>
                <w:rFonts w:ascii="Arial" w:hAnsi="Arial" w:cs="Arial"/>
                <w:color w:val="000000" w:themeColor="text1"/>
                <w:sz w:val="24"/>
                <w:szCs w:val="24"/>
              </w:rPr>
              <w:tab/>
              <w:t xml:space="preserve">           </w:t>
            </w:r>
          </w:p>
        </w:tc>
      </w:tr>
    </w:tbl>
    <w:p w:rsidR="003D52FD" w:rsidRPr="008800DC" w:rsidRDefault="003D52FD" w:rsidP="00543827">
      <w:pPr>
        <w:ind w:left="-360" w:firstLine="360"/>
        <w:jc w:val="both"/>
        <w:rPr>
          <w:rFonts w:ascii="Arial" w:hAnsi="Arial" w:cs="Arial"/>
          <w:color w:val="000000" w:themeColor="text1"/>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8"/>
      </w:tblGrid>
      <w:tr w:rsidR="003D52FD" w:rsidRPr="008800DC" w:rsidTr="003C2C0E">
        <w:tc>
          <w:tcPr>
            <w:tcW w:w="9858" w:type="dxa"/>
          </w:tcPr>
          <w:p w:rsidR="003D52FD" w:rsidRPr="008800DC" w:rsidRDefault="003D52FD" w:rsidP="00E13365">
            <w:pPr>
              <w:pStyle w:val="Heading3"/>
              <w:spacing w:before="120" w:after="120"/>
              <w:rPr>
                <w:color w:val="000000" w:themeColor="text1"/>
                <w:sz w:val="24"/>
                <w:szCs w:val="24"/>
              </w:rPr>
            </w:pPr>
            <w:r w:rsidRPr="008800DC">
              <w:rPr>
                <w:color w:val="000000" w:themeColor="text1"/>
                <w:sz w:val="24"/>
                <w:szCs w:val="24"/>
              </w:rPr>
              <w:t>2.  JOB PURPOSE</w:t>
            </w:r>
          </w:p>
        </w:tc>
      </w:tr>
      <w:tr w:rsidR="003D52FD" w:rsidRPr="008800DC" w:rsidTr="008800DC">
        <w:trPr>
          <w:trHeight w:val="1447"/>
        </w:trPr>
        <w:tc>
          <w:tcPr>
            <w:tcW w:w="9858" w:type="dxa"/>
          </w:tcPr>
          <w:p w:rsidR="00F5237A" w:rsidRPr="008800DC" w:rsidRDefault="00F5237A" w:rsidP="00F5237A">
            <w:pPr>
              <w:rPr>
                <w:rFonts w:ascii="Arial" w:hAnsi="Arial" w:cs="Arial"/>
                <w:color w:val="000000" w:themeColor="text1"/>
                <w:sz w:val="24"/>
                <w:szCs w:val="24"/>
              </w:rPr>
            </w:pPr>
            <w:r w:rsidRPr="008800DC">
              <w:rPr>
                <w:rFonts w:ascii="Arial" w:hAnsi="Arial" w:cs="Arial"/>
                <w:color w:val="000000" w:themeColor="text1"/>
                <w:sz w:val="24"/>
                <w:szCs w:val="24"/>
              </w:rPr>
              <w:t xml:space="preserve">To provide </w:t>
            </w:r>
            <w:r w:rsidR="001E073A" w:rsidRPr="008800DC">
              <w:rPr>
                <w:rFonts w:ascii="Arial" w:hAnsi="Arial" w:cs="Arial"/>
                <w:color w:val="000000" w:themeColor="text1"/>
                <w:sz w:val="24"/>
                <w:szCs w:val="24"/>
              </w:rPr>
              <w:t>comprehensive technical and administrative services in the context of sim</w:t>
            </w:r>
            <w:r w:rsidRPr="008800DC">
              <w:rPr>
                <w:rFonts w:ascii="Arial" w:hAnsi="Arial" w:cs="Arial"/>
                <w:color w:val="000000" w:themeColor="text1"/>
                <w:sz w:val="24"/>
                <w:szCs w:val="24"/>
              </w:rPr>
              <w:t xml:space="preserve">ulation education for educators </w:t>
            </w:r>
            <w:r w:rsidR="001E073A" w:rsidRPr="008800DC">
              <w:rPr>
                <w:rFonts w:ascii="Arial" w:hAnsi="Arial" w:cs="Arial"/>
                <w:color w:val="000000" w:themeColor="text1"/>
                <w:sz w:val="24"/>
                <w:szCs w:val="24"/>
              </w:rPr>
              <w:t>and clinicians</w:t>
            </w:r>
            <w:r w:rsidR="001D1C68" w:rsidRPr="008800DC">
              <w:rPr>
                <w:rFonts w:ascii="Arial" w:hAnsi="Arial" w:cs="Arial"/>
                <w:color w:val="000000" w:themeColor="text1"/>
                <w:sz w:val="24"/>
                <w:szCs w:val="24"/>
              </w:rPr>
              <w:t>,</w:t>
            </w:r>
            <w:r w:rsidR="001E073A" w:rsidRPr="008800DC">
              <w:rPr>
                <w:rFonts w:ascii="Arial" w:hAnsi="Arial" w:cs="Arial"/>
                <w:color w:val="000000" w:themeColor="text1"/>
                <w:sz w:val="24"/>
                <w:szCs w:val="24"/>
              </w:rPr>
              <w:t xml:space="preserve"> contributing to the day to day running of simulation programmes across NHS Fife.</w:t>
            </w:r>
          </w:p>
          <w:p w:rsidR="00F5237A" w:rsidRPr="008800DC" w:rsidRDefault="00F5237A" w:rsidP="00F5237A">
            <w:pPr>
              <w:rPr>
                <w:rFonts w:ascii="Arial" w:hAnsi="Arial" w:cs="Arial"/>
                <w:color w:val="000000" w:themeColor="text1"/>
                <w:sz w:val="24"/>
                <w:szCs w:val="24"/>
              </w:rPr>
            </w:pPr>
          </w:p>
          <w:p w:rsidR="001E073A" w:rsidRPr="008800DC" w:rsidRDefault="001E073A" w:rsidP="00F5237A">
            <w:pPr>
              <w:rPr>
                <w:rFonts w:ascii="Arial" w:hAnsi="Arial" w:cs="Arial"/>
                <w:color w:val="000000" w:themeColor="text1"/>
                <w:sz w:val="24"/>
                <w:szCs w:val="24"/>
              </w:rPr>
            </w:pPr>
            <w:r w:rsidRPr="008800DC">
              <w:rPr>
                <w:rFonts w:ascii="Arial" w:hAnsi="Arial" w:cs="Arial"/>
                <w:color w:val="000000" w:themeColor="text1"/>
                <w:sz w:val="24"/>
                <w:szCs w:val="24"/>
              </w:rPr>
              <w:t>Responsible for the day to day coordination of a simulation centre.</w:t>
            </w:r>
          </w:p>
        </w:tc>
      </w:tr>
    </w:tbl>
    <w:p w:rsidR="003D52FD" w:rsidRPr="008800DC" w:rsidRDefault="003D52FD" w:rsidP="00543827">
      <w:pPr>
        <w:rPr>
          <w:rFonts w:ascii="Arial" w:hAnsi="Arial" w:cs="Arial"/>
          <w:color w:val="000000" w:themeColor="text1"/>
          <w:sz w:val="24"/>
          <w:szCs w:val="24"/>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8"/>
      </w:tblGrid>
      <w:tr w:rsidR="003D52FD" w:rsidRPr="008800DC" w:rsidTr="003C2C0E">
        <w:tc>
          <w:tcPr>
            <w:tcW w:w="9858" w:type="dxa"/>
          </w:tcPr>
          <w:p w:rsidR="003D52FD" w:rsidRPr="008800DC" w:rsidRDefault="003D52FD" w:rsidP="00E13365">
            <w:pPr>
              <w:spacing w:before="120" w:after="120"/>
              <w:jc w:val="both"/>
              <w:rPr>
                <w:rFonts w:ascii="Arial" w:hAnsi="Arial" w:cs="Arial"/>
                <w:b/>
                <w:color w:val="000000" w:themeColor="text1"/>
                <w:sz w:val="24"/>
                <w:szCs w:val="24"/>
              </w:rPr>
            </w:pPr>
            <w:r w:rsidRPr="008800DC">
              <w:rPr>
                <w:rFonts w:ascii="Arial" w:hAnsi="Arial" w:cs="Arial"/>
                <w:b/>
                <w:color w:val="000000" w:themeColor="text1"/>
                <w:sz w:val="24"/>
                <w:szCs w:val="24"/>
              </w:rPr>
              <w:t>3. DIMENSIONS</w:t>
            </w:r>
          </w:p>
        </w:tc>
      </w:tr>
      <w:tr w:rsidR="003D52FD" w:rsidRPr="008800DC" w:rsidTr="003C2C0E">
        <w:trPr>
          <w:trHeight w:val="1408"/>
        </w:trPr>
        <w:tc>
          <w:tcPr>
            <w:tcW w:w="9858" w:type="dxa"/>
          </w:tcPr>
          <w:p w:rsidR="001E073A" w:rsidRPr="008800DC" w:rsidRDefault="001E073A" w:rsidP="001E073A">
            <w:pPr>
              <w:pStyle w:val="NormalWeb"/>
              <w:rPr>
                <w:rFonts w:ascii="Arial" w:hAnsi="Arial" w:cs="Arial"/>
                <w:color w:val="000000" w:themeColor="text1"/>
              </w:rPr>
            </w:pPr>
            <w:r w:rsidRPr="008800DC">
              <w:rPr>
                <w:rFonts w:ascii="Arial" w:hAnsi="Arial" w:cs="Arial"/>
                <w:color w:val="000000" w:themeColor="text1"/>
              </w:rPr>
              <w:t xml:space="preserve">The dimensions of this role are to support the delivery of simulation programmes across NHS Fife. </w:t>
            </w:r>
            <w:r w:rsidR="001D1C68" w:rsidRPr="008800DC">
              <w:rPr>
                <w:rFonts w:ascii="Arial" w:hAnsi="Arial" w:cs="Arial"/>
                <w:color w:val="000000" w:themeColor="text1"/>
              </w:rPr>
              <w:t>This will involve o</w:t>
            </w:r>
            <w:r w:rsidRPr="008800DC">
              <w:rPr>
                <w:rFonts w:ascii="Arial" w:hAnsi="Arial" w:cs="Arial"/>
                <w:color w:val="000000" w:themeColor="text1"/>
              </w:rPr>
              <w:t xml:space="preserve">verseeing the day to day activity of </w:t>
            </w:r>
            <w:r w:rsidR="00BD233F" w:rsidRPr="008800DC">
              <w:rPr>
                <w:rFonts w:ascii="Arial" w:hAnsi="Arial" w:cs="Arial"/>
                <w:color w:val="000000" w:themeColor="text1"/>
              </w:rPr>
              <w:t xml:space="preserve">a </w:t>
            </w:r>
            <w:r w:rsidRPr="008800DC">
              <w:rPr>
                <w:rFonts w:ascii="Arial" w:hAnsi="Arial" w:cs="Arial"/>
                <w:color w:val="000000" w:themeColor="text1"/>
              </w:rPr>
              <w:t>simulation centre and providing cover for colleagues on other NHS Fife sites during absences</w:t>
            </w:r>
            <w:r w:rsidR="00BD233F" w:rsidRPr="008800DC">
              <w:rPr>
                <w:rFonts w:ascii="Arial" w:hAnsi="Arial" w:cs="Arial"/>
                <w:color w:val="000000" w:themeColor="text1"/>
              </w:rPr>
              <w:t>,</w:t>
            </w:r>
            <w:r w:rsidRPr="008800DC">
              <w:rPr>
                <w:rFonts w:ascii="Arial" w:hAnsi="Arial" w:cs="Arial"/>
                <w:color w:val="000000" w:themeColor="text1"/>
              </w:rPr>
              <w:t xml:space="preserve"> and for delivery of larger simulation courses as directed by the Simulation Centre Manager.</w:t>
            </w:r>
          </w:p>
          <w:p w:rsidR="00F5237A" w:rsidRPr="008800DC" w:rsidRDefault="001E073A" w:rsidP="00F5237A">
            <w:pPr>
              <w:pStyle w:val="NormalWeb"/>
              <w:rPr>
                <w:rFonts w:ascii="Arial" w:hAnsi="Arial" w:cs="Arial"/>
                <w:color w:val="000000" w:themeColor="text1"/>
              </w:rPr>
            </w:pPr>
            <w:r w:rsidRPr="008800DC">
              <w:rPr>
                <w:rFonts w:ascii="Arial" w:hAnsi="Arial" w:cs="Arial"/>
                <w:color w:val="000000" w:themeColor="text1"/>
              </w:rPr>
              <w:t>The post holder is employed within NHS Fife and there may be a requirement to work flexibly across Fife to meet service demands</w:t>
            </w:r>
            <w:r w:rsidR="008800DC">
              <w:rPr>
                <w:rFonts w:ascii="Arial" w:hAnsi="Arial" w:cs="Arial"/>
                <w:color w:val="000000" w:themeColor="text1"/>
              </w:rPr>
              <w:t>.</w:t>
            </w:r>
          </w:p>
        </w:tc>
      </w:tr>
      <w:tr w:rsidR="003D52FD" w:rsidRPr="008800DC" w:rsidTr="00136C2C">
        <w:trPr>
          <w:trHeight w:val="6653"/>
        </w:trPr>
        <w:tc>
          <w:tcPr>
            <w:tcW w:w="9858" w:type="dxa"/>
          </w:tcPr>
          <w:p w:rsidR="003D52FD" w:rsidRPr="008800DC" w:rsidRDefault="003D52FD" w:rsidP="00E13365">
            <w:pPr>
              <w:ind w:left="10"/>
              <w:rPr>
                <w:rFonts w:ascii="Arial" w:hAnsi="Arial" w:cs="Arial"/>
                <w:b/>
                <w:color w:val="000000" w:themeColor="text1"/>
                <w:sz w:val="24"/>
                <w:szCs w:val="24"/>
              </w:rPr>
            </w:pPr>
          </w:p>
          <w:p w:rsidR="003D52FD" w:rsidRPr="008800DC" w:rsidRDefault="003D52FD" w:rsidP="00E13365">
            <w:pPr>
              <w:ind w:left="10"/>
              <w:rPr>
                <w:rFonts w:ascii="Arial" w:hAnsi="Arial" w:cs="Arial"/>
                <w:color w:val="000000" w:themeColor="text1"/>
                <w:sz w:val="24"/>
                <w:szCs w:val="24"/>
              </w:rPr>
            </w:pPr>
            <w:r w:rsidRPr="008800DC">
              <w:rPr>
                <w:rFonts w:ascii="Arial" w:hAnsi="Arial" w:cs="Arial"/>
                <w:b/>
                <w:color w:val="000000" w:themeColor="text1"/>
                <w:sz w:val="24"/>
                <w:szCs w:val="24"/>
              </w:rPr>
              <w:t>4. ORGANISATIONAL POSITION</w:t>
            </w:r>
          </w:p>
          <w:p w:rsidR="003D52FD" w:rsidRPr="008800DC" w:rsidRDefault="00B87BF0" w:rsidP="00E13365">
            <w:pPr>
              <w:ind w:left="10"/>
              <w:rPr>
                <w:rFonts w:ascii="Arial" w:hAnsi="Arial" w:cs="Arial"/>
                <w:color w:val="000000" w:themeColor="text1"/>
                <w:sz w:val="24"/>
                <w:szCs w:val="24"/>
              </w:rPr>
            </w:pPr>
            <w:r w:rsidRPr="008800DC">
              <w:rPr>
                <w:rFonts w:ascii="Arial" w:hAnsi="Arial" w:cs="Arial"/>
                <w:noProof/>
                <w:color w:val="000000" w:themeColor="text1"/>
                <w:sz w:val="24"/>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2.85pt;margin-top:4.7pt;width:71.75pt;height:55.6pt;z-index:251660288;mso-width-relative:margin;mso-height-relative:margin">
                  <v:textbox>
                    <w:txbxContent>
                      <w:p w:rsidR="002E759E" w:rsidRPr="008800DC" w:rsidRDefault="002E759E" w:rsidP="008800DC">
                        <w:pPr>
                          <w:jc w:val="center"/>
                          <w:rPr>
                            <w:rFonts w:ascii="Arial" w:hAnsi="Arial" w:cs="Arial"/>
                            <w:sz w:val="24"/>
                            <w:szCs w:val="24"/>
                          </w:rPr>
                        </w:pPr>
                        <w:r w:rsidRPr="008800DC">
                          <w:rPr>
                            <w:rFonts w:ascii="Arial" w:hAnsi="Arial" w:cs="Arial"/>
                            <w:sz w:val="24"/>
                            <w:szCs w:val="24"/>
                          </w:rPr>
                          <w:t>Director of Medical Education</w:t>
                        </w:r>
                      </w:p>
                    </w:txbxContent>
                  </v:textbox>
                </v:shape>
              </w:pict>
            </w:r>
          </w:p>
          <w:p w:rsidR="003D52FD" w:rsidRPr="008800DC" w:rsidRDefault="008800DC" w:rsidP="00136C2C">
            <w:pPr>
              <w:ind w:left="10"/>
              <w:jc w:val="center"/>
              <w:rPr>
                <w:rFonts w:ascii="Arial" w:hAnsi="Arial" w:cs="Arial"/>
                <w:color w:val="000000" w:themeColor="text1"/>
                <w:sz w:val="24"/>
                <w:szCs w:val="24"/>
              </w:rPr>
            </w:pPr>
            <w:r w:rsidRPr="008800DC">
              <w:rPr>
                <w:rFonts w:ascii="Arial" w:hAnsi="Arial" w:cs="Arial"/>
                <w:b/>
                <w:noProof/>
                <w:color w:val="000000" w:themeColor="text1"/>
                <w:sz w:val="24"/>
                <w:szCs w:val="24"/>
                <w:lang w:eastAsia="en-GB"/>
              </w:rPr>
              <w:pict>
                <v:shape id="_x0000_s1030" type="#_x0000_t202" style="position:absolute;left:0;text-align:left;margin-left:98.95pt;margin-top:215.6pt;width:126pt;height:66.55pt;z-index:251664384;mso-width-relative:margin;mso-height-relative:margin" fillcolor="white [3201]" strokecolor="#c0504d [3205]" strokeweight="5pt">
                  <v:stroke linestyle="thickThin"/>
                  <v:shadow color="#868686"/>
                  <v:textbox>
                    <w:txbxContent>
                      <w:p w:rsidR="002E759E" w:rsidRPr="008800DC" w:rsidRDefault="002E759E" w:rsidP="002E759E">
                        <w:pPr>
                          <w:jc w:val="center"/>
                          <w:rPr>
                            <w:rFonts w:ascii="Arial" w:hAnsi="Arial" w:cs="Arial"/>
                            <w:b/>
                            <w:sz w:val="24"/>
                            <w:szCs w:val="24"/>
                          </w:rPr>
                        </w:pPr>
                      </w:p>
                      <w:p w:rsidR="002E759E" w:rsidRPr="008800DC" w:rsidRDefault="002E759E" w:rsidP="008800DC">
                        <w:pPr>
                          <w:jc w:val="center"/>
                          <w:rPr>
                            <w:rFonts w:ascii="Arial" w:hAnsi="Arial" w:cs="Arial"/>
                            <w:b/>
                            <w:sz w:val="24"/>
                            <w:szCs w:val="24"/>
                          </w:rPr>
                        </w:pPr>
                        <w:r w:rsidRPr="008800DC">
                          <w:rPr>
                            <w:rFonts w:ascii="Arial" w:hAnsi="Arial" w:cs="Arial"/>
                            <w:b/>
                            <w:sz w:val="24"/>
                            <w:szCs w:val="24"/>
                          </w:rPr>
                          <w:t>Simulation Technician</w:t>
                        </w:r>
                      </w:p>
                    </w:txbxContent>
                  </v:textbox>
                </v:shape>
              </w:pict>
            </w:r>
            <w:r w:rsidRPr="008800DC">
              <w:rPr>
                <w:rFonts w:ascii="Arial" w:hAnsi="Arial" w:cs="Arial"/>
                <w:b/>
                <w:noProof/>
                <w:color w:val="000000" w:themeColor="text1"/>
                <w:sz w:val="24"/>
                <w:szCs w:val="24"/>
                <w:lang w:eastAsia="en-GB"/>
              </w:rPr>
              <w:pict>
                <v:shape id="_x0000_s1034" type="#_x0000_t202" style="position:absolute;left:0;text-align:left;margin-left:239.35pt;margin-top:134.05pt;width:71.75pt;height:68.55pt;z-index:251668480;mso-width-relative:margin;mso-height-relative:margin">
                  <v:textbox>
                    <w:txbxContent>
                      <w:p w:rsidR="002E759E" w:rsidRPr="008800DC" w:rsidRDefault="002E759E" w:rsidP="008800DC">
                        <w:pPr>
                          <w:jc w:val="center"/>
                          <w:rPr>
                            <w:rFonts w:ascii="Arial" w:hAnsi="Arial" w:cs="Arial"/>
                            <w:sz w:val="24"/>
                            <w:szCs w:val="24"/>
                          </w:rPr>
                        </w:pPr>
                        <w:r w:rsidRPr="008800DC">
                          <w:rPr>
                            <w:rFonts w:ascii="Arial" w:hAnsi="Arial" w:cs="Arial"/>
                            <w:sz w:val="24"/>
                            <w:szCs w:val="24"/>
                          </w:rPr>
                          <w:t>Medical Education Support Team x</w:t>
                        </w:r>
                        <w:r w:rsidR="008800DC" w:rsidRPr="008800DC">
                          <w:rPr>
                            <w:rFonts w:ascii="Arial" w:hAnsi="Arial" w:cs="Arial"/>
                            <w:sz w:val="24"/>
                            <w:szCs w:val="24"/>
                          </w:rPr>
                          <w:t xml:space="preserve"> </w:t>
                        </w:r>
                        <w:r w:rsidRPr="008800DC">
                          <w:rPr>
                            <w:rFonts w:ascii="Arial" w:hAnsi="Arial" w:cs="Arial"/>
                            <w:sz w:val="24"/>
                            <w:szCs w:val="24"/>
                          </w:rPr>
                          <w:t>9</w:t>
                        </w:r>
                      </w:p>
                    </w:txbxContent>
                  </v:textbox>
                </v:shape>
              </w:pict>
            </w:r>
            <w:r w:rsidRPr="008800DC">
              <w:rPr>
                <w:rFonts w:ascii="Arial" w:hAnsi="Arial" w:cs="Arial"/>
                <w:b/>
                <w:noProof/>
                <w:color w:val="000000" w:themeColor="text1"/>
                <w:sz w:val="24"/>
                <w:szCs w:val="24"/>
                <w:lang w:eastAsia="en-GB"/>
              </w:rPr>
              <w:pict>
                <v:shape id="_x0000_s1040" type="#_x0000_t202" style="position:absolute;left:0;text-align:left;margin-left:321.35pt;margin-top:134.05pt;width:71.75pt;height:68.55pt;z-index:251673600;mso-width-relative:margin;mso-height-relative:margin">
                  <v:textbox>
                    <w:txbxContent>
                      <w:p w:rsidR="002E759E" w:rsidRPr="008800DC" w:rsidRDefault="002E759E" w:rsidP="008800DC">
                        <w:pPr>
                          <w:jc w:val="center"/>
                          <w:rPr>
                            <w:rFonts w:ascii="Arial" w:hAnsi="Arial" w:cs="Arial"/>
                            <w:sz w:val="24"/>
                            <w:szCs w:val="24"/>
                          </w:rPr>
                        </w:pPr>
                        <w:r w:rsidRPr="008800DC">
                          <w:rPr>
                            <w:rFonts w:ascii="Arial" w:hAnsi="Arial" w:cs="Arial"/>
                            <w:sz w:val="24"/>
                            <w:szCs w:val="24"/>
                          </w:rPr>
                          <w:t>Clinical Skills &amp; Simulation Team x</w:t>
                        </w:r>
                        <w:r w:rsidR="008800DC">
                          <w:rPr>
                            <w:rFonts w:ascii="Arial" w:hAnsi="Arial" w:cs="Arial"/>
                            <w:sz w:val="24"/>
                            <w:szCs w:val="24"/>
                          </w:rPr>
                          <w:t xml:space="preserve"> </w:t>
                        </w:r>
                        <w:r w:rsidRPr="008800DC">
                          <w:rPr>
                            <w:rFonts w:ascii="Arial" w:hAnsi="Arial" w:cs="Arial"/>
                            <w:sz w:val="24"/>
                            <w:szCs w:val="24"/>
                          </w:rPr>
                          <w:t>3</w:t>
                        </w:r>
                      </w:p>
                    </w:txbxContent>
                  </v:textbox>
                </v:shape>
              </w:pict>
            </w:r>
            <w:r w:rsidRPr="008800DC">
              <w:rPr>
                <w:rFonts w:ascii="Arial" w:hAnsi="Arial" w:cs="Arial"/>
                <w:b/>
                <w:noProof/>
                <w:color w:val="000000" w:themeColor="text1"/>
                <w:sz w:val="24"/>
                <w:szCs w:val="24"/>
                <w:lang w:eastAsia="en-GB"/>
              </w:rPr>
              <w:pict>
                <v:shape id="_x0000_s1027" type="#_x0000_t202" style="position:absolute;left:0;text-align:left;margin-left:9.35pt;margin-top:68.05pt;width:71.75pt;height:66pt;z-index:251661312;mso-width-relative:margin;mso-height-relative:margin">
                  <v:textbox>
                    <w:txbxContent>
                      <w:p w:rsidR="002E759E" w:rsidRPr="008800DC" w:rsidRDefault="002E759E" w:rsidP="008800DC">
                        <w:pPr>
                          <w:jc w:val="center"/>
                          <w:rPr>
                            <w:rFonts w:ascii="Arial" w:hAnsi="Arial" w:cs="Arial"/>
                            <w:sz w:val="24"/>
                            <w:szCs w:val="24"/>
                          </w:rPr>
                        </w:pPr>
                        <w:r w:rsidRPr="008800DC">
                          <w:rPr>
                            <w:rFonts w:ascii="Arial" w:hAnsi="Arial" w:cs="Arial"/>
                            <w:sz w:val="24"/>
                            <w:szCs w:val="24"/>
                          </w:rPr>
                          <w:t>Associate Director of Medical Education</w:t>
                        </w:r>
                      </w:p>
                    </w:txbxContent>
                  </v:textbox>
                </v:shape>
              </w:pict>
            </w:r>
            <w:r w:rsidR="00B87BF0" w:rsidRPr="008800DC">
              <w:rPr>
                <w:rFonts w:ascii="Arial" w:hAnsi="Arial" w:cs="Arial"/>
                <w:b/>
                <w:noProof/>
                <w:color w:val="000000" w:themeColor="text1"/>
                <w:sz w:val="24"/>
                <w:szCs w:val="24"/>
                <w:lang w:eastAsia="en-GB"/>
              </w:rPr>
              <w:pict>
                <v:shapetype id="_x0000_t32" coordsize="21600,21600" o:spt="32" o:oned="t" path="m,l21600,21600e" filled="f">
                  <v:path arrowok="t" fillok="f" o:connecttype="none"/>
                  <o:lock v:ext="edit" shapetype="t"/>
                </v:shapetype>
                <v:shape id="_x0000_s1032" type="#_x0000_t32" style="position:absolute;left:0;text-align:left;margin-left:162.9pt;margin-top:205.15pt;width:.55pt;height:14.4pt;z-index:251666432" o:connectortype="straight">
                  <v:stroke endarrow="block"/>
                </v:shape>
              </w:pict>
            </w:r>
            <w:r w:rsidR="00B87BF0" w:rsidRPr="008800DC">
              <w:rPr>
                <w:rFonts w:ascii="Arial" w:hAnsi="Arial" w:cs="Arial"/>
                <w:b/>
                <w:noProof/>
                <w:color w:val="000000" w:themeColor="text1"/>
                <w:sz w:val="24"/>
                <w:szCs w:val="24"/>
                <w:lang w:eastAsia="en-GB"/>
              </w:rPr>
              <w:pict>
                <v:shape id="_x0000_s1042" type="#_x0000_t32" style="position:absolute;left:0;text-align:left;margin-left:353.1pt;margin-top:113.05pt;width:58.25pt;height:0;z-index:251675648" o:connectortype="straight"/>
              </w:pict>
            </w:r>
            <w:r w:rsidR="00B87BF0" w:rsidRPr="008800DC">
              <w:rPr>
                <w:rFonts w:ascii="Arial" w:hAnsi="Arial" w:cs="Arial"/>
                <w:b/>
                <w:noProof/>
                <w:color w:val="000000" w:themeColor="text1"/>
                <w:sz w:val="24"/>
                <w:szCs w:val="24"/>
                <w:lang w:eastAsia="en-GB"/>
              </w:rPr>
              <w:pict>
                <v:shape id="_x0000_s1039" type="#_x0000_t202" style="position:absolute;left:0;text-align:left;margin-left:411.35pt;margin-top:84.45pt;width:71.75pt;height:55.6pt;z-index:251672576;mso-width-relative:margin;mso-height-relative:margin">
                  <v:textbox>
                    <w:txbxContent>
                      <w:p w:rsidR="002E759E" w:rsidRPr="008800DC" w:rsidRDefault="002E759E" w:rsidP="008800DC">
                        <w:pPr>
                          <w:jc w:val="center"/>
                          <w:rPr>
                            <w:rFonts w:ascii="Arial" w:hAnsi="Arial" w:cs="Arial"/>
                            <w:sz w:val="24"/>
                            <w:szCs w:val="24"/>
                          </w:rPr>
                        </w:pPr>
                        <w:r w:rsidRPr="008800DC">
                          <w:rPr>
                            <w:rFonts w:ascii="Arial" w:hAnsi="Arial" w:cs="Arial"/>
                            <w:sz w:val="24"/>
                            <w:szCs w:val="24"/>
                          </w:rPr>
                          <w:t>Senior Clinical Educator</w:t>
                        </w:r>
                      </w:p>
                    </w:txbxContent>
                  </v:textbox>
                </v:shape>
              </w:pict>
            </w:r>
            <w:r w:rsidR="00B87BF0" w:rsidRPr="008800DC">
              <w:rPr>
                <w:rFonts w:ascii="Arial" w:hAnsi="Arial" w:cs="Arial"/>
                <w:b/>
                <w:noProof/>
                <w:color w:val="000000" w:themeColor="text1"/>
                <w:sz w:val="24"/>
                <w:szCs w:val="24"/>
                <w:lang w:eastAsia="en-GB"/>
              </w:rPr>
              <w:pict>
                <v:shape id="_x0000_s1041" type="#_x0000_t32" style="position:absolute;left:0;text-align:left;margin-left:353.1pt;margin-top:113.05pt;width:0;height:21pt;z-index:251674624" o:connectortype="straight">
                  <v:stroke endarrow="block"/>
                </v:shape>
              </w:pict>
            </w:r>
            <w:r w:rsidR="00B87BF0" w:rsidRPr="008800DC">
              <w:rPr>
                <w:rFonts w:ascii="Arial" w:hAnsi="Arial" w:cs="Arial"/>
                <w:b/>
                <w:noProof/>
                <w:color w:val="000000" w:themeColor="text1"/>
                <w:sz w:val="24"/>
                <w:szCs w:val="24"/>
                <w:lang w:eastAsia="en-GB"/>
              </w:rPr>
              <w:pict>
                <v:shape id="_x0000_s1037" type="#_x0000_t32" style="position:absolute;left:0;text-align:left;margin-left:272.35pt;margin-top:113.05pt;width:0;height:21pt;z-index:251670528" o:connectortype="straight">
                  <v:stroke endarrow="block"/>
                </v:shape>
              </w:pict>
            </w:r>
            <w:r w:rsidR="00B87BF0" w:rsidRPr="008800DC">
              <w:rPr>
                <w:rFonts w:ascii="Arial" w:hAnsi="Arial" w:cs="Arial"/>
                <w:b/>
                <w:noProof/>
                <w:color w:val="000000" w:themeColor="text1"/>
                <w:sz w:val="24"/>
                <w:szCs w:val="24"/>
                <w:lang w:eastAsia="en-GB"/>
              </w:rPr>
              <w:pict>
                <v:shape id="_x0000_s1036" type="#_x0000_t32" style="position:absolute;left:0;text-align:left;margin-left:203.35pt;margin-top:113.05pt;width:69pt;height:0;z-index:251669504" o:connectortype="straight"/>
              </w:pict>
            </w:r>
            <w:r w:rsidR="00B87BF0" w:rsidRPr="008800DC">
              <w:rPr>
                <w:rFonts w:ascii="Arial" w:hAnsi="Arial" w:cs="Arial"/>
                <w:b/>
                <w:noProof/>
                <w:color w:val="000000" w:themeColor="text1"/>
                <w:sz w:val="24"/>
                <w:szCs w:val="24"/>
                <w:lang w:eastAsia="en-GB"/>
              </w:rPr>
              <w:pict>
                <v:shape id="_x0000_s1033" type="#_x0000_t32" style="position:absolute;left:0;text-align:left;margin-left:81.1pt;margin-top:113.05pt;width:50.5pt;height:61.5pt;z-index:251667456" o:connectortype="straight">
                  <v:stroke dashstyle="dash" endarrow="block"/>
                </v:shape>
              </w:pict>
            </w:r>
            <w:r w:rsidR="00B87BF0" w:rsidRPr="008800DC">
              <w:rPr>
                <w:rFonts w:ascii="Arial" w:hAnsi="Arial" w:cs="Arial"/>
                <w:b/>
                <w:noProof/>
                <w:color w:val="000000" w:themeColor="text1"/>
                <w:sz w:val="24"/>
                <w:szCs w:val="24"/>
                <w:lang w:eastAsia="en-GB"/>
              </w:rPr>
              <w:pict>
                <v:shape id="_x0000_s1029" type="#_x0000_t202" style="position:absolute;left:0;text-align:left;margin-left:131.6pt;margin-top:149.55pt;width:71.75pt;height:55.6pt;z-index:251663360;mso-width-relative:margin;mso-height-relative:margin">
                  <v:textbox>
                    <w:txbxContent>
                      <w:p w:rsidR="002E759E" w:rsidRPr="008800DC" w:rsidRDefault="002E759E" w:rsidP="008800DC">
                        <w:pPr>
                          <w:jc w:val="center"/>
                          <w:rPr>
                            <w:rFonts w:ascii="Arial" w:hAnsi="Arial" w:cs="Arial"/>
                            <w:sz w:val="24"/>
                            <w:szCs w:val="24"/>
                          </w:rPr>
                        </w:pPr>
                        <w:r w:rsidRPr="008800DC">
                          <w:rPr>
                            <w:rFonts w:ascii="Arial" w:hAnsi="Arial" w:cs="Arial"/>
                            <w:sz w:val="24"/>
                            <w:szCs w:val="24"/>
                          </w:rPr>
                          <w:t>Simulation Centre Manager</w:t>
                        </w:r>
                      </w:p>
                    </w:txbxContent>
                  </v:textbox>
                </v:shape>
              </w:pict>
            </w:r>
            <w:r w:rsidR="00B87BF0" w:rsidRPr="008800DC">
              <w:rPr>
                <w:rFonts w:ascii="Arial" w:hAnsi="Arial" w:cs="Arial"/>
                <w:b/>
                <w:noProof/>
                <w:color w:val="000000" w:themeColor="text1"/>
                <w:sz w:val="24"/>
                <w:szCs w:val="24"/>
                <w:lang w:eastAsia="en-GB"/>
              </w:rPr>
              <w:pict>
                <v:shape id="_x0000_s1031" type="#_x0000_t32" style="position:absolute;left:0;text-align:left;margin-left:162.35pt;margin-top:140.05pt;width:.5pt;height:9.5pt;flip:x;z-index:251665408" o:connectortype="straight">
                  <v:stroke endarrow="block"/>
                </v:shape>
              </w:pict>
            </w:r>
            <w:r w:rsidR="00B87BF0" w:rsidRPr="008800DC">
              <w:rPr>
                <w:rFonts w:ascii="Arial" w:hAnsi="Arial" w:cs="Arial"/>
                <w:b/>
                <w:noProof/>
                <w:color w:val="000000" w:themeColor="text1"/>
                <w:sz w:val="24"/>
                <w:szCs w:val="24"/>
                <w:lang w:eastAsia="en-GB"/>
              </w:rPr>
              <w:pict>
                <v:shape id="_x0000_s1028" type="#_x0000_t202" style="position:absolute;left:0;text-align:left;margin-left:131.6pt;margin-top:83.55pt;width:71.75pt;height:55.6pt;z-index:251662336;mso-width-relative:margin;mso-height-relative:margin">
                  <v:textbox>
                    <w:txbxContent>
                      <w:p w:rsidR="002E759E" w:rsidRPr="008800DC" w:rsidRDefault="002E759E" w:rsidP="008800DC">
                        <w:pPr>
                          <w:jc w:val="center"/>
                          <w:rPr>
                            <w:rFonts w:ascii="Arial" w:hAnsi="Arial" w:cs="Arial"/>
                            <w:sz w:val="24"/>
                            <w:szCs w:val="24"/>
                          </w:rPr>
                        </w:pPr>
                        <w:r w:rsidRPr="008800DC">
                          <w:rPr>
                            <w:rFonts w:ascii="Arial" w:hAnsi="Arial" w:cs="Arial"/>
                            <w:sz w:val="24"/>
                            <w:szCs w:val="24"/>
                          </w:rPr>
                          <w:t>Medical Education Manager</w:t>
                        </w:r>
                      </w:p>
                    </w:txbxContent>
                  </v:textbox>
                </v:shape>
              </w:pict>
            </w:r>
            <w:r w:rsidR="00B87BF0" w:rsidRPr="008800DC">
              <w:rPr>
                <w:rFonts w:ascii="Arial" w:hAnsi="Arial" w:cs="Arial"/>
                <w:b/>
                <w:noProof/>
                <w:color w:val="000000" w:themeColor="text1"/>
                <w:sz w:val="24"/>
                <w:szCs w:val="24"/>
                <w:lang w:eastAsia="en-GB"/>
              </w:rPr>
              <w:pict>
                <v:shape id="_x0000_s1038" type="#_x0000_t32" style="position:absolute;left:0;text-align:left;margin-left:42.1pt;margin-top:45.65pt;width:0;height:22.4pt;z-index:251671552" o:connectortype="straight">
                  <v:stroke endarrow="block"/>
                </v:shape>
              </w:pict>
            </w:r>
          </w:p>
        </w:tc>
      </w:tr>
    </w:tbl>
    <w:p w:rsidR="0090793C" w:rsidRPr="008800DC" w:rsidRDefault="0090793C"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9858"/>
      </w:tblGrid>
      <w:tr w:rsidR="003D52FD" w:rsidRPr="008800DC" w:rsidTr="00BE5E3D">
        <w:tc>
          <w:tcPr>
            <w:tcW w:w="9858" w:type="dxa"/>
            <w:tcBorders>
              <w:top w:val="single" w:sz="6" w:space="0" w:color="auto"/>
              <w:left w:val="single" w:sz="4" w:space="0" w:color="auto"/>
              <w:bottom w:val="single" w:sz="6" w:space="0" w:color="auto"/>
              <w:right w:val="single" w:sz="4" w:space="0" w:color="auto"/>
            </w:tcBorders>
          </w:tcPr>
          <w:p w:rsidR="003D52FD" w:rsidRPr="008800DC" w:rsidRDefault="00EA3D22" w:rsidP="00EA3D22">
            <w:pPr>
              <w:pStyle w:val="Heading3"/>
              <w:spacing w:before="120" w:after="120"/>
              <w:rPr>
                <w:color w:val="000000" w:themeColor="text1"/>
                <w:sz w:val="24"/>
                <w:szCs w:val="24"/>
              </w:rPr>
            </w:pPr>
            <w:r w:rsidRPr="008800DC">
              <w:rPr>
                <w:color w:val="000000" w:themeColor="text1"/>
                <w:sz w:val="24"/>
                <w:szCs w:val="24"/>
              </w:rPr>
              <w:t>5.   MEDICAL EDUCATION SERVICES</w:t>
            </w:r>
          </w:p>
        </w:tc>
      </w:tr>
      <w:tr w:rsidR="003D52FD" w:rsidRPr="008800DC" w:rsidTr="00BE5E3D">
        <w:trPr>
          <w:trHeight w:val="553"/>
        </w:trPr>
        <w:tc>
          <w:tcPr>
            <w:tcW w:w="9858" w:type="dxa"/>
            <w:tcBorders>
              <w:top w:val="single" w:sz="6" w:space="0" w:color="auto"/>
              <w:left w:val="single" w:sz="4" w:space="0" w:color="auto"/>
              <w:bottom w:val="single" w:sz="6" w:space="0" w:color="auto"/>
              <w:right w:val="single" w:sz="4" w:space="0" w:color="auto"/>
            </w:tcBorders>
          </w:tcPr>
          <w:p w:rsidR="00EA3D22" w:rsidRPr="008800DC" w:rsidRDefault="00EA3D22" w:rsidP="00EA3D22">
            <w:pPr>
              <w:rPr>
                <w:rFonts w:ascii="Arial" w:hAnsi="Arial" w:cs="Arial"/>
                <w:color w:val="000000" w:themeColor="text1"/>
                <w:sz w:val="24"/>
                <w:szCs w:val="24"/>
              </w:rPr>
            </w:pPr>
          </w:p>
          <w:p w:rsidR="00136C2C" w:rsidRPr="008800DC" w:rsidRDefault="00136C2C" w:rsidP="00136C2C">
            <w:pPr>
              <w:ind w:left="100" w:right="100"/>
              <w:rPr>
                <w:rFonts w:ascii="Arial" w:hAnsi="Arial" w:cs="Arial"/>
                <w:color w:val="000000" w:themeColor="text1"/>
                <w:sz w:val="24"/>
                <w:szCs w:val="24"/>
              </w:rPr>
            </w:pPr>
            <w:r w:rsidRPr="008800DC">
              <w:rPr>
                <w:rFonts w:ascii="Arial" w:hAnsi="Arial" w:cs="Arial"/>
                <w:color w:val="000000" w:themeColor="text1"/>
                <w:sz w:val="24"/>
                <w:szCs w:val="24"/>
              </w:rPr>
              <w:t>NHS Fife is a Local Education Provider that operates within a quality assurance framework:</w:t>
            </w:r>
          </w:p>
          <w:p w:rsidR="00136C2C" w:rsidRPr="008800DC" w:rsidRDefault="00136C2C" w:rsidP="00136C2C">
            <w:pPr>
              <w:ind w:left="100" w:right="100"/>
              <w:rPr>
                <w:rFonts w:ascii="Arial" w:hAnsi="Arial" w:cs="Arial"/>
                <w:color w:val="000000" w:themeColor="text1"/>
                <w:sz w:val="24"/>
                <w:szCs w:val="24"/>
              </w:rPr>
            </w:pPr>
            <w:r w:rsidRPr="008800DC">
              <w:rPr>
                <w:rFonts w:ascii="Arial" w:hAnsi="Arial" w:cs="Arial"/>
                <w:color w:val="000000" w:themeColor="text1"/>
                <w:sz w:val="24"/>
                <w:szCs w:val="24"/>
              </w:rPr>
              <w:t xml:space="preserve">  </w:t>
            </w:r>
            <w:r w:rsidRPr="008800DC">
              <w:rPr>
                <w:rFonts w:ascii="Arial" w:hAnsi="Arial" w:cs="Arial"/>
                <w:noProof/>
                <w:color w:val="000000" w:themeColor="text1"/>
                <w:sz w:val="24"/>
                <w:szCs w:val="24"/>
                <w:lang w:eastAsia="en-GB"/>
              </w:rPr>
              <w:drawing>
                <wp:inline distT="0" distB="0" distL="0" distR="0">
                  <wp:extent cx="5919470" cy="3032125"/>
                  <wp:effectExtent l="19050" t="0" r="508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19470" cy="3032125"/>
                          </a:xfrm>
                          <a:prstGeom prst="rect">
                            <a:avLst/>
                          </a:prstGeom>
                          <a:noFill/>
                          <a:ln w="9525">
                            <a:noFill/>
                            <a:miter lim="800000"/>
                            <a:headEnd/>
                            <a:tailEnd/>
                          </a:ln>
                        </pic:spPr>
                      </pic:pic>
                    </a:graphicData>
                  </a:graphic>
                </wp:inline>
              </w:drawing>
            </w:r>
          </w:p>
          <w:p w:rsidR="00DA6B61" w:rsidRPr="008800DC" w:rsidRDefault="00DA6B61" w:rsidP="00DA6B61">
            <w:pPr>
              <w:ind w:right="100"/>
              <w:rPr>
                <w:rFonts w:ascii="Arial" w:hAnsi="Arial" w:cs="Arial"/>
                <w:color w:val="000000" w:themeColor="text1"/>
                <w:sz w:val="24"/>
                <w:szCs w:val="24"/>
              </w:rPr>
            </w:pPr>
          </w:p>
          <w:p w:rsidR="008800DC" w:rsidRDefault="008800DC" w:rsidP="00DA6B61">
            <w:pPr>
              <w:ind w:right="100"/>
              <w:rPr>
                <w:rFonts w:ascii="Arial" w:hAnsi="Arial" w:cs="Arial"/>
                <w:color w:val="000000" w:themeColor="text1"/>
                <w:sz w:val="24"/>
                <w:szCs w:val="24"/>
              </w:rPr>
            </w:pPr>
          </w:p>
          <w:p w:rsidR="00DA6B61" w:rsidRPr="008800DC" w:rsidRDefault="00DA6B61" w:rsidP="00DA6B61">
            <w:pPr>
              <w:ind w:right="100"/>
              <w:rPr>
                <w:rFonts w:ascii="Arial" w:hAnsi="Arial" w:cs="Arial"/>
                <w:color w:val="000000" w:themeColor="text1"/>
                <w:sz w:val="24"/>
                <w:szCs w:val="24"/>
              </w:rPr>
            </w:pPr>
            <w:r w:rsidRPr="008800DC">
              <w:rPr>
                <w:rFonts w:ascii="Arial" w:hAnsi="Arial" w:cs="Arial"/>
                <w:color w:val="000000" w:themeColor="text1"/>
                <w:sz w:val="24"/>
                <w:szCs w:val="24"/>
              </w:rPr>
              <w:lastRenderedPageBreak/>
              <w:t xml:space="preserve">The team coordinates the delivery of medical education within NHS Fife for over 800 medical students and around 220 postgraduate doctors in training. </w:t>
            </w:r>
            <w:r w:rsidR="004E0403" w:rsidRPr="008800DC">
              <w:rPr>
                <w:rFonts w:ascii="Arial" w:hAnsi="Arial" w:cs="Arial"/>
                <w:color w:val="000000" w:themeColor="text1"/>
                <w:sz w:val="24"/>
                <w:szCs w:val="24"/>
              </w:rPr>
              <w:t xml:space="preserve">A key activity is working in partnership </w:t>
            </w:r>
            <w:r w:rsidRPr="008800DC">
              <w:rPr>
                <w:rFonts w:ascii="Arial" w:hAnsi="Arial" w:cs="Arial"/>
                <w:color w:val="000000" w:themeColor="text1"/>
                <w:sz w:val="24"/>
                <w:szCs w:val="24"/>
              </w:rPr>
              <w:t>with the universities of Edinburgh, St Andrews, Dundee and Aberdeen</w:t>
            </w:r>
            <w:r w:rsidR="002E7EE6" w:rsidRPr="008800DC">
              <w:rPr>
                <w:rFonts w:ascii="Arial" w:hAnsi="Arial" w:cs="Arial"/>
                <w:color w:val="000000" w:themeColor="text1"/>
                <w:sz w:val="24"/>
                <w:szCs w:val="24"/>
              </w:rPr>
              <w:t>.</w:t>
            </w:r>
            <w:r w:rsidRPr="008800DC">
              <w:rPr>
                <w:rFonts w:ascii="Arial" w:hAnsi="Arial" w:cs="Arial"/>
                <w:color w:val="000000" w:themeColor="text1"/>
                <w:sz w:val="24"/>
                <w:szCs w:val="24"/>
              </w:rPr>
              <w:t xml:space="preserve"> The rotation of doctors in training is also a significant management exercise, undertaken in partnership with the local HR, and NHS Education Scotland.     </w:t>
            </w:r>
          </w:p>
          <w:p w:rsidR="00DA6B61" w:rsidRPr="008800DC" w:rsidRDefault="00DA6B61" w:rsidP="00DA6B61">
            <w:pPr>
              <w:ind w:left="100" w:right="100"/>
              <w:rPr>
                <w:rFonts w:ascii="Arial" w:hAnsi="Arial" w:cs="Arial"/>
                <w:color w:val="000000" w:themeColor="text1"/>
                <w:sz w:val="24"/>
                <w:szCs w:val="24"/>
              </w:rPr>
            </w:pPr>
            <w:r w:rsidRPr="008800DC">
              <w:rPr>
                <w:rFonts w:ascii="Arial" w:hAnsi="Arial" w:cs="Arial"/>
                <w:color w:val="000000" w:themeColor="text1"/>
                <w:sz w:val="24"/>
                <w:szCs w:val="24"/>
              </w:rPr>
              <w:t> </w:t>
            </w:r>
          </w:p>
          <w:p w:rsidR="00DA6B61" w:rsidRPr="008800DC" w:rsidRDefault="00DA6B61" w:rsidP="00DA6B61">
            <w:pPr>
              <w:ind w:right="100"/>
              <w:rPr>
                <w:rFonts w:ascii="Arial" w:hAnsi="Arial" w:cs="Arial"/>
                <w:color w:val="000000" w:themeColor="text1"/>
                <w:sz w:val="24"/>
                <w:szCs w:val="24"/>
              </w:rPr>
            </w:pPr>
            <w:r w:rsidRPr="008800DC">
              <w:rPr>
                <w:rFonts w:ascii="Arial" w:hAnsi="Arial" w:cs="Arial"/>
                <w:color w:val="000000" w:themeColor="text1"/>
                <w:sz w:val="24"/>
                <w:szCs w:val="24"/>
              </w:rPr>
              <w:t>Medical Education undertakes rota design and New Deal Contract monitoring. It also manages the delivery of the core te</w:t>
            </w:r>
            <w:r w:rsidR="00880D20" w:rsidRPr="008800DC">
              <w:rPr>
                <w:rFonts w:ascii="Arial" w:hAnsi="Arial" w:cs="Arial"/>
                <w:color w:val="000000" w:themeColor="text1"/>
                <w:sz w:val="24"/>
                <w:szCs w:val="24"/>
              </w:rPr>
              <w:t xml:space="preserve">aching programmes of Foundation </w:t>
            </w:r>
            <w:r w:rsidRPr="008800DC">
              <w:rPr>
                <w:rFonts w:ascii="Arial" w:hAnsi="Arial" w:cs="Arial"/>
                <w:color w:val="000000" w:themeColor="text1"/>
                <w:sz w:val="24"/>
                <w:szCs w:val="24"/>
              </w:rPr>
              <w:t>doctors and GP trainees.</w:t>
            </w:r>
          </w:p>
          <w:p w:rsidR="00DA6B61" w:rsidRPr="008800DC" w:rsidRDefault="00DA6B61" w:rsidP="00DA6B61">
            <w:pPr>
              <w:ind w:left="100" w:right="100"/>
              <w:rPr>
                <w:rFonts w:ascii="Arial" w:hAnsi="Arial" w:cs="Arial"/>
                <w:color w:val="000000" w:themeColor="text1"/>
                <w:sz w:val="24"/>
                <w:szCs w:val="24"/>
              </w:rPr>
            </w:pPr>
            <w:r w:rsidRPr="008800DC">
              <w:rPr>
                <w:rFonts w:ascii="Arial" w:hAnsi="Arial" w:cs="Arial"/>
                <w:color w:val="000000" w:themeColor="text1"/>
                <w:sz w:val="24"/>
                <w:szCs w:val="24"/>
              </w:rPr>
              <w:t> </w:t>
            </w:r>
          </w:p>
          <w:p w:rsidR="00DA6B61" w:rsidRPr="008800DC" w:rsidRDefault="00DA6B61" w:rsidP="00DA6B61">
            <w:pPr>
              <w:ind w:right="100"/>
              <w:rPr>
                <w:rFonts w:ascii="Arial" w:hAnsi="Arial" w:cs="Arial"/>
                <w:color w:val="000000" w:themeColor="text1"/>
                <w:sz w:val="24"/>
                <w:szCs w:val="24"/>
              </w:rPr>
            </w:pPr>
            <w:r w:rsidRPr="008800DC">
              <w:rPr>
                <w:rFonts w:ascii="Arial" w:hAnsi="Arial" w:cs="Arial"/>
                <w:color w:val="000000" w:themeColor="text1"/>
                <w:sz w:val="24"/>
                <w:szCs w:val="24"/>
              </w:rPr>
              <w:t>Medical Education partners with SEFCE (the South East Scotland Faculty of Clinical Educators)</w:t>
            </w:r>
            <w:r w:rsidR="00C10315" w:rsidRPr="008800DC">
              <w:rPr>
                <w:rFonts w:ascii="Arial" w:hAnsi="Arial" w:cs="Arial"/>
                <w:color w:val="000000" w:themeColor="text1"/>
                <w:sz w:val="24"/>
                <w:szCs w:val="24"/>
              </w:rPr>
              <w:t>,</w:t>
            </w:r>
            <w:r w:rsidRPr="008800DC">
              <w:rPr>
                <w:rFonts w:ascii="Arial" w:hAnsi="Arial" w:cs="Arial"/>
                <w:color w:val="000000" w:themeColor="text1"/>
                <w:sz w:val="24"/>
                <w:szCs w:val="24"/>
              </w:rPr>
              <w:t xml:space="preserve"> </w:t>
            </w:r>
            <w:r w:rsidR="00431385" w:rsidRPr="008800DC">
              <w:rPr>
                <w:rFonts w:ascii="Arial" w:hAnsi="Arial" w:cs="Arial"/>
                <w:color w:val="000000" w:themeColor="text1"/>
                <w:sz w:val="24"/>
                <w:szCs w:val="24"/>
              </w:rPr>
              <w:t>and</w:t>
            </w:r>
            <w:r w:rsidRPr="008800DC">
              <w:rPr>
                <w:rFonts w:ascii="Arial" w:hAnsi="Arial" w:cs="Arial"/>
                <w:color w:val="000000" w:themeColor="text1"/>
                <w:sz w:val="24"/>
                <w:szCs w:val="24"/>
              </w:rPr>
              <w:t xml:space="preserve"> help NHS Fife Education Supervisors and Clinical Supervisors to gain GMC recognition and approval.</w:t>
            </w:r>
          </w:p>
          <w:p w:rsidR="00DA6B61" w:rsidRPr="008800DC" w:rsidRDefault="00DA6B61" w:rsidP="00DA6B61">
            <w:pPr>
              <w:ind w:left="100" w:right="100"/>
              <w:rPr>
                <w:rFonts w:ascii="Arial" w:hAnsi="Arial" w:cs="Arial"/>
                <w:color w:val="000000" w:themeColor="text1"/>
                <w:sz w:val="24"/>
                <w:szCs w:val="24"/>
              </w:rPr>
            </w:pPr>
            <w:r w:rsidRPr="008800DC">
              <w:rPr>
                <w:rFonts w:ascii="Arial" w:hAnsi="Arial" w:cs="Arial"/>
                <w:color w:val="000000" w:themeColor="text1"/>
                <w:sz w:val="24"/>
                <w:szCs w:val="24"/>
              </w:rPr>
              <w:t> </w:t>
            </w:r>
          </w:p>
          <w:p w:rsidR="00DA6B61" w:rsidRPr="008800DC" w:rsidRDefault="00DA6B61" w:rsidP="00DA6B61">
            <w:pPr>
              <w:ind w:right="100"/>
              <w:rPr>
                <w:rFonts w:ascii="Arial" w:hAnsi="Arial" w:cs="Arial"/>
                <w:color w:val="000000" w:themeColor="text1"/>
                <w:sz w:val="24"/>
                <w:szCs w:val="24"/>
              </w:rPr>
            </w:pPr>
            <w:r w:rsidRPr="008800DC">
              <w:rPr>
                <w:rFonts w:ascii="Arial" w:hAnsi="Arial" w:cs="Arial"/>
                <w:color w:val="000000" w:themeColor="text1"/>
                <w:sz w:val="24"/>
                <w:szCs w:val="24"/>
              </w:rPr>
              <w:t>The post holder will be involved in supporting the delivery of simulation and human factors training for medical, nursing, and allied health professionals working throughout the NHS Fife organisation and wider healthcare organisations in Fife.</w:t>
            </w:r>
          </w:p>
          <w:p w:rsidR="00EA3D22" w:rsidRPr="008800DC" w:rsidRDefault="00EA3D22" w:rsidP="00136C2C">
            <w:pPr>
              <w:ind w:left="678"/>
              <w:rPr>
                <w:rFonts w:ascii="Arial" w:hAnsi="Arial" w:cs="Arial"/>
                <w:color w:val="000000" w:themeColor="text1"/>
                <w:sz w:val="24"/>
                <w:szCs w:val="24"/>
              </w:rPr>
            </w:pPr>
          </w:p>
        </w:tc>
      </w:tr>
    </w:tbl>
    <w:p w:rsidR="003D52FD" w:rsidRPr="008800DC" w:rsidRDefault="003D52FD"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9858"/>
      </w:tblGrid>
      <w:tr w:rsidR="003D52FD" w:rsidRPr="008800DC" w:rsidTr="00BE5E3D">
        <w:tc>
          <w:tcPr>
            <w:tcW w:w="9858" w:type="dxa"/>
            <w:tcBorders>
              <w:top w:val="single" w:sz="6" w:space="0" w:color="auto"/>
              <w:left w:val="single" w:sz="4" w:space="0" w:color="auto"/>
              <w:bottom w:val="single" w:sz="6" w:space="0" w:color="auto"/>
              <w:right w:val="single" w:sz="4" w:space="0" w:color="auto"/>
            </w:tcBorders>
          </w:tcPr>
          <w:p w:rsidR="003D52FD" w:rsidRPr="008800DC" w:rsidRDefault="003D52FD" w:rsidP="00EF234E">
            <w:pPr>
              <w:pStyle w:val="Heading3"/>
              <w:spacing w:before="120" w:after="120"/>
              <w:rPr>
                <w:b w:val="0"/>
                <w:color w:val="000000" w:themeColor="text1"/>
                <w:sz w:val="24"/>
                <w:szCs w:val="24"/>
              </w:rPr>
            </w:pPr>
            <w:r w:rsidRPr="008800DC">
              <w:rPr>
                <w:color w:val="000000" w:themeColor="text1"/>
                <w:sz w:val="24"/>
                <w:szCs w:val="24"/>
              </w:rPr>
              <w:t>6.  KEY RESULT AREAS</w:t>
            </w:r>
          </w:p>
        </w:tc>
      </w:tr>
      <w:tr w:rsidR="003D52FD" w:rsidRPr="008800DC" w:rsidTr="00BE5E3D">
        <w:trPr>
          <w:trHeight w:val="883"/>
        </w:trPr>
        <w:tc>
          <w:tcPr>
            <w:tcW w:w="9858" w:type="dxa"/>
            <w:tcBorders>
              <w:top w:val="single" w:sz="6" w:space="0" w:color="auto"/>
              <w:left w:val="single" w:sz="4" w:space="0" w:color="auto"/>
              <w:bottom w:val="single" w:sz="4" w:space="0" w:color="auto"/>
              <w:right w:val="single" w:sz="4" w:space="0" w:color="auto"/>
            </w:tcBorders>
          </w:tcPr>
          <w:p w:rsidR="008751C1"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To provide a comprehensive techn</w:t>
            </w:r>
            <w:r w:rsidR="00A64740" w:rsidRPr="008800DC">
              <w:rPr>
                <w:rFonts w:ascii="Arial" w:hAnsi="Arial" w:cs="Arial"/>
                <w:color w:val="000000" w:themeColor="text1"/>
                <w:sz w:val="24"/>
                <w:szCs w:val="24"/>
              </w:rPr>
              <w:t>ical and administrative service</w:t>
            </w:r>
            <w:r w:rsidRPr="008800DC">
              <w:rPr>
                <w:rFonts w:ascii="Arial" w:hAnsi="Arial" w:cs="Arial"/>
                <w:color w:val="000000" w:themeColor="text1"/>
                <w:sz w:val="24"/>
                <w:szCs w:val="24"/>
              </w:rPr>
              <w:t xml:space="preserve"> in the context of simulation education for educators and clinicians</w:t>
            </w:r>
            <w:r w:rsidR="001D1C68" w:rsidRPr="008800DC">
              <w:rPr>
                <w:rFonts w:ascii="Arial" w:hAnsi="Arial" w:cs="Arial"/>
                <w:color w:val="000000" w:themeColor="text1"/>
                <w:sz w:val="24"/>
                <w:szCs w:val="24"/>
              </w:rPr>
              <w:t>,</w:t>
            </w:r>
            <w:r w:rsidRPr="008800DC">
              <w:rPr>
                <w:rFonts w:ascii="Arial" w:hAnsi="Arial" w:cs="Arial"/>
                <w:color w:val="000000" w:themeColor="text1"/>
                <w:sz w:val="24"/>
                <w:szCs w:val="24"/>
              </w:rPr>
              <w:t xml:space="preserve"> contributing to the day to day running of simulation programmes across NHS Fife. This includes, where appropriate, providing administrative support in the co-ordination of simulation programmes across the Health Board, responsibility for managing email, telephone calls, face to face and electronic communications from education, clinical and non-clinical staff</w:t>
            </w:r>
            <w:r w:rsidR="008751C1" w:rsidRPr="008800DC">
              <w:rPr>
                <w:rFonts w:ascii="Arial" w:hAnsi="Arial" w:cs="Arial"/>
                <w:color w:val="000000" w:themeColor="text1"/>
                <w:sz w:val="24"/>
                <w:szCs w:val="24"/>
              </w:rPr>
              <w:t>,</w:t>
            </w:r>
            <w:r w:rsidRPr="008800DC">
              <w:rPr>
                <w:rFonts w:ascii="Arial" w:hAnsi="Arial" w:cs="Arial"/>
                <w:color w:val="000000" w:themeColor="text1"/>
                <w:sz w:val="24"/>
                <w:szCs w:val="24"/>
              </w:rPr>
              <w:t xml:space="preserve"> and external agencies, responding where appropriate; prioritising and redirecting or escalating as required to the line manager to ensure efficiency and effectiveness of service delivery.</w:t>
            </w:r>
          </w:p>
          <w:p w:rsidR="00DA6B61" w:rsidRPr="008800DC" w:rsidRDefault="00DA6B61" w:rsidP="00DA6B61">
            <w:pPr>
              <w:pStyle w:val="NoSpacing"/>
              <w:rPr>
                <w:rFonts w:ascii="Arial" w:hAnsi="Arial" w:cs="Arial"/>
                <w:color w:val="000000" w:themeColor="text1"/>
                <w:sz w:val="24"/>
                <w:szCs w:val="24"/>
              </w:rPr>
            </w:pPr>
          </w:p>
          <w:p w:rsidR="00DA6B61"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To provide technical support for all simulation based activities and provide advice, troubleshoot,</w:t>
            </w:r>
            <w:r w:rsidR="008751C1"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maintain and provide basic repair to the fleet of patient simulators and provide maintenance of</w:t>
            </w:r>
            <w:r w:rsidR="008751C1"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clinical and audiovisual equipment as necessary.</w:t>
            </w:r>
          </w:p>
          <w:p w:rsidR="00DA6B61" w:rsidRPr="008800DC" w:rsidRDefault="00DA6B61" w:rsidP="00DA6B61">
            <w:pPr>
              <w:pStyle w:val="NoSpacing"/>
              <w:rPr>
                <w:rFonts w:ascii="Arial" w:hAnsi="Arial" w:cs="Arial"/>
                <w:color w:val="000000" w:themeColor="text1"/>
                <w:sz w:val="24"/>
                <w:szCs w:val="24"/>
              </w:rPr>
            </w:pPr>
            <w:r w:rsidRPr="008800DC">
              <w:rPr>
                <w:rFonts w:ascii="Arial" w:hAnsi="Arial" w:cs="Arial"/>
                <w:color w:val="000000" w:themeColor="text1"/>
                <w:sz w:val="24"/>
                <w:szCs w:val="24"/>
              </w:rPr>
              <w:tab/>
            </w:r>
          </w:p>
          <w:p w:rsidR="00A857EE" w:rsidRPr="008800DC" w:rsidRDefault="00485D78" w:rsidP="00A857EE">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To set up, deliver</w:t>
            </w:r>
            <w:r w:rsidR="002E7EE6" w:rsidRPr="008800DC">
              <w:rPr>
                <w:rFonts w:ascii="Arial" w:hAnsi="Arial" w:cs="Arial"/>
                <w:color w:val="000000" w:themeColor="text1"/>
                <w:sz w:val="24"/>
                <w:szCs w:val="24"/>
              </w:rPr>
              <w:t>, and</w:t>
            </w:r>
            <w:r w:rsidR="00C10315" w:rsidRPr="008800DC">
              <w:rPr>
                <w:rFonts w:ascii="Arial" w:hAnsi="Arial" w:cs="Arial"/>
                <w:color w:val="000000" w:themeColor="text1"/>
                <w:sz w:val="24"/>
                <w:szCs w:val="24"/>
              </w:rPr>
              <w:t xml:space="preserve"> assist with </w:t>
            </w:r>
            <w:r w:rsidR="001D1C68" w:rsidRPr="008800DC">
              <w:rPr>
                <w:rFonts w:ascii="Arial" w:hAnsi="Arial" w:cs="Arial"/>
                <w:color w:val="000000" w:themeColor="text1"/>
                <w:sz w:val="24"/>
                <w:szCs w:val="24"/>
              </w:rPr>
              <w:t>embed</w:t>
            </w:r>
            <w:r w:rsidR="00C10315" w:rsidRPr="008800DC">
              <w:rPr>
                <w:rFonts w:ascii="Arial" w:hAnsi="Arial" w:cs="Arial"/>
                <w:color w:val="000000" w:themeColor="text1"/>
                <w:sz w:val="24"/>
                <w:szCs w:val="24"/>
              </w:rPr>
              <w:t>ding</w:t>
            </w:r>
            <w:r w:rsidRPr="008800DC">
              <w:rPr>
                <w:rFonts w:ascii="Arial" w:hAnsi="Arial" w:cs="Arial"/>
                <w:color w:val="000000" w:themeColor="text1"/>
                <w:sz w:val="24"/>
                <w:szCs w:val="24"/>
              </w:rPr>
              <w:t xml:space="preserve"> simulation programmes in </w:t>
            </w:r>
            <w:r w:rsidR="00C10315" w:rsidRPr="008800DC">
              <w:rPr>
                <w:rFonts w:ascii="Arial" w:hAnsi="Arial" w:cs="Arial"/>
                <w:color w:val="000000" w:themeColor="text1"/>
                <w:sz w:val="24"/>
                <w:szCs w:val="24"/>
              </w:rPr>
              <w:t xml:space="preserve">NHS </w:t>
            </w:r>
            <w:r w:rsidR="008751C1" w:rsidRPr="008800DC">
              <w:rPr>
                <w:rFonts w:ascii="Arial" w:hAnsi="Arial" w:cs="Arial"/>
                <w:color w:val="000000" w:themeColor="text1"/>
                <w:sz w:val="24"/>
                <w:szCs w:val="24"/>
              </w:rPr>
              <w:t xml:space="preserve">Fife. </w:t>
            </w:r>
            <w:r w:rsidRPr="008800DC">
              <w:rPr>
                <w:rFonts w:ascii="Arial" w:hAnsi="Arial" w:cs="Arial"/>
                <w:color w:val="000000" w:themeColor="text1"/>
                <w:sz w:val="24"/>
                <w:szCs w:val="24"/>
              </w:rPr>
              <w:t>This includes the requirement</w:t>
            </w:r>
            <w:r w:rsidR="008751C1"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to regularly act within scenarios as patients, family members or staff members – donning moulage</w:t>
            </w:r>
            <w:r w:rsidR="008751C1"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(make up), clothing, or clinical props and prosthetics as</w:t>
            </w:r>
            <w:r w:rsidR="008751C1"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required.</w:t>
            </w:r>
          </w:p>
          <w:p w:rsidR="00A857EE" w:rsidRPr="008800DC" w:rsidRDefault="00A857EE" w:rsidP="00A857EE">
            <w:pPr>
              <w:pStyle w:val="ListParagraph"/>
              <w:rPr>
                <w:rFonts w:ascii="Arial" w:hAnsi="Arial" w:cs="Arial"/>
                <w:color w:val="000000" w:themeColor="text1"/>
                <w:sz w:val="24"/>
                <w:szCs w:val="24"/>
              </w:rPr>
            </w:pPr>
          </w:p>
          <w:p w:rsidR="00A857EE" w:rsidRPr="008800DC" w:rsidRDefault="00A857EE" w:rsidP="00A857EE">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To operate patient simulators and cameras for the duration of simulations. This includes recording and steaming sessions from the simulation ward to the debrief room next door.</w:t>
            </w:r>
          </w:p>
          <w:p w:rsidR="00A857EE" w:rsidRPr="008800DC" w:rsidRDefault="00A857EE" w:rsidP="00A857EE">
            <w:pPr>
              <w:pStyle w:val="ListParagraph"/>
              <w:rPr>
                <w:rFonts w:ascii="Arial" w:hAnsi="Arial" w:cs="Arial"/>
                <w:color w:val="000000" w:themeColor="text1"/>
                <w:sz w:val="24"/>
                <w:szCs w:val="24"/>
              </w:rPr>
            </w:pPr>
          </w:p>
          <w:p w:rsidR="00A857EE" w:rsidRPr="008800DC" w:rsidRDefault="00A857EE" w:rsidP="00A857EE">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 xml:space="preserve"> To set up and take down simulation clinical skills equipment/task trainers. This also includes rapid turnover of simulation equipment and props between simulation scenarios.</w:t>
            </w:r>
          </w:p>
          <w:p w:rsidR="00DA6B61" w:rsidRPr="008800DC" w:rsidRDefault="00DA6B61" w:rsidP="00DA6B61">
            <w:pPr>
              <w:pStyle w:val="NoSpacing"/>
              <w:rPr>
                <w:rFonts w:ascii="Arial" w:hAnsi="Arial" w:cs="Arial"/>
                <w:color w:val="000000" w:themeColor="text1"/>
                <w:sz w:val="24"/>
                <w:szCs w:val="24"/>
              </w:rPr>
            </w:pPr>
          </w:p>
          <w:p w:rsidR="00485D78" w:rsidRPr="008800DC" w:rsidRDefault="00A64740"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 xml:space="preserve">Assisting in the day </w:t>
            </w:r>
            <w:r w:rsidR="00485D78" w:rsidRPr="008800DC">
              <w:rPr>
                <w:rFonts w:ascii="Arial" w:hAnsi="Arial" w:cs="Arial"/>
                <w:color w:val="000000" w:themeColor="text1"/>
                <w:sz w:val="24"/>
                <w:szCs w:val="24"/>
              </w:rPr>
              <w:t>to day management of a simulation centre. Including, first contact</w:t>
            </w:r>
            <w:r w:rsidR="008751C1" w:rsidRPr="008800DC">
              <w:rPr>
                <w:rFonts w:ascii="Arial" w:hAnsi="Arial" w:cs="Arial"/>
                <w:color w:val="000000" w:themeColor="text1"/>
                <w:sz w:val="24"/>
                <w:szCs w:val="24"/>
              </w:rPr>
              <w:t xml:space="preserve"> </w:t>
            </w:r>
            <w:r w:rsidR="00485D78" w:rsidRPr="008800DC">
              <w:rPr>
                <w:rFonts w:ascii="Arial" w:hAnsi="Arial" w:cs="Arial"/>
                <w:color w:val="000000" w:themeColor="text1"/>
                <w:sz w:val="24"/>
                <w:szCs w:val="24"/>
              </w:rPr>
              <w:t>for booking and use of the simulation centre</w:t>
            </w:r>
            <w:r w:rsidR="001D1C68" w:rsidRPr="008800DC">
              <w:rPr>
                <w:rFonts w:ascii="Arial" w:hAnsi="Arial" w:cs="Arial"/>
                <w:color w:val="000000" w:themeColor="text1"/>
                <w:sz w:val="24"/>
                <w:szCs w:val="24"/>
              </w:rPr>
              <w:t>,</w:t>
            </w:r>
            <w:r w:rsidR="00485D78" w:rsidRPr="008800DC">
              <w:rPr>
                <w:rFonts w:ascii="Arial" w:hAnsi="Arial" w:cs="Arial"/>
                <w:color w:val="000000" w:themeColor="text1"/>
                <w:sz w:val="24"/>
                <w:szCs w:val="24"/>
              </w:rPr>
              <w:t xml:space="preserve"> safety of the environment, </w:t>
            </w:r>
            <w:r w:rsidR="00485D78" w:rsidRPr="008800DC">
              <w:rPr>
                <w:rFonts w:ascii="Arial" w:hAnsi="Arial" w:cs="Arial"/>
                <w:color w:val="000000" w:themeColor="text1"/>
                <w:sz w:val="24"/>
                <w:szCs w:val="24"/>
              </w:rPr>
              <w:lastRenderedPageBreak/>
              <w:t>monitoring and maintaining stock levels and cleanliness for service</w:t>
            </w:r>
            <w:r w:rsidR="008751C1" w:rsidRPr="008800DC">
              <w:rPr>
                <w:rFonts w:ascii="Arial" w:hAnsi="Arial" w:cs="Arial"/>
                <w:color w:val="000000" w:themeColor="text1"/>
                <w:sz w:val="24"/>
                <w:szCs w:val="24"/>
              </w:rPr>
              <w:t xml:space="preserve"> </w:t>
            </w:r>
            <w:r w:rsidR="00485D78" w:rsidRPr="008800DC">
              <w:rPr>
                <w:rFonts w:ascii="Arial" w:hAnsi="Arial" w:cs="Arial"/>
                <w:color w:val="000000" w:themeColor="text1"/>
                <w:sz w:val="24"/>
                <w:szCs w:val="24"/>
              </w:rPr>
              <w:t>delivery at all times.</w:t>
            </w:r>
          </w:p>
          <w:p w:rsidR="008751C1" w:rsidRPr="008800DC" w:rsidRDefault="008751C1" w:rsidP="00DA6B61">
            <w:pPr>
              <w:pStyle w:val="NoSpacing"/>
              <w:rPr>
                <w:rFonts w:ascii="Arial" w:hAnsi="Arial" w:cs="Arial"/>
                <w:color w:val="000000" w:themeColor="text1"/>
                <w:sz w:val="24"/>
                <w:szCs w:val="24"/>
              </w:rPr>
            </w:pPr>
          </w:p>
          <w:p w:rsidR="00485D78" w:rsidRPr="008800DC" w:rsidRDefault="009158A6"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Assist with</w:t>
            </w:r>
            <w:r w:rsidR="00485D78" w:rsidRPr="008800DC">
              <w:rPr>
                <w:rFonts w:ascii="Arial" w:hAnsi="Arial" w:cs="Arial"/>
                <w:color w:val="000000" w:themeColor="text1"/>
                <w:sz w:val="24"/>
                <w:szCs w:val="24"/>
              </w:rPr>
              <w:t xml:space="preserve"> arranging meetings and simulation programme </w:t>
            </w:r>
            <w:r w:rsidR="00E720BF" w:rsidRPr="008800DC">
              <w:rPr>
                <w:rFonts w:ascii="Arial" w:hAnsi="Arial" w:cs="Arial"/>
                <w:color w:val="000000" w:themeColor="text1"/>
                <w:sz w:val="24"/>
                <w:szCs w:val="24"/>
              </w:rPr>
              <w:t>events on</w:t>
            </w:r>
            <w:r w:rsidR="00485D78" w:rsidRPr="008800DC">
              <w:rPr>
                <w:rFonts w:ascii="Arial" w:hAnsi="Arial" w:cs="Arial"/>
                <w:color w:val="000000" w:themeColor="text1"/>
                <w:sz w:val="24"/>
                <w:szCs w:val="24"/>
              </w:rPr>
              <w:t xml:space="preserve"> behalf of the </w:t>
            </w:r>
            <w:r w:rsidR="00AB4915" w:rsidRPr="008800DC">
              <w:rPr>
                <w:rFonts w:ascii="Arial" w:hAnsi="Arial" w:cs="Arial"/>
                <w:color w:val="000000" w:themeColor="text1"/>
                <w:sz w:val="24"/>
                <w:szCs w:val="24"/>
              </w:rPr>
              <w:t>S</w:t>
            </w:r>
            <w:r w:rsidR="008751C1" w:rsidRPr="008800DC">
              <w:rPr>
                <w:rFonts w:ascii="Arial" w:hAnsi="Arial" w:cs="Arial"/>
                <w:color w:val="000000" w:themeColor="text1"/>
                <w:sz w:val="24"/>
                <w:szCs w:val="24"/>
              </w:rPr>
              <w:t>imulation Centre Manager</w:t>
            </w:r>
            <w:r w:rsidR="00485D78" w:rsidRPr="008800DC">
              <w:rPr>
                <w:rFonts w:ascii="Arial" w:hAnsi="Arial" w:cs="Arial"/>
                <w:color w:val="000000" w:themeColor="text1"/>
                <w:sz w:val="24"/>
                <w:szCs w:val="24"/>
              </w:rPr>
              <w:t xml:space="preserve"> and other members of</w:t>
            </w:r>
            <w:r w:rsidR="008751C1" w:rsidRPr="008800DC">
              <w:rPr>
                <w:rFonts w:ascii="Arial" w:hAnsi="Arial" w:cs="Arial"/>
                <w:color w:val="000000" w:themeColor="text1"/>
                <w:sz w:val="24"/>
                <w:szCs w:val="24"/>
              </w:rPr>
              <w:t xml:space="preserve"> </w:t>
            </w:r>
            <w:r w:rsidR="00485D78" w:rsidRPr="008800DC">
              <w:rPr>
                <w:rFonts w:ascii="Arial" w:hAnsi="Arial" w:cs="Arial"/>
                <w:color w:val="000000" w:themeColor="text1"/>
                <w:sz w:val="24"/>
                <w:szCs w:val="24"/>
              </w:rPr>
              <w:t>the multi-disciplinary team.</w:t>
            </w:r>
          </w:p>
          <w:p w:rsidR="008751C1" w:rsidRPr="008800DC" w:rsidRDefault="008751C1" w:rsidP="00DA6B61">
            <w:pPr>
              <w:pStyle w:val="NoSpacing"/>
              <w:rPr>
                <w:rFonts w:ascii="Arial" w:hAnsi="Arial" w:cs="Arial"/>
                <w:color w:val="000000" w:themeColor="text1"/>
                <w:sz w:val="24"/>
                <w:szCs w:val="24"/>
              </w:rPr>
            </w:pPr>
          </w:p>
          <w:p w:rsidR="00AB4915"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General administrative duties including filing, photocopying, stationery ordering, booking meetings</w:t>
            </w:r>
            <w:r w:rsidR="00AB4915"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and rooms and distribution of mail.</w:t>
            </w:r>
          </w:p>
          <w:p w:rsidR="00AB4915" w:rsidRPr="008800DC" w:rsidRDefault="00AB4915" w:rsidP="00DA6B61">
            <w:pPr>
              <w:pStyle w:val="NoSpacing"/>
              <w:rPr>
                <w:rFonts w:ascii="Arial" w:hAnsi="Arial" w:cs="Arial"/>
                <w:color w:val="000000" w:themeColor="text1"/>
                <w:sz w:val="24"/>
                <w:szCs w:val="24"/>
              </w:rPr>
            </w:pPr>
          </w:p>
          <w:p w:rsidR="00485D78"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Data input to and/or extraction from databases or spreadsheets, reporting and producing</w:t>
            </w:r>
            <w:r w:rsidR="00AB4915"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correspondence.</w:t>
            </w:r>
          </w:p>
          <w:p w:rsidR="00AB4915" w:rsidRPr="008800DC" w:rsidRDefault="00AB4915" w:rsidP="00DA6B61">
            <w:pPr>
              <w:pStyle w:val="NoSpacing"/>
              <w:rPr>
                <w:rFonts w:ascii="Arial" w:hAnsi="Arial" w:cs="Arial"/>
                <w:color w:val="000000" w:themeColor="text1"/>
                <w:sz w:val="24"/>
                <w:szCs w:val="24"/>
              </w:rPr>
            </w:pPr>
          </w:p>
          <w:p w:rsidR="00485D78"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Organise and attend formal meetings as required and take minutes, including specifying decisions</w:t>
            </w:r>
            <w:r w:rsidR="00AB4915"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made and any action points for approval by the senior member of the group. Responsible for taking</w:t>
            </w:r>
            <w:r w:rsidR="00AB4915"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forward allocated action points and to follow-up on any others to ensure parties are aware of and</w:t>
            </w:r>
            <w:r w:rsidR="00AB4915"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working towards completion timescales.</w:t>
            </w:r>
          </w:p>
          <w:p w:rsidR="00AB4915" w:rsidRPr="008800DC" w:rsidRDefault="00AB4915" w:rsidP="00DA6B61">
            <w:pPr>
              <w:pStyle w:val="NoSpacing"/>
              <w:rPr>
                <w:rFonts w:ascii="Arial" w:hAnsi="Arial" w:cs="Arial"/>
                <w:color w:val="000000" w:themeColor="text1"/>
                <w:sz w:val="24"/>
                <w:szCs w:val="24"/>
              </w:rPr>
            </w:pPr>
          </w:p>
          <w:p w:rsidR="00485D78" w:rsidRPr="008800DC" w:rsidRDefault="001D1C6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With the Simulation Centre Manager, r</w:t>
            </w:r>
            <w:r w:rsidR="00485D78" w:rsidRPr="008800DC">
              <w:rPr>
                <w:rFonts w:ascii="Arial" w:hAnsi="Arial" w:cs="Arial"/>
                <w:color w:val="000000" w:themeColor="text1"/>
                <w:sz w:val="24"/>
                <w:szCs w:val="24"/>
              </w:rPr>
              <w:t>esponsible for training and maintaining training records for all educational staff who are required</w:t>
            </w:r>
            <w:r w:rsidR="00AB4915" w:rsidRPr="008800DC">
              <w:rPr>
                <w:rFonts w:ascii="Arial" w:hAnsi="Arial" w:cs="Arial"/>
                <w:color w:val="000000" w:themeColor="text1"/>
                <w:sz w:val="24"/>
                <w:szCs w:val="24"/>
              </w:rPr>
              <w:t xml:space="preserve"> </w:t>
            </w:r>
            <w:r w:rsidR="00485D78" w:rsidRPr="008800DC">
              <w:rPr>
                <w:rFonts w:ascii="Arial" w:hAnsi="Arial" w:cs="Arial"/>
                <w:color w:val="000000" w:themeColor="text1"/>
                <w:sz w:val="24"/>
                <w:szCs w:val="24"/>
              </w:rPr>
              <w:t>to use simulation equipment unsupervised. To ensure these staff are competent with new</w:t>
            </w:r>
            <w:r w:rsidR="00AB4915" w:rsidRPr="008800DC">
              <w:rPr>
                <w:rFonts w:ascii="Arial" w:hAnsi="Arial" w:cs="Arial"/>
                <w:color w:val="000000" w:themeColor="text1"/>
                <w:sz w:val="24"/>
                <w:szCs w:val="24"/>
              </w:rPr>
              <w:t xml:space="preserve"> </w:t>
            </w:r>
            <w:r w:rsidR="00485D78" w:rsidRPr="008800DC">
              <w:rPr>
                <w:rFonts w:ascii="Arial" w:hAnsi="Arial" w:cs="Arial"/>
                <w:color w:val="000000" w:themeColor="text1"/>
                <w:sz w:val="24"/>
                <w:szCs w:val="24"/>
              </w:rPr>
              <w:t xml:space="preserve">technology (silicone props, moulage, software updates, </w:t>
            </w:r>
            <w:r w:rsidR="00A64740" w:rsidRPr="008800DC">
              <w:rPr>
                <w:rFonts w:ascii="Arial" w:hAnsi="Arial" w:cs="Arial"/>
                <w:color w:val="000000" w:themeColor="text1"/>
                <w:sz w:val="24"/>
                <w:szCs w:val="24"/>
              </w:rPr>
              <w:t>and new</w:t>
            </w:r>
            <w:r w:rsidR="00485D78" w:rsidRPr="008800DC">
              <w:rPr>
                <w:rFonts w:ascii="Arial" w:hAnsi="Arial" w:cs="Arial"/>
                <w:color w:val="000000" w:themeColor="text1"/>
                <w:sz w:val="24"/>
                <w:szCs w:val="24"/>
              </w:rPr>
              <w:t xml:space="preserve"> manikin technology).</w:t>
            </w:r>
          </w:p>
          <w:p w:rsidR="00AB4915" w:rsidRPr="008800DC" w:rsidRDefault="00AB4915" w:rsidP="00DA6B61">
            <w:pPr>
              <w:pStyle w:val="NoSpacing"/>
              <w:rPr>
                <w:rFonts w:ascii="Arial" w:hAnsi="Arial" w:cs="Arial"/>
                <w:color w:val="000000" w:themeColor="text1"/>
                <w:sz w:val="24"/>
                <w:szCs w:val="24"/>
              </w:rPr>
            </w:pPr>
          </w:p>
          <w:p w:rsidR="00485D78"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Assist in the orientation of all staff</w:t>
            </w:r>
            <w:r w:rsidR="00A857EE" w:rsidRPr="008800DC">
              <w:rPr>
                <w:rFonts w:ascii="Arial" w:hAnsi="Arial" w:cs="Arial"/>
                <w:color w:val="000000" w:themeColor="text1"/>
                <w:sz w:val="24"/>
                <w:szCs w:val="24"/>
              </w:rPr>
              <w:t xml:space="preserve"> and the induction of new members of our</w:t>
            </w:r>
            <w:r w:rsidR="002C5DA8" w:rsidRPr="008800DC">
              <w:rPr>
                <w:rFonts w:ascii="Arial" w:hAnsi="Arial" w:cs="Arial"/>
                <w:color w:val="000000" w:themeColor="text1"/>
                <w:sz w:val="24"/>
                <w:szCs w:val="24"/>
              </w:rPr>
              <w:t xml:space="preserve"> volunteer</w:t>
            </w:r>
            <w:r w:rsidR="00A857EE" w:rsidRPr="008800DC">
              <w:rPr>
                <w:rFonts w:ascii="Arial" w:hAnsi="Arial" w:cs="Arial"/>
                <w:color w:val="000000" w:themeColor="text1"/>
                <w:sz w:val="24"/>
                <w:szCs w:val="24"/>
              </w:rPr>
              <w:t xml:space="preserve"> simulated patient bank</w:t>
            </w:r>
            <w:r w:rsidR="00AB4915" w:rsidRPr="008800DC">
              <w:rPr>
                <w:rFonts w:ascii="Arial" w:hAnsi="Arial" w:cs="Arial"/>
                <w:color w:val="000000" w:themeColor="text1"/>
                <w:sz w:val="24"/>
                <w:szCs w:val="24"/>
              </w:rPr>
              <w:t>.</w:t>
            </w:r>
          </w:p>
          <w:p w:rsidR="00AB4915" w:rsidRPr="008800DC" w:rsidRDefault="00AB4915" w:rsidP="00DA6B61">
            <w:pPr>
              <w:pStyle w:val="NoSpacing"/>
              <w:rPr>
                <w:rFonts w:ascii="Arial" w:hAnsi="Arial" w:cs="Arial"/>
                <w:color w:val="000000" w:themeColor="text1"/>
                <w:sz w:val="24"/>
                <w:szCs w:val="24"/>
              </w:rPr>
            </w:pPr>
          </w:p>
          <w:p w:rsidR="00485D78" w:rsidRPr="008800DC" w:rsidRDefault="00AB4915"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 xml:space="preserve">Assist in </w:t>
            </w:r>
            <w:r w:rsidR="00485D78" w:rsidRPr="008800DC">
              <w:rPr>
                <w:rFonts w:ascii="Arial" w:hAnsi="Arial" w:cs="Arial"/>
                <w:color w:val="000000" w:themeColor="text1"/>
                <w:sz w:val="24"/>
                <w:szCs w:val="24"/>
              </w:rPr>
              <w:t>the development and implementation of local simulation centre technical and</w:t>
            </w:r>
            <w:r w:rsidRPr="008800DC">
              <w:rPr>
                <w:rFonts w:ascii="Arial" w:hAnsi="Arial" w:cs="Arial"/>
                <w:color w:val="000000" w:themeColor="text1"/>
                <w:sz w:val="24"/>
                <w:szCs w:val="24"/>
              </w:rPr>
              <w:t xml:space="preserve"> </w:t>
            </w:r>
            <w:r w:rsidR="00485D78" w:rsidRPr="008800DC">
              <w:rPr>
                <w:rFonts w:ascii="Arial" w:hAnsi="Arial" w:cs="Arial"/>
                <w:color w:val="000000" w:themeColor="text1"/>
                <w:sz w:val="24"/>
                <w:szCs w:val="24"/>
              </w:rPr>
              <w:t>operational policies and systems to enable smooth running of the department.</w:t>
            </w:r>
          </w:p>
          <w:p w:rsidR="00AB4915" w:rsidRPr="008800DC" w:rsidRDefault="00AB4915" w:rsidP="00DA6B61">
            <w:pPr>
              <w:pStyle w:val="NoSpacing"/>
              <w:rPr>
                <w:rFonts w:ascii="Arial" w:hAnsi="Arial" w:cs="Arial"/>
                <w:color w:val="000000" w:themeColor="text1"/>
                <w:sz w:val="24"/>
                <w:szCs w:val="24"/>
              </w:rPr>
            </w:pPr>
          </w:p>
          <w:p w:rsidR="00BD1423"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 xml:space="preserve">Maintain confidentiality of all sensitive and recorded information as per the Data Protection legislation and NHS </w:t>
            </w:r>
            <w:r w:rsidR="00BD1423" w:rsidRPr="008800DC">
              <w:rPr>
                <w:rFonts w:ascii="Arial" w:hAnsi="Arial" w:cs="Arial"/>
                <w:color w:val="000000" w:themeColor="text1"/>
                <w:sz w:val="24"/>
                <w:szCs w:val="24"/>
              </w:rPr>
              <w:t>Fife</w:t>
            </w:r>
            <w:r w:rsidRPr="008800DC">
              <w:rPr>
                <w:rFonts w:ascii="Arial" w:hAnsi="Arial" w:cs="Arial"/>
                <w:color w:val="000000" w:themeColor="text1"/>
                <w:sz w:val="24"/>
                <w:szCs w:val="24"/>
              </w:rPr>
              <w:t xml:space="preserve"> policies.</w:t>
            </w:r>
          </w:p>
          <w:p w:rsidR="00BD1423" w:rsidRPr="008800DC" w:rsidRDefault="00BD1423" w:rsidP="00DA6B61">
            <w:pPr>
              <w:pStyle w:val="NoSpacing"/>
              <w:rPr>
                <w:rFonts w:ascii="Arial" w:hAnsi="Arial" w:cs="Arial"/>
                <w:color w:val="000000" w:themeColor="text1"/>
                <w:sz w:val="24"/>
                <w:szCs w:val="24"/>
              </w:rPr>
            </w:pPr>
          </w:p>
          <w:p w:rsidR="00BD1423"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Responsible for monitoring, ordering and maintaining clinical consumables, and simulation equipment; processing invoices as required.</w:t>
            </w:r>
          </w:p>
          <w:p w:rsidR="00BD1423" w:rsidRPr="008800DC" w:rsidRDefault="00BD1423" w:rsidP="00DA6B61">
            <w:pPr>
              <w:pStyle w:val="NoSpacing"/>
              <w:rPr>
                <w:rFonts w:ascii="Arial" w:hAnsi="Arial" w:cs="Arial"/>
                <w:color w:val="000000" w:themeColor="text1"/>
                <w:sz w:val="24"/>
                <w:szCs w:val="24"/>
              </w:rPr>
            </w:pPr>
          </w:p>
          <w:p w:rsidR="00BD1423"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 xml:space="preserve">Working flexibly over multiple sites across </w:t>
            </w:r>
            <w:r w:rsidR="00BD1423" w:rsidRPr="008800DC">
              <w:rPr>
                <w:rFonts w:ascii="Arial" w:hAnsi="Arial" w:cs="Arial"/>
                <w:color w:val="000000" w:themeColor="text1"/>
                <w:sz w:val="24"/>
                <w:szCs w:val="24"/>
              </w:rPr>
              <w:t>Fife</w:t>
            </w:r>
            <w:r w:rsidRPr="008800DC">
              <w:rPr>
                <w:rFonts w:ascii="Arial" w:hAnsi="Arial" w:cs="Arial"/>
                <w:color w:val="000000" w:themeColor="text1"/>
                <w:sz w:val="24"/>
                <w:szCs w:val="24"/>
              </w:rPr>
              <w:t xml:space="preserve"> when the service requires cover in times of larger events, increased activity or to cover annual leave or sickness. </w:t>
            </w:r>
          </w:p>
          <w:p w:rsidR="00DA6B61" w:rsidRPr="008800DC" w:rsidRDefault="00DA6B61" w:rsidP="00DA6B61">
            <w:pPr>
              <w:pStyle w:val="NoSpacing"/>
              <w:rPr>
                <w:rFonts w:ascii="Arial" w:hAnsi="Arial" w:cs="Arial"/>
                <w:color w:val="000000" w:themeColor="text1"/>
                <w:sz w:val="24"/>
                <w:szCs w:val="24"/>
              </w:rPr>
            </w:pPr>
          </w:p>
          <w:p w:rsidR="00BD1423" w:rsidRPr="008800DC" w:rsidRDefault="00A64740"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Acquire and maintain medical t</w:t>
            </w:r>
            <w:r w:rsidR="00485D78" w:rsidRPr="008800DC">
              <w:rPr>
                <w:rFonts w:ascii="Arial" w:hAnsi="Arial" w:cs="Arial"/>
                <w:color w:val="000000" w:themeColor="text1"/>
                <w:sz w:val="24"/>
                <w:szCs w:val="24"/>
              </w:rPr>
              <w:t xml:space="preserve">erminology to support development in role. </w:t>
            </w:r>
          </w:p>
          <w:p w:rsidR="00BD1423" w:rsidRPr="008800DC" w:rsidRDefault="00BD1423" w:rsidP="00DA6B61">
            <w:pPr>
              <w:pStyle w:val="NoSpacing"/>
              <w:rPr>
                <w:rFonts w:ascii="Arial" w:hAnsi="Arial" w:cs="Arial"/>
                <w:color w:val="000000" w:themeColor="text1"/>
                <w:sz w:val="24"/>
                <w:szCs w:val="24"/>
              </w:rPr>
            </w:pPr>
          </w:p>
          <w:p w:rsidR="00485D78" w:rsidRPr="008800DC" w:rsidRDefault="00485D78" w:rsidP="00DA6B61">
            <w:pPr>
              <w:pStyle w:val="NoSpacing"/>
              <w:numPr>
                <w:ilvl w:val="0"/>
                <w:numId w:val="34"/>
              </w:numPr>
              <w:rPr>
                <w:rFonts w:ascii="Arial" w:hAnsi="Arial" w:cs="Arial"/>
                <w:color w:val="000000" w:themeColor="text1"/>
                <w:sz w:val="24"/>
                <w:szCs w:val="24"/>
              </w:rPr>
            </w:pPr>
            <w:r w:rsidRPr="008800DC">
              <w:rPr>
                <w:rFonts w:ascii="Arial" w:hAnsi="Arial" w:cs="Arial"/>
                <w:color w:val="000000" w:themeColor="text1"/>
                <w:sz w:val="24"/>
                <w:szCs w:val="24"/>
              </w:rPr>
              <w:t xml:space="preserve">To support NHS </w:t>
            </w:r>
            <w:r w:rsidR="00BD1423" w:rsidRPr="008800DC">
              <w:rPr>
                <w:rFonts w:ascii="Arial" w:hAnsi="Arial" w:cs="Arial"/>
                <w:color w:val="000000" w:themeColor="text1"/>
                <w:sz w:val="24"/>
                <w:szCs w:val="24"/>
              </w:rPr>
              <w:t>Fife</w:t>
            </w:r>
            <w:r w:rsidRPr="008800DC">
              <w:rPr>
                <w:rFonts w:ascii="Arial" w:hAnsi="Arial" w:cs="Arial"/>
                <w:color w:val="000000" w:themeColor="text1"/>
                <w:sz w:val="24"/>
                <w:szCs w:val="24"/>
              </w:rPr>
              <w:t>’s values of quality, teamwork, care and compassion, dignity and respect, and openness, honesty and responsibility through the application of appropriate behaviours and attitudes.</w:t>
            </w:r>
          </w:p>
          <w:p w:rsidR="00EA3D22" w:rsidRPr="008800DC" w:rsidRDefault="00EA3D22" w:rsidP="00485D78">
            <w:pPr>
              <w:rPr>
                <w:rFonts w:ascii="Arial" w:hAnsi="Arial" w:cs="Arial"/>
                <w:color w:val="000000" w:themeColor="text1"/>
                <w:sz w:val="24"/>
                <w:szCs w:val="24"/>
              </w:rPr>
            </w:pPr>
          </w:p>
        </w:tc>
      </w:tr>
    </w:tbl>
    <w:p w:rsidR="00001C76" w:rsidRDefault="00001C76" w:rsidP="00543827">
      <w:pPr>
        <w:rPr>
          <w:rFonts w:ascii="Arial" w:hAnsi="Arial" w:cs="Arial"/>
          <w:color w:val="000000" w:themeColor="text1"/>
          <w:sz w:val="24"/>
          <w:szCs w:val="24"/>
        </w:rPr>
      </w:pPr>
    </w:p>
    <w:p w:rsidR="008800DC" w:rsidRDefault="008800DC" w:rsidP="00543827">
      <w:pPr>
        <w:rPr>
          <w:rFonts w:ascii="Arial" w:hAnsi="Arial" w:cs="Arial"/>
          <w:color w:val="000000" w:themeColor="text1"/>
          <w:sz w:val="24"/>
          <w:szCs w:val="24"/>
        </w:rPr>
      </w:pPr>
    </w:p>
    <w:p w:rsidR="008800DC" w:rsidRPr="008800DC" w:rsidRDefault="008800DC"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9858"/>
      </w:tblGrid>
      <w:tr w:rsidR="00F842A3" w:rsidRPr="008800DC" w:rsidTr="00880D20">
        <w:tc>
          <w:tcPr>
            <w:tcW w:w="9858" w:type="dxa"/>
            <w:tcBorders>
              <w:top w:val="single" w:sz="4" w:space="0" w:color="auto"/>
              <w:left w:val="single" w:sz="4" w:space="0" w:color="auto"/>
              <w:bottom w:val="single" w:sz="4" w:space="0" w:color="auto"/>
              <w:right w:val="single" w:sz="4" w:space="0" w:color="auto"/>
            </w:tcBorders>
          </w:tcPr>
          <w:p w:rsidR="00F842A3" w:rsidRPr="008800DC" w:rsidRDefault="00F842A3" w:rsidP="00880D20">
            <w:pPr>
              <w:pStyle w:val="Heading3"/>
              <w:spacing w:before="120" w:after="120"/>
              <w:rPr>
                <w:color w:val="000000" w:themeColor="text1"/>
                <w:sz w:val="24"/>
                <w:szCs w:val="24"/>
              </w:rPr>
            </w:pPr>
            <w:r w:rsidRPr="008800DC">
              <w:rPr>
                <w:b w:val="0"/>
                <w:bCs w:val="0"/>
                <w:color w:val="000000" w:themeColor="text1"/>
                <w:sz w:val="24"/>
                <w:szCs w:val="24"/>
              </w:rPr>
              <w:lastRenderedPageBreak/>
              <w:br w:type="page"/>
            </w:r>
            <w:r w:rsidRPr="008800DC">
              <w:rPr>
                <w:color w:val="000000" w:themeColor="text1"/>
                <w:sz w:val="24"/>
                <w:szCs w:val="24"/>
              </w:rPr>
              <w:t>7a. EQUIPMENT AND MACHINERY</w:t>
            </w:r>
          </w:p>
        </w:tc>
      </w:tr>
      <w:tr w:rsidR="00F842A3" w:rsidRPr="008800DC" w:rsidTr="00880D20">
        <w:tc>
          <w:tcPr>
            <w:tcW w:w="9858" w:type="dxa"/>
            <w:tcBorders>
              <w:top w:val="single" w:sz="4" w:space="0" w:color="auto"/>
              <w:left w:val="single" w:sz="4" w:space="0" w:color="auto"/>
              <w:bottom w:val="single" w:sz="4" w:space="0" w:color="auto"/>
              <w:right w:val="single" w:sz="4" w:space="0" w:color="auto"/>
            </w:tcBorders>
          </w:tcPr>
          <w:p w:rsidR="00F842A3" w:rsidRPr="008800DC" w:rsidRDefault="00F842A3" w:rsidP="00880D20">
            <w:pPr>
              <w:pStyle w:val="NormalWeb"/>
              <w:rPr>
                <w:rFonts w:ascii="Arial" w:hAnsi="Arial" w:cs="Arial"/>
                <w:color w:val="000000" w:themeColor="text1"/>
              </w:rPr>
            </w:pPr>
            <w:r w:rsidRPr="008800DC">
              <w:rPr>
                <w:rFonts w:ascii="Arial" w:hAnsi="Arial" w:cs="Arial"/>
                <w:color w:val="000000" w:themeColor="text1"/>
              </w:rPr>
              <w:t>The following are examples of equipment which will be used when undertaking the role.</w:t>
            </w:r>
          </w:p>
          <w:p w:rsidR="00F842A3" w:rsidRPr="008800DC" w:rsidRDefault="00F842A3" w:rsidP="00880D20">
            <w:pPr>
              <w:pStyle w:val="NormalWeb"/>
              <w:rPr>
                <w:rFonts w:ascii="Arial" w:hAnsi="Arial" w:cs="Arial"/>
                <w:noProof/>
                <w:color w:val="000000" w:themeColor="text1"/>
              </w:rPr>
            </w:pPr>
            <w:r w:rsidRPr="008800DC">
              <w:rPr>
                <w:rFonts w:ascii="Arial" w:hAnsi="Arial" w:cs="Arial"/>
                <w:b/>
                <w:color w:val="000000" w:themeColor="text1"/>
              </w:rPr>
              <w:t xml:space="preserve">Office Equipment                                                                                                                                 </w:t>
            </w:r>
            <w:r w:rsidRPr="008800DC">
              <w:rPr>
                <w:rFonts w:ascii="Arial" w:hAnsi="Arial" w:cs="Arial"/>
                <w:color w:val="000000" w:themeColor="text1"/>
              </w:rPr>
              <w:t>Computer (desktop or laptop), Printer (black/white or colour), Laminator, Photocopier and Telephone.</w:t>
            </w:r>
          </w:p>
          <w:p w:rsidR="00F842A3" w:rsidRPr="008800DC" w:rsidRDefault="00F842A3" w:rsidP="00880D20">
            <w:pPr>
              <w:pStyle w:val="NormalWeb"/>
              <w:rPr>
                <w:rFonts w:ascii="Arial" w:hAnsi="Arial" w:cs="Arial"/>
                <w:color w:val="000000" w:themeColor="text1"/>
              </w:rPr>
            </w:pPr>
            <w:r w:rsidRPr="008800DC">
              <w:rPr>
                <w:rFonts w:ascii="Arial" w:hAnsi="Arial" w:cs="Arial"/>
                <w:b/>
                <w:color w:val="000000" w:themeColor="text1"/>
              </w:rPr>
              <w:t xml:space="preserve">Audio Visual Aids                                                                                                                                          </w:t>
            </w:r>
            <w:r w:rsidRPr="008800DC">
              <w:rPr>
                <w:rFonts w:ascii="Arial" w:hAnsi="Arial" w:cs="Arial"/>
                <w:color w:val="000000" w:themeColor="text1"/>
              </w:rPr>
              <w:t>Smart Boards, Cameron Communications Audio visual equipment, Tur</w:t>
            </w:r>
            <w:r w:rsidR="003F3760" w:rsidRPr="008800DC">
              <w:rPr>
                <w:rFonts w:ascii="Arial" w:hAnsi="Arial" w:cs="Arial"/>
                <w:color w:val="000000" w:themeColor="text1"/>
              </w:rPr>
              <w:t>n</w:t>
            </w:r>
            <w:r w:rsidRPr="008800DC">
              <w:rPr>
                <w:rFonts w:ascii="Arial" w:hAnsi="Arial" w:cs="Arial"/>
                <w:color w:val="000000" w:themeColor="text1"/>
              </w:rPr>
              <w:t xml:space="preserve">ing Point Electronic Voting System, Projectors, Microphones, Speakers, Video Conferencing System.                                                                                                            </w:t>
            </w:r>
          </w:p>
          <w:p w:rsidR="00C51BB9" w:rsidRPr="008800DC" w:rsidRDefault="00F842A3" w:rsidP="00880D20">
            <w:pPr>
              <w:pStyle w:val="NormalWeb"/>
              <w:contextualSpacing/>
              <w:rPr>
                <w:rFonts w:ascii="Arial" w:hAnsi="Arial" w:cs="Arial"/>
                <w:color w:val="000000" w:themeColor="text1"/>
              </w:rPr>
            </w:pPr>
            <w:r w:rsidRPr="008800DC">
              <w:rPr>
                <w:rFonts w:ascii="Arial" w:hAnsi="Arial" w:cs="Arial"/>
                <w:b/>
                <w:color w:val="000000" w:themeColor="text1"/>
              </w:rPr>
              <w:t xml:space="preserve">Equipment  </w:t>
            </w:r>
            <w:r w:rsidRPr="008800DC">
              <w:rPr>
                <w:rFonts w:ascii="Arial" w:hAnsi="Arial" w:cs="Arial"/>
                <w:color w:val="000000" w:themeColor="text1"/>
              </w:rPr>
              <w:t xml:space="preserve">                                                                                                                                                         CAE ‘Apollo’ Adult Manikin                                                                                                                           CAE ‘Aria’ Junior Manikin                                                                                                                                     CAE ‘Luna’ </w:t>
            </w:r>
            <w:proofErr w:type="spellStart"/>
            <w:r w:rsidRPr="008800DC">
              <w:rPr>
                <w:rFonts w:ascii="Arial" w:hAnsi="Arial" w:cs="Arial"/>
                <w:color w:val="000000" w:themeColor="text1"/>
              </w:rPr>
              <w:t>Paediatric</w:t>
            </w:r>
            <w:proofErr w:type="spellEnd"/>
            <w:r w:rsidRPr="008800DC">
              <w:rPr>
                <w:rFonts w:ascii="Arial" w:hAnsi="Arial" w:cs="Arial"/>
                <w:color w:val="000000" w:themeColor="text1"/>
              </w:rPr>
              <w:t xml:space="preserve"> Manikin</w:t>
            </w:r>
            <w:r w:rsidR="003F3760" w:rsidRPr="008800DC">
              <w:rPr>
                <w:rFonts w:ascii="Arial" w:hAnsi="Arial" w:cs="Arial"/>
                <w:color w:val="000000" w:themeColor="text1"/>
              </w:rPr>
              <w:t xml:space="preserve">                                                                                                                                  </w:t>
            </w:r>
            <w:r w:rsidRPr="008800DC">
              <w:rPr>
                <w:rFonts w:ascii="Arial" w:hAnsi="Arial" w:cs="Arial"/>
                <w:color w:val="000000" w:themeColor="text1"/>
              </w:rPr>
              <w:t xml:space="preserve">  </w:t>
            </w:r>
            <w:r w:rsidR="00880D20" w:rsidRPr="008800DC">
              <w:rPr>
                <w:rFonts w:ascii="Arial" w:hAnsi="Arial" w:cs="Arial"/>
                <w:color w:val="000000" w:themeColor="text1"/>
              </w:rPr>
              <w:t xml:space="preserve">       </w:t>
            </w:r>
            <w:r w:rsidRPr="008800DC">
              <w:rPr>
                <w:rFonts w:ascii="Arial" w:hAnsi="Arial" w:cs="Arial"/>
                <w:color w:val="000000" w:themeColor="text1"/>
              </w:rPr>
              <w:t xml:space="preserve">                                                                                                            </w:t>
            </w:r>
            <w:proofErr w:type="spellStart"/>
            <w:r w:rsidR="003F3760" w:rsidRPr="008800DC">
              <w:rPr>
                <w:rFonts w:ascii="Arial" w:hAnsi="Arial" w:cs="Arial"/>
                <w:color w:val="000000" w:themeColor="text1"/>
              </w:rPr>
              <w:t>Lifecast</w:t>
            </w:r>
            <w:proofErr w:type="spellEnd"/>
            <w:r w:rsidR="003F3760" w:rsidRPr="008800DC">
              <w:rPr>
                <w:rFonts w:ascii="Arial" w:hAnsi="Arial" w:cs="Arial"/>
                <w:color w:val="000000" w:themeColor="text1"/>
              </w:rPr>
              <w:t xml:space="preserve"> ‘</w:t>
            </w:r>
            <w:proofErr w:type="spellStart"/>
            <w:r w:rsidR="003F3760" w:rsidRPr="008800DC">
              <w:rPr>
                <w:rFonts w:ascii="Arial" w:hAnsi="Arial" w:cs="Arial"/>
                <w:color w:val="000000" w:themeColor="text1"/>
              </w:rPr>
              <w:t>Viv</w:t>
            </w:r>
            <w:proofErr w:type="spellEnd"/>
            <w:r w:rsidR="003F3760" w:rsidRPr="008800DC">
              <w:rPr>
                <w:rFonts w:ascii="Arial" w:hAnsi="Arial" w:cs="Arial"/>
                <w:color w:val="000000" w:themeColor="text1"/>
              </w:rPr>
              <w:t xml:space="preserve">’ Elderly Adult Manikin  </w:t>
            </w:r>
          </w:p>
          <w:p w:rsidR="00306555" w:rsidRPr="008800DC" w:rsidRDefault="00C51BB9" w:rsidP="00880D20">
            <w:pPr>
              <w:pStyle w:val="NormalWeb"/>
              <w:contextualSpacing/>
              <w:rPr>
                <w:rFonts w:ascii="Arial" w:hAnsi="Arial" w:cs="Arial"/>
                <w:color w:val="000000" w:themeColor="text1"/>
              </w:rPr>
            </w:pPr>
            <w:proofErr w:type="spellStart"/>
            <w:r w:rsidRPr="008800DC">
              <w:rPr>
                <w:rFonts w:ascii="Arial" w:hAnsi="Arial" w:cs="Arial"/>
                <w:color w:val="000000" w:themeColor="text1"/>
              </w:rPr>
              <w:t>Realiti</w:t>
            </w:r>
            <w:proofErr w:type="spellEnd"/>
            <w:r w:rsidR="00493A84" w:rsidRPr="008800DC">
              <w:rPr>
                <w:rFonts w:ascii="Arial" w:hAnsi="Arial" w:cs="Arial"/>
                <w:color w:val="000000" w:themeColor="text1"/>
              </w:rPr>
              <w:t xml:space="preserve"> </w:t>
            </w:r>
            <w:r w:rsidR="00306555" w:rsidRPr="008800DC">
              <w:rPr>
                <w:rFonts w:ascii="Arial" w:hAnsi="Arial" w:cs="Arial"/>
                <w:color w:val="000000" w:themeColor="text1"/>
              </w:rPr>
              <w:t xml:space="preserve">Go </w:t>
            </w:r>
            <w:proofErr w:type="spellStart"/>
            <w:r w:rsidR="00306555" w:rsidRPr="008800DC">
              <w:rPr>
                <w:rFonts w:ascii="Arial" w:hAnsi="Arial" w:cs="Arial"/>
                <w:color w:val="000000" w:themeColor="text1"/>
              </w:rPr>
              <w:t>i</w:t>
            </w:r>
            <w:r w:rsidRPr="008800DC">
              <w:rPr>
                <w:rFonts w:ascii="Arial" w:hAnsi="Arial" w:cs="Arial"/>
                <w:color w:val="000000" w:themeColor="text1"/>
              </w:rPr>
              <w:t>Simulate</w:t>
            </w:r>
            <w:proofErr w:type="spellEnd"/>
            <w:r w:rsidR="003F3760" w:rsidRPr="008800DC">
              <w:rPr>
                <w:rFonts w:ascii="Arial" w:hAnsi="Arial" w:cs="Arial"/>
                <w:color w:val="000000" w:themeColor="text1"/>
              </w:rPr>
              <w:t xml:space="preserve"> </w:t>
            </w:r>
            <w:r w:rsidR="00306555" w:rsidRPr="008800DC">
              <w:rPr>
                <w:rFonts w:ascii="Arial" w:hAnsi="Arial" w:cs="Arial"/>
                <w:color w:val="000000" w:themeColor="text1"/>
              </w:rPr>
              <w:t>P</w:t>
            </w:r>
            <w:r w:rsidR="00493A84" w:rsidRPr="008800DC">
              <w:rPr>
                <w:rFonts w:ascii="Arial" w:hAnsi="Arial" w:cs="Arial"/>
                <w:color w:val="000000" w:themeColor="text1"/>
              </w:rPr>
              <w:t xml:space="preserve">ortable Simulated </w:t>
            </w:r>
            <w:proofErr w:type="spellStart"/>
            <w:r w:rsidR="00493A84" w:rsidRPr="008800DC">
              <w:rPr>
                <w:rFonts w:ascii="Arial" w:hAnsi="Arial" w:cs="Arial"/>
                <w:color w:val="000000" w:themeColor="text1"/>
              </w:rPr>
              <w:t>Defib</w:t>
            </w:r>
            <w:proofErr w:type="spellEnd"/>
            <w:r w:rsidR="00493A84" w:rsidRPr="008800DC">
              <w:rPr>
                <w:rFonts w:ascii="Arial" w:hAnsi="Arial" w:cs="Arial"/>
                <w:color w:val="000000" w:themeColor="text1"/>
              </w:rPr>
              <w:t xml:space="preserve"> &amp; Monitor</w:t>
            </w:r>
            <w:r w:rsidR="003F3760" w:rsidRPr="008800DC">
              <w:rPr>
                <w:rFonts w:ascii="Arial" w:hAnsi="Arial" w:cs="Arial"/>
                <w:color w:val="000000" w:themeColor="text1"/>
              </w:rPr>
              <w:t xml:space="preserve"> </w:t>
            </w:r>
          </w:p>
          <w:p w:rsidR="00306555" w:rsidRPr="008800DC" w:rsidRDefault="00306555" w:rsidP="00880D20">
            <w:pPr>
              <w:pStyle w:val="NormalWeb"/>
              <w:contextualSpacing/>
              <w:rPr>
                <w:rFonts w:ascii="Arial" w:hAnsi="Arial" w:cs="Arial"/>
                <w:color w:val="000000" w:themeColor="text1"/>
              </w:rPr>
            </w:pPr>
            <w:proofErr w:type="spellStart"/>
            <w:r w:rsidRPr="008800DC">
              <w:rPr>
                <w:rFonts w:ascii="Arial" w:hAnsi="Arial" w:cs="Arial"/>
                <w:color w:val="000000" w:themeColor="text1"/>
              </w:rPr>
              <w:t>Laerdal</w:t>
            </w:r>
            <w:proofErr w:type="spellEnd"/>
            <w:r w:rsidRPr="008800DC">
              <w:rPr>
                <w:rFonts w:ascii="Arial" w:hAnsi="Arial" w:cs="Arial"/>
                <w:color w:val="000000" w:themeColor="text1"/>
              </w:rPr>
              <w:t xml:space="preserve"> </w:t>
            </w:r>
            <w:proofErr w:type="spellStart"/>
            <w:r w:rsidRPr="008800DC">
              <w:rPr>
                <w:rFonts w:ascii="Arial" w:hAnsi="Arial" w:cs="Arial"/>
                <w:color w:val="000000" w:themeColor="text1"/>
              </w:rPr>
              <w:t>MamaNatalie</w:t>
            </w:r>
            <w:proofErr w:type="spellEnd"/>
            <w:r w:rsidRPr="008800DC">
              <w:rPr>
                <w:rFonts w:ascii="Arial" w:hAnsi="Arial" w:cs="Arial"/>
                <w:color w:val="000000" w:themeColor="text1"/>
              </w:rPr>
              <w:t xml:space="preserve"> Birthing Simulator</w:t>
            </w:r>
          </w:p>
          <w:p w:rsidR="003F3760" w:rsidRPr="008800DC" w:rsidRDefault="00306555" w:rsidP="00880D20">
            <w:pPr>
              <w:pStyle w:val="NormalWeb"/>
              <w:contextualSpacing/>
              <w:rPr>
                <w:rFonts w:ascii="Arial" w:hAnsi="Arial" w:cs="Arial"/>
                <w:color w:val="000000" w:themeColor="text1"/>
              </w:rPr>
            </w:pPr>
            <w:proofErr w:type="spellStart"/>
            <w:r w:rsidRPr="008800DC">
              <w:rPr>
                <w:rFonts w:ascii="Arial" w:hAnsi="Arial" w:cs="Arial"/>
                <w:color w:val="000000" w:themeColor="text1"/>
              </w:rPr>
              <w:t>Kwickscreen</w:t>
            </w:r>
            <w:proofErr w:type="spellEnd"/>
            <w:r w:rsidRPr="008800DC">
              <w:rPr>
                <w:rFonts w:ascii="Arial" w:hAnsi="Arial" w:cs="Arial"/>
                <w:color w:val="000000" w:themeColor="text1"/>
              </w:rPr>
              <w:t xml:space="preserve"> Portable Simulation Background</w:t>
            </w:r>
            <w:r w:rsidR="003F3760" w:rsidRPr="008800DC">
              <w:rPr>
                <w:rFonts w:ascii="Arial" w:hAnsi="Arial" w:cs="Arial"/>
                <w:color w:val="000000" w:themeColor="text1"/>
              </w:rPr>
              <w:t xml:space="preserve"> </w:t>
            </w:r>
            <w:r w:rsidRPr="008800DC">
              <w:rPr>
                <w:rFonts w:ascii="Arial" w:hAnsi="Arial" w:cs="Arial"/>
                <w:color w:val="000000" w:themeColor="text1"/>
              </w:rPr>
              <w:t>Screens</w:t>
            </w:r>
            <w:r w:rsidR="003F3760" w:rsidRPr="008800DC">
              <w:rPr>
                <w:rFonts w:ascii="Arial" w:hAnsi="Arial" w:cs="Arial"/>
                <w:color w:val="000000" w:themeColor="text1"/>
              </w:rPr>
              <w:t xml:space="preserve">  </w:t>
            </w:r>
          </w:p>
          <w:p w:rsidR="00F842A3" w:rsidRPr="008800DC" w:rsidRDefault="00F842A3" w:rsidP="00880D20">
            <w:pPr>
              <w:pStyle w:val="NormalWeb"/>
              <w:contextualSpacing/>
              <w:rPr>
                <w:rFonts w:ascii="Arial" w:hAnsi="Arial" w:cs="Arial"/>
                <w:color w:val="000000" w:themeColor="text1"/>
              </w:rPr>
            </w:pPr>
            <w:r w:rsidRPr="008800DC">
              <w:rPr>
                <w:rFonts w:ascii="Arial" w:hAnsi="Arial" w:cs="Arial"/>
                <w:color w:val="000000" w:themeColor="text1"/>
              </w:rPr>
              <w:t xml:space="preserve">Part Task Trainers                                                                                              </w:t>
            </w:r>
            <w:r w:rsidR="00306555" w:rsidRPr="008800DC">
              <w:rPr>
                <w:rFonts w:ascii="Arial" w:hAnsi="Arial" w:cs="Arial"/>
                <w:color w:val="000000" w:themeColor="text1"/>
              </w:rPr>
              <w:t xml:space="preserve">                 Defibrillator/Resuscitation T</w:t>
            </w:r>
            <w:r w:rsidRPr="008800DC">
              <w:rPr>
                <w:rFonts w:ascii="Arial" w:hAnsi="Arial" w:cs="Arial"/>
                <w:color w:val="000000" w:themeColor="text1"/>
              </w:rPr>
              <w:t xml:space="preserve">rolley                                                                                                           Hospital beds/trolleys                                                                                                                                  </w:t>
            </w:r>
            <w:proofErr w:type="spellStart"/>
            <w:r w:rsidRPr="008800DC">
              <w:rPr>
                <w:rFonts w:ascii="Arial" w:hAnsi="Arial" w:cs="Arial"/>
                <w:color w:val="000000" w:themeColor="text1"/>
              </w:rPr>
              <w:t>TuBs</w:t>
            </w:r>
            <w:proofErr w:type="spellEnd"/>
            <w:r w:rsidR="00880D20" w:rsidRPr="008800DC">
              <w:rPr>
                <w:rFonts w:ascii="Arial" w:hAnsi="Arial" w:cs="Arial"/>
                <w:color w:val="000000" w:themeColor="text1"/>
              </w:rPr>
              <w:t>/TURAS</w:t>
            </w:r>
            <w:r w:rsidRPr="008800DC">
              <w:rPr>
                <w:rFonts w:ascii="Arial" w:hAnsi="Arial" w:cs="Arial"/>
                <w:color w:val="000000" w:themeColor="text1"/>
              </w:rPr>
              <w:t xml:space="preserve"> Tutorial Booking System                                                                                                                  Cameron Communications Audiovisual equipment                                                                            </w:t>
            </w:r>
            <w:proofErr w:type="spellStart"/>
            <w:r w:rsidRPr="008800DC">
              <w:rPr>
                <w:rFonts w:ascii="Arial" w:hAnsi="Arial" w:cs="Arial"/>
                <w:color w:val="000000" w:themeColor="text1"/>
              </w:rPr>
              <w:t>Moulage</w:t>
            </w:r>
            <w:proofErr w:type="spellEnd"/>
            <w:r w:rsidRPr="008800DC">
              <w:rPr>
                <w:rFonts w:ascii="Arial" w:hAnsi="Arial" w:cs="Arial"/>
                <w:color w:val="000000" w:themeColor="text1"/>
              </w:rPr>
              <w:t xml:space="preserve"> kit systems</w:t>
            </w:r>
          </w:p>
          <w:p w:rsidR="003F3760" w:rsidRPr="008800DC" w:rsidRDefault="003F3760" w:rsidP="00880D20">
            <w:pPr>
              <w:pStyle w:val="NormalWeb"/>
              <w:contextualSpacing/>
              <w:rPr>
                <w:rFonts w:ascii="Arial" w:hAnsi="Arial" w:cs="Arial"/>
                <w:color w:val="000000" w:themeColor="text1"/>
              </w:rPr>
            </w:pPr>
          </w:p>
          <w:p w:rsidR="00F842A3" w:rsidRPr="008800DC" w:rsidRDefault="00F842A3" w:rsidP="00880D20">
            <w:pPr>
              <w:pStyle w:val="NormalWeb"/>
              <w:rPr>
                <w:rFonts w:ascii="Arial" w:hAnsi="Arial" w:cs="Arial"/>
                <w:color w:val="000000" w:themeColor="text1"/>
              </w:rPr>
            </w:pPr>
            <w:r w:rsidRPr="008800DC">
              <w:rPr>
                <w:rFonts w:ascii="Arial" w:hAnsi="Arial" w:cs="Arial"/>
                <w:color w:val="000000" w:themeColor="text1"/>
              </w:rPr>
              <w:t>Note: New equipment may be introduced as the organisation and technology develops, however training will be provided.</w:t>
            </w:r>
          </w:p>
          <w:p w:rsidR="00F842A3" w:rsidRPr="008800DC" w:rsidRDefault="00F842A3" w:rsidP="00880D20">
            <w:pPr>
              <w:pStyle w:val="NormalWeb"/>
              <w:rPr>
                <w:rFonts w:ascii="Arial" w:hAnsi="Arial" w:cs="Arial"/>
                <w:color w:val="000000" w:themeColor="text1"/>
              </w:rPr>
            </w:pPr>
            <w:r w:rsidRPr="008800DC">
              <w:rPr>
                <w:rFonts w:ascii="Arial" w:hAnsi="Arial" w:cs="Arial"/>
                <w:color w:val="000000" w:themeColor="text1"/>
              </w:rPr>
              <w:t xml:space="preserve">                                                                                                                                                                                        </w:t>
            </w:r>
          </w:p>
        </w:tc>
      </w:tr>
      <w:tr w:rsidR="00F842A3" w:rsidRPr="008800DC" w:rsidTr="00880D20">
        <w:tc>
          <w:tcPr>
            <w:tcW w:w="9858" w:type="dxa"/>
            <w:tcBorders>
              <w:top w:val="single" w:sz="4" w:space="0" w:color="auto"/>
              <w:left w:val="single" w:sz="4" w:space="0" w:color="auto"/>
              <w:bottom w:val="single" w:sz="4" w:space="0" w:color="auto"/>
              <w:right w:val="single" w:sz="4" w:space="0" w:color="auto"/>
            </w:tcBorders>
          </w:tcPr>
          <w:p w:rsidR="00F842A3" w:rsidRPr="008800DC" w:rsidRDefault="00F842A3" w:rsidP="00880D20">
            <w:pPr>
              <w:spacing w:before="120" w:after="120"/>
              <w:ind w:right="72"/>
              <w:jc w:val="both"/>
              <w:rPr>
                <w:rFonts w:ascii="Arial" w:hAnsi="Arial" w:cs="Arial"/>
                <w:b/>
                <w:color w:val="000000" w:themeColor="text1"/>
                <w:sz w:val="24"/>
                <w:szCs w:val="24"/>
              </w:rPr>
            </w:pPr>
            <w:r w:rsidRPr="008800DC">
              <w:rPr>
                <w:rFonts w:ascii="Arial" w:hAnsi="Arial" w:cs="Arial"/>
                <w:b/>
                <w:color w:val="000000" w:themeColor="text1"/>
                <w:sz w:val="24"/>
                <w:szCs w:val="24"/>
              </w:rPr>
              <w:t>7b.  SYSTEMS</w:t>
            </w:r>
          </w:p>
        </w:tc>
      </w:tr>
      <w:tr w:rsidR="00F842A3" w:rsidRPr="008800DC" w:rsidTr="00880D20">
        <w:tc>
          <w:tcPr>
            <w:tcW w:w="9858" w:type="dxa"/>
            <w:tcBorders>
              <w:top w:val="single" w:sz="4" w:space="0" w:color="auto"/>
              <w:left w:val="single" w:sz="4" w:space="0" w:color="auto"/>
              <w:bottom w:val="single" w:sz="4" w:space="0" w:color="auto"/>
              <w:right w:val="single" w:sz="4" w:space="0" w:color="auto"/>
            </w:tcBorders>
          </w:tcPr>
          <w:p w:rsidR="00F842A3" w:rsidRPr="008800DC" w:rsidRDefault="00F842A3" w:rsidP="00880D20">
            <w:pPr>
              <w:tabs>
                <w:tab w:val="num" w:pos="792"/>
              </w:tabs>
              <w:spacing w:before="120" w:line="360" w:lineRule="auto"/>
              <w:ind w:right="74"/>
              <w:jc w:val="both"/>
              <w:rPr>
                <w:rFonts w:ascii="Arial" w:hAnsi="Arial" w:cs="Arial"/>
                <w:color w:val="000000" w:themeColor="text1"/>
                <w:sz w:val="24"/>
                <w:szCs w:val="24"/>
              </w:rPr>
            </w:pPr>
            <w:r w:rsidRPr="008800DC">
              <w:rPr>
                <w:rFonts w:ascii="Arial" w:hAnsi="Arial" w:cs="Arial"/>
                <w:color w:val="000000" w:themeColor="text1"/>
                <w:sz w:val="24"/>
                <w:szCs w:val="24"/>
              </w:rPr>
              <w:t xml:space="preserve">The post holder will be competent in the use of all Microsoft Office programs. </w:t>
            </w:r>
          </w:p>
          <w:p w:rsidR="00F842A3" w:rsidRPr="008800DC" w:rsidRDefault="00F842A3" w:rsidP="00880D20">
            <w:pPr>
              <w:tabs>
                <w:tab w:val="num" w:pos="792"/>
              </w:tabs>
              <w:ind w:left="678"/>
              <w:jc w:val="both"/>
              <w:rPr>
                <w:rFonts w:ascii="Arial" w:hAnsi="Arial" w:cs="Arial"/>
                <w:color w:val="000000" w:themeColor="text1"/>
                <w:sz w:val="24"/>
                <w:szCs w:val="24"/>
              </w:rPr>
            </w:pPr>
          </w:p>
        </w:tc>
      </w:tr>
    </w:tbl>
    <w:p w:rsidR="00001C76" w:rsidRPr="008800DC" w:rsidRDefault="00001C76"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9858"/>
      </w:tblGrid>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3D52FD" w:rsidRPr="008800DC" w:rsidRDefault="003D52FD" w:rsidP="00E13365">
            <w:pPr>
              <w:pStyle w:val="Heading3"/>
              <w:spacing w:before="120" w:after="120"/>
              <w:rPr>
                <w:color w:val="000000" w:themeColor="text1"/>
                <w:sz w:val="24"/>
                <w:szCs w:val="24"/>
              </w:rPr>
            </w:pPr>
            <w:r w:rsidRPr="008800DC">
              <w:rPr>
                <w:color w:val="000000" w:themeColor="text1"/>
                <w:sz w:val="24"/>
                <w:szCs w:val="24"/>
              </w:rPr>
              <w:t>8. ASSIGNMENT AND REVIEW OF WORK</w:t>
            </w:r>
          </w:p>
        </w:tc>
      </w:tr>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9C16F4" w:rsidRPr="008800DC" w:rsidRDefault="00B370E7"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Clinical skills &amp; simulation work is organised by the Simulation Centre Manager and objectives are set by the Associate Director of Medical Education in response to medical school requests.</w:t>
            </w:r>
          </w:p>
          <w:p w:rsidR="00A64740" w:rsidRPr="008800DC" w:rsidRDefault="00A64740" w:rsidP="00A64740">
            <w:pPr>
              <w:pStyle w:val="NoSpacing"/>
              <w:rPr>
                <w:rFonts w:ascii="Arial" w:hAnsi="Arial" w:cs="Arial"/>
                <w:color w:val="000000" w:themeColor="text1"/>
                <w:sz w:val="24"/>
                <w:szCs w:val="24"/>
              </w:rPr>
            </w:pPr>
          </w:p>
          <w:p w:rsidR="000C05AE" w:rsidRPr="008800DC" w:rsidRDefault="00B370E7"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While working as part of a team the post holder will be responsible for identifying personal priorities within their workload and communication of progress.</w:t>
            </w:r>
          </w:p>
          <w:p w:rsidR="00A64740" w:rsidRPr="008800DC" w:rsidRDefault="00A64740" w:rsidP="00A64740">
            <w:pPr>
              <w:pStyle w:val="NoSpacing"/>
              <w:rPr>
                <w:rFonts w:ascii="Arial" w:hAnsi="Arial" w:cs="Arial"/>
                <w:color w:val="000000" w:themeColor="text1"/>
                <w:sz w:val="24"/>
                <w:szCs w:val="24"/>
              </w:rPr>
            </w:pPr>
          </w:p>
        </w:tc>
      </w:tr>
    </w:tbl>
    <w:p w:rsidR="00270ACA" w:rsidRDefault="00270ACA" w:rsidP="00543827">
      <w:pPr>
        <w:rPr>
          <w:rFonts w:ascii="Arial" w:hAnsi="Arial" w:cs="Arial"/>
          <w:color w:val="000000" w:themeColor="text1"/>
          <w:sz w:val="24"/>
          <w:szCs w:val="24"/>
        </w:rPr>
      </w:pPr>
    </w:p>
    <w:p w:rsidR="008800DC" w:rsidRPr="008800DC" w:rsidRDefault="008800DC"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9858"/>
      </w:tblGrid>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3D52FD" w:rsidRPr="008800DC" w:rsidRDefault="003D52FD" w:rsidP="00E13365">
            <w:pPr>
              <w:spacing w:before="120" w:after="120"/>
              <w:ind w:right="-274"/>
              <w:jc w:val="both"/>
              <w:rPr>
                <w:rFonts w:ascii="Arial" w:hAnsi="Arial" w:cs="Arial"/>
                <w:b/>
                <w:color w:val="000000" w:themeColor="text1"/>
                <w:sz w:val="24"/>
                <w:szCs w:val="24"/>
              </w:rPr>
            </w:pPr>
            <w:r w:rsidRPr="008800DC">
              <w:rPr>
                <w:rFonts w:ascii="Arial" w:hAnsi="Arial" w:cs="Arial"/>
                <w:b/>
                <w:color w:val="000000" w:themeColor="text1"/>
                <w:sz w:val="24"/>
                <w:szCs w:val="24"/>
              </w:rPr>
              <w:lastRenderedPageBreak/>
              <w:t>9.  DECISIONS AND JUDGEMENTS</w:t>
            </w:r>
          </w:p>
        </w:tc>
      </w:tr>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307B1D" w:rsidRPr="008800DC" w:rsidRDefault="00B72075" w:rsidP="00A64740">
            <w:pPr>
              <w:pStyle w:val="NoSpacing"/>
              <w:numPr>
                <w:ilvl w:val="0"/>
                <w:numId w:val="35"/>
              </w:numPr>
              <w:rPr>
                <w:rFonts w:ascii="Arial" w:hAnsi="Arial" w:cs="Arial"/>
                <w:color w:val="000000" w:themeColor="text1"/>
                <w:sz w:val="24"/>
                <w:szCs w:val="24"/>
              </w:rPr>
            </w:pPr>
            <w:r w:rsidRPr="008800DC">
              <w:rPr>
                <w:rFonts w:ascii="Arial" w:hAnsi="Arial" w:cs="Arial"/>
                <w:color w:val="000000" w:themeColor="text1"/>
                <w:sz w:val="24"/>
                <w:szCs w:val="24"/>
              </w:rPr>
              <w:t>W</w:t>
            </w:r>
            <w:r w:rsidR="000C05AE" w:rsidRPr="008800DC">
              <w:rPr>
                <w:rFonts w:ascii="Arial" w:hAnsi="Arial" w:cs="Arial"/>
                <w:color w:val="000000" w:themeColor="text1"/>
                <w:sz w:val="24"/>
                <w:szCs w:val="24"/>
              </w:rPr>
              <w:t>ith reference to clinical skills teaching</w:t>
            </w:r>
            <w:r w:rsidRPr="008800DC">
              <w:rPr>
                <w:rFonts w:ascii="Arial" w:hAnsi="Arial" w:cs="Arial"/>
                <w:color w:val="000000" w:themeColor="text1"/>
                <w:sz w:val="24"/>
                <w:szCs w:val="24"/>
              </w:rPr>
              <w:t>, t</w:t>
            </w:r>
            <w:r w:rsidR="003D52FD" w:rsidRPr="008800DC">
              <w:rPr>
                <w:rFonts w:ascii="Arial" w:hAnsi="Arial" w:cs="Arial"/>
                <w:color w:val="000000" w:themeColor="text1"/>
                <w:sz w:val="24"/>
                <w:szCs w:val="24"/>
              </w:rPr>
              <w:t xml:space="preserve">he post holder will </w:t>
            </w:r>
            <w:r w:rsidR="0026529E" w:rsidRPr="008800DC">
              <w:rPr>
                <w:rFonts w:ascii="Arial" w:hAnsi="Arial" w:cs="Arial"/>
                <w:color w:val="000000" w:themeColor="text1"/>
                <w:sz w:val="24"/>
                <w:szCs w:val="24"/>
              </w:rPr>
              <w:t xml:space="preserve">work to plans established by the </w:t>
            </w:r>
            <w:r w:rsidR="00307B1D" w:rsidRPr="008800DC">
              <w:rPr>
                <w:rFonts w:ascii="Arial" w:hAnsi="Arial" w:cs="Arial"/>
                <w:color w:val="000000" w:themeColor="text1"/>
                <w:sz w:val="24"/>
                <w:szCs w:val="24"/>
              </w:rPr>
              <w:t>Simulation Centre Manager</w:t>
            </w:r>
            <w:r w:rsidRPr="008800DC">
              <w:rPr>
                <w:rFonts w:ascii="Arial" w:hAnsi="Arial" w:cs="Arial"/>
                <w:color w:val="000000" w:themeColor="text1"/>
                <w:sz w:val="24"/>
                <w:szCs w:val="24"/>
              </w:rPr>
              <w:t>.</w:t>
            </w:r>
          </w:p>
          <w:p w:rsidR="00307B1D" w:rsidRPr="008800DC" w:rsidRDefault="00015685" w:rsidP="00A64740">
            <w:pPr>
              <w:pStyle w:val="NoSpacing"/>
              <w:numPr>
                <w:ilvl w:val="0"/>
                <w:numId w:val="35"/>
              </w:numPr>
              <w:rPr>
                <w:rFonts w:ascii="Arial" w:hAnsi="Arial" w:cs="Arial"/>
                <w:color w:val="000000" w:themeColor="text1"/>
                <w:sz w:val="24"/>
                <w:szCs w:val="24"/>
              </w:rPr>
            </w:pPr>
            <w:r w:rsidRPr="008800DC">
              <w:rPr>
                <w:rFonts w:ascii="Arial" w:hAnsi="Arial" w:cs="Arial"/>
                <w:color w:val="000000" w:themeColor="text1"/>
                <w:sz w:val="24"/>
                <w:szCs w:val="24"/>
              </w:rPr>
              <w:t>The post-holder is expected to exercise judgement when dealing with enquiries</w:t>
            </w:r>
            <w:r w:rsidR="001D1C68" w:rsidRPr="008800DC">
              <w:rPr>
                <w:rFonts w:ascii="Arial" w:hAnsi="Arial" w:cs="Arial"/>
                <w:color w:val="000000" w:themeColor="text1"/>
                <w:sz w:val="24"/>
                <w:szCs w:val="24"/>
              </w:rPr>
              <w:t>,</w:t>
            </w:r>
            <w:r w:rsidRPr="008800DC">
              <w:rPr>
                <w:rFonts w:ascii="Arial" w:hAnsi="Arial" w:cs="Arial"/>
                <w:color w:val="000000" w:themeColor="text1"/>
                <w:sz w:val="24"/>
                <w:szCs w:val="24"/>
              </w:rPr>
              <w:t xml:space="preserve"> determining what can</w:t>
            </w:r>
            <w:r w:rsidR="00307B1D"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 xml:space="preserve">be dealt with within own remit and when the matter should be escalated to the </w:t>
            </w:r>
            <w:r w:rsidR="00307B1D" w:rsidRPr="008800DC">
              <w:rPr>
                <w:rFonts w:ascii="Arial" w:hAnsi="Arial" w:cs="Arial"/>
                <w:color w:val="000000" w:themeColor="text1"/>
                <w:sz w:val="24"/>
                <w:szCs w:val="24"/>
              </w:rPr>
              <w:t>Simulation Centre Manager</w:t>
            </w:r>
            <w:r w:rsidR="00392246" w:rsidRPr="008800DC">
              <w:rPr>
                <w:rFonts w:ascii="Arial" w:hAnsi="Arial" w:cs="Arial"/>
                <w:color w:val="000000" w:themeColor="text1"/>
                <w:sz w:val="24"/>
                <w:szCs w:val="24"/>
              </w:rPr>
              <w:t>.</w:t>
            </w:r>
          </w:p>
          <w:p w:rsidR="00A64740" w:rsidRPr="008800DC" w:rsidRDefault="00015685" w:rsidP="00A64740">
            <w:pPr>
              <w:pStyle w:val="NoSpacing"/>
              <w:numPr>
                <w:ilvl w:val="0"/>
                <w:numId w:val="35"/>
              </w:numPr>
              <w:rPr>
                <w:rFonts w:ascii="Arial" w:hAnsi="Arial" w:cs="Arial"/>
                <w:color w:val="000000" w:themeColor="text1"/>
                <w:sz w:val="24"/>
                <w:szCs w:val="24"/>
              </w:rPr>
            </w:pPr>
            <w:r w:rsidRPr="008800DC">
              <w:rPr>
                <w:rFonts w:ascii="Arial" w:hAnsi="Arial" w:cs="Arial"/>
                <w:color w:val="000000" w:themeColor="text1"/>
                <w:sz w:val="24"/>
                <w:szCs w:val="24"/>
              </w:rPr>
              <w:t>The post-holder will make decisions regarding prioritis</w:t>
            </w:r>
            <w:r w:rsidR="00307B1D" w:rsidRPr="008800DC">
              <w:rPr>
                <w:rFonts w:ascii="Arial" w:hAnsi="Arial" w:cs="Arial"/>
                <w:color w:val="000000" w:themeColor="text1"/>
                <w:sz w:val="24"/>
                <w:szCs w:val="24"/>
              </w:rPr>
              <w:t xml:space="preserve">ation of workload and </w:t>
            </w:r>
            <w:r w:rsidRPr="008800DC">
              <w:rPr>
                <w:rFonts w:ascii="Arial" w:hAnsi="Arial" w:cs="Arial"/>
                <w:color w:val="000000" w:themeColor="text1"/>
                <w:sz w:val="24"/>
                <w:szCs w:val="24"/>
              </w:rPr>
              <w:t>resources to ensure provision of an efficient secretariat and administrative service.</w:t>
            </w:r>
          </w:p>
          <w:p w:rsidR="00015685" w:rsidRPr="008800DC" w:rsidRDefault="00015685" w:rsidP="00A64740">
            <w:pPr>
              <w:pStyle w:val="NoSpacing"/>
              <w:numPr>
                <w:ilvl w:val="0"/>
                <w:numId w:val="35"/>
              </w:numPr>
              <w:rPr>
                <w:rFonts w:ascii="Arial" w:hAnsi="Arial" w:cs="Arial"/>
                <w:color w:val="000000" w:themeColor="text1"/>
                <w:sz w:val="24"/>
                <w:szCs w:val="24"/>
              </w:rPr>
            </w:pPr>
            <w:r w:rsidRPr="008800DC">
              <w:rPr>
                <w:rFonts w:ascii="Arial" w:hAnsi="Arial" w:cs="Arial"/>
                <w:color w:val="000000" w:themeColor="text1"/>
                <w:sz w:val="24"/>
                <w:szCs w:val="24"/>
              </w:rPr>
              <w:t>All decisions and judgements will be made within the parameters of defined simulation education</w:t>
            </w:r>
            <w:r w:rsidR="00307B1D"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procedures and protocols and in compliance with current legislative timescales, e.g. GDPR matters.</w:t>
            </w:r>
            <w:r w:rsidR="00307B1D" w:rsidRPr="008800DC">
              <w:rPr>
                <w:rFonts w:ascii="Arial" w:hAnsi="Arial" w:cs="Arial"/>
                <w:color w:val="000000" w:themeColor="text1"/>
                <w:sz w:val="24"/>
                <w:szCs w:val="24"/>
              </w:rPr>
              <w:t xml:space="preserve"> </w:t>
            </w:r>
          </w:p>
          <w:p w:rsidR="00A64740" w:rsidRPr="008800DC" w:rsidRDefault="00A64740" w:rsidP="00A64740">
            <w:pPr>
              <w:pStyle w:val="NoSpacing"/>
              <w:ind w:left="720"/>
              <w:rPr>
                <w:rFonts w:ascii="Arial" w:hAnsi="Arial" w:cs="Arial"/>
                <w:color w:val="000000" w:themeColor="text1"/>
                <w:sz w:val="24"/>
                <w:szCs w:val="24"/>
              </w:rPr>
            </w:pPr>
          </w:p>
        </w:tc>
      </w:tr>
    </w:tbl>
    <w:p w:rsidR="003D52FD" w:rsidRPr="008800DC" w:rsidRDefault="003D52FD"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9858"/>
      </w:tblGrid>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3D52FD" w:rsidRPr="008800DC" w:rsidRDefault="003D52FD" w:rsidP="00E13365">
            <w:pPr>
              <w:pStyle w:val="Heading3"/>
              <w:spacing w:before="120" w:after="120"/>
              <w:rPr>
                <w:color w:val="000000" w:themeColor="text1"/>
                <w:sz w:val="24"/>
                <w:szCs w:val="24"/>
              </w:rPr>
            </w:pPr>
            <w:r w:rsidRPr="008800DC">
              <w:rPr>
                <w:color w:val="000000" w:themeColor="text1"/>
                <w:sz w:val="24"/>
                <w:szCs w:val="24"/>
              </w:rPr>
              <w:t>10.  MOST CHALLENGING/DIFFICULT PARTS OF THE JOB</w:t>
            </w:r>
          </w:p>
        </w:tc>
      </w:tr>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307B1D" w:rsidRPr="008800DC" w:rsidRDefault="00307B1D" w:rsidP="00307B1D">
            <w:pPr>
              <w:pStyle w:val="NormalWeb"/>
              <w:numPr>
                <w:ilvl w:val="0"/>
                <w:numId w:val="27"/>
              </w:numPr>
              <w:rPr>
                <w:rFonts w:ascii="Arial" w:hAnsi="Arial" w:cs="Arial"/>
                <w:color w:val="000000" w:themeColor="text1"/>
              </w:rPr>
            </w:pPr>
            <w:r w:rsidRPr="008800DC">
              <w:rPr>
                <w:rFonts w:ascii="Arial" w:hAnsi="Arial" w:cs="Arial"/>
                <w:color w:val="000000" w:themeColor="text1"/>
              </w:rPr>
              <w:t>Managing own time effectively and prioritising workload to meet competing demands from service users to ensure provision of a well-co-ordinated, efficient and professional service at all times.</w:t>
            </w:r>
          </w:p>
          <w:p w:rsidR="00307B1D" w:rsidRPr="008800DC" w:rsidRDefault="00307B1D" w:rsidP="00307B1D">
            <w:pPr>
              <w:pStyle w:val="NormalWeb"/>
              <w:numPr>
                <w:ilvl w:val="0"/>
                <w:numId w:val="27"/>
              </w:numPr>
              <w:rPr>
                <w:rFonts w:ascii="Arial" w:hAnsi="Arial" w:cs="Arial"/>
                <w:color w:val="000000" w:themeColor="text1"/>
              </w:rPr>
            </w:pPr>
            <w:r w:rsidRPr="008800DC">
              <w:rPr>
                <w:rFonts w:ascii="Arial" w:hAnsi="Arial" w:cs="Arial"/>
                <w:color w:val="000000" w:themeColor="text1"/>
              </w:rPr>
              <w:t>Maintaining levels of concentration required to undertake defined workload whilst responding to interruptions from centre users and enquiries.</w:t>
            </w:r>
          </w:p>
          <w:p w:rsidR="00307B1D" w:rsidRPr="008800DC" w:rsidRDefault="00307B1D" w:rsidP="00307B1D">
            <w:pPr>
              <w:pStyle w:val="NormalWeb"/>
              <w:numPr>
                <w:ilvl w:val="0"/>
                <w:numId w:val="27"/>
              </w:numPr>
              <w:rPr>
                <w:rFonts w:ascii="Arial" w:hAnsi="Arial" w:cs="Arial"/>
                <w:color w:val="000000" w:themeColor="text1"/>
              </w:rPr>
            </w:pPr>
            <w:r w:rsidRPr="008800DC">
              <w:rPr>
                <w:rFonts w:ascii="Arial" w:hAnsi="Arial" w:cs="Arial"/>
                <w:color w:val="000000" w:themeColor="text1"/>
              </w:rPr>
              <w:t>Dealing with distressed simulation service users, educational faculty, and staff.</w:t>
            </w:r>
          </w:p>
          <w:p w:rsidR="00A6268B" w:rsidRPr="008800DC" w:rsidRDefault="00307B1D" w:rsidP="00307B1D">
            <w:pPr>
              <w:pStyle w:val="NormalWeb"/>
              <w:numPr>
                <w:ilvl w:val="0"/>
                <w:numId w:val="27"/>
              </w:numPr>
              <w:rPr>
                <w:rFonts w:ascii="Arial" w:hAnsi="Arial" w:cs="Arial"/>
                <w:color w:val="000000" w:themeColor="text1"/>
              </w:rPr>
            </w:pPr>
            <w:r w:rsidRPr="008800DC">
              <w:rPr>
                <w:rFonts w:ascii="Arial" w:hAnsi="Arial" w:cs="Arial"/>
                <w:color w:val="000000" w:themeColor="text1"/>
              </w:rPr>
              <w:t xml:space="preserve">Delivering and responding to distressing and emotive scenarios (including exploring issues related </w:t>
            </w:r>
            <w:r w:rsidR="0043410F" w:rsidRPr="008800DC">
              <w:rPr>
                <w:rFonts w:ascii="Arial" w:hAnsi="Arial" w:cs="Arial"/>
                <w:color w:val="000000" w:themeColor="text1"/>
              </w:rPr>
              <w:t xml:space="preserve">to </w:t>
            </w:r>
            <w:r w:rsidRPr="008800DC">
              <w:rPr>
                <w:rFonts w:ascii="Arial" w:hAnsi="Arial" w:cs="Arial"/>
                <w:color w:val="000000" w:themeColor="text1"/>
              </w:rPr>
              <w:t>death and dying, and de-escalating aggressive and agitated patients) in the simulated environment.</w:t>
            </w:r>
          </w:p>
        </w:tc>
      </w:tr>
    </w:tbl>
    <w:p w:rsidR="003D52FD" w:rsidRPr="008800DC" w:rsidRDefault="003D52FD"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9858"/>
      </w:tblGrid>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3D52FD" w:rsidRPr="008800DC" w:rsidRDefault="003D52FD" w:rsidP="00E13365">
            <w:pPr>
              <w:spacing w:before="120" w:after="120"/>
              <w:ind w:right="-274"/>
              <w:jc w:val="both"/>
              <w:rPr>
                <w:rFonts w:ascii="Arial" w:hAnsi="Arial" w:cs="Arial"/>
                <w:b/>
                <w:color w:val="000000" w:themeColor="text1"/>
                <w:sz w:val="24"/>
                <w:szCs w:val="24"/>
              </w:rPr>
            </w:pPr>
            <w:r w:rsidRPr="008800DC">
              <w:rPr>
                <w:rFonts w:ascii="Arial" w:hAnsi="Arial" w:cs="Arial"/>
                <w:b/>
                <w:color w:val="000000" w:themeColor="text1"/>
                <w:sz w:val="24"/>
                <w:szCs w:val="24"/>
              </w:rPr>
              <w:t>11.  COMMUNICATIONS AND RELATIONSHIPS</w:t>
            </w:r>
          </w:p>
        </w:tc>
      </w:tr>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A64740" w:rsidRPr="008800DC" w:rsidRDefault="00307B1D" w:rsidP="00A64740">
            <w:pPr>
              <w:pStyle w:val="NoSpacing"/>
              <w:rPr>
                <w:rFonts w:ascii="Arial" w:hAnsi="Arial" w:cs="Arial"/>
                <w:b/>
                <w:color w:val="000000" w:themeColor="text1"/>
                <w:sz w:val="24"/>
                <w:szCs w:val="24"/>
              </w:rPr>
            </w:pPr>
            <w:r w:rsidRPr="008800DC">
              <w:rPr>
                <w:rFonts w:ascii="Arial" w:hAnsi="Arial" w:cs="Arial"/>
                <w:b/>
                <w:color w:val="000000" w:themeColor="text1"/>
                <w:sz w:val="24"/>
                <w:szCs w:val="24"/>
              </w:rPr>
              <w:t xml:space="preserve">Simulation Centre Manager                                                                                                   </w:t>
            </w:r>
          </w:p>
          <w:p w:rsidR="00A64740" w:rsidRPr="008800DC" w:rsidRDefault="00307B1D"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 xml:space="preserve">Assistance, workflow support and technical issues. </w:t>
            </w:r>
          </w:p>
          <w:p w:rsidR="00307B1D" w:rsidRPr="008800DC" w:rsidRDefault="00A64740"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Personal Development Planning, objective s</w:t>
            </w:r>
            <w:r w:rsidR="00307B1D" w:rsidRPr="008800DC">
              <w:rPr>
                <w:rFonts w:ascii="Arial" w:hAnsi="Arial" w:cs="Arial"/>
                <w:color w:val="000000" w:themeColor="text1"/>
                <w:sz w:val="24"/>
                <w:szCs w:val="24"/>
              </w:rPr>
              <w:t xml:space="preserve">etting, </w:t>
            </w:r>
            <w:r w:rsidRPr="008800DC">
              <w:rPr>
                <w:rFonts w:ascii="Arial" w:hAnsi="Arial" w:cs="Arial"/>
                <w:color w:val="000000" w:themeColor="text1"/>
                <w:sz w:val="24"/>
                <w:szCs w:val="24"/>
              </w:rPr>
              <w:t>d</w:t>
            </w:r>
            <w:r w:rsidR="00307B1D" w:rsidRPr="008800DC">
              <w:rPr>
                <w:rFonts w:ascii="Arial" w:hAnsi="Arial" w:cs="Arial"/>
                <w:color w:val="000000" w:themeColor="text1"/>
                <w:sz w:val="24"/>
                <w:szCs w:val="24"/>
              </w:rPr>
              <w:t xml:space="preserve">iscussion of any changes in the service provision. </w:t>
            </w:r>
          </w:p>
          <w:p w:rsidR="00A64740" w:rsidRPr="008800DC" w:rsidRDefault="00A857EE"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Mentor.</w:t>
            </w:r>
          </w:p>
          <w:p w:rsidR="00A857EE" w:rsidRPr="008800DC" w:rsidRDefault="00A857EE" w:rsidP="00A64740">
            <w:pPr>
              <w:pStyle w:val="NoSpacing"/>
              <w:rPr>
                <w:rFonts w:ascii="Arial" w:hAnsi="Arial" w:cs="Arial"/>
                <w:color w:val="000000" w:themeColor="text1"/>
                <w:sz w:val="24"/>
                <w:szCs w:val="24"/>
              </w:rPr>
            </w:pPr>
          </w:p>
          <w:p w:rsidR="00A64740" w:rsidRPr="008800DC" w:rsidRDefault="00307B1D" w:rsidP="00A64740">
            <w:pPr>
              <w:pStyle w:val="NoSpacing"/>
              <w:rPr>
                <w:rFonts w:ascii="Arial" w:hAnsi="Arial" w:cs="Arial"/>
                <w:b/>
                <w:color w:val="000000" w:themeColor="text1"/>
                <w:sz w:val="24"/>
                <w:szCs w:val="24"/>
              </w:rPr>
            </w:pPr>
            <w:r w:rsidRPr="008800DC">
              <w:rPr>
                <w:rFonts w:ascii="Arial" w:hAnsi="Arial" w:cs="Arial"/>
                <w:b/>
                <w:color w:val="000000" w:themeColor="text1"/>
                <w:sz w:val="24"/>
                <w:szCs w:val="24"/>
              </w:rPr>
              <w:t xml:space="preserve">Service Users and other Hospital Staff                                                                                    </w:t>
            </w:r>
          </w:p>
          <w:p w:rsidR="00A64740" w:rsidRPr="008800DC" w:rsidRDefault="00307B1D"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 xml:space="preserve">Provide a quality service within agreed deadlines. </w:t>
            </w:r>
          </w:p>
          <w:p w:rsidR="00307B1D" w:rsidRPr="008800DC" w:rsidRDefault="00307B1D"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 xml:space="preserve">Where necessary, communicate with other relevant departments that will include Estates, Supplies, Human Resources, Fire, Infection Control, Pharmacy, Health and Safety and Risk Management regarding issues in the delivery of simulation programmes (be it simulation centre or in situ environment) and personal development. </w:t>
            </w:r>
          </w:p>
          <w:p w:rsidR="00A64740" w:rsidRPr="008800DC" w:rsidRDefault="00A64740" w:rsidP="00A64740">
            <w:pPr>
              <w:pStyle w:val="NoSpacing"/>
              <w:rPr>
                <w:rFonts w:ascii="Arial" w:hAnsi="Arial" w:cs="Arial"/>
                <w:color w:val="000000" w:themeColor="text1"/>
                <w:sz w:val="24"/>
                <w:szCs w:val="24"/>
              </w:rPr>
            </w:pPr>
          </w:p>
          <w:p w:rsidR="00307B1D" w:rsidRPr="008800DC" w:rsidRDefault="00307B1D" w:rsidP="00A64740">
            <w:pPr>
              <w:pStyle w:val="NoSpacing"/>
              <w:rPr>
                <w:rFonts w:ascii="Arial" w:hAnsi="Arial" w:cs="Arial"/>
                <w:b/>
                <w:color w:val="000000" w:themeColor="text1"/>
                <w:sz w:val="24"/>
                <w:szCs w:val="24"/>
              </w:rPr>
            </w:pPr>
            <w:r w:rsidRPr="008800DC">
              <w:rPr>
                <w:rFonts w:ascii="Arial" w:hAnsi="Arial" w:cs="Arial"/>
                <w:b/>
                <w:color w:val="000000" w:themeColor="text1"/>
                <w:sz w:val="24"/>
                <w:szCs w:val="24"/>
              </w:rPr>
              <w:t xml:space="preserve">Patients </w:t>
            </w:r>
          </w:p>
          <w:p w:rsidR="00A64740" w:rsidRPr="008800DC" w:rsidRDefault="00307B1D"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Communicate the purpose and processes of simulation education and required equipment (including the use of recording equipment, actors and manikins</w:t>
            </w:r>
            <w:r w:rsidR="00A427A4" w:rsidRPr="008800DC">
              <w:rPr>
                <w:rFonts w:ascii="Arial" w:hAnsi="Arial" w:cs="Arial"/>
                <w:color w:val="000000" w:themeColor="text1"/>
                <w:sz w:val="24"/>
                <w:szCs w:val="24"/>
              </w:rPr>
              <w:t xml:space="preserve">) </w:t>
            </w:r>
            <w:r w:rsidRPr="008800DC">
              <w:rPr>
                <w:rFonts w:ascii="Arial" w:hAnsi="Arial" w:cs="Arial"/>
                <w:color w:val="000000" w:themeColor="text1"/>
                <w:sz w:val="24"/>
                <w:szCs w:val="24"/>
              </w:rPr>
              <w:t xml:space="preserve">whilst delivering simulation in the clinical environment. </w:t>
            </w:r>
          </w:p>
          <w:p w:rsidR="00A64740" w:rsidRPr="008800DC" w:rsidRDefault="00307B1D"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 xml:space="preserve">Communicating information with empathy and reassurance and overcoming barriers to understanding. </w:t>
            </w:r>
          </w:p>
          <w:p w:rsidR="00A427A4" w:rsidRPr="008800DC" w:rsidRDefault="00307B1D"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 xml:space="preserve">Receive information concerning patient history, sensitive issues, </w:t>
            </w:r>
            <w:proofErr w:type="gramStart"/>
            <w:r w:rsidRPr="008800DC">
              <w:rPr>
                <w:rFonts w:ascii="Arial" w:hAnsi="Arial" w:cs="Arial"/>
                <w:color w:val="000000" w:themeColor="text1"/>
                <w:sz w:val="24"/>
                <w:szCs w:val="24"/>
              </w:rPr>
              <w:t>some</w:t>
            </w:r>
            <w:proofErr w:type="gramEnd"/>
            <w:r w:rsidRPr="008800DC">
              <w:rPr>
                <w:rFonts w:ascii="Arial" w:hAnsi="Arial" w:cs="Arial"/>
                <w:color w:val="000000" w:themeColor="text1"/>
                <w:sz w:val="24"/>
                <w:szCs w:val="24"/>
              </w:rPr>
              <w:t xml:space="preserve"> patients with special needs, accommodates patients views and preferences with regard to cultural </w:t>
            </w:r>
            <w:r w:rsidRPr="008800DC">
              <w:rPr>
                <w:rFonts w:ascii="Arial" w:hAnsi="Arial" w:cs="Arial"/>
                <w:color w:val="000000" w:themeColor="text1"/>
                <w:sz w:val="24"/>
                <w:szCs w:val="24"/>
              </w:rPr>
              <w:lastRenderedPageBreak/>
              <w:t xml:space="preserve">differences. </w:t>
            </w:r>
          </w:p>
          <w:p w:rsidR="00A64740" w:rsidRPr="008800DC" w:rsidRDefault="00A64740" w:rsidP="00A64740">
            <w:pPr>
              <w:pStyle w:val="NoSpacing"/>
              <w:rPr>
                <w:rFonts w:ascii="Arial" w:hAnsi="Arial" w:cs="Arial"/>
                <w:b/>
                <w:color w:val="000000" w:themeColor="text1"/>
                <w:sz w:val="24"/>
                <w:szCs w:val="24"/>
              </w:rPr>
            </w:pPr>
          </w:p>
          <w:p w:rsidR="00A427A4" w:rsidRPr="008800DC" w:rsidRDefault="00307B1D" w:rsidP="00A64740">
            <w:pPr>
              <w:pStyle w:val="NoSpacing"/>
              <w:rPr>
                <w:rFonts w:ascii="Arial" w:hAnsi="Arial" w:cs="Arial"/>
                <w:b/>
                <w:color w:val="000000" w:themeColor="text1"/>
                <w:sz w:val="24"/>
                <w:szCs w:val="24"/>
              </w:rPr>
            </w:pPr>
            <w:r w:rsidRPr="008800DC">
              <w:rPr>
                <w:rFonts w:ascii="Arial" w:hAnsi="Arial" w:cs="Arial"/>
                <w:b/>
                <w:color w:val="000000" w:themeColor="text1"/>
                <w:sz w:val="24"/>
                <w:szCs w:val="24"/>
              </w:rPr>
              <w:t xml:space="preserve">Faculty Development </w:t>
            </w:r>
          </w:p>
          <w:p w:rsidR="00A64740" w:rsidRPr="008800DC" w:rsidRDefault="00307B1D"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 xml:space="preserve">Supervision / mentoring in the context of technical driving of equipment. </w:t>
            </w:r>
          </w:p>
          <w:p w:rsidR="00A64740" w:rsidRPr="008800DC" w:rsidRDefault="00307B1D"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 xml:space="preserve">Assisting with the education and training to enable them to carry out these tasks in a professional manner. </w:t>
            </w:r>
          </w:p>
          <w:p w:rsidR="00A64740" w:rsidRPr="008800DC" w:rsidRDefault="00A64740"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External Communications; w</w:t>
            </w:r>
            <w:r w:rsidR="00307B1D" w:rsidRPr="008800DC">
              <w:rPr>
                <w:rFonts w:ascii="Arial" w:hAnsi="Arial" w:cs="Arial"/>
                <w:color w:val="000000" w:themeColor="text1"/>
                <w:sz w:val="24"/>
                <w:szCs w:val="24"/>
              </w:rPr>
              <w:t xml:space="preserve">here relevant, liaising with external companies around procuring and maintaining relevant simulation equipment. </w:t>
            </w:r>
          </w:p>
          <w:p w:rsidR="0086445F" w:rsidRPr="008800DC" w:rsidRDefault="00307B1D" w:rsidP="00A64740">
            <w:pPr>
              <w:pStyle w:val="NoSpacing"/>
              <w:rPr>
                <w:rFonts w:ascii="Arial" w:hAnsi="Arial" w:cs="Arial"/>
                <w:color w:val="000000" w:themeColor="text1"/>
                <w:sz w:val="24"/>
                <w:szCs w:val="24"/>
              </w:rPr>
            </w:pPr>
            <w:r w:rsidRPr="008800DC">
              <w:rPr>
                <w:rFonts w:ascii="Arial" w:hAnsi="Arial" w:cs="Arial"/>
                <w:color w:val="000000" w:themeColor="text1"/>
                <w:sz w:val="24"/>
                <w:szCs w:val="24"/>
              </w:rPr>
              <w:t xml:space="preserve">Participating in external professional meetings/conferences related to the profession. </w:t>
            </w:r>
          </w:p>
          <w:p w:rsidR="00A64740" w:rsidRPr="008800DC" w:rsidRDefault="00A64740" w:rsidP="00A64740">
            <w:pPr>
              <w:pStyle w:val="NoSpacing"/>
              <w:rPr>
                <w:rFonts w:ascii="Arial" w:hAnsi="Arial" w:cs="Arial"/>
                <w:color w:val="000000" w:themeColor="text1"/>
                <w:sz w:val="24"/>
                <w:szCs w:val="24"/>
              </w:rPr>
            </w:pPr>
          </w:p>
        </w:tc>
      </w:tr>
    </w:tbl>
    <w:p w:rsidR="000E726F" w:rsidRPr="008800DC" w:rsidRDefault="000E726F"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9858"/>
      </w:tblGrid>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3D52FD" w:rsidRPr="008800DC" w:rsidRDefault="003D52FD" w:rsidP="00563E7B">
            <w:pPr>
              <w:spacing w:before="120" w:after="120"/>
              <w:ind w:right="-274"/>
              <w:jc w:val="both"/>
              <w:rPr>
                <w:rFonts w:ascii="Arial" w:hAnsi="Arial" w:cs="Arial"/>
                <w:b/>
                <w:color w:val="000000" w:themeColor="text1"/>
                <w:sz w:val="24"/>
                <w:szCs w:val="24"/>
              </w:rPr>
            </w:pPr>
            <w:r w:rsidRPr="008800DC">
              <w:rPr>
                <w:rFonts w:ascii="Arial" w:hAnsi="Arial" w:cs="Arial"/>
                <w:b/>
                <w:color w:val="000000" w:themeColor="text1"/>
                <w:sz w:val="24"/>
                <w:szCs w:val="24"/>
              </w:rPr>
              <w:t>12. PHYSICAL, MENTAL, EMOTIONAL AND ENVIRONMENTAL DEMANDS</w:t>
            </w:r>
          </w:p>
        </w:tc>
      </w:tr>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852F52" w:rsidRDefault="00852F52" w:rsidP="00A427A4">
            <w:pPr>
              <w:pStyle w:val="NormalWeb"/>
              <w:rPr>
                <w:rFonts w:ascii="Arial" w:hAnsi="Arial" w:cs="Arial"/>
                <w:b/>
                <w:color w:val="000000" w:themeColor="text1"/>
              </w:rPr>
            </w:pPr>
          </w:p>
          <w:p w:rsidR="00A427A4" w:rsidRPr="008800DC" w:rsidRDefault="00A427A4" w:rsidP="00A427A4">
            <w:pPr>
              <w:pStyle w:val="NormalWeb"/>
              <w:rPr>
                <w:rFonts w:ascii="Arial" w:hAnsi="Arial" w:cs="Arial"/>
                <w:b/>
                <w:color w:val="000000" w:themeColor="text1"/>
              </w:rPr>
            </w:pPr>
            <w:r w:rsidRPr="008800DC">
              <w:rPr>
                <w:rFonts w:ascii="Arial" w:hAnsi="Arial" w:cs="Arial"/>
                <w:b/>
                <w:color w:val="000000" w:themeColor="text1"/>
              </w:rPr>
              <w:t xml:space="preserve">Physical Demands/Effort:  </w:t>
            </w:r>
          </w:p>
          <w:p w:rsidR="00A427A4" w:rsidRPr="008800DC" w:rsidRDefault="00A427A4" w:rsidP="00A427A4">
            <w:pPr>
              <w:pStyle w:val="NormalWeb"/>
              <w:numPr>
                <w:ilvl w:val="0"/>
                <w:numId w:val="29"/>
              </w:numPr>
              <w:rPr>
                <w:rFonts w:ascii="Arial" w:hAnsi="Arial" w:cs="Arial"/>
                <w:color w:val="000000" w:themeColor="text1"/>
              </w:rPr>
            </w:pPr>
            <w:r w:rsidRPr="008800DC">
              <w:rPr>
                <w:rFonts w:ascii="Arial" w:hAnsi="Arial" w:cs="Arial"/>
                <w:color w:val="000000" w:themeColor="text1"/>
              </w:rPr>
              <w:t>Simulation suite operation workflows require prolonged exposure to VDUs</w:t>
            </w:r>
          </w:p>
          <w:p w:rsidR="00A64740" w:rsidRPr="008800DC" w:rsidRDefault="00A427A4" w:rsidP="00A427A4">
            <w:pPr>
              <w:pStyle w:val="NormalWeb"/>
              <w:numPr>
                <w:ilvl w:val="0"/>
                <w:numId w:val="29"/>
              </w:numPr>
              <w:rPr>
                <w:rFonts w:ascii="Arial" w:hAnsi="Arial" w:cs="Arial"/>
                <w:color w:val="000000" w:themeColor="text1"/>
              </w:rPr>
            </w:pPr>
            <w:r w:rsidRPr="008800DC">
              <w:rPr>
                <w:rFonts w:ascii="Arial" w:hAnsi="Arial" w:cs="Arial"/>
                <w:color w:val="000000" w:themeColor="text1"/>
              </w:rPr>
              <w:t>Dexteri</w:t>
            </w:r>
            <w:r w:rsidR="00AE2BF1" w:rsidRPr="008800DC">
              <w:rPr>
                <w:rFonts w:ascii="Arial" w:hAnsi="Arial" w:cs="Arial"/>
                <w:color w:val="000000" w:themeColor="text1"/>
              </w:rPr>
              <w:t>ty hands</w:t>
            </w:r>
            <w:r w:rsidR="00A64740" w:rsidRPr="008800DC">
              <w:rPr>
                <w:rFonts w:ascii="Arial" w:hAnsi="Arial" w:cs="Arial"/>
                <w:color w:val="000000" w:themeColor="text1"/>
              </w:rPr>
              <w:t xml:space="preserve"> and eye-co-ordination</w:t>
            </w:r>
          </w:p>
          <w:p w:rsidR="00A427A4" w:rsidRPr="008800DC" w:rsidRDefault="00A427A4" w:rsidP="00A427A4">
            <w:pPr>
              <w:pStyle w:val="NormalWeb"/>
              <w:numPr>
                <w:ilvl w:val="0"/>
                <w:numId w:val="29"/>
              </w:numPr>
              <w:rPr>
                <w:rFonts w:ascii="Arial" w:hAnsi="Arial" w:cs="Arial"/>
                <w:color w:val="000000" w:themeColor="text1"/>
              </w:rPr>
            </w:pPr>
            <w:r w:rsidRPr="008800DC">
              <w:rPr>
                <w:rFonts w:ascii="Arial" w:hAnsi="Arial" w:cs="Arial"/>
                <w:color w:val="000000" w:themeColor="text1"/>
              </w:rPr>
              <w:t>Working with specialist equipment and software systems and computer screens where speed, dexterity and accuracy are required to manipulate professional equipment</w:t>
            </w:r>
          </w:p>
          <w:p w:rsidR="00A427A4" w:rsidRPr="008800DC" w:rsidRDefault="00A427A4" w:rsidP="00A427A4">
            <w:pPr>
              <w:pStyle w:val="NormalWeb"/>
              <w:numPr>
                <w:ilvl w:val="0"/>
                <w:numId w:val="29"/>
              </w:numPr>
              <w:rPr>
                <w:rFonts w:ascii="Arial" w:hAnsi="Arial" w:cs="Arial"/>
                <w:color w:val="000000" w:themeColor="text1"/>
              </w:rPr>
            </w:pPr>
            <w:r w:rsidRPr="008800DC">
              <w:rPr>
                <w:rFonts w:ascii="Arial" w:hAnsi="Arial" w:cs="Arial"/>
                <w:color w:val="000000" w:themeColor="text1"/>
              </w:rPr>
              <w:t>Long periods of sitting operating simulation equipment on a daily basis</w:t>
            </w:r>
          </w:p>
          <w:p w:rsidR="00A427A4" w:rsidRPr="008800DC" w:rsidRDefault="00A427A4" w:rsidP="00A427A4">
            <w:pPr>
              <w:pStyle w:val="NormalWeb"/>
              <w:numPr>
                <w:ilvl w:val="0"/>
                <w:numId w:val="29"/>
              </w:numPr>
              <w:rPr>
                <w:rFonts w:ascii="Arial" w:hAnsi="Arial" w:cs="Arial"/>
                <w:color w:val="000000" w:themeColor="text1"/>
              </w:rPr>
            </w:pPr>
            <w:r w:rsidRPr="008800DC">
              <w:rPr>
                <w:rFonts w:ascii="Arial" w:hAnsi="Arial" w:cs="Arial"/>
                <w:color w:val="000000" w:themeColor="text1"/>
              </w:rPr>
              <w:t>Long periods of standing/moving to maintain, move, and manip</w:t>
            </w:r>
            <w:r w:rsidR="00A64740" w:rsidRPr="008800DC">
              <w:rPr>
                <w:rFonts w:ascii="Arial" w:hAnsi="Arial" w:cs="Arial"/>
                <w:color w:val="000000" w:themeColor="text1"/>
              </w:rPr>
              <w:t>ulate heavy simulation trainers</w:t>
            </w:r>
          </w:p>
          <w:p w:rsidR="00A427A4" w:rsidRPr="008800DC" w:rsidRDefault="00A427A4" w:rsidP="00A427A4">
            <w:pPr>
              <w:pStyle w:val="NormalWeb"/>
              <w:rPr>
                <w:rFonts w:ascii="Arial" w:hAnsi="Arial" w:cs="Arial"/>
                <w:b/>
                <w:color w:val="000000" w:themeColor="text1"/>
              </w:rPr>
            </w:pPr>
            <w:r w:rsidRPr="008800DC">
              <w:rPr>
                <w:rFonts w:ascii="Arial" w:hAnsi="Arial" w:cs="Arial"/>
                <w:b/>
                <w:color w:val="000000" w:themeColor="text1"/>
              </w:rPr>
              <w:t>Mental Effort</w:t>
            </w:r>
          </w:p>
          <w:p w:rsidR="00A427A4" w:rsidRPr="008800DC" w:rsidRDefault="00A427A4" w:rsidP="00A427A4">
            <w:pPr>
              <w:pStyle w:val="NormalWeb"/>
              <w:numPr>
                <w:ilvl w:val="0"/>
                <w:numId w:val="30"/>
              </w:numPr>
              <w:rPr>
                <w:rFonts w:ascii="Arial" w:hAnsi="Arial" w:cs="Arial"/>
                <w:color w:val="000000" w:themeColor="text1"/>
              </w:rPr>
            </w:pPr>
            <w:r w:rsidRPr="008800DC">
              <w:rPr>
                <w:rFonts w:ascii="Arial" w:hAnsi="Arial" w:cs="Arial"/>
                <w:color w:val="000000" w:themeColor="text1"/>
              </w:rPr>
              <w:t>Balancing and prioritising changing demands</w:t>
            </w:r>
          </w:p>
          <w:p w:rsidR="00A427A4" w:rsidRPr="008800DC" w:rsidRDefault="00A427A4" w:rsidP="00A427A4">
            <w:pPr>
              <w:pStyle w:val="NormalWeb"/>
              <w:numPr>
                <w:ilvl w:val="0"/>
                <w:numId w:val="30"/>
              </w:numPr>
              <w:rPr>
                <w:rFonts w:ascii="Arial" w:hAnsi="Arial" w:cs="Arial"/>
                <w:color w:val="000000" w:themeColor="text1"/>
              </w:rPr>
            </w:pPr>
            <w:r w:rsidRPr="008800DC">
              <w:rPr>
                <w:rFonts w:ascii="Arial" w:hAnsi="Arial" w:cs="Arial"/>
                <w:color w:val="000000" w:themeColor="text1"/>
              </w:rPr>
              <w:t>Retention and knowledge of information</w:t>
            </w:r>
          </w:p>
          <w:p w:rsidR="00A427A4" w:rsidRPr="008800DC" w:rsidRDefault="00A427A4" w:rsidP="00A427A4">
            <w:pPr>
              <w:pStyle w:val="NormalWeb"/>
              <w:numPr>
                <w:ilvl w:val="0"/>
                <w:numId w:val="30"/>
              </w:numPr>
              <w:rPr>
                <w:rFonts w:ascii="Arial" w:hAnsi="Arial" w:cs="Arial"/>
                <w:color w:val="000000" w:themeColor="text1"/>
              </w:rPr>
            </w:pPr>
            <w:r w:rsidRPr="008800DC">
              <w:rPr>
                <w:rFonts w:ascii="Arial" w:hAnsi="Arial" w:cs="Arial"/>
                <w:color w:val="000000" w:themeColor="text1"/>
              </w:rPr>
              <w:t>Concentration in obtaining high quality simulation scenario outputs in a darkened environment on a daily basis</w:t>
            </w:r>
          </w:p>
          <w:p w:rsidR="00A427A4" w:rsidRPr="008800DC" w:rsidRDefault="00A427A4" w:rsidP="00A427A4">
            <w:pPr>
              <w:pStyle w:val="NormalWeb"/>
              <w:numPr>
                <w:ilvl w:val="0"/>
                <w:numId w:val="30"/>
              </w:numPr>
              <w:rPr>
                <w:rFonts w:ascii="Arial" w:hAnsi="Arial" w:cs="Arial"/>
                <w:color w:val="000000" w:themeColor="text1"/>
              </w:rPr>
            </w:pPr>
            <w:r w:rsidRPr="008800DC">
              <w:rPr>
                <w:rFonts w:ascii="Arial" w:hAnsi="Arial" w:cs="Arial"/>
                <w:color w:val="000000" w:themeColor="text1"/>
              </w:rPr>
              <w:t>Prioritising own workload in order to meet deadlines.</w:t>
            </w:r>
          </w:p>
          <w:p w:rsidR="00A427A4" w:rsidRPr="008800DC" w:rsidRDefault="00A427A4" w:rsidP="00A427A4">
            <w:pPr>
              <w:pStyle w:val="NormalWeb"/>
              <w:rPr>
                <w:rFonts w:ascii="Arial" w:hAnsi="Arial" w:cs="Arial"/>
                <w:b/>
                <w:color w:val="000000" w:themeColor="text1"/>
              </w:rPr>
            </w:pPr>
            <w:r w:rsidRPr="008800DC">
              <w:rPr>
                <w:rFonts w:ascii="Arial" w:hAnsi="Arial" w:cs="Arial"/>
                <w:b/>
                <w:color w:val="000000" w:themeColor="text1"/>
              </w:rPr>
              <w:t>Emotional Effort</w:t>
            </w:r>
          </w:p>
          <w:p w:rsidR="00A427A4" w:rsidRPr="008800DC" w:rsidRDefault="00A427A4" w:rsidP="00A427A4">
            <w:pPr>
              <w:pStyle w:val="NormalWeb"/>
              <w:numPr>
                <w:ilvl w:val="0"/>
                <w:numId w:val="31"/>
              </w:numPr>
              <w:rPr>
                <w:rFonts w:ascii="Arial" w:hAnsi="Arial" w:cs="Arial"/>
                <w:color w:val="000000" w:themeColor="text1"/>
              </w:rPr>
            </w:pPr>
            <w:r w:rsidRPr="008800DC">
              <w:rPr>
                <w:rFonts w:ascii="Arial" w:hAnsi="Arial" w:cs="Arial"/>
                <w:color w:val="000000" w:themeColor="text1"/>
              </w:rPr>
              <w:t>Dealing with stressed and anxious students/participants on a regular basis</w:t>
            </w:r>
          </w:p>
          <w:p w:rsidR="00A427A4" w:rsidRPr="008800DC" w:rsidRDefault="00A427A4" w:rsidP="00A427A4">
            <w:pPr>
              <w:pStyle w:val="NormalWeb"/>
              <w:numPr>
                <w:ilvl w:val="0"/>
                <w:numId w:val="31"/>
              </w:numPr>
              <w:rPr>
                <w:rFonts w:ascii="Arial" w:hAnsi="Arial" w:cs="Arial"/>
                <w:color w:val="000000" w:themeColor="text1"/>
              </w:rPr>
            </w:pPr>
            <w:r w:rsidRPr="008800DC">
              <w:rPr>
                <w:rFonts w:ascii="Arial" w:hAnsi="Arial" w:cs="Arial"/>
                <w:color w:val="000000" w:themeColor="text1"/>
              </w:rPr>
              <w:t>Occasionally deals with patients when delivering simulation in the clinical env</w:t>
            </w:r>
            <w:r w:rsidR="00A64740" w:rsidRPr="008800DC">
              <w:rPr>
                <w:rFonts w:ascii="Arial" w:hAnsi="Arial" w:cs="Arial"/>
                <w:color w:val="000000" w:themeColor="text1"/>
              </w:rPr>
              <w:t>ironment or working with actors</w:t>
            </w:r>
          </w:p>
          <w:p w:rsidR="00A427A4" w:rsidRPr="008800DC" w:rsidRDefault="00A427A4" w:rsidP="00A427A4">
            <w:pPr>
              <w:pStyle w:val="NormalWeb"/>
              <w:numPr>
                <w:ilvl w:val="0"/>
                <w:numId w:val="31"/>
              </w:numPr>
              <w:rPr>
                <w:rFonts w:ascii="Arial" w:hAnsi="Arial" w:cs="Arial"/>
                <w:color w:val="000000" w:themeColor="text1"/>
              </w:rPr>
            </w:pPr>
            <w:r w:rsidRPr="008800DC">
              <w:rPr>
                <w:rFonts w:ascii="Arial" w:hAnsi="Arial" w:cs="Arial"/>
                <w:color w:val="000000" w:themeColor="text1"/>
              </w:rPr>
              <w:t xml:space="preserve">Exposure to highly realistic clinical events and </w:t>
            </w:r>
            <w:r w:rsidR="00A64740" w:rsidRPr="008800DC">
              <w:rPr>
                <w:rFonts w:ascii="Arial" w:hAnsi="Arial" w:cs="Arial"/>
                <w:color w:val="000000" w:themeColor="text1"/>
              </w:rPr>
              <w:t>themes which can be distressing</w:t>
            </w:r>
          </w:p>
          <w:p w:rsidR="00A427A4" w:rsidRPr="008800DC" w:rsidRDefault="00A427A4" w:rsidP="00A427A4">
            <w:pPr>
              <w:pStyle w:val="NormalWeb"/>
              <w:rPr>
                <w:rFonts w:ascii="Arial" w:hAnsi="Arial" w:cs="Arial"/>
                <w:b/>
                <w:color w:val="000000" w:themeColor="text1"/>
              </w:rPr>
            </w:pPr>
            <w:r w:rsidRPr="008800DC">
              <w:rPr>
                <w:rFonts w:ascii="Arial" w:hAnsi="Arial" w:cs="Arial"/>
                <w:b/>
                <w:color w:val="000000" w:themeColor="text1"/>
              </w:rPr>
              <w:t>Environmental Demands</w:t>
            </w:r>
          </w:p>
          <w:p w:rsidR="00270ACA" w:rsidRPr="008800DC" w:rsidRDefault="00A427A4" w:rsidP="00A64740">
            <w:pPr>
              <w:pStyle w:val="NormalWeb"/>
              <w:numPr>
                <w:ilvl w:val="0"/>
                <w:numId w:val="32"/>
              </w:numPr>
              <w:rPr>
                <w:rFonts w:ascii="Arial" w:hAnsi="Arial" w:cs="Arial"/>
                <w:color w:val="000000" w:themeColor="text1"/>
              </w:rPr>
            </w:pPr>
            <w:r w:rsidRPr="008800DC">
              <w:rPr>
                <w:rFonts w:ascii="Arial" w:hAnsi="Arial" w:cs="Arial"/>
                <w:color w:val="000000" w:themeColor="text1"/>
              </w:rPr>
              <w:t xml:space="preserve">Due to the nature of the work, the post holder will be working in an enclosed, darkened environment on a regular basis </w:t>
            </w:r>
          </w:p>
        </w:tc>
      </w:tr>
    </w:tbl>
    <w:p w:rsidR="003D52FD" w:rsidRPr="008800DC" w:rsidRDefault="003D52FD"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9858"/>
      </w:tblGrid>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3D52FD" w:rsidRPr="008800DC" w:rsidRDefault="003D52FD" w:rsidP="00E13365">
            <w:pPr>
              <w:pStyle w:val="Heading3"/>
              <w:spacing w:before="120" w:after="120"/>
              <w:rPr>
                <w:color w:val="000000" w:themeColor="text1"/>
                <w:sz w:val="24"/>
                <w:szCs w:val="24"/>
              </w:rPr>
            </w:pPr>
            <w:r w:rsidRPr="008800DC">
              <w:rPr>
                <w:color w:val="000000" w:themeColor="text1"/>
                <w:sz w:val="24"/>
                <w:szCs w:val="24"/>
              </w:rPr>
              <w:lastRenderedPageBreak/>
              <w:t>13.  KNOWLEDGE, TRAINING AND EXPERIENCE REQUIRED TO DO THE JOB</w:t>
            </w:r>
          </w:p>
        </w:tc>
      </w:tr>
      <w:tr w:rsidR="003D52FD" w:rsidRPr="008800DC" w:rsidTr="00BE5E3D">
        <w:tc>
          <w:tcPr>
            <w:tcW w:w="9858" w:type="dxa"/>
            <w:tcBorders>
              <w:top w:val="single" w:sz="4" w:space="0" w:color="auto"/>
              <w:left w:val="single" w:sz="4" w:space="0" w:color="auto"/>
              <w:bottom w:val="single" w:sz="4" w:space="0" w:color="auto"/>
              <w:right w:val="single" w:sz="4" w:space="0" w:color="auto"/>
            </w:tcBorders>
          </w:tcPr>
          <w:p w:rsidR="00A427A4" w:rsidRPr="008800DC" w:rsidRDefault="00A427A4" w:rsidP="00A427A4">
            <w:pPr>
              <w:pStyle w:val="NormalWeb"/>
              <w:numPr>
                <w:ilvl w:val="0"/>
                <w:numId w:val="32"/>
              </w:numPr>
              <w:rPr>
                <w:rFonts w:ascii="Arial" w:hAnsi="Arial" w:cs="Arial"/>
                <w:color w:val="000000" w:themeColor="text1"/>
              </w:rPr>
            </w:pPr>
            <w:r w:rsidRPr="008800DC">
              <w:rPr>
                <w:rFonts w:ascii="Arial" w:hAnsi="Arial" w:cs="Arial"/>
                <w:color w:val="000000" w:themeColor="text1"/>
              </w:rPr>
              <w:t>Educated to SCQF level 7 e.g. NVQ/SVQ Level 3 or equivalent in technical subjects or equivalent in IT/media industry wit</w:t>
            </w:r>
            <w:r w:rsidR="00A64740" w:rsidRPr="008800DC">
              <w:rPr>
                <w:rFonts w:ascii="Arial" w:hAnsi="Arial" w:cs="Arial"/>
                <w:color w:val="000000" w:themeColor="text1"/>
              </w:rPr>
              <w:t>h AV video recording experience would be an advantage</w:t>
            </w:r>
          </w:p>
          <w:p w:rsidR="00A427A4" w:rsidRPr="008800DC" w:rsidRDefault="00A427A4" w:rsidP="00A427A4">
            <w:pPr>
              <w:pStyle w:val="NormalWeb"/>
              <w:numPr>
                <w:ilvl w:val="0"/>
                <w:numId w:val="32"/>
              </w:numPr>
              <w:rPr>
                <w:rFonts w:ascii="Arial" w:hAnsi="Arial" w:cs="Arial"/>
                <w:color w:val="000000" w:themeColor="text1"/>
              </w:rPr>
            </w:pPr>
            <w:r w:rsidRPr="008800DC">
              <w:rPr>
                <w:rFonts w:ascii="Arial" w:hAnsi="Arial" w:cs="Arial"/>
                <w:color w:val="000000" w:themeColor="text1"/>
              </w:rPr>
              <w:t>Experience</w:t>
            </w:r>
            <w:r w:rsidR="008800DC">
              <w:rPr>
                <w:rFonts w:ascii="Arial" w:hAnsi="Arial" w:cs="Arial"/>
                <w:color w:val="000000" w:themeColor="text1"/>
              </w:rPr>
              <w:t xml:space="preserve"> </w:t>
            </w:r>
            <w:r w:rsidRPr="008800DC">
              <w:rPr>
                <w:rFonts w:ascii="Arial" w:hAnsi="Arial" w:cs="Arial"/>
                <w:color w:val="000000" w:themeColor="text1"/>
              </w:rPr>
              <w:t>/</w:t>
            </w:r>
            <w:r w:rsidR="008800DC">
              <w:rPr>
                <w:rFonts w:ascii="Arial" w:hAnsi="Arial" w:cs="Arial"/>
                <w:color w:val="000000" w:themeColor="text1"/>
              </w:rPr>
              <w:t xml:space="preserve"> </w:t>
            </w:r>
            <w:r w:rsidRPr="008800DC">
              <w:rPr>
                <w:rFonts w:ascii="Arial" w:hAnsi="Arial" w:cs="Arial"/>
                <w:color w:val="000000" w:themeColor="text1"/>
              </w:rPr>
              <w:t>training on high fidelity manikin operation</w:t>
            </w:r>
            <w:r w:rsidR="00A64740" w:rsidRPr="008800DC">
              <w:rPr>
                <w:rFonts w:ascii="Arial" w:hAnsi="Arial" w:cs="Arial"/>
                <w:color w:val="000000" w:themeColor="text1"/>
              </w:rPr>
              <w:t xml:space="preserve"> would be an advantage</w:t>
            </w:r>
          </w:p>
          <w:p w:rsidR="00A427A4" w:rsidRPr="008800DC" w:rsidRDefault="00A427A4" w:rsidP="00A427A4">
            <w:pPr>
              <w:pStyle w:val="NormalWeb"/>
              <w:numPr>
                <w:ilvl w:val="0"/>
                <w:numId w:val="32"/>
              </w:numPr>
              <w:rPr>
                <w:rFonts w:ascii="Arial" w:hAnsi="Arial" w:cs="Arial"/>
                <w:color w:val="000000" w:themeColor="text1"/>
              </w:rPr>
            </w:pPr>
            <w:r w:rsidRPr="008800DC">
              <w:rPr>
                <w:rFonts w:ascii="Arial" w:hAnsi="Arial" w:cs="Arial"/>
                <w:color w:val="000000" w:themeColor="text1"/>
              </w:rPr>
              <w:t>Good interpersonal skills, listening and communication skills</w:t>
            </w:r>
          </w:p>
          <w:p w:rsidR="00A427A4" w:rsidRPr="008800DC" w:rsidRDefault="00A427A4" w:rsidP="00A427A4">
            <w:pPr>
              <w:pStyle w:val="NormalWeb"/>
              <w:numPr>
                <w:ilvl w:val="0"/>
                <w:numId w:val="32"/>
              </w:numPr>
              <w:rPr>
                <w:rFonts w:ascii="Arial" w:hAnsi="Arial" w:cs="Arial"/>
                <w:color w:val="000000" w:themeColor="text1"/>
              </w:rPr>
            </w:pPr>
            <w:r w:rsidRPr="008800DC">
              <w:rPr>
                <w:rFonts w:ascii="Arial" w:hAnsi="Arial" w:cs="Arial"/>
                <w:color w:val="000000" w:themeColor="text1"/>
              </w:rPr>
              <w:t>Evidence of team working skills with the ability to work using own initiative</w:t>
            </w:r>
          </w:p>
          <w:p w:rsidR="00A427A4" w:rsidRPr="008800DC" w:rsidRDefault="00A427A4" w:rsidP="00A427A4">
            <w:pPr>
              <w:pStyle w:val="NormalWeb"/>
              <w:numPr>
                <w:ilvl w:val="0"/>
                <w:numId w:val="32"/>
              </w:numPr>
              <w:rPr>
                <w:rFonts w:ascii="Arial" w:hAnsi="Arial" w:cs="Arial"/>
                <w:color w:val="000000" w:themeColor="text1"/>
              </w:rPr>
            </w:pPr>
            <w:r w:rsidRPr="008800DC">
              <w:rPr>
                <w:rFonts w:ascii="Arial" w:hAnsi="Arial" w:cs="Arial"/>
                <w:color w:val="000000" w:themeColor="text1"/>
              </w:rPr>
              <w:t>Problem solving, time management and organisational skills</w:t>
            </w:r>
          </w:p>
          <w:p w:rsidR="00A427A4" w:rsidRPr="008800DC" w:rsidRDefault="00A427A4" w:rsidP="00A427A4">
            <w:pPr>
              <w:pStyle w:val="NormalWeb"/>
              <w:numPr>
                <w:ilvl w:val="0"/>
                <w:numId w:val="32"/>
              </w:numPr>
              <w:rPr>
                <w:rFonts w:ascii="Arial" w:hAnsi="Arial" w:cs="Arial"/>
                <w:color w:val="000000" w:themeColor="text1"/>
              </w:rPr>
            </w:pPr>
            <w:r w:rsidRPr="008800DC">
              <w:rPr>
                <w:rFonts w:ascii="Arial" w:hAnsi="Arial" w:cs="Arial"/>
                <w:color w:val="000000" w:themeColor="text1"/>
              </w:rPr>
              <w:t>Thorough knowledge of PC computers and Microsoft Office</w:t>
            </w:r>
          </w:p>
          <w:p w:rsidR="00A427A4" w:rsidRPr="008800DC" w:rsidRDefault="00A427A4" w:rsidP="00A427A4">
            <w:pPr>
              <w:pStyle w:val="NormalWeb"/>
              <w:numPr>
                <w:ilvl w:val="0"/>
                <w:numId w:val="32"/>
              </w:numPr>
              <w:rPr>
                <w:rFonts w:ascii="Arial" w:hAnsi="Arial" w:cs="Arial"/>
                <w:color w:val="000000" w:themeColor="text1"/>
              </w:rPr>
            </w:pPr>
            <w:r w:rsidRPr="008800DC">
              <w:rPr>
                <w:rFonts w:ascii="Arial" w:hAnsi="Arial" w:cs="Arial"/>
                <w:color w:val="000000" w:themeColor="text1"/>
              </w:rPr>
              <w:t>Organisational, oral a</w:t>
            </w:r>
            <w:r w:rsidR="00A64740" w:rsidRPr="008800DC">
              <w:rPr>
                <w:rFonts w:ascii="Arial" w:hAnsi="Arial" w:cs="Arial"/>
                <w:color w:val="000000" w:themeColor="text1"/>
              </w:rPr>
              <w:t>nd written communication skills</w:t>
            </w:r>
          </w:p>
          <w:p w:rsidR="00A427A4" w:rsidRPr="008800DC" w:rsidRDefault="00A427A4" w:rsidP="00A427A4">
            <w:pPr>
              <w:pStyle w:val="NormalWeb"/>
              <w:numPr>
                <w:ilvl w:val="0"/>
                <w:numId w:val="32"/>
              </w:numPr>
              <w:rPr>
                <w:rFonts w:ascii="Arial" w:hAnsi="Arial" w:cs="Arial"/>
                <w:color w:val="000000" w:themeColor="text1"/>
              </w:rPr>
            </w:pPr>
            <w:r w:rsidRPr="008800DC">
              <w:rPr>
                <w:rFonts w:ascii="Arial" w:hAnsi="Arial" w:cs="Arial"/>
                <w:color w:val="000000" w:themeColor="text1"/>
              </w:rPr>
              <w:t>Good working knowledge of</w:t>
            </w:r>
            <w:r w:rsidR="00A64740" w:rsidRPr="008800DC">
              <w:rPr>
                <w:rFonts w:ascii="Arial" w:hAnsi="Arial" w:cs="Arial"/>
                <w:color w:val="000000" w:themeColor="text1"/>
              </w:rPr>
              <w:t xml:space="preserve"> computer software packages</w:t>
            </w:r>
          </w:p>
          <w:p w:rsidR="00A6101D" w:rsidRPr="008800DC" w:rsidRDefault="00A64740" w:rsidP="00A64740">
            <w:pPr>
              <w:pStyle w:val="NormalWeb"/>
              <w:numPr>
                <w:ilvl w:val="0"/>
                <w:numId w:val="32"/>
              </w:numPr>
              <w:tabs>
                <w:tab w:val="clear" w:pos="786"/>
                <w:tab w:val="num" w:pos="792"/>
              </w:tabs>
              <w:rPr>
                <w:rFonts w:ascii="Arial" w:hAnsi="Arial" w:cs="Arial"/>
                <w:color w:val="000000" w:themeColor="text1"/>
              </w:rPr>
            </w:pPr>
            <w:r w:rsidRPr="008800DC">
              <w:rPr>
                <w:rFonts w:ascii="Arial" w:hAnsi="Arial" w:cs="Arial"/>
                <w:color w:val="000000" w:themeColor="text1"/>
              </w:rPr>
              <w:t>Medical terminology</w:t>
            </w:r>
          </w:p>
          <w:p w:rsidR="008800DC" w:rsidRPr="008800DC" w:rsidRDefault="008800DC" w:rsidP="008800DC">
            <w:pPr>
              <w:pStyle w:val="NormalWeb"/>
              <w:rPr>
                <w:rFonts w:ascii="Arial" w:hAnsi="Arial" w:cs="Arial"/>
                <w:color w:val="000000" w:themeColor="text1"/>
              </w:rPr>
            </w:pPr>
            <w:r w:rsidRPr="008800DC">
              <w:rPr>
                <w:rFonts w:ascii="Arial" w:hAnsi="Arial" w:cs="Arial"/>
                <w:color w:val="000000" w:themeColor="text1"/>
              </w:rPr>
              <w:t>“Mandatory Induction Standards and Code of Conduct for Healthcare Support Wor</w:t>
            </w:r>
            <w:r w:rsidRPr="008800DC">
              <w:rPr>
                <w:rFonts w:ascii="Arial" w:hAnsi="Arial" w:cs="Arial"/>
                <w:color w:val="000000" w:themeColor="text1"/>
              </w:rPr>
              <w:t>kers – NHS Circular CEL(2010)23</w:t>
            </w:r>
          </w:p>
          <w:p w:rsidR="008800DC" w:rsidRPr="008800DC" w:rsidRDefault="008800DC" w:rsidP="008800DC">
            <w:pPr>
              <w:pStyle w:val="NormalWeb"/>
              <w:rPr>
                <w:rFonts w:ascii="Arial" w:hAnsi="Arial" w:cs="Arial"/>
                <w:color w:val="000000" w:themeColor="text1"/>
              </w:rPr>
            </w:pPr>
            <w:r w:rsidRPr="008800DC">
              <w:rPr>
                <w:rFonts w:ascii="Arial" w:hAnsi="Arial" w:cs="Arial"/>
                <w:color w:val="000000" w:themeColor="text1"/>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tc>
      </w:tr>
    </w:tbl>
    <w:p w:rsidR="00841BC6" w:rsidRPr="008800DC" w:rsidRDefault="00841BC6" w:rsidP="00543827">
      <w:pPr>
        <w:rPr>
          <w:rFonts w:ascii="Arial" w:hAnsi="Arial" w:cs="Arial"/>
          <w:color w:val="000000" w:themeColor="text1"/>
          <w:sz w:val="24"/>
          <w:szCs w:val="24"/>
        </w:rPr>
      </w:pPr>
    </w:p>
    <w:tbl>
      <w:tblPr>
        <w:tblW w:w="9858" w:type="dxa"/>
        <w:tblInd w:w="-252" w:type="dxa"/>
        <w:tblBorders>
          <w:insideV w:val="single" w:sz="4" w:space="0" w:color="auto"/>
        </w:tblBorders>
        <w:tblLayout w:type="fixed"/>
        <w:tblLook w:val="0000"/>
      </w:tblPr>
      <w:tblGrid>
        <w:gridCol w:w="8100"/>
        <w:gridCol w:w="1758"/>
      </w:tblGrid>
      <w:tr w:rsidR="003D52FD" w:rsidRPr="008800DC" w:rsidTr="00BE5E3D">
        <w:tc>
          <w:tcPr>
            <w:tcW w:w="9858" w:type="dxa"/>
            <w:gridSpan w:val="2"/>
            <w:tcBorders>
              <w:top w:val="single" w:sz="4" w:space="0" w:color="auto"/>
              <w:left w:val="single" w:sz="4" w:space="0" w:color="auto"/>
              <w:bottom w:val="single" w:sz="4" w:space="0" w:color="auto"/>
              <w:right w:val="single" w:sz="4" w:space="0" w:color="auto"/>
            </w:tcBorders>
          </w:tcPr>
          <w:p w:rsidR="003D52FD" w:rsidRPr="008800DC" w:rsidRDefault="003D52FD" w:rsidP="00E13365">
            <w:pPr>
              <w:spacing w:before="120" w:after="120"/>
              <w:jc w:val="both"/>
              <w:rPr>
                <w:rFonts w:ascii="Arial" w:hAnsi="Arial" w:cs="Arial"/>
                <w:b/>
                <w:color w:val="000000" w:themeColor="text1"/>
                <w:sz w:val="24"/>
                <w:szCs w:val="24"/>
              </w:rPr>
            </w:pPr>
            <w:r w:rsidRPr="008800DC">
              <w:rPr>
                <w:rFonts w:ascii="Arial" w:hAnsi="Arial" w:cs="Arial"/>
                <w:b/>
                <w:color w:val="000000" w:themeColor="text1"/>
                <w:sz w:val="24"/>
                <w:szCs w:val="24"/>
              </w:rPr>
              <w:t>14.  JOB DESCRIPTION AGREEMENT</w:t>
            </w:r>
          </w:p>
        </w:tc>
      </w:tr>
      <w:tr w:rsidR="003D52FD" w:rsidRPr="008800DC" w:rsidTr="00BE5E3D">
        <w:trPr>
          <w:trHeight w:val="1787"/>
        </w:trPr>
        <w:tc>
          <w:tcPr>
            <w:tcW w:w="8100" w:type="dxa"/>
            <w:tcBorders>
              <w:top w:val="single" w:sz="4" w:space="0" w:color="auto"/>
              <w:left w:val="single" w:sz="4" w:space="0" w:color="auto"/>
              <w:bottom w:val="single" w:sz="4" w:space="0" w:color="auto"/>
            </w:tcBorders>
          </w:tcPr>
          <w:p w:rsidR="003D52FD" w:rsidRPr="008800DC" w:rsidRDefault="003D52FD" w:rsidP="00E13365">
            <w:pPr>
              <w:pStyle w:val="BodyText"/>
              <w:spacing w:line="264" w:lineRule="auto"/>
              <w:rPr>
                <w:rFonts w:ascii="Arial" w:hAnsi="Arial" w:cs="Arial"/>
                <w:color w:val="000000" w:themeColor="text1"/>
                <w:szCs w:val="24"/>
              </w:rPr>
            </w:pPr>
          </w:p>
          <w:p w:rsidR="003D52FD" w:rsidRPr="008800DC" w:rsidRDefault="003D52FD" w:rsidP="00E13365">
            <w:pPr>
              <w:pStyle w:val="BodyText"/>
              <w:spacing w:line="264" w:lineRule="auto"/>
              <w:rPr>
                <w:rFonts w:ascii="Arial" w:hAnsi="Arial" w:cs="Arial"/>
                <w:color w:val="000000" w:themeColor="text1"/>
                <w:szCs w:val="24"/>
              </w:rPr>
            </w:pPr>
            <w:r w:rsidRPr="008800DC">
              <w:rPr>
                <w:rFonts w:ascii="Arial" w:hAnsi="Arial" w:cs="Arial"/>
                <w:color w:val="000000" w:themeColor="text1"/>
                <w:szCs w:val="24"/>
              </w:rPr>
              <w:t>A separate job description will need to be signed off by each job</w:t>
            </w:r>
            <w:r w:rsidR="00A427A4" w:rsidRPr="008800DC">
              <w:rPr>
                <w:rFonts w:ascii="Arial" w:hAnsi="Arial" w:cs="Arial"/>
                <w:color w:val="000000" w:themeColor="text1"/>
                <w:szCs w:val="24"/>
              </w:rPr>
              <w:t xml:space="preserve"> </w:t>
            </w:r>
            <w:r w:rsidRPr="008800DC">
              <w:rPr>
                <w:rFonts w:ascii="Arial" w:hAnsi="Arial" w:cs="Arial"/>
                <w:color w:val="000000" w:themeColor="text1"/>
                <w:szCs w:val="24"/>
              </w:rPr>
              <w:t>holder to whom the job description applies.</w:t>
            </w:r>
          </w:p>
          <w:p w:rsidR="003D52FD" w:rsidRPr="008800DC" w:rsidRDefault="003D52FD" w:rsidP="00E13365">
            <w:pPr>
              <w:tabs>
                <w:tab w:val="left" w:pos="630"/>
              </w:tabs>
              <w:ind w:right="-270"/>
              <w:jc w:val="both"/>
              <w:rPr>
                <w:rFonts w:ascii="Arial" w:hAnsi="Arial" w:cs="Arial"/>
                <w:color w:val="000000" w:themeColor="text1"/>
                <w:sz w:val="24"/>
                <w:szCs w:val="24"/>
              </w:rPr>
            </w:pPr>
          </w:p>
          <w:p w:rsidR="003D52FD" w:rsidRPr="008800DC" w:rsidRDefault="003D52FD" w:rsidP="00E13365">
            <w:pPr>
              <w:ind w:right="-270"/>
              <w:jc w:val="both"/>
              <w:rPr>
                <w:rFonts w:ascii="Arial" w:hAnsi="Arial" w:cs="Arial"/>
                <w:color w:val="000000" w:themeColor="text1"/>
                <w:sz w:val="24"/>
                <w:szCs w:val="24"/>
              </w:rPr>
            </w:pPr>
            <w:r w:rsidRPr="008800DC">
              <w:rPr>
                <w:rFonts w:ascii="Arial" w:hAnsi="Arial" w:cs="Arial"/>
                <w:color w:val="000000" w:themeColor="text1"/>
                <w:sz w:val="24"/>
                <w:szCs w:val="24"/>
              </w:rPr>
              <w:t xml:space="preserve"> Job Holder’s Signature:</w:t>
            </w:r>
            <w:r w:rsidR="00306555" w:rsidRPr="008800DC">
              <w:rPr>
                <w:rFonts w:ascii="Arial" w:hAnsi="Arial" w:cs="Arial"/>
                <w:color w:val="000000" w:themeColor="text1"/>
                <w:sz w:val="24"/>
                <w:szCs w:val="24"/>
              </w:rPr>
              <w:t xml:space="preserve"> </w:t>
            </w:r>
          </w:p>
          <w:p w:rsidR="003D52FD" w:rsidRPr="008800DC" w:rsidRDefault="003D52FD" w:rsidP="00E13365">
            <w:pPr>
              <w:ind w:right="-270"/>
              <w:jc w:val="both"/>
              <w:rPr>
                <w:rFonts w:ascii="Arial" w:hAnsi="Arial" w:cs="Arial"/>
                <w:color w:val="000000" w:themeColor="text1"/>
                <w:sz w:val="24"/>
                <w:szCs w:val="24"/>
              </w:rPr>
            </w:pPr>
          </w:p>
          <w:p w:rsidR="00306555" w:rsidRPr="008800DC" w:rsidRDefault="00306555" w:rsidP="00E13365">
            <w:pPr>
              <w:ind w:right="-270"/>
              <w:jc w:val="both"/>
              <w:rPr>
                <w:rFonts w:ascii="Arial" w:hAnsi="Arial" w:cs="Arial"/>
                <w:color w:val="000000" w:themeColor="text1"/>
                <w:sz w:val="24"/>
                <w:szCs w:val="24"/>
              </w:rPr>
            </w:pPr>
          </w:p>
          <w:p w:rsidR="00306555" w:rsidRPr="008800DC" w:rsidRDefault="00306555" w:rsidP="00E13365">
            <w:pPr>
              <w:ind w:right="-270"/>
              <w:jc w:val="both"/>
              <w:rPr>
                <w:rFonts w:ascii="Arial" w:hAnsi="Arial" w:cs="Arial"/>
                <w:color w:val="000000" w:themeColor="text1"/>
                <w:sz w:val="24"/>
                <w:szCs w:val="24"/>
              </w:rPr>
            </w:pPr>
          </w:p>
          <w:p w:rsidR="003D52FD" w:rsidRPr="008800DC" w:rsidRDefault="003D52FD" w:rsidP="00E13365">
            <w:pPr>
              <w:ind w:right="-270"/>
              <w:jc w:val="both"/>
              <w:rPr>
                <w:rFonts w:ascii="Arial" w:hAnsi="Arial" w:cs="Arial"/>
                <w:color w:val="000000" w:themeColor="text1"/>
                <w:sz w:val="24"/>
                <w:szCs w:val="24"/>
              </w:rPr>
            </w:pPr>
            <w:r w:rsidRPr="008800DC">
              <w:rPr>
                <w:rFonts w:ascii="Arial" w:hAnsi="Arial" w:cs="Arial"/>
                <w:color w:val="000000" w:themeColor="text1"/>
                <w:sz w:val="24"/>
                <w:szCs w:val="24"/>
              </w:rPr>
              <w:t xml:space="preserve"> Head of Department Signature:</w:t>
            </w:r>
          </w:p>
          <w:p w:rsidR="003D52FD" w:rsidRPr="008800DC" w:rsidRDefault="003D52FD" w:rsidP="00E13365">
            <w:pPr>
              <w:ind w:right="-270"/>
              <w:jc w:val="both"/>
              <w:rPr>
                <w:rFonts w:ascii="Arial" w:hAnsi="Arial" w:cs="Arial"/>
                <w:color w:val="000000" w:themeColor="text1"/>
                <w:sz w:val="24"/>
                <w:szCs w:val="24"/>
              </w:rPr>
            </w:pPr>
          </w:p>
          <w:p w:rsidR="00306555" w:rsidRPr="008800DC" w:rsidRDefault="00306555" w:rsidP="00E13365">
            <w:pPr>
              <w:ind w:right="-270"/>
              <w:jc w:val="both"/>
              <w:rPr>
                <w:rFonts w:ascii="Arial" w:hAnsi="Arial" w:cs="Arial"/>
                <w:color w:val="000000" w:themeColor="text1"/>
                <w:sz w:val="24"/>
                <w:szCs w:val="24"/>
              </w:rPr>
            </w:pPr>
          </w:p>
          <w:p w:rsidR="00306555" w:rsidRPr="008800DC" w:rsidRDefault="00306555" w:rsidP="00E13365">
            <w:pPr>
              <w:ind w:right="-270"/>
              <w:jc w:val="both"/>
              <w:rPr>
                <w:rFonts w:ascii="Arial" w:hAnsi="Arial" w:cs="Arial"/>
                <w:color w:val="000000" w:themeColor="text1"/>
                <w:sz w:val="24"/>
                <w:szCs w:val="24"/>
              </w:rPr>
            </w:pPr>
          </w:p>
        </w:tc>
        <w:tc>
          <w:tcPr>
            <w:tcW w:w="1758" w:type="dxa"/>
            <w:tcBorders>
              <w:top w:val="single" w:sz="4" w:space="0" w:color="auto"/>
              <w:bottom w:val="single" w:sz="4" w:space="0" w:color="auto"/>
              <w:right w:val="single" w:sz="4" w:space="0" w:color="auto"/>
            </w:tcBorders>
          </w:tcPr>
          <w:p w:rsidR="003D52FD" w:rsidRPr="008800DC" w:rsidRDefault="003D52FD" w:rsidP="00E13365">
            <w:pPr>
              <w:ind w:right="-270"/>
              <w:jc w:val="both"/>
              <w:rPr>
                <w:rFonts w:ascii="Arial" w:hAnsi="Arial" w:cs="Arial"/>
                <w:color w:val="000000" w:themeColor="text1"/>
                <w:sz w:val="24"/>
                <w:szCs w:val="24"/>
              </w:rPr>
            </w:pPr>
          </w:p>
          <w:p w:rsidR="003D52FD" w:rsidRPr="008800DC" w:rsidRDefault="003D52FD" w:rsidP="00E13365">
            <w:pPr>
              <w:ind w:right="-270"/>
              <w:jc w:val="both"/>
              <w:rPr>
                <w:rFonts w:ascii="Arial" w:hAnsi="Arial" w:cs="Arial"/>
                <w:color w:val="000000" w:themeColor="text1"/>
                <w:sz w:val="24"/>
                <w:szCs w:val="24"/>
              </w:rPr>
            </w:pPr>
          </w:p>
          <w:p w:rsidR="003D52FD" w:rsidRPr="008800DC" w:rsidRDefault="003D52FD" w:rsidP="00E13365">
            <w:pPr>
              <w:ind w:right="-270"/>
              <w:jc w:val="both"/>
              <w:rPr>
                <w:rFonts w:ascii="Arial" w:hAnsi="Arial" w:cs="Arial"/>
                <w:color w:val="000000" w:themeColor="text1"/>
                <w:sz w:val="24"/>
                <w:szCs w:val="24"/>
              </w:rPr>
            </w:pPr>
          </w:p>
          <w:p w:rsidR="003D52FD" w:rsidRPr="008800DC" w:rsidRDefault="003D52FD" w:rsidP="00E13365">
            <w:pPr>
              <w:ind w:right="-270"/>
              <w:jc w:val="both"/>
              <w:rPr>
                <w:rFonts w:ascii="Arial" w:hAnsi="Arial" w:cs="Arial"/>
                <w:color w:val="000000" w:themeColor="text1"/>
                <w:sz w:val="24"/>
                <w:szCs w:val="24"/>
              </w:rPr>
            </w:pPr>
          </w:p>
          <w:p w:rsidR="00DD5F84" w:rsidRPr="008800DC" w:rsidRDefault="003D52FD" w:rsidP="00E13365">
            <w:pPr>
              <w:ind w:right="-270"/>
              <w:jc w:val="both"/>
              <w:rPr>
                <w:rFonts w:ascii="Arial" w:hAnsi="Arial" w:cs="Arial"/>
                <w:color w:val="000000" w:themeColor="text1"/>
                <w:sz w:val="24"/>
                <w:szCs w:val="24"/>
              </w:rPr>
            </w:pPr>
            <w:r w:rsidRPr="008800DC">
              <w:rPr>
                <w:rFonts w:ascii="Arial" w:hAnsi="Arial" w:cs="Arial"/>
                <w:color w:val="000000" w:themeColor="text1"/>
                <w:sz w:val="24"/>
                <w:szCs w:val="24"/>
              </w:rPr>
              <w:t>Date:</w:t>
            </w:r>
          </w:p>
          <w:p w:rsidR="00306555" w:rsidRPr="008800DC" w:rsidRDefault="00306555" w:rsidP="00E13365">
            <w:pPr>
              <w:ind w:right="-270"/>
              <w:jc w:val="both"/>
              <w:rPr>
                <w:rFonts w:ascii="Arial" w:hAnsi="Arial" w:cs="Arial"/>
                <w:color w:val="000000" w:themeColor="text1"/>
                <w:sz w:val="24"/>
                <w:szCs w:val="24"/>
              </w:rPr>
            </w:pPr>
          </w:p>
          <w:p w:rsidR="00306555" w:rsidRPr="008800DC" w:rsidRDefault="00306555" w:rsidP="00E13365">
            <w:pPr>
              <w:ind w:right="-270"/>
              <w:jc w:val="both"/>
              <w:rPr>
                <w:rFonts w:ascii="Arial" w:hAnsi="Arial" w:cs="Arial"/>
                <w:color w:val="000000" w:themeColor="text1"/>
                <w:sz w:val="24"/>
                <w:szCs w:val="24"/>
              </w:rPr>
            </w:pPr>
          </w:p>
          <w:p w:rsidR="00306555" w:rsidRPr="008800DC" w:rsidRDefault="00306555" w:rsidP="00E13365">
            <w:pPr>
              <w:ind w:right="-270"/>
              <w:jc w:val="both"/>
              <w:rPr>
                <w:rFonts w:ascii="Arial" w:hAnsi="Arial" w:cs="Arial"/>
                <w:color w:val="000000" w:themeColor="text1"/>
                <w:sz w:val="24"/>
                <w:szCs w:val="24"/>
              </w:rPr>
            </w:pPr>
          </w:p>
          <w:p w:rsidR="003D52FD" w:rsidRPr="008800DC" w:rsidRDefault="003D52FD" w:rsidP="00E13365">
            <w:pPr>
              <w:ind w:right="-270"/>
              <w:jc w:val="both"/>
              <w:rPr>
                <w:rFonts w:ascii="Arial" w:hAnsi="Arial" w:cs="Arial"/>
                <w:color w:val="000000" w:themeColor="text1"/>
                <w:sz w:val="24"/>
                <w:szCs w:val="24"/>
              </w:rPr>
            </w:pPr>
            <w:r w:rsidRPr="008800DC">
              <w:rPr>
                <w:rFonts w:ascii="Arial" w:hAnsi="Arial" w:cs="Arial"/>
                <w:color w:val="000000" w:themeColor="text1"/>
                <w:sz w:val="24"/>
                <w:szCs w:val="24"/>
              </w:rPr>
              <w:t>Date:</w:t>
            </w:r>
          </w:p>
        </w:tc>
      </w:tr>
    </w:tbl>
    <w:p w:rsidR="003D52FD" w:rsidRPr="008800DC" w:rsidRDefault="003D52FD" w:rsidP="00543827">
      <w:pPr>
        <w:jc w:val="both"/>
        <w:rPr>
          <w:rFonts w:ascii="Arial" w:hAnsi="Arial" w:cs="Arial"/>
          <w:sz w:val="24"/>
          <w:szCs w:val="24"/>
        </w:rPr>
      </w:pPr>
    </w:p>
    <w:p w:rsidR="00A64740" w:rsidRPr="008800DC" w:rsidRDefault="00A64740" w:rsidP="00A64740">
      <w:pPr>
        <w:rPr>
          <w:rFonts w:ascii="Arial" w:hAnsi="Arial" w:cs="Arial"/>
          <w:b/>
          <w:noProof/>
          <w:sz w:val="24"/>
          <w:szCs w:val="24"/>
        </w:rPr>
      </w:pPr>
    </w:p>
    <w:p w:rsidR="00A64740" w:rsidRPr="008800DC" w:rsidRDefault="00A64740" w:rsidP="00A64740">
      <w:pPr>
        <w:rPr>
          <w:rFonts w:ascii="Arial" w:hAnsi="Arial" w:cs="Arial"/>
          <w:b/>
          <w:noProof/>
          <w:sz w:val="24"/>
          <w:szCs w:val="24"/>
        </w:rPr>
      </w:pPr>
    </w:p>
    <w:p w:rsidR="00A64740" w:rsidRPr="008800DC" w:rsidRDefault="00A64740" w:rsidP="00A64740">
      <w:pPr>
        <w:rPr>
          <w:rFonts w:ascii="Arial" w:hAnsi="Arial" w:cs="Arial"/>
          <w:b/>
          <w:noProof/>
          <w:sz w:val="24"/>
          <w:szCs w:val="24"/>
        </w:rPr>
      </w:pPr>
    </w:p>
    <w:p w:rsidR="00A64740" w:rsidRPr="008800DC" w:rsidRDefault="00A64740" w:rsidP="00A64740">
      <w:pPr>
        <w:rPr>
          <w:rFonts w:ascii="Arial" w:hAnsi="Arial" w:cs="Arial"/>
          <w:b/>
          <w:noProof/>
          <w:sz w:val="24"/>
          <w:szCs w:val="24"/>
        </w:rPr>
      </w:pPr>
    </w:p>
    <w:p w:rsidR="00A64740" w:rsidRPr="008800DC" w:rsidRDefault="00A64740" w:rsidP="00A64740">
      <w:pPr>
        <w:rPr>
          <w:rFonts w:ascii="Arial" w:hAnsi="Arial" w:cs="Arial"/>
          <w:b/>
          <w:noProof/>
          <w:sz w:val="24"/>
          <w:szCs w:val="24"/>
        </w:rPr>
      </w:pPr>
    </w:p>
    <w:p w:rsidR="00001C76" w:rsidRDefault="00001C76" w:rsidP="008800DC">
      <w:pPr>
        <w:pStyle w:val="Title"/>
        <w:jc w:val="left"/>
        <w:rPr>
          <w:rFonts w:ascii="Arial" w:hAnsi="Arial" w:cs="Arial"/>
          <w:noProof/>
          <w:szCs w:val="24"/>
        </w:rPr>
      </w:pPr>
    </w:p>
    <w:p w:rsidR="00852F52" w:rsidRDefault="00852F52" w:rsidP="008800DC">
      <w:pPr>
        <w:pStyle w:val="Title"/>
        <w:jc w:val="left"/>
        <w:rPr>
          <w:rFonts w:ascii="Arial" w:hAnsi="Arial" w:cs="Arial"/>
          <w:noProof/>
          <w:szCs w:val="24"/>
        </w:rPr>
      </w:pPr>
    </w:p>
    <w:p w:rsidR="008800DC" w:rsidRPr="008800DC" w:rsidRDefault="008800DC" w:rsidP="008800DC">
      <w:pPr>
        <w:pStyle w:val="Title"/>
        <w:jc w:val="left"/>
        <w:rPr>
          <w:rFonts w:ascii="Arial" w:hAnsi="Arial" w:cs="Arial"/>
          <w:szCs w:val="24"/>
        </w:rPr>
      </w:pPr>
    </w:p>
    <w:p w:rsidR="003D52FD" w:rsidRPr="008800DC" w:rsidRDefault="003D52FD" w:rsidP="00A64740">
      <w:pPr>
        <w:pStyle w:val="Title"/>
        <w:rPr>
          <w:rFonts w:ascii="Arial" w:hAnsi="Arial" w:cs="Arial"/>
          <w:szCs w:val="24"/>
        </w:rPr>
      </w:pPr>
      <w:r w:rsidRPr="008800DC">
        <w:rPr>
          <w:rFonts w:ascii="Arial" w:hAnsi="Arial" w:cs="Arial"/>
          <w:szCs w:val="24"/>
        </w:rPr>
        <w:lastRenderedPageBreak/>
        <w:t xml:space="preserve">PERSON SPECIFICATION </w:t>
      </w:r>
    </w:p>
    <w:p w:rsidR="003D52FD" w:rsidRPr="008800DC" w:rsidRDefault="003D52FD" w:rsidP="005E55D6">
      <w:pPr>
        <w:tabs>
          <w:tab w:val="left" w:pos="1701"/>
          <w:tab w:val="left" w:pos="2880"/>
        </w:tabs>
        <w:spacing w:line="-480" w:lineRule="auto"/>
        <w:ind w:right="1642"/>
        <w:rPr>
          <w:rFonts w:ascii="Arial" w:hAnsi="Arial" w:cs="Arial"/>
          <w:sz w:val="24"/>
          <w:szCs w:val="24"/>
        </w:rPr>
      </w:pPr>
      <w:r w:rsidRPr="008800DC">
        <w:rPr>
          <w:rFonts w:ascii="Arial" w:hAnsi="Arial" w:cs="Arial"/>
          <w:sz w:val="24"/>
          <w:szCs w:val="24"/>
        </w:rPr>
        <w:tab/>
      </w:r>
    </w:p>
    <w:tbl>
      <w:tblPr>
        <w:tblW w:w="10916" w:type="dxa"/>
        <w:tblInd w:w="-743" w:type="dxa"/>
        <w:tblLayout w:type="fixed"/>
        <w:tblLook w:val="0000"/>
      </w:tblPr>
      <w:tblGrid>
        <w:gridCol w:w="2269"/>
        <w:gridCol w:w="3544"/>
        <w:gridCol w:w="2976"/>
        <w:gridCol w:w="2127"/>
      </w:tblGrid>
      <w:tr w:rsidR="003D52FD" w:rsidRPr="008800DC" w:rsidTr="00001C76">
        <w:trPr>
          <w:trHeight w:val="372"/>
        </w:trPr>
        <w:tc>
          <w:tcPr>
            <w:tcW w:w="2269" w:type="dxa"/>
            <w:tcBorders>
              <w:top w:val="single" w:sz="6" w:space="0" w:color="000000"/>
              <w:left w:val="single" w:sz="6" w:space="0" w:color="000000"/>
              <w:bottom w:val="single" w:sz="6" w:space="0" w:color="000000"/>
              <w:right w:val="single" w:sz="6" w:space="0" w:color="000000"/>
            </w:tcBorders>
          </w:tcPr>
          <w:p w:rsidR="003D52FD" w:rsidRPr="008800DC" w:rsidRDefault="003D52FD" w:rsidP="00E13365">
            <w:pPr>
              <w:spacing w:line="-240" w:lineRule="auto"/>
              <w:jc w:val="center"/>
              <w:rPr>
                <w:rFonts w:ascii="Arial" w:hAnsi="Arial" w:cs="Arial"/>
                <w:b/>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3D52FD" w:rsidRPr="008800DC" w:rsidRDefault="003D52FD" w:rsidP="00E13365">
            <w:pPr>
              <w:jc w:val="center"/>
              <w:rPr>
                <w:rFonts w:ascii="Arial" w:hAnsi="Arial" w:cs="Arial"/>
                <w:b/>
                <w:sz w:val="24"/>
                <w:szCs w:val="24"/>
              </w:rPr>
            </w:pPr>
            <w:r w:rsidRPr="008800DC">
              <w:rPr>
                <w:rFonts w:ascii="Arial" w:hAnsi="Arial" w:cs="Arial"/>
                <w:b/>
                <w:sz w:val="24"/>
                <w:szCs w:val="24"/>
              </w:rPr>
              <w:t>ESSENTIAL</w:t>
            </w:r>
          </w:p>
        </w:tc>
        <w:tc>
          <w:tcPr>
            <w:tcW w:w="2976" w:type="dxa"/>
            <w:tcBorders>
              <w:top w:val="single" w:sz="6" w:space="0" w:color="000000"/>
              <w:left w:val="single" w:sz="6" w:space="0" w:color="000000"/>
              <w:bottom w:val="single" w:sz="6" w:space="0" w:color="000000"/>
              <w:right w:val="single" w:sz="6" w:space="0" w:color="000000"/>
            </w:tcBorders>
          </w:tcPr>
          <w:p w:rsidR="003D52FD" w:rsidRPr="008800DC" w:rsidRDefault="003D52FD" w:rsidP="00E13365">
            <w:pPr>
              <w:jc w:val="center"/>
              <w:rPr>
                <w:rFonts w:ascii="Arial" w:hAnsi="Arial" w:cs="Arial"/>
                <w:b/>
                <w:sz w:val="24"/>
                <w:szCs w:val="24"/>
              </w:rPr>
            </w:pPr>
            <w:r w:rsidRPr="008800DC">
              <w:rPr>
                <w:rFonts w:ascii="Arial" w:hAnsi="Arial" w:cs="Arial"/>
                <w:b/>
                <w:sz w:val="24"/>
                <w:szCs w:val="24"/>
              </w:rPr>
              <w:t>DESIRABLE</w:t>
            </w:r>
          </w:p>
        </w:tc>
        <w:tc>
          <w:tcPr>
            <w:tcW w:w="2127" w:type="dxa"/>
            <w:tcBorders>
              <w:top w:val="single" w:sz="6" w:space="0" w:color="000000"/>
              <w:left w:val="single" w:sz="6" w:space="0" w:color="000000"/>
              <w:bottom w:val="single" w:sz="6" w:space="0" w:color="000000"/>
              <w:right w:val="single" w:sz="6" w:space="0" w:color="000000"/>
            </w:tcBorders>
          </w:tcPr>
          <w:p w:rsidR="003D52FD" w:rsidRPr="008800DC" w:rsidRDefault="003D52FD" w:rsidP="00E13365">
            <w:pPr>
              <w:jc w:val="center"/>
              <w:rPr>
                <w:rFonts w:ascii="Arial" w:hAnsi="Arial" w:cs="Arial"/>
                <w:b/>
                <w:sz w:val="24"/>
                <w:szCs w:val="24"/>
              </w:rPr>
            </w:pPr>
            <w:r w:rsidRPr="008800DC">
              <w:rPr>
                <w:rFonts w:ascii="Arial" w:hAnsi="Arial" w:cs="Arial"/>
                <w:b/>
                <w:sz w:val="24"/>
                <w:szCs w:val="24"/>
              </w:rPr>
              <w:t>MEASURE</w:t>
            </w:r>
          </w:p>
        </w:tc>
      </w:tr>
      <w:tr w:rsidR="003D52FD" w:rsidRPr="008800DC" w:rsidTr="00001C76">
        <w:tc>
          <w:tcPr>
            <w:tcW w:w="2269" w:type="dxa"/>
            <w:tcBorders>
              <w:top w:val="single" w:sz="6" w:space="0" w:color="000000"/>
              <w:left w:val="single" w:sz="6" w:space="0" w:color="000000"/>
              <w:bottom w:val="single" w:sz="6" w:space="0" w:color="000000"/>
              <w:right w:val="single" w:sz="6" w:space="0" w:color="000000"/>
            </w:tcBorders>
          </w:tcPr>
          <w:p w:rsidR="003D52FD" w:rsidRPr="008800DC" w:rsidRDefault="003D52FD" w:rsidP="00A64740">
            <w:pPr>
              <w:rPr>
                <w:rFonts w:ascii="Arial" w:hAnsi="Arial" w:cs="Arial"/>
                <w:b/>
                <w:sz w:val="24"/>
                <w:szCs w:val="24"/>
              </w:rPr>
            </w:pPr>
            <w:r w:rsidRPr="008800DC">
              <w:rPr>
                <w:rFonts w:ascii="Arial" w:hAnsi="Arial" w:cs="Arial"/>
                <w:b/>
                <w:sz w:val="24"/>
                <w:szCs w:val="24"/>
              </w:rPr>
              <w:t>Experience</w:t>
            </w:r>
          </w:p>
          <w:p w:rsidR="003D52FD" w:rsidRPr="008800DC" w:rsidRDefault="003D52FD" w:rsidP="00E13365">
            <w:pPr>
              <w:jc w:val="center"/>
              <w:rPr>
                <w:rFonts w:ascii="Arial" w:hAnsi="Arial" w:cs="Arial"/>
                <w:b/>
                <w:sz w:val="24"/>
                <w:szCs w:val="24"/>
              </w:rPr>
            </w:pPr>
          </w:p>
          <w:p w:rsidR="003D52FD" w:rsidRPr="008800DC" w:rsidRDefault="003D52FD" w:rsidP="00E13365">
            <w:pPr>
              <w:jc w:val="center"/>
              <w:rPr>
                <w:rFonts w:ascii="Arial" w:hAnsi="Arial" w:cs="Arial"/>
                <w:b/>
                <w:sz w:val="24"/>
                <w:szCs w:val="24"/>
              </w:rPr>
            </w:pPr>
          </w:p>
          <w:p w:rsidR="003D52FD" w:rsidRPr="008800DC" w:rsidRDefault="003D52FD" w:rsidP="00E13365">
            <w:pPr>
              <w:jc w:val="center"/>
              <w:rPr>
                <w:rFonts w:ascii="Arial" w:hAnsi="Arial" w:cs="Arial"/>
                <w:b/>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E81AE2" w:rsidRPr="008800DC" w:rsidRDefault="00E81AE2" w:rsidP="00746526">
            <w:pPr>
              <w:rPr>
                <w:rFonts w:ascii="Arial" w:hAnsi="Arial" w:cs="Arial"/>
                <w:sz w:val="24"/>
                <w:szCs w:val="24"/>
              </w:rPr>
            </w:pPr>
            <w:r w:rsidRPr="008800DC">
              <w:rPr>
                <w:rFonts w:ascii="Arial" w:hAnsi="Arial" w:cs="Arial"/>
                <w:sz w:val="24"/>
                <w:szCs w:val="24"/>
              </w:rPr>
              <w:t xml:space="preserve">Experience in technical and administrative work </w:t>
            </w:r>
          </w:p>
          <w:p w:rsidR="00E81AE2" w:rsidRPr="008800DC" w:rsidRDefault="00E81AE2" w:rsidP="00E81AE2">
            <w:pPr>
              <w:rPr>
                <w:rFonts w:ascii="Arial" w:hAnsi="Arial" w:cs="Arial"/>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3D52FD" w:rsidRPr="008800DC" w:rsidRDefault="00174693" w:rsidP="00174693">
            <w:pPr>
              <w:rPr>
                <w:rFonts w:ascii="Arial" w:hAnsi="Arial" w:cs="Arial"/>
                <w:sz w:val="24"/>
                <w:szCs w:val="24"/>
              </w:rPr>
            </w:pPr>
            <w:r w:rsidRPr="008800DC">
              <w:rPr>
                <w:rFonts w:ascii="Arial" w:hAnsi="Arial" w:cs="Arial"/>
                <w:sz w:val="24"/>
                <w:szCs w:val="24"/>
              </w:rPr>
              <w:t xml:space="preserve">Experience of </w:t>
            </w:r>
            <w:r w:rsidR="0085444C" w:rsidRPr="008800DC">
              <w:rPr>
                <w:rFonts w:ascii="Arial" w:hAnsi="Arial" w:cs="Arial"/>
                <w:sz w:val="24"/>
                <w:szCs w:val="24"/>
              </w:rPr>
              <w:t>multidisciplinary</w:t>
            </w:r>
            <w:r w:rsidR="003D52FD" w:rsidRPr="008800DC">
              <w:rPr>
                <w:rFonts w:ascii="Arial" w:hAnsi="Arial" w:cs="Arial"/>
                <w:sz w:val="24"/>
                <w:szCs w:val="24"/>
              </w:rPr>
              <w:t xml:space="preserve"> working in a learning environment</w:t>
            </w:r>
          </w:p>
        </w:tc>
        <w:tc>
          <w:tcPr>
            <w:tcW w:w="2127" w:type="dxa"/>
            <w:tcBorders>
              <w:top w:val="single" w:sz="6" w:space="0" w:color="000000"/>
              <w:left w:val="single" w:sz="6" w:space="0" w:color="000000"/>
              <w:bottom w:val="single" w:sz="6" w:space="0" w:color="000000"/>
              <w:right w:val="single" w:sz="6" w:space="0" w:color="000000"/>
            </w:tcBorders>
          </w:tcPr>
          <w:p w:rsidR="003D52FD" w:rsidRPr="008800DC" w:rsidRDefault="003D52FD" w:rsidP="00E13365">
            <w:pPr>
              <w:rPr>
                <w:rFonts w:ascii="Arial" w:hAnsi="Arial" w:cs="Arial"/>
                <w:sz w:val="24"/>
                <w:szCs w:val="24"/>
              </w:rPr>
            </w:pPr>
            <w:r w:rsidRPr="008800DC">
              <w:rPr>
                <w:rFonts w:ascii="Arial" w:hAnsi="Arial" w:cs="Arial"/>
                <w:sz w:val="24"/>
                <w:szCs w:val="24"/>
              </w:rPr>
              <w:t>Application form,</w:t>
            </w:r>
          </w:p>
          <w:p w:rsidR="003D52FD" w:rsidRPr="008800DC" w:rsidRDefault="003D52FD" w:rsidP="00E13365">
            <w:pPr>
              <w:rPr>
                <w:rFonts w:ascii="Arial" w:hAnsi="Arial" w:cs="Arial"/>
                <w:sz w:val="24"/>
                <w:szCs w:val="24"/>
              </w:rPr>
            </w:pPr>
            <w:r w:rsidRPr="008800DC">
              <w:rPr>
                <w:rFonts w:ascii="Arial" w:hAnsi="Arial" w:cs="Arial"/>
                <w:sz w:val="24"/>
                <w:szCs w:val="24"/>
              </w:rPr>
              <w:t>Interview</w:t>
            </w:r>
          </w:p>
        </w:tc>
      </w:tr>
      <w:tr w:rsidR="003D52FD" w:rsidRPr="008800DC" w:rsidTr="00001C76">
        <w:tc>
          <w:tcPr>
            <w:tcW w:w="2269" w:type="dxa"/>
            <w:tcBorders>
              <w:top w:val="single" w:sz="6" w:space="0" w:color="000000"/>
              <w:left w:val="single" w:sz="6" w:space="0" w:color="000000"/>
              <w:bottom w:val="single" w:sz="6" w:space="0" w:color="000000"/>
              <w:right w:val="single" w:sz="6" w:space="0" w:color="000000"/>
            </w:tcBorders>
          </w:tcPr>
          <w:p w:rsidR="003D52FD" w:rsidRPr="008800DC" w:rsidRDefault="003D52FD" w:rsidP="00A64740">
            <w:pPr>
              <w:spacing w:line="-210" w:lineRule="auto"/>
              <w:rPr>
                <w:rFonts w:ascii="Arial" w:hAnsi="Arial" w:cs="Arial"/>
                <w:b/>
                <w:sz w:val="24"/>
                <w:szCs w:val="24"/>
              </w:rPr>
            </w:pPr>
            <w:r w:rsidRPr="008800DC">
              <w:rPr>
                <w:rFonts w:ascii="Arial" w:hAnsi="Arial" w:cs="Arial"/>
                <w:b/>
                <w:sz w:val="24"/>
                <w:szCs w:val="24"/>
              </w:rPr>
              <w:t>Qualifications/</w:t>
            </w:r>
          </w:p>
          <w:p w:rsidR="003D52FD" w:rsidRPr="008800DC" w:rsidRDefault="003D52FD" w:rsidP="00A64740">
            <w:pPr>
              <w:spacing w:line="-210" w:lineRule="auto"/>
              <w:rPr>
                <w:rFonts w:ascii="Arial" w:hAnsi="Arial" w:cs="Arial"/>
                <w:b/>
                <w:sz w:val="24"/>
                <w:szCs w:val="24"/>
              </w:rPr>
            </w:pPr>
            <w:r w:rsidRPr="008800DC">
              <w:rPr>
                <w:rFonts w:ascii="Arial" w:hAnsi="Arial" w:cs="Arial"/>
                <w:b/>
                <w:sz w:val="24"/>
                <w:szCs w:val="24"/>
              </w:rPr>
              <w:t>Training</w:t>
            </w:r>
          </w:p>
          <w:p w:rsidR="003D52FD" w:rsidRPr="008800DC" w:rsidRDefault="003D52FD" w:rsidP="00DE5879">
            <w:pPr>
              <w:rPr>
                <w:rFonts w:ascii="Arial" w:hAnsi="Arial" w:cs="Arial"/>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3D52FD" w:rsidRPr="008800DC" w:rsidRDefault="00A64740" w:rsidP="00431DCF">
            <w:pPr>
              <w:rPr>
                <w:rFonts w:ascii="Arial" w:hAnsi="Arial" w:cs="Arial"/>
                <w:sz w:val="24"/>
                <w:szCs w:val="24"/>
              </w:rPr>
            </w:pPr>
            <w:r w:rsidRPr="008800DC">
              <w:rPr>
                <w:rFonts w:ascii="Arial" w:hAnsi="Arial" w:cs="Arial"/>
                <w:sz w:val="24"/>
                <w:szCs w:val="24"/>
              </w:rPr>
              <w:t xml:space="preserve">Educated to Higher level or equivalent </w:t>
            </w:r>
          </w:p>
        </w:tc>
        <w:tc>
          <w:tcPr>
            <w:tcW w:w="2976" w:type="dxa"/>
            <w:tcBorders>
              <w:top w:val="single" w:sz="6" w:space="0" w:color="000000"/>
              <w:left w:val="single" w:sz="6" w:space="0" w:color="000000"/>
              <w:bottom w:val="single" w:sz="6" w:space="0" w:color="000000"/>
              <w:right w:val="single" w:sz="6" w:space="0" w:color="000000"/>
            </w:tcBorders>
          </w:tcPr>
          <w:p w:rsidR="003D52FD" w:rsidRDefault="00E81AE2" w:rsidP="00C9070C">
            <w:pPr>
              <w:rPr>
                <w:rFonts w:ascii="Arial" w:hAnsi="Arial" w:cs="Arial"/>
                <w:color w:val="000000" w:themeColor="text1"/>
                <w:sz w:val="24"/>
                <w:szCs w:val="24"/>
              </w:rPr>
            </w:pPr>
            <w:r w:rsidRPr="008800DC">
              <w:rPr>
                <w:rFonts w:ascii="Arial" w:hAnsi="Arial" w:cs="Arial"/>
                <w:color w:val="000000" w:themeColor="text1"/>
                <w:sz w:val="24"/>
                <w:szCs w:val="24"/>
              </w:rPr>
              <w:t>Experience</w:t>
            </w:r>
            <w:r w:rsidR="008800DC">
              <w:rPr>
                <w:rFonts w:ascii="Arial" w:hAnsi="Arial" w:cs="Arial"/>
                <w:color w:val="000000" w:themeColor="text1"/>
                <w:sz w:val="24"/>
                <w:szCs w:val="24"/>
              </w:rPr>
              <w:t xml:space="preserve"> </w:t>
            </w:r>
            <w:r w:rsidRPr="008800DC">
              <w:rPr>
                <w:rFonts w:ascii="Arial" w:hAnsi="Arial" w:cs="Arial"/>
                <w:color w:val="000000" w:themeColor="text1"/>
                <w:sz w:val="24"/>
                <w:szCs w:val="24"/>
              </w:rPr>
              <w:t>/</w:t>
            </w:r>
            <w:r w:rsidR="008800DC">
              <w:rPr>
                <w:rFonts w:ascii="Arial" w:hAnsi="Arial" w:cs="Arial"/>
                <w:color w:val="000000" w:themeColor="text1"/>
                <w:sz w:val="24"/>
                <w:szCs w:val="24"/>
              </w:rPr>
              <w:t xml:space="preserve"> </w:t>
            </w:r>
            <w:r w:rsidRPr="008800DC">
              <w:rPr>
                <w:rFonts w:ascii="Arial" w:hAnsi="Arial" w:cs="Arial"/>
                <w:color w:val="000000" w:themeColor="text1"/>
                <w:sz w:val="24"/>
                <w:szCs w:val="24"/>
              </w:rPr>
              <w:t>training on high fidelity manikin operation</w:t>
            </w:r>
          </w:p>
          <w:p w:rsidR="008800DC" w:rsidRPr="008800DC" w:rsidRDefault="008800DC" w:rsidP="00C9070C">
            <w:pPr>
              <w:rPr>
                <w:rFonts w:ascii="Arial" w:hAnsi="Arial" w:cs="Arial"/>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3D52FD" w:rsidRPr="008800DC" w:rsidRDefault="003D52FD" w:rsidP="00E13365">
            <w:pPr>
              <w:rPr>
                <w:rFonts w:ascii="Arial" w:hAnsi="Arial" w:cs="Arial"/>
                <w:sz w:val="24"/>
                <w:szCs w:val="24"/>
              </w:rPr>
            </w:pPr>
            <w:r w:rsidRPr="008800DC">
              <w:rPr>
                <w:rFonts w:ascii="Arial" w:hAnsi="Arial" w:cs="Arial"/>
                <w:sz w:val="24"/>
                <w:szCs w:val="24"/>
              </w:rPr>
              <w:t>Application form</w:t>
            </w:r>
          </w:p>
        </w:tc>
      </w:tr>
      <w:tr w:rsidR="003D52FD" w:rsidRPr="008800DC" w:rsidTr="00001C76">
        <w:tc>
          <w:tcPr>
            <w:tcW w:w="2269" w:type="dxa"/>
            <w:tcBorders>
              <w:top w:val="single" w:sz="6" w:space="0" w:color="000000"/>
              <w:left w:val="single" w:sz="6" w:space="0" w:color="000000"/>
              <w:bottom w:val="single" w:sz="6" w:space="0" w:color="000000"/>
              <w:right w:val="single" w:sz="6" w:space="0" w:color="000000"/>
            </w:tcBorders>
          </w:tcPr>
          <w:p w:rsidR="003D52FD" w:rsidRPr="008800DC" w:rsidRDefault="003D52FD" w:rsidP="00A64740">
            <w:pPr>
              <w:spacing w:line="-210" w:lineRule="auto"/>
              <w:rPr>
                <w:rFonts w:ascii="Arial" w:hAnsi="Arial" w:cs="Arial"/>
                <w:b/>
                <w:sz w:val="24"/>
                <w:szCs w:val="24"/>
              </w:rPr>
            </w:pPr>
            <w:r w:rsidRPr="008800DC">
              <w:rPr>
                <w:rFonts w:ascii="Arial" w:hAnsi="Arial" w:cs="Arial"/>
                <w:b/>
                <w:sz w:val="24"/>
                <w:szCs w:val="24"/>
              </w:rPr>
              <w:t>Knowledge</w:t>
            </w:r>
          </w:p>
          <w:p w:rsidR="003D52FD" w:rsidRPr="008800DC" w:rsidRDefault="003D52FD" w:rsidP="00E13365">
            <w:pPr>
              <w:jc w:val="center"/>
              <w:rPr>
                <w:rFonts w:ascii="Arial" w:hAnsi="Arial" w:cs="Arial"/>
                <w:sz w:val="24"/>
                <w:szCs w:val="24"/>
              </w:rPr>
            </w:pPr>
          </w:p>
          <w:p w:rsidR="003D52FD" w:rsidRPr="008800DC" w:rsidRDefault="003D52FD" w:rsidP="00E13365">
            <w:pPr>
              <w:jc w:val="center"/>
              <w:rPr>
                <w:rFonts w:ascii="Arial" w:hAnsi="Arial" w:cs="Arial"/>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E81AE2" w:rsidRPr="008800DC" w:rsidRDefault="00E81AE2" w:rsidP="00E13365">
            <w:pPr>
              <w:rPr>
                <w:rFonts w:ascii="Arial" w:hAnsi="Arial" w:cs="Arial"/>
                <w:sz w:val="24"/>
                <w:szCs w:val="24"/>
              </w:rPr>
            </w:pPr>
            <w:r w:rsidRPr="008800DC">
              <w:rPr>
                <w:rFonts w:ascii="Arial" w:hAnsi="Arial" w:cs="Arial"/>
                <w:sz w:val="24"/>
                <w:szCs w:val="24"/>
              </w:rPr>
              <w:t xml:space="preserve">Knowledge of career structure for medical student to Consultant </w:t>
            </w:r>
          </w:p>
          <w:p w:rsidR="00E81AE2" w:rsidRPr="008800DC" w:rsidRDefault="00E81AE2" w:rsidP="00E13365">
            <w:pPr>
              <w:rPr>
                <w:rFonts w:ascii="Arial" w:hAnsi="Arial" w:cs="Arial"/>
                <w:sz w:val="24"/>
                <w:szCs w:val="24"/>
              </w:rPr>
            </w:pPr>
          </w:p>
          <w:p w:rsidR="00E81AE2" w:rsidRPr="008800DC" w:rsidRDefault="00E81AE2" w:rsidP="00E13365">
            <w:pPr>
              <w:rPr>
                <w:rFonts w:ascii="Arial" w:hAnsi="Arial" w:cs="Arial"/>
                <w:sz w:val="24"/>
                <w:szCs w:val="24"/>
              </w:rPr>
            </w:pPr>
            <w:r w:rsidRPr="008800DC">
              <w:rPr>
                <w:rFonts w:ascii="Arial" w:hAnsi="Arial" w:cs="Arial"/>
                <w:sz w:val="24"/>
                <w:szCs w:val="24"/>
              </w:rPr>
              <w:t>Competent in Microsoft Office</w:t>
            </w:r>
          </w:p>
          <w:p w:rsidR="00791028" w:rsidRPr="008800DC" w:rsidRDefault="00791028" w:rsidP="00E13365">
            <w:pPr>
              <w:rPr>
                <w:rFonts w:ascii="Arial" w:hAnsi="Arial" w:cs="Arial"/>
                <w:sz w:val="24"/>
                <w:szCs w:val="24"/>
              </w:rPr>
            </w:pPr>
          </w:p>
          <w:p w:rsidR="003D52FD" w:rsidRDefault="00791028" w:rsidP="00E13365">
            <w:pPr>
              <w:rPr>
                <w:rFonts w:ascii="Arial" w:hAnsi="Arial" w:cs="Arial"/>
                <w:sz w:val="24"/>
                <w:szCs w:val="24"/>
              </w:rPr>
            </w:pPr>
            <w:r w:rsidRPr="008800DC">
              <w:rPr>
                <w:rFonts w:ascii="Arial" w:hAnsi="Arial" w:cs="Arial"/>
                <w:sz w:val="24"/>
                <w:szCs w:val="24"/>
              </w:rPr>
              <w:t>Understanding of role of simulation within medical education</w:t>
            </w:r>
          </w:p>
          <w:p w:rsidR="008800DC" w:rsidRPr="008800DC" w:rsidRDefault="008800DC" w:rsidP="00E13365">
            <w:pPr>
              <w:rPr>
                <w:rFonts w:ascii="Arial" w:hAnsi="Arial" w:cs="Arial"/>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3D52FD" w:rsidRPr="008800DC" w:rsidRDefault="003D52FD" w:rsidP="00E13365">
            <w:pPr>
              <w:rPr>
                <w:rFonts w:ascii="Arial" w:hAnsi="Arial" w:cs="Arial"/>
                <w:sz w:val="24"/>
                <w:szCs w:val="24"/>
              </w:rPr>
            </w:pPr>
            <w:r w:rsidRPr="008800DC">
              <w:rPr>
                <w:rFonts w:ascii="Arial" w:hAnsi="Arial" w:cs="Arial"/>
                <w:sz w:val="24"/>
                <w:szCs w:val="24"/>
              </w:rPr>
              <w:t>Knowledge of</w:t>
            </w:r>
            <w:r w:rsidR="00A64740" w:rsidRPr="008800DC">
              <w:rPr>
                <w:rFonts w:ascii="Arial" w:hAnsi="Arial" w:cs="Arial"/>
                <w:sz w:val="24"/>
                <w:szCs w:val="24"/>
              </w:rPr>
              <w:t xml:space="preserve"> </w:t>
            </w:r>
            <w:r w:rsidR="00791028" w:rsidRPr="008800DC">
              <w:rPr>
                <w:rFonts w:ascii="Arial" w:hAnsi="Arial" w:cs="Arial"/>
                <w:sz w:val="24"/>
                <w:szCs w:val="24"/>
              </w:rPr>
              <w:t xml:space="preserve">a medical degree </w:t>
            </w:r>
            <w:r w:rsidR="00A64740" w:rsidRPr="008800DC">
              <w:rPr>
                <w:rFonts w:ascii="Arial" w:hAnsi="Arial" w:cs="Arial"/>
                <w:sz w:val="24"/>
                <w:szCs w:val="24"/>
              </w:rPr>
              <w:t>curriculum</w:t>
            </w:r>
            <w:r w:rsidR="00791028" w:rsidRPr="008800DC">
              <w:rPr>
                <w:rFonts w:ascii="Arial" w:hAnsi="Arial" w:cs="Arial"/>
                <w:sz w:val="24"/>
                <w:szCs w:val="24"/>
              </w:rPr>
              <w:t xml:space="preserve"> and structure</w:t>
            </w:r>
          </w:p>
          <w:p w:rsidR="003D52FD" w:rsidRPr="008800DC" w:rsidRDefault="003D52FD" w:rsidP="00E13365">
            <w:pPr>
              <w:rPr>
                <w:rFonts w:ascii="Arial" w:hAnsi="Arial" w:cs="Arial"/>
                <w:sz w:val="24"/>
                <w:szCs w:val="24"/>
              </w:rPr>
            </w:pPr>
          </w:p>
          <w:p w:rsidR="00A64740" w:rsidRPr="008800DC" w:rsidRDefault="00A64740" w:rsidP="00791028">
            <w:pPr>
              <w:rPr>
                <w:rFonts w:ascii="Arial" w:hAnsi="Arial" w:cs="Arial"/>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3D52FD" w:rsidRPr="008800DC" w:rsidRDefault="003D52FD" w:rsidP="00E13365">
            <w:pPr>
              <w:rPr>
                <w:rFonts w:ascii="Arial" w:hAnsi="Arial" w:cs="Arial"/>
                <w:sz w:val="24"/>
                <w:szCs w:val="24"/>
              </w:rPr>
            </w:pPr>
            <w:r w:rsidRPr="008800DC">
              <w:rPr>
                <w:rFonts w:ascii="Arial" w:hAnsi="Arial" w:cs="Arial"/>
                <w:sz w:val="24"/>
                <w:szCs w:val="24"/>
              </w:rPr>
              <w:t>Application form,</w:t>
            </w:r>
          </w:p>
          <w:p w:rsidR="003D52FD" w:rsidRPr="008800DC" w:rsidRDefault="003D52FD" w:rsidP="00E13365">
            <w:pPr>
              <w:rPr>
                <w:rFonts w:ascii="Arial" w:hAnsi="Arial" w:cs="Arial"/>
                <w:sz w:val="24"/>
                <w:szCs w:val="24"/>
              </w:rPr>
            </w:pPr>
            <w:r w:rsidRPr="008800DC">
              <w:rPr>
                <w:rFonts w:ascii="Arial" w:hAnsi="Arial" w:cs="Arial"/>
                <w:sz w:val="24"/>
                <w:szCs w:val="24"/>
              </w:rPr>
              <w:t xml:space="preserve">Interview </w:t>
            </w:r>
          </w:p>
        </w:tc>
      </w:tr>
      <w:tr w:rsidR="003D52FD" w:rsidRPr="008800DC" w:rsidTr="00001C76">
        <w:tc>
          <w:tcPr>
            <w:tcW w:w="2269" w:type="dxa"/>
            <w:tcBorders>
              <w:top w:val="single" w:sz="6" w:space="0" w:color="000000"/>
              <w:left w:val="single" w:sz="6" w:space="0" w:color="000000"/>
              <w:bottom w:val="single" w:sz="6" w:space="0" w:color="000000"/>
              <w:right w:val="single" w:sz="6" w:space="0" w:color="000000"/>
            </w:tcBorders>
          </w:tcPr>
          <w:p w:rsidR="003D52FD" w:rsidRPr="008800DC" w:rsidRDefault="003D52FD" w:rsidP="00A64740">
            <w:pPr>
              <w:numPr>
                <w:ilvl w:val="12"/>
                <w:numId w:val="0"/>
              </w:numPr>
              <w:spacing w:line="-210" w:lineRule="auto"/>
              <w:rPr>
                <w:rFonts w:ascii="Arial" w:hAnsi="Arial" w:cs="Arial"/>
                <w:b/>
                <w:sz w:val="24"/>
                <w:szCs w:val="24"/>
              </w:rPr>
            </w:pPr>
            <w:r w:rsidRPr="008800DC">
              <w:rPr>
                <w:rFonts w:ascii="Arial" w:hAnsi="Arial" w:cs="Arial"/>
                <w:b/>
                <w:sz w:val="24"/>
                <w:szCs w:val="24"/>
              </w:rPr>
              <w:t>Skills</w:t>
            </w:r>
          </w:p>
          <w:p w:rsidR="003D52FD" w:rsidRPr="008800DC" w:rsidRDefault="003D52FD" w:rsidP="00E13365">
            <w:pPr>
              <w:numPr>
                <w:ilvl w:val="12"/>
                <w:numId w:val="0"/>
              </w:numPr>
              <w:jc w:val="center"/>
              <w:rPr>
                <w:rFonts w:ascii="Arial" w:hAnsi="Arial" w:cs="Arial"/>
                <w:sz w:val="24"/>
                <w:szCs w:val="24"/>
              </w:rPr>
            </w:pPr>
          </w:p>
          <w:p w:rsidR="003D52FD" w:rsidRPr="008800DC" w:rsidRDefault="003D52FD" w:rsidP="00E13365">
            <w:pPr>
              <w:numPr>
                <w:ilvl w:val="12"/>
                <w:numId w:val="0"/>
              </w:numPr>
              <w:jc w:val="center"/>
              <w:rPr>
                <w:rFonts w:ascii="Arial" w:hAnsi="Arial" w:cs="Arial"/>
                <w:sz w:val="24"/>
                <w:szCs w:val="24"/>
              </w:rPr>
            </w:pPr>
          </w:p>
          <w:p w:rsidR="003D52FD" w:rsidRPr="008800DC" w:rsidRDefault="003D52FD" w:rsidP="00E13365">
            <w:pPr>
              <w:numPr>
                <w:ilvl w:val="12"/>
                <w:numId w:val="0"/>
              </w:numPr>
              <w:jc w:val="center"/>
              <w:rPr>
                <w:rFonts w:ascii="Arial" w:hAnsi="Arial" w:cs="Arial"/>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3D52FD" w:rsidRPr="008800DC" w:rsidRDefault="00CF7A2D" w:rsidP="00DC4C1D">
            <w:pPr>
              <w:rPr>
                <w:rFonts w:ascii="Arial" w:hAnsi="Arial" w:cs="Arial"/>
                <w:sz w:val="24"/>
                <w:szCs w:val="24"/>
              </w:rPr>
            </w:pPr>
            <w:r w:rsidRPr="008800DC">
              <w:rPr>
                <w:rFonts w:ascii="Arial" w:hAnsi="Arial" w:cs="Arial"/>
                <w:sz w:val="24"/>
                <w:szCs w:val="24"/>
              </w:rPr>
              <w:t>Ability</w:t>
            </w:r>
            <w:r w:rsidR="00AA00F6" w:rsidRPr="008800DC">
              <w:rPr>
                <w:rFonts w:ascii="Arial" w:hAnsi="Arial" w:cs="Arial"/>
                <w:sz w:val="24"/>
                <w:szCs w:val="24"/>
              </w:rPr>
              <w:t xml:space="preserve"> to assemble and dismantle s</w:t>
            </w:r>
            <w:r w:rsidR="003D52FD" w:rsidRPr="008800DC">
              <w:rPr>
                <w:rFonts w:ascii="Arial" w:hAnsi="Arial" w:cs="Arial"/>
                <w:sz w:val="24"/>
                <w:szCs w:val="24"/>
              </w:rPr>
              <w:t xml:space="preserve">imulation </w:t>
            </w:r>
            <w:r w:rsidR="00AA00F6" w:rsidRPr="008800DC">
              <w:rPr>
                <w:rFonts w:ascii="Arial" w:hAnsi="Arial" w:cs="Arial"/>
                <w:sz w:val="24"/>
                <w:szCs w:val="24"/>
              </w:rPr>
              <w:t>models</w:t>
            </w:r>
            <w:r w:rsidR="00DC4C1D" w:rsidRPr="008800DC">
              <w:rPr>
                <w:rFonts w:ascii="Arial" w:hAnsi="Arial" w:cs="Arial"/>
                <w:sz w:val="24"/>
                <w:szCs w:val="24"/>
              </w:rPr>
              <w:t xml:space="preserve"> (Clinical Skills &amp; Simulation)</w:t>
            </w:r>
          </w:p>
          <w:p w:rsidR="00E81AE2" w:rsidRPr="008800DC" w:rsidRDefault="00E81AE2" w:rsidP="00DC4C1D">
            <w:pPr>
              <w:rPr>
                <w:rFonts w:ascii="Arial" w:hAnsi="Arial" w:cs="Arial"/>
                <w:sz w:val="24"/>
                <w:szCs w:val="24"/>
              </w:rPr>
            </w:pPr>
          </w:p>
          <w:p w:rsidR="00E81AE2" w:rsidRPr="008800DC" w:rsidRDefault="00E81AE2" w:rsidP="00DC4C1D">
            <w:pPr>
              <w:rPr>
                <w:rFonts w:ascii="Arial" w:hAnsi="Arial" w:cs="Arial"/>
                <w:sz w:val="24"/>
                <w:szCs w:val="24"/>
              </w:rPr>
            </w:pPr>
            <w:r w:rsidRPr="008800DC">
              <w:rPr>
                <w:rFonts w:ascii="Arial" w:hAnsi="Arial" w:cs="Arial"/>
                <w:sz w:val="24"/>
                <w:szCs w:val="24"/>
              </w:rPr>
              <w:t xml:space="preserve">Positive, helpful and approachable manner </w:t>
            </w:r>
          </w:p>
          <w:p w:rsidR="00E81AE2" w:rsidRPr="008800DC" w:rsidRDefault="00E81AE2" w:rsidP="00DC4C1D">
            <w:pPr>
              <w:rPr>
                <w:rFonts w:ascii="Arial" w:hAnsi="Arial" w:cs="Arial"/>
                <w:sz w:val="24"/>
                <w:szCs w:val="24"/>
              </w:rPr>
            </w:pPr>
          </w:p>
          <w:p w:rsidR="00E81AE2" w:rsidRDefault="00E81AE2" w:rsidP="00DC4C1D">
            <w:pPr>
              <w:rPr>
                <w:rFonts w:ascii="Arial" w:hAnsi="Arial" w:cs="Arial"/>
                <w:sz w:val="24"/>
                <w:szCs w:val="24"/>
              </w:rPr>
            </w:pPr>
            <w:r w:rsidRPr="008800DC">
              <w:rPr>
                <w:rFonts w:ascii="Arial" w:hAnsi="Arial" w:cs="Arial"/>
                <w:sz w:val="24"/>
                <w:szCs w:val="24"/>
              </w:rPr>
              <w:t>A level of English language competency and communication skills necessary to perform this role safely and effectively</w:t>
            </w:r>
          </w:p>
          <w:p w:rsidR="008800DC" w:rsidRPr="008800DC" w:rsidRDefault="008800DC" w:rsidP="00DC4C1D">
            <w:pPr>
              <w:rPr>
                <w:rFonts w:ascii="Arial" w:hAnsi="Arial" w:cs="Arial"/>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3D52FD" w:rsidRPr="008800DC" w:rsidRDefault="003D52FD" w:rsidP="00EB6F19">
            <w:pPr>
              <w:rPr>
                <w:rFonts w:ascii="Arial" w:hAnsi="Arial" w:cs="Arial"/>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5049B3" w:rsidRPr="008800DC" w:rsidRDefault="005049B3" w:rsidP="00E13365">
            <w:pPr>
              <w:rPr>
                <w:rFonts w:ascii="Arial" w:hAnsi="Arial" w:cs="Arial"/>
                <w:sz w:val="24"/>
                <w:szCs w:val="24"/>
              </w:rPr>
            </w:pPr>
            <w:r w:rsidRPr="008800DC">
              <w:rPr>
                <w:rFonts w:ascii="Arial" w:hAnsi="Arial" w:cs="Arial"/>
                <w:sz w:val="24"/>
                <w:szCs w:val="24"/>
              </w:rPr>
              <w:t>Application Form</w:t>
            </w:r>
          </w:p>
          <w:p w:rsidR="005049B3" w:rsidRPr="008800DC" w:rsidRDefault="005049B3" w:rsidP="00E13365">
            <w:pPr>
              <w:rPr>
                <w:rFonts w:ascii="Arial" w:hAnsi="Arial" w:cs="Arial"/>
                <w:sz w:val="24"/>
                <w:szCs w:val="24"/>
              </w:rPr>
            </w:pPr>
          </w:p>
          <w:p w:rsidR="003D52FD" w:rsidRPr="008800DC" w:rsidRDefault="003D52FD" w:rsidP="00E13365">
            <w:pPr>
              <w:rPr>
                <w:rFonts w:ascii="Arial" w:hAnsi="Arial" w:cs="Arial"/>
                <w:sz w:val="24"/>
                <w:szCs w:val="24"/>
              </w:rPr>
            </w:pPr>
            <w:r w:rsidRPr="008800DC">
              <w:rPr>
                <w:rFonts w:ascii="Arial" w:hAnsi="Arial" w:cs="Arial"/>
                <w:sz w:val="24"/>
                <w:szCs w:val="24"/>
              </w:rPr>
              <w:t xml:space="preserve">Interview </w:t>
            </w:r>
          </w:p>
          <w:p w:rsidR="00A64740" w:rsidRPr="008800DC" w:rsidRDefault="00A64740" w:rsidP="00E13365">
            <w:pPr>
              <w:rPr>
                <w:rFonts w:ascii="Arial" w:hAnsi="Arial" w:cs="Arial"/>
                <w:sz w:val="24"/>
                <w:szCs w:val="24"/>
              </w:rPr>
            </w:pPr>
          </w:p>
        </w:tc>
      </w:tr>
      <w:tr w:rsidR="003D52FD" w:rsidRPr="008800DC" w:rsidTr="00001C76">
        <w:trPr>
          <w:trHeight w:val="555"/>
        </w:trPr>
        <w:tc>
          <w:tcPr>
            <w:tcW w:w="2269" w:type="dxa"/>
            <w:tcBorders>
              <w:top w:val="single" w:sz="6" w:space="0" w:color="000000"/>
              <w:left w:val="single" w:sz="6" w:space="0" w:color="000000"/>
              <w:bottom w:val="single" w:sz="6" w:space="0" w:color="000000"/>
              <w:right w:val="single" w:sz="6" w:space="0" w:color="000000"/>
            </w:tcBorders>
          </w:tcPr>
          <w:p w:rsidR="003D52FD" w:rsidRPr="008800DC" w:rsidRDefault="003D52FD" w:rsidP="00A64740">
            <w:pPr>
              <w:rPr>
                <w:rFonts w:ascii="Arial" w:hAnsi="Arial" w:cs="Arial"/>
                <w:b/>
                <w:sz w:val="24"/>
                <w:szCs w:val="24"/>
              </w:rPr>
            </w:pPr>
            <w:r w:rsidRPr="008800DC">
              <w:rPr>
                <w:rFonts w:ascii="Arial" w:hAnsi="Arial" w:cs="Arial"/>
                <w:b/>
                <w:sz w:val="24"/>
                <w:szCs w:val="24"/>
              </w:rPr>
              <w:t>Aptitude</w:t>
            </w:r>
          </w:p>
          <w:p w:rsidR="003D52FD" w:rsidRPr="008800DC" w:rsidRDefault="003D52FD" w:rsidP="00E13365">
            <w:pPr>
              <w:jc w:val="center"/>
              <w:rPr>
                <w:rFonts w:ascii="Arial" w:hAnsi="Arial" w:cs="Arial"/>
                <w:sz w:val="24"/>
                <w:szCs w:val="24"/>
              </w:rPr>
            </w:pPr>
          </w:p>
          <w:p w:rsidR="003D52FD" w:rsidRPr="008800DC" w:rsidRDefault="003D52FD" w:rsidP="00E13365">
            <w:pPr>
              <w:jc w:val="center"/>
              <w:rPr>
                <w:rFonts w:ascii="Arial" w:hAnsi="Arial" w:cs="Arial"/>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E81AE2" w:rsidRPr="008800DC" w:rsidRDefault="00E81AE2" w:rsidP="005049B3">
            <w:pPr>
              <w:rPr>
                <w:rFonts w:ascii="Arial" w:hAnsi="Arial" w:cs="Arial"/>
                <w:sz w:val="24"/>
                <w:szCs w:val="24"/>
              </w:rPr>
            </w:pPr>
            <w:r w:rsidRPr="008800DC">
              <w:rPr>
                <w:rFonts w:ascii="Arial" w:hAnsi="Arial" w:cs="Arial"/>
                <w:sz w:val="24"/>
                <w:szCs w:val="24"/>
              </w:rPr>
              <w:t xml:space="preserve">Calming presence </w:t>
            </w:r>
          </w:p>
          <w:p w:rsidR="00E81AE2" w:rsidRPr="008800DC" w:rsidRDefault="00E81AE2" w:rsidP="005049B3">
            <w:pPr>
              <w:rPr>
                <w:rFonts w:ascii="Arial" w:hAnsi="Arial" w:cs="Arial"/>
                <w:sz w:val="24"/>
                <w:szCs w:val="24"/>
              </w:rPr>
            </w:pPr>
          </w:p>
          <w:p w:rsidR="00E81AE2" w:rsidRPr="008800DC" w:rsidRDefault="00E81AE2" w:rsidP="005049B3">
            <w:pPr>
              <w:rPr>
                <w:rFonts w:ascii="Arial" w:hAnsi="Arial" w:cs="Arial"/>
                <w:sz w:val="24"/>
                <w:szCs w:val="24"/>
              </w:rPr>
            </w:pPr>
            <w:r w:rsidRPr="008800DC">
              <w:rPr>
                <w:rFonts w:ascii="Arial" w:hAnsi="Arial" w:cs="Arial"/>
                <w:sz w:val="24"/>
                <w:szCs w:val="24"/>
              </w:rPr>
              <w:t xml:space="preserve">Ability to work on own initiative </w:t>
            </w:r>
            <w:r w:rsidR="005E55D6" w:rsidRPr="008800DC">
              <w:rPr>
                <w:rFonts w:ascii="Arial" w:hAnsi="Arial" w:cs="Arial"/>
                <w:sz w:val="24"/>
                <w:szCs w:val="24"/>
              </w:rPr>
              <w:t>and organise own workload</w:t>
            </w:r>
          </w:p>
          <w:p w:rsidR="00E81AE2" w:rsidRPr="008800DC" w:rsidRDefault="00E81AE2" w:rsidP="005049B3">
            <w:pPr>
              <w:rPr>
                <w:rFonts w:ascii="Arial" w:hAnsi="Arial" w:cs="Arial"/>
                <w:sz w:val="24"/>
                <w:szCs w:val="24"/>
              </w:rPr>
            </w:pPr>
          </w:p>
          <w:p w:rsidR="00746526" w:rsidRPr="008800DC" w:rsidRDefault="00CF7A2D" w:rsidP="005049B3">
            <w:pPr>
              <w:rPr>
                <w:rFonts w:ascii="Arial" w:hAnsi="Arial" w:cs="Arial"/>
                <w:sz w:val="24"/>
                <w:szCs w:val="24"/>
              </w:rPr>
            </w:pPr>
            <w:r w:rsidRPr="008800DC">
              <w:rPr>
                <w:rFonts w:ascii="Arial" w:hAnsi="Arial" w:cs="Arial"/>
                <w:sz w:val="24"/>
                <w:szCs w:val="24"/>
              </w:rPr>
              <w:t>Ability to deal with simulated traumatic training</w:t>
            </w:r>
          </w:p>
          <w:p w:rsidR="008800DC" w:rsidRPr="008800DC" w:rsidRDefault="008800DC" w:rsidP="005049B3">
            <w:pPr>
              <w:rPr>
                <w:rFonts w:ascii="Arial" w:hAnsi="Arial" w:cs="Arial"/>
                <w:sz w:val="24"/>
                <w:szCs w:val="24"/>
              </w:rPr>
            </w:pPr>
          </w:p>
          <w:p w:rsidR="008800DC" w:rsidRPr="008800DC" w:rsidRDefault="008800DC" w:rsidP="005049B3">
            <w:pPr>
              <w:rPr>
                <w:rFonts w:ascii="Arial" w:hAnsi="Arial" w:cs="Arial"/>
                <w:sz w:val="24"/>
                <w:szCs w:val="24"/>
              </w:rPr>
            </w:pPr>
            <w:r w:rsidRPr="008800DC">
              <w:rPr>
                <w:rFonts w:ascii="Arial" w:hAnsi="Arial" w:cs="Arial"/>
                <w:sz w:val="24"/>
                <w:szCs w:val="24"/>
              </w:rPr>
              <w:t>Demonstrate ethics, values and personal qualities / behaviours consistent with the vision, culture and values of NHS Fife.</w:t>
            </w:r>
          </w:p>
          <w:p w:rsidR="008800DC" w:rsidRPr="008800DC" w:rsidRDefault="008800DC" w:rsidP="005049B3">
            <w:pPr>
              <w:rPr>
                <w:rFonts w:ascii="Arial" w:hAnsi="Arial" w:cs="Arial"/>
                <w:sz w:val="24"/>
                <w:szCs w:val="24"/>
              </w:rPr>
            </w:pPr>
          </w:p>
        </w:tc>
        <w:tc>
          <w:tcPr>
            <w:tcW w:w="2976" w:type="dxa"/>
            <w:tcBorders>
              <w:top w:val="single" w:sz="6" w:space="0" w:color="000000"/>
              <w:left w:val="single" w:sz="6" w:space="0" w:color="000000"/>
              <w:bottom w:val="single" w:sz="6" w:space="0" w:color="000000"/>
              <w:right w:val="single" w:sz="6" w:space="0" w:color="000000"/>
            </w:tcBorders>
          </w:tcPr>
          <w:p w:rsidR="003D52FD" w:rsidRPr="008800DC" w:rsidRDefault="00C166B1" w:rsidP="00E52C16">
            <w:pPr>
              <w:rPr>
                <w:rFonts w:ascii="Arial" w:hAnsi="Arial" w:cs="Arial"/>
                <w:sz w:val="24"/>
                <w:szCs w:val="24"/>
              </w:rPr>
            </w:pPr>
            <w:r w:rsidRPr="008800DC">
              <w:rPr>
                <w:rFonts w:ascii="Arial" w:hAnsi="Arial" w:cs="Arial"/>
                <w:sz w:val="24"/>
                <w:szCs w:val="24"/>
              </w:rPr>
              <w:t>Ability</w:t>
            </w:r>
            <w:r w:rsidR="003D52FD" w:rsidRPr="008800DC">
              <w:rPr>
                <w:rFonts w:ascii="Arial" w:hAnsi="Arial" w:cs="Arial"/>
                <w:sz w:val="24"/>
                <w:szCs w:val="24"/>
              </w:rPr>
              <w:t xml:space="preserve"> to analyse </w:t>
            </w:r>
            <w:r w:rsidR="00E52C16" w:rsidRPr="008800DC">
              <w:rPr>
                <w:rFonts w:ascii="Arial" w:hAnsi="Arial" w:cs="Arial"/>
                <w:sz w:val="24"/>
                <w:szCs w:val="24"/>
              </w:rPr>
              <w:t xml:space="preserve">the </w:t>
            </w:r>
            <w:r w:rsidR="003D52FD" w:rsidRPr="008800DC">
              <w:rPr>
                <w:rFonts w:ascii="Arial" w:hAnsi="Arial" w:cs="Arial"/>
                <w:sz w:val="24"/>
                <w:szCs w:val="24"/>
              </w:rPr>
              <w:t xml:space="preserve">training needs </w:t>
            </w:r>
            <w:r w:rsidR="00E52C16" w:rsidRPr="008800DC">
              <w:rPr>
                <w:rFonts w:ascii="Arial" w:hAnsi="Arial" w:cs="Arial"/>
                <w:sz w:val="24"/>
                <w:szCs w:val="24"/>
              </w:rPr>
              <w:t>of medical students</w:t>
            </w:r>
          </w:p>
        </w:tc>
        <w:tc>
          <w:tcPr>
            <w:tcW w:w="2127" w:type="dxa"/>
            <w:tcBorders>
              <w:top w:val="single" w:sz="6" w:space="0" w:color="000000"/>
              <w:left w:val="single" w:sz="6" w:space="0" w:color="000000"/>
              <w:bottom w:val="single" w:sz="6" w:space="0" w:color="000000"/>
              <w:right w:val="single" w:sz="6" w:space="0" w:color="000000"/>
            </w:tcBorders>
          </w:tcPr>
          <w:p w:rsidR="003D52FD" w:rsidRPr="008800DC" w:rsidRDefault="003D52FD" w:rsidP="00E13365">
            <w:pPr>
              <w:rPr>
                <w:rFonts w:ascii="Arial" w:hAnsi="Arial" w:cs="Arial"/>
                <w:sz w:val="24"/>
                <w:szCs w:val="24"/>
              </w:rPr>
            </w:pPr>
            <w:r w:rsidRPr="008800DC">
              <w:rPr>
                <w:rFonts w:ascii="Arial" w:hAnsi="Arial" w:cs="Arial"/>
                <w:sz w:val="24"/>
                <w:szCs w:val="24"/>
              </w:rPr>
              <w:t>Interview</w:t>
            </w:r>
          </w:p>
        </w:tc>
      </w:tr>
      <w:tr w:rsidR="00A64740" w:rsidRPr="008800DC" w:rsidTr="00001C76">
        <w:trPr>
          <w:trHeight w:val="555"/>
        </w:trPr>
        <w:tc>
          <w:tcPr>
            <w:tcW w:w="2269" w:type="dxa"/>
            <w:tcBorders>
              <w:top w:val="single" w:sz="6" w:space="0" w:color="000000"/>
              <w:left w:val="single" w:sz="6" w:space="0" w:color="000000"/>
              <w:bottom w:val="single" w:sz="6" w:space="0" w:color="000000"/>
              <w:right w:val="single" w:sz="6" w:space="0" w:color="000000"/>
            </w:tcBorders>
          </w:tcPr>
          <w:p w:rsidR="00A64740" w:rsidRPr="008800DC" w:rsidRDefault="00A64740" w:rsidP="00A64740">
            <w:pPr>
              <w:rPr>
                <w:rFonts w:ascii="Arial" w:hAnsi="Arial" w:cs="Arial"/>
                <w:b/>
                <w:sz w:val="24"/>
                <w:szCs w:val="24"/>
              </w:rPr>
            </w:pPr>
            <w:r w:rsidRPr="008800DC">
              <w:rPr>
                <w:rFonts w:ascii="Arial" w:hAnsi="Arial" w:cs="Arial"/>
                <w:b/>
                <w:sz w:val="24"/>
                <w:szCs w:val="24"/>
              </w:rPr>
              <w:lastRenderedPageBreak/>
              <w:t>Other</w:t>
            </w:r>
          </w:p>
        </w:tc>
        <w:tc>
          <w:tcPr>
            <w:tcW w:w="3544" w:type="dxa"/>
            <w:tcBorders>
              <w:top w:val="single" w:sz="6" w:space="0" w:color="000000"/>
              <w:left w:val="single" w:sz="6" w:space="0" w:color="000000"/>
              <w:bottom w:val="single" w:sz="6" w:space="0" w:color="000000"/>
              <w:right w:val="single" w:sz="6" w:space="0" w:color="000000"/>
            </w:tcBorders>
          </w:tcPr>
          <w:p w:rsidR="00A64740" w:rsidRPr="008800DC" w:rsidRDefault="00A64740" w:rsidP="005049B3">
            <w:pPr>
              <w:rPr>
                <w:rFonts w:ascii="Arial" w:hAnsi="Arial" w:cs="Arial"/>
                <w:sz w:val="24"/>
                <w:szCs w:val="24"/>
              </w:rPr>
            </w:pPr>
            <w:r w:rsidRPr="008800DC">
              <w:rPr>
                <w:rFonts w:ascii="Arial" w:hAnsi="Arial" w:cs="Arial"/>
                <w:sz w:val="24"/>
                <w:szCs w:val="24"/>
              </w:rPr>
              <w:t>Ability to travel throughout Fife</w:t>
            </w:r>
          </w:p>
          <w:p w:rsidR="005E55D6" w:rsidRPr="008800DC" w:rsidRDefault="005E55D6" w:rsidP="005E55D6">
            <w:pPr>
              <w:rPr>
                <w:rFonts w:ascii="Arial" w:hAnsi="Arial" w:cs="Arial"/>
                <w:color w:val="000000"/>
                <w:sz w:val="24"/>
                <w:szCs w:val="24"/>
                <w:bdr w:val="none" w:sz="0" w:space="0" w:color="auto" w:frame="1"/>
                <w:shd w:val="clear" w:color="auto" w:fill="FFFFFF"/>
              </w:rPr>
            </w:pPr>
          </w:p>
          <w:p w:rsidR="00A64740" w:rsidRPr="008800DC" w:rsidRDefault="005E55D6" w:rsidP="00CF7A2D">
            <w:pPr>
              <w:rPr>
                <w:rFonts w:ascii="Arial" w:hAnsi="Arial" w:cs="Arial"/>
                <w:color w:val="000000"/>
                <w:sz w:val="24"/>
                <w:szCs w:val="24"/>
                <w:shd w:val="clear" w:color="auto" w:fill="FFFFFF"/>
              </w:rPr>
            </w:pPr>
            <w:r w:rsidRPr="008800DC">
              <w:rPr>
                <w:rFonts w:ascii="Arial" w:hAnsi="Arial" w:cs="Arial"/>
                <w:color w:val="000000"/>
                <w:sz w:val="24"/>
                <w:szCs w:val="24"/>
                <w:bdr w:val="none" w:sz="0" w:space="0" w:color="auto" w:frame="1"/>
                <w:shd w:val="clear" w:color="auto" w:fill="FFFFFF"/>
              </w:rPr>
              <w:t>Manual handling / ability</w:t>
            </w:r>
            <w:r w:rsidR="00CF7A2D" w:rsidRPr="008800DC">
              <w:rPr>
                <w:rFonts w:ascii="Arial" w:hAnsi="Arial" w:cs="Arial"/>
                <w:color w:val="000000"/>
                <w:sz w:val="24"/>
                <w:szCs w:val="24"/>
                <w:bdr w:val="none" w:sz="0" w:space="0" w:color="auto" w:frame="1"/>
                <w:shd w:val="clear" w:color="auto" w:fill="FFFFFF"/>
              </w:rPr>
              <w:t xml:space="preserve"> to manoeuvre equipment up to 45</w:t>
            </w:r>
            <w:r w:rsidRPr="008800DC">
              <w:rPr>
                <w:rFonts w:ascii="Arial" w:hAnsi="Arial" w:cs="Arial"/>
                <w:color w:val="000000"/>
                <w:sz w:val="24"/>
                <w:szCs w:val="24"/>
                <w:bdr w:val="none" w:sz="0" w:space="0" w:color="auto" w:frame="1"/>
                <w:shd w:val="clear" w:color="auto" w:fill="FFFFFF"/>
              </w:rPr>
              <w:t xml:space="preserve"> kgs </w:t>
            </w:r>
            <w:r w:rsidRPr="008800DC">
              <w:rPr>
                <w:rFonts w:ascii="Arial" w:hAnsi="Arial" w:cs="Arial"/>
                <w:color w:val="000000"/>
                <w:sz w:val="24"/>
                <w:szCs w:val="24"/>
                <w:shd w:val="clear" w:color="auto" w:fill="FFFFFF"/>
              </w:rPr>
              <w:t> </w:t>
            </w:r>
          </w:p>
        </w:tc>
        <w:tc>
          <w:tcPr>
            <w:tcW w:w="2976" w:type="dxa"/>
            <w:tcBorders>
              <w:top w:val="single" w:sz="6" w:space="0" w:color="000000"/>
              <w:left w:val="single" w:sz="6" w:space="0" w:color="000000"/>
              <w:bottom w:val="single" w:sz="6" w:space="0" w:color="000000"/>
              <w:right w:val="single" w:sz="6" w:space="0" w:color="000000"/>
            </w:tcBorders>
          </w:tcPr>
          <w:p w:rsidR="00A64740" w:rsidRPr="008800DC" w:rsidRDefault="00A64740" w:rsidP="00E52C16">
            <w:pPr>
              <w:rPr>
                <w:rFonts w:ascii="Arial" w:hAnsi="Arial" w:cs="Arial"/>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A64740" w:rsidRPr="008800DC" w:rsidRDefault="00A64740" w:rsidP="00E13365">
            <w:pPr>
              <w:rPr>
                <w:rFonts w:ascii="Arial" w:hAnsi="Arial" w:cs="Arial"/>
                <w:sz w:val="24"/>
                <w:szCs w:val="24"/>
              </w:rPr>
            </w:pPr>
          </w:p>
        </w:tc>
      </w:tr>
    </w:tbl>
    <w:p w:rsidR="00F842A3" w:rsidRPr="00136C2C" w:rsidRDefault="00F842A3" w:rsidP="00CF7A2D">
      <w:pPr>
        <w:rPr>
          <w:rFonts w:asciiTheme="minorHAnsi" w:hAnsiTheme="minorHAnsi" w:cstheme="minorHAnsi"/>
        </w:rPr>
      </w:pPr>
    </w:p>
    <w:sectPr w:rsidR="00F842A3" w:rsidRPr="00136C2C" w:rsidSect="007603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9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B77E04"/>
    <w:multiLevelType w:val="hybridMultilevel"/>
    <w:tmpl w:val="8B46A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F1369E"/>
    <w:multiLevelType w:val="hybridMultilevel"/>
    <w:tmpl w:val="6BEE202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nsid w:val="0ACD0CD9"/>
    <w:multiLevelType w:val="hybridMultilevel"/>
    <w:tmpl w:val="301ADC48"/>
    <w:lvl w:ilvl="0" w:tplc="EE4ECF6A">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
    <w:nsid w:val="13D15CF5"/>
    <w:multiLevelType w:val="hybridMultilevel"/>
    <w:tmpl w:val="D37E0870"/>
    <w:lvl w:ilvl="0" w:tplc="EE4ECF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D304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5FC24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6E25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9B032EE"/>
    <w:multiLevelType w:val="hybridMultilevel"/>
    <w:tmpl w:val="3C7CEF2E"/>
    <w:lvl w:ilvl="0" w:tplc="C172B51A">
      <w:start w:val="1"/>
      <w:numFmt w:val="lowerLetter"/>
      <w:lvlText w:val="%1)"/>
      <w:lvlJc w:val="left"/>
      <w:pPr>
        <w:ind w:left="822"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9">
    <w:nsid w:val="1B5C4499"/>
    <w:multiLevelType w:val="hybridMultilevel"/>
    <w:tmpl w:val="CA9C6D56"/>
    <w:lvl w:ilvl="0" w:tplc="EE4ECF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D1C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5EF063C"/>
    <w:multiLevelType w:val="hybridMultilevel"/>
    <w:tmpl w:val="BB64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251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84C2744"/>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nsid w:val="2AD9040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nsid w:val="2AFF2FF2"/>
    <w:multiLevelType w:val="hybridMultilevel"/>
    <w:tmpl w:val="14F8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535B2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nsid w:val="2FDB184B"/>
    <w:multiLevelType w:val="hybridMultilevel"/>
    <w:tmpl w:val="7FA0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237B4"/>
    <w:multiLevelType w:val="hybridMultilevel"/>
    <w:tmpl w:val="EFF8928E"/>
    <w:lvl w:ilvl="0" w:tplc="EE4ECF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78B587D"/>
    <w:multiLevelType w:val="hybridMultilevel"/>
    <w:tmpl w:val="65C49318"/>
    <w:lvl w:ilvl="0" w:tplc="EE4ECF6A">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E2E0CA1"/>
    <w:multiLevelType w:val="hybridMultilevel"/>
    <w:tmpl w:val="8020AE8E"/>
    <w:lvl w:ilvl="0" w:tplc="EE4ECF6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0076AE2"/>
    <w:multiLevelType w:val="hybridMultilevel"/>
    <w:tmpl w:val="76400686"/>
    <w:lvl w:ilvl="0" w:tplc="EE4ECF6A">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55E3352D"/>
    <w:multiLevelType w:val="hybridMultilevel"/>
    <w:tmpl w:val="93D01A08"/>
    <w:lvl w:ilvl="0" w:tplc="08090001">
      <w:start w:val="1"/>
      <w:numFmt w:val="bullet"/>
      <w:lvlText w:val=""/>
      <w:lvlJc w:val="left"/>
      <w:pPr>
        <w:tabs>
          <w:tab w:val="num" w:pos="1180"/>
        </w:tabs>
        <w:ind w:left="1180" w:hanging="360"/>
      </w:pPr>
      <w:rPr>
        <w:rFonts w:ascii="Symbol" w:hAnsi="Symbol" w:hint="default"/>
      </w:rPr>
    </w:lvl>
    <w:lvl w:ilvl="1" w:tplc="08090003" w:tentative="1">
      <w:start w:val="1"/>
      <w:numFmt w:val="bullet"/>
      <w:lvlText w:val="o"/>
      <w:lvlJc w:val="left"/>
      <w:pPr>
        <w:tabs>
          <w:tab w:val="num" w:pos="1900"/>
        </w:tabs>
        <w:ind w:left="1900" w:hanging="360"/>
      </w:pPr>
      <w:rPr>
        <w:rFonts w:ascii="Courier New" w:hAnsi="Courier New" w:hint="default"/>
      </w:rPr>
    </w:lvl>
    <w:lvl w:ilvl="2" w:tplc="08090005" w:tentative="1">
      <w:start w:val="1"/>
      <w:numFmt w:val="bullet"/>
      <w:lvlText w:val=""/>
      <w:lvlJc w:val="left"/>
      <w:pPr>
        <w:tabs>
          <w:tab w:val="num" w:pos="2620"/>
        </w:tabs>
        <w:ind w:left="2620" w:hanging="360"/>
      </w:pPr>
      <w:rPr>
        <w:rFonts w:ascii="Wingdings" w:hAnsi="Wingdings" w:hint="default"/>
      </w:rPr>
    </w:lvl>
    <w:lvl w:ilvl="3" w:tplc="08090001" w:tentative="1">
      <w:start w:val="1"/>
      <w:numFmt w:val="bullet"/>
      <w:lvlText w:val=""/>
      <w:lvlJc w:val="left"/>
      <w:pPr>
        <w:tabs>
          <w:tab w:val="num" w:pos="3340"/>
        </w:tabs>
        <w:ind w:left="3340" w:hanging="360"/>
      </w:pPr>
      <w:rPr>
        <w:rFonts w:ascii="Symbol" w:hAnsi="Symbol" w:hint="default"/>
      </w:rPr>
    </w:lvl>
    <w:lvl w:ilvl="4" w:tplc="08090003" w:tentative="1">
      <w:start w:val="1"/>
      <w:numFmt w:val="bullet"/>
      <w:lvlText w:val="o"/>
      <w:lvlJc w:val="left"/>
      <w:pPr>
        <w:tabs>
          <w:tab w:val="num" w:pos="4060"/>
        </w:tabs>
        <w:ind w:left="4060" w:hanging="360"/>
      </w:pPr>
      <w:rPr>
        <w:rFonts w:ascii="Courier New" w:hAnsi="Courier New" w:hint="default"/>
      </w:rPr>
    </w:lvl>
    <w:lvl w:ilvl="5" w:tplc="08090005" w:tentative="1">
      <w:start w:val="1"/>
      <w:numFmt w:val="bullet"/>
      <w:lvlText w:val=""/>
      <w:lvlJc w:val="left"/>
      <w:pPr>
        <w:tabs>
          <w:tab w:val="num" w:pos="4780"/>
        </w:tabs>
        <w:ind w:left="4780" w:hanging="360"/>
      </w:pPr>
      <w:rPr>
        <w:rFonts w:ascii="Wingdings" w:hAnsi="Wingdings" w:hint="default"/>
      </w:rPr>
    </w:lvl>
    <w:lvl w:ilvl="6" w:tplc="08090001" w:tentative="1">
      <w:start w:val="1"/>
      <w:numFmt w:val="bullet"/>
      <w:lvlText w:val=""/>
      <w:lvlJc w:val="left"/>
      <w:pPr>
        <w:tabs>
          <w:tab w:val="num" w:pos="5500"/>
        </w:tabs>
        <w:ind w:left="5500" w:hanging="360"/>
      </w:pPr>
      <w:rPr>
        <w:rFonts w:ascii="Symbol" w:hAnsi="Symbol" w:hint="default"/>
      </w:rPr>
    </w:lvl>
    <w:lvl w:ilvl="7" w:tplc="08090003" w:tentative="1">
      <w:start w:val="1"/>
      <w:numFmt w:val="bullet"/>
      <w:lvlText w:val="o"/>
      <w:lvlJc w:val="left"/>
      <w:pPr>
        <w:tabs>
          <w:tab w:val="num" w:pos="6220"/>
        </w:tabs>
        <w:ind w:left="6220" w:hanging="360"/>
      </w:pPr>
      <w:rPr>
        <w:rFonts w:ascii="Courier New" w:hAnsi="Courier New" w:hint="default"/>
      </w:rPr>
    </w:lvl>
    <w:lvl w:ilvl="8" w:tplc="08090005" w:tentative="1">
      <w:start w:val="1"/>
      <w:numFmt w:val="bullet"/>
      <w:lvlText w:val=""/>
      <w:lvlJc w:val="left"/>
      <w:pPr>
        <w:tabs>
          <w:tab w:val="num" w:pos="6940"/>
        </w:tabs>
        <w:ind w:left="6940" w:hanging="360"/>
      </w:pPr>
      <w:rPr>
        <w:rFonts w:ascii="Wingdings" w:hAnsi="Wingdings" w:hint="default"/>
      </w:rPr>
    </w:lvl>
  </w:abstractNum>
  <w:abstractNum w:abstractNumId="23">
    <w:nsid w:val="56084B0D"/>
    <w:multiLevelType w:val="hybridMultilevel"/>
    <w:tmpl w:val="0C3A727E"/>
    <w:lvl w:ilvl="0" w:tplc="EE4ECF6A">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97074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ACF108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nsid w:val="5B9A62E8"/>
    <w:multiLevelType w:val="hybridMultilevel"/>
    <w:tmpl w:val="7B6EC15A"/>
    <w:lvl w:ilvl="0" w:tplc="08090001">
      <w:start w:val="1"/>
      <w:numFmt w:val="bullet"/>
      <w:lvlText w:val=""/>
      <w:lvlJc w:val="left"/>
      <w:pPr>
        <w:tabs>
          <w:tab w:val="num" w:pos="1180"/>
        </w:tabs>
        <w:ind w:left="1180" w:hanging="360"/>
      </w:pPr>
      <w:rPr>
        <w:rFonts w:ascii="Symbol" w:hAnsi="Symbol" w:hint="default"/>
      </w:rPr>
    </w:lvl>
    <w:lvl w:ilvl="1" w:tplc="08090003" w:tentative="1">
      <w:start w:val="1"/>
      <w:numFmt w:val="bullet"/>
      <w:lvlText w:val="o"/>
      <w:lvlJc w:val="left"/>
      <w:pPr>
        <w:tabs>
          <w:tab w:val="num" w:pos="1900"/>
        </w:tabs>
        <w:ind w:left="1900" w:hanging="360"/>
      </w:pPr>
      <w:rPr>
        <w:rFonts w:ascii="Courier New" w:hAnsi="Courier New" w:hint="default"/>
      </w:rPr>
    </w:lvl>
    <w:lvl w:ilvl="2" w:tplc="08090005" w:tentative="1">
      <w:start w:val="1"/>
      <w:numFmt w:val="bullet"/>
      <w:lvlText w:val=""/>
      <w:lvlJc w:val="left"/>
      <w:pPr>
        <w:tabs>
          <w:tab w:val="num" w:pos="2620"/>
        </w:tabs>
        <w:ind w:left="2620" w:hanging="360"/>
      </w:pPr>
      <w:rPr>
        <w:rFonts w:ascii="Wingdings" w:hAnsi="Wingdings" w:hint="default"/>
      </w:rPr>
    </w:lvl>
    <w:lvl w:ilvl="3" w:tplc="08090001" w:tentative="1">
      <w:start w:val="1"/>
      <w:numFmt w:val="bullet"/>
      <w:lvlText w:val=""/>
      <w:lvlJc w:val="left"/>
      <w:pPr>
        <w:tabs>
          <w:tab w:val="num" w:pos="3340"/>
        </w:tabs>
        <w:ind w:left="3340" w:hanging="360"/>
      </w:pPr>
      <w:rPr>
        <w:rFonts w:ascii="Symbol" w:hAnsi="Symbol" w:hint="default"/>
      </w:rPr>
    </w:lvl>
    <w:lvl w:ilvl="4" w:tplc="08090003" w:tentative="1">
      <w:start w:val="1"/>
      <w:numFmt w:val="bullet"/>
      <w:lvlText w:val="o"/>
      <w:lvlJc w:val="left"/>
      <w:pPr>
        <w:tabs>
          <w:tab w:val="num" w:pos="4060"/>
        </w:tabs>
        <w:ind w:left="4060" w:hanging="360"/>
      </w:pPr>
      <w:rPr>
        <w:rFonts w:ascii="Courier New" w:hAnsi="Courier New" w:hint="default"/>
      </w:rPr>
    </w:lvl>
    <w:lvl w:ilvl="5" w:tplc="08090005" w:tentative="1">
      <w:start w:val="1"/>
      <w:numFmt w:val="bullet"/>
      <w:lvlText w:val=""/>
      <w:lvlJc w:val="left"/>
      <w:pPr>
        <w:tabs>
          <w:tab w:val="num" w:pos="4780"/>
        </w:tabs>
        <w:ind w:left="4780" w:hanging="360"/>
      </w:pPr>
      <w:rPr>
        <w:rFonts w:ascii="Wingdings" w:hAnsi="Wingdings" w:hint="default"/>
      </w:rPr>
    </w:lvl>
    <w:lvl w:ilvl="6" w:tplc="08090001" w:tentative="1">
      <w:start w:val="1"/>
      <w:numFmt w:val="bullet"/>
      <w:lvlText w:val=""/>
      <w:lvlJc w:val="left"/>
      <w:pPr>
        <w:tabs>
          <w:tab w:val="num" w:pos="5500"/>
        </w:tabs>
        <w:ind w:left="5500" w:hanging="360"/>
      </w:pPr>
      <w:rPr>
        <w:rFonts w:ascii="Symbol" w:hAnsi="Symbol" w:hint="default"/>
      </w:rPr>
    </w:lvl>
    <w:lvl w:ilvl="7" w:tplc="08090003" w:tentative="1">
      <w:start w:val="1"/>
      <w:numFmt w:val="bullet"/>
      <w:lvlText w:val="o"/>
      <w:lvlJc w:val="left"/>
      <w:pPr>
        <w:tabs>
          <w:tab w:val="num" w:pos="6220"/>
        </w:tabs>
        <w:ind w:left="6220" w:hanging="360"/>
      </w:pPr>
      <w:rPr>
        <w:rFonts w:ascii="Courier New" w:hAnsi="Courier New" w:hint="default"/>
      </w:rPr>
    </w:lvl>
    <w:lvl w:ilvl="8" w:tplc="08090005" w:tentative="1">
      <w:start w:val="1"/>
      <w:numFmt w:val="bullet"/>
      <w:lvlText w:val=""/>
      <w:lvlJc w:val="left"/>
      <w:pPr>
        <w:tabs>
          <w:tab w:val="num" w:pos="6940"/>
        </w:tabs>
        <w:ind w:left="6940" w:hanging="360"/>
      </w:pPr>
      <w:rPr>
        <w:rFonts w:ascii="Wingdings" w:hAnsi="Wingdings" w:hint="default"/>
      </w:rPr>
    </w:lvl>
  </w:abstractNum>
  <w:abstractNum w:abstractNumId="27">
    <w:nsid w:val="650375C4"/>
    <w:multiLevelType w:val="hybridMultilevel"/>
    <w:tmpl w:val="68C6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96533F"/>
    <w:multiLevelType w:val="hybridMultilevel"/>
    <w:tmpl w:val="94D41F06"/>
    <w:lvl w:ilvl="0" w:tplc="EE4ECF6A">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nsid w:val="6D5D44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70A83DF9"/>
    <w:multiLevelType w:val="hybridMultilevel"/>
    <w:tmpl w:val="85A2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6B1088"/>
    <w:multiLevelType w:val="hybridMultilevel"/>
    <w:tmpl w:val="0D8C0922"/>
    <w:lvl w:ilvl="0" w:tplc="08090001">
      <w:start w:val="1"/>
      <w:numFmt w:val="bullet"/>
      <w:lvlText w:val=""/>
      <w:lvlJc w:val="left"/>
      <w:pPr>
        <w:tabs>
          <w:tab w:val="num" w:pos="1180"/>
        </w:tabs>
        <w:ind w:left="1180" w:hanging="360"/>
      </w:pPr>
      <w:rPr>
        <w:rFonts w:ascii="Symbol" w:hAnsi="Symbol" w:hint="default"/>
      </w:rPr>
    </w:lvl>
    <w:lvl w:ilvl="1" w:tplc="08090003" w:tentative="1">
      <w:start w:val="1"/>
      <w:numFmt w:val="bullet"/>
      <w:lvlText w:val="o"/>
      <w:lvlJc w:val="left"/>
      <w:pPr>
        <w:tabs>
          <w:tab w:val="num" w:pos="1900"/>
        </w:tabs>
        <w:ind w:left="1900" w:hanging="360"/>
      </w:pPr>
      <w:rPr>
        <w:rFonts w:ascii="Courier New" w:hAnsi="Courier New" w:hint="default"/>
      </w:rPr>
    </w:lvl>
    <w:lvl w:ilvl="2" w:tplc="08090005" w:tentative="1">
      <w:start w:val="1"/>
      <w:numFmt w:val="bullet"/>
      <w:lvlText w:val=""/>
      <w:lvlJc w:val="left"/>
      <w:pPr>
        <w:tabs>
          <w:tab w:val="num" w:pos="2620"/>
        </w:tabs>
        <w:ind w:left="2620" w:hanging="360"/>
      </w:pPr>
      <w:rPr>
        <w:rFonts w:ascii="Wingdings" w:hAnsi="Wingdings" w:hint="default"/>
      </w:rPr>
    </w:lvl>
    <w:lvl w:ilvl="3" w:tplc="08090001" w:tentative="1">
      <w:start w:val="1"/>
      <w:numFmt w:val="bullet"/>
      <w:lvlText w:val=""/>
      <w:lvlJc w:val="left"/>
      <w:pPr>
        <w:tabs>
          <w:tab w:val="num" w:pos="3340"/>
        </w:tabs>
        <w:ind w:left="3340" w:hanging="360"/>
      </w:pPr>
      <w:rPr>
        <w:rFonts w:ascii="Symbol" w:hAnsi="Symbol" w:hint="default"/>
      </w:rPr>
    </w:lvl>
    <w:lvl w:ilvl="4" w:tplc="08090003" w:tentative="1">
      <w:start w:val="1"/>
      <w:numFmt w:val="bullet"/>
      <w:lvlText w:val="o"/>
      <w:lvlJc w:val="left"/>
      <w:pPr>
        <w:tabs>
          <w:tab w:val="num" w:pos="4060"/>
        </w:tabs>
        <w:ind w:left="4060" w:hanging="360"/>
      </w:pPr>
      <w:rPr>
        <w:rFonts w:ascii="Courier New" w:hAnsi="Courier New" w:hint="default"/>
      </w:rPr>
    </w:lvl>
    <w:lvl w:ilvl="5" w:tplc="08090005" w:tentative="1">
      <w:start w:val="1"/>
      <w:numFmt w:val="bullet"/>
      <w:lvlText w:val=""/>
      <w:lvlJc w:val="left"/>
      <w:pPr>
        <w:tabs>
          <w:tab w:val="num" w:pos="4780"/>
        </w:tabs>
        <w:ind w:left="4780" w:hanging="360"/>
      </w:pPr>
      <w:rPr>
        <w:rFonts w:ascii="Wingdings" w:hAnsi="Wingdings" w:hint="default"/>
      </w:rPr>
    </w:lvl>
    <w:lvl w:ilvl="6" w:tplc="08090001" w:tentative="1">
      <w:start w:val="1"/>
      <w:numFmt w:val="bullet"/>
      <w:lvlText w:val=""/>
      <w:lvlJc w:val="left"/>
      <w:pPr>
        <w:tabs>
          <w:tab w:val="num" w:pos="5500"/>
        </w:tabs>
        <w:ind w:left="5500" w:hanging="360"/>
      </w:pPr>
      <w:rPr>
        <w:rFonts w:ascii="Symbol" w:hAnsi="Symbol" w:hint="default"/>
      </w:rPr>
    </w:lvl>
    <w:lvl w:ilvl="7" w:tplc="08090003" w:tentative="1">
      <w:start w:val="1"/>
      <w:numFmt w:val="bullet"/>
      <w:lvlText w:val="o"/>
      <w:lvlJc w:val="left"/>
      <w:pPr>
        <w:tabs>
          <w:tab w:val="num" w:pos="6220"/>
        </w:tabs>
        <w:ind w:left="6220" w:hanging="360"/>
      </w:pPr>
      <w:rPr>
        <w:rFonts w:ascii="Courier New" w:hAnsi="Courier New" w:hint="default"/>
      </w:rPr>
    </w:lvl>
    <w:lvl w:ilvl="8" w:tplc="08090005" w:tentative="1">
      <w:start w:val="1"/>
      <w:numFmt w:val="bullet"/>
      <w:lvlText w:val=""/>
      <w:lvlJc w:val="left"/>
      <w:pPr>
        <w:tabs>
          <w:tab w:val="num" w:pos="6940"/>
        </w:tabs>
        <w:ind w:left="6940" w:hanging="360"/>
      </w:pPr>
      <w:rPr>
        <w:rFonts w:ascii="Wingdings" w:hAnsi="Wingdings" w:hint="default"/>
      </w:rPr>
    </w:lvl>
  </w:abstractNum>
  <w:abstractNum w:abstractNumId="32">
    <w:nsid w:val="761A11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83724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8F766B1"/>
    <w:multiLevelType w:val="hybridMultilevel"/>
    <w:tmpl w:val="CB60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3"/>
  </w:num>
  <w:num w:numId="4">
    <w:abstractNumId w:val="32"/>
  </w:num>
  <w:num w:numId="5">
    <w:abstractNumId w:val="5"/>
  </w:num>
  <w:num w:numId="6">
    <w:abstractNumId w:val="13"/>
  </w:num>
  <w:num w:numId="7">
    <w:abstractNumId w:val="29"/>
  </w:num>
  <w:num w:numId="8">
    <w:abstractNumId w:val="6"/>
  </w:num>
  <w:num w:numId="9">
    <w:abstractNumId w:val="10"/>
  </w:num>
  <w:num w:numId="10">
    <w:abstractNumId w:val="7"/>
  </w:num>
  <w:num w:numId="11">
    <w:abstractNumId w:val="0"/>
  </w:num>
  <w:num w:numId="12">
    <w:abstractNumId w:val="12"/>
  </w:num>
  <w:num w:numId="13">
    <w:abstractNumId w:val="25"/>
  </w:num>
  <w:num w:numId="14">
    <w:abstractNumId w:val="16"/>
  </w:num>
  <w:num w:numId="15">
    <w:abstractNumId w:val="14"/>
  </w:num>
  <w:num w:numId="16">
    <w:abstractNumId w:val="18"/>
  </w:num>
  <w:num w:numId="17">
    <w:abstractNumId w:val="20"/>
  </w:num>
  <w:num w:numId="18">
    <w:abstractNumId w:val="4"/>
  </w:num>
  <w:num w:numId="19">
    <w:abstractNumId w:val="22"/>
  </w:num>
  <w:num w:numId="20">
    <w:abstractNumId w:val="31"/>
  </w:num>
  <w:num w:numId="21">
    <w:abstractNumId w:val="26"/>
  </w:num>
  <w:num w:numId="22">
    <w:abstractNumId w:val="1"/>
  </w:num>
  <w:num w:numId="23">
    <w:abstractNumId w:val="8"/>
  </w:num>
  <w:num w:numId="24">
    <w:abstractNumId w:val="11"/>
  </w:num>
  <w:num w:numId="25">
    <w:abstractNumId w:val="17"/>
  </w:num>
  <w:num w:numId="26">
    <w:abstractNumId w:val="34"/>
  </w:num>
  <w:num w:numId="27">
    <w:abstractNumId w:val="9"/>
  </w:num>
  <w:num w:numId="28">
    <w:abstractNumId w:val="3"/>
  </w:num>
  <w:num w:numId="29">
    <w:abstractNumId w:val="19"/>
  </w:num>
  <w:num w:numId="30">
    <w:abstractNumId w:val="23"/>
  </w:num>
  <w:num w:numId="31">
    <w:abstractNumId w:val="28"/>
  </w:num>
  <w:num w:numId="32">
    <w:abstractNumId w:val="21"/>
  </w:num>
  <w:num w:numId="33">
    <w:abstractNumId w:val="15"/>
  </w:num>
  <w:num w:numId="34">
    <w:abstractNumId w:val="30"/>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827"/>
    <w:rsid w:val="00000304"/>
    <w:rsid w:val="00001C76"/>
    <w:rsid w:val="00002DB9"/>
    <w:rsid w:val="00003325"/>
    <w:rsid w:val="00015685"/>
    <w:rsid w:val="00046725"/>
    <w:rsid w:val="000518C3"/>
    <w:rsid w:val="00055598"/>
    <w:rsid w:val="00064F0C"/>
    <w:rsid w:val="000848E7"/>
    <w:rsid w:val="00091D93"/>
    <w:rsid w:val="000C05AE"/>
    <w:rsid w:val="000C15F1"/>
    <w:rsid w:val="000E60DB"/>
    <w:rsid w:val="000E68F5"/>
    <w:rsid w:val="000E726F"/>
    <w:rsid w:val="0011650E"/>
    <w:rsid w:val="00120AE7"/>
    <w:rsid w:val="001211EE"/>
    <w:rsid w:val="0012205C"/>
    <w:rsid w:val="00136C2C"/>
    <w:rsid w:val="001401AD"/>
    <w:rsid w:val="001725C2"/>
    <w:rsid w:val="00174693"/>
    <w:rsid w:val="00185521"/>
    <w:rsid w:val="00192BC5"/>
    <w:rsid w:val="001B68EA"/>
    <w:rsid w:val="001D124A"/>
    <w:rsid w:val="001D1C68"/>
    <w:rsid w:val="001D5760"/>
    <w:rsid w:val="001E073A"/>
    <w:rsid w:val="001E352F"/>
    <w:rsid w:val="001E4F46"/>
    <w:rsid w:val="001E688F"/>
    <w:rsid w:val="00201029"/>
    <w:rsid w:val="00206CA8"/>
    <w:rsid w:val="00207CC3"/>
    <w:rsid w:val="002368AF"/>
    <w:rsid w:val="00244585"/>
    <w:rsid w:val="0024778B"/>
    <w:rsid w:val="00251F95"/>
    <w:rsid w:val="0026529E"/>
    <w:rsid w:val="00265E10"/>
    <w:rsid w:val="00270ACA"/>
    <w:rsid w:val="00271A0E"/>
    <w:rsid w:val="00274C48"/>
    <w:rsid w:val="00285519"/>
    <w:rsid w:val="0029400E"/>
    <w:rsid w:val="002A0FFB"/>
    <w:rsid w:val="002A6CFC"/>
    <w:rsid w:val="002C5DA8"/>
    <w:rsid w:val="002D2CD9"/>
    <w:rsid w:val="002E759E"/>
    <w:rsid w:val="002E7EE6"/>
    <w:rsid w:val="002F33E1"/>
    <w:rsid w:val="00306555"/>
    <w:rsid w:val="00307B1D"/>
    <w:rsid w:val="00317A61"/>
    <w:rsid w:val="00321175"/>
    <w:rsid w:val="00326B79"/>
    <w:rsid w:val="00337A90"/>
    <w:rsid w:val="00340390"/>
    <w:rsid w:val="00341F0B"/>
    <w:rsid w:val="00342378"/>
    <w:rsid w:val="00343009"/>
    <w:rsid w:val="003555A7"/>
    <w:rsid w:val="00355E9D"/>
    <w:rsid w:val="00356EA5"/>
    <w:rsid w:val="003615E2"/>
    <w:rsid w:val="003620DE"/>
    <w:rsid w:val="0036612E"/>
    <w:rsid w:val="00375FD6"/>
    <w:rsid w:val="0038374D"/>
    <w:rsid w:val="00392246"/>
    <w:rsid w:val="00397639"/>
    <w:rsid w:val="003B5C98"/>
    <w:rsid w:val="003C0888"/>
    <w:rsid w:val="003C098F"/>
    <w:rsid w:val="003C2C0E"/>
    <w:rsid w:val="003C6C67"/>
    <w:rsid w:val="003C6FD7"/>
    <w:rsid w:val="003D52FD"/>
    <w:rsid w:val="003F3760"/>
    <w:rsid w:val="003F5760"/>
    <w:rsid w:val="00406AE7"/>
    <w:rsid w:val="004149AF"/>
    <w:rsid w:val="004216B8"/>
    <w:rsid w:val="00421A33"/>
    <w:rsid w:val="00431385"/>
    <w:rsid w:val="00431DCF"/>
    <w:rsid w:val="0043410F"/>
    <w:rsid w:val="004427D0"/>
    <w:rsid w:val="0045191F"/>
    <w:rsid w:val="00464257"/>
    <w:rsid w:val="00473ABA"/>
    <w:rsid w:val="00475948"/>
    <w:rsid w:val="00477DD8"/>
    <w:rsid w:val="00485D78"/>
    <w:rsid w:val="00487981"/>
    <w:rsid w:val="00493A84"/>
    <w:rsid w:val="004A27A1"/>
    <w:rsid w:val="004B2882"/>
    <w:rsid w:val="004C32F9"/>
    <w:rsid w:val="004E0403"/>
    <w:rsid w:val="004E3A11"/>
    <w:rsid w:val="005049B3"/>
    <w:rsid w:val="005278A3"/>
    <w:rsid w:val="005278D2"/>
    <w:rsid w:val="00535800"/>
    <w:rsid w:val="00537206"/>
    <w:rsid w:val="00543827"/>
    <w:rsid w:val="00543FDE"/>
    <w:rsid w:val="00563E7B"/>
    <w:rsid w:val="005664CE"/>
    <w:rsid w:val="00571226"/>
    <w:rsid w:val="00571E20"/>
    <w:rsid w:val="00575170"/>
    <w:rsid w:val="00576CC4"/>
    <w:rsid w:val="00580E27"/>
    <w:rsid w:val="005871AF"/>
    <w:rsid w:val="00590822"/>
    <w:rsid w:val="00591D60"/>
    <w:rsid w:val="005A64D9"/>
    <w:rsid w:val="005B5811"/>
    <w:rsid w:val="005C3C78"/>
    <w:rsid w:val="005C5480"/>
    <w:rsid w:val="005D1186"/>
    <w:rsid w:val="005D312B"/>
    <w:rsid w:val="005D547C"/>
    <w:rsid w:val="005E55D6"/>
    <w:rsid w:val="00603A10"/>
    <w:rsid w:val="00606148"/>
    <w:rsid w:val="00614DD8"/>
    <w:rsid w:val="006278CB"/>
    <w:rsid w:val="0063208F"/>
    <w:rsid w:val="00655FA6"/>
    <w:rsid w:val="00685A4A"/>
    <w:rsid w:val="00687873"/>
    <w:rsid w:val="006D15CC"/>
    <w:rsid w:val="006E0311"/>
    <w:rsid w:val="006F0890"/>
    <w:rsid w:val="006F4CF5"/>
    <w:rsid w:val="006F7A6B"/>
    <w:rsid w:val="00705452"/>
    <w:rsid w:val="00722601"/>
    <w:rsid w:val="007236CF"/>
    <w:rsid w:val="0072626A"/>
    <w:rsid w:val="00746526"/>
    <w:rsid w:val="00757F89"/>
    <w:rsid w:val="00760341"/>
    <w:rsid w:val="00764A22"/>
    <w:rsid w:val="00774E57"/>
    <w:rsid w:val="007800FA"/>
    <w:rsid w:val="00791028"/>
    <w:rsid w:val="00796695"/>
    <w:rsid w:val="007B2932"/>
    <w:rsid w:val="007B2C5B"/>
    <w:rsid w:val="007B3F3E"/>
    <w:rsid w:val="007D72CF"/>
    <w:rsid w:val="007F377A"/>
    <w:rsid w:val="0081111A"/>
    <w:rsid w:val="008169A6"/>
    <w:rsid w:val="008212D7"/>
    <w:rsid w:val="00832DF4"/>
    <w:rsid w:val="008367C9"/>
    <w:rsid w:val="00841BC6"/>
    <w:rsid w:val="00841E0A"/>
    <w:rsid w:val="008455C4"/>
    <w:rsid w:val="00852F52"/>
    <w:rsid w:val="0085444C"/>
    <w:rsid w:val="008631A8"/>
    <w:rsid w:val="0086445F"/>
    <w:rsid w:val="008751C1"/>
    <w:rsid w:val="008800DC"/>
    <w:rsid w:val="00880361"/>
    <w:rsid w:val="00880D20"/>
    <w:rsid w:val="008810A8"/>
    <w:rsid w:val="00894A40"/>
    <w:rsid w:val="008A072B"/>
    <w:rsid w:val="008A64F0"/>
    <w:rsid w:val="008B7538"/>
    <w:rsid w:val="008D14CF"/>
    <w:rsid w:val="008E27C5"/>
    <w:rsid w:val="009007DD"/>
    <w:rsid w:val="0090793C"/>
    <w:rsid w:val="009158A6"/>
    <w:rsid w:val="00940CCB"/>
    <w:rsid w:val="00946CA8"/>
    <w:rsid w:val="0095023B"/>
    <w:rsid w:val="00953582"/>
    <w:rsid w:val="009677EE"/>
    <w:rsid w:val="009723DF"/>
    <w:rsid w:val="00984C2F"/>
    <w:rsid w:val="009C16F4"/>
    <w:rsid w:val="009D03EB"/>
    <w:rsid w:val="009D45B7"/>
    <w:rsid w:val="009E15E2"/>
    <w:rsid w:val="009E5AB2"/>
    <w:rsid w:val="009F06BE"/>
    <w:rsid w:val="009F6B5D"/>
    <w:rsid w:val="00A33AD1"/>
    <w:rsid w:val="00A40AFE"/>
    <w:rsid w:val="00A427A4"/>
    <w:rsid w:val="00A6101D"/>
    <w:rsid w:val="00A6268B"/>
    <w:rsid w:val="00A64740"/>
    <w:rsid w:val="00A671AA"/>
    <w:rsid w:val="00A703D9"/>
    <w:rsid w:val="00A712DE"/>
    <w:rsid w:val="00A82F1A"/>
    <w:rsid w:val="00A857EE"/>
    <w:rsid w:val="00A95421"/>
    <w:rsid w:val="00A9601F"/>
    <w:rsid w:val="00AA00F6"/>
    <w:rsid w:val="00AA2541"/>
    <w:rsid w:val="00AA7DBD"/>
    <w:rsid w:val="00AB4915"/>
    <w:rsid w:val="00AC2418"/>
    <w:rsid w:val="00AC5CBF"/>
    <w:rsid w:val="00AD6332"/>
    <w:rsid w:val="00AD71B7"/>
    <w:rsid w:val="00AD7E83"/>
    <w:rsid w:val="00AE1E5E"/>
    <w:rsid w:val="00AE232C"/>
    <w:rsid w:val="00AE2BF1"/>
    <w:rsid w:val="00AE44A2"/>
    <w:rsid w:val="00AF014D"/>
    <w:rsid w:val="00B175D5"/>
    <w:rsid w:val="00B205F8"/>
    <w:rsid w:val="00B20CD4"/>
    <w:rsid w:val="00B21AEE"/>
    <w:rsid w:val="00B333BA"/>
    <w:rsid w:val="00B370E7"/>
    <w:rsid w:val="00B37AEE"/>
    <w:rsid w:val="00B511A2"/>
    <w:rsid w:val="00B515F4"/>
    <w:rsid w:val="00B54408"/>
    <w:rsid w:val="00B613B1"/>
    <w:rsid w:val="00B61B08"/>
    <w:rsid w:val="00B72075"/>
    <w:rsid w:val="00B85FDB"/>
    <w:rsid w:val="00B87BF0"/>
    <w:rsid w:val="00B931B9"/>
    <w:rsid w:val="00BB27D5"/>
    <w:rsid w:val="00BC1532"/>
    <w:rsid w:val="00BD1423"/>
    <w:rsid w:val="00BD2235"/>
    <w:rsid w:val="00BD233F"/>
    <w:rsid w:val="00BE5E3D"/>
    <w:rsid w:val="00C01E53"/>
    <w:rsid w:val="00C10315"/>
    <w:rsid w:val="00C111ED"/>
    <w:rsid w:val="00C166B1"/>
    <w:rsid w:val="00C3379E"/>
    <w:rsid w:val="00C51BB9"/>
    <w:rsid w:val="00C9070C"/>
    <w:rsid w:val="00C916CC"/>
    <w:rsid w:val="00CA368C"/>
    <w:rsid w:val="00CA6BBA"/>
    <w:rsid w:val="00CB190E"/>
    <w:rsid w:val="00CB78FE"/>
    <w:rsid w:val="00CD343F"/>
    <w:rsid w:val="00CE6DD5"/>
    <w:rsid w:val="00CF7A2D"/>
    <w:rsid w:val="00D072BC"/>
    <w:rsid w:val="00D14D94"/>
    <w:rsid w:val="00D2311E"/>
    <w:rsid w:val="00D27072"/>
    <w:rsid w:val="00D33EB3"/>
    <w:rsid w:val="00D425B6"/>
    <w:rsid w:val="00D56C5A"/>
    <w:rsid w:val="00D5780C"/>
    <w:rsid w:val="00D81D09"/>
    <w:rsid w:val="00D86E8F"/>
    <w:rsid w:val="00DA01E0"/>
    <w:rsid w:val="00DA4801"/>
    <w:rsid w:val="00DA54BE"/>
    <w:rsid w:val="00DA6B61"/>
    <w:rsid w:val="00DC4C1D"/>
    <w:rsid w:val="00DC7507"/>
    <w:rsid w:val="00DD2CDE"/>
    <w:rsid w:val="00DD461A"/>
    <w:rsid w:val="00DD5F84"/>
    <w:rsid w:val="00DE5879"/>
    <w:rsid w:val="00DF1921"/>
    <w:rsid w:val="00E13365"/>
    <w:rsid w:val="00E15A10"/>
    <w:rsid w:val="00E22795"/>
    <w:rsid w:val="00E407C0"/>
    <w:rsid w:val="00E52C16"/>
    <w:rsid w:val="00E57B1A"/>
    <w:rsid w:val="00E720BF"/>
    <w:rsid w:val="00E7624D"/>
    <w:rsid w:val="00E81AE2"/>
    <w:rsid w:val="00E827FC"/>
    <w:rsid w:val="00E84EE9"/>
    <w:rsid w:val="00EA3D22"/>
    <w:rsid w:val="00EA64C9"/>
    <w:rsid w:val="00EB130A"/>
    <w:rsid w:val="00EB613E"/>
    <w:rsid w:val="00EB6829"/>
    <w:rsid w:val="00EB6F19"/>
    <w:rsid w:val="00EC6AFB"/>
    <w:rsid w:val="00EC73D2"/>
    <w:rsid w:val="00ED4973"/>
    <w:rsid w:val="00ED6FE1"/>
    <w:rsid w:val="00EE2AB8"/>
    <w:rsid w:val="00EF234E"/>
    <w:rsid w:val="00EF65D5"/>
    <w:rsid w:val="00F032CF"/>
    <w:rsid w:val="00F200A5"/>
    <w:rsid w:val="00F277BD"/>
    <w:rsid w:val="00F27BC5"/>
    <w:rsid w:val="00F31737"/>
    <w:rsid w:val="00F4550B"/>
    <w:rsid w:val="00F51ED5"/>
    <w:rsid w:val="00F5237A"/>
    <w:rsid w:val="00F70803"/>
    <w:rsid w:val="00F842A3"/>
    <w:rsid w:val="00F941FF"/>
    <w:rsid w:val="00FA4E59"/>
    <w:rsid w:val="00FE026C"/>
    <w:rsid w:val="00FE33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9" type="connector" idref="#_x0000_s1031"/>
        <o:r id="V:Rule10" type="connector" idref="#_x0000_s1033"/>
        <o:r id="V:Rule11" type="connector" idref="#_x0000_s1032"/>
        <o:r id="V:Rule12" type="connector" idref="#_x0000_s1036"/>
        <o:r id="V:Rule13" type="connector" idref="#_x0000_s1037"/>
        <o:r id="V:Rule14" type="connector" idref="#_x0000_s1042"/>
        <o:r id="V:Rule15" type="connector" idref="#_x0000_s1038"/>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27"/>
    <w:rPr>
      <w:rFonts w:ascii="Times New Roman" w:eastAsia="Times New Roman" w:hAnsi="Times New Roman"/>
      <w:sz w:val="20"/>
      <w:szCs w:val="20"/>
      <w:lang w:eastAsia="en-US"/>
    </w:rPr>
  </w:style>
  <w:style w:type="paragraph" w:styleId="Heading3">
    <w:name w:val="heading 3"/>
    <w:basedOn w:val="Normal"/>
    <w:next w:val="Normal"/>
    <w:link w:val="Heading3Char"/>
    <w:uiPriority w:val="99"/>
    <w:qFormat/>
    <w:rsid w:val="0054382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4382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43827"/>
    <w:rPr>
      <w:rFonts w:ascii="Arial" w:hAnsi="Arial" w:cs="Arial"/>
      <w:b/>
      <w:bCs/>
      <w:sz w:val="26"/>
      <w:szCs w:val="26"/>
    </w:rPr>
  </w:style>
  <w:style w:type="character" w:customStyle="1" w:styleId="Heading4Char">
    <w:name w:val="Heading 4 Char"/>
    <w:basedOn w:val="DefaultParagraphFont"/>
    <w:link w:val="Heading4"/>
    <w:uiPriority w:val="99"/>
    <w:locked/>
    <w:rsid w:val="00543827"/>
    <w:rPr>
      <w:rFonts w:ascii="Times New Roman" w:hAnsi="Times New Roman" w:cs="Times New Roman"/>
      <w:b/>
      <w:bCs/>
      <w:sz w:val="28"/>
      <w:szCs w:val="28"/>
    </w:rPr>
  </w:style>
  <w:style w:type="paragraph" w:styleId="BodyText">
    <w:name w:val="Body Text"/>
    <w:basedOn w:val="Normal"/>
    <w:link w:val="BodyTextChar"/>
    <w:uiPriority w:val="99"/>
    <w:rsid w:val="00543827"/>
    <w:rPr>
      <w:sz w:val="24"/>
    </w:rPr>
  </w:style>
  <w:style w:type="character" w:customStyle="1" w:styleId="BodyTextChar">
    <w:name w:val="Body Text Char"/>
    <w:basedOn w:val="DefaultParagraphFont"/>
    <w:link w:val="BodyText"/>
    <w:uiPriority w:val="99"/>
    <w:locked/>
    <w:rsid w:val="00543827"/>
    <w:rPr>
      <w:rFonts w:ascii="Times New Roman" w:hAnsi="Times New Roman" w:cs="Times New Roman"/>
      <w:sz w:val="20"/>
      <w:szCs w:val="20"/>
    </w:rPr>
  </w:style>
  <w:style w:type="paragraph" w:styleId="Title">
    <w:name w:val="Title"/>
    <w:basedOn w:val="Normal"/>
    <w:link w:val="TitleChar"/>
    <w:uiPriority w:val="99"/>
    <w:qFormat/>
    <w:rsid w:val="00543827"/>
    <w:pPr>
      <w:jc w:val="center"/>
    </w:pPr>
    <w:rPr>
      <w:b/>
      <w:sz w:val="24"/>
    </w:rPr>
  </w:style>
  <w:style w:type="character" w:customStyle="1" w:styleId="TitleChar">
    <w:name w:val="Title Char"/>
    <w:basedOn w:val="DefaultParagraphFont"/>
    <w:link w:val="Title"/>
    <w:uiPriority w:val="99"/>
    <w:locked/>
    <w:rsid w:val="00543827"/>
    <w:rPr>
      <w:rFonts w:ascii="Times New Roman" w:hAnsi="Times New Roman" w:cs="Times New Roman"/>
      <w:b/>
      <w:sz w:val="20"/>
      <w:szCs w:val="20"/>
    </w:rPr>
  </w:style>
  <w:style w:type="paragraph" w:styleId="BalloonText">
    <w:name w:val="Balloon Text"/>
    <w:basedOn w:val="Normal"/>
    <w:link w:val="BalloonTextChar"/>
    <w:uiPriority w:val="99"/>
    <w:semiHidden/>
    <w:rsid w:val="005438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3827"/>
    <w:rPr>
      <w:rFonts w:ascii="Tahoma" w:hAnsi="Tahoma" w:cs="Tahoma"/>
      <w:sz w:val="16"/>
      <w:szCs w:val="16"/>
    </w:rPr>
  </w:style>
  <w:style w:type="paragraph" w:customStyle="1" w:styleId="CharCharCharCharCharCharCharCharCharCharCharCharChar">
    <w:name w:val="Char Char Char Char Char Char Char Char Char Char Char Char Char"/>
    <w:basedOn w:val="Normal"/>
    <w:rsid w:val="00EA3D22"/>
    <w:pPr>
      <w:spacing w:after="120" w:line="240" w:lineRule="exact"/>
    </w:pPr>
    <w:rPr>
      <w:rFonts w:ascii="Verdana" w:hAnsi="Verdana"/>
      <w:lang w:val="en-US"/>
    </w:rPr>
  </w:style>
  <w:style w:type="paragraph" w:styleId="ListParagraph">
    <w:name w:val="List Paragraph"/>
    <w:basedOn w:val="Normal"/>
    <w:uiPriority w:val="34"/>
    <w:qFormat/>
    <w:rsid w:val="009C16F4"/>
    <w:pPr>
      <w:ind w:left="720"/>
      <w:contextualSpacing/>
    </w:pPr>
  </w:style>
  <w:style w:type="paragraph" w:styleId="NormalWeb">
    <w:name w:val="Normal (Web)"/>
    <w:basedOn w:val="Normal"/>
    <w:uiPriority w:val="99"/>
    <w:unhideWhenUsed/>
    <w:rsid w:val="001E073A"/>
    <w:pPr>
      <w:spacing w:before="100" w:beforeAutospacing="1" w:after="100" w:afterAutospacing="1"/>
    </w:pPr>
    <w:rPr>
      <w:sz w:val="24"/>
      <w:szCs w:val="24"/>
      <w:lang w:val="en-US"/>
    </w:rPr>
  </w:style>
  <w:style w:type="paragraph" w:styleId="NoSpacing">
    <w:name w:val="No Spacing"/>
    <w:uiPriority w:val="1"/>
    <w:qFormat/>
    <w:rsid w:val="00DA6B61"/>
    <w:rPr>
      <w:rFonts w:ascii="Times New Roman" w:eastAsia="Times New Roman" w:hAnsi="Times New Roman"/>
      <w:sz w:val="20"/>
      <w:szCs w:val="20"/>
      <w:lang w:eastAsia="en-US"/>
    </w:rPr>
  </w:style>
  <w:style w:type="paragraph" w:styleId="Caption">
    <w:name w:val="caption"/>
    <w:basedOn w:val="Normal"/>
    <w:next w:val="Normal"/>
    <w:unhideWhenUsed/>
    <w:qFormat/>
    <w:locked/>
    <w:rsid w:val="00BD2235"/>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5520091">
      <w:bodyDiv w:val="1"/>
      <w:marLeft w:val="0"/>
      <w:marRight w:val="0"/>
      <w:marTop w:val="0"/>
      <w:marBottom w:val="0"/>
      <w:divBdr>
        <w:top w:val="none" w:sz="0" w:space="0" w:color="auto"/>
        <w:left w:val="none" w:sz="0" w:space="0" w:color="auto"/>
        <w:bottom w:val="none" w:sz="0" w:space="0" w:color="auto"/>
        <w:right w:val="none" w:sz="0" w:space="0" w:color="auto"/>
      </w:divBdr>
    </w:div>
    <w:div w:id="739059804">
      <w:bodyDiv w:val="1"/>
      <w:marLeft w:val="0"/>
      <w:marRight w:val="0"/>
      <w:marTop w:val="0"/>
      <w:marBottom w:val="0"/>
      <w:divBdr>
        <w:top w:val="none" w:sz="0" w:space="0" w:color="auto"/>
        <w:left w:val="none" w:sz="0" w:space="0" w:color="auto"/>
        <w:bottom w:val="none" w:sz="0" w:space="0" w:color="auto"/>
        <w:right w:val="none" w:sz="0" w:space="0" w:color="auto"/>
      </w:divBdr>
    </w:div>
    <w:div w:id="766122237">
      <w:bodyDiv w:val="1"/>
      <w:marLeft w:val="0"/>
      <w:marRight w:val="0"/>
      <w:marTop w:val="0"/>
      <w:marBottom w:val="0"/>
      <w:divBdr>
        <w:top w:val="none" w:sz="0" w:space="0" w:color="auto"/>
        <w:left w:val="none" w:sz="0" w:space="0" w:color="auto"/>
        <w:bottom w:val="none" w:sz="0" w:space="0" w:color="auto"/>
        <w:right w:val="none" w:sz="0" w:space="0" w:color="auto"/>
      </w:divBdr>
    </w:div>
    <w:div w:id="988366443">
      <w:bodyDiv w:val="1"/>
      <w:marLeft w:val="0"/>
      <w:marRight w:val="0"/>
      <w:marTop w:val="0"/>
      <w:marBottom w:val="0"/>
      <w:divBdr>
        <w:top w:val="none" w:sz="0" w:space="0" w:color="auto"/>
        <w:left w:val="none" w:sz="0" w:space="0" w:color="auto"/>
        <w:bottom w:val="none" w:sz="0" w:space="0" w:color="auto"/>
        <w:right w:val="none" w:sz="0" w:space="0" w:color="auto"/>
      </w:divBdr>
    </w:div>
    <w:div w:id="1312178795">
      <w:bodyDiv w:val="1"/>
      <w:marLeft w:val="0"/>
      <w:marRight w:val="0"/>
      <w:marTop w:val="0"/>
      <w:marBottom w:val="0"/>
      <w:divBdr>
        <w:top w:val="none" w:sz="0" w:space="0" w:color="auto"/>
        <w:left w:val="none" w:sz="0" w:space="0" w:color="auto"/>
        <w:bottom w:val="none" w:sz="0" w:space="0" w:color="auto"/>
        <w:right w:val="none" w:sz="0" w:space="0" w:color="auto"/>
      </w:divBdr>
    </w:div>
    <w:div w:id="1421875830">
      <w:bodyDiv w:val="1"/>
      <w:marLeft w:val="0"/>
      <w:marRight w:val="0"/>
      <w:marTop w:val="0"/>
      <w:marBottom w:val="0"/>
      <w:divBdr>
        <w:top w:val="none" w:sz="0" w:space="0" w:color="auto"/>
        <w:left w:val="none" w:sz="0" w:space="0" w:color="auto"/>
        <w:bottom w:val="none" w:sz="0" w:space="0" w:color="auto"/>
        <w:right w:val="none" w:sz="0" w:space="0" w:color="auto"/>
      </w:divBdr>
    </w:div>
    <w:div w:id="1438865296">
      <w:bodyDiv w:val="1"/>
      <w:marLeft w:val="0"/>
      <w:marRight w:val="0"/>
      <w:marTop w:val="0"/>
      <w:marBottom w:val="0"/>
      <w:divBdr>
        <w:top w:val="none" w:sz="0" w:space="0" w:color="auto"/>
        <w:left w:val="none" w:sz="0" w:space="0" w:color="auto"/>
        <w:bottom w:val="none" w:sz="0" w:space="0" w:color="auto"/>
        <w:right w:val="none" w:sz="0" w:space="0" w:color="auto"/>
      </w:divBdr>
    </w:div>
    <w:div w:id="1472212645">
      <w:marLeft w:val="0"/>
      <w:marRight w:val="0"/>
      <w:marTop w:val="0"/>
      <w:marBottom w:val="0"/>
      <w:divBdr>
        <w:top w:val="none" w:sz="0" w:space="0" w:color="auto"/>
        <w:left w:val="none" w:sz="0" w:space="0" w:color="auto"/>
        <w:bottom w:val="none" w:sz="0" w:space="0" w:color="auto"/>
        <w:right w:val="none" w:sz="0" w:space="0" w:color="auto"/>
      </w:divBdr>
      <w:divsChild>
        <w:div w:id="1472212644">
          <w:marLeft w:val="0"/>
          <w:marRight w:val="0"/>
          <w:marTop w:val="0"/>
          <w:marBottom w:val="0"/>
          <w:divBdr>
            <w:top w:val="none" w:sz="0" w:space="0" w:color="auto"/>
            <w:left w:val="none" w:sz="0" w:space="0" w:color="auto"/>
            <w:bottom w:val="none" w:sz="0" w:space="0" w:color="auto"/>
            <w:right w:val="none" w:sz="0" w:space="0" w:color="auto"/>
          </w:divBdr>
          <w:divsChild>
            <w:div w:id="1472212646">
              <w:marLeft w:val="0"/>
              <w:marRight w:val="0"/>
              <w:marTop w:val="0"/>
              <w:marBottom w:val="0"/>
              <w:divBdr>
                <w:top w:val="none" w:sz="0" w:space="0" w:color="auto"/>
                <w:left w:val="none" w:sz="0" w:space="0" w:color="auto"/>
                <w:bottom w:val="none" w:sz="0" w:space="0" w:color="auto"/>
                <w:right w:val="none" w:sz="0" w:space="0" w:color="auto"/>
              </w:divBdr>
              <w:divsChild>
                <w:div w:id="147221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6851">
      <w:bodyDiv w:val="1"/>
      <w:marLeft w:val="0"/>
      <w:marRight w:val="0"/>
      <w:marTop w:val="0"/>
      <w:marBottom w:val="0"/>
      <w:divBdr>
        <w:top w:val="none" w:sz="0" w:space="0" w:color="auto"/>
        <w:left w:val="none" w:sz="0" w:space="0" w:color="auto"/>
        <w:bottom w:val="none" w:sz="0" w:space="0" w:color="auto"/>
        <w:right w:val="none" w:sz="0" w:space="0" w:color="auto"/>
      </w:divBdr>
    </w:div>
    <w:div w:id="201884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emf"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2104</Words>
  <Characters>14749</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DESCRIPTION</vt:lpstr>
    </vt:vector>
  </TitlesOfParts>
  <Company>NHS FIFE</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dc:title>
  <dc:creator>LoweJ</dc:creator>
  <cp:lastModifiedBy>Anna Cunningham</cp:lastModifiedBy>
  <cp:revision>10</cp:revision>
  <cp:lastPrinted>2019-02-12T13:42:00Z</cp:lastPrinted>
  <dcterms:created xsi:type="dcterms:W3CDTF">2023-09-19T09:56:00Z</dcterms:created>
  <dcterms:modified xsi:type="dcterms:W3CDTF">2023-10-17T12:46:00Z</dcterms:modified>
</cp:coreProperties>
</file>