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0CE" w:rsidRPr="009C36ED" w:rsidRDefault="00DB2807" w:rsidP="009650CE">
      <w:pPr>
        <w:pStyle w:val="Heading4"/>
        <w:numPr>
          <w:ilvl w:val="0"/>
          <w:numId w:val="0"/>
        </w:numPr>
        <w:tabs>
          <w:tab w:val="left" w:pos="720"/>
        </w:tabs>
        <w:ind w:left="720"/>
        <w:jc w:val="center"/>
        <w:rPr>
          <w:rFonts w:ascii="Arial" w:hAnsi="Arial" w:cs="Arial"/>
          <w:b/>
          <w:color w:val="000000"/>
          <w:sz w:val="28"/>
          <w:szCs w:val="28"/>
        </w:rPr>
      </w:pPr>
      <w:bookmarkStart w:id="0" w:name="_GoBack"/>
      <w:bookmarkEnd w:id="0"/>
      <w:r w:rsidRPr="009C36ED">
        <w:rPr>
          <w:noProof/>
          <w:sz w:val="28"/>
          <w:szCs w:val="28"/>
          <w:lang w:eastAsia="en-GB"/>
        </w:rPr>
        <w:drawing>
          <wp:anchor distT="0" distB="0" distL="114300" distR="114300" simplePos="0" relativeHeight="251657728" behindDoc="0" locked="0" layoutInCell="1" allowOverlap="1">
            <wp:simplePos x="0" y="0"/>
            <wp:positionH relativeFrom="column">
              <wp:posOffset>5600700</wp:posOffset>
            </wp:positionH>
            <wp:positionV relativeFrom="paragraph">
              <wp:posOffset>-457200</wp:posOffset>
            </wp:positionV>
            <wp:extent cx="933450" cy="666750"/>
            <wp:effectExtent l="0" t="0" r="0" b="0"/>
            <wp:wrapNone/>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0CE" w:rsidRPr="009C36ED">
        <w:rPr>
          <w:rFonts w:ascii="Arial" w:hAnsi="Arial" w:cs="Arial"/>
          <w:b/>
          <w:color w:val="000000"/>
          <w:sz w:val="28"/>
          <w:szCs w:val="28"/>
        </w:rPr>
        <w:t>JOB DESCRIPTION</w:t>
      </w:r>
    </w:p>
    <w:p w:rsidR="007A5F23" w:rsidRDefault="007A5F23" w:rsidP="009650CE">
      <w:pPr>
        <w:jc w:val="both"/>
      </w:pPr>
    </w:p>
    <w:tbl>
      <w:tblPr>
        <w:tblpPr w:leftFromText="180" w:rightFromText="180" w:vertAnchor="page" w:horzAnchor="margin" w:tblpY="2116"/>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9650CE" w:rsidTr="009650CE">
        <w:trPr>
          <w:trHeight w:val="487"/>
        </w:trPr>
        <w:tc>
          <w:tcPr>
            <w:tcW w:w="9238" w:type="dxa"/>
            <w:tcBorders>
              <w:top w:val="single" w:sz="4" w:space="0" w:color="auto"/>
              <w:left w:val="single" w:sz="4" w:space="0" w:color="auto"/>
              <w:bottom w:val="single" w:sz="4" w:space="0" w:color="auto"/>
              <w:right w:val="single" w:sz="4" w:space="0" w:color="auto"/>
            </w:tcBorders>
          </w:tcPr>
          <w:p w:rsidR="009650CE" w:rsidRDefault="009650CE" w:rsidP="009650CE">
            <w:pPr>
              <w:rPr>
                <w:rFonts w:ascii="Arial" w:hAnsi="Arial" w:cs="Arial"/>
                <w:b/>
                <w:color w:val="000000"/>
              </w:rPr>
            </w:pPr>
          </w:p>
          <w:p w:rsidR="009650CE" w:rsidRDefault="009650CE" w:rsidP="009650CE">
            <w:pPr>
              <w:rPr>
                <w:rFonts w:ascii="Arial" w:hAnsi="Arial" w:cs="Arial"/>
                <w:b/>
                <w:color w:val="000000"/>
              </w:rPr>
            </w:pPr>
            <w:r>
              <w:rPr>
                <w:rFonts w:ascii="Arial" w:hAnsi="Arial" w:cs="Arial"/>
                <w:b/>
                <w:color w:val="000000"/>
                <w:sz w:val="22"/>
                <w:szCs w:val="22"/>
              </w:rPr>
              <w:t>1. JOB IDENTIFICATION</w:t>
            </w:r>
          </w:p>
        </w:tc>
      </w:tr>
      <w:tr w:rsidR="009650CE" w:rsidTr="009650CE">
        <w:trPr>
          <w:trHeight w:val="4238"/>
        </w:trPr>
        <w:tc>
          <w:tcPr>
            <w:tcW w:w="9238" w:type="dxa"/>
            <w:tcBorders>
              <w:top w:val="single" w:sz="4" w:space="0" w:color="auto"/>
              <w:left w:val="single" w:sz="4" w:space="0" w:color="auto"/>
              <w:bottom w:val="single" w:sz="4" w:space="0" w:color="auto"/>
              <w:right w:val="single" w:sz="4" w:space="0" w:color="auto"/>
            </w:tcBorders>
          </w:tcPr>
          <w:p w:rsidR="009650CE" w:rsidRDefault="009650CE" w:rsidP="009650CE">
            <w:pPr>
              <w:tabs>
                <w:tab w:val="left" w:pos="3942"/>
              </w:tabs>
              <w:ind w:left="972"/>
              <w:jc w:val="both"/>
              <w:rPr>
                <w:rFonts w:ascii="Arial" w:hAnsi="Arial" w:cs="Arial"/>
                <w:b/>
                <w:bCs/>
                <w:color w:val="000000"/>
              </w:rPr>
            </w:pPr>
          </w:p>
          <w:p w:rsidR="009650CE" w:rsidRPr="009C36ED" w:rsidRDefault="009650CE" w:rsidP="009650CE">
            <w:pPr>
              <w:tabs>
                <w:tab w:val="left" w:pos="4212"/>
              </w:tabs>
              <w:jc w:val="both"/>
              <w:rPr>
                <w:rFonts w:asciiTheme="minorHAnsi" w:hAnsiTheme="minorHAnsi" w:cstheme="minorHAnsi"/>
                <w:b/>
                <w:bCs/>
                <w:color w:val="000000"/>
                <w:sz w:val="20"/>
                <w:szCs w:val="20"/>
              </w:rPr>
            </w:pPr>
            <w:r w:rsidRPr="009C36ED">
              <w:rPr>
                <w:rFonts w:asciiTheme="minorHAnsi" w:hAnsiTheme="minorHAnsi" w:cstheme="minorHAnsi"/>
                <w:b/>
                <w:bCs/>
                <w:color w:val="000000"/>
                <w:sz w:val="20"/>
                <w:szCs w:val="20"/>
              </w:rPr>
              <w:t xml:space="preserve">Job Title:              </w:t>
            </w:r>
            <w:r w:rsidR="00E87508" w:rsidRPr="009C36ED">
              <w:rPr>
                <w:rFonts w:asciiTheme="minorHAnsi" w:hAnsiTheme="minorHAnsi" w:cstheme="minorHAnsi"/>
                <w:b/>
                <w:bCs/>
                <w:color w:val="000000"/>
                <w:sz w:val="20"/>
                <w:szCs w:val="20"/>
              </w:rPr>
              <w:t xml:space="preserve">                          </w:t>
            </w:r>
            <w:r w:rsidRPr="009C36ED">
              <w:rPr>
                <w:rFonts w:asciiTheme="minorHAnsi" w:hAnsiTheme="minorHAnsi" w:cstheme="minorHAnsi"/>
                <w:b/>
                <w:bCs/>
                <w:color w:val="000000"/>
                <w:sz w:val="20"/>
                <w:szCs w:val="20"/>
              </w:rPr>
              <w:t>Senior Commodity Officer</w:t>
            </w:r>
            <w:r w:rsidR="00E87508" w:rsidRPr="009C36ED">
              <w:rPr>
                <w:rFonts w:asciiTheme="minorHAnsi" w:hAnsiTheme="minorHAnsi" w:cstheme="minorHAnsi"/>
                <w:b/>
                <w:bCs/>
                <w:color w:val="000000"/>
                <w:sz w:val="20"/>
                <w:szCs w:val="20"/>
              </w:rPr>
              <w:t xml:space="preserve"> (Capital Equipment Team)</w:t>
            </w:r>
          </w:p>
          <w:p w:rsidR="009650CE" w:rsidRPr="009C36ED" w:rsidRDefault="009650CE" w:rsidP="009650CE">
            <w:pPr>
              <w:tabs>
                <w:tab w:val="left" w:pos="4212"/>
              </w:tabs>
              <w:jc w:val="both"/>
              <w:rPr>
                <w:rFonts w:asciiTheme="minorHAnsi" w:hAnsiTheme="minorHAnsi" w:cstheme="minorHAnsi"/>
                <w:b/>
                <w:bCs/>
                <w:color w:val="000000"/>
                <w:sz w:val="20"/>
                <w:szCs w:val="20"/>
              </w:rPr>
            </w:pPr>
          </w:p>
          <w:p w:rsidR="009650CE" w:rsidRPr="009C36ED" w:rsidRDefault="009650CE" w:rsidP="009650CE">
            <w:pPr>
              <w:tabs>
                <w:tab w:val="left" w:pos="4212"/>
              </w:tabs>
              <w:jc w:val="both"/>
              <w:rPr>
                <w:rFonts w:asciiTheme="minorHAnsi" w:hAnsiTheme="minorHAnsi" w:cstheme="minorHAnsi"/>
                <w:b/>
                <w:bCs/>
                <w:color w:val="000000"/>
                <w:sz w:val="20"/>
                <w:szCs w:val="20"/>
              </w:rPr>
            </w:pPr>
            <w:r w:rsidRPr="009C36ED">
              <w:rPr>
                <w:rFonts w:asciiTheme="minorHAnsi" w:hAnsiTheme="minorHAnsi" w:cstheme="minorHAnsi"/>
                <w:b/>
                <w:bCs/>
                <w:color w:val="000000"/>
                <w:sz w:val="20"/>
                <w:szCs w:val="20"/>
              </w:rPr>
              <w:t>Responsible to:                                   Commodity Manager</w:t>
            </w:r>
          </w:p>
          <w:p w:rsidR="009650CE" w:rsidRPr="009C36ED" w:rsidRDefault="009650CE" w:rsidP="009650CE">
            <w:pPr>
              <w:rPr>
                <w:rFonts w:asciiTheme="minorHAnsi" w:hAnsiTheme="minorHAnsi" w:cstheme="minorHAnsi"/>
                <w:color w:val="000000"/>
                <w:sz w:val="20"/>
                <w:szCs w:val="20"/>
              </w:rPr>
            </w:pPr>
          </w:p>
          <w:p w:rsidR="009650CE" w:rsidRPr="009C36ED" w:rsidRDefault="009650CE" w:rsidP="009650CE">
            <w:pPr>
              <w:rPr>
                <w:rFonts w:asciiTheme="minorHAnsi" w:hAnsiTheme="minorHAnsi" w:cstheme="minorHAnsi"/>
                <w:b/>
                <w:color w:val="000000"/>
                <w:sz w:val="20"/>
                <w:szCs w:val="20"/>
              </w:rPr>
            </w:pPr>
            <w:r w:rsidRPr="009C36ED">
              <w:rPr>
                <w:rFonts w:asciiTheme="minorHAnsi" w:hAnsiTheme="minorHAnsi" w:cstheme="minorHAnsi"/>
                <w:b/>
                <w:color w:val="000000"/>
                <w:sz w:val="20"/>
                <w:szCs w:val="20"/>
              </w:rPr>
              <w:t>Department(s):                                    Procurement</w:t>
            </w:r>
          </w:p>
          <w:p w:rsidR="009650CE" w:rsidRPr="009C36ED" w:rsidRDefault="009650CE" w:rsidP="009650CE">
            <w:pPr>
              <w:rPr>
                <w:rFonts w:asciiTheme="minorHAnsi" w:hAnsiTheme="minorHAnsi" w:cstheme="minorHAnsi"/>
                <w:color w:val="000000"/>
                <w:sz w:val="20"/>
                <w:szCs w:val="20"/>
              </w:rPr>
            </w:pPr>
          </w:p>
          <w:p w:rsidR="009650CE" w:rsidRPr="009C36ED" w:rsidRDefault="009650CE" w:rsidP="009650CE">
            <w:pPr>
              <w:tabs>
                <w:tab w:val="left" w:pos="4212"/>
              </w:tabs>
              <w:jc w:val="both"/>
              <w:rPr>
                <w:rFonts w:asciiTheme="minorHAnsi" w:hAnsiTheme="minorHAnsi" w:cstheme="minorHAnsi"/>
                <w:b/>
                <w:bCs/>
                <w:color w:val="000000"/>
                <w:sz w:val="20"/>
                <w:szCs w:val="20"/>
              </w:rPr>
            </w:pPr>
            <w:r w:rsidRPr="009C36ED">
              <w:rPr>
                <w:rFonts w:asciiTheme="minorHAnsi" w:hAnsiTheme="minorHAnsi" w:cstheme="minorHAnsi"/>
                <w:b/>
                <w:bCs/>
                <w:color w:val="000000"/>
                <w:sz w:val="20"/>
                <w:szCs w:val="20"/>
              </w:rPr>
              <w:t xml:space="preserve">Directorate:                                          </w:t>
            </w:r>
            <w:r w:rsidR="00A64ABD" w:rsidRPr="009C36ED">
              <w:rPr>
                <w:rFonts w:asciiTheme="minorHAnsi" w:hAnsiTheme="minorHAnsi" w:cstheme="minorHAnsi"/>
                <w:b/>
                <w:bCs/>
                <w:color w:val="000000"/>
                <w:sz w:val="20"/>
                <w:szCs w:val="20"/>
              </w:rPr>
              <w:t xml:space="preserve">Estates &amp; </w:t>
            </w:r>
            <w:r w:rsidRPr="009C36ED">
              <w:rPr>
                <w:rFonts w:asciiTheme="minorHAnsi" w:hAnsiTheme="minorHAnsi" w:cstheme="minorHAnsi"/>
                <w:b/>
                <w:bCs/>
                <w:color w:val="000000"/>
                <w:sz w:val="20"/>
                <w:szCs w:val="20"/>
              </w:rPr>
              <w:t>Facilities</w:t>
            </w:r>
          </w:p>
          <w:p w:rsidR="009650CE" w:rsidRPr="009C36ED" w:rsidRDefault="009650CE" w:rsidP="009650CE">
            <w:pPr>
              <w:tabs>
                <w:tab w:val="left" w:pos="4212"/>
              </w:tabs>
              <w:jc w:val="both"/>
              <w:rPr>
                <w:rFonts w:asciiTheme="minorHAnsi" w:hAnsiTheme="minorHAnsi" w:cstheme="minorHAnsi"/>
                <w:b/>
                <w:bCs/>
                <w:color w:val="000000"/>
                <w:sz w:val="20"/>
                <w:szCs w:val="20"/>
              </w:rPr>
            </w:pPr>
          </w:p>
          <w:p w:rsidR="009650CE" w:rsidRPr="009C36ED" w:rsidRDefault="009650CE" w:rsidP="009650CE">
            <w:pPr>
              <w:tabs>
                <w:tab w:val="left" w:pos="4212"/>
              </w:tabs>
              <w:jc w:val="both"/>
              <w:rPr>
                <w:rFonts w:asciiTheme="minorHAnsi" w:hAnsiTheme="minorHAnsi" w:cstheme="minorHAnsi"/>
                <w:b/>
                <w:bCs/>
                <w:color w:val="000000"/>
                <w:sz w:val="20"/>
                <w:szCs w:val="20"/>
              </w:rPr>
            </w:pPr>
            <w:r w:rsidRPr="009C36ED">
              <w:rPr>
                <w:rFonts w:asciiTheme="minorHAnsi" w:hAnsiTheme="minorHAnsi" w:cstheme="minorHAnsi"/>
                <w:b/>
                <w:bCs/>
                <w:color w:val="000000"/>
                <w:sz w:val="20"/>
                <w:szCs w:val="20"/>
              </w:rPr>
              <w:t>Operating Division:                             NHS GG&amp;C</w:t>
            </w:r>
          </w:p>
          <w:p w:rsidR="009650CE" w:rsidRPr="009C36ED" w:rsidRDefault="009650CE" w:rsidP="009650CE">
            <w:pPr>
              <w:tabs>
                <w:tab w:val="left" w:pos="4212"/>
              </w:tabs>
              <w:jc w:val="both"/>
              <w:rPr>
                <w:rFonts w:asciiTheme="minorHAnsi" w:hAnsiTheme="minorHAnsi" w:cstheme="minorHAnsi"/>
                <w:b/>
                <w:bCs/>
                <w:color w:val="000000"/>
                <w:sz w:val="20"/>
                <w:szCs w:val="20"/>
              </w:rPr>
            </w:pPr>
          </w:p>
          <w:p w:rsidR="009650CE" w:rsidRPr="009C36ED" w:rsidRDefault="009650CE" w:rsidP="009650CE">
            <w:pPr>
              <w:tabs>
                <w:tab w:val="left" w:pos="4212"/>
              </w:tabs>
              <w:jc w:val="both"/>
              <w:rPr>
                <w:rFonts w:asciiTheme="minorHAnsi" w:hAnsiTheme="minorHAnsi" w:cstheme="minorHAnsi"/>
                <w:b/>
                <w:bCs/>
                <w:color w:val="000000"/>
                <w:sz w:val="20"/>
                <w:szCs w:val="20"/>
              </w:rPr>
            </w:pPr>
            <w:r w:rsidRPr="009C36ED">
              <w:rPr>
                <w:rFonts w:asciiTheme="minorHAnsi" w:hAnsiTheme="minorHAnsi" w:cstheme="minorHAnsi"/>
                <w:b/>
                <w:bCs/>
                <w:color w:val="000000"/>
                <w:sz w:val="20"/>
                <w:szCs w:val="20"/>
              </w:rPr>
              <w:t>Job Reference:</w:t>
            </w:r>
            <w:r w:rsidR="003A2492" w:rsidRPr="009C36ED">
              <w:rPr>
                <w:rFonts w:asciiTheme="minorHAnsi" w:hAnsiTheme="minorHAnsi" w:cstheme="minorHAnsi"/>
                <w:b/>
                <w:bCs/>
                <w:color w:val="000000"/>
                <w:sz w:val="20"/>
                <w:szCs w:val="20"/>
              </w:rPr>
              <w:t xml:space="preserve">                                    SCO21/JEU270Senior</w:t>
            </w:r>
          </w:p>
          <w:p w:rsidR="009650CE" w:rsidRPr="009C36ED" w:rsidRDefault="009650CE" w:rsidP="009650CE">
            <w:pPr>
              <w:tabs>
                <w:tab w:val="left" w:pos="4212"/>
              </w:tabs>
              <w:jc w:val="both"/>
              <w:rPr>
                <w:rFonts w:asciiTheme="minorHAnsi" w:hAnsiTheme="minorHAnsi" w:cstheme="minorHAnsi"/>
                <w:b/>
                <w:bCs/>
                <w:color w:val="000000"/>
                <w:sz w:val="20"/>
                <w:szCs w:val="20"/>
              </w:rPr>
            </w:pPr>
          </w:p>
          <w:p w:rsidR="009650CE" w:rsidRPr="009C36ED" w:rsidRDefault="009650CE" w:rsidP="009650CE">
            <w:pPr>
              <w:tabs>
                <w:tab w:val="left" w:pos="4212"/>
              </w:tabs>
              <w:jc w:val="both"/>
              <w:rPr>
                <w:rFonts w:asciiTheme="minorHAnsi" w:hAnsiTheme="minorHAnsi" w:cstheme="minorHAnsi"/>
                <w:b/>
                <w:bCs/>
                <w:color w:val="000000"/>
                <w:sz w:val="20"/>
                <w:szCs w:val="20"/>
              </w:rPr>
            </w:pPr>
            <w:r w:rsidRPr="009C36ED">
              <w:rPr>
                <w:rFonts w:asciiTheme="minorHAnsi" w:hAnsiTheme="minorHAnsi" w:cstheme="minorHAnsi"/>
                <w:b/>
                <w:bCs/>
                <w:color w:val="000000"/>
                <w:sz w:val="20"/>
                <w:szCs w:val="20"/>
              </w:rPr>
              <w:t xml:space="preserve">No of Job Holders:                              </w:t>
            </w:r>
            <w:r w:rsidR="00E87508" w:rsidRPr="009C36ED">
              <w:rPr>
                <w:rFonts w:asciiTheme="minorHAnsi" w:hAnsiTheme="minorHAnsi" w:cstheme="minorHAnsi"/>
                <w:b/>
                <w:bCs/>
                <w:color w:val="000000"/>
                <w:sz w:val="20"/>
                <w:szCs w:val="20"/>
              </w:rPr>
              <w:t xml:space="preserve"> 2</w:t>
            </w:r>
          </w:p>
          <w:p w:rsidR="009650CE" w:rsidRPr="009C36ED" w:rsidRDefault="009650CE" w:rsidP="009650CE">
            <w:pPr>
              <w:tabs>
                <w:tab w:val="left" w:pos="4212"/>
              </w:tabs>
              <w:jc w:val="both"/>
              <w:rPr>
                <w:rFonts w:asciiTheme="minorHAnsi" w:hAnsiTheme="minorHAnsi" w:cstheme="minorHAnsi"/>
                <w:b/>
                <w:bCs/>
                <w:color w:val="000000"/>
                <w:sz w:val="20"/>
                <w:szCs w:val="20"/>
              </w:rPr>
            </w:pPr>
          </w:p>
          <w:p w:rsidR="009650CE" w:rsidRPr="009C36ED" w:rsidRDefault="009650CE" w:rsidP="009650CE">
            <w:pPr>
              <w:rPr>
                <w:rFonts w:asciiTheme="minorHAnsi" w:hAnsiTheme="minorHAnsi" w:cstheme="minorHAnsi"/>
                <w:b/>
                <w:bCs/>
                <w:color w:val="000000"/>
                <w:sz w:val="20"/>
                <w:szCs w:val="20"/>
              </w:rPr>
            </w:pPr>
            <w:r w:rsidRPr="009C36ED">
              <w:rPr>
                <w:rFonts w:asciiTheme="minorHAnsi" w:hAnsiTheme="minorHAnsi" w:cstheme="minorHAnsi"/>
                <w:b/>
                <w:bCs/>
                <w:color w:val="000000"/>
                <w:sz w:val="20"/>
                <w:szCs w:val="20"/>
              </w:rPr>
              <w:t xml:space="preserve">Last Update (insert date):                   </w:t>
            </w:r>
            <w:r w:rsidR="00A64ABD" w:rsidRPr="009C36ED">
              <w:rPr>
                <w:rFonts w:asciiTheme="minorHAnsi" w:hAnsiTheme="minorHAnsi" w:cstheme="minorHAnsi"/>
                <w:b/>
                <w:bCs/>
                <w:color w:val="000000"/>
                <w:sz w:val="20"/>
                <w:szCs w:val="20"/>
              </w:rPr>
              <w:t xml:space="preserve"> </w:t>
            </w:r>
            <w:r w:rsidR="009C36ED" w:rsidRPr="009C36ED">
              <w:rPr>
                <w:rFonts w:asciiTheme="minorHAnsi" w:hAnsiTheme="minorHAnsi" w:cstheme="minorHAnsi"/>
                <w:b/>
                <w:bCs/>
                <w:color w:val="000000"/>
                <w:sz w:val="20"/>
                <w:szCs w:val="20"/>
              </w:rPr>
              <w:t>23</w:t>
            </w:r>
            <w:r w:rsidR="009C36ED" w:rsidRPr="009C36ED">
              <w:rPr>
                <w:rFonts w:asciiTheme="minorHAnsi" w:hAnsiTheme="minorHAnsi" w:cstheme="minorHAnsi"/>
                <w:b/>
                <w:bCs/>
                <w:color w:val="000000"/>
                <w:sz w:val="20"/>
                <w:szCs w:val="20"/>
                <w:vertAlign w:val="superscript"/>
              </w:rPr>
              <w:t>rd</w:t>
            </w:r>
            <w:r w:rsidR="009C36ED" w:rsidRPr="009C36ED">
              <w:rPr>
                <w:rFonts w:asciiTheme="minorHAnsi" w:hAnsiTheme="minorHAnsi" w:cstheme="minorHAnsi"/>
                <w:b/>
                <w:bCs/>
                <w:color w:val="000000"/>
                <w:sz w:val="20"/>
                <w:szCs w:val="20"/>
              </w:rPr>
              <w:t xml:space="preserve"> October 2023</w:t>
            </w:r>
          </w:p>
          <w:p w:rsidR="009650CE" w:rsidRDefault="009650CE" w:rsidP="009650CE">
            <w:pPr>
              <w:rPr>
                <w:rFonts w:ascii="Arial" w:hAnsi="Arial" w:cs="Arial"/>
                <w:color w:val="000000"/>
              </w:rPr>
            </w:pPr>
          </w:p>
        </w:tc>
      </w:tr>
    </w:tbl>
    <w:p w:rsidR="009650CE" w:rsidRDefault="009650CE" w:rsidP="009650CE">
      <w:pPr>
        <w:jc w:val="both"/>
      </w:pPr>
    </w:p>
    <w:tbl>
      <w:tblPr>
        <w:tblpPr w:leftFromText="180" w:rightFromText="180" w:vertAnchor="text" w:horzAnchor="margin" w:tblpY="109"/>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tblGrid>
      <w:tr w:rsidR="009650CE" w:rsidRPr="009C36ED" w:rsidTr="009650CE">
        <w:trPr>
          <w:trHeight w:val="522"/>
        </w:trPr>
        <w:tc>
          <w:tcPr>
            <w:tcW w:w="9335" w:type="dxa"/>
            <w:tcBorders>
              <w:top w:val="single" w:sz="4" w:space="0" w:color="auto"/>
              <w:left w:val="single" w:sz="4" w:space="0" w:color="auto"/>
              <w:bottom w:val="single" w:sz="4" w:space="0" w:color="auto"/>
              <w:right w:val="single" w:sz="4" w:space="0" w:color="auto"/>
            </w:tcBorders>
          </w:tcPr>
          <w:p w:rsidR="009650CE" w:rsidRPr="007F751B" w:rsidRDefault="009650CE" w:rsidP="009650CE">
            <w:pPr>
              <w:rPr>
                <w:rFonts w:asciiTheme="minorHAnsi" w:hAnsiTheme="minorHAnsi" w:cstheme="minorHAnsi"/>
                <w:b/>
                <w:color w:val="000000"/>
                <w:sz w:val="20"/>
                <w:szCs w:val="20"/>
              </w:rPr>
            </w:pPr>
          </w:p>
          <w:p w:rsidR="009650CE" w:rsidRPr="007F751B" w:rsidRDefault="009650CE" w:rsidP="009650CE">
            <w:pPr>
              <w:rPr>
                <w:rFonts w:asciiTheme="minorHAnsi" w:hAnsiTheme="minorHAnsi" w:cstheme="minorHAnsi"/>
                <w:b/>
                <w:color w:val="000000"/>
                <w:sz w:val="20"/>
                <w:szCs w:val="20"/>
              </w:rPr>
            </w:pPr>
            <w:r w:rsidRPr="007F751B">
              <w:rPr>
                <w:rFonts w:asciiTheme="minorHAnsi" w:hAnsiTheme="minorHAnsi" w:cstheme="minorHAnsi"/>
                <w:b/>
                <w:color w:val="000000"/>
                <w:sz w:val="20"/>
                <w:szCs w:val="20"/>
              </w:rPr>
              <w:t>2.  JOB PURPOSE</w:t>
            </w:r>
          </w:p>
        </w:tc>
      </w:tr>
      <w:tr w:rsidR="009650CE" w:rsidRPr="009C36ED" w:rsidTr="009650CE">
        <w:trPr>
          <w:trHeight w:val="2853"/>
        </w:trPr>
        <w:tc>
          <w:tcPr>
            <w:tcW w:w="9335" w:type="dxa"/>
            <w:tcBorders>
              <w:top w:val="single" w:sz="4" w:space="0" w:color="auto"/>
              <w:left w:val="single" w:sz="4" w:space="0" w:color="auto"/>
              <w:bottom w:val="single" w:sz="4" w:space="0" w:color="auto"/>
              <w:right w:val="single" w:sz="4" w:space="0" w:color="auto"/>
            </w:tcBorders>
          </w:tcPr>
          <w:p w:rsidR="009650CE" w:rsidRPr="007F751B" w:rsidRDefault="009650CE" w:rsidP="009650CE">
            <w:pPr>
              <w:jc w:val="both"/>
              <w:rPr>
                <w:rFonts w:asciiTheme="minorHAnsi" w:hAnsiTheme="minorHAnsi" w:cstheme="minorHAnsi"/>
                <w:bCs/>
                <w:color w:val="000000"/>
                <w:sz w:val="20"/>
                <w:szCs w:val="20"/>
              </w:rPr>
            </w:pPr>
          </w:p>
          <w:p w:rsidR="007F751B" w:rsidRPr="007F751B" w:rsidRDefault="009650CE" w:rsidP="008542E5">
            <w:pPr>
              <w:jc w:val="both"/>
              <w:rPr>
                <w:rFonts w:asciiTheme="minorHAnsi" w:hAnsiTheme="minorHAnsi" w:cstheme="minorHAnsi"/>
                <w:bCs/>
                <w:color w:val="000000"/>
                <w:sz w:val="20"/>
                <w:szCs w:val="20"/>
              </w:rPr>
            </w:pPr>
            <w:r w:rsidRPr="007F751B">
              <w:rPr>
                <w:rFonts w:asciiTheme="minorHAnsi" w:hAnsiTheme="minorHAnsi" w:cstheme="minorHAnsi"/>
                <w:bCs/>
                <w:color w:val="000000"/>
                <w:sz w:val="20"/>
                <w:szCs w:val="20"/>
              </w:rPr>
              <w:t>A senior member within a section of the Commodities Team of the NHS GG&amp;C Procurement Department.</w:t>
            </w:r>
          </w:p>
          <w:p w:rsidR="007F751B" w:rsidRPr="007F751B" w:rsidRDefault="007F751B" w:rsidP="008542E5">
            <w:pPr>
              <w:jc w:val="both"/>
              <w:rPr>
                <w:rFonts w:asciiTheme="minorHAnsi" w:hAnsiTheme="minorHAnsi" w:cstheme="minorHAnsi"/>
                <w:bCs/>
                <w:color w:val="000000"/>
                <w:sz w:val="20"/>
                <w:szCs w:val="20"/>
              </w:rPr>
            </w:pPr>
          </w:p>
          <w:p w:rsidR="007F751B" w:rsidRDefault="009650CE" w:rsidP="008542E5">
            <w:pPr>
              <w:jc w:val="both"/>
              <w:rPr>
                <w:rFonts w:asciiTheme="minorHAnsi" w:hAnsiTheme="minorHAnsi" w:cstheme="minorHAnsi"/>
                <w:bCs/>
                <w:color w:val="000000"/>
                <w:sz w:val="20"/>
                <w:szCs w:val="20"/>
              </w:rPr>
            </w:pPr>
            <w:r w:rsidRPr="007F751B">
              <w:rPr>
                <w:rFonts w:asciiTheme="minorHAnsi" w:hAnsiTheme="minorHAnsi" w:cstheme="minorHAnsi"/>
                <w:bCs/>
                <w:color w:val="000000"/>
                <w:sz w:val="20"/>
                <w:szCs w:val="20"/>
              </w:rPr>
              <w:t xml:space="preserve">The post holder will to ensure maximum efficiency of resources and achievement of value for money through tender, negotiation, project management and other procurement skills and techniques for GG&amp;C Board wide projects and commodities. </w:t>
            </w:r>
          </w:p>
          <w:p w:rsidR="007F751B" w:rsidRDefault="007F751B" w:rsidP="008542E5">
            <w:pPr>
              <w:jc w:val="both"/>
              <w:rPr>
                <w:rFonts w:asciiTheme="minorHAnsi" w:hAnsiTheme="minorHAnsi" w:cstheme="minorHAnsi"/>
                <w:bCs/>
                <w:color w:val="000000"/>
                <w:sz w:val="20"/>
                <w:szCs w:val="20"/>
              </w:rPr>
            </w:pPr>
          </w:p>
          <w:p w:rsidR="009650CE" w:rsidRPr="007F751B" w:rsidRDefault="009650CE" w:rsidP="008542E5">
            <w:pPr>
              <w:jc w:val="both"/>
              <w:rPr>
                <w:rFonts w:asciiTheme="minorHAnsi" w:hAnsiTheme="minorHAnsi" w:cstheme="minorHAnsi"/>
                <w:bCs/>
                <w:color w:val="000000"/>
                <w:sz w:val="20"/>
                <w:szCs w:val="20"/>
              </w:rPr>
            </w:pPr>
            <w:r w:rsidRPr="007F751B">
              <w:rPr>
                <w:rFonts w:asciiTheme="minorHAnsi" w:hAnsiTheme="minorHAnsi" w:cstheme="minorHAnsi"/>
                <w:bCs/>
                <w:color w:val="000000"/>
                <w:sz w:val="20"/>
                <w:szCs w:val="20"/>
              </w:rPr>
              <w:t>Identification of potential areas for expansion of the scope of the service will be a key role.</w:t>
            </w:r>
          </w:p>
          <w:p w:rsidR="009650CE" w:rsidRPr="007F751B" w:rsidRDefault="009650CE" w:rsidP="008542E5">
            <w:pPr>
              <w:jc w:val="both"/>
              <w:rPr>
                <w:rFonts w:asciiTheme="minorHAnsi" w:hAnsiTheme="minorHAnsi" w:cstheme="minorHAnsi"/>
                <w:bCs/>
                <w:color w:val="000000"/>
                <w:sz w:val="20"/>
                <w:szCs w:val="20"/>
              </w:rPr>
            </w:pPr>
          </w:p>
          <w:p w:rsidR="009650CE" w:rsidRDefault="009650CE" w:rsidP="008542E5">
            <w:pPr>
              <w:jc w:val="both"/>
              <w:rPr>
                <w:rFonts w:asciiTheme="minorHAnsi" w:hAnsiTheme="minorHAnsi" w:cstheme="minorHAnsi"/>
                <w:bCs/>
                <w:color w:val="000000"/>
                <w:sz w:val="20"/>
                <w:szCs w:val="20"/>
              </w:rPr>
            </w:pPr>
            <w:r w:rsidRPr="007F751B">
              <w:rPr>
                <w:rFonts w:asciiTheme="minorHAnsi" w:hAnsiTheme="minorHAnsi" w:cstheme="minorHAnsi"/>
                <w:bCs/>
                <w:color w:val="000000"/>
                <w:sz w:val="20"/>
                <w:szCs w:val="20"/>
              </w:rPr>
              <w:t>Post holder will also represent NHS GG&amp;C on National Procurement Commodity Advisory Panels, regional workshop events and other initiatives to ensure requirements are subject to appropriate contracts and will liaise with National Procurement, users and key stakeholders on all contract matters.</w:t>
            </w:r>
          </w:p>
          <w:p w:rsidR="007F751B" w:rsidRPr="007F751B" w:rsidRDefault="007F751B" w:rsidP="008542E5">
            <w:pPr>
              <w:jc w:val="both"/>
              <w:rPr>
                <w:rFonts w:asciiTheme="minorHAnsi" w:hAnsiTheme="minorHAnsi" w:cstheme="minorHAnsi"/>
                <w:color w:val="000000"/>
                <w:sz w:val="20"/>
                <w:szCs w:val="20"/>
              </w:rPr>
            </w:pPr>
          </w:p>
        </w:tc>
      </w:tr>
    </w:tbl>
    <w:p w:rsidR="009650CE" w:rsidRPr="009C36ED" w:rsidRDefault="009650CE" w:rsidP="009650CE">
      <w:pPr>
        <w:rPr>
          <w:sz w:val="20"/>
          <w:szCs w:val="20"/>
        </w:rPr>
      </w:pPr>
    </w:p>
    <w:tbl>
      <w:tblPr>
        <w:tblpPr w:leftFromText="180" w:rightFromText="180" w:vertAnchor="text" w:horzAnchor="margin" w:tblpY="51"/>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9650CE" w:rsidRPr="009C36ED" w:rsidTr="009650CE">
        <w:trPr>
          <w:trHeight w:val="532"/>
        </w:trPr>
        <w:tc>
          <w:tcPr>
            <w:tcW w:w="9298" w:type="dxa"/>
            <w:tcBorders>
              <w:top w:val="single" w:sz="4" w:space="0" w:color="auto"/>
              <w:left w:val="single" w:sz="4" w:space="0" w:color="auto"/>
              <w:bottom w:val="single" w:sz="4" w:space="0" w:color="auto"/>
              <w:right w:val="single" w:sz="4" w:space="0" w:color="auto"/>
            </w:tcBorders>
          </w:tcPr>
          <w:p w:rsidR="009650CE" w:rsidRPr="007F751B" w:rsidRDefault="009650CE" w:rsidP="009650CE">
            <w:pPr>
              <w:rPr>
                <w:rFonts w:asciiTheme="minorHAnsi" w:hAnsiTheme="minorHAnsi" w:cstheme="minorHAnsi"/>
                <w:b/>
                <w:color w:val="000000"/>
                <w:sz w:val="20"/>
                <w:szCs w:val="20"/>
              </w:rPr>
            </w:pPr>
          </w:p>
          <w:p w:rsidR="009650CE" w:rsidRPr="007F751B" w:rsidRDefault="009650CE" w:rsidP="009650CE">
            <w:pPr>
              <w:rPr>
                <w:rFonts w:asciiTheme="minorHAnsi" w:hAnsiTheme="minorHAnsi" w:cstheme="minorHAnsi"/>
                <w:b/>
                <w:color w:val="000000"/>
                <w:sz w:val="20"/>
                <w:szCs w:val="20"/>
              </w:rPr>
            </w:pPr>
            <w:r w:rsidRPr="007F751B">
              <w:rPr>
                <w:rFonts w:asciiTheme="minorHAnsi" w:hAnsiTheme="minorHAnsi" w:cstheme="minorHAnsi"/>
                <w:b/>
                <w:bCs/>
                <w:color w:val="000000"/>
                <w:sz w:val="20"/>
                <w:szCs w:val="20"/>
              </w:rPr>
              <w:t>3. ROLE OF DEPARTMENT</w:t>
            </w:r>
          </w:p>
        </w:tc>
      </w:tr>
      <w:tr w:rsidR="009650CE" w:rsidRPr="009C36ED" w:rsidTr="00694B94">
        <w:trPr>
          <w:trHeight w:val="70"/>
        </w:trPr>
        <w:tc>
          <w:tcPr>
            <w:tcW w:w="9298" w:type="dxa"/>
            <w:tcBorders>
              <w:top w:val="single" w:sz="4" w:space="0" w:color="auto"/>
              <w:left w:val="single" w:sz="4" w:space="0" w:color="auto"/>
              <w:bottom w:val="single" w:sz="4" w:space="0" w:color="auto"/>
              <w:right w:val="single" w:sz="4" w:space="0" w:color="auto"/>
            </w:tcBorders>
          </w:tcPr>
          <w:p w:rsidR="007F751B" w:rsidRPr="007F751B" w:rsidRDefault="007F751B" w:rsidP="008542E5">
            <w:pPr>
              <w:jc w:val="both"/>
              <w:rPr>
                <w:rFonts w:asciiTheme="minorHAnsi" w:hAnsiTheme="minorHAnsi" w:cstheme="minorHAnsi"/>
                <w:bCs/>
                <w:color w:val="000000"/>
                <w:sz w:val="20"/>
                <w:szCs w:val="20"/>
              </w:rPr>
            </w:pPr>
          </w:p>
          <w:p w:rsidR="007F751B" w:rsidRPr="007F751B" w:rsidRDefault="009650CE" w:rsidP="008542E5">
            <w:pPr>
              <w:jc w:val="both"/>
              <w:rPr>
                <w:rFonts w:asciiTheme="minorHAnsi" w:hAnsiTheme="minorHAnsi" w:cstheme="minorHAnsi"/>
                <w:bCs/>
                <w:color w:val="000000"/>
                <w:sz w:val="20"/>
                <w:szCs w:val="20"/>
              </w:rPr>
            </w:pPr>
            <w:r w:rsidRPr="007F751B">
              <w:rPr>
                <w:rFonts w:asciiTheme="minorHAnsi" w:hAnsiTheme="minorHAnsi" w:cstheme="minorHAnsi"/>
                <w:bCs/>
                <w:color w:val="000000"/>
                <w:sz w:val="20"/>
                <w:szCs w:val="20"/>
              </w:rPr>
              <w:t xml:space="preserve">The Department provides a professional service to all NHS GG&amp;C Divisions and delivers best value procurement commercial arrangements together with the most efficient processes for the ordering and delivery of such goods and services.  </w:t>
            </w:r>
          </w:p>
          <w:p w:rsidR="009650CE" w:rsidRDefault="009650CE" w:rsidP="008542E5">
            <w:pPr>
              <w:jc w:val="both"/>
              <w:rPr>
                <w:rFonts w:asciiTheme="minorHAnsi" w:hAnsiTheme="minorHAnsi" w:cstheme="minorHAnsi"/>
                <w:bCs/>
                <w:color w:val="000000"/>
                <w:sz w:val="20"/>
                <w:szCs w:val="20"/>
              </w:rPr>
            </w:pPr>
            <w:r w:rsidRPr="007F751B">
              <w:rPr>
                <w:rFonts w:asciiTheme="minorHAnsi" w:hAnsiTheme="minorHAnsi" w:cstheme="minorHAnsi"/>
                <w:bCs/>
                <w:color w:val="000000"/>
                <w:sz w:val="20"/>
                <w:szCs w:val="20"/>
              </w:rPr>
              <w:t xml:space="preserve">The service is managed in compliance with National Policies, NHS GG&amp;C Standing Financial Instructions, </w:t>
            </w:r>
            <w:r w:rsidR="00A64ABD" w:rsidRPr="007F751B">
              <w:rPr>
                <w:rFonts w:asciiTheme="minorHAnsi" w:hAnsiTheme="minorHAnsi" w:cstheme="minorHAnsi"/>
                <w:bCs/>
                <w:color w:val="000000"/>
                <w:sz w:val="20"/>
                <w:szCs w:val="20"/>
              </w:rPr>
              <w:t xml:space="preserve">Public Sector Procurement Regulations </w:t>
            </w:r>
            <w:r w:rsidRPr="007F751B">
              <w:rPr>
                <w:rFonts w:asciiTheme="minorHAnsi" w:hAnsiTheme="minorHAnsi" w:cstheme="minorHAnsi"/>
                <w:bCs/>
                <w:color w:val="000000"/>
                <w:sz w:val="20"/>
                <w:szCs w:val="20"/>
              </w:rPr>
              <w:t>and within an ever increasingly constrained financial environment.</w:t>
            </w:r>
          </w:p>
          <w:p w:rsidR="007F751B" w:rsidRPr="007F751B" w:rsidRDefault="007F751B" w:rsidP="008542E5">
            <w:pPr>
              <w:jc w:val="both"/>
              <w:rPr>
                <w:rFonts w:asciiTheme="minorHAnsi" w:hAnsiTheme="minorHAnsi" w:cstheme="minorHAnsi"/>
                <w:bCs/>
                <w:color w:val="000000"/>
                <w:sz w:val="20"/>
                <w:szCs w:val="20"/>
              </w:rPr>
            </w:pPr>
          </w:p>
          <w:p w:rsidR="009650CE" w:rsidRPr="007F751B" w:rsidRDefault="009650CE" w:rsidP="008542E5">
            <w:pPr>
              <w:jc w:val="both"/>
              <w:rPr>
                <w:rFonts w:asciiTheme="minorHAnsi" w:hAnsiTheme="minorHAnsi" w:cstheme="minorHAnsi"/>
                <w:bCs/>
                <w:color w:val="000000"/>
                <w:sz w:val="20"/>
                <w:szCs w:val="20"/>
              </w:rPr>
            </w:pPr>
            <w:r w:rsidRPr="007F751B">
              <w:rPr>
                <w:rFonts w:asciiTheme="minorHAnsi" w:hAnsiTheme="minorHAnsi" w:cstheme="minorHAnsi"/>
                <w:bCs/>
                <w:color w:val="000000"/>
                <w:sz w:val="20"/>
                <w:szCs w:val="20"/>
              </w:rPr>
              <w:t>The delivery of a professional service includes purchasing, storage, stock management and distribution of all clinical and general supplies.  The department is also responsible for the delivery of the capital/major equipment programme and the procurement of all equipment maintenance contracts.</w:t>
            </w:r>
          </w:p>
          <w:p w:rsidR="008542E5" w:rsidRPr="007F751B" w:rsidRDefault="008542E5" w:rsidP="008542E5">
            <w:pPr>
              <w:jc w:val="both"/>
              <w:rPr>
                <w:rFonts w:asciiTheme="minorHAnsi" w:hAnsiTheme="minorHAnsi" w:cstheme="minorHAnsi"/>
                <w:bCs/>
                <w:color w:val="000000"/>
                <w:sz w:val="20"/>
                <w:szCs w:val="20"/>
              </w:rPr>
            </w:pPr>
          </w:p>
          <w:p w:rsidR="009650CE" w:rsidRPr="007F751B" w:rsidRDefault="009650CE" w:rsidP="008542E5">
            <w:pPr>
              <w:jc w:val="both"/>
              <w:rPr>
                <w:rFonts w:asciiTheme="minorHAnsi" w:hAnsiTheme="minorHAnsi" w:cstheme="minorHAnsi"/>
                <w:bCs/>
                <w:color w:val="000000"/>
                <w:sz w:val="20"/>
                <w:szCs w:val="20"/>
              </w:rPr>
            </w:pPr>
            <w:r w:rsidRPr="007F751B">
              <w:rPr>
                <w:rFonts w:asciiTheme="minorHAnsi" w:hAnsiTheme="minorHAnsi" w:cstheme="minorHAnsi"/>
                <w:bCs/>
                <w:color w:val="000000"/>
                <w:sz w:val="20"/>
                <w:szCs w:val="20"/>
              </w:rPr>
              <w:t xml:space="preserve">The </w:t>
            </w:r>
            <w:r w:rsidR="00A64ABD" w:rsidRPr="007F751B">
              <w:rPr>
                <w:rFonts w:asciiTheme="minorHAnsi" w:hAnsiTheme="minorHAnsi" w:cstheme="minorHAnsi"/>
                <w:bCs/>
                <w:color w:val="000000"/>
                <w:sz w:val="20"/>
                <w:szCs w:val="20"/>
              </w:rPr>
              <w:t xml:space="preserve">Commercial </w:t>
            </w:r>
            <w:r w:rsidRPr="007F751B">
              <w:rPr>
                <w:rFonts w:asciiTheme="minorHAnsi" w:hAnsiTheme="minorHAnsi" w:cstheme="minorHAnsi"/>
                <w:bCs/>
                <w:color w:val="000000"/>
                <w:sz w:val="20"/>
                <w:szCs w:val="20"/>
              </w:rPr>
              <w:t>Team is responsible for leading the development of optimum commercial strategies to deli</w:t>
            </w:r>
            <w:r w:rsidR="007F751B">
              <w:rPr>
                <w:rFonts w:asciiTheme="minorHAnsi" w:hAnsiTheme="minorHAnsi" w:cstheme="minorHAnsi"/>
                <w:bCs/>
                <w:color w:val="000000"/>
                <w:sz w:val="20"/>
                <w:szCs w:val="20"/>
              </w:rPr>
              <w:t>ver best value for money for NHS GGC Board</w:t>
            </w:r>
            <w:r w:rsidRPr="007F751B">
              <w:rPr>
                <w:rFonts w:asciiTheme="minorHAnsi" w:hAnsiTheme="minorHAnsi" w:cstheme="minorHAnsi"/>
                <w:bCs/>
                <w:color w:val="000000"/>
                <w:sz w:val="20"/>
                <w:szCs w:val="20"/>
              </w:rPr>
              <w:t xml:space="preserve">. It is also responsible for developing, planning and implementing Regional and National Procurement strategic sourcing strategies/projects as well as complex best value commercial </w:t>
            </w:r>
            <w:r w:rsidRPr="007F751B">
              <w:rPr>
                <w:rFonts w:asciiTheme="minorHAnsi" w:hAnsiTheme="minorHAnsi" w:cstheme="minorHAnsi"/>
                <w:bCs/>
                <w:color w:val="000000"/>
                <w:sz w:val="20"/>
                <w:szCs w:val="20"/>
              </w:rPr>
              <w:lastRenderedPageBreak/>
              <w:t>contracts for high value, medical, surgical, general and corporate products/services together with their stock administration.</w:t>
            </w:r>
          </w:p>
          <w:p w:rsidR="009650CE" w:rsidRPr="007F751B" w:rsidRDefault="009650CE" w:rsidP="009650CE">
            <w:pPr>
              <w:rPr>
                <w:rFonts w:asciiTheme="minorHAnsi" w:hAnsiTheme="minorHAnsi" w:cstheme="minorHAnsi"/>
                <w:b/>
                <w:bCs/>
                <w:color w:val="000000"/>
                <w:sz w:val="20"/>
                <w:szCs w:val="20"/>
              </w:rPr>
            </w:pPr>
          </w:p>
        </w:tc>
      </w:tr>
    </w:tbl>
    <w:p w:rsidR="00E46524" w:rsidRPr="009C36ED" w:rsidRDefault="00E46524" w:rsidP="00E46524">
      <w:pPr>
        <w:rPr>
          <w:vanish/>
          <w:sz w:val="20"/>
          <w:szCs w:val="20"/>
        </w:rPr>
      </w:pPr>
    </w:p>
    <w:p w:rsidR="009650CE" w:rsidRPr="009C36ED" w:rsidRDefault="009650CE" w:rsidP="009650CE">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64ABD" w:rsidRPr="009C36ED" w:rsidTr="00E46524">
        <w:tc>
          <w:tcPr>
            <w:tcW w:w="9242" w:type="dxa"/>
            <w:shd w:val="clear" w:color="auto" w:fill="auto"/>
          </w:tcPr>
          <w:p w:rsidR="00A64ABD" w:rsidRPr="009C36ED" w:rsidRDefault="00A64ABD" w:rsidP="00A64ABD">
            <w:pPr>
              <w:rPr>
                <w:rFonts w:ascii="Arial" w:hAnsi="Arial" w:cs="Arial"/>
                <w:b/>
                <w:sz w:val="20"/>
                <w:szCs w:val="20"/>
              </w:rPr>
            </w:pPr>
            <w:r w:rsidRPr="009C36ED">
              <w:rPr>
                <w:rFonts w:ascii="Arial" w:hAnsi="Arial" w:cs="Arial"/>
                <w:b/>
                <w:sz w:val="20"/>
                <w:szCs w:val="20"/>
              </w:rPr>
              <w:t>4. ORGANISATIONAL POSITION</w:t>
            </w:r>
          </w:p>
        </w:tc>
      </w:tr>
      <w:tr w:rsidR="00A64ABD" w:rsidRPr="009C36ED" w:rsidTr="00E46524">
        <w:tc>
          <w:tcPr>
            <w:tcW w:w="9242" w:type="dxa"/>
            <w:shd w:val="clear" w:color="auto" w:fill="auto"/>
          </w:tcPr>
          <w:p w:rsidR="00A64ABD" w:rsidRPr="009C36ED" w:rsidRDefault="00A64ABD" w:rsidP="00A64ABD">
            <w:pPr>
              <w:rPr>
                <w:noProof/>
                <w:sz w:val="20"/>
                <w:szCs w:val="20"/>
              </w:rPr>
            </w:pPr>
          </w:p>
          <w:p w:rsidR="00A64ABD" w:rsidRPr="009C36ED" w:rsidRDefault="00DB2807" w:rsidP="00A64ABD">
            <w:pPr>
              <w:rPr>
                <w:noProof/>
                <w:sz w:val="20"/>
                <w:szCs w:val="20"/>
              </w:rPr>
            </w:pPr>
            <w:r w:rsidRPr="009C36ED">
              <w:rPr>
                <w:rFonts w:ascii="Arial" w:hAnsi="Arial" w:cs="Arial"/>
                <w:noProof/>
                <w:color w:val="000000"/>
                <w:sz w:val="20"/>
                <w:szCs w:val="20"/>
              </w:rPr>
              <w:drawing>
                <wp:inline distT="0" distB="0" distL="0" distR="0">
                  <wp:extent cx="5842000" cy="3422650"/>
                  <wp:effectExtent l="0" t="0" r="0" b="2540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64ABD" w:rsidRPr="009C36ED" w:rsidRDefault="00A64ABD" w:rsidP="00A64ABD">
            <w:pPr>
              <w:rPr>
                <w:sz w:val="20"/>
                <w:szCs w:val="20"/>
              </w:rPr>
            </w:pPr>
          </w:p>
        </w:tc>
      </w:tr>
    </w:tbl>
    <w:p w:rsidR="009650CE" w:rsidRPr="009C36ED" w:rsidRDefault="009650CE" w:rsidP="008542E5">
      <w:pPr>
        <w:rPr>
          <w:sz w:val="20"/>
          <w:szCs w:val="20"/>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9"/>
      </w:tblGrid>
      <w:tr w:rsidR="00694B94" w:rsidRPr="009C36ED" w:rsidTr="00694B94">
        <w:trPr>
          <w:trHeight w:val="497"/>
        </w:trPr>
        <w:tc>
          <w:tcPr>
            <w:tcW w:w="9929" w:type="dxa"/>
            <w:tcBorders>
              <w:top w:val="single" w:sz="4" w:space="0" w:color="auto"/>
              <w:left w:val="single" w:sz="4" w:space="0" w:color="auto"/>
              <w:bottom w:val="single" w:sz="4" w:space="0" w:color="auto"/>
              <w:right w:val="single" w:sz="4" w:space="0" w:color="auto"/>
            </w:tcBorders>
          </w:tcPr>
          <w:p w:rsidR="00694B94" w:rsidRPr="007F751B" w:rsidRDefault="00694B94">
            <w:pPr>
              <w:rPr>
                <w:rFonts w:asciiTheme="minorHAnsi" w:hAnsiTheme="minorHAnsi" w:cstheme="minorHAnsi"/>
                <w:b/>
                <w:color w:val="3366FF"/>
                <w:sz w:val="20"/>
                <w:szCs w:val="20"/>
              </w:rPr>
            </w:pPr>
          </w:p>
          <w:p w:rsidR="00694B94" w:rsidRPr="007F751B" w:rsidRDefault="00694B94">
            <w:pPr>
              <w:rPr>
                <w:rFonts w:asciiTheme="minorHAnsi" w:hAnsiTheme="minorHAnsi" w:cstheme="minorHAnsi"/>
                <w:b/>
                <w:color w:val="3366FF"/>
                <w:sz w:val="20"/>
                <w:szCs w:val="20"/>
              </w:rPr>
            </w:pPr>
            <w:r w:rsidRPr="007F751B">
              <w:rPr>
                <w:rFonts w:asciiTheme="minorHAnsi" w:hAnsiTheme="minorHAnsi" w:cstheme="minorHAnsi"/>
                <w:b/>
                <w:color w:val="000000"/>
                <w:sz w:val="20"/>
                <w:szCs w:val="20"/>
              </w:rPr>
              <w:t>5. SCOPE AND RANGE</w:t>
            </w:r>
          </w:p>
        </w:tc>
      </w:tr>
      <w:tr w:rsidR="00694B94" w:rsidRPr="009C36ED" w:rsidTr="00694B94">
        <w:trPr>
          <w:trHeight w:val="4423"/>
        </w:trPr>
        <w:tc>
          <w:tcPr>
            <w:tcW w:w="9929" w:type="dxa"/>
            <w:tcBorders>
              <w:top w:val="single" w:sz="4" w:space="0" w:color="auto"/>
              <w:left w:val="single" w:sz="4" w:space="0" w:color="auto"/>
              <w:bottom w:val="single" w:sz="4" w:space="0" w:color="auto"/>
              <w:right w:val="single" w:sz="4" w:space="0" w:color="auto"/>
            </w:tcBorders>
          </w:tcPr>
          <w:p w:rsidR="00694B94" w:rsidRPr="007F751B" w:rsidRDefault="00694B94">
            <w:pPr>
              <w:rPr>
                <w:rFonts w:asciiTheme="minorHAnsi" w:hAnsiTheme="minorHAnsi" w:cstheme="minorHAnsi"/>
                <w:color w:val="3366FF"/>
                <w:sz w:val="20"/>
                <w:szCs w:val="20"/>
              </w:rPr>
            </w:pPr>
          </w:p>
          <w:p w:rsidR="00694B94" w:rsidRDefault="00694B94" w:rsidP="008542E5">
            <w:pPr>
              <w:jc w:val="both"/>
              <w:rPr>
                <w:rFonts w:asciiTheme="minorHAnsi" w:hAnsiTheme="minorHAnsi" w:cstheme="minorHAnsi"/>
                <w:color w:val="000000"/>
                <w:sz w:val="20"/>
                <w:szCs w:val="20"/>
              </w:rPr>
            </w:pPr>
            <w:r w:rsidRPr="007F751B">
              <w:rPr>
                <w:rFonts w:asciiTheme="minorHAnsi" w:hAnsiTheme="minorHAnsi" w:cstheme="minorHAnsi"/>
                <w:color w:val="000000"/>
                <w:sz w:val="20"/>
                <w:szCs w:val="20"/>
              </w:rPr>
              <w:t xml:space="preserve">The post holder is accountable to </w:t>
            </w:r>
            <w:r w:rsidR="008542E5" w:rsidRPr="007F751B">
              <w:rPr>
                <w:rFonts w:asciiTheme="minorHAnsi" w:hAnsiTheme="minorHAnsi" w:cstheme="minorHAnsi"/>
                <w:color w:val="000000"/>
                <w:sz w:val="20"/>
                <w:szCs w:val="20"/>
              </w:rPr>
              <w:t xml:space="preserve">a </w:t>
            </w:r>
            <w:r w:rsidRPr="007F751B">
              <w:rPr>
                <w:rFonts w:asciiTheme="minorHAnsi" w:hAnsiTheme="minorHAnsi" w:cstheme="minorHAnsi"/>
                <w:color w:val="000000"/>
                <w:sz w:val="20"/>
                <w:szCs w:val="20"/>
              </w:rPr>
              <w:t xml:space="preserve">Commodity manager and will manage a delegated product portfolio from the </w:t>
            </w:r>
            <w:r w:rsidR="005546FA">
              <w:rPr>
                <w:rFonts w:asciiTheme="minorHAnsi" w:hAnsiTheme="minorHAnsi" w:cstheme="minorHAnsi"/>
                <w:color w:val="000000"/>
                <w:sz w:val="20"/>
                <w:szCs w:val="20"/>
              </w:rPr>
              <w:t>Commercial Team Manager</w:t>
            </w:r>
            <w:r w:rsidRPr="007F751B">
              <w:rPr>
                <w:rFonts w:asciiTheme="minorHAnsi" w:hAnsiTheme="minorHAnsi" w:cstheme="minorHAnsi"/>
                <w:color w:val="000000"/>
                <w:sz w:val="20"/>
                <w:szCs w:val="20"/>
              </w:rPr>
              <w:t xml:space="preserve"> of the health board’s approximate </w:t>
            </w:r>
            <w:r w:rsidR="00866339" w:rsidRPr="007F751B">
              <w:rPr>
                <w:rFonts w:asciiTheme="minorHAnsi" w:hAnsiTheme="minorHAnsi" w:cstheme="minorHAnsi"/>
                <w:color w:val="000000"/>
                <w:sz w:val="20"/>
                <w:szCs w:val="20"/>
              </w:rPr>
              <w:t xml:space="preserve">trade </w:t>
            </w:r>
            <w:r w:rsidR="005546FA">
              <w:rPr>
                <w:rFonts w:asciiTheme="minorHAnsi" w:hAnsiTheme="minorHAnsi" w:cstheme="minorHAnsi"/>
                <w:color w:val="000000"/>
                <w:sz w:val="20"/>
                <w:szCs w:val="20"/>
              </w:rPr>
              <w:t>spend of:</w:t>
            </w:r>
          </w:p>
          <w:p w:rsidR="005546FA" w:rsidRDefault="005546FA" w:rsidP="008542E5">
            <w:pPr>
              <w:jc w:val="both"/>
              <w:rPr>
                <w:rFonts w:asciiTheme="minorHAnsi" w:hAnsiTheme="minorHAnsi" w:cstheme="minorHAnsi"/>
                <w:color w:val="000000"/>
                <w:sz w:val="20"/>
                <w:szCs w:val="20"/>
              </w:rPr>
            </w:pPr>
          </w:p>
          <w:p w:rsidR="005546FA" w:rsidRPr="005546FA" w:rsidRDefault="005546FA" w:rsidP="005546FA">
            <w:pPr>
              <w:pStyle w:val="ListParagraph"/>
              <w:numPr>
                <w:ilvl w:val="0"/>
                <w:numId w:val="29"/>
              </w:numPr>
              <w:spacing w:after="120"/>
              <w:ind w:left="714" w:right="153" w:hanging="357"/>
              <w:jc w:val="both"/>
              <w:rPr>
                <w:rFonts w:asciiTheme="minorHAnsi" w:hAnsiTheme="minorHAnsi" w:cstheme="minorHAnsi"/>
                <w:bCs/>
                <w:sz w:val="20"/>
                <w:szCs w:val="20"/>
              </w:rPr>
            </w:pPr>
            <w:r w:rsidRPr="005546FA">
              <w:rPr>
                <w:rFonts w:asciiTheme="minorHAnsi" w:hAnsiTheme="minorHAnsi" w:cstheme="minorHAnsi"/>
                <w:bCs/>
                <w:sz w:val="20"/>
                <w:szCs w:val="20"/>
              </w:rPr>
              <w:t>Capital Equipment allocation for the Health Board can range from £35m - £100m p/a</w:t>
            </w:r>
          </w:p>
          <w:p w:rsidR="005546FA" w:rsidRPr="005546FA" w:rsidRDefault="005546FA" w:rsidP="005546FA">
            <w:pPr>
              <w:pStyle w:val="ListParagraph"/>
              <w:numPr>
                <w:ilvl w:val="0"/>
                <w:numId w:val="29"/>
              </w:numPr>
              <w:spacing w:after="120"/>
              <w:ind w:left="714" w:right="153" w:hanging="357"/>
              <w:jc w:val="both"/>
              <w:rPr>
                <w:rFonts w:asciiTheme="minorHAnsi" w:hAnsiTheme="minorHAnsi" w:cstheme="minorHAnsi"/>
                <w:bCs/>
                <w:sz w:val="20"/>
                <w:szCs w:val="20"/>
              </w:rPr>
            </w:pPr>
            <w:r w:rsidRPr="005546FA">
              <w:rPr>
                <w:rFonts w:asciiTheme="minorHAnsi" w:hAnsiTheme="minorHAnsi" w:cstheme="minorHAnsi"/>
                <w:bCs/>
                <w:sz w:val="20"/>
                <w:szCs w:val="20"/>
              </w:rPr>
              <w:t>Of this, Medical Equipment and Imaging Equipment allocation alone can range £5m - £25m</w:t>
            </w:r>
          </w:p>
          <w:p w:rsidR="005546FA" w:rsidRPr="005546FA" w:rsidRDefault="005546FA" w:rsidP="005546FA">
            <w:pPr>
              <w:pStyle w:val="ListParagraph"/>
              <w:numPr>
                <w:ilvl w:val="0"/>
                <w:numId w:val="29"/>
              </w:numPr>
              <w:spacing w:after="120"/>
              <w:ind w:left="714" w:right="153" w:hanging="357"/>
              <w:jc w:val="both"/>
              <w:rPr>
                <w:rFonts w:asciiTheme="minorHAnsi" w:hAnsiTheme="minorHAnsi" w:cstheme="minorHAnsi"/>
                <w:bCs/>
                <w:sz w:val="20"/>
                <w:szCs w:val="20"/>
              </w:rPr>
            </w:pPr>
            <w:r w:rsidRPr="005546FA">
              <w:rPr>
                <w:rFonts w:asciiTheme="minorHAnsi" w:hAnsiTheme="minorHAnsi" w:cstheme="minorHAnsi"/>
                <w:bCs/>
                <w:sz w:val="20"/>
                <w:szCs w:val="20"/>
              </w:rPr>
              <w:t>Maintenance, Service and Lease contracts are worth circa £26m p/a</w:t>
            </w:r>
          </w:p>
          <w:p w:rsidR="005546FA" w:rsidRPr="005546FA" w:rsidRDefault="005546FA" w:rsidP="005546FA">
            <w:pPr>
              <w:ind w:right="153"/>
              <w:jc w:val="both"/>
              <w:rPr>
                <w:rFonts w:asciiTheme="minorHAnsi" w:hAnsiTheme="minorHAnsi" w:cstheme="minorHAnsi"/>
                <w:bCs/>
                <w:sz w:val="20"/>
                <w:szCs w:val="20"/>
              </w:rPr>
            </w:pPr>
            <w:r w:rsidRPr="005546FA">
              <w:rPr>
                <w:rFonts w:asciiTheme="minorHAnsi" w:hAnsiTheme="minorHAnsi" w:cstheme="minorHAnsi"/>
                <w:bCs/>
                <w:sz w:val="20"/>
                <w:szCs w:val="20"/>
              </w:rPr>
              <w:t>The Capital Equipment and Equipping Team provides a professional equipment and maintenance procurement service to all NHSGG divisions, including purchasing, storage, and distribution, legal requirements, project management services and procurement management data. The post holder reports to the NHSGGC Comm</w:t>
            </w:r>
            <w:r>
              <w:rPr>
                <w:rFonts w:asciiTheme="minorHAnsi" w:hAnsiTheme="minorHAnsi" w:cstheme="minorHAnsi"/>
                <w:bCs/>
                <w:sz w:val="20"/>
                <w:szCs w:val="20"/>
              </w:rPr>
              <w:t>ercial Team</w:t>
            </w:r>
            <w:r w:rsidRPr="005546FA">
              <w:rPr>
                <w:rFonts w:asciiTheme="minorHAnsi" w:hAnsiTheme="minorHAnsi" w:cstheme="minorHAnsi"/>
                <w:bCs/>
                <w:sz w:val="20"/>
                <w:szCs w:val="20"/>
              </w:rPr>
              <w:t xml:space="preserve"> Manager</w:t>
            </w:r>
            <w:r>
              <w:rPr>
                <w:rFonts w:asciiTheme="minorHAnsi" w:hAnsiTheme="minorHAnsi" w:cstheme="minorHAnsi"/>
                <w:bCs/>
                <w:sz w:val="20"/>
                <w:szCs w:val="20"/>
              </w:rPr>
              <w:t xml:space="preserve">. </w:t>
            </w:r>
          </w:p>
          <w:p w:rsidR="005546FA" w:rsidRPr="005546FA" w:rsidRDefault="005546FA" w:rsidP="005546FA">
            <w:pPr>
              <w:ind w:right="153"/>
              <w:jc w:val="both"/>
              <w:rPr>
                <w:rFonts w:asciiTheme="minorHAnsi" w:hAnsiTheme="minorHAnsi" w:cstheme="minorHAnsi"/>
                <w:bCs/>
                <w:sz w:val="20"/>
                <w:szCs w:val="20"/>
              </w:rPr>
            </w:pPr>
          </w:p>
          <w:p w:rsidR="005546FA" w:rsidRPr="005546FA" w:rsidRDefault="005546FA" w:rsidP="005546FA">
            <w:pPr>
              <w:pStyle w:val="ListParagraph"/>
              <w:numPr>
                <w:ilvl w:val="0"/>
                <w:numId w:val="30"/>
              </w:numPr>
              <w:jc w:val="both"/>
              <w:rPr>
                <w:rFonts w:asciiTheme="minorHAnsi" w:hAnsiTheme="minorHAnsi" w:cstheme="minorHAnsi"/>
                <w:color w:val="000000"/>
                <w:sz w:val="20"/>
                <w:szCs w:val="20"/>
              </w:rPr>
            </w:pPr>
            <w:r w:rsidRPr="005546FA">
              <w:rPr>
                <w:rFonts w:asciiTheme="minorHAnsi" w:hAnsiTheme="minorHAnsi" w:cstheme="minorHAnsi"/>
                <w:bCs/>
                <w:sz w:val="20"/>
                <w:szCs w:val="20"/>
              </w:rPr>
              <w:t xml:space="preserve">9 </w:t>
            </w:r>
            <w:r>
              <w:rPr>
                <w:rFonts w:asciiTheme="minorHAnsi" w:hAnsiTheme="minorHAnsi" w:cstheme="minorHAnsi"/>
                <w:bCs/>
                <w:sz w:val="20"/>
                <w:szCs w:val="20"/>
              </w:rPr>
              <w:t>Acute Hospitals</w:t>
            </w:r>
          </w:p>
          <w:p w:rsidR="005546FA" w:rsidRPr="005546FA" w:rsidRDefault="005546FA" w:rsidP="005546FA">
            <w:pPr>
              <w:pStyle w:val="ListParagraph"/>
              <w:numPr>
                <w:ilvl w:val="0"/>
                <w:numId w:val="30"/>
              </w:numPr>
              <w:jc w:val="both"/>
              <w:rPr>
                <w:rFonts w:asciiTheme="minorHAnsi" w:hAnsiTheme="minorHAnsi" w:cstheme="minorHAnsi"/>
                <w:color w:val="000000"/>
                <w:sz w:val="20"/>
                <w:szCs w:val="20"/>
              </w:rPr>
            </w:pPr>
            <w:r w:rsidRPr="005546FA">
              <w:rPr>
                <w:rFonts w:asciiTheme="minorHAnsi" w:hAnsiTheme="minorHAnsi" w:cstheme="minorHAnsi"/>
                <w:bCs/>
                <w:sz w:val="20"/>
                <w:szCs w:val="20"/>
              </w:rPr>
              <w:t xml:space="preserve">11 Non–acute </w:t>
            </w:r>
            <w:r>
              <w:rPr>
                <w:rFonts w:asciiTheme="minorHAnsi" w:hAnsiTheme="minorHAnsi" w:cstheme="minorHAnsi"/>
                <w:bCs/>
                <w:sz w:val="20"/>
                <w:szCs w:val="20"/>
              </w:rPr>
              <w:t>sites</w:t>
            </w:r>
          </w:p>
          <w:p w:rsidR="00421976" w:rsidRPr="00421976" w:rsidRDefault="005546FA" w:rsidP="00421976">
            <w:pPr>
              <w:pStyle w:val="ListParagraph"/>
              <w:numPr>
                <w:ilvl w:val="0"/>
                <w:numId w:val="30"/>
              </w:numPr>
              <w:jc w:val="both"/>
              <w:rPr>
                <w:rFonts w:asciiTheme="minorHAnsi" w:hAnsiTheme="minorHAnsi" w:cstheme="minorHAnsi"/>
                <w:color w:val="3366FF"/>
                <w:sz w:val="20"/>
                <w:szCs w:val="20"/>
              </w:rPr>
            </w:pPr>
            <w:r>
              <w:rPr>
                <w:rFonts w:asciiTheme="minorHAnsi" w:hAnsiTheme="minorHAnsi" w:cstheme="minorHAnsi"/>
                <w:bCs/>
                <w:sz w:val="20"/>
                <w:szCs w:val="20"/>
              </w:rPr>
              <w:t>Multiple C</w:t>
            </w:r>
            <w:r w:rsidRPr="005546FA">
              <w:rPr>
                <w:rFonts w:asciiTheme="minorHAnsi" w:hAnsiTheme="minorHAnsi" w:cstheme="minorHAnsi"/>
                <w:bCs/>
                <w:sz w:val="20"/>
                <w:szCs w:val="20"/>
              </w:rPr>
              <w:t>omm</w:t>
            </w:r>
            <w:r>
              <w:rPr>
                <w:rFonts w:asciiTheme="minorHAnsi" w:hAnsiTheme="minorHAnsi" w:cstheme="minorHAnsi"/>
                <w:bCs/>
                <w:sz w:val="20"/>
                <w:szCs w:val="20"/>
              </w:rPr>
              <w:t>unity facilities</w:t>
            </w:r>
          </w:p>
        </w:tc>
      </w:tr>
    </w:tbl>
    <w:p w:rsidR="009650CE" w:rsidRDefault="009650CE" w:rsidP="009650CE"/>
    <w:p w:rsidR="00421976" w:rsidRDefault="00421976" w:rsidP="009650CE"/>
    <w:p w:rsidR="00421976" w:rsidRDefault="00421976" w:rsidP="009650CE"/>
    <w:p w:rsidR="00421976" w:rsidRDefault="00421976" w:rsidP="009650CE"/>
    <w:p w:rsidR="00421976" w:rsidRDefault="00421976" w:rsidP="009650CE"/>
    <w:p w:rsidR="00421976" w:rsidRDefault="00421976" w:rsidP="009650CE"/>
    <w:p w:rsidR="00421976" w:rsidRDefault="00421976" w:rsidP="009650CE"/>
    <w:p w:rsidR="00421976" w:rsidRDefault="00421976" w:rsidP="009650CE"/>
    <w:p w:rsidR="00421976" w:rsidRDefault="00421976" w:rsidP="009650CE"/>
    <w:p w:rsidR="00421976" w:rsidRDefault="00421976" w:rsidP="009650CE"/>
    <w:p w:rsidR="00421976" w:rsidRDefault="00421976" w:rsidP="009650CE"/>
    <w:p w:rsidR="00421976" w:rsidRPr="009650CE" w:rsidRDefault="00421976" w:rsidP="009650CE"/>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94B94" w:rsidRPr="005546FA" w:rsidTr="00694B94">
        <w:trPr>
          <w:trHeight w:val="496"/>
        </w:trPr>
        <w:tc>
          <w:tcPr>
            <w:tcW w:w="9923" w:type="dxa"/>
            <w:tcBorders>
              <w:top w:val="single" w:sz="4" w:space="0" w:color="auto"/>
              <w:left w:val="single" w:sz="4" w:space="0" w:color="auto"/>
              <w:bottom w:val="single" w:sz="4" w:space="0" w:color="auto"/>
              <w:right w:val="single" w:sz="4" w:space="0" w:color="auto"/>
            </w:tcBorders>
          </w:tcPr>
          <w:p w:rsidR="00694B94" w:rsidRPr="005546FA" w:rsidRDefault="00694B94">
            <w:pPr>
              <w:rPr>
                <w:rFonts w:asciiTheme="minorHAnsi" w:hAnsiTheme="minorHAnsi" w:cstheme="minorHAnsi"/>
                <w:b/>
                <w:color w:val="000000"/>
                <w:sz w:val="20"/>
                <w:szCs w:val="20"/>
              </w:rPr>
            </w:pPr>
          </w:p>
          <w:p w:rsidR="00694B94" w:rsidRPr="005546FA" w:rsidRDefault="00694B94">
            <w:pPr>
              <w:pStyle w:val="Heading3"/>
              <w:numPr>
                <w:ilvl w:val="0"/>
                <w:numId w:val="0"/>
              </w:numPr>
              <w:tabs>
                <w:tab w:val="left" w:pos="720"/>
              </w:tabs>
              <w:spacing w:before="0" w:after="0"/>
              <w:ind w:left="432" w:hanging="432"/>
              <w:rPr>
                <w:rFonts w:asciiTheme="minorHAnsi" w:hAnsiTheme="minorHAnsi" w:cstheme="minorHAnsi"/>
                <w:color w:val="000000"/>
                <w:sz w:val="20"/>
                <w:szCs w:val="20"/>
              </w:rPr>
            </w:pPr>
            <w:r w:rsidRPr="005546FA">
              <w:rPr>
                <w:rFonts w:asciiTheme="minorHAnsi" w:hAnsiTheme="minorHAnsi" w:cstheme="minorHAnsi"/>
                <w:color w:val="000000"/>
                <w:sz w:val="20"/>
                <w:szCs w:val="20"/>
              </w:rPr>
              <w:t>6.  MAIN DUTIES AND RESPONSIBILITIES</w:t>
            </w:r>
          </w:p>
        </w:tc>
      </w:tr>
      <w:tr w:rsidR="00694B94" w:rsidRPr="005546FA" w:rsidTr="00694B94">
        <w:trPr>
          <w:trHeight w:val="1833"/>
        </w:trPr>
        <w:tc>
          <w:tcPr>
            <w:tcW w:w="9923" w:type="dxa"/>
            <w:tcBorders>
              <w:top w:val="single" w:sz="4" w:space="0" w:color="auto"/>
              <w:left w:val="single" w:sz="4" w:space="0" w:color="auto"/>
              <w:bottom w:val="single" w:sz="4" w:space="0" w:color="auto"/>
              <w:right w:val="single" w:sz="4" w:space="0" w:color="auto"/>
            </w:tcBorders>
          </w:tcPr>
          <w:p w:rsidR="00694B94" w:rsidRPr="005546FA" w:rsidRDefault="00694B94">
            <w:pPr>
              <w:ind w:left="360" w:right="100"/>
              <w:rPr>
                <w:rFonts w:asciiTheme="minorHAnsi" w:hAnsiTheme="minorHAnsi" w:cstheme="minorHAnsi"/>
                <w:b/>
                <w:bCs/>
                <w:color w:val="000000"/>
                <w:sz w:val="20"/>
                <w:szCs w:val="20"/>
              </w:rPr>
            </w:pPr>
          </w:p>
          <w:p w:rsidR="00694B94" w:rsidRPr="005546FA" w:rsidRDefault="00694B94" w:rsidP="008542E5">
            <w:pPr>
              <w:ind w:right="100"/>
              <w:jc w:val="both"/>
              <w:rPr>
                <w:rFonts w:asciiTheme="minorHAnsi" w:hAnsiTheme="minorHAnsi" w:cstheme="minorHAnsi"/>
                <w:b/>
                <w:bCs/>
                <w:color w:val="000000"/>
                <w:sz w:val="20"/>
                <w:szCs w:val="20"/>
              </w:rPr>
            </w:pPr>
            <w:r w:rsidRPr="005546FA">
              <w:rPr>
                <w:rFonts w:asciiTheme="minorHAnsi" w:hAnsiTheme="minorHAnsi" w:cstheme="minorHAnsi"/>
                <w:b/>
                <w:bCs/>
                <w:color w:val="000000"/>
                <w:sz w:val="20"/>
                <w:szCs w:val="20"/>
              </w:rPr>
              <w:t>Key Result Areas</w:t>
            </w:r>
          </w:p>
          <w:p w:rsidR="00421976" w:rsidRDefault="00694B94" w:rsidP="008542E5">
            <w:pPr>
              <w:numPr>
                <w:ilvl w:val="0"/>
                <w:numId w:val="27"/>
              </w:numPr>
              <w:ind w:right="100"/>
              <w:jc w:val="both"/>
              <w:rPr>
                <w:rFonts w:asciiTheme="minorHAnsi" w:hAnsiTheme="minorHAnsi" w:cstheme="minorHAnsi"/>
                <w:bCs/>
                <w:color w:val="000000"/>
                <w:sz w:val="20"/>
                <w:szCs w:val="20"/>
              </w:rPr>
            </w:pPr>
            <w:r w:rsidRPr="005546FA">
              <w:rPr>
                <w:rFonts w:asciiTheme="minorHAnsi" w:hAnsiTheme="minorHAnsi" w:cstheme="minorHAnsi"/>
                <w:bCs/>
                <w:color w:val="000000"/>
                <w:sz w:val="20"/>
                <w:szCs w:val="20"/>
              </w:rPr>
              <w:t xml:space="preserve">Developing and leading the introduction and management of new and existing category A (National Pan Public Sector), B (NHS Specific), C (Local/Regional NHS Specific) and C1 (Local/Regional Cross Sector) contracts that meet the needs of all participating customers, ensuring maximisation of collective buying power and economies of scale are achieved to deliver best value for money.  </w:t>
            </w:r>
          </w:p>
          <w:p w:rsidR="00694B94" w:rsidRPr="005546FA" w:rsidRDefault="00694B94" w:rsidP="008542E5">
            <w:pPr>
              <w:numPr>
                <w:ilvl w:val="0"/>
                <w:numId w:val="27"/>
              </w:numPr>
              <w:ind w:right="100"/>
              <w:jc w:val="both"/>
              <w:rPr>
                <w:rFonts w:asciiTheme="minorHAnsi" w:hAnsiTheme="minorHAnsi" w:cstheme="minorHAnsi"/>
                <w:bCs/>
                <w:color w:val="000000"/>
                <w:sz w:val="20"/>
                <w:szCs w:val="20"/>
              </w:rPr>
            </w:pPr>
            <w:r w:rsidRPr="005546FA">
              <w:rPr>
                <w:rFonts w:asciiTheme="minorHAnsi" w:hAnsiTheme="minorHAnsi" w:cstheme="minorHAnsi"/>
                <w:bCs/>
                <w:color w:val="000000"/>
                <w:sz w:val="20"/>
                <w:szCs w:val="20"/>
              </w:rPr>
              <w:t>This will require the post holder to act as the Lead or Commodity Sponsor on specific national and local commodity initiatives incorporating customer requirements from all NHS and pan public sector organisations.</w:t>
            </w:r>
          </w:p>
          <w:p w:rsidR="00421976" w:rsidRDefault="00694B94" w:rsidP="008542E5">
            <w:pPr>
              <w:numPr>
                <w:ilvl w:val="0"/>
                <w:numId w:val="27"/>
              </w:numPr>
              <w:ind w:right="10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To take the lead </w:t>
            </w:r>
            <w:r w:rsidR="00421976">
              <w:rPr>
                <w:rFonts w:asciiTheme="minorHAnsi" w:hAnsiTheme="minorHAnsi" w:cstheme="minorHAnsi"/>
                <w:color w:val="000000"/>
                <w:sz w:val="20"/>
                <w:szCs w:val="20"/>
              </w:rPr>
              <w:t>for</w:t>
            </w:r>
            <w:r w:rsidRPr="005546FA">
              <w:rPr>
                <w:rFonts w:asciiTheme="minorHAnsi" w:hAnsiTheme="minorHAnsi" w:cstheme="minorHAnsi"/>
                <w:color w:val="000000"/>
                <w:sz w:val="20"/>
                <w:szCs w:val="20"/>
              </w:rPr>
              <w:t xml:space="preserve"> Commercial aspects of a delegated portfolio of products as agreed and prioritised with the Comm</w:t>
            </w:r>
            <w:r w:rsidR="00421976">
              <w:rPr>
                <w:rFonts w:asciiTheme="minorHAnsi" w:hAnsiTheme="minorHAnsi" w:cstheme="minorHAnsi"/>
                <w:color w:val="000000"/>
                <w:sz w:val="20"/>
                <w:szCs w:val="20"/>
              </w:rPr>
              <w:t>ercial Team</w:t>
            </w:r>
            <w:r w:rsidRPr="005546FA">
              <w:rPr>
                <w:rFonts w:asciiTheme="minorHAnsi" w:hAnsiTheme="minorHAnsi" w:cstheme="minorHAnsi"/>
                <w:color w:val="000000"/>
                <w:sz w:val="20"/>
                <w:szCs w:val="20"/>
              </w:rPr>
              <w:t xml:space="preserve"> Manager to ensure the delivery of the Department’s Key Performance Targets. </w:t>
            </w:r>
          </w:p>
          <w:p w:rsidR="00421976" w:rsidRDefault="00694B94" w:rsidP="008542E5">
            <w:pPr>
              <w:numPr>
                <w:ilvl w:val="0"/>
                <w:numId w:val="27"/>
              </w:numPr>
              <w:ind w:right="10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This will include writing specifications and conducting the complete contractual process for their own portfolio of work and as delegated by the Comm</w:t>
            </w:r>
            <w:r w:rsidR="00421976">
              <w:rPr>
                <w:rFonts w:asciiTheme="minorHAnsi" w:hAnsiTheme="minorHAnsi" w:cstheme="minorHAnsi"/>
                <w:color w:val="000000"/>
                <w:sz w:val="20"/>
                <w:szCs w:val="20"/>
              </w:rPr>
              <w:t>ercial Team</w:t>
            </w:r>
            <w:r w:rsidRPr="005546FA">
              <w:rPr>
                <w:rFonts w:asciiTheme="minorHAnsi" w:hAnsiTheme="minorHAnsi" w:cstheme="minorHAnsi"/>
                <w:color w:val="000000"/>
                <w:sz w:val="20"/>
                <w:szCs w:val="20"/>
              </w:rPr>
              <w:t xml:space="preserve"> Manager.  </w:t>
            </w:r>
          </w:p>
          <w:p w:rsidR="00694B94" w:rsidRPr="005546FA" w:rsidRDefault="00694B94" w:rsidP="008542E5">
            <w:pPr>
              <w:numPr>
                <w:ilvl w:val="0"/>
                <w:numId w:val="27"/>
              </w:numPr>
              <w:ind w:right="10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The post holder is expected to gain an awareness and recognition of clinical aspects of the portfolio products.</w:t>
            </w:r>
          </w:p>
          <w:p w:rsidR="00694B94" w:rsidRPr="005546FA" w:rsidRDefault="00694B94" w:rsidP="008542E5">
            <w:pPr>
              <w:numPr>
                <w:ilvl w:val="0"/>
                <w:numId w:val="27"/>
              </w:numPr>
              <w:ind w:right="10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Achievement of cost-improvement targets to the financial benefit of NHS GG&amp;C and related areas through close working with appropriate multi-functional empowered teams and tackling areas such as reducing consumption, variety reduction and standardisation of products used.</w:t>
            </w:r>
          </w:p>
          <w:p w:rsidR="00421976" w:rsidRDefault="00694B94" w:rsidP="00F37DE6">
            <w:pPr>
              <w:numPr>
                <w:ilvl w:val="0"/>
                <w:numId w:val="27"/>
              </w:numPr>
              <w:ind w:right="100"/>
              <w:jc w:val="both"/>
              <w:rPr>
                <w:rFonts w:asciiTheme="minorHAnsi" w:hAnsiTheme="minorHAnsi" w:cstheme="minorHAnsi"/>
                <w:color w:val="000000"/>
                <w:sz w:val="20"/>
                <w:szCs w:val="20"/>
              </w:rPr>
            </w:pPr>
            <w:r w:rsidRPr="00421976">
              <w:rPr>
                <w:rFonts w:asciiTheme="minorHAnsi" w:hAnsiTheme="minorHAnsi" w:cstheme="minorHAnsi"/>
                <w:color w:val="000000"/>
                <w:sz w:val="20"/>
                <w:szCs w:val="20"/>
              </w:rPr>
              <w:t>Implementing changes arising from N</w:t>
            </w:r>
            <w:r w:rsidR="00421976">
              <w:rPr>
                <w:rFonts w:asciiTheme="minorHAnsi" w:hAnsiTheme="minorHAnsi" w:cstheme="minorHAnsi"/>
                <w:color w:val="000000"/>
                <w:sz w:val="20"/>
                <w:szCs w:val="20"/>
              </w:rPr>
              <w:t>ational Procurement Contracts - w</w:t>
            </w:r>
            <w:r w:rsidRPr="00421976">
              <w:rPr>
                <w:rFonts w:asciiTheme="minorHAnsi" w:hAnsiTheme="minorHAnsi" w:cstheme="minorHAnsi"/>
                <w:color w:val="000000"/>
                <w:sz w:val="20"/>
                <w:szCs w:val="20"/>
              </w:rPr>
              <w:t>orking with st</w:t>
            </w:r>
            <w:r w:rsidR="00421976">
              <w:rPr>
                <w:rFonts w:asciiTheme="minorHAnsi" w:hAnsiTheme="minorHAnsi" w:cstheme="minorHAnsi"/>
                <w:color w:val="000000"/>
                <w:sz w:val="20"/>
                <w:szCs w:val="20"/>
              </w:rPr>
              <w:t xml:space="preserve">akeholders to ensure compliance. </w:t>
            </w:r>
          </w:p>
          <w:p w:rsidR="00694B94" w:rsidRPr="00421976" w:rsidRDefault="00694B94" w:rsidP="00F37DE6">
            <w:pPr>
              <w:numPr>
                <w:ilvl w:val="0"/>
                <w:numId w:val="27"/>
              </w:numPr>
              <w:ind w:right="100"/>
              <w:jc w:val="both"/>
              <w:rPr>
                <w:rFonts w:asciiTheme="minorHAnsi" w:hAnsiTheme="minorHAnsi" w:cstheme="minorHAnsi"/>
                <w:color w:val="000000"/>
                <w:sz w:val="20"/>
                <w:szCs w:val="20"/>
              </w:rPr>
            </w:pPr>
            <w:r w:rsidRPr="00421976">
              <w:rPr>
                <w:rFonts w:asciiTheme="minorHAnsi" w:hAnsiTheme="minorHAnsi" w:cstheme="minorHAnsi"/>
                <w:sz w:val="20"/>
                <w:szCs w:val="20"/>
              </w:rPr>
              <w:t>Preparation and completion of tender specifications, leading tender evaluation and contract award.</w:t>
            </w:r>
          </w:p>
          <w:p w:rsidR="00694B94" w:rsidRPr="005546FA" w:rsidRDefault="00694B94" w:rsidP="008542E5">
            <w:pPr>
              <w:numPr>
                <w:ilvl w:val="0"/>
                <w:numId w:val="27"/>
              </w:numPr>
              <w:ind w:right="10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Procurement of technically or commercially complex orders for Non-Catalogue Products and services.</w:t>
            </w:r>
          </w:p>
          <w:p w:rsidR="00694B94" w:rsidRPr="005546FA" w:rsidRDefault="00694B94" w:rsidP="008542E5">
            <w:pPr>
              <w:ind w:right="100"/>
              <w:jc w:val="both"/>
              <w:rPr>
                <w:rFonts w:asciiTheme="minorHAnsi" w:hAnsiTheme="minorHAnsi" w:cstheme="minorHAnsi"/>
                <w:b/>
                <w:bCs/>
                <w:color w:val="000000"/>
                <w:sz w:val="20"/>
                <w:szCs w:val="20"/>
              </w:rPr>
            </w:pPr>
          </w:p>
          <w:p w:rsidR="00694B94" w:rsidRPr="005546FA" w:rsidRDefault="00694B94" w:rsidP="008542E5">
            <w:pPr>
              <w:ind w:right="100"/>
              <w:jc w:val="both"/>
              <w:rPr>
                <w:rFonts w:asciiTheme="minorHAnsi" w:hAnsiTheme="minorHAnsi" w:cstheme="minorHAnsi"/>
                <w:b/>
                <w:bCs/>
                <w:color w:val="000000"/>
                <w:sz w:val="20"/>
                <w:szCs w:val="20"/>
              </w:rPr>
            </w:pPr>
            <w:r w:rsidRPr="005546FA">
              <w:rPr>
                <w:rFonts w:asciiTheme="minorHAnsi" w:hAnsiTheme="minorHAnsi" w:cstheme="minorHAnsi"/>
                <w:b/>
                <w:bCs/>
                <w:color w:val="000000"/>
                <w:sz w:val="20"/>
                <w:szCs w:val="20"/>
              </w:rPr>
              <w:t>Service Development</w:t>
            </w:r>
          </w:p>
          <w:p w:rsidR="00694B94" w:rsidRPr="005546FA" w:rsidRDefault="00694B94" w:rsidP="008542E5">
            <w:pPr>
              <w:numPr>
                <w:ilvl w:val="0"/>
                <w:numId w:val="4"/>
              </w:numPr>
              <w:ind w:left="720" w:right="10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Developing good working relationships with the National Procurement in supporting the delivery of National Contracts. This may require the post holder to act as a Lead Buyer on specific national commodity initiatives incorporating customer requirements from all NHS organisations.</w:t>
            </w:r>
          </w:p>
          <w:p w:rsidR="00421976" w:rsidRDefault="00694B94" w:rsidP="008542E5">
            <w:pPr>
              <w:numPr>
                <w:ilvl w:val="0"/>
                <w:numId w:val="4"/>
              </w:numPr>
              <w:ind w:left="720" w:right="10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lastRenderedPageBreak/>
              <w:t xml:space="preserve">Developing and maintaining Commodity Advisor Groups for key commodities and fully include Commodity Users in sourcing decisions and achieving a consensus view prior to re-sourcing.  </w:t>
            </w:r>
          </w:p>
          <w:p w:rsidR="00694B94" w:rsidRPr="005546FA" w:rsidRDefault="00694B94" w:rsidP="008542E5">
            <w:pPr>
              <w:numPr>
                <w:ilvl w:val="0"/>
                <w:numId w:val="4"/>
              </w:numPr>
              <w:ind w:left="720" w:right="10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The post holder should provide specialist technical advice on products where possible.</w:t>
            </w:r>
          </w:p>
          <w:p w:rsidR="00694B94" w:rsidRPr="005546FA" w:rsidRDefault="00694B94" w:rsidP="008542E5">
            <w:pPr>
              <w:numPr>
                <w:ilvl w:val="0"/>
                <w:numId w:val="4"/>
              </w:numPr>
              <w:ind w:left="720" w:right="10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Development of specialist management information collection and analysis tools and techniques to underpin the long term procurement plan (in terms of historic trend analysis, forecasting statistical analysis, demand modelling). </w:t>
            </w:r>
          </w:p>
          <w:p w:rsidR="00694B94" w:rsidRPr="005546FA" w:rsidRDefault="00694B94" w:rsidP="008542E5">
            <w:pPr>
              <w:numPr>
                <w:ilvl w:val="0"/>
                <w:numId w:val="4"/>
              </w:numPr>
              <w:ind w:left="720" w:right="10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Develop and maintain positive Supplier relationships to provide on-going opportunities to develop new, and improve on, the current purchasing initiatives to the benefit of NHS GG&amp;C.</w:t>
            </w:r>
          </w:p>
          <w:p w:rsidR="00421976" w:rsidRDefault="00694B94" w:rsidP="008542E5">
            <w:pPr>
              <w:numPr>
                <w:ilvl w:val="0"/>
                <w:numId w:val="4"/>
              </w:numPr>
              <w:ind w:left="720" w:right="10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Provide advice and guidance to customers on best commercial practice, compliance with commercial law, and identification of new purchase opportunities to NHS GG&amp;C staff. </w:t>
            </w:r>
          </w:p>
          <w:p w:rsidR="00694B94" w:rsidRPr="005546FA" w:rsidRDefault="00694B94" w:rsidP="008542E5">
            <w:pPr>
              <w:numPr>
                <w:ilvl w:val="0"/>
                <w:numId w:val="4"/>
              </w:numPr>
              <w:ind w:left="720" w:right="10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This will include understanding and interpretation of complex </w:t>
            </w:r>
            <w:r w:rsidR="00866339" w:rsidRPr="005546FA">
              <w:rPr>
                <w:rFonts w:asciiTheme="minorHAnsi" w:hAnsiTheme="minorHAnsi" w:cstheme="minorHAnsi"/>
                <w:color w:val="000000"/>
                <w:sz w:val="20"/>
                <w:szCs w:val="20"/>
              </w:rPr>
              <w:t xml:space="preserve">Public Sector Procurement </w:t>
            </w:r>
            <w:r w:rsidRPr="005546FA">
              <w:rPr>
                <w:rFonts w:asciiTheme="minorHAnsi" w:hAnsiTheme="minorHAnsi" w:cstheme="minorHAnsi"/>
                <w:color w:val="000000"/>
                <w:sz w:val="20"/>
                <w:szCs w:val="20"/>
              </w:rPr>
              <w:t>legislation.</w:t>
            </w:r>
          </w:p>
          <w:p w:rsidR="00694B94" w:rsidRPr="005546FA" w:rsidRDefault="00694B94" w:rsidP="008542E5">
            <w:pPr>
              <w:ind w:right="100"/>
              <w:jc w:val="both"/>
              <w:rPr>
                <w:rFonts w:asciiTheme="minorHAnsi" w:hAnsiTheme="minorHAnsi" w:cstheme="minorHAnsi"/>
                <w:b/>
                <w:bCs/>
                <w:color w:val="000000"/>
                <w:sz w:val="20"/>
                <w:szCs w:val="20"/>
              </w:rPr>
            </w:pPr>
          </w:p>
          <w:p w:rsidR="00694B94" w:rsidRPr="005546FA" w:rsidRDefault="00694B94" w:rsidP="008542E5">
            <w:pPr>
              <w:ind w:right="100"/>
              <w:jc w:val="both"/>
              <w:rPr>
                <w:rFonts w:asciiTheme="minorHAnsi" w:hAnsiTheme="minorHAnsi" w:cstheme="minorHAnsi"/>
                <w:b/>
                <w:bCs/>
                <w:color w:val="000000"/>
                <w:sz w:val="20"/>
                <w:szCs w:val="20"/>
              </w:rPr>
            </w:pPr>
            <w:r w:rsidRPr="005546FA">
              <w:rPr>
                <w:rFonts w:asciiTheme="minorHAnsi" w:hAnsiTheme="minorHAnsi" w:cstheme="minorHAnsi"/>
                <w:b/>
                <w:bCs/>
                <w:color w:val="000000"/>
                <w:sz w:val="20"/>
                <w:szCs w:val="20"/>
              </w:rPr>
              <w:t>Reporting</w:t>
            </w:r>
          </w:p>
          <w:p w:rsidR="00694B94" w:rsidRPr="005546FA" w:rsidRDefault="00694B94" w:rsidP="008542E5">
            <w:pPr>
              <w:numPr>
                <w:ilvl w:val="0"/>
                <w:numId w:val="5"/>
              </w:numPr>
              <w:ind w:right="100"/>
              <w:jc w:val="both"/>
              <w:rPr>
                <w:rFonts w:asciiTheme="minorHAnsi" w:hAnsiTheme="minorHAnsi" w:cstheme="minorHAnsi"/>
                <w:b/>
                <w:bCs/>
                <w:color w:val="000000"/>
                <w:sz w:val="20"/>
                <w:szCs w:val="20"/>
              </w:rPr>
            </w:pPr>
            <w:r w:rsidRPr="005546FA">
              <w:rPr>
                <w:rFonts w:asciiTheme="minorHAnsi" w:hAnsiTheme="minorHAnsi" w:cstheme="minorHAnsi"/>
                <w:bCs/>
                <w:color w:val="000000"/>
                <w:sz w:val="20"/>
                <w:szCs w:val="20"/>
              </w:rPr>
              <w:t xml:space="preserve">Regularly report financial savings achieved to </w:t>
            </w:r>
            <w:r w:rsidR="00421976">
              <w:rPr>
                <w:rFonts w:asciiTheme="minorHAnsi" w:hAnsiTheme="minorHAnsi" w:cstheme="minorHAnsi"/>
                <w:bCs/>
                <w:color w:val="000000"/>
                <w:sz w:val="20"/>
                <w:szCs w:val="20"/>
              </w:rPr>
              <w:t>Senior Buyer(s)</w:t>
            </w:r>
            <w:r w:rsidRPr="005546FA">
              <w:rPr>
                <w:rFonts w:asciiTheme="minorHAnsi" w:hAnsiTheme="minorHAnsi" w:cstheme="minorHAnsi"/>
                <w:bCs/>
                <w:color w:val="000000"/>
                <w:sz w:val="20"/>
                <w:szCs w:val="20"/>
              </w:rPr>
              <w:t xml:space="preserve">, </w:t>
            </w:r>
            <w:r w:rsidR="00866339" w:rsidRPr="005546FA">
              <w:rPr>
                <w:rFonts w:asciiTheme="minorHAnsi" w:hAnsiTheme="minorHAnsi" w:cstheme="minorHAnsi"/>
                <w:bCs/>
                <w:color w:val="000000"/>
                <w:sz w:val="20"/>
                <w:szCs w:val="20"/>
              </w:rPr>
              <w:t xml:space="preserve">Commercial </w:t>
            </w:r>
            <w:r w:rsidRPr="005546FA">
              <w:rPr>
                <w:rFonts w:asciiTheme="minorHAnsi" w:hAnsiTheme="minorHAnsi" w:cstheme="minorHAnsi"/>
                <w:bCs/>
                <w:color w:val="000000"/>
                <w:sz w:val="20"/>
                <w:szCs w:val="20"/>
              </w:rPr>
              <w:t>Team Manager</w:t>
            </w:r>
            <w:r w:rsidR="00421976">
              <w:rPr>
                <w:rFonts w:asciiTheme="minorHAnsi" w:hAnsiTheme="minorHAnsi" w:cstheme="minorHAnsi"/>
                <w:bCs/>
                <w:color w:val="000000"/>
                <w:sz w:val="20"/>
                <w:szCs w:val="20"/>
              </w:rPr>
              <w:t>, Deputy Head of Procurement</w:t>
            </w:r>
            <w:r w:rsidRPr="005546FA">
              <w:rPr>
                <w:rFonts w:asciiTheme="minorHAnsi" w:hAnsiTheme="minorHAnsi" w:cstheme="minorHAnsi"/>
                <w:bCs/>
                <w:color w:val="000000"/>
                <w:sz w:val="20"/>
                <w:szCs w:val="20"/>
              </w:rPr>
              <w:t xml:space="preserve"> and Head of Procurement</w:t>
            </w:r>
            <w:r w:rsidR="00421976">
              <w:rPr>
                <w:rFonts w:asciiTheme="minorHAnsi" w:hAnsiTheme="minorHAnsi" w:cstheme="minorHAnsi"/>
                <w:bCs/>
                <w:color w:val="000000"/>
                <w:sz w:val="20"/>
                <w:szCs w:val="20"/>
              </w:rPr>
              <w:t>, where applicable</w:t>
            </w:r>
            <w:r w:rsidRPr="005546FA">
              <w:rPr>
                <w:rFonts w:asciiTheme="minorHAnsi" w:hAnsiTheme="minorHAnsi" w:cstheme="minorHAnsi"/>
                <w:bCs/>
                <w:color w:val="000000"/>
                <w:sz w:val="20"/>
                <w:szCs w:val="20"/>
              </w:rPr>
              <w:t>.</w:t>
            </w:r>
          </w:p>
          <w:p w:rsidR="00694B94" w:rsidRPr="005546FA" w:rsidRDefault="00694B94" w:rsidP="008542E5">
            <w:pPr>
              <w:numPr>
                <w:ilvl w:val="0"/>
                <w:numId w:val="5"/>
              </w:numPr>
              <w:ind w:right="100"/>
              <w:jc w:val="both"/>
              <w:rPr>
                <w:rFonts w:asciiTheme="minorHAnsi" w:hAnsiTheme="minorHAnsi" w:cstheme="minorHAnsi"/>
                <w:bCs/>
                <w:color w:val="000000"/>
                <w:sz w:val="20"/>
                <w:szCs w:val="20"/>
              </w:rPr>
            </w:pPr>
            <w:r w:rsidRPr="005546FA">
              <w:rPr>
                <w:rFonts w:asciiTheme="minorHAnsi" w:hAnsiTheme="minorHAnsi" w:cstheme="minorHAnsi"/>
                <w:bCs/>
                <w:color w:val="000000"/>
                <w:sz w:val="20"/>
                <w:szCs w:val="20"/>
              </w:rPr>
              <w:t>Regularly provide accurate, relevant data in the form of reports &amp; spreadsheets</w:t>
            </w:r>
          </w:p>
          <w:p w:rsidR="00694B94" w:rsidRPr="005546FA" w:rsidRDefault="00694B94" w:rsidP="008542E5">
            <w:pPr>
              <w:numPr>
                <w:ilvl w:val="0"/>
                <w:numId w:val="5"/>
              </w:numPr>
              <w:ind w:right="100"/>
              <w:jc w:val="both"/>
              <w:rPr>
                <w:rFonts w:asciiTheme="minorHAnsi" w:hAnsiTheme="minorHAnsi" w:cstheme="minorHAnsi"/>
                <w:b/>
                <w:bCs/>
                <w:color w:val="000000"/>
                <w:sz w:val="20"/>
                <w:szCs w:val="20"/>
              </w:rPr>
            </w:pPr>
            <w:r w:rsidRPr="005546FA">
              <w:rPr>
                <w:rFonts w:asciiTheme="minorHAnsi" w:hAnsiTheme="minorHAnsi" w:cstheme="minorHAnsi"/>
                <w:bCs/>
                <w:color w:val="000000"/>
                <w:sz w:val="20"/>
                <w:szCs w:val="20"/>
              </w:rPr>
              <w:t xml:space="preserve">Regularly reporting of validated savings opportunities to a variety of key stakeholders </w:t>
            </w:r>
          </w:p>
          <w:p w:rsidR="008542E5" w:rsidRPr="005546FA" w:rsidRDefault="008542E5" w:rsidP="008542E5">
            <w:pPr>
              <w:ind w:right="100"/>
              <w:jc w:val="both"/>
              <w:rPr>
                <w:rFonts w:asciiTheme="minorHAnsi" w:hAnsiTheme="minorHAnsi" w:cstheme="minorHAnsi"/>
                <w:b/>
                <w:bCs/>
                <w:color w:val="000000"/>
                <w:sz w:val="20"/>
                <w:szCs w:val="20"/>
              </w:rPr>
            </w:pPr>
          </w:p>
          <w:p w:rsidR="00694B94" w:rsidRPr="005546FA" w:rsidRDefault="00694B94" w:rsidP="008542E5">
            <w:pPr>
              <w:ind w:right="100"/>
              <w:jc w:val="both"/>
              <w:rPr>
                <w:rFonts w:asciiTheme="minorHAnsi" w:hAnsiTheme="minorHAnsi" w:cstheme="minorHAnsi"/>
                <w:b/>
                <w:bCs/>
                <w:color w:val="000000"/>
                <w:sz w:val="20"/>
                <w:szCs w:val="20"/>
              </w:rPr>
            </w:pPr>
            <w:r w:rsidRPr="005546FA">
              <w:rPr>
                <w:rFonts w:asciiTheme="minorHAnsi" w:hAnsiTheme="minorHAnsi" w:cstheme="minorHAnsi"/>
                <w:b/>
                <w:bCs/>
                <w:color w:val="000000"/>
                <w:sz w:val="20"/>
                <w:szCs w:val="20"/>
              </w:rPr>
              <w:t>Delegated Authority</w:t>
            </w:r>
          </w:p>
          <w:p w:rsidR="00694B94" w:rsidRPr="005546FA" w:rsidRDefault="00421976" w:rsidP="008542E5">
            <w:pPr>
              <w:numPr>
                <w:ilvl w:val="0"/>
                <w:numId w:val="4"/>
              </w:numPr>
              <w:ind w:left="720" w:right="100"/>
              <w:jc w:val="both"/>
              <w:rPr>
                <w:rFonts w:asciiTheme="minorHAnsi" w:hAnsiTheme="minorHAnsi" w:cstheme="minorHAnsi"/>
                <w:bCs/>
                <w:color w:val="000000"/>
                <w:sz w:val="20"/>
                <w:szCs w:val="20"/>
              </w:rPr>
            </w:pPr>
            <w:r>
              <w:rPr>
                <w:rFonts w:asciiTheme="minorHAnsi" w:hAnsiTheme="minorHAnsi" w:cstheme="minorHAnsi"/>
                <w:color w:val="000000"/>
                <w:sz w:val="20"/>
                <w:szCs w:val="20"/>
              </w:rPr>
              <w:t>N/A</w:t>
            </w:r>
          </w:p>
          <w:p w:rsidR="00694B94" w:rsidRPr="005546FA" w:rsidRDefault="00694B94" w:rsidP="008542E5">
            <w:pPr>
              <w:ind w:right="100"/>
              <w:jc w:val="both"/>
              <w:rPr>
                <w:rFonts w:asciiTheme="minorHAnsi" w:hAnsiTheme="minorHAnsi" w:cstheme="minorHAnsi"/>
                <w:b/>
                <w:bCs/>
                <w:color w:val="000000"/>
                <w:sz w:val="20"/>
                <w:szCs w:val="20"/>
              </w:rPr>
            </w:pPr>
          </w:p>
          <w:p w:rsidR="00694B94" w:rsidRPr="005546FA" w:rsidRDefault="00694B94" w:rsidP="008542E5">
            <w:pPr>
              <w:ind w:right="100"/>
              <w:jc w:val="both"/>
              <w:rPr>
                <w:rFonts w:asciiTheme="minorHAnsi" w:hAnsiTheme="minorHAnsi" w:cstheme="minorHAnsi"/>
                <w:b/>
                <w:bCs/>
                <w:color w:val="000000"/>
                <w:sz w:val="20"/>
                <w:szCs w:val="20"/>
              </w:rPr>
            </w:pPr>
            <w:r w:rsidRPr="005546FA">
              <w:rPr>
                <w:rFonts w:asciiTheme="minorHAnsi" w:hAnsiTheme="minorHAnsi" w:cstheme="minorHAnsi"/>
                <w:b/>
                <w:bCs/>
                <w:color w:val="000000"/>
                <w:sz w:val="20"/>
                <w:szCs w:val="20"/>
              </w:rPr>
              <w:t>Information Technology</w:t>
            </w:r>
          </w:p>
          <w:p w:rsidR="00694B94" w:rsidRPr="005546FA" w:rsidRDefault="00421976" w:rsidP="008542E5">
            <w:pPr>
              <w:numPr>
                <w:ilvl w:val="0"/>
                <w:numId w:val="4"/>
              </w:numPr>
              <w:ind w:left="720" w:right="100"/>
              <w:jc w:val="both"/>
              <w:rPr>
                <w:rFonts w:asciiTheme="minorHAnsi" w:hAnsiTheme="minorHAnsi" w:cstheme="minorHAnsi"/>
                <w:color w:val="000000"/>
                <w:sz w:val="20"/>
                <w:szCs w:val="20"/>
              </w:rPr>
            </w:pPr>
            <w:r>
              <w:rPr>
                <w:rFonts w:asciiTheme="minorHAnsi" w:hAnsiTheme="minorHAnsi" w:cstheme="minorHAnsi"/>
                <w:color w:val="000000"/>
                <w:sz w:val="20"/>
                <w:szCs w:val="20"/>
              </w:rPr>
              <w:t>Design reports in Business O</w:t>
            </w:r>
            <w:r w:rsidR="00694B94" w:rsidRPr="005546FA">
              <w:rPr>
                <w:rFonts w:asciiTheme="minorHAnsi" w:hAnsiTheme="minorHAnsi" w:cstheme="minorHAnsi"/>
                <w:color w:val="000000"/>
                <w:sz w:val="20"/>
                <w:szCs w:val="20"/>
              </w:rPr>
              <w:t>bjects database tools</w:t>
            </w:r>
            <w:r>
              <w:rPr>
                <w:rFonts w:asciiTheme="minorHAnsi" w:hAnsiTheme="minorHAnsi" w:cstheme="minorHAnsi"/>
                <w:color w:val="000000"/>
                <w:sz w:val="20"/>
                <w:szCs w:val="20"/>
              </w:rPr>
              <w:t xml:space="preserve">, as required. </w:t>
            </w:r>
          </w:p>
          <w:p w:rsidR="00694B94" w:rsidRPr="005546FA" w:rsidRDefault="00694B94" w:rsidP="008542E5">
            <w:pPr>
              <w:numPr>
                <w:ilvl w:val="0"/>
                <w:numId w:val="4"/>
              </w:numPr>
              <w:ind w:left="720" w:right="10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Overseeing the maintenance of the procurement IT system’s commodity catalogue</w:t>
            </w:r>
            <w:r w:rsidR="00421976">
              <w:rPr>
                <w:rFonts w:asciiTheme="minorHAnsi" w:hAnsiTheme="minorHAnsi" w:cstheme="minorHAnsi"/>
                <w:color w:val="000000"/>
                <w:sz w:val="20"/>
                <w:szCs w:val="20"/>
              </w:rPr>
              <w:t>, non-NSS frameworks</w:t>
            </w:r>
            <w:r w:rsidRPr="005546FA">
              <w:rPr>
                <w:rFonts w:asciiTheme="minorHAnsi" w:hAnsiTheme="minorHAnsi" w:cstheme="minorHAnsi"/>
                <w:color w:val="000000"/>
                <w:sz w:val="20"/>
                <w:szCs w:val="20"/>
              </w:rPr>
              <w:t xml:space="preserve"> to ensure that </w:t>
            </w:r>
            <w:r w:rsidR="00421976">
              <w:rPr>
                <w:rFonts w:asciiTheme="minorHAnsi" w:hAnsiTheme="minorHAnsi" w:cstheme="minorHAnsi"/>
                <w:color w:val="000000"/>
                <w:sz w:val="20"/>
                <w:szCs w:val="20"/>
              </w:rPr>
              <w:t xml:space="preserve">stakeholders </w:t>
            </w:r>
            <w:r w:rsidRPr="005546FA">
              <w:rPr>
                <w:rFonts w:asciiTheme="minorHAnsi" w:hAnsiTheme="minorHAnsi" w:cstheme="minorHAnsi"/>
                <w:color w:val="000000"/>
                <w:sz w:val="20"/>
                <w:szCs w:val="20"/>
              </w:rPr>
              <w:t>have access to these best sources of supply</w:t>
            </w:r>
          </w:p>
          <w:p w:rsidR="00694B94" w:rsidRDefault="00694B94">
            <w:pPr>
              <w:rPr>
                <w:rFonts w:asciiTheme="minorHAnsi" w:hAnsiTheme="minorHAnsi" w:cstheme="minorHAnsi"/>
                <w:color w:val="000000"/>
                <w:sz w:val="20"/>
                <w:szCs w:val="20"/>
              </w:rPr>
            </w:pPr>
          </w:p>
          <w:p w:rsidR="00421976" w:rsidRDefault="00421976">
            <w:pPr>
              <w:rPr>
                <w:rFonts w:asciiTheme="minorHAnsi" w:hAnsiTheme="minorHAnsi" w:cstheme="minorHAnsi"/>
                <w:color w:val="000000"/>
                <w:sz w:val="20"/>
                <w:szCs w:val="20"/>
              </w:rPr>
            </w:pPr>
          </w:p>
          <w:p w:rsidR="00421976" w:rsidRDefault="00421976">
            <w:pPr>
              <w:rPr>
                <w:rFonts w:asciiTheme="minorHAnsi" w:hAnsiTheme="minorHAnsi" w:cstheme="minorHAnsi"/>
                <w:color w:val="000000"/>
                <w:sz w:val="20"/>
                <w:szCs w:val="20"/>
              </w:rPr>
            </w:pPr>
          </w:p>
          <w:p w:rsidR="00421976" w:rsidRDefault="00421976">
            <w:pPr>
              <w:rPr>
                <w:rFonts w:asciiTheme="minorHAnsi" w:hAnsiTheme="minorHAnsi" w:cstheme="minorHAnsi"/>
                <w:color w:val="000000"/>
                <w:sz w:val="20"/>
                <w:szCs w:val="20"/>
              </w:rPr>
            </w:pPr>
          </w:p>
          <w:p w:rsidR="00421976" w:rsidRDefault="00421976">
            <w:pPr>
              <w:rPr>
                <w:rFonts w:asciiTheme="minorHAnsi" w:hAnsiTheme="minorHAnsi" w:cstheme="minorHAnsi"/>
                <w:color w:val="000000"/>
                <w:sz w:val="20"/>
                <w:szCs w:val="20"/>
              </w:rPr>
            </w:pPr>
          </w:p>
          <w:p w:rsidR="00421976" w:rsidRPr="005546FA" w:rsidRDefault="00421976">
            <w:pPr>
              <w:rPr>
                <w:rFonts w:asciiTheme="minorHAnsi" w:hAnsiTheme="minorHAnsi" w:cstheme="minorHAnsi"/>
                <w:color w:val="000000"/>
                <w:sz w:val="20"/>
                <w:szCs w:val="20"/>
              </w:rPr>
            </w:pPr>
          </w:p>
        </w:tc>
      </w:tr>
    </w:tbl>
    <w:p w:rsidR="00E46524" w:rsidRPr="005546FA" w:rsidRDefault="00E46524" w:rsidP="00E46524">
      <w:pPr>
        <w:rPr>
          <w:rFonts w:asciiTheme="minorHAnsi" w:hAnsiTheme="minorHAnsi" w:cstheme="minorHAnsi"/>
          <w:vanish/>
          <w:sz w:val="20"/>
          <w:szCs w:val="20"/>
        </w:rPr>
      </w:pPr>
    </w:p>
    <w:tbl>
      <w:tblPr>
        <w:tblpPr w:leftFromText="180" w:rightFromText="180" w:vertAnchor="text" w:horzAnchor="margin" w:tblpX="108" w:tblpY="84"/>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6"/>
      </w:tblGrid>
      <w:tr w:rsidR="00694B94" w:rsidRPr="005546FA" w:rsidTr="00694B94">
        <w:trPr>
          <w:trHeight w:val="517"/>
        </w:trPr>
        <w:tc>
          <w:tcPr>
            <w:tcW w:w="9956" w:type="dxa"/>
            <w:tcBorders>
              <w:top w:val="single" w:sz="4" w:space="0" w:color="auto"/>
              <w:left w:val="single" w:sz="4" w:space="0" w:color="auto"/>
              <w:bottom w:val="single" w:sz="4" w:space="0" w:color="auto"/>
              <w:right w:val="single" w:sz="4" w:space="0" w:color="auto"/>
            </w:tcBorders>
          </w:tcPr>
          <w:p w:rsidR="00694B94" w:rsidRPr="005546FA" w:rsidRDefault="00694B94" w:rsidP="00694B94">
            <w:pPr>
              <w:rPr>
                <w:rFonts w:asciiTheme="minorHAnsi" w:hAnsiTheme="minorHAnsi" w:cstheme="minorHAnsi"/>
                <w:color w:val="000000"/>
                <w:sz w:val="20"/>
                <w:szCs w:val="20"/>
              </w:rPr>
            </w:pPr>
          </w:p>
          <w:p w:rsidR="00694B94" w:rsidRPr="005546FA" w:rsidRDefault="00694B94" w:rsidP="00694B94">
            <w:pPr>
              <w:rPr>
                <w:rFonts w:asciiTheme="minorHAnsi" w:hAnsiTheme="minorHAnsi" w:cstheme="minorHAnsi"/>
                <w:b/>
                <w:color w:val="000000"/>
                <w:sz w:val="20"/>
                <w:szCs w:val="20"/>
              </w:rPr>
            </w:pPr>
            <w:r w:rsidRPr="005546FA">
              <w:rPr>
                <w:rFonts w:asciiTheme="minorHAnsi" w:hAnsiTheme="minorHAnsi" w:cstheme="minorHAnsi"/>
                <w:b/>
                <w:color w:val="000000"/>
                <w:sz w:val="20"/>
                <w:szCs w:val="20"/>
              </w:rPr>
              <w:t>6a. EQUIPMENT AND MACHINERY</w:t>
            </w:r>
          </w:p>
        </w:tc>
      </w:tr>
      <w:tr w:rsidR="00694B94" w:rsidRPr="005546FA" w:rsidTr="00694B94">
        <w:trPr>
          <w:trHeight w:val="2051"/>
        </w:trPr>
        <w:tc>
          <w:tcPr>
            <w:tcW w:w="9956" w:type="dxa"/>
            <w:tcBorders>
              <w:top w:val="single" w:sz="4" w:space="0" w:color="auto"/>
              <w:left w:val="single" w:sz="4" w:space="0" w:color="auto"/>
              <w:bottom w:val="single" w:sz="4" w:space="0" w:color="auto"/>
              <w:right w:val="single" w:sz="4" w:space="0" w:color="auto"/>
            </w:tcBorders>
          </w:tcPr>
          <w:p w:rsidR="00694B94" w:rsidRPr="005546FA" w:rsidRDefault="00694B94" w:rsidP="00694B94">
            <w:pPr>
              <w:ind w:right="-270"/>
              <w:rPr>
                <w:rFonts w:asciiTheme="minorHAnsi" w:hAnsiTheme="minorHAnsi" w:cstheme="minorHAnsi"/>
                <w:b/>
                <w:color w:val="000000"/>
                <w:sz w:val="20"/>
                <w:szCs w:val="20"/>
              </w:rPr>
            </w:pPr>
          </w:p>
          <w:p w:rsidR="00694B94" w:rsidRPr="005546FA" w:rsidRDefault="00694B94" w:rsidP="008542E5">
            <w:pPr>
              <w:numPr>
                <w:ilvl w:val="0"/>
                <w:numId w:val="28"/>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PC</w:t>
            </w:r>
          </w:p>
          <w:p w:rsidR="00694B94" w:rsidRPr="005546FA" w:rsidRDefault="00694B94" w:rsidP="008542E5">
            <w:pPr>
              <w:numPr>
                <w:ilvl w:val="0"/>
                <w:numId w:val="28"/>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Printers</w:t>
            </w:r>
          </w:p>
          <w:p w:rsidR="00694B94" w:rsidRPr="005546FA" w:rsidRDefault="00694B94" w:rsidP="008542E5">
            <w:pPr>
              <w:numPr>
                <w:ilvl w:val="0"/>
                <w:numId w:val="28"/>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Photo-copying equipment</w:t>
            </w:r>
          </w:p>
          <w:p w:rsidR="00694B94" w:rsidRPr="005546FA" w:rsidRDefault="00694B94" w:rsidP="008542E5">
            <w:pPr>
              <w:numPr>
                <w:ilvl w:val="0"/>
                <w:numId w:val="28"/>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Telephones/answer machine</w:t>
            </w:r>
          </w:p>
          <w:p w:rsidR="00694B94" w:rsidRPr="005546FA" w:rsidRDefault="00694B94" w:rsidP="008542E5">
            <w:pPr>
              <w:numPr>
                <w:ilvl w:val="0"/>
                <w:numId w:val="28"/>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Faxes</w:t>
            </w:r>
          </w:p>
          <w:p w:rsidR="00694B94" w:rsidRPr="005546FA" w:rsidRDefault="00694B94" w:rsidP="008542E5">
            <w:pPr>
              <w:numPr>
                <w:ilvl w:val="0"/>
                <w:numId w:val="28"/>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Departmental alarm system.</w:t>
            </w:r>
          </w:p>
          <w:p w:rsidR="00694B94" w:rsidRPr="005546FA" w:rsidRDefault="00694B94" w:rsidP="00694B94">
            <w:pPr>
              <w:rPr>
                <w:rFonts w:asciiTheme="minorHAnsi" w:hAnsiTheme="minorHAnsi" w:cstheme="minorHAnsi"/>
                <w:color w:val="000000"/>
                <w:sz w:val="20"/>
                <w:szCs w:val="20"/>
              </w:rPr>
            </w:pPr>
          </w:p>
        </w:tc>
      </w:tr>
      <w:tr w:rsidR="00694B94" w:rsidRPr="005546FA" w:rsidTr="00694B94">
        <w:trPr>
          <w:trHeight w:val="501"/>
        </w:trPr>
        <w:tc>
          <w:tcPr>
            <w:tcW w:w="9956" w:type="dxa"/>
            <w:tcBorders>
              <w:top w:val="single" w:sz="4" w:space="0" w:color="auto"/>
              <w:left w:val="single" w:sz="4" w:space="0" w:color="auto"/>
              <w:bottom w:val="single" w:sz="4" w:space="0" w:color="auto"/>
              <w:right w:val="single" w:sz="4" w:space="0" w:color="auto"/>
            </w:tcBorders>
          </w:tcPr>
          <w:p w:rsidR="00694B94" w:rsidRPr="005546FA" w:rsidRDefault="00694B94" w:rsidP="00694B94">
            <w:pPr>
              <w:rPr>
                <w:rFonts w:asciiTheme="minorHAnsi" w:hAnsiTheme="minorHAnsi" w:cstheme="minorHAnsi"/>
                <w:b/>
                <w:bCs/>
                <w:color w:val="000000"/>
                <w:sz w:val="20"/>
                <w:szCs w:val="20"/>
              </w:rPr>
            </w:pPr>
          </w:p>
          <w:p w:rsidR="00694B94" w:rsidRPr="005546FA" w:rsidRDefault="00694B94" w:rsidP="00694B94">
            <w:pPr>
              <w:rPr>
                <w:rFonts w:asciiTheme="minorHAnsi" w:hAnsiTheme="minorHAnsi" w:cstheme="minorHAnsi"/>
                <w:color w:val="000000"/>
                <w:sz w:val="20"/>
                <w:szCs w:val="20"/>
              </w:rPr>
            </w:pPr>
            <w:r w:rsidRPr="005546FA">
              <w:rPr>
                <w:rFonts w:asciiTheme="minorHAnsi" w:hAnsiTheme="minorHAnsi" w:cstheme="minorHAnsi"/>
                <w:b/>
                <w:bCs/>
                <w:color w:val="000000"/>
                <w:sz w:val="20"/>
                <w:szCs w:val="20"/>
              </w:rPr>
              <w:t>6b.  SYSTEMS</w:t>
            </w:r>
          </w:p>
        </w:tc>
      </w:tr>
      <w:tr w:rsidR="00694B94" w:rsidRPr="005546FA" w:rsidTr="00694B94">
        <w:trPr>
          <w:trHeight w:val="3965"/>
        </w:trPr>
        <w:tc>
          <w:tcPr>
            <w:tcW w:w="9956" w:type="dxa"/>
            <w:tcBorders>
              <w:top w:val="single" w:sz="4" w:space="0" w:color="auto"/>
              <w:left w:val="single" w:sz="4" w:space="0" w:color="auto"/>
              <w:bottom w:val="single" w:sz="4" w:space="0" w:color="auto"/>
              <w:right w:val="single" w:sz="4" w:space="0" w:color="auto"/>
            </w:tcBorders>
          </w:tcPr>
          <w:p w:rsidR="00694B94" w:rsidRPr="005546FA" w:rsidRDefault="00694B94" w:rsidP="00694B94">
            <w:pPr>
              <w:ind w:right="-270"/>
              <w:rPr>
                <w:rFonts w:asciiTheme="minorHAnsi" w:hAnsiTheme="minorHAnsi" w:cstheme="minorHAnsi"/>
                <w:b/>
                <w:color w:val="000000"/>
                <w:sz w:val="20"/>
                <w:szCs w:val="20"/>
              </w:rPr>
            </w:pPr>
          </w:p>
          <w:p w:rsidR="00694B94" w:rsidRPr="005546FA" w:rsidRDefault="00694B94" w:rsidP="00694B94">
            <w:p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Regular requirement to use computer software to develop and create reports and maintaining to electronic catalogue system.  </w:t>
            </w:r>
          </w:p>
          <w:p w:rsidR="00694B94" w:rsidRPr="005546FA" w:rsidRDefault="00694B94" w:rsidP="00694B94">
            <w:pPr>
              <w:ind w:right="-270"/>
              <w:rPr>
                <w:rFonts w:asciiTheme="minorHAnsi" w:hAnsiTheme="minorHAnsi" w:cstheme="minorHAnsi"/>
                <w:b/>
                <w:color w:val="000000"/>
                <w:sz w:val="20"/>
                <w:szCs w:val="20"/>
              </w:rPr>
            </w:pPr>
          </w:p>
          <w:p w:rsidR="00694B94" w:rsidRPr="005546FA" w:rsidRDefault="00694B94" w:rsidP="00694B94">
            <w:pPr>
              <w:ind w:right="-270"/>
              <w:rPr>
                <w:rFonts w:asciiTheme="minorHAnsi" w:hAnsiTheme="minorHAnsi" w:cstheme="minorHAnsi"/>
                <w:color w:val="000000"/>
                <w:sz w:val="20"/>
                <w:szCs w:val="20"/>
              </w:rPr>
            </w:pPr>
            <w:r w:rsidRPr="005546FA">
              <w:rPr>
                <w:rFonts w:asciiTheme="minorHAnsi" w:hAnsiTheme="minorHAnsi" w:cstheme="minorHAnsi"/>
                <w:b/>
                <w:color w:val="000000"/>
                <w:sz w:val="20"/>
                <w:szCs w:val="20"/>
              </w:rPr>
              <w:t>Information technology systems to include</w:t>
            </w:r>
          </w:p>
          <w:p w:rsidR="00694B94" w:rsidRPr="005546FA" w:rsidRDefault="00694B94" w:rsidP="00694B94">
            <w:pPr>
              <w:numPr>
                <w:ilvl w:val="0"/>
                <w:numId w:val="6"/>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Microsoft office software (Excel and Outlook in particular)</w:t>
            </w:r>
          </w:p>
          <w:p w:rsidR="00694B94" w:rsidRPr="005546FA" w:rsidRDefault="00866339" w:rsidP="00694B94">
            <w:pPr>
              <w:numPr>
                <w:ilvl w:val="0"/>
                <w:numId w:val="6"/>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SAP </w:t>
            </w:r>
            <w:r w:rsidR="00694B94" w:rsidRPr="005546FA">
              <w:rPr>
                <w:rFonts w:asciiTheme="minorHAnsi" w:hAnsiTheme="minorHAnsi" w:cstheme="minorHAnsi"/>
                <w:color w:val="000000"/>
                <w:sz w:val="20"/>
                <w:szCs w:val="20"/>
              </w:rPr>
              <w:t>Business Objects (database reporting tool)</w:t>
            </w:r>
          </w:p>
          <w:p w:rsidR="00694B94" w:rsidRPr="005546FA" w:rsidRDefault="00866339" w:rsidP="00694B94">
            <w:pPr>
              <w:numPr>
                <w:ilvl w:val="0"/>
                <w:numId w:val="6"/>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PCM </w:t>
            </w:r>
            <w:r w:rsidR="00694B94" w:rsidRPr="005546FA">
              <w:rPr>
                <w:rFonts w:asciiTheme="minorHAnsi" w:hAnsiTheme="minorHAnsi" w:cstheme="minorHAnsi"/>
                <w:color w:val="000000"/>
                <w:sz w:val="20"/>
                <w:szCs w:val="20"/>
              </w:rPr>
              <w:t xml:space="preserve">– NHS </w:t>
            </w:r>
            <w:r w:rsidR="00421976">
              <w:rPr>
                <w:rFonts w:asciiTheme="minorHAnsi" w:hAnsiTheme="minorHAnsi" w:cstheme="minorHAnsi"/>
                <w:color w:val="000000"/>
                <w:sz w:val="20"/>
                <w:szCs w:val="20"/>
              </w:rPr>
              <w:t>N</w:t>
            </w:r>
            <w:r w:rsidR="00694B94" w:rsidRPr="005546FA">
              <w:rPr>
                <w:rFonts w:asciiTheme="minorHAnsi" w:hAnsiTheme="minorHAnsi" w:cstheme="minorHAnsi"/>
                <w:color w:val="000000"/>
                <w:sz w:val="20"/>
                <w:szCs w:val="20"/>
              </w:rPr>
              <w:t xml:space="preserve">ational </w:t>
            </w:r>
            <w:r w:rsidR="00421976">
              <w:rPr>
                <w:rFonts w:asciiTheme="minorHAnsi" w:hAnsiTheme="minorHAnsi" w:cstheme="minorHAnsi"/>
                <w:color w:val="000000"/>
                <w:sz w:val="20"/>
                <w:szCs w:val="20"/>
              </w:rPr>
              <w:t>C</w:t>
            </w:r>
            <w:r w:rsidR="00694B94" w:rsidRPr="005546FA">
              <w:rPr>
                <w:rFonts w:asciiTheme="minorHAnsi" w:hAnsiTheme="minorHAnsi" w:cstheme="minorHAnsi"/>
                <w:color w:val="000000"/>
                <w:sz w:val="20"/>
                <w:szCs w:val="20"/>
              </w:rPr>
              <w:t xml:space="preserve">ontract </w:t>
            </w:r>
            <w:r w:rsidR="00421976">
              <w:rPr>
                <w:rFonts w:asciiTheme="minorHAnsi" w:hAnsiTheme="minorHAnsi" w:cstheme="minorHAnsi"/>
                <w:color w:val="000000"/>
                <w:sz w:val="20"/>
                <w:szCs w:val="20"/>
              </w:rPr>
              <w:t>D</w:t>
            </w:r>
            <w:r w:rsidR="00694B94" w:rsidRPr="005546FA">
              <w:rPr>
                <w:rFonts w:asciiTheme="minorHAnsi" w:hAnsiTheme="minorHAnsi" w:cstheme="minorHAnsi"/>
                <w:color w:val="000000"/>
                <w:sz w:val="20"/>
                <w:szCs w:val="20"/>
              </w:rPr>
              <w:t>atabase</w:t>
            </w:r>
          </w:p>
          <w:p w:rsidR="00694B94" w:rsidRPr="005546FA" w:rsidRDefault="00694B94" w:rsidP="00694B94">
            <w:pPr>
              <w:numPr>
                <w:ilvl w:val="0"/>
                <w:numId w:val="6"/>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PECOS – NHS GGC </w:t>
            </w:r>
            <w:r w:rsidR="00866339" w:rsidRPr="005546FA">
              <w:rPr>
                <w:rFonts w:asciiTheme="minorHAnsi" w:hAnsiTheme="minorHAnsi" w:cstheme="minorHAnsi"/>
                <w:color w:val="000000"/>
                <w:sz w:val="20"/>
                <w:szCs w:val="20"/>
              </w:rPr>
              <w:t xml:space="preserve">purchasing </w:t>
            </w:r>
            <w:r w:rsidRPr="005546FA">
              <w:rPr>
                <w:rFonts w:asciiTheme="minorHAnsi" w:hAnsiTheme="minorHAnsi" w:cstheme="minorHAnsi"/>
                <w:color w:val="000000"/>
                <w:sz w:val="20"/>
                <w:szCs w:val="20"/>
              </w:rPr>
              <w:t xml:space="preserve">system </w:t>
            </w:r>
          </w:p>
          <w:p w:rsidR="00694B94" w:rsidRPr="005546FA" w:rsidRDefault="00694B94" w:rsidP="00694B94">
            <w:pPr>
              <w:numPr>
                <w:ilvl w:val="0"/>
                <w:numId w:val="6"/>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Internet  - search, information and market analysis source</w:t>
            </w:r>
          </w:p>
          <w:p w:rsidR="00694B94" w:rsidRPr="005546FA" w:rsidRDefault="00694B94" w:rsidP="00694B94">
            <w:pPr>
              <w:numPr>
                <w:ilvl w:val="0"/>
                <w:numId w:val="6"/>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Intranet – Internal web system</w:t>
            </w:r>
          </w:p>
          <w:p w:rsidR="00694B94" w:rsidRPr="005546FA" w:rsidRDefault="00694B94" w:rsidP="00694B94">
            <w:pPr>
              <w:ind w:right="-270"/>
              <w:rPr>
                <w:rFonts w:asciiTheme="minorHAnsi" w:hAnsiTheme="minorHAnsi" w:cstheme="minorHAnsi"/>
                <w:color w:val="000000"/>
                <w:sz w:val="20"/>
                <w:szCs w:val="20"/>
              </w:rPr>
            </w:pPr>
          </w:p>
          <w:p w:rsidR="00694B94" w:rsidRPr="005546FA" w:rsidRDefault="00694B94" w:rsidP="00694B94">
            <w:pPr>
              <w:ind w:right="-270"/>
              <w:rPr>
                <w:rFonts w:asciiTheme="minorHAnsi" w:hAnsiTheme="minorHAnsi" w:cstheme="minorHAnsi"/>
                <w:color w:val="000000"/>
                <w:sz w:val="20"/>
                <w:szCs w:val="20"/>
              </w:rPr>
            </w:pPr>
            <w:r w:rsidRPr="005546FA">
              <w:rPr>
                <w:rFonts w:asciiTheme="minorHAnsi" w:hAnsiTheme="minorHAnsi" w:cstheme="minorHAnsi"/>
                <w:b/>
                <w:color w:val="000000"/>
                <w:sz w:val="20"/>
                <w:szCs w:val="20"/>
              </w:rPr>
              <w:t>Other systems to support the delivery of the service</w:t>
            </w:r>
          </w:p>
          <w:p w:rsidR="00694B94" w:rsidRPr="005546FA" w:rsidRDefault="00694B94" w:rsidP="00694B94">
            <w:pPr>
              <w:numPr>
                <w:ilvl w:val="0"/>
                <w:numId w:val="7"/>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Standing financial instructions</w:t>
            </w:r>
          </w:p>
          <w:p w:rsidR="00694B94" w:rsidRPr="005546FA" w:rsidRDefault="00694B94" w:rsidP="00694B94">
            <w:pPr>
              <w:numPr>
                <w:ilvl w:val="0"/>
                <w:numId w:val="7"/>
              </w:numPr>
              <w:ind w:right="-270"/>
              <w:rPr>
                <w:rFonts w:asciiTheme="minorHAnsi" w:hAnsiTheme="minorHAnsi" w:cstheme="minorHAnsi"/>
                <w:color w:val="000000"/>
                <w:sz w:val="20"/>
                <w:szCs w:val="20"/>
              </w:rPr>
            </w:pPr>
            <w:r w:rsidRPr="005546FA">
              <w:rPr>
                <w:rFonts w:asciiTheme="minorHAnsi" w:hAnsiTheme="minorHAnsi" w:cstheme="minorHAnsi"/>
                <w:color w:val="000000"/>
                <w:sz w:val="20"/>
                <w:szCs w:val="20"/>
              </w:rPr>
              <w:t>KPIs</w:t>
            </w:r>
          </w:p>
          <w:p w:rsidR="008542E5" w:rsidRPr="005546FA" w:rsidRDefault="008542E5" w:rsidP="008542E5">
            <w:pPr>
              <w:ind w:left="720" w:right="-270"/>
              <w:rPr>
                <w:rFonts w:asciiTheme="minorHAnsi" w:hAnsiTheme="minorHAnsi" w:cstheme="minorHAnsi"/>
                <w:color w:val="000000"/>
                <w:sz w:val="20"/>
                <w:szCs w:val="20"/>
              </w:rPr>
            </w:pPr>
          </w:p>
        </w:tc>
      </w:tr>
    </w:tbl>
    <w:p w:rsidR="009650CE" w:rsidRPr="005546FA" w:rsidRDefault="009650CE" w:rsidP="009650CE">
      <w:pPr>
        <w:rPr>
          <w:rFonts w:asciiTheme="minorHAnsi" w:hAnsiTheme="minorHAnsi" w:cstheme="minorHAnsi"/>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94B94" w:rsidRPr="005546FA" w:rsidTr="00694B94">
        <w:tc>
          <w:tcPr>
            <w:tcW w:w="9923" w:type="dxa"/>
            <w:tcBorders>
              <w:top w:val="single" w:sz="4" w:space="0" w:color="auto"/>
              <w:left w:val="single" w:sz="4" w:space="0" w:color="auto"/>
              <w:bottom w:val="single" w:sz="4" w:space="0" w:color="auto"/>
              <w:right w:val="single" w:sz="4" w:space="0" w:color="auto"/>
            </w:tcBorders>
          </w:tcPr>
          <w:p w:rsidR="00694B94" w:rsidRPr="005546FA" w:rsidRDefault="00694B94">
            <w:pPr>
              <w:rPr>
                <w:rFonts w:asciiTheme="minorHAnsi" w:hAnsiTheme="minorHAnsi" w:cstheme="minorHAnsi"/>
                <w:b/>
                <w:color w:val="000000"/>
                <w:sz w:val="20"/>
                <w:szCs w:val="20"/>
              </w:rPr>
            </w:pPr>
          </w:p>
          <w:p w:rsidR="00694B94" w:rsidRPr="005546FA" w:rsidRDefault="00694B94">
            <w:pPr>
              <w:rPr>
                <w:rFonts w:asciiTheme="minorHAnsi" w:hAnsiTheme="minorHAnsi" w:cstheme="minorHAnsi"/>
                <w:b/>
                <w:color w:val="000000"/>
                <w:sz w:val="20"/>
                <w:szCs w:val="20"/>
              </w:rPr>
            </w:pPr>
            <w:r w:rsidRPr="005546FA">
              <w:rPr>
                <w:rFonts w:asciiTheme="minorHAnsi" w:hAnsiTheme="minorHAnsi" w:cstheme="minorHAnsi"/>
                <w:b/>
                <w:color w:val="000000"/>
                <w:sz w:val="20"/>
                <w:szCs w:val="20"/>
              </w:rPr>
              <w:t>7. DECISIONS AND JUDGEMENTS</w:t>
            </w:r>
          </w:p>
        </w:tc>
      </w:tr>
      <w:tr w:rsidR="00694B94" w:rsidRPr="005546FA" w:rsidTr="00694B94">
        <w:tc>
          <w:tcPr>
            <w:tcW w:w="9923" w:type="dxa"/>
            <w:tcBorders>
              <w:top w:val="single" w:sz="4" w:space="0" w:color="auto"/>
              <w:left w:val="single" w:sz="4" w:space="0" w:color="auto"/>
              <w:bottom w:val="single" w:sz="4" w:space="0" w:color="auto"/>
              <w:right w:val="single" w:sz="4" w:space="0" w:color="auto"/>
            </w:tcBorders>
          </w:tcPr>
          <w:p w:rsidR="00694B94" w:rsidRPr="005546FA" w:rsidRDefault="00694B94">
            <w:pPr>
              <w:pStyle w:val="Heading5"/>
              <w:numPr>
                <w:ilvl w:val="0"/>
                <w:numId w:val="0"/>
              </w:numPr>
              <w:tabs>
                <w:tab w:val="left" w:pos="720"/>
              </w:tabs>
              <w:spacing w:before="0" w:after="0"/>
              <w:rPr>
                <w:rFonts w:asciiTheme="minorHAnsi" w:hAnsiTheme="minorHAnsi" w:cstheme="minorHAnsi"/>
                <w:i w:val="0"/>
                <w:color w:val="000000"/>
                <w:sz w:val="20"/>
                <w:szCs w:val="20"/>
              </w:rPr>
            </w:pPr>
          </w:p>
          <w:p w:rsidR="00694B94" w:rsidRPr="005546FA" w:rsidRDefault="00694B94">
            <w:pPr>
              <w:pStyle w:val="Heading3"/>
              <w:numPr>
                <w:ilvl w:val="0"/>
                <w:numId w:val="0"/>
              </w:numPr>
              <w:tabs>
                <w:tab w:val="left" w:pos="720"/>
              </w:tabs>
              <w:spacing w:before="0" w:after="0"/>
              <w:rPr>
                <w:rFonts w:asciiTheme="minorHAnsi" w:hAnsiTheme="minorHAnsi" w:cstheme="minorHAnsi"/>
                <w:color w:val="000000"/>
                <w:sz w:val="20"/>
                <w:szCs w:val="20"/>
              </w:rPr>
            </w:pPr>
            <w:r w:rsidRPr="005546FA">
              <w:rPr>
                <w:rFonts w:asciiTheme="minorHAnsi" w:hAnsiTheme="minorHAnsi" w:cstheme="minorHAnsi"/>
                <w:color w:val="000000"/>
                <w:sz w:val="20"/>
                <w:szCs w:val="20"/>
              </w:rPr>
              <w:t>Frequency &amp; Nature of Supervision</w:t>
            </w:r>
          </w:p>
          <w:p w:rsidR="00694B94" w:rsidRPr="005546FA" w:rsidRDefault="00694B94" w:rsidP="00694B94">
            <w:pPr>
              <w:numPr>
                <w:ilvl w:val="0"/>
                <w:numId w:val="8"/>
              </w:numPr>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Post holder works autonomously and has regular contact with line manager to keep updated with various issues </w:t>
            </w:r>
          </w:p>
          <w:p w:rsidR="00694B94" w:rsidRPr="005546FA" w:rsidRDefault="00694B94" w:rsidP="00694B94">
            <w:pPr>
              <w:numPr>
                <w:ilvl w:val="0"/>
                <w:numId w:val="9"/>
              </w:numPr>
              <w:ind w:left="714" w:right="102" w:hanging="357"/>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Discussion with line manager </w:t>
            </w:r>
            <w:r w:rsidR="00421976">
              <w:rPr>
                <w:rFonts w:asciiTheme="minorHAnsi" w:hAnsiTheme="minorHAnsi" w:cstheme="minorHAnsi"/>
                <w:color w:val="000000"/>
                <w:sz w:val="20"/>
                <w:szCs w:val="20"/>
              </w:rPr>
              <w:t xml:space="preserve">&amp; senior buyer(s) </w:t>
            </w:r>
            <w:r w:rsidRPr="005546FA">
              <w:rPr>
                <w:rFonts w:asciiTheme="minorHAnsi" w:hAnsiTheme="minorHAnsi" w:cstheme="minorHAnsi"/>
                <w:color w:val="000000"/>
                <w:sz w:val="20"/>
                <w:szCs w:val="20"/>
              </w:rPr>
              <w:t>on procurement strategy for new commodities or if annual spend greater than £50,000</w:t>
            </w:r>
          </w:p>
          <w:p w:rsidR="00694B94" w:rsidRPr="005546FA" w:rsidRDefault="00694B94" w:rsidP="00694B94">
            <w:pPr>
              <w:numPr>
                <w:ilvl w:val="0"/>
                <w:numId w:val="9"/>
              </w:numPr>
              <w:ind w:right="-27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Monthly summary of progress for department reporting purposes</w:t>
            </w:r>
          </w:p>
          <w:p w:rsidR="00694B94" w:rsidRDefault="00694B94" w:rsidP="00694B94">
            <w:pPr>
              <w:numPr>
                <w:ilvl w:val="0"/>
                <w:numId w:val="9"/>
              </w:numPr>
              <w:ind w:right="-27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PDP on a six and twelve monthly review</w:t>
            </w:r>
          </w:p>
          <w:p w:rsidR="00421976" w:rsidRPr="005546FA" w:rsidRDefault="00421976" w:rsidP="00694B94">
            <w:pPr>
              <w:numPr>
                <w:ilvl w:val="0"/>
                <w:numId w:val="9"/>
              </w:numPr>
              <w:ind w:right="-270"/>
              <w:jc w:val="both"/>
              <w:rPr>
                <w:rFonts w:asciiTheme="minorHAnsi" w:hAnsiTheme="minorHAnsi" w:cstheme="minorHAnsi"/>
                <w:color w:val="000000"/>
                <w:sz w:val="20"/>
                <w:szCs w:val="20"/>
              </w:rPr>
            </w:pPr>
            <w:r>
              <w:rPr>
                <w:rFonts w:asciiTheme="minorHAnsi" w:hAnsiTheme="minorHAnsi" w:cstheme="minorHAnsi"/>
                <w:color w:val="000000"/>
                <w:sz w:val="20"/>
                <w:szCs w:val="20"/>
              </w:rPr>
              <w:t>Monthly 1-2-1 with line manager or senior team</w:t>
            </w:r>
          </w:p>
          <w:p w:rsidR="00694B94" w:rsidRPr="005546FA" w:rsidRDefault="00694B94">
            <w:pPr>
              <w:ind w:right="-270"/>
              <w:jc w:val="both"/>
              <w:rPr>
                <w:rFonts w:asciiTheme="minorHAnsi" w:hAnsiTheme="minorHAnsi" w:cstheme="minorHAnsi"/>
                <w:b/>
                <w:color w:val="000000"/>
                <w:sz w:val="20"/>
                <w:szCs w:val="20"/>
              </w:rPr>
            </w:pPr>
          </w:p>
          <w:p w:rsidR="00694B94" w:rsidRPr="005546FA" w:rsidRDefault="00694B94">
            <w:pPr>
              <w:pStyle w:val="Heading2"/>
              <w:numPr>
                <w:ilvl w:val="0"/>
                <w:numId w:val="0"/>
              </w:numPr>
              <w:tabs>
                <w:tab w:val="left" w:pos="720"/>
              </w:tabs>
              <w:spacing w:before="0" w:after="0"/>
              <w:rPr>
                <w:rFonts w:asciiTheme="minorHAnsi" w:hAnsiTheme="minorHAnsi" w:cstheme="minorHAnsi"/>
                <w:i w:val="0"/>
                <w:color w:val="000000"/>
                <w:sz w:val="20"/>
                <w:szCs w:val="20"/>
              </w:rPr>
            </w:pPr>
            <w:r w:rsidRPr="005546FA">
              <w:rPr>
                <w:rFonts w:asciiTheme="minorHAnsi" w:hAnsiTheme="minorHAnsi" w:cstheme="minorHAnsi"/>
                <w:i w:val="0"/>
                <w:color w:val="000000"/>
                <w:sz w:val="20"/>
                <w:szCs w:val="20"/>
              </w:rPr>
              <w:t>Areas of Discretion</w:t>
            </w:r>
          </w:p>
          <w:p w:rsidR="00694B94" w:rsidRPr="005546FA" w:rsidRDefault="00694B94" w:rsidP="00694B94">
            <w:pPr>
              <w:numPr>
                <w:ilvl w:val="0"/>
                <w:numId w:val="10"/>
              </w:numPr>
              <w:rPr>
                <w:rFonts w:asciiTheme="minorHAnsi" w:hAnsiTheme="minorHAnsi" w:cstheme="minorHAnsi"/>
                <w:color w:val="000000"/>
                <w:sz w:val="20"/>
                <w:szCs w:val="20"/>
              </w:rPr>
            </w:pPr>
            <w:r w:rsidRPr="005546FA">
              <w:rPr>
                <w:rFonts w:asciiTheme="minorHAnsi" w:hAnsiTheme="minorHAnsi" w:cstheme="minorHAnsi"/>
                <w:color w:val="000000"/>
                <w:sz w:val="20"/>
                <w:szCs w:val="20"/>
              </w:rPr>
              <w:t>Contract management to ensure delivery of benefits and improve supplier performance</w:t>
            </w:r>
          </w:p>
          <w:p w:rsidR="00694B94" w:rsidRDefault="00694B94" w:rsidP="00694B94">
            <w:pPr>
              <w:numPr>
                <w:ilvl w:val="0"/>
                <w:numId w:val="10"/>
              </w:numPr>
              <w:rPr>
                <w:rFonts w:asciiTheme="minorHAnsi" w:hAnsiTheme="minorHAnsi" w:cstheme="minorHAnsi"/>
                <w:color w:val="000000"/>
                <w:sz w:val="20"/>
                <w:szCs w:val="20"/>
              </w:rPr>
            </w:pPr>
            <w:r w:rsidRPr="005546FA">
              <w:rPr>
                <w:rFonts w:asciiTheme="minorHAnsi" w:hAnsiTheme="minorHAnsi" w:cstheme="minorHAnsi"/>
                <w:color w:val="000000"/>
                <w:sz w:val="20"/>
                <w:szCs w:val="20"/>
              </w:rPr>
              <w:t>Supplier review and negotiation as part of contract and supplier management</w:t>
            </w:r>
          </w:p>
          <w:p w:rsidR="00421976" w:rsidRPr="005546FA" w:rsidRDefault="00421976" w:rsidP="00694B94">
            <w:pPr>
              <w:numPr>
                <w:ilvl w:val="0"/>
                <w:numId w:val="10"/>
              </w:numPr>
              <w:rPr>
                <w:rFonts w:asciiTheme="minorHAnsi" w:hAnsiTheme="minorHAnsi" w:cstheme="minorHAnsi"/>
                <w:color w:val="000000"/>
                <w:sz w:val="20"/>
                <w:szCs w:val="20"/>
              </w:rPr>
            </w:pPr>
            <w:r>
              <w:rPr>
                <w:rFonts w:asciiTheme="minorHAnsi" w:hAnsiTheme="minorHAnsi" w:cstheme="minorHAnsi"/>
                <w:color w:val="000000"/>
                <w:sz w:val="20"/>
                <w:szCs w:val="20"/>
              </w:rPr>
              <w:t>Sourcing of quotations for medical equipment and contracting</w:t>
            </w:r>
          </w:p>
          <w:p w:rsidR="00694B94" w:rsidRPr="005546FA" w:rsidRDefault="00694B94">
            <w:pPr>
              <w:ind w:right="-270"/>
              <w:jc w:val="both"/>
              <w:rPr>
                <w:rFonts w:asciiTheme="minorHAnsi" w:hAnsiTheme="minorHAnsi" w:cstheme="minorHAnsi"/>
                <w:b/>
                <w:color w:val="000000"/>
                <w:sz w:val="20"/>
                <w:szCs w:val="20"/>
              </w:rPr>
            </w:pPr>
          </w:p>
          <w:p w:rsidR="00694B94" w:rsidRPr="005546FA" w:rsidRDefault="00694B94">
            <w:pPr>
              <w:pStyle w:val="Heading3"/>
              <w:numPr>
                <w:ilvl w:val="0"/>
                <w:numId w:val="0"/>
              </w:numPr>
              <w:tabs>
                <w:tab w:val="left" w:pos="720"/>
              </w:tabs>
              <w:spacing w:before="0" w:after="0"/>
              <w:rPr>
                <w:rFonts w:asciiTheme="minorHAnsi" w:hAnsiTheme="minorHAnsi" w:cstheme="minorHAnsi"/>
                <w:color w:val="000000"/>
                <w:sz w:val="20"/>
                <w:szCs w:val="20"/>
              </w:rPr>
            </w:pPr>
            <w:r w:rsidRPr="005546FA">
              <w:rPr>
                <w:rFonts w:asciiTheme="minorHAnsi" w:hAnsiTheme="minorHAnsi" w:cstheme="minorHAnsi"/>
                <w:color w:val="000000"/>
                <w:sz w:val="20"/>
                <w:szCs w:val="20"/>
              </w:rPr>
              <w:t>Typical Judgements Made in Course of Job</w:t>
            </w:r>
          </w:p>
          <w:p w:rsidR="00694B94" w:rsidRPr="005546FA" w:rsidRDefault="00694B94" w:rsidP="00694B94">
            <w:pPr>
              <w:numPr>
                <w:ilvl w:val="0"/>
                <w:numId w:val="11"/>
              </w:numPr>
              <w:ind w:right="-27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Commercial evaluation of supplier proposals</w:t>
            </w:r>
          </w:p>
          <w:p w:rsidR="00694B94" w:rsidRPr="005546FA" w:rsidRDefault="00694B94" w:rsidP="00694B94">
            <w:pPr>
              <w:numPr>
                <w:ilvl w:val="0"/>
                <w:numId w:val="11"/>
              </w:numPr>
              <w:ind w:right="-27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Procurement strategy to be adopted for contracting</w:t>
            </w:r>
          </w:p>
          <w:p w:rsidR="00694B94" w:rsidRPr="005546FA" w:rsidRDefault="00694B94" w:rsidP="00694B94">
            <w:pPr>
              <w:numPr>
                <w:ilvl w:val="0"/>
                <w:numId w:val="11"/>
              </w:numPr>
              <w:ind w:right="-27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Presentation, wording, terms &amp; conditions for tenders</w:t>
            </w:r>
          </w:p>
          <w:p w:rsidR="00694B94" w:rsidRPr="005546FA" w:rsidRDefault="00694B94" w:rsidP="00694B94">
            <w:pPr>
              <w:numPr>
                <w:ilvl w:val="0"/>
                <w:numId w:val="11"/>
              </w:numPr>
              <w:ind w:right="-27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Opportunities of reducing cost </w:t>
            </w:r>
          </w:p>
          <w:p w:rsidR="00694B94" w:rsidRPr="005546FA" w:rsidRDefault="00694B94" w:rsidP="00694B94">
            <w:pPr>
              <w:numPr>
                <w:ilvl w:val="0"/>
                <w:numId w:val="11"/>
              </w:numPr>
              <w:ind w:right="-27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Generation of generic specifications </w:t>
            </w:r>
          </w:p>
          <w:p w:rsidR="00694B94" w:rsidRPr="005546FA" w:rsidRDefault="00694B94" w:rsidP="00694B94">
            <w:pPr>
              <w:numPr>
                <w:ilvl w:val="0"/>
                <w:numId w:val="11"/>
              </w:numPr>
              <w:ind w:right="-27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Establishing user requirements from many different stakeholders</w:t>
            </w:r>
          </w:p>
          <w:p w:rsidR="00694B94" w:rsidRPr="005546FA" w:rsidRDefault="00694B94" w:rsidP="00694B94">
            <w:pPr>
              <w:numPr>
                <w:ilvl w:val="0"/>
                <w:numId w:val="11"/>
              </w:numPr>
              <w:ind w:right="-27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Balance of clinical &amp; customer aspirations against financial pressures and targets</w:t>
            </w:r>
          </w:p>
          <w:p w:rsidR="00694B94" w:rsidRPr="005546FA" w:rsidRDefault="00694B94" w:rsidP="00694B94">
            <w:pPr>
              <w:numPr>
                <w:ilvl w:val="0"/>
                <w:numId w:val="11"/>
              </w:numPr>
              <w:ind w:right="-27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Application of SFIs, </w:t>
            </w:r>
            <w:r w:rsidR="00866339" w:rsidRPr="005546FA">
              <w:rPr>
                <w:rFonts w:asciiTheme="minorHAnsi" w:hAnsiTheme="minorHAnsi" w:cstheme="minorHAnsi"/>
                <w:color w:val="000000"/>
                <w:sz w:val="20"/>
                <w:szCs w:val="20"/>
              </w:rPr>
              <w:t xml:space="preserve">Public Sector Procurement </w:t>
            </w:r>
            <w:r w:rsidRPr="005546FA">
              <w:rPr>
                <w:rFonts w:asciiTheme="minorHAnsi" w:hAnsiTheme="minorHAnsi" w:cstheme="minorHAnsi"/>
                <w:color w:val="000000"/>
                <w:sz w:val="20"/>
                <w:szCs w:val="20"/>
              </w:rPr>
              <w:t>Regulations and other legal procedures and guidelines</w:t>
            </w:r>
          </w:p>
          <w:p w:rsidR="00694B94" w:rsidRPr="005546FA" w:rsidRDefault="00694B94">
            <w:pPr>
              <w:ind w:right="280"/>
              <w:rPr>
                <w:rFonts w:asciiTheme="minorHAnsi" w:hAnsiTheme="minorHAnsi" w:cstheme="minorHAnsi"/>
                <w:color w:val="000000"/>
                <w:sz w:val="20"/>
                <w:szCs w:val="20"/>
              </w:rPr>
            </w:pPr>
          </w:p>
        </w:tc>
      </w:tr>
    </w:tbl>
    <w:p w:rsidR="00694B94" w:rsidRPr="005546FA" w:rsidRDefault="00694B94" w:rsidP="00694B94">
      <w:pPr>
        <w:rPr>
          <w:rFonts w:asciiTheme="minorHAnsi" w:hAnsiTheme="minorHAnsi" w:cstheme="minorHAnsi"/>
          <w:color w:val="3366FF"/>
          <w:sz w:val="20"/>
          <w:szCs w:val="20"/>
        </w:rPr>
      </w:pPr>
    </w:p>
    <w:p w:rsidR="00694B94" w:rsidRPr="005546FA" w:rsidRDefault="00694B94" w:rsidP="00694B94">
      <w:pPr>
        <w:rPr>
          <w:rFonts w:asciiTheme="minorHAnsi" w:hAnsiTheme="minorHAnsi" w:cstheme="minorHAnsi"/>
          <w:color w:val="3366FF"/>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94B94" w:rsidRPr="005546FA" w:rsidTr="00694B94">
        <w:tc>
          <w:tcPr>
            <w:tcW w:w="9923" w:type="dxa"/>
            <w:tcBorders>
              <w:top w:val="single" w:sz="4" w:space="0" w:color="auto"/>
              <w:left w:val="single" w:sz="4" w:space="0" w:color="auto"/>
              <w:bottom w:val="single" w:sz="4" w:space="0" w:color="auto"/>
              <w:right w:val="single" w:sz="4" w:space="0" w:color="auto"/>
            </w:tcBorders>
          </w:tcPr>
          <w:p w:rsidR="00694B94" w:rsidRPr="005546FA" w:rsidRDefault="00694B94">
            <w:pPr>
              <w:rPr>
                <w:rFonts w:asciiTheme="minorHAnsi" w:hAnsiTheme="minorHAnsi" w:cstheme="minorHAnsi"/>
                <w:b/>
                <w:color w:val="000000"/>
                <w:sz w:val="20"/>
                <w:szCs w:val="20"/>
              </w:rPr>
            </w:pPr>
          </w:p>
          <w:p w:rsidR="00694B94" w:rsidRPr="005546FA" w:rsidRDefault="00694B94">
            <w:pPr>
              <w:rPr>
                <w:rFonts w:asciiTheme="minorHAnsi" w:hAnsiTheme="minorHAnsi" w:cstheme="minorHAnsi"/>
                <w:b/>
                <w:color w:val="000000"/>
                <w:sz w:val="20"/>
                <w:szCs w:val="20"/>
              </w:rPr>
            </w:pPr>
            <w:r w:rsidRPr="005546FA">
              <w:rPr>
                <w:rFonts w:asciiTheme="minorHAnsi" w:hAnsiTheme="minorHAnsi" w:cstheme="minorHAnsi"/>
                <w:b/>
                <w:bCs/>
                <w:color w:val="000000"/>
                <w:sz w:val="20"/>
                <w:szCs w:val="20"/>
              </w:rPr>
              <w:t>8.  COMMUNICATIONS AND RELATIONSHIPS</w:t>
            </w:r>
          </w:p>
        </w:tc>
      </w:tr>
      <w:tr w:rsidR="00694B94" w:rsidRPr="005546FA" w:rsidTr="00694B94">
        <w:tc>
          <w:tcPr>
            <w:tcW w:w="9923" w:type="dxa"/>
            <w:tcBorders>
              <w:top w:val="single" w:sz="4" w:space="0" w:color="auto"/>
              <w:left w:val="single" w:sz="4" w:space="0" w:color="auto"/>
              <w:bottom w:val="single" w:sz="4" w:space="0" w:color="auto"/>
              <w:right w:val="single" w:sz="4" w:space="0" w:color="auto"/>
            </w:tcBorders>
          </w:tcPr>
          <w:p w:rsidR="00694B94" w:rsidRPr="005546FA" w:rsidRDefault="00694B94">
            <w:pPr>
              <w:rPr>
                <w:rFonts w:asciiTheme="minorHAnsi" w:hAnsiTheme="minorHAnsi" w:cstheme="minorHAnsi"/>
                <w:color w:val="3366FF"/>
                <w:sz w:val="20"/>
                <w:szCs w:val="20"/>
              </w:rPr>
            </w:pPr>
          </w:p>
          <w:p w:rsidR="00694B94" w:rsidRPr="005546FA" w:rsidRDefault="00694B94" w:rsidP="008542E5">
            <w:pPr>
              <w:numPr>
                <w:ilvl w:val="0"/>
                <w:numId w:val="12"/>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The post holder will represent NHS GG&amp;C on a variety of local and national committees and will be required to communicate complex, contentious and sensitive information to a large group.  Extensive communication with customers to understand their requirements and ensure the product/service procured is fit for purpose</w:t>
            </w:r>
          </w:p>
          <w:p w:rsidR="00694B94" w:rsidRPr="005546FA" w:rsidRDefault="00694B94" w:rsidP="008542E5">
            <w:pPr>
              <w:numPr>
                <w:ilvl w:val="0"/>
                <w:numId w:val="12"/>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The post holder will provide advice on financial, clinical and product specific issues to finance &amp; non-finance managers</w:t>
            </w:r>
          </w:p>
          <w:p w:rsidR="00694B94" w:rsidRPr="005546FA" w:rsidRDefault="00694B94" w:rsidP="008542E5">
            <w:pPr>
              <w:numPr>
                <w:ilvl w:val="0"/>
                <w:numId w:val="12"/>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Correspond and meet with suppliers and potential suppliers to discuss requirements and carry out negotiations regarding prices, conditions of contract, supplier performance </w:t>
            </w:r>
            <w:r w:rsidR="00330C9A" w:rsidRPr="005546FA">
              <w:rPr>
                <w:rFonts w:asciiTheme="minorHAnsi" w:hAnsiTheme="minorHAnsi" w:cstheme="minorHAnsi"/>
                <w:color w:val="000000"/>
                <w:sz w:val="20"/>
                <w:szCs w:val="20"/>
              </w:rPr>
              <w:t>etc.</w:t>
            </w:r>
          </w:p>
          <w:p w:rsidR="00694B94" w:rsidRPr="005546FA" w:rsidRDefault="00694B94" w:rsidP="008542E5">
            <w:pPr>
              <w:numPr>
                <w:ilvl w:val="0"/>
                <w:numId w:val="12"/>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Post holder may have to provide general non-clinical advice or information to patients, clients, relatives or carers on ad hoc contact while on hospital sites.</w:t>
            </w:r>
          </w:p>
          <w:p w:rsidR="00421976" w:rsidRDefault="00421976" w:rsidP="00421976">
            <w:pPr>
              <w:jc w:val="both"/>
              <w:rPr>
                <w:rFonts w:asciiTheme="minorHAnsi" w:hAnsiTheme="minorHAnsi" w:cstheme="minorHAnsi"/>
                <w:color w:val="000000"/>
                <w:sz w:val="20"/>
                <w:szCs w:val="20"/>
              </w:rPr>
            </w:pPr>
          </w:p>
          <w:p w:rsidR="00694B94" w:rsidRPr="005546FA" w:rsidRDefault="00694B94" w:rsidP="00421976">
            <w:p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The post holder will have to communicate and build relationships with the following stakeholders</w:t>
            </w:r>
            <w:r w:rsidR="00421976">
              <w:rPr>
                <w:rFonts w:asciiTheme="minorHAnsi" w:hAnsiTheme="minorHAnsi" w:cstheme="minorHAnsi"/>
                <w:color w:val="000000"/>
                <w:sz w:val="20"/>
                <w:szCs w:val="20"/>
              </w:rPr>
              <w:t>:</w:t>
            </w:r>
          </w:p>
          <w:p w:rsidR="00694B94" w:rsidRPr="005546FA" w:rsidRDefault="00694B94" w:rsidP="008542E5">
            <w:pPr>
              <w:jc w:val="both"/>
              <w:rPr>
                <w:rFonts w:asciiTheme="minorHAnsi" w:hAnsiTheme="minorHAnsi" w:cstheme="minorHAnsi"/>
                <w:color w:val="000000"/>
                <w:sz w:val="20"/>
                <w:szCs w:val="20"/>
              </w:rPr>
            </w:pPr>
          </w:p>
          <w:p w:rsidR="00694B94" w:rsidRPr="005546FA" w:rsidRDefault="00694B94" w:rsidP="008542E5">
            <w:pPr>
              <w:pStyle w:val="Heading4"/>
              <w:numPr>
                <w:ilvl w:val="0"/>
                <w:numId w:val="0"/>
              </w:numPr>
              <w:tabs>
                <w:tab w:val="left" w:pos="720"/>
              </w:tabs>
              <w:jc w:val="both"/>
              <w:rPr>
                <w:rFonts w:asciiTheme="minorHAnsi" w:hAnsiTheme="minorHAnsi" w:cstheme="minorHAnsi"/>
                <w:b/>
                <w:color w:val="000000"/>
                <w:sz w:val="20"/>
                <w:szCs w:val="20"/>
                <w:u w:val="single"/>
              </w:rPr>
            </w:pPr>
            <w:r w:rsidRPr="005546FA">
              <w:rPr>
                <w:rFonts w:asciiTheme="minorHAnsi" w:hAnsiTheme="minorHAnsi" w:cstheme="minorHAnsi"/>
                <w:b/>
                <w:color w:val="000000"/>
                <w:sz w:val="20"/>
                <w:szCs w:val="20"/>
                <w:u w:val="single"/>
              </w:rPr>
              <w:t>INTERNAL</w:t>
            </w:r>
          </w:p>
          <w:p w:rsidR="008542E5" w:rsidRPr="005546FA" w:rsidRDefault="008542E5" w:rsidP="008542E5">
            <w:pPr>
              <w:rPr>
                <w:rFonts w:asciiTheme="minorHAnsi" w:hAnsiTheme="minorHAnsi" w:cstheme="minorHAnsi"/>
                <w:sz w:val="20"/>
                <w:szCs w:val="20"/>
                <w:lang w:eastAsia="en-US"/>
              </w:rPr>
            </w:pPr>
          </w:p>
          <w:p w:rsidR="00694B94" w:rsidRPr="005546FA" w:rsidRDefault="00694B94" w:rsidP="008542E5">
            <w:p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Extensive internal NHS organisation contact at all levels </w:t>
            </w:r>
            <w:r w:rsidRPr="005546FA">
              <w:rPr>
                <w:rFonts w:asciiTheme="minorHAnsi" w:hAnsiTheme="minorHAnsi" w:cstheme="minorHAnsi"/>
                <w:bCs/>
                <w:color w:val="000000"/>
                <w:sz w:val="20"/>
                <w:szCs w:val="20"/>
              </w:rPr>
              <w:t>across a wide range of disciplines in all Divisions including:</w:t>
            </w:r>
          </w:p>
          <w:p w:rsidR="00694B94" w:rsidRPr="005546FA" w:rsidRDefault="00694B94" w:rsidP="008542E5">
            <w:pPr>
              <w:numPr>
                <w:ilvl w:val="0"/>
                <w:numId w:val="13"/>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Finance</w:t>
            </w:r>
          </w:p>
          <w:p w:rsidR="00694B94" w:rsidRPr="005546FA" w:rsidRDefault="00694B94" w:rsidP="008542E5">
            <w:pPr>
              <w:numPr>
                <w:ilvl w:val="0"/>
                <w:numId w:val="14"/>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Clinical</w:t>
            </w:r>
          </w:p>
          <w:p w:rsidR="00694B94" w:rsidRPr="005546FA" w:rsidRDefault="00694B94" w:rsidP="008542E5">
            <w:pPr>
              <w:numPr>
                <w:ilvl w:val="0"/>
                <w:numId w:val="14"/>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Facilities Management</w:t>
            </w:r>
          </w:p>
          <w:p w:rsidR="00694B94" w:rsidRPr="005546FA" w:rsidRDefault="00694B94" w:rsidP="008542E5">
            <w:pPr>
              <w:numPr>
                <w:ilvl w:val="0"/>
                <w:numId w:val="14"/>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Labs</w:t>
            </w:r>
          </w:p>
          <w:p w:rsidR="00694B94" w:rsidRPr="005546FA" w:rsidRDefault="00694B94" w:rsidP="008542E5">
            <w:pPr>
              <w:numPr>
                <w:ilvl w:val="0"/>
                <w:numId w:val="14"/>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Pharmacy</w:t>
            </w:r>
          </w:p>
          <w:p w:rsidR="00694B94" w:rsidRPr="005546FA" w:rsidRDefault="00694B94" w:rsidP="008542E5">
            <w:pPr>
              <w:numPr>
                <w:ilvl w:val="0"/>
                <w:numId w:val="14"/>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I.T. </w:t>
            </w:r>
          </w:p>
          <w:p w:rsidR="00694B94" w:rsidRPr="005546FA" w:rsidRDefault="00694B94" w:rsidP="008542E5">
            <w:pPr>
              <w:numPr>
                <w:ilvl w:val="0"/>
                <w:numId w:val="14"/>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Other service departments</w:t>
            </w:r>
          </w:p>
          <w:p w:rsidR="00694B94" w:rsidRPr="005546FA" w:rsidRDefault="00694B94" w:rsidP="008542E5">
            <w:pPr>
              <w:jc w:val="both"/>
              <w:rPr>
                <w:rFonts w:asciiTheme="minorHAnsi" w:hAnsiTheme="minorHAnsi" w:cstheme="minorHAnsi"/>
                <w:b/>
                <w:color w:val="000000"/>
                <w:sz w:val="20"/>
                <w:szCs w:val="20"/>
              </w:rPr>
            </w:pPr>
          </w:p>
          <w:p w:rsidR="00694B94" w:rsidRPr="005546FA" w:rsidRDefault="00694B94" w:rsidP="008542E5">
            <w:pPr>
              <w:pStyle w:val="Heading4"/>
              <w:numPr>
                <w:ilvl w:val="0"/>
                <w:numId w:val="0"/>
              </w:numPr>
              <w:tabs>
                <w:tab w:val="left" w:pos="720"/>
              </w:tabs>
              <w:jc w:val="both"/>
              <w:rPr>
                <w:rFonts w:asciiTheme="minorHAnsi" w:hAnsiTheme="minorHAnsi" w:cstheme="minorHAnsi"/>
                <w:b/>
                <w:color w:val="000000"/>
                <w:sz w:val="20"/>
                <w:szCs w:val="20"/>
                <w:u w:val="single"/>
              </w:rPr>
            </w:pPr>
            <w:r w:rsidRPr="005546FA">
              <w:rPr>
                <w:rFonts w:asciiTheme="minorHAnsi" w:hAnsiTheme="minorHAnsi" w:cstheme="minorHAnsi"/>
                <w:b/>
                <w:color w:val="000000"/>
                <w:sz w:val="20"/>
                <w:szCs w:val="20"/>
                <w:u w:val="single"/>
              </w:rPr>
              <w:lastRenderedPageBreak/>
              <w:t>EXTERNAL</w:t>
            </w:r>
          </w:p>
          <w:p w:rsidR="008542E5" w:rsidRPr="005546FA" w:rsidRDefault="008542E5" w:rsidP="008542E5">
            <w:pPr>
              <w:rPr>
                <w:rFonts w:asciiTheme="minorHAnsi" w:hAnsiTheme="minorHAnsi" w:cstheme="minorHAnsi"/>
                <w:sz w:val="20"/>
                <w:szCs w:val="20"/>
                <w:lang w:eastAsia="en-US"/>
              </w:rPr>
            </w:pPr>
          </w:p>
          <w:p w:rsidR="00694B94" w:rsidRPr="005546FA" w:rsidRDefault="00694B94" w:rsidP="008542E5">
            <w:pPr>
              <w:jc w:val="both"/>
              <w:rPr>
                <w:rFonts w:asciiTheme="minorHAnsi" w:hAnsiTheme="minorHAnsi" w:cstheme="minorHAnsi"/>
                <w:bCs/>
                <w:color w:val="000000"/>
                <w:sz w:val="20"/>
                <w:szCs w:val="20"/>
              </w:rPr>
            </w:pPr>
            <w:r w:rsidRPr="005546FA">
              <w:rPr>
                <w:rFonts w:asciiTheme="minorHAnsi" w:hAnsiTheme="minorHAnsi" w:cstheme="minorHAnsi"/>
                <w:color w:val="000000"/>
                <w:sz w:val="20"/>
                <w:szCs w:val="20"/>
              </w:rPr>
              <w:t xml:space="preserve">Extensive external contact to organisations at all levels </w:t>
            </w:r>
            <w:r w:rsidRPr="005546FA">
              <w:rPr>
                <w:rFonts w:asciiTheme="minorHAnsi" w:hAnsiTheme="minorHAnsi" w:cstheme="minorHAnsi"/>
                <w:bCs/>
                <w:color w:val="000000"/>
                <w:sz w:val="20"/>
                <w:szCs w:val="20"/>
              </w:rPr>
              <w:t>across a wide range of disciplines including:</w:t>
            </w:r>
          </w:p>
          <w:p w:rsidR="00694B94" w:rsidRPr="005546FA" w:rsidRDefault="00694B94" w:rsidP="008542E5">
            <w:pPr>
              <w:numPr>
                <w:ilvl w:val="0"/>
                <w:numId w:val="15"/>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Suppliers</w:t>
            </w:r>
          </w:p>
          <w:p w:rsidR="00694B94" w:rsidRPr="005546FA" w:rsidRDefault="00694B94" w:rsidP="008542E5">
            <w:pPr>
              <w:numPr>
                <w:ilvl w:val="0"/>
                <w:numId w:val="15"/>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National Procurement</w:t>
            </w:r>
          </w:p>
          <w:p w:rsidR="00694B94" w:rsidRPr="005546FA" w:rsidRDefault="00694B94" w:rsidP="008542E5">
            <w:pPr>
              <w:numPr>
                <w:ilvl w:val="0"/>
                <w:numId w:val="15"/>
              </w:numPr>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Other local Government Bodies</w:t>
            </w:r>
          </w:p>
          <w:p w:rsidR="00694B94" w:rsidRPr="005546FA" w:rsidRDefault="00694B94">
            <w:pPr>
              <w:rPr>
                <w:rFonts w:asciiTheme="minorHAnsi" w:hAnsiTheme="minorHAnsi" w:cstheme="minorHAnsi"/>
                <w:color w:val="3366FF"/>
                <w:sz w:val="20"/>
                <w:szCs w:val="20"/>
              </w:rPr>
            </w:pPr>
          </w:p>
        </w:tc>
      </w:tr>
    </w:tbl>
    <w:p w:rsidR="009650CE" w:rsidRPr="005546FA" w:rsidRDefault="009650CE" w:rsidP="009650CE">
      <w:pPr>
        <w:rPr>
          <w:rFonts w:asciiTheme="minorHAnsi" w:hAnsiTheme="minorHAnsi" w:cstheme="minorHAnsi"/>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94B94" w:rsidRPr="005546FA" w:rsidTr="00694B94">
        <w:tc>
          <w:tcPr>
            <w:tcW w:w="9923" w:type="dxa"/>
            <w:tcBorders>
              <w:top w:val="single" w:sz="4" w:space="0" w:color="auto"/>
              <w:left w:val="single" w:sz="4" w:space="0" w:color="auto"/>
              <w:bottom w:val="single" w:sz="4" w:space="0" w:color="auto"/>
              <w:right w:val="single" w:sz="4" w:space="0" w:color="auto"/>
            </w:tcBorders>
          </w:tcPr>
          <w:p w:rsidR="00694B94" w:rsidRPr="005546FA" w:rsidRDefault="00694B94">
            <w:pPr>
              <w:rPr>
                <w:rFonts w:asciiTheme="minorHAnsi" w:hAnsiTheme="minorHAnsi" w:cstheme="minorHAnsi"/>
                <w:b/>
                <w:color w:val="000000"/>
                <w:sz w:val="20"/>
                <w:szCs w:val="20"/>
              </w:rPr>
            </w:pPr>
          </w:p>
          <w:p w:rsidR="00694B94" w:rsidRPr="005546FA" w:rsidRDefault="00694B94">
            <w:pPr>
              <w:rPr>
                <w:rFonts w:asciiTheme="minorHAnsi" w:hAnsiTheme="minorHAnsi" w:cstheme="minorHAnsi"/>
                <w:b/>
                <w:color w:val="000000"/>
                <w:sz w:val="20"/>
                <w:szCs w:val="20"/>
              </w:rPr>
            </w:pPr>
            <w:r w:rsidRPr="005546FA">
              <w:rPr>
                <w:rFonts w:asciiTheme="minorHAnsi" w:hAnsiTheme="minorHAnsi" w:cstheme="minorHAnsi"/>
                <w:b/>
                <w:color w:val="000000"/>
                <w:sz w:val="20"/>
                <w:szCs w:val="20"/>
              </w:rPr>
              <w:t>9.  PHYSICAL, MENTAL, EMOTIONAL AND ENVIRONMENTAL DEMANDS OF THE JOB</w:t>
            </w:r>
          </w:p>
        </w:tc>
      </w:tr>
      <w:tr w:rsidR="00694B94" w:rsidRPr="005546FA" w:rsidTr="00694B94">
        <w:tc>
          <w:tcPr>
            <w:tcW w:w="9923" w:type="dxa"/>
            <w:tcBorders>
              <w:top w:val="single" w:sz="4" w:space="0" w:color="auto"/>
              <w:left w:val="single" w:sz="4" w:space="0" w:color="auto"/>
              <w:bottom w:val="single" w:sz="4" w:space="0" w:color="auto"/>
              <w:right w:val="single" w:sz="4" w:space="0" w:color="auto"/>
            </w:tcBorders>
          </w:tcPr>
          <w:p w:rsidR="00694B94" w:rsidRPr="005546FA" w:rsidRDefault="00694B94">
            <w:pPr>
              <w:pStyle w:val="Heading5"/>
              <w:numPr>
                <w:ilvl w:val="0"/>
                <w:numId w:val="0"/>
              </w:numPr>
              <w:tabs>
                <w:tab w:val="left" w:pos="720"/>
              </w:tabs>
              <w:spacing w:before="0" w:after="0"/>
              <w:rPr>
                <w:rFonts w:asciiTheme="minorHAnsi" w:hAnsiTheme="minorHAnsi" w:cstheme="minorHAnsi"/>
                <w:i w:val="0"/>
                <w:color w:val="000000"/>
                <w:sz w:val="20"/>
                <w:szCs w:val="20"/>
              </w:rPr>
            </w:pPr>
          </w:p>
          <w:p w:rsidR="00694B94" w:rsidRPr="005546FA" w:rsidRDefault="00694B94">
            <w:pPr>
              <w:pStyle w:val="Heading5"/>
              <w:numPr>
                <w:ilvl w:val="0"/>
                <w:numId w:val="0"/>
              </w:numPr>
              <w:tabs>
                <w:tab w:val="left" w:pos="720"/>
              </w:tabs>
              <w:spacing w:before="0" w:after="0"/>
              <w:rPr>
                <w:rFonts w:asciiTheme="minorHAnsi" w:hAnsiTheme="minorHAnsi" w:cstheme="minorHAnsi"/>
                <w:i w:val="0"/>
                <w:color w:val="000000"/>
                <w:sz w:val="20"/>
                <w:szCs w:val="20"/>
              </w:rPr>
            </w:pPr>
            <w:r w:rsidRPr="005546FA">
              <w:rPr>
                <w:rFonts w:asciiTheme="minorHAnsi" w:hAnsiTheme="minorHAnsi" w:cstheme="minorHAnsi"/>
                <w:i w:val="0"/>
                <w:color w:val="000000"/>
                <w:sz w:val="20"/>
                <w:szCs w:val="20"/>
              </w:rPr>
              <w:t>Physical</w:t>
            </w:r>
          </w:p>
          <w:p w:rsidR="00694B94" w:rsidRPr="005546FA" w:rsidRDefault="00694B94" w:rsidP="00694B94">
            <w:pPr>
              <w:numPr>
                <w:ilvl w:val="0"/>
                <w:numId w:val="16"/>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Advanced IT and keyboard skills and working at a PC for long periods of time</w:t>
            </w:r>
          </w:p>
          <w:p w:rsidR="00694B94" w:rsidRPr="005546FA" w:rsidRDefault="00694B94" w:rsidP="00694B94">
            <w:pPr>
              <w:numPr>
                <w:ilvl w:val="0"/>
                <w:numId w:val="16"/>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Driving to other hospitals in various locations around Glasgow and Scotland</w:t>
            </w:r>
          </w:p>
          <w:p w:rsidR="00694B94" w:rsidRPr="005546FA" w:rsidRDefault="00694B94">
            <w:pPr>
              <w:ind w:right="280"/>
              <w:rPr>
                <w:rFonts w:asciiTheme="minorHAnsi" w:hAnsiTheme="minorHAnsi" w:cstheme="minorHAnsi"/>
                <w:b/>
                <w:color w:val="000000"/>
                <w:sz w:val="20"/>
                <w:szCs w:val="20"/>
              </w:rPr>
            </w:pPr>
          </w:p>
          <w:p w:rsidR="00694B94" w:rsidRPr="005546FA" w:rsidRDefault="00694B94">
            <w:pPr>
              <w:ind w:right="280"/>
              <w:rPr>
                <w:rFonts w:asciiTheme="minorHAnsi" w:hAnsiTheme="minorHAnsi" w:cstheme="minorHAnsi"/>
                <w:b/>
                <w:color w:val="000000"/>
                <w:sz w:val="20"/>
                <w:szCs w:val="20"/>
              </w:rPr>
            </w:pPr>
            <w:r w:rsidRPr="005546FA">
              <w:rPr>
                <w:rFonts w:asciiTheme="minorHAnsi" w:hAnsiTheme="minorHAnsi" w:cstheme="minorHAnsi"/>
                <w:b/>
                <w:color w:val="000000"/>
                <w:sz w:val="20"/>
                <w:szCs w:val="20"/>
              </w:rPr>
              <w:t>Mental</w:t>
            </w:r>
          </w:p>
          <w:p w:rsidR="00694B94" w:rsidRPr="005546FA" w:rsidRDefault="00694B94" w:rsidP="00694B94">
            <w:pPr>
              <w:numPr>
                <w:ilvl w:val="0"/>
                <w:numId w:val="17"/>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The post holder will be required to analyse large data from multiple data sources</w:t>
            </w:r>
          </w:p>
          <w:p w:rsidR="00694B94" w:rsidRPr="005546FA" w:rsidRDefault="00694B94" w:rsidP="00694B94">
            <w:pPr>
              <w:numPr>
                <w:ilvl w:val="0"/>
                <w:numId w:val="17"/>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The post holder will frequently require the ability for intense concentration for long periods while analysing large data</w:t>
            </w:r>
          </w:p>
          <w:p w:rsidR="00694B94" w:rsidRPr="005546FA" w:rsidRDefault="00694B94" w:rsidP="00694B94">
            <w:pPr>
              <w:numPr>
                <w:ilvl w:val="0"/>
                <w:numId w:val="17"/>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Interruptions from operational issues as customers see commodity lead as main point of contact</w:t>
            </w:r>
          </w:p>
          <w:p w:rsidR="00694B94" w:rsidRPr="005546FA" w:rsidRDefault="00694B94">
            <w:pPr>
              <w:ind w:right="280"/>
              <w:rPr>
                <w:rFonts w:asciiTheme="minorHAnsi" w:hAnsiTheme="minorHAnsi" w:cstheme="minorHAnsi"/>
                <w:b/>
                <w:color w:val="000000"/>
                <w:sz w:val="20"/>
                <w:szCs w:val="20"/>
              </w:rPr>
            </w:pPr>
          </w:p>
          <w:p w:rsidR="00694B94" w:rsidRPr="005546FA" w:rsidRDefault="00694B94">
            <w:pPr>
              <w:ind w:right="280"/>
              <w:rPr>
                <w:rFonts w:asciiTheme="minorHAnsi" w:hAnsiTheme="minorHAnsi" w:cstheme="minorHAnsi"/>
                <w:b/>
                <w:color w:val="000000"/>
                <w:sz w:val="20"/>
                <w:szCs w:val="20"/>
              </w:rPr>
            </w:pPr>
            <w:r w:rsidRPr="005546FA">
              <w:rPr>
                <w:rFonts w:asciiTheme="minorHAnsi" w:hAnsiTheme="minorHAnsi" w:cstheme="minorHAnsi"/>
                <w:b/>
                <w:color w:val="000000"/>
                <w:sz w:val="20"/>
                <w:szCs w:val="20"/>
              </w:rPr>
              <w:t>Emotional</w:t>
            </w:r>
          </w:p>
          <w:p w:rsidR="00694B94" w:rsidRPr="005546FA" w:rsidRDefault="00694B94" w:rsidP="00694B94">
            <w:pPr>
              <w:numPr>
                <w:ilvl w:val="0"/>
                <w:numId w:val="18"/>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Developing new relationships with customers as procurement influence expands. </w:t>
            </w:r>
          </w:p>
          <w:p w:rsidR="00694B94" w:rsidRPr="005546FA" w:rsidRDefault="00694B94" w:rsidP="00694B94">
            <w:pPr>
              <w:numPr>
                <w:ilvl w:val="0"/>
                <w:numId w:val="18"/>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Explaining to customers why the product they want cannot be ordered</w:t>
            </w:r>
          </w:p>
          <w:p w:rsidR="00694B94" w:rsidRPr="005546FA" w:rsidRDefault="00694B94" w:rsidP="00694B94">
            <w:pPr>
              <w:numPr>
                <w:ilvl w:val="0"/>
                <w:numId w:val="18"/>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Changing customer’s well established processes and procedures</w:t>
            </w:r>
          </w:p>
          <w:p w:rsidR="00694B94" w:rsidRPr="005546FA" w:rsidRDefault="00694B94" w:rsidP="00694B94">
            <w:pPr>
              <w:numPr>
                <w:ilvl w:val="0"/>
                <w:numId w:val="18"/>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Formal presentations up to director level</w:t>
            </w:r>
          </w:p>
          <w:p w:rsidR="00694B94" w:rsidRPr="005546FA" w:rsidRDefault="00694B94" w:rsidP="00694B94">
            <w:pPr>
              <w:numPr>
                <w:ilvl w:val="0"/>
                <w:numId w:val="18"/>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Leading and facilitating customer workshops</w:t>
            </w:r>
          </w:p>
          <w:p w:rsidR="00694B94" w:rsidRPr="005546FA" w:rsidRDefault="00694B94">
            <w:pPr>
              <w:ind w:right="280"/>
              <w:rPr>
                <w:rFonts w:asciiTheme="minorHAnsi" w:hAnsiTheme="minorHAnsi" w:cstheme="minorHAnsi"/>
                <w:b/>
                <w:color w:val="000000"/>
                <w:sz w:val="20"/>
                <w:szCs w:val="20"/>
              </w:rPr>
            </w:pPr>
          </w:p>
          <w:p w:rsidR="00694B94" w:rsidRPr="005546FA" w:rsidRDefault="00694B94">
            <w:pPr>
              <w:ind w:right="280"/>
              <w:rPr>
                <w:rFonts w:asciiTheme="minorHAnsi" w:hAnsiTheme="minorHAnsi" w:cstheme="minorHAnsi"/>
                <w:b/>
                <w:color w:val="000000"/>
                <w:sz w:val="20"/>
                <w:szCs w:val="20"/>
              </w:rPr>
            </w:pPr>
            <w:r w:rsidRPr="005546FA">
              <w:rPr>
                <w:rFonts w:asciiTheme="minorHAnsi" w:hAnsiTheme="minorHAnsi" w:cstheme="minorHAnsi"/>
                <w:b/>
                <w:color w:val="000000"/>
                <w:sz w:val="20"/>
                <w:szCs w:val="20"/>
              </w:rPr>
              <w:lastRenderedPageBreak/>
              <w:t>Environmental</w:t>
            </w:r>
          </w:p>
          <w:p w:rsidR="00694B94" w:rsidRPr="005546FA" w:rsidRDefault="00694B94" w:rsidP="00694B94">
            <w:pPr>
              <w:numPr>
                <w:ilvl w:val="0"/>
                <w:numId w:val="19"/>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Working with Clinical Teams within their work environment</w:t>
            </w:r>
          </w:p>
          <w:p w:rsidR="00694B94" w:rsidRPr="005546FA" w:rsidRDefault="00694B94" w:rsidP="00694B94">
            <w:pPr>
              <w:numPr>
                <w:ilvl w:val="0"/>
                <w:numId w:val="19"/>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Office environment and facilities</w:t>
            </w:r>
          </w:p>
          <w:p w:rsidR="00694B94" w:rsidRPr="005546FA" w:rsidRDefault="00694B94">
            <w:pPr>
              <w:rPr>
                <w:rFonts w:asciiTheme="minorHAnsi" w:hAnsiTheme="minorHAnsi" w:cstheme="minorHAnsi"/>
                <w:color w:val="000000"/>
                <w:sz w:val="20"/>
                <w:szCs w:val="20"/>
              </w:rPr>
            </w:pPr>
          </w:p>
        </w:tc>
      </w:tr>
    </w:tbl>
    <w:p w:rsidR="009650CE" w:rsidRPr="005546FA" w:rsidRDefault="009650CE" w:rsidP="009650CE">
      <w:pPr>
        <w:rPr>
          <w:rFonts w:asciiTheme="minorHAnsi" w:hAnsiTheme="minorHAnsi" w:cstheme="minorHAnsi"/>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94B94" w:rsidRPr="005546FA" w:rsidTr="00694B94">
        <w:tc>
          <w:tcPr>
            <w:tcW w:w="9923" w:type="dxa"/>
            <w:tcBorders>
              <w:top w:val="single" w:sz="4" w:space="0" w:color="auto"/>
              <w:left w:val="single" w:sz="4" w:space="0" w:color="auto"/>
              <w:bottom w:val="single" w:sz="4" w:space="0" w:color="auto"/>
              <w:right w:val="single" w:sz="4" w:space="0" w:color="auto"/>
            </w:tcBorders>
          </w:tcPr>
          <w:p w:rsidR="00694B94" w:rsidRPr="005546FA" w:rsidRDefault="00694B94">
            <w:pPr>
              <w:rPr>
                <w:rFonts w:asciiTheme="minorHAnsi" w:hAnsiTheme="minorHAnsi" w:cstheme="minorHAnsi"/>
                <w:b/>
                <w:color w:val="000000"/>
                <w:sz w:val="20"/>
                <w:szCs w:val="20"/>
              </w:rPr>
            </w:pPr>
          </w:p>
          <w:p w:rsidR="00694B94" w:rsidRPr="005546FA" w:rsidRDefault="00694B94">
            <w:pPr>
              <w:rPr>
                <w:rFonts w:asciiTheme="minorHAnsi" w:hAnsiTheme="minorHAnsi" w:cstheme="minorHAnsi"/>
                <w:b/>
                <w:color w:val="000000"/>
                <w:sz w:val="20"/>
                <w:szCs w:val="20"/>
              </w:rPr>
            </w:pPr>
            <w:r w:rsidRPr="005546FA">
              <w:rPr>
                <w:rFonts w:asciiTheme="minorHAnsi" w:hAnsiTheme="minorHAnsi" w:cstheme="minorHAnsi"/>
                <w:b/>
                <w:bCs/>
                <w:color w:val="000000"/>
                <w:sz w:val="20"/>
                <w:szCs w:val="20"/>
              </w:rPr>
              <w:t>10.  MOST CHALLENGING/DIFFICULT PARTS OF THE JOB</w:t>
            </w:r>
          </w:p>
        </w:tc>
      </w:tr>
      <w:tr w:rsidR="00694B94" w:rsidRPr="005546FA" w:rsidTr="00694B94">
        <w:tc>
          <w:tcPr>
            <w:tcW w:w="9923" w:type="dxa"/>
            <w:tcBorders>
              <w:top w:val="single" w:sz="4" w:space="0" w:color="auto"/>
              <w:left w:val="single" w:sz="4" w:space="0" w:color="auto"/>
              <w:bottom w:val="single" w:sz="4" w:space="0" w:color="auto"/>
              <w:right w:val="single" w:sz="4" w:space="0" w:color="auto"/>
            </w:tcBorders>
          </w:tcPr>
          <w:p w:rsidR="00694B94" w:rsidRPr="005546FA" w:rsidRDefault="00694B94">
            <w:pPr>
              <w:ind w:right="280"/>
              <w:rPr>
                <w:rFonts w:asciiTheme="minorHAnsi" w:hAnsiTheme="minorHAnsi" w:cstheme="minorHAnsi"/>
                <w:b/>
                <w:color w:val="000000"/>
                <w:sz w:val="20"/>
                <w:szCs w:val="20"/>
              </w:rPr>
            </w:pPr>
          </w:p>
          <w:p w:rsidR="00694B94" w:rsidRPr="005546FA" w:rsidRDefault="00694B94" w:rsidP="008542E5">
            <w:pPr>
              <w:numPr>
                <w:ilvl w:val="0"/>
                <w:numId w:val="20"/>
              </w:numPr>
              <w:ind w:right="28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To be able to effectively communicate the benefits of contentious re-sourcing strategies with end users and to gather their agreement to a re-sourcing decision.</w:t>
            </w:r>
          </w:p>
          <w:p w:rsidR="00694B94" w:rsidRPr="005546FA" w:rsidRDefault="00694B94" w:rsidP="008542E5">
            <w:pPr>
              <w:numPr>
                <w:ilvl w:val="0"/>
                <w:numId w:val="20"/>
              </w:numPr>
              <w:ind w:right="28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To obtain buy in, engagement and commitment from stakeholders who have other conflicting and pressing demands which can be seen as being of higher importance by stakeholders including but not limited to waiting time initiatives.</w:t>
            </w:r>
          </w:p>
          <w:p w:rsidR="00694B94" w:rsidRPr="005546FA" w:rsidRDefault="00694B94" w:rsidP="008542E5">
            <w:pPr>
              <w:numPr>
                <w:ilvl w:val="0"/>
                <w:numId w:val="20"/>
              </w:numPr>
              <w:ind w:right="28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Meeting the needs and expectations of an increasing and more demanding customer base faced with tight financial restrictions, while continually seeking to improve effectiveness and efficiency of the Department. </w:t>
            </w:r>
          </w:p>
          <w:p w:rsidR="00694B94" w:rsidRPr="005546FA" w:rsidRDefault="00694B94" w:rsidP="008542E5">
            <w:pPr>
              <w:numPr>
                <w:ilvl w:val="0"/>
                <w:numId w:val="20"/>
              </w:numPr>
              <w:ind w:right="28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Seeking and investigating new supplies contract opportunities, ensuring maximum use is made of collective buying power.</w:t>
            </w:r>
          </w:p>
          <w:p w:rsidR="008542E5" w:rsidRPr="005546FA" w:rsidRDefault="008542E5" w:rsidP="008542E5">
            <w:pPr>
              <w:ind w:left="720" w:right="280"/>
              <w:rPr>
                <w:rFonts w:asciiTheme="minorHAnsi" w:hAnsiTheme="minorHAnsi" w:cstheme="minorHAnsi"/>
                <w:color w:val="000000"/>
                <w:sz w:val="20"/>
                <w:szCs w:val="20"/>
              </w:rPr>
            </w:pPr>
          </w:p>
        </w:tc>
      </w:tr>
    </w:tbl>
    <w:p w:rsidR="009650CE" w:rsidRPr="005546FA" w:rsidRDefault="009650CE" w:rsidP="009650CE">
      <w:pPr>
        <w:rPr>
          <w:rFonts w:asciiTheme="minorHAnsi" w:hAnsiTheme="minorHAnsi" w:cstheme="minorHAnsi"/>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94B94" w:rsidRPr="005546FA" w:rsidTr="00694B94">
        <w:tc>
          <w:tcPr>
            <w:tcW w:w="9923" w:type="dxa"/>
            <w:tcBorders>
              <w:top w:val="single" w:sz="4" w:space="0" w:color="auto"/>
              <w:left w:val="single" w:sz="4" w:space="0" w:color="auto"/>
              <w:bottom w:val="single" w:sz="4" w:space="0" w:color="auto"/>
              <w:right w:val="single" w:sz="4" w:space="0" w:color="auto"/>
            </w:tcBorders>
          </w:tcPr>
          <w:p w:rsidR="00694B94" w:rsidRPr="005546FA" w:rsidRDefault="00694B94">
            <w:pPr>
              <w:rPr>
                <w:rFonts w:asciiTheme="minorHAnsi" w:hAnsiTheme="minorHAnsi" w:cstheme="minorHAnsi"/>
                <w:b/>
                <w:color w:val="3366FF"/>
                <w:sz w:val="20"/>
                <w:szCs w:val="20"/>
              </w:rPr>
            </w:pPr>
          </w:p>
          <w:p w:rsidR="00694B94" w:rsidRPr="005546FA" w:rsidRDefault="00694B94">
            <w:pPr>
              <w:rPr>
                <w:rFonts w:asciiTheme="minorHAnsi" w:hAnsiTheme="minorHAnsi" w:cstheme="minorHAnsi"/>
                <w:b/>
                <w:color w:val="3366FF"/>
                <w:sz w:val="20"/>
                <w:szCs w:val="20"/>
              </w:rPr>
            </w:pPr>
            <w:r w:rsidRPr="005546FA">
              <w:rPr>
                <w:rFonts w:asciiTheme="minorHAnsi" w:hAnsiTheme="minorHAnsi" w:cstheme="minorHAnsi"/>
                <w:b/>
                <w:color w:val="000000"/>
                <w:sz w:val="20"/>
                <w:szCs w:val="20"/>
              </w:rPr>
              <w:t>11.  KNOWLEDGE, TRAINING AND EXPERIENCE REQUIRED TO DO THE JOB</w:t>
            </w:r>
          </w:p>
        </w:tc>
      </w:tr>
      <w:tr w:rsidR="00694B94" w:rsidRPr="005546FA" w:rsidTr="00694B94">
        <w:tc>
          <w:tcPr>
            <w:tcW w:w="9923" w:type="dxa"/>
            <w:tcBorders>
              <w:top w:val="single" w:sz="4" w:space="0" w:color="auto"/>
              <w:left w:val="single" w:sz="4" w:space="0" w:color="auto"/>
              <w:bottom w:val="single" w:sz="4" w:space="0" w:color="auto"/>
              <w:right w:val="single" w:sz="4" w:space="0" w:color="auto"/>
            </w:tcBorders>
          </w:tcPr>
          <w:p w:rsidR="00694B94" w:rsidRPr="005546FA" w:rsidRDefault="00694B94">
            <w:pPr>
              <w:rPr>
                <w:rFonts w:asciiTheme="minorHAnsi" w:hAnsiTheme="minorHAnsi" w:cstheme="minorHAnsi"/>
                <w:color w:val="3366FF"/>
                <w:sz w:val="20"/>
                <w:szCs w:val="20"/>
              </w:rPr>
            </w:pPr>
          </w:p>
          <w:p w:rsidR="00694B94" w:rsidRDefault="00694B94">
            <w:pPr>
              <w:pStyle w:val="Heading4"/>
              <w:numPr>
                <w:ilvl w:val="0"/>
                <w:numId w:val="0"/>
              </w:numPr>
              <w:tabs>
                <w:tab w:val="left" w:pos="720"/>
              </w:tabs>
              <w:ind w:right="280"/>
              <w:rPr>
                <w:rFonts w:asciiTheme="minorHAnsi" w:hAnsiTheme="minorHAnsi" w:cstheme="minorHAnsi"/>
                <w:b/>
                <w:color w:val="000000"/>
                <w:sz w:val="20"/>
                <w:szCs w:val="20"/>
                <w:u w:val="single"/>
              </w:rPr>
            </w:pPr>
            <w:r w:rsidRPr="005546FA">
              <w:rPr>
                <w:rFonts w:asciiTheme="minorHAnsi" w:hAnsiTheme="minorHAnsi" w:cstheme="minorHAnsi"/>
                <w:b/>
                <w:color w:val="000000"/>
                <w:sz w:val="20"/>
                <w:szCs w:val="20"/>
                <w:u w:val="single"/>
              </w:rPr>
              <w:t>ESSENTIAL</w:t>
            </w:r>
          </w:p>
          <w:p w:rsidR="00421976" w:rsidRPr="004248AB" w:rsidRDefault="00421976" w:rsidP="00421976">
            <w:pPr>
              <w:jc w:val="both"/>
              <w:rPr>
                <w:rFonts w:ascii="Arial" w:hAnsi="Arial" w:cs="Arial"/>
                <w:noProof/>
                <w:sz w:val="20"/>
                <w:szCs w:val="20"/>
              </w:rPr>
            </w:pPr>
          </w:p>
          <w:p w:rsidR="00421976" w:rsidRPr="004248AB" w:rsidRDefault="00421976" w:rsidP="00421976">
            <w:pPr>
              <w:numPr>
                <w:ilvl w:val="0"/>
                <w:numId w:val="32"/>
              </w:numPr>
              <w:jc w:val="both"/>
              <w:rPr>
                <w:rFonts w:ascii="Arial" w:hAnsi="Arial" w:cs="Arial"/>
                <w:noProof/>
                <w:sz w:val="20"/>
                <w:szCs w:val="20"/>
              </w:rPr>
            </w:pPr>
            <w:r w:rsidRPr="004248AB">
              <w:rPr>
                <w:rFonts w:ascii="Arial" w:hAnsi="Arial" w:cs="Arial"/>
                <w:noProof/>
                <w:sz w:val="20"/>
                <w:szCs w:val="20"/>
              </w:rPr>
              <w:t>The post requires high levels of competence in the areas of communication, negotiation and organisational skills.</w:t>
            </w:r>
          </w:p>
          <w:p w:rsidR="00421976" w:rsidRPr="004248AB" w:rsidRDefault="00421976" w:rsidP="00421976">
            <w:pPr>
              <w:numPr>
                <w:ilvl w:val="0"/>
                <w:numId w:val="32"/>
              </w:numPr>
              <w:jc w:val="both"/>
              <w:rPr>
                <w:rFonts w:ascii="Arial" w:hAnsi="Arial" w:cs="Arial"/>
                <w:noProof/>
                <w:sz w:val="20"/>
                <w:szCs w:val="20"/>
              </w:rPr>
            </w:pPr>
            <w:r w:rsidRPr="004248AB">
              <w:rPr>
                <w:rFonts w:ascii="Arial" w:hAnsi="Arial" w:cs="Arial"/>
                <w:noProof/>
                <w:sz w:val="20"/>
                <w:szCs w:val="20"/>
              </w:rPr>
              <w:lastRenderedPageBreak/>
              <w:t>The post holder will have excellent I T skills being fully literate with Microsoft Office Packages.</w:t>
            </w:r>
          </w:p>
          <w:p w:rsidR="00421976" w:rsidRPr="004248AB" w:rsidRDefault="00421976" w:rsidP="00421976">
            <w:pPr>
              <w:numPr>
                <w:ilvl w:val="0"/>
                <w:numId w:val="33"/>
              </w:numPr>
              <w:jc w:val="both"/>
              <w:rPr>
                <w:rFonts w:ascii="Arial" w:hAnsi="Arial" w:cs="Arial"/>
                <w:bCs/>
                <w:sz w:val="20"/>
                <w:szCs w:val="20"/>
              </w:rPr>
            </w:pPr>
            <w:r w:rsidRPr="004248AB">
              <w:rPr>
                <w:rFonts w:ascii="Arial" w:hAnsi="Arial" w:cs="Arial"/>
                <w:noProof/>
                <w:sz w:val="20"/>
                <w:szCs w:val="20"/>
              </w:rPr>
              <w:t>Diploma of the  Chartered Institute of  Procurement and Supply or equivalent</w:t>
            </w:r>
          </w:p>
          <w:p w:rsidR="00421976" w:rsidRPr="004248AB" w:rsidRDefault="00421976" w:rsidP="00421976">
            <w:pPr>
              <w:numPr>
                <w:ilvl w:val="0"/>
                <w:numId w:val="33"/>
              </w:numPr>
              <w:jc w:val="both"/>
              <w:rPr>
                <w:rFonts w:ascii="Arial" w:hAnsi="Arial" w:cs="Arial"/>
                <w:bCs/>
                <w:sz w:val="20"/>
                <w:szCs w:val="20"/>
              </w:rPr>
            </w:pPr>
            <w:r w:rsidRPr="004248AB">
              <w:rPr>
                <w:rFonts w:ascii="Arial" w:hAnsi="Arial" w:cs="Arial"/>
                <w:noProof/>
                <w:sz w:val="20"/>
                <w:szCs w:val="20"/>
              </w:rPr>
              <w:t>A detailed knowledge of Public Procurement regulations and procedures.</w:t>
            </w:r>
          </w:p>
          <w:p w:rsidR="00421976" w:rsidRPr="00421976" w:rsidRDefault="00421976" w:rsidP="00421976">
            <w:pPr>
              <w:rPr>
                <w:lang w:eastAsia="en-US"/>
              </w:rPr>
            </w:pPr>
          </w:p>
          <w:p w:rsidR="00694B94" w:rsidRPr="005546FA" w:rsidRDefault="00694B94">
            <w:pPr>
              <w:rPr>
                <w:rFonts w:asciiTheme="minorHAnsi" w:hAnsiTheme="minorHAnsi" w:cstheme="minorHAnsi"/>
                <w:color w:val="000000"/>
                <w:sz w:val="20"/>
                <w:szCs w:val="20"/>
                <w:lang w:val="en-US"/>
              </w:rPr>
            </w:pPr>
          </w:p>
          <w:p w:rsidR="00421976" w:rsidRPr="005546FA" w:rsidRDefault="00421976" w:rsidP="00421976">
            <w:pPr>
              <w:ind w:right="280"/>
              <w:rPr>
                <w:rFonts w:asciiTheme="minorHAnsi" w:hAnsiTheme="minorHAnsi" w:cstheme="minorHAnsi"/>
                <w:color w:val="000000"/>
                <w:sz w:val="20"/>
                <w:szCs w:val="20"/>
              </w:rPr>
            </w:pPr>
            <w:r w:rsidRPr="005546FA">
              <w:rPr>
                <w:rFonts w:asciiTheme="minorHAnsi" w:hAnsiTheme="minorHAnsi" w:cstheme="minorHAnsi"/>
                <w:b/>
                <w:color w:val="000000"/>
                <w:sz w:val="20"/>
                <w:szCs w:val="20"/>
              </w:rPr>
              <w:t>Experience</w:t>
            </w:r>
          </w:p>
          <w:p w:rsidR="00421976" w:rsidRPr="005546FA" w:rsidRDefault="00330C9A" w:rsidP="00421976">
            <w:pPr>
              <w:numPr>
                <w:ilvl w:val="0"/>
                <w:numId w:val="22"/>
              </w:numPr>
              <w:ind w:right="280"/>
              <w:rPr>
                <w:rFonts w:asciiTheme="minorHAnsi" w:hAnsiTheme="minorHAnsi" w:cstheme="minorHAnsi"/>
                <w:color w:val="000000"/>
                <w:sz w:val="20"/>
                <w:szCs w:val="20"/>
              </w:rPr>
            </w:pPr>
            <w:r>
              <w:rPr>
                <w:rFonts w:asciiTheme="minorHAnsi" w:hAnsiTheme="minorHAnsi" w:cstheme="minorHAnsi"/>
                <w:color w:val="000000"/>
                <w:sz w:val="20"/>
                <w:szCs w:val="20"/>
              </w:rPr>
              <w:t>Professional qualified (to degree level) or suitable experience (m</w:t>
            </w:r>
            <w:r w:rsidR="00421976" w:rsidRPr="005546FA">
              <w:rPr>
                <w:rFonts w:asciiTheme="minorHAnsi" w:hAnsiTheme="minorHAnsi" w:cstheme="minorHAnsi"/>
                <w:color w:val="000000"/>
                <w:sz w:val="20"/>
                <w:szCs w:val="20"/>
              </w:rPr>
              <w:t xml:space="preserve">inimum of </w:t>
            </w:r>
            <w:r w:rsidR="00421976">
              <w:rPr>
                <w:rFonts w:asciiTheme="minorHAnsi" w:hAnsiTheme="minorHAnsi" w:cstheme="minorHAnsi"/>
                <w:color w:val="000000"/>
                <w:sz w:val="20"/>
                <w:szCs w:val="20"/>
              </w:rPr>
              <w:t>2</w:t>
            </w:r>
            <w:r w:rsidR="00421976" w:rsidRPr="005546FA">
              <w:rPr>
                <w:rFonts w:asciiTheme="minorHAnsi" w:hAnsiTheme="minorHAnsi" w:cstheme="minorHAnsi"/>
                <w:color w:val="000000"/>
                <w:sz w:val="20"/>
                <w:szCs w:val="20"/>
              </w:rPr>
              <w:t xml:space="preserve"> years</w:t>
            </w:r>
            <w:r>
              <w:rPr>
                <w:rFonts w:asciiTheme="minorHAnsi" w:hAnsiTheme="minorHAnsi" w:cstheme="minorHAnsi"/>
                <w:color w:val="000000"/>
                <w:sz w:val="20"/>
                <w:szCs w:val="20"/>
              </w:rPr>
              <w:t>)</w:t>
            </w:r>
            <w:r w:rsidR="00421976" w:rsidRPr="005546FA">
              <w:rPr>
                <w:rFonts w:asciiTheme="minorHAnsi" w:hAnsiTheme="minorHAnsi" w:cstheme="minorHAnsi"/>
                <w:color w:val="000000"/>
                <w:sz w:val="20"/>
                <w:szCs w:val="20"/>
              </w:rPr>
              <w:t xml:space="preserve"> experience </w:t>
            </w:r>
            <w:r w:rsidR="00421976">
              <w:rPr>
                <w:rFonts w:asciiTheme="minorHAnsi" w:hAnsiTheme="minorHAnsi" w:cstheme="minorHAnsi"/>
                <w:color w:val="000000"/>
                <w:sz w:val="20"/>
                <w:szCs w:val="20"/>
              </w:rPr>
              <w:t>operating within the</w:t>
            </w:r>
            <w:r w:rsidR="00421976" w:rsidRPr="005546FA">
              <w:rPr>
                <w:rFonts w:asciiTheme="minorHAnsi" w:hAnsiTheme="minorHAnsi" w:cstheme="minorHAnsi"/>
                <w:color w:val="000000"/>
                <w:sz w:val="20"/>
                <w:szCs w:val="20"/>
              </w:rPr>
              <w:t xml:space="preserve"> field of procurement</w:t>
            </w:r>
            <w:r>
              <w:rPr>
                <w:rFonts w:asciiTheme="minorHAnsi" w:hAnsiTheme="minorHAnsi" w:cstheme="minorHAnsi"/>
                <w:color w:val="000000"/>
                <w:sz w:val="20"/>
                <w:szCs w:val="20"/>
              </w:rPr>
              <w:t xml:space="preserve"> / buying / operations within a multi-discipline environment</w:t>
            </w:r>
          </w:p>
          <w:p w:rsidR="00421976" w:rsidRDefault="00421976" w:rsidP="00421976">
            <w:pPr>
              <w:numPr>
                <w:ilvl w:val="0"/>
                <w:numId w:val="22"/>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Experience in managing conflicts and complaints</w:t>
            </w:r>
          </w:p>
          <w:p w:rsidR="00330C9A" w:rsidRPr="00330C9A" w:rsidRDefault="00330C9A" w:rsidP="00330C9A">
            <w:pPr>
              <w:numPr>
                <w:ilvl w:val="0"/>
                <w:numId w:val="22"/>
              </w:numPr>
              <w:ind w:right="280"/>
              <w:rPr>
                <w:rFonts w:asciiTheme="minorHAnsi" w:hAnsiTheme="minorHAnsi" w:cstheme="minorHAnsi"/>
                <w:color w:val="000000"/>
                <w:sz w:val="20"/>
                <w:szCs w:val="20"/>
              </w:rPr>
            </w:pPr>
            <w:r>
              <w:rPr>
                <w:rFonts w:asciiTheme="minorHAnsi" w:hAnsiTheme="minorHAnsi" w:cstheme="minorHAnsi"/>
                <w:color w:val="000000"/>
                <w:sz w:val="20"/>
                <w:szCs w:val="20"/>
              </w:rPr>
              <w:t xml:space="preserve">The post requires high-levels of competence in communication, negotiation and organisational skills. </w:t>
            </w:r>
          </w:p>
          <w:p w:rsidR="00421976" w:rsidRPr="005546FA" w:rsidRDefault="00421976" w:rsidP="00421976">
            <w:pPr>
              <w:ind w:left="720" w:right="280"/>
              <w:rPr>
                <w:rFonts w:asciiTheme="minorHAnsi" w:hAnsiTheme="minorHAnsi" w:cstheme="minorHAnsi"/>
                <w:color w:val="000000"/>
                <w:sz w:val="20"/>
                <w:szCs w:val="20"/>
              </w:rPr>
            </w:pPr>
          </w:p>
          <w:p w:rsidR="00694B94" w:rsidRPr="005546FA" w:rsidRDefault="00694B94">
            <w:pPr>
              <w:rPr>
                <w:rFonts w:asciiTheme="minorHAnsi" w:hAnsiTheme="minorHAnsi" w:cstheme="minorHAnsi"/>
                <w:b/>
                <w:color w:val="000000"/>
                <w:sz w:val="20"/>
                <w:szCs w:val="20"/>
                <w:lang w:val="en-US"/>
              </w:rPr>
            </w:pPr>
            <w:r w:rsidRPr="005546FA">
              <w:rPr>
                <w:rFonts w:asciiTheme="minorHAnsi" w:hAnsiTheme="minorHAnsi" w:cstheme="minorHAnsi"/>
                <w:b/>
                <w:color w:val="000000"/>
                <w:sz w:val="20"/>
                <w:szCs w:val="20"/>
                <w:lang w:val="en-US"/>
              </w:rPr>
              <w:t>Education/Qualifications</w:t>
            </w:r>
          </w:p>
          <w:p w:rsidR="00330C9A" w:rsidRDefault="00694B94" w:rsidP="00330C9A">
            <w:pPr>
              <w:numPr>
                <w:ilvl w:val="0"/>
                <w:numId w:val="21"/>
              </w:numPr>
              <w:rPr>
                <w:rFonts w:asciiTheme="minorHAnsi" w:hAnsiTheme="minorHAnsi" w:cstheme="minorHAnsi"/>
                <w:color w:val="000000"/>
                <w:sz w:val="20"/>
                <w:szCs w:val="20"/>
                <w:lang w:val="en-US"/>
              </w:rPr>
            </w:pPr>
            <w:r w:rsidRPr="005546FA">
              <w:rPr>
                <w:rFonts w:asciiTheme="minorHAnsi" w:hAnsiTheme="minorHAnsi" w:cstheme="minorHAnsi"/>
                <w:color w:val="000000"/>
                <w:sz w:val="20"/>
                <w:szCs w:val="20"/>
                <w:lang w:val="en-US"/>
              </w:rPr>
              <w:t>Educated to Degree level or equivalent</w:t>
            </w:r>
          </w:p>
          <w:p w:rsidR="00694B94" w:rsidRPr="00330C9A" w:rsidRDefault="00330C9A" w:rsidP="00330C9A">
            <w:pPr>
              <w:numPr>
                <w:ilvl w:val="0"/>
                <w:numId w:val="21"/>
              </w:numPr>
              <w:rPr>
                <w:rFonts w:asciiTheme="minorHAnsi" w:hAnsiTheme="minorHAnsi" w:cstheme="minorHAnsi"/>
                <w:color w:val="000000"/>
                <w:sz w:val="20"/>
                <w:szCs w:val="20"/>
                <w:lang w:val="en-US"/>
              </w:rPr>
            </w:pPr>
            <w:r w:rsidRPr="00330C9A">
              <w:rPr>
                <w:rFonts w:asciiTheme="minorHAnsi" w:hAnsiTheme="minorHAnsi" w:cstheme="minorHAnsi"/>
                <w:color w:val="000000"/>
                <w:sz w:val="20"/>
                <w:szCs w:val="20"/>
              </w:rPr>
              <w:t xml:space="preserve">Diploma of the Chartered Institute of Procurement and Supply (CIPS Level </w:t>
            </w:r>
            <w:r>
              <w:rPr>
                <w:rFonts w:asciiTheme="minorHAnsi" w:hAnsiTheme="minorHAnsi" w:cstheme="minorHAnsi"/>
                <w:color w:val="000000"/>
                <w:sz w:val="20"/>
                <w:szCs w:val="20"/>
              </w:rPr>
              <w:t>3</w:t>
            </w:r>
            <w:r w:rsidRPr="00330C9A">
              <w:rPr>
                <w:rFonts w:asciiTheme="minorHAnsi" w:hAnsiTheme="minorHAnsi" w:cstheme="minorHAnsi"/>
                <w:color w:val="000000"/>
                <w:sz w:val="20"/>
                <w:szCs w:val="20"/>
              </w:rPr>
              <w:t xml:space="preserve"> </w:t>
            </w:r>
            <w:r>
              <w:rPr>
                <w:rFonts w:asciiTheme="minorHAnsi" w:hAnsiTheme="minorHAnsi" w:cstheme="minorHAnsi"/>
                <w:color w:val="000000"/>
                <w:sz w:val="20"/>
                <w:szCs w:val="20"/>
              </w:rPr>
              <w:t>or above</w:t>
            </w:r>
            <w:r w:rsidRPr="00330C9A">
              <w:rPr>
                <w:rFonts w:asciiTheme="minorHAnsi" w:hAnsiTheme="minorHAnsi" w:cstheme="minorHAnsi"/>
                <w:color w:val="000000"/>
                <w:sz w:val="20"/>
                <w:szCs w:val="20"/>
              </w:rPr>
              <w:t>) or working towards</w:t>
            </w:r>
            <w:r w:rsidRPr="00330C9A">
              <w:rPr>
                <w:rFonts w:asciiTheme="minorHAnsi" w:hAnsiTheme="minorHAnsi" w:cstheme="minorHAnsi"/>
                <w:b/>
                <w:color w:val="000000"/>
                <w:sz w:val="20"/>
                <w:szCs w:val="20"/>
              </w:rPr>
              <w:t xml:space="preserve"> </w:t>
            </w:r>
          </w:p>
          <w:p w:rsidR="00330C9A" w:rsidRPr="00330C9A" w:rsidRDefault="00330C9A" w:rsidP="00330C9A">
            <w:pPr>
              <w:ind w:left="720"/>
              <w:rPr>
                <w:rFonts w:asciiTheme="minorHAnsi" w:hAnsiTheme="minorHAnsi" w:cstheme="minorHAnsi"/>
                <w:color w:val="000000"/>
                <w:sz w:val="20"/>
                <w:szCs w:val="20"/>
                <w:lang w:val="en-US"/>
              </w:rPr>
            </w:pPr>
          </w:p>
          <w:p w:rsidR="00694B94" w:rsidRPr="005546FA" w:rsidRDefault="00694B94">
            <w:pPr>
              <w:ind w:right="280"/>
              <w:rPr>
                <w:rFonts w:asciiTheme="minorHAnsi" w:hAnsiTheme="minorHAnsi" w:cstheme="minorHAnsi"/>
                <w:b/>
                <w:color w:val="000000"/>
                <w:sz w:val="20"/>
                <w:szCs w:val="20"/>
              </w:rPr>
            </w:pPr>
            <w:r w:rsidRPr="005546FA">
              <w:rPr>
                <w:rFonts w:asciiTheme="minorHAnsi" w:hAnsiTheme="minorHAnsi" w:cstheme="minorHAnsi"/>
                <w:b/>
                <w:color w:val="000000"/>
                <w:sz w:val="20"/>
                <w:szCs w:val="20"/>
              </w:rPr>
              <w:t>Knowledge</w:t>
            </w:r>
          </w:p>
          <w:p w:rsidR="00694B94" w:rsidRPr="005546FA" w:rsidRDefault="00330C9A" w:rsidP="00694B94">
            <w:pPr>
              <w:numPr>
                <w:ilvl w:val="0"/>
                <w:numId w:val="22"/>
              </w:numPr>
              <w:ind w:right="280"/>
              <w:rPr>
                <w:rFonts w:asciiTheme="minorHAnsi" w:hAnsiTheme="minorHAnsi" w:cstheme="minorHAnsi"/>
                <w:color w:val="000000"/>
                <w:sz w:val="20"/>
                <w:szCs w:val="20"/>
              </w:rPr>
            </w:pPr>
            <w:r>
              <w:rPr>
                <w:rFonts w:asciiTheme="minorHAnsi" w:hAnsiTheme="minorHAnsi" w:cstheme="minorHAnsi"/>
                <w:color w:val="000000"/>
                <w:sz w:val="20"/>
                <w:szCs w:val="20"/>
              </w:rPr>
              <w:t>Working k</w:t>
            </w:r>
            <w:r w:rsidR="00694B94" w:rsidRPr="005546FA">
              <w:rPr>
                <w:rFonts w:asciiTheme="minorHAnsi" w:hAnsiTheme="minorHAnsi" w:cstheme="minorHAnsi"/>
                <w:color w:val="000000"/>
                <w:sz w:val="20"/>
                <w:szCs w:val="20"/>
              </w:rPr>
              <w:t>nowledge of contract law</w:t>
            </w:r>
          </w:p>
          <w:p w:rsidR="00694B94" w:rsidRPr="005546FA" w:rsidRDefault="00330C9A" w:rsidP="00694B94">
            <w:pPr>
              <w:numPr>
                <w:ilvl w:val="0"/>
                <w:numId w:val="22"/>
              </w:numPr>
              <w:ind w:right="280"/>
              <w:rPr>
                <w:rFonts w:asciiTheme="minorHAnsi" w:hAnsiTheme="minorHAnsi" w:cstheme="minorHAnsi"/>
                <w:color w:val="000000"/>
                <w:sz w:val="20"/>
                <w:szCs w:val="20"/>
              </w:rPr>
            </w:pPr>
            <w:r>
              <w:rPr>
                <w:rFonts w:asciiTheme="minorHAnsi" w:hAnsiTheme="minorHAnsi" w:cstheme="minorHAnsi"/>
                <w:color w:val="000000"/>
                <w:sz w:val="20"/>
                <w:szCs w:val="20"/>
              </w:rPr>
              <w:t>Working k</w:t>
            </w:r>
            <w:r w:rsidR="00694B94" w:rsidRPr="005546FA">
              <w:rPr>
                <w:rFonts w:asciiTheme="minorHAnsi" w:hAnsiTheme="minorHAnsi" w:cstheme="minorHAnsi"/>
                <w:color w:val="000000"/>
                <w:sz w:val="20"/>
                <w:szCs w:val="20"/>
              </w:rPr>
              <w:t xml:space="preserve">nowledge of the </w:t>
            </w:r>
            <w:r w:rsidR="004014AE" w:rsidRPr="005546FA">
              <w:rPr>
                <w:rFonts w:asciiTheme="minorHAnsi" w:hAnsiTheme="minorHAnsi" w:cstheme="minorHAnsi"/>
                <w:color w:val="000000"/>
                <w:sz w:val="20"/>
                <w:szCs w:val="20"/>
              </w:rPr>
              <w:t xml:space="preserve">public sector </w:t>
            </w:r>
            <w:r w:rsidR="00694B94" w:rsidRPr="005546FA">
              <w:rPr>
                <w:rFonts w:asciiTheme="minorHAnsi" w:hAnsiTheme="minorHAnsi" w:cstheme="minorHAnsi"/>
                <w:color w:val="000000"/>
                <w:sz w:val="20"/>
                <w:szCs w:val="20"/>
              </w:rPr>
              <w:t xml:space="preserve">procurement </w:t>
            </w:r>
            <w:r w:rsidR="004014AE" w:rsidRPr="005546FA">
              <w:rPr>
                <w:rFonts w:asciiTheme="minorHAnsi" w:hAnsiTheme="minorHAnsi" w:cstheme="minorHAnsi"/>
                <w:color w:val="000000"/>
                <w:sz w:val="20"/>
                <w:szCs w:val="20"/>
              </w:rPr>
              <w:t>legislation</w:t>
            </w:r>
          </w:p>
          <w:p w:rsidR="00694B94" w:rsidRPr="005546FA" w:rsidRDefault="00694B94">
            <w:pPr>
              <w:ind w:right="280"/>
              <w:rPr>
                <w:rFonts w:asciiTheme="minorHAnsi" w:hAnsiTheme="minorHAnsi" w:cstheme="minorHAnsi"/>
                <w:b/>
                <w:color w:val="000000"/>
                <w:sz w:val="20"/>
                <w:szCs w:val="20"/>
              </w:rPr>
            </w:pPr>
          </w:p>
          <w:p w:rsidR="00694B94" w:rsidRPr="005546FA" w:rsidRDefault="00694B94">
            <w:pPr>
              <w:ind w:right="280"/>
              <w:rPr>
                <w:rFonts w:asciiTheme="minorHAnsi" w:hAnsiTheme="minorHAnsi" w:cstheme="minorHAnsi"/>
                <w:b/>
                <w:color w:val="000000"/>
                <w:sz w:val="20"/>
                <w:szCs w:val="20"/>
              </w:rPr>
            </w:pPr>
            <w:r w:rsidRPr="005546FA">
              <w:rPr>
                <w:rFonts w:asciiTheme="minorHAnsi" w:hAnsiTheme="minorHAnsi" w:cstheme="minorHAnsi"/>
                <w:b/>
                <w:color w:val="000000"/>
                <w:sz w:val="20"/>
                <w:szCs w:val="20"/>
              </w:rPr>
              <w:t>Skills/Abilities</w:t>
            </w:r>
          </w:p>
          <w:p w:rsidR="00694B94" w:rsidRPr="005546FA" w:rsidRDefault="00694B94" w:rsidP="00694B94">
            <w:pPr>
              <w:numPr>
                <w:ilvl w:val="0"/>
                <w:numId w:val="23"/>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Ability to work flexibly within the service to meet changing demands</w:t>
            </w:r>
          </w:p>
          <w:p w:rsidR="00694B94" w:rsidRPr="005546FA" w:rsidRDefault="00694B94" w:rsidP="00694B94">
            <w:pPr>
              <w:numPr>
                <w:ilvl w:val="0"/>
                <w:numId w:val="23"/>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Ability to communicate at all levels</w:t>
            </w:r>
          </w:p>
          <w:p w:rsidR="00694B94" w:rsidRPr="005546FA" w:rsidRDefault="00694B94" w:rsidP="00694B94">
            <w:pPr>
              <w:numPr>
                <w:ilvl w:val="0"/>
                <w:numId w:val="22"/>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Excellent organisation skills</w:t>
            </w:r>
          </w:p>
          <w:p w:rsidR="00694B94" w:rsidRPr="005546FA" w:rsidRDefault="00694B94" w:rsidP="00694B94">
            <w:pPr>
              <w:numPr>
                <w:ilvl w:val="0"/>
                <w:numId w:val="22"/>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Excellent communications and inter-personal skills</w:t>
            </w:r>
          </w:p>
          <w:p w:rsidR="00694B94" w:rsidRPr="005546FA" w:rsidRDefault="00694B94" w:rsidP="00694B94">
            <w:pPr>
              <w:numPr>
                <w:ilvl w:val="0"/>
                <w:numId w:val="22"/>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Literate in modern IT Procurement and data analysis systems</w:t>
            </w:r>
          </w:p>
          <w:p w:rsidR="00694B94" w:rsidRPr="005546FA" w:rsidRDefault="00694B94" w:rsidP="00694B94">
            <w:pPr>
              <w:numPr>
                <w:ilvl w:val="0"/>
                <w:numId w:val="22"/>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Advanced computerised data analysis skills</w:t>
            </w:r>
          </w:p>
          <w:p w:rsidR="00694B94" w:rsidRPr="005546FA" w:rsidRDefault="00694B94" w:rsidP="00694B94">
            <w:pPr>
              <w:numPr>
                <w:ilvl w:val="0"/>
                <w:numId w:val="22"/>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Minute Taking</w:t>
            </w:r>
          </w:p>
          <w:p w:rsidR="00694B94" w:rsidRPr="005546FA" w:rsidRDefault="00694B94">
            <w:pPr>
              <w:ind w:right="280"/>
              <w:rPr>
                <w:rFonts w:asciiTheme="minorHAnsi" w:hAnsiTheme="minorHAnsi" w:cstheme="minorHAnsi"/>
                <w:color w:val="000000"/>
                <w:sz w:val="20"/>
                <w:szCs w:val="20"/>
              </w:rPr>
            </w:pPr>
          </w:p>
          <w:p w:rsidR="00694B94" w:rsidRPr="005546FA" w:rsidRDefault="00694B94">
            <w:pPr>
              <w:pStyle w:val="Heading4"/>
              <w:numPr>
                <w:ilvl w:val="0"/>
                <w:numId w:val="0"/>
              </w:numPr>
              <w:tabs>
                <w:tab w:val="left" w:pos="720"/>
              </w:tabs>
              <w:ind w:right="280"/>
              <w:rPr>
                <w:rFonts w:asciiTheme="minorHAnsi" w:hAnsiTheme="minorHAnsi" w:cstheme="minorHAnsi"/>
                <w:b/>
                <w:color w:val="000000"/>
                <w:sz w:val="20"/>
                <w:szCs w:val="20"/>
                <w:u w:val="single"/>
              </w:rPr>
            </w:pPr>
            <w:r w:rsidRPr="005546FA">
              <w:rPr>
                <w:rFonts w:asciiTheme="minorHAnsi" w:hAnsiTheme="minorHAnsi" w:cstheme="minorHAnsi"/>
                <w:b/>
                <w:color w:val="000000"/>
                <w:sz w:val="20"/>
                <w:szCs w:val="20"/>
                <w:u w:val="single"/>
              </w:rPr>
              <w:t>PREFERRED</w:t>
            </w:r>
          </w:p>
          <w:p w:rsidR="00694B94" w:rsidRPr="005546FA" w:rsidRDefault="00694B94" w:rsidP="00694B94">
            <w:pPr>
              <w:numPr>
                <w:ilvl w:val="0"/>
                <w:numId w:val="24"/>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Experience of hospital procurement and NHS operation</w:t>
            </w:r>
          </w:p>
          <w:p w:rsidR="00694B94" w:rsidRPr="005546FA" w:rsidRDefault="00694B94" w:rsidP="00694B94">
            <w:pPr>
              <w:numPr>
                <w:ilvl w:val="0"/>
                <w:numId w:val="24"/>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lastRenderedPageBreak/>
              <w:t>Experience in Health related goods and services</w:t>
            </w:r>
          </w:p>
          <w:p w:rsidR="00694B94" w:rsidRPr="005546FA" w:rsidRDefault="00694B94" w:rsidP="00694B94">
            <w:pPr>
              <w:numPr>
                <w:ilvl w:val="0"/>
                <w:numId w:val="24"/>
              </w:numPr>
              <w:ind w:right="280"/>
              <w:rPr>
                <w:rFonts w:asciiTheme="minorHAnsi" w:hAnsiTheme="minorHAnsi" w:cstheme="minorHAnsi"/>
                <w:color w:val="000000"/>
                <w:sz w:val="20"/>
                <w:szCs w:val="20"/>
              </w:rPr>
            </w:pPr>
            <w:r w:rsidRPr="005546FA">
              <w:rPr>
                <w:rFonts w:asciiTheme="minorHAnsi" w:hAnsiTheme="minorHAnsi" w:cstheme="minorHAnsi"/>
                <w:color w:val="000000"/>
                <w:sz w:val="20"/>
                <w:szCs w:val="20"/>
              </w:rPr>
              <w:t>Experience of Business Objects software systems</w:t>
            </w:r>
          </w:p>
          <w:p w:rsidR="00694B94" w:rsidRPr="005546FA" w:rsidRDefault="00694B94">
            <w:pPr>
              <w:rPr>
                <w:rFonts w:asciiTheme="minorHAnsi" w:hAnsiTheme="minorHAnsi" w:cstheme="minorHAnsi"/>
                <w:color w:val="3366FF"/>
                <w:sz w:val="20"/>
                <w:szCs w:val="20"/>
              </w:rPr>
            </w:pPr>
            <w:r w:rsidRPr="005546FA">
              <w:rPr>
                <w:rFonts w:asciiTheme="minorHAnsi" w:hAnsiTheme="minorHAnsi" w:cstheme="minorHAnsi"/>
                <w:color w:val="3366FF"/>
                <w:sz w:val="20"/>
                <w:szCs w:val="20"/>
              </w:rPr>
              <w:t>.</w:t>
            </w:r>
          </w:p>
        </w:tc>
      </w:tr>
    </w:tbl>
    <w:p w:rsidR="00694B94" w:rsidRDefault="00694B94" w:rsidP="00694B94">
      <w:pPr>
        <w:rPr>
          <w:rFonts w:asciiTheme="minorHAnsi" w:hAnsiTheme="minorHAnsi" w:cstheme="minorHAnsi"/>
          <w:color w:val="3366FF"/>
          <w:sz w:val="20"/>
          <w:szCs w:val="20"/>
        </w:rPr>
      </w:pPr>
    </w:p>
    <w:p w:rsidR="00330C9A" w:rsidRDefault="00330C9A" w:rsidP="00694B94">
      <w:pPr>
        <w:rPr>
          <w:rFonts w:asciiTheme="minorHAnsi" w:hAnsiTheme="minorHAnsi" w:cstheme="minorHAnsi"/>
          <w:color w:val="3366FF"/>
          <w:sz w:val="20"/>
          <w:szCs w:val="20"/>
        </w:rPr>
      </w:pPr>
    </w:p>
    <w:p w:rsidR="00330C9A" w:rsidRDefault="00330C9A" w:rsidP="00694B94">
      <w:pPr>
        <w:rPr>
          <w:rFonts w:asciiTheme="minorHAnsi" w:hAnsiTheme="minorHAnsi" w:cstheme="minorHAnsi"/>
          <w:color w:val="3366FF"/>
          <w:sz w:val="20"/>
          <w:szCs w:val="20"/>
        </w:rPr>
      </w:pPr>
    </w:p>
    <w:p w:rsidR="00330C9A" w:rsidRDefault="00330C9A" w:rsidP="00694B94">
      <w:pPr>
        <w:rPr>
          <w:rFonts w:asciiTheme="minorHAnsi" w:hAnsiTheme="minorHAnsi" w:cstheme="minorHAnsi"/>
          <w:color w:val="3366FF"/>
          <w:sz w:val="20"/>
          <w:szCs w:val="20"/>
        </w:rPr>
      </w:pPr>
    </w:p>
    <w:p w:rsidR="00330C9A" w:rsidRDefault="00330C9A" w:rsidP="00694B94">
      <w:pPr>
        <w:rPr>
          <w:rFonts w:asciiTheme="minorHAnsi" w:hAnsiTheme="minorHAnsi" w:cstheme="minorHAnsi"/>
          <w:color w:val="3366FF"/>
          <w:sz w:val="20"/>
          <w:szCs w:val="20"/>
        </w:rPr>
      </w:pPr>
    </w:p>
    <w:p w:rsidR="00330C9A" w:rsidRPr="005546FA" w:rsidRDefault="00330C9A" w:rsidP="00694B94">
      <w:pPr>
        <w:rPr>
          <w:rFonts w:asciiTheme="minorHAnsi" w:hAnsiTheme="minorHAnsi" w:cstheme="minorHAnsi"/>
          <w:color w:val="3366FF"/>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2003"/>
      </w:tblGrid>
      <w:tr w:rsidR="008542E5" w:rsidRPr="005546FA" w:rsidTr="00FB0A1A">
        <w:tc>
          <w:tcPr>
            <w:tcW w:w="9923" w:type="dxa"/>
            <w:gridSpan w:val="2"/>
            <w:tcBorders>
              <w:top w:val="single" w:sz="4" w:space="0" w:color="auto"/>
              <w:left w:val="single" w:sz="4" w:space="0" w:color="auto"/>
              <w:bottom w:val="single" w:sz="4" w:space="0" w:color="auto"/>
              <w:right w:val="single" w:sz="4" w:space="0" w:color="auto"/>
            </w:tcBorders>
          </w:tcPr>
          <w:p w:rsidR="008542E5" w:rsidRPr="005546FA" w:rsidRDefault="008542E5" w:rsidP="00FB0A1A">
            <w:pPr>
              <w:rPr>
                <w:rFonts w:asciiTheme="minorHAnsi" w:hAnsiTheme="minorHAnsi" w:cstheme="minorHAnsi"/>
                <w:b/>
                <w:color w:val="000000"/>
                <w:sz w:val="20"/>
                <w:szCs w:val="20"/>
              </w:rPr>
            </w:pPr>
          </w:p>
          <w:p w:rsidR="008542E5" w:rsidRPr="005546FA" w:rsidRDefault="008542E5" w:rsidP="00FB0A1A">
            <w:pPr>
              <w:rPr>
                <w:rFonts w:asciiTheme="minorHAnsi" w:hAnsiTheme="minorHAnsi" w:cstheme="minorHAnsi"/>
                <w:b/>
                <w:color w:val="000000"/>
                <w:sz w:val="20"/>
                <w:szCs w:val="20"/>
              </w:rPr>
            </w:pPr>
            <w:r w:rsidRPr="005546FA">
              <w:rPr>
                <w:rFonts w:asciiTheme="minorHAnsi" w:hAnsiTheme="minorHAnsi" w:cstheme="minorHAnsi"/>
                <w:b/>
                <w:bCs/>
                <w:color w:val="000000"/>
                <w:sz w:val="20"/>
                <w:szCs w:val="20"/>
              </w:rPr>
              <w:t>12.  JOB DESCRIPTION AGREEMENT</w:t>
            </w:r>
          </w:p>
        </w:tc>
      </w:tr>
      <w:tr w:rsidR="008542E5" w:rsidRPr="005546FA" w:rsidTr="00FB0A1A">
        <w:tc>
          <w:tcPr>
            <w:tcW w:w="7920" w:type="dxa"/>
            <w:tcBorders>
              <w:top w:val="single" w:sz="4" w:space="0" w:color="auto"/>
              <w:left w:val="single" w:sz="4" w:space="0" w:color="auto"/>
              <w:bottom w:val="single" w:sz="4" w:space="0" w:color="auto"/>
              <w:right w:val="single" w:sz="4" w:space="0" w:color="auto"/>
            </w:tcBorders>
          </w:tcPr>
          <w:p w:rsidR="008542E5" w:rsidRPr="005546FA" w:rsidRDefault="008542E5" w:rsidP="00FB0A1A">
            <w:pPr>
              <w:pStyle w:val="BodyText"/>
              <w:ind w:left="-108"/>
              <w:rPr>
                <w:rFonts w:asciiTheme="minorHAnsi" w:hAnsiTheme="minorHAnsi" w:cstheme="minorHAnsi"/>
                <w:color w:val="000000"/>
                <w:sz w:val="20"/>
              </w:rPr>
            </w:pPr>
          </w:p>
          <w:p w:rsidR="008542E5" w:rsidRPr="005546FA" w:rsidRDefault="008542E5" w:rsidP="00FB0A1A">
            <w:pPr>
              <w:pStyle w:val="BodyText"/>
              <w:rPr>
                <w:rFonts w:asciiTheme="minorHAnsi" w:hAnsiTheme="minorHAnsi" w:cstheme="minorHAnsi"/>
                <w:color w:val="000000"/>
                <w:sz w:val="20"/>
              </w:rPr>
            </w:pPr>
            <w:r w:rsidRPr="005546FA">
              <w:rPr>
                <w:rFonts w:asciiTheme="minorHAnsi" w:hAnsiTheme="minorHAnsi" w:cstheme="minorHAnsi"/>
                <w:color w:val="000000"/>
                <w:sz w:val="20"/>
              </w:rPr>
              <w:t>A separate job description will need to be signed off by each jobholder to whom the job description applies.</w:t>
            </w:r>
          </w:p>
          <w:p w:rsidR="008542E5" w:rsidRPr="005546FA" w:rsidRDefault="008542E5" w:rsidP="00FB0A1A">
            <w:pPr>
              <w:tabs>
                <w:tab w:val="left" w:pos="630"/>
              </w:tabs>
              <w:ind w:right="-270"/>
              <w:jc w:val="both"/>
              <w:rPr>
                <w:rFonts w:asciiTheme="minorHAnsi" w:hAnsiTheme="minorHAnsi" w:cstheme="minorHAnsi"/>
                <w:color w:val="000000"/>
                <w:sz w:val="20"/>
                <w:szCs w:val="20"/>
              </w:rPr>
            </w:pPr>
          </w:p>
          <w:p w:rsidR="008542E5" w:rsidRPr="005546FA" w:rsidRDefault="008542E5" w:rsidP="00FB0A1A">
            <w:pPr>
              <w:tabs>
                <w:tab w:val="left" w:pos="630"/>
              </w:tabs>
              <w:ind w:right="-270"/>
              <w:jc w:val="both"/>
              <w:rPr>
                <w:rFonts w:asciiTheme="minorHAnsi" w:hAnsiTheme="minorHAnsi" w:cstheme="minorHAnsi"/>
                <w:color w:val="000000"/>
                <w:sz w:val="20"/>
                <w:szCs w:val="20"/>
              </w:rPr>
            </w:pPr>
          </w:p>
          <w:p w:rsidR="008542E5" w:rsidRPr="005546FA" w:rsidRDefault="008542E5" w:rsidP="00FB0A1A">
            <w:pPr>
              <w:ind w:right="-27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 Job Holder’s Signature:</w:t>
            </w:r>
          </w:p>
          <w:p w:rsidR="008542E5" w:rsidRPr="005546FA" w:rsidRDefault="008542E5" w:rsidP="00FB0A1A">
            <w:pPr>
              <w:ind w:right="-270"/>
              <w:jc w:val="both"/>
              <w:rPr>
                <w:rFonts w:asciiTheme="minorHAnsi" w:hAnsiTheme="minorHAnsi" w:cstheme="minorHAnsi"/>
                <w:color w:val="000000"/>
                <w:sz w:val="20"/>
                <w:szCs w:val="20"/>
              </w:rPr>
            </w:pPr>
          </w:p>
          <w:p w:rsidR="008542E5" w:rsidRPr="005546FA" w:rsidRDefault="008542E5" w:rsidP="00FB0A1A">
            <w:pPr>
              <w:ind w:right="-270"/>
              <w:jc w:val="both"/>
              <w:rPr>
                <w:rFonts w:asciiTheme="minorHAnsi" w:hAnsiTheme="minorHAnsi" w:cstheme="minorHAnsi"/>
                <w:color w:val="000000"/>
                <w:sz w:val="20"/>
                <w:szCs w:val="20"/>
              </w:rPr>
            </w:pPr>
          </w:p>
          <w:p w:rsidR="008542E5" w:rsidRPr="005546FA" w:rsidRDefault="008542E5" w:rsidP="00FB0A1A">
            <w:pPr>
              <w:ind w:right="-27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 xml:space="preserve"> Head of Department Signature:</w:t>
            </w:r>
          </w:p>
          <w:p w:rsidR="008542E5" w:rsidRPr="005546FA" w:rsidRDefault="008542E5" w:rsidP="00FB0A1A">
            <w:pPr>
              <w:rPr>
                <w:rFonts w:asciiTheme="minorHAnsi" w:hAnsiTheme="minorHAnsi" w:cstheme="minorHAnsi"/>
                <w:color w:val="000000"/>
                <w:sz w:val="20"/>
                <w:szCs w:val="20"/>
              </w:rPr>
            </w:pPr>
          </w:p>
        </w:tc>
        <w:tc>
          <w:tcPr>
            <w:tcW w:w="2003" w:type="dxa"/>
            <w:tcBorders>
              <w:top w:val="single" w:sz="4" w:space="0" w:color="auto"/>
              <w:left w:val="single" w:sz="4" w:space="0" w:color="auto"/>
              <w:bottom w:val="single" w:sz="4" w:space="0" w:color="auto"/>
              <w:right w:val="single" w:sz="4" w:space="0" w:color="auto"/>
            </w:tcBorders>
          </w:tcPr>
          <w:p w:rsidR="008542E5" w:rsidRPr="005546FA" w:rsidRDefault="008542E5" w:rsidP="00FB0A1A">
            <w:pPr>
              <w:ind w:right="-270"/>
              <w:jc w:val="both"/>
              <w:rPr>
                <w:rFonts w:asciiTheme="minorHAnsi" w:hAnsiTheme="minorHAnsi" w:cstheme="minorHAnsi"/>
                <w:color w:val="000000"/>
                <w:sz w:val="20"/>
                <w:szCs w:val="20"/>
              </w:rPr>
            </w:pPr>
          </w:p>
          <w:p w:rsidR="008542E5" w:rsidRPr="005546FA" w:rsidRDefault="008542E5" w:rsidP="00FB0A1A">
            <w:pPr>
              <w:ind w:right="-272"/>
              <w:jc w:val="both"/>
              <w:rPr>
                <w:rFonts w:asciiTheme="minorHAnsi" w:hAnsiTheme="minorHAnsi" w:cstheme="minorHAnsi"/>
                <w:color w:val="000000"/>
                <w:sz w:val="20"/>
                <w:szCs w:val="20"/>
              </w:rPr>
            </w:pPr>
          </w:p>
          <w:p w:rsidR="008542E5" w:rsidRPr="005546FA" w:rsidRDefault="008542E5" w:rsidP="00FB0A1A">
            <w:pPr>
              <w:ind w:right="-272"/>
              <w:jc w:val="both"/>
              <w:rPr>
                <w:rFonts w:asciiTheme="minorHAnsi" w:hAnsiTheme="minorHAnsi" w:cstheme="minorHAnsi"/>
                <w:color w:val="000000"/>
                <w:sz w:val="20"/>
                <w:szCs w:val="20"/>
              </w:rPr>
            </w:pPr>
          </w:p>
          <w:p w:rsidR="008542E5" w:rsidRPr="005546FA" w:rsidRDefault="008542E5" w:rsidP="00FB0A1A">
            <w:pPr>
              <w:ind w:right="-270"/>
              <w:jc w:val="both"/>
              <w:rPr>
                <w:rFonts w:asciiTheme="minorHAnsi" w:hAnsiTheme="minorHAnsi" w:cstheme="minorHAnsi"/>
                <w:color w:val="000000"/>
                <w:sz w:val="20"/>
                <w:szCs w:val="20"/>
              </w:rPr>
            </w:pPr>
          </w:p>
          <w:p w:rsidR="008542E5" w:rsidRPr="005546FA" w:rsidRDefault="008542E5" w:rsidP="00FB0A1A">
            <w:pPr>
              <w:ind w:right="-270"/>
              <w:jc w:val="both"/>
              <w:rPr>
                <w:rFonts w:asciiTheme="minorHAnsi" w:hAnsiTheme="minorHAnsi" w:cstheme="minorHAnsi"/>
                <w:color w:val="000000"/>
                <w:sz w:val="20"/>
                <w:szCs w:val="20"/>
              </w:rPr>
            </w:pPr>
          </w:p>
          <w:p w:rsidR="008542E5" w:rsidRPr="005546FA" w:rsidRDefault="008542E5" w:rsidP="00FB0A1A">
            <w:pPr>
              <w:ind w:right="-270"/>
              <w:jc w:val="both"/>
              <w:rPr>
                <w:rFonts w:asciiTheme="minorHAnsi" w:hAnsiTheme="minorHAnsi" w:cstheme="minorHAnsi"/>
                <w:color w:val="000000"/>
                <w:sz w:val="20"/>
                <w:szCs w:val="20"/>
              </w:rPr>
            </w:pPr>
            <w:r w:rsidRPr="005546FA">
              <w:rPr>
                <w:rFonts w:asciiTheme="minorHAnsi" w:hAnsiTheme="minorHAnsi" w:cstheme="minorHAnsi"/>
                <w:color w:val="000000"/>
                <w:sz w:val="20"/>
                <w:szCs w:val="20"/>
              </w:rPr>
              <w:t>Date:</w:t>
            </w:r>
          </w:p>
          <w:p w:rsidR="008542E5" w:rsidRPr="005546FA" w:rsidRDefault="008542E5" w:rsidP="00FB0A1A">
            <w:pPr>
              <w:ind w:right="-270"/>
              <w:jc w:val="both"/>
              <w:rPr>
                <w:rFonts w:asciiTheme="minorHAnsi" w:hAnsiTheme="minorHAnsi" w:cstheme="minorHAnsi"/>
                <w:color w:val="000000"/>
                <w:sz w:val="20"/>
                <w:szCs w:val="20"/>
              </w:rPr>
            </w:pPr>
          </w:p>
          <w:p w:rsidR="008542E5" w:rsidRPr="005546FA" w:rsidRDefault="008542E5" w:rsidP="00FB0A1A">
            <w:pPr>
              <w:ind w:right="-270"/>
              <w:jc w:val="both"/>
              <w:rPr>
                <w:rFonts w:asciiTheme="minorHAnsi" w:hAnsiTheme="minorHAnsi" w:cstheme="minorHAnsi"/>
                <w:color w:val="000000"/>
                <w:sz w:val="20"/>
                <w:szCs w:val="20"/>
              </w:rPr>
            </w:pPr>
          </w:p>
          <w:p w:rsidR="008542E5" w:rsidRPr="005546FA" w:rsidRDefault="008542E5" w:rsidP="00FB0A1A">
            <w:pPr>
              <w:rPr>
                <w:rFonts w:asciiTheme="minorHAnsi" w:hAnsiTheme="minorHAnsi" w:cstheme="minorHAnsi"/>
                <w:color w:val="000000"/>
                <w:sz w:val="20"/>
                <w:szCs w:val="20"/>
              </w:rPr>
            </w:pPr>
            <w:r w:rsidRPr="005546FA">
              <w:rPr>
                <w:rFonts w:asciiTheme="minorHAnsi" w:hAnsiTheme="minorHAnsi" w:cstheme="minorHAnsi"/>
                <w:color w:val="000000"/>
                <w:sz w:val="20"/>
                <w:szCs w:val="20"/>
              </w:rPr>
              <w:t>Date:</w:t>
            </w:r>
          </w:p>
        </w:tc>
      </w:tr>
    </w:tbl>
    <w:p w:rsidR="008542E5" w:rsidRDefault="008542E5" w:rsidP="00694B94">
      <w:pPr>
        <w:rPr>
          <w:rFonts w:ascii="Arial" w:hAnsi="Arial" w:cs="Arial"/>
          <w:color w:val="3366FF"/>
          <w:sz w:val="22"/>
          <w:szCs w:val="22"/>
        </w:rPr>
      </w:pPr>
    </w:p>
    <w:p w:rsidR="00694B94" w:rsidRDefault="00694B94" w:rsidP="00694B94">
      <w:pPr>
        <w:rPr>
          <w:rFonts w:ascii="Arial" w:hAnsi="Arial" w:cs="Arial"/>
          <w:color w:val="3366FF"/>
          <w:sz w:val="22"/>
          <w:szCs w:val="22"/>
        </w:rPr>
      </w:pPr>
    </w:p>
    <w:p w:rsidR="009650CE" w:rsidRPr="009650CE" w:rsidRDefault="009650CE" w:rsidP="009650CE"/>
    <w:p w:rsidR="009650CE" w:rsidRPr="009650CE" w:rsidRDefault="009650CE" w:rsidP="009650CE"/>
    <w:p w:rsidR="009650CE" w:rsidRPr="009650CE" w:rsidRDefault="009650CE" w:rsidP="009650CE"/>
    <w:p w:rsidR="009650CE" w:rsidRPr="009650CE" w:rsidRDefault="009650CE" w:rsidP="009650CE"/>
    <w:p w:rsidR="009650CE" w:rsidRPr="009650CE" w:rsidRDefault="009650CE" w:rsidP="009650CE"/>
    <w:sectPr w:rsidR="009650CE" w:rsidRPr="009650CE" w:rsidSect="009650CE">
      <w:headerReference w:type="default" r:id="rId13"/>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944" w:rsidRDefault="00F95944" w:rsidP="009650CE">
      <w:r>
        <w:separator/>
      </w:r>
    </w:p>
  </w:endnote>
  <w:endnote w:type="continuationSeparator" w:id="0">
    <w:p w:rsidR="00F95944" w:rsidRDefault="00F95944" w:rsidP="009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944" w:rsidRDefault="00F95944" w:rsidP="009650CE">
      <w:r>
        <w:separator/>
      </w:r>
    </w:p>
  </w:footnote>
  <w:footnote w:type="continuationSeparator" w:id="0">
    <w:p w:rsidR="00F95944" w:rsidRDefault="00F95944" w:rsidP="0096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CE" w:rsidRPr="009650CE" w:rsidRDefault="009650CE" w:rsidP="009650CE">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D98"/>
    <w:multiLevelType w:val="hybridMultilevel"/>
    <w:tmpl w:val="B84479BE"/>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21B6A32"/>
    <w:multiLevelType w:val="hybridMultilevel"/>
    <w:tmpl w:val="9866FC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30E619A"/>
    <w:multiLevelType w:val="hybridMultilevel"/>
    <w:tmpl w:val="5EEE53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3F205B8"/>
    <w:multiLevelType w:val="hybridMultilevel"/>
    <w:tmpl w:val="1AE65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7094B"/>
    <w:multiLevelType w:val="hybridMultilevel"/>
    <w:tmpl w:val="80B2C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2E29D2"/>
    <w:multiLevelType w:val="hybridMultilevel"/>
    <w:tmpl w:val="27E25A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C73FEE"/>
    <w:multiLevelType w:val="hybridMultilevel"/>
    <w:tmpl w:val="A7CCCAC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3013050"/>
    <w:multiLevelType w:val="hybridMultilevel"/>
    <w:tmpl w:val="3190DC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FFB06CF"/>
    <w:multiLevelType w:val="hybridMultilevel"/>
    <w:tmpl w:val="BC2C8594"/>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222342B"/>
    <w:multiLevelType w:val="hybridMultilevel"/>
    <w:tmpl w:val="2AE27744"/>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6D62A49"/>
    <w:multiLevelType w:val="hybridMultilevel"/>
    <w:tmpl w:val="FB2C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E1112"/>
    <w:multiLevelType w:val="hybridMultilevel"/>
    <w:tmpl w:val="2924BC6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7A56AD3"/>
    <w:multiLevelType w:val="hybridMultilevel"/>
    <w:tmpl w:val="F85CA574"/>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8183B48"/>
    <w:multiLevelType w:val="hybridMultilevel"/>
    <w:tmpl w:val="AC388FFA"/>
    <w:lvl w:ilvl="0" w:tplc="D78EF578">
      <w:start w:val="5"/>
      <w:numFmt w:val="bullet"/>
      <w:lvlText w:val="-"/>
      <w:lvlJc w:val="left"/>
      <w:pPr>
        <w:ind w:left="72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D4181"/>
    <w:multiLevelType w:val="hybridMultilevel"/>
    <w:tmpl w:val="62EA215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44E24B7D"/>
    <w:multiLevelType w:val="hybridMultilevel"/>
    <w:tmpl w:val="8BD87B5A"/>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BCD4F66"/>
    <w:multiLevelType w:val="hybridMultilevel"/>
    <w:tmpl w:val="93246F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CF92A86"/>
    <w:multiLevelType w:val="hybridMultilevel"/>
    <w:tmpl w:val="1D32648A"/>
    <w:lvl w:ilvl="0" w:tplc="08090001">
      <w:start w:val="1"/>
      <w:numFmt w:val="bullet"/>
      <w:lvlText w:val=""/>
      <w:lvlJc w:val="left"/>
      <w:pPr>
        <w:tabs>
          <w:tab w:val="num" w:pos="360"/>
        </w:tabs>
        <w:ind w:left="360" w:hanging="360"/>
      </w:pPr>
      <w:rPr>
        <w:rFonts w:ascii="Symbol" w:hAnsi="Symbol" w:hint="default"/>
        <w:b/>
        <w:i w:val="0"/>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DEC2A07"/>
    <w:multiLevelType w:val="hybridMultilevel"/>
    <w:tmpl w:val="0D862D9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6E148B9"/>
    <w:multiLevelType w:val="hybridMultilevel"/>
    <w:tmpl w:val="4A54DE3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57423740"/>
    <w:multiLevelType w:val="hybridMultilevel"/>
    <w:tmpl w:val="60E6B1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1815756"/>
    <w:multiLevelType w:val="hybridMultilevel"/>
    <w:tmpl w:val="5F280B4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2094CF3"/>
    <w:multiLevelType w:val="hybridMultilevel"/>
    <w:tmpl w:val="4A96F3B2"/>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2E81FC2"/>
    <w:multiLevelType w:val="hybridMultilevel"/>
    <w:tmpl w:val="3CF84D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57F01B2"/>
    <w:multiLevelType w:val="hybridMultilevel"/>
    <w:tmpl w:val="60C4D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A69C6"/>
    <w:multiLevelType w:val="hybridMultilevel"/>
    <w:tmpl w:val="448637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B641CAB"/>
    <w:multiLevelType w:val="multilevel"/>
    <w:tmpl w:val="08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5C84BD8"/>
    <w:multiLevelType w:val="hybridMultilevel"/>
    <w:tmpl w:val="C412786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77927894"/>
    <w:multiLevelType w:val="hybridMultilevel"/>
    <w:tmpl w:val="0BD8CDAE"/>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CA34813"/>
    <w:multiLevelType w:val="hybridMultilevel"/>
    <w:tmpl w:val="77C65A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8"/>
  </w:num>
  <w:num w:numId="27">
    <w:abstractNumId w:val="11"/>
  </w:num>
  <w:num w:numId="28">
    <w:abstractNumId w:val="4"/>
  </w:num>
  <w:num w:numId="29">
    <w:abstractNumId w:val="20"/>
  </w:num>
  <w:num w:numId="30">
    <w:abstractNumId w:val="14"/>
  </w:num>
  <w:num w:numId="31">
    <w:abstractNumId w:val="6"/>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CE"/>
    <w:rsid w:val="00330C9A"/>
    <w:rsid w:val="003A2492"/>
    <w:rsid w:val="004014AE"/>
    <w:rsid w:val="00421976"/>
    <w:rsid w:val="00496514"/>
    <w:rsid w:val="005546FA"/>
    <w:rsid w:val="005720AB"/>
    <w:rsid w:val="005A2F04"/>
    <w:rsid w:val="00694B94"/>
    <w:rsid w:val="007A5F23"/>
    <w:rsid w:val="007F751B"/>
    <w:rsid w:val="008542E5"/>
    <w:rsid w:val="00866339"/>
    <w:rsid w:val="009650CE"/>
    <w:rsid w:val="009C1992"/>
    <w:rsid w:val="009C36ED"/>
    <w:rsid w:val="00A64ABD"/>
    <w:rsid w:val="00B4657D"/>
    <w:rsid w:val="00C72ECA"/>
    <w:rsid w:val="00DB2807"/>
    <w:rsid w:val="00E46524"/>
    <w:rsid w:val="00E634E7"/>
    <w:rsid w:val="00E87508"/>
    <w:rsid w:val="00EA1788"/>
    <w:rsid w:val="00F95944"/>
    <w:rsid w:val="00FB0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F7C7CCA3-B0F6-4D9D-9E86-B32A4ECA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CE"/>
    <w:rPr>
      <w:rFonts w:ascii="Times New Roman" w:eastAsia="Times New Roman" w:hAnsi="Times New Roman"/>
      <w:sz w:val="24"/>
      <w:szCs w:val="24"/>
    </w:rPr>
  </w:style>
  <w:style w:type="paragraph" w:styleId="Heading2">
    <w:name w:val="heading 2"/>
    <w:basedOn w:val="Normal"/>
    <w:next w:val="Normal"/>
    <w:link w:val="Heading2Char"/>
    <w:semiHidden/>
    <w:unhideWhenUsed/>
    <w:qFormat/>
    <w:rsid w:val="009650CE"/>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9650C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650CE"/>
    <w:pPr>
      <w:keepNext/>
      <w:numPr>
        <w:ilvl w:val="3"/>
        <w:numId w:val="1"/>
      </w:numPr>
      <w:outlineLvl w:val="3"/>
    </w:pPr>
    <w:rPr>
      <w:sz w:val="32"/>
      <w:lang w:eastAsia="en-US"/>
    </w:rPr>
  </w:style>
  <w:style w:type="paragraph" w:styleId="Heading5">
    <w:name w:val="heading 5"/>
    <w:basedOn w:val="Normal"/>
    <w:next w:val="Normal"/>
    <w:link w:val="Heading5Char"/>
    <w:semiHidden/>
    <w:unhideWhenUsed/>
    <w:qFormat/>
    <w:rsid w:val="009650CE"/>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9650CE"/>
    <w:rPr>
      <w:rFonts w:ascii="Arial" w:eastAsia="Times New Roman" w:hAnsi="Arial" w:cs="Arial"/>
      <w:b/>
      <w:bCs/>
      <w:i/>
      <w:iCs/>
      <w:sz w:val="28"/>
      <w:szCs w:val="28"/>
      <w:lang w:eastAsia="en-GB"/>
    </w:rPr>
  </w:style>
  <w:style w:type="character" w:customStyle="1" w:styleId="Heading3Char">
    <w:name w:val="Heading 3 Char"/>
    <w:link w:val="Heading3"/>
    <w:rsid w:val="009650CE"/>
    <w:rPr>
      <w:rFonts w:ascii="Arial" w:eastAsia="Times New Roman" w:hAnsi="Arial" w:cs="Arial"/>
      <w:b/>
      <w:bCs/>
      <w:sz w:val="26"/>
      <w:szCs w:val="26"/>
      <w:lang w:eastAsia="en-GB"/>
    </w:rPr>
  </w:style>
  <w:style w:type="character" w:customStyle="1" w:styleId="Heading4Char">
    <w:name w:val="Heading 4 Char"/>
    <w:link w:val="Heading4"/>
    <w:semiHidden/>
    <w:rsid w:val="009650CE"/>
    <w:rPr>
      <w:rFonts w:ascii="Times New Roman" w:eastAsia="Times New Roman" w:hAnsi="Times New Roman" w:cs="Times New Roman"/>
      <w:sz w:val="32"/>
      <w:szCs w:val="24"/>
    </w:rPr>
  </w:style>
  <w:style w:type="character" w:customStyle="1" w:styleId="Heading5Char">
    <w:name w:val="Heading 5 Char"/>
    <w:link w:val="Heading5"/>
    <w:semiHidden/>
    <w:rsid w:val="009650CE"/>
    <w:rPr>
      <w:rFonts w:ascii="Times New Roman" w:eastAsia="Times New Roman" w:hAnsi="Times New Roman" w:cs="Times New Roman"/>
      <w:b/>
      <w:bCs/>
      <w:i/>
      <w:iCs/>
      <w:sz w:val="26"/>
      <w:szCs w:val="26"/>
      <w:lang w:eastAsia="en-GB"/>
    </w:rPr>
  </w:style>
  <w:style w:type="paragraph" w:styleId="BodyText">
    <w:name w:val="Body Text"/>
    <w:basedOn w:val="Normal"/>
    <w:link w:val="BodyTextChar"/>
    <w:semiHidden/>
    <w:unhideWhenUsed/>
    <w:rsid w:val="009650CE"/>
    <w:pPr>
      <w:jc w:val="both"/>
    </w:pPr>
    <w:rPr>
      <w:rFonts w:ascii="Arial" w:hAnsi="Arial"/>
      <w:sz w:val="22"/>
      <w:szCs w:val="20"/>
      <w:lang w:eastAsia="en-US"/>
    </w:rPr>
  </w:style>
  <w:style w:type="character" w:customStyle="1" w:styleId="BodyTextChar">
    <w:name w:val="Body Text Char"/>
    <w:link w:val="BodyText"/>
    <w:semiHidden/>
    <w:rsid w:val="009650CE"/>
    <w:rPr>
      <w:rFonts w:ascii="Arial" w:eastAsia="Times New Roman" w:hAnsi="Arial" w:cs="Times New Roman"/>
      <w:szCs w:val="20"/>
    </w:rPr>
  </w:style>
  <w:style w:type="paragraph" w:styleId="BalloonText">
    <w:name w:val="Balloon Text"/>
    <w:basedOn w:val="Normal"/>
    <w:link w:val="BalloonTextChar"/>
    <w:uiPriority w:val="99"/>
    <w:semiHidden/>
    <w:unhideWhenUsed/>
    <w:rsid w:val="009650CE"/>
    <w:rPr>
      <w:rFonts w:ascii="Tahoma" w:hAnsi="Tahoma" w:cs="Tahoma"/>
      <w:sz w:val="16"/>
      <w:szCs w:val="16"/>
    </w:rPr>
  </w:style>
  <w:style w:type="character" w:customStyle="1" w:styleId="BalloonTextChar">
    <w:name w:val="Balloon Text Char"/>
    <w:link w:val="BalloonText"/>
    <w:uiPriority w:val="99"/>
    <w:semiHidden/>
    <w:rsid w:val="009650CE"/>
    <w:rPr>
      <w:rFonts w:ascii="Tahoma" w:eastAsia="Times New Roman" w:hAnsi="Tahoma" w:cs="Tahoma"/>
      <w:sz w:val="16"/>
      <w:szCs w:val="16"/>
      <w:lang w:eastAsia="en-GB"/>
    </w:rPr>
  </w:style>
  <w:style w:type="paragraph" w:styleId="Header">
    <w:name w:val="header"/>
    <w:basedOn w:val="Normal"/>
    <w:link w:val="HeaderChar"/>
    <w:uiPriority w:val="99"/>
    <w:semiHidden/>
    <w:unhideWhenUsed/>
    <w:rsid w:val="009650CE"/>
    <w:pPr>
      <w:tabs>
        <w:tab w:val="center" w:pos="4513"/>
        <w:tab w:val="right" w:pos="9026"/>
      </w:tabs>
    </w:pPr>
  </w:style>
  <w:style w:type="character" w:customStyle="1" w:styleId="HeaderChar">
    <w:name w:val="Header Char"/>
    <w:link w:val="Header"/>
    <w:uiPriority w:val="99"/>
    <w:semiHidden/>
    <w:rsid w:val="009650CE"/>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9650CE"/>
    <w:pPr>
      <w:tabs>
        <w:tab w:val="center" w:pos="4513"/>
        <w:tab w:val="right" w:pos="9026"/>
      </w:tabs>
    </w:pPr>
  </w:style>
  <w:style w:type="character" w:customStyle="1" w:styleId="FooterChar">
    <w:name w:val="Footer Char"/>
    <w:link w:val="Footer"/>
    <w:uiPriority w:val="99"/>
    <w:semiHidden/>
    <w:rsid w:val="009650CE"/>
    <w:rPr>
      <w:rFonts w:ascii="Times New Roman" w:eastAsia="Times New Roman" w:hAnsi="Times New Roman" w:cs="Times New Roman"/>
      <w:sz w:val="24"/>
      <w:szCs w:val="24"/>
      <w:lang w:eastAsia="en-GB"/>
    </w:rPr>
  </w:style>
  <w:style w:type="table" w:styleId="TableGrid">
    <w:name w:val="Table Grid"/>
    <w:basedOn w:val="TableNormal"/>
    <w:uiPriority w:val="59"/>
    <w:rsid w:val="00A64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6FA"/>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1570">
      <w:bodyDiv w:val="1"/>
      <w:marLeft w:val="0"/>
      <w:marRight w:val="0"/>
      <w:marTop w:val="0"/>
      <w:marBottom w:val="0"/>
      <w:divBdr>
        <w:top w:val="none" w:sz="0" w:space="0" w:color="auto"/>
        <w:left w:val="none" w:sz="0" w:space="0" w:color="auto"/>
        <w:bottom w:val="none" w:sz="0" w:space="0" w:color="auto"/>
        <w:right w:val="none" w:sz="0" w:space="0" w:color="auto"/>
      </w:divBdr>
    </w:div>
    <w:div w:id="138617951">
      <w:bodyDiv w:val="1"/>
      <w:marLeft w:val="0"/>
      <w:marRight w:val="0"/>
      <w:marTop w:val="0"/>
      <w:marBottom w:val="0"/>
      <w:divBdr>
        <w:top w:val="none" w:sz="0" w:space="0" w:color="auto"/>
        <w:left w:val="none" w:sz="0" w:space="0" w:color="auto"/>
        <w:bottom w:val="none" w:sz="0" w:space="0" w:color="auto"/>
        <w:right w:val="none" w:sz="0" w:space="0" w:color="auto"/>
      </w:divBdr>
    </w:div>
    <w:div w:id="574245872">
      <w:bodyDiv w:val="1"/>
      <w:marLeft w:val="0"/>
      <w:marRight w:val="0"/>
      <w:marTop w:val="0"/>
      <w:marBottom w:val="0"/>
      <w:divBdr>
        <w:top w:val="none" w:sz="0" w:space="0" w:color="auto"/>
        <w:left w:val="none" w:sz="0" w:space="0" w:color="auto"/>
        <w:bottom w:val="none" w:sz="0" w:space="0" w:color="auto"/>
        <w:right w:val="none" w:sz="0" w:space="0" w:color="auto"/>
      </w:divBdr>
    </w:div>
    <w:div w:id="654725628">
      <w:bodyDiv w:val="1"/>
      <w:marLeft w:val="0"/>
      <w:marRight w:val="0"/>
      <w:marTop w:val="0"/>
      <w:marBottom w:val="0"/>
      <w:divBdr>
        <w:top w:val="none" w:sz="0" w:space="0" w:color="auto"/>
        <w:left w:val="none" w:sz="0" w:space="0" w:color="auto"/>
        <w:bottom w:val="none" w:sz="0" w:space="0" w:color="auto"/>
        <w:right w:val="none" w:sz="0" w:space="0" w:color="auto"/>
      </w:divBdr>
    </w:div>
    <w:div w:id="712197317">
      <w:bodyDiv w:val="1"/>
      <w:marLeft w:val="0"/>
      <w:marRight w:val="0"/>
      <w:marTop w:val="0"/>
      <w:marBottom w:val="0"/>
      <w:divBdr>
        <w:top w:val="none" w:sz="0" w:space="0" w:color="auto"/>
        <w:left w:val="none" w:sz="0" w:space="0" w:color="auto"/>
        <w:bottom w:val="none" w:sz="0" w:space="0" w:color="auto"/>
        <w:right w:val="none" w:sz="0" w:space="0" w:color="auto"/>
      </w:divBdr>
    </w:div>
    <w:div w:id="932318303">
      <w:bodyDiv w:val="1"/>
      <w:marLeft w:val="0"/>
      <w:marRight w:val="0"/>
      <w:marTop w:val="0"/>
      <w:marBottom w:val="0"/>
      <w:divBdr>
        <w:top w:val="none" w:sz="0" w:space="0" w:color="auto"/>
        <w:left w:val="none" w:sz="0" w:space="0" w:color="auto"/>
        <w:bottom w:val="none" w:sz="0" w:space="0" w:color="auto"/>
        <w:right w:val="none" w:sz="0" w:space="0" w:color="auto"/>
      </w:divBdr>
    </w:div>
    <w:div w:id="1261714800">
      <w:bodyDiv w:val="1"/>
      <w:marLeft w:val="0"/>
      <w:marRight w:val="0"/>
      <w:marTop w:val="0"/>
      <w:marBottom w:val="0"/>
      <w:divBdr>
        <w:top w:val="none" w:sz="0" w:space="0" w:color="auto"/>
        <w:left w:val="none" w:sz="0" w:space="0" w:color="auto"/>
        <w:bottom w:val="none" w:sz="0" w:space="0" w:color="auto"/>
        <w:right w:val="none" w:sz="0" w:space="0" w:color="auto"/>
      </w:divBdr>
    </w:div>
    <w:div w:id="1279752804">
      <w:bodyDiv w:val="1"/>
      <w:marLeft w:val="0"/>
      <w:marRight w:val="0"/>
      <w:marTop w:val="0"/>
      <w:marBottom w:val="0"/>
      <w:divBdr>
        <w:top w:val="none" w:sz="0" w:space="0" w:color="auto"/>
        <w:left w:val="none" w:sz="0" w:space="0" w:color="auto"/>
        <w:bottom w:val="none" w:sz="0" w:space="0" w:color="auto"/>
        <w:right w:val="none" w:sz="0" w:space="0" w:color="auto"/>
      </w:divBdr>
    </w:div>
    <w:div w:id="1309167296">
      <w:bodyDiv w:val="1"/>
      <w:marLeft w:val="0"/>
      <w:marRight w:val="0"/>
      <w:marTop w:val="0"/>
      <w:marBottom w:val="0"/>
      <w:divBdr>
        <w:top w:val="none" w:sz="0" w:space="0" w:color="auto"/>
        <w:left w:val="none" w:sz="0" w:space="0" w:color="auto"/>
        <w:bottom w:val="none" w:sz="0" w:space="0" w:color="auto"/>
        <w:right w:val="none" w:sz="0" w:space="0" w:color="auto"/>
      </w:divBdr>
    </w:div>
    <w:div w:id="1503739619">
      <w:bodyDiv w:val="1"/>
      <w:marLeft w:val="0"/>
      <w:marRight w:val="0"/>
      <w:marTop w:val="0"/>
      <w:marBottom w:val="0"/>
      <w:divBdr>
        <w:top w:val="none" w:sz="0" w:space="0" w:color="auto"/>
        <w:left w:val="none" w:sz="0" w:space="0" w:color="auto"/>
        <w:bottom w:val="none" w:sz="0" w:space="0" w:color="auto"/>
        <w:right w:val="none" w:sz="0" w:space="0" w:color="auto"/>
      </w:divBdr>
    </w:div>
    <w:div w:id="1701465802">
      <w:bodyDiv w:val="1"/>
      <w:marLeft w:val="0"/>
      <w:marRight w:val="0"/>
      <w:marTop w:val="0"/>
      <w:marBottom w:val="0"/>
      <w:divBdr>
        <w:top w:val="none" w:sz="0" w:space="0" w:color="auto"/>
        <w:left w:val="none" w:sz="0" w:space="0" w:color="auto"/>
        <w:bottom w:val="none" w:sz="0" w:space="0" w:color="auto"/>
        <w:right w:val="none" w:sz="0" w:space="0" w:color="auto"/>
      </w:divBdr>
    </w:div>
    <w:div w:id="1804763006">
      <w:bodyDiv w:val="1"/>
      <w:marLeft w:val="0"/>
      <w:marRight w:val="0"/>
      <w:marTop w:val="0"/>
      <w:marBottom w:val="0"/>
      <w:divBdr>
        <w:top w:val="none" w:sz="0" w:space="0" w:color="auto"/>
        <w:left w:val="none" w:sz="0" w:space="0" w:color="auto"/>
        <w:bottom w:val="none" w:sz="0" w:space="0" w:color="auto"/>
        <w:right w:val="none" w:sz="0" w:space="0" w:color="auto"/>
      </w:divBdr>
    </w:div>
    <w:div w:id="1982298560">
      <w:bodyDiv w:val="1"/>
      <w:marLeft w:val="0"/>
      <w:marRight w:val="0"/>
      <w:marTop w:val="0"/>
      <w:marBottom w:val="0"/>
      <w:divBdr>
        <w:top w:val="none" w:sz="0" w:space="0" w:color="auto"/>
        <w:left w:val="none" w:sz="0" w:space="0" w:color="auto"/>
        <w:bottom w:val="none" w:sz="0" w:space="0" w:color="auto"/>
        <w:right w:val="none" w:sz="0" w:space="0" w:color="auto"/>
      </w:divBdr>
    </w:div>
    <w:div w:id="204421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emf" /><Relationship Id="rId12" Type="http://schemas.microsoft.com/office/2007/relationships/diagramDrawing" Target="diagrams/drawing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CF0433-A634-4792-B5F6-37ADB92FE3E5}" type="doc">
      <dgm:prSet loTypeId="urn:microsoft.com/office/officeart/2005/8/layout/hierarchy6" loCatId="hierarchy" qsTypeId="urn:microsoft.com/office/officeart/2005/8/quickstyle/simple2" qsCatId="simple" csTypeId="urn:microsoft.com/office/officeart/2005/8/colors/accent0_2" csCatId="mainScheme" phldr="1"/>
      <dgm:spPr/>
      <dgm:t>
        <a:bodyPr/>
        <a:lstStyle/>
        <a:p>
          <a:endParaRPr lang="en-GB"/>
        </a:p>
      </dgm:t>
    </dgm:pt>
    <dgm:pt modelId="{0F70B830-D10F-4787-A09C-E5B31848BD07}">
      <dgm:prSet phldrT="[Text]" custT="1"/>
      <dgm:spPr>
        <a:xfrm>
          <a:off x="2426904" y="2375"/>
          <a:ext cx="985016" cy="65667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en-GB" sz="900">
              <a:solidFill>
                <a:srgbClr val="44546A">
                  <a:hueOff val="0"/>
                  <a:satOff val="0"/>
                  <a:lumOff val="0"/>
                  <a:alphaOff val="0"/>
                </a:srgbClr>
              </a:solidFill>
              <a:latin typeface="Arial" panose="020B0604020202020204" pitchFamily="34" charset="0"/>
              <a:ea typeface="+mn-ea"/>
              <a:cs typeface="Arial" panose="020B0604020202020204" pitchFamily="34" charset="0"/>
            </a:rPr>
            <a:t>Head of Procurement</a:t>
          </a:r>
        </a:p>
      </dgm:t>
    </dgm:pt>
    <dgm:pt modelId="{6B90332B-05F9-4163-A6D9-BF6CBDE0943F}" type="parTrans" cxnId="{D998EC80-B388-4B26-BC84-33B8B8210FEF}">
      <dgm:prSet/>
      <dgm:spPr/>
      <dgm:t>
        <a:bodyPr/>
        <a:lstStyle/>
        <a:p>
          <a:endParaRPr lang="en-GB" sz="900">
            <a:latin typeface="Arial" panose="020B0604020202020204" pitchFamily="34" charset="0"/>
            <a:cs typeface="Arial" panose="020B0604020202020204" pitchFamily="34" charset="0"/>
          </a:endParaRPr>
        </a:p>
      </dgm:t>
    </dgm:pt>
    <dgm:pt modelId="{6D9861AA-BDD4-4A6A-A99F-7F1DF07933B9}" type="sibTrans" cxnId="{D998EC80-B388-4B26-BC84-33B8B8210FEF}">
      <dgm:prSet/>
      <dgm:spPr/>
      <dgm:t>
        <a:bodyPr/>
        <a:lstStyle/>
        <a:p>
          <a:endParaRPr lang="en-GB" sz="900">
            <a:latin typeface="Arial" panose="020B0604020202020204" pitchFamily="34" charset="0"/>
            <a:cs typeface="Arial" panose="020B0604020202020204" pitchFamily="34" charset="0"/>
          </a:endParaRPr>
        </a:p>
      </dgm:t>
    </dgm:pt>
    <dgm:pt modelId="{6C90A5CA-B362-4AFA-8DDD-A1C80205669D}">
      <dgm:prSet phldrT="[Text]" custT="1"/>
      <dgm:spPr>
        <a:xfrm>
          <a:off x="2426904" y="921724"/>
          <a:ext cx="985016" cy="65667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en-GB" sz="900">
              <a:solidFill>
                <a:srgbClr val="44546A">
                  <a:hueOff val="0"/>
                  <a:satOff val="0"/>
                  <a:lumOff val="0"/>
                  <a:alphaOff val="0"/>
                </a:srgbClr>
              </a:solidFill>
              <a:latin typeface="Arial" panose="020B0604020202020204" pitchFamily="34" charset="0"/>
              <a:ea typeface="+mn-ea"/>
              <a:cs typeface="Arial" panose="020B0604020202020204" pitchFamily="34" charset="0"/>
            </a:rPr>
            <a:t>Deputy Head of Procurement</a:t>
          </a:r>
        </a:p>
      </dgm:t>
    </dgm:pt>
    <dgm:pt modelId="{76D7A291-428C-4921-AF24-89B05F882AEA}" type="parTrans" cxnId="{1C154245-F339-4480-9D1E-C6BACEE50EDA}">
      <dgm:prSet/>
      <dgm:spPr>
        <a:xfrm>
          <a:off x="2873692" y="659053"/>
          <a:ext cx="91440" cy="262671"/>
        </a:xfrm>
        <a:custGeom>
          <a:avLst/>
          <a:gdLst/>
          <a:ahLst/>
          <a:cxnLst/>
          <a:rect l="0" t="0" r="0" b="0"/>
          <a:pathLst>
            <a:path>
              <a:moveTo>
                <a:pt x="45720" y="0"/>
              </a:moveTo>
              <a:lnTo>
                <a:pt x="45720" y="262671"/>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endParaRPr lang="en-GB" sz="900">
            <a:latin typeface="Arial" panose="020B0604020202020204" pitchFamily="34" charset="0"/>
            <a:cs typeface="Arial" panose="020B0604020202020204" pitchFamily="34" charset="0"/>
          </a:endParaRPr>
        </a:p>
      </dgm:t>
    </dgm:pt>
    <dgm:pt modelId="{6D8D5936-E35C-4D5E-AD0C-66D20DF6E772}" type="sibTrans" cxnId="{1C154245-F339-4480-9D1E-C6BACEE50EDA}">
      <dgm:prSet/>
      <dgm:spPr/>
      <dgm:t>
        <a:bodyPr/>
        <a:lstStyle/>
        <a:p>
          <a:endParaRPr lang="en-GB" sz="900">
            <a:latin typeface="Arial" panose="020B0604020202020204" pitchFamily="34" charset="0"/>
            <a:cs typeface="Arial" panose="020B0604020202020204" pitchFamily="34" charset="0"/>
          </a:endParaRPr>
        </a:p>
      </dgm:t>
    </dgm:pt>
    <dgm:pt modelId="{B4990348-82BF-45F5-BDA0-F3D6AA3FC3D7}">
      <dgm:prSet phldrT="[Text]" custT="1"/>
      <dgm:spPr>
        <a:xfrm>
          <a:off x="2426904" y="1841073"/>
          <a:ext cx="985016" cy="65667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en-GB" sz="900">
              <a:solidFill>
                <a:srgbClr val="44546A">
                  <a:hueOff val="0"/>
                  <a:satOff val="0"/>
                  <a:lumOff val="0"/>
                  <a:alphaOff val="0"/>
                </a:srgbClr>
              </a:solidFill>
              <a:latin typeface="Arial" panose="020B0604020202020204" pitchFamily="34" charset="0"/>
              <a:ea typeface="+mn-ea"/>
              <a:cs typeface="Arial" panose="020B0604020202020204" pitchFamily="34" charset="0"/>
            </a:rPr>
            <a:t>Commercial Teamty Manager (Capital Equipment) -Band 8a</a:t>
          </a:r>
        </a:p>
      </dgm:t>
    </dgm:pt>
    <dgm:pt modelId="{11641551-ED51-4C33-BCB0-C20E184E2BA7}" type="parTrans" cxnId="{E52CE328-6391-4C92-920E-B4F68FD405E2}">
      <dgm:prSet/>
      <dgm:spPr>
        <a:xfrm>
          <a:off x="2873692" y="1578401"/>
          <a:ext cx="91440" cy="262671"/>
        </a:xfrm>
        <a:custGeom>
          <a:avLst/>
          <a:gdLst/>
          <a:ahLst/>
          <a:cxnLst/>
          <a:rect l="0" t="0" r="0" b="0"/>
          <a:pathLst>
            <a:path>
              <a:moveTo>
                <a:pt x="45720" y="0"/>
              </a:moveTo>
              <a:lnTo>
                <a:pt x="45720" y="262671"/>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GB" sz="900">
            <a:latin typeface="Arial" panose="020B0604020202020204" pitchFamily="34" charset="0"/>
            <a:cs typeface="Arial" panose="020B0604020202020204" pitchFamily="34" charset="0"/>
          </a:endParaRPr>
        </a:p>
      </dgm:t>
    </dgm:pt>
    <dgm:pt modelId="{3F075FDA-8FC8-46AA-8FD3-D00C41494E51}" type="sibTrans" cxnId="{E52CE328-6391-4C92-920E-B4F68FD405E2}">
      <dgm:prSet/>
      <dgm:spPr/>
      <dgm:t>
        <a:bodyPr/>
        <a:lstStyle/>
        <a:p>
          <a:endParaRPr lang="en-GB" sz="900">
            <a:latin typeface="Arial" panose="020B0604020202020204" pitchFamily="34" charset="0"/>
            <a:cs typeface="Arial" panose="020B0604020202020204" pitchFamily="34" charset="0"/>
          </a:endParaRPr>
        </a:p>
      </dgm:t>
    </dgm:pt>
    <dgm:pt modelId="{7C29F35D-BBB6-4F87-9335-0D188F025D61}">
      <dgm:prSet phldrT="[Text]" custT="1"/>
      <dgm:spPr>
        <a:xfrm>
          <a:off x="1146382" y="2760421"/>
          <a:ext cx="985016" cy="65667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en-GB" sz="900">
              <a:solidFill>
                <a:srgbClr val="44546A">
                  <a:hueOff val="0"/>
                  <a:satOff val="0"/>
                  <a:lumOff val="0"/>
                  <a:alphaOff val="0"/>
                </a:srgbClr>
              </a:solidFill>
              <a:latin typeface="Arial" panose="020B0604020202020204" pitchFamily="34" charset="0"/>
              <a:ea typeface="+mn-ea"/>
              <a:cs typeface="Arial" panose="020B0604020202020204" pitchFamily="34" charset="0"/>
            </a:rPr>
            <a:t>Senior Buyer - Band 6 x 2</a:t>
          </a:r>
        </a:p>
      </dgm:t>
    </dgm:pt>
    <dgm:pt modelId="{021A1D27-DA19-47C7-8CBC-3CB432C9F4BB}" type="parTrans" cxnId="{EEE52EB3-03A7-4E47-992B-5119697C46A5}">
      <dgm:prSet/>
      <dgm:spPr>
        <a:xfrm>
          <a:off x="1638890" y="2497750"/>
          <a:ext cx="1280521" cy="262671"/>
        </a:xfrm>
        <a:custGeom>
          <a:avLst/>
          <a:gdLst/>
          <a:ahLst/>
          <a:cxnLst/>
          <a:rect l="0" t="0" r="0" b="0"/>
          <a:pathLst>
            <a:path>
              <a:moveTo>
                <a:pt x="1280521" y="0"/>
              </a:moveTo>
              <a:lnTo>
                <a:pt x="1280521" y="131335"/>
              </a:lnTo>
              <a:lnTo>
                <a:pt x="0" y="131335"/>
              </a:lnTo>
              <a:lnTo>
                <a:pt x="0" y="262671"/>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GB" sz="900">
            <a:latin typeface="Arial" panose="020B0604020202020204" pitchFamily="34" charset="0"/>
            <a:cs typeface="Arial" panose="020B0604020202020204" pitchFamily="34" charset="0"/>
          </a:endParaRPr>
        </a:p>
      </dgm:t>
    </dgm:pt>
    <dgm:pt modelId="{14090A3D-C75F-48E8-A269-F4A42D64800B}" type="sibTrans" cxnId="{EEE52EB3-03A7-4E47-992B-5119697C46A5}">
      <dgm:prSet/>
      <dgm:spPr/>
      <dgm:t>
        <a:bodyPr/>
        <a:lstStyle/>
        <a:p>
          <a:endParaRPr lang="en-GB" sz="900">
            <a:latin typeface="Arial" panose="020B0604020202020204" pitchFamily="34" charset="0"/>
            <a:cs typeface="Arial" panose="020B0604020202020204" pitchFamily="34" charset="0"/>
          </a:endParaRPr>
        </a:p>
      </dgm:t>
    </dgm:pt>
    <dgm:pt modelId="{52ED096E-EF21-4E75-97DF-8DDB062E7ADA}">
      <dgm:prSet phldrT="[Text]" custT="1"/>
      <dgm:spPr>
        <a:xfrm>
          <a:off x="2426904" y="2760421"/>
          <a:ext cx="985016" cy="656677"/>
        </a:xfrm>
        <a:prstGeom prst="roundRect">
          <a:avLst>
            <a:gd name="adj" fmla="val 10000"/>
          </a:avLst>
        </a:prstGeom>
        <a:solidFill>
          <a:srgbClr val="FFFF00"/>
        </a:solidFill>
        <a:ln w="19050" cap="flat" cmpd="sng" algn="ctr">
          <a:solidFill>
            <a:srgbClr val="44546A">
              <a:shade val="80000"/>
              <a:hueOff val="0"/>
              <a:satOff val="0"/>
              <a:lumOff val="0"/>
              <a:alphaOff val="0"/>
            </a:srgbClr>
          </a:solidFill>
          <a:prstDash val="solid"/>
          <a:miter lim="800000"/>
        </a:ln>
        <a:effectLst/>
      </dgm:spPr>
      <dgm:t>
        <a:bodyPr/>
        <a:lstStyle/>
        <a:p>
          <a:r>
            <a:rPr lang="en-GB" sz="900">
              <a:solidFill>
                <a:srgbClr val="44546A">
                  <a:hueOff val="0"/>
                  <a:satOff val="0"/>
                  <a:lumOff val="0"/>
                  <a:alphaOff val="0"/>
                </a:srgbClr>
              </a:solidFill>
              <a:latin typeface="Arial" panose="020B0604020202020204" pitchFamily="34" charset="0"/>
              <a:ea typeface="+mn-ea"/>
              <a:cs typeface="Arial" panose="020B0604020202020204" pitchFamily="34" charset="0"/>
            </a:rPr>
            <a:t>Senior Commodity Officer Band 5 x 2</a:t>
          </a:r>
        </a:p>
      </dgm:t>
    </dgm:pt>
    <dgm:pt modelId="{92F65EC6-6336-4E0C-8622-18E2B1669B2D}" type="parTrans" cxnId="{4E63973B-1D5B-43C7-937D-0C3DC854AF44}">
      <dgm:prSet/>
      <dgm:spPr>
        <a:xfrm>
          <a:off x="2873692" y="2497750"/>
          <a:ext cx="91440" cy="262671"/>
        </a:xfrm>
        <a:custGeom>
          <a:avLst/>
          <a:gdLst/>
          <a:ahLst/>
          <a:cxnLst/>
          <a:rect l="0" t="0" r="0" b="0"/>
          <a:pathLst>
            <a:path>
              <a:moveTo>
                <a:pt x="45720" y="0"/>
              </a:moveTo>
              <a:lnTo>
                <a:pt x="45720" y="262671"/>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GB" sz="900">
            <a:latin typeface="Arial" panose="020B0604020202020204" pitchFamily="34" charset="0"/>
            <a:cs typeface="Arial" panose="020B0604020202020204" pitchFamily="34" charset="0"/>
          </a:endParaRPr>
        </a:p>
      </dgm:t>
    </dgm:pt>
    <dgm:pt modelId="{A66677E7-5AA2-49E4-A66D-640DDCA35A17}" type="sibTrans" cxnId="{4E63973B-1D5B-43C7-937D-0C3DC854AF44}">
      <dgm:prSet/>
      <dgm:spPr/>
      <dgm:t>
        <a:bodyPr/>
        <a:lstStyle/>
        <a:p>
          <a:endParaRPr lang="en-GB" sz="900">
            <a:latin typeface="Arial" panose="020B0604020202020204" pitchFamily="34" charset="0"/>
            <a:cs typeface="Arial" panose="020B0604020202020204" pitchFamily="34" charset="0"/>
          </a:endParaRPr>
        </a:p>
      </dgm:t>
    </dgm:pt>
    <dgm:pt modelId="{4D50C995-3A83-42E2-8A7F-572A755D34A4}">
      <dgm:prSet phldrT="[Text]" custT="1"/>
      <dgm:spPr>
        <a:xfrm>
          <a:off x="3707425" y="2760421"/>
          <a:ext cx="985016" cy="656677"/>
        </a:xfrm>
        <a:prstGeom prst="roundRect">
          <a:avLst>
            <a:gd name="adj" fmla="val 10000"/>
          </a:avLst>
        </a:prstGeom>
        <a:noFill/>
        <a:ln w="19050" cap="flat" cmpd="sng" algn="ctr">
          <a:solidFill>
            <a:srgbClr val="44546A">
              <a:shade val="80000"/>
              <a:hueOff val="0"/>
              <a:satOff val="0"/>
              <a:lumOff val="0"/>
              <a:alphaOff val="0"/>
            </a:srgbClr>
          </a:solidFill>
          <a:prstDash val="solid"/>
          <a:miter lim="800000"/>
        </a:ln>
        <a:effectLst/>
      </dgm:spPr>
      <dgm:t>
        <a:bodyPr/>
        <a:lstStyle/>
        <a:p>
          <a:r>
            <a:rPr lang="en-GB" sz="900">
              <a:solidFill>
                <a:srgbClr val="44546A">
                  <a:hueOff val="0"/>
                  <a:satOff val="0"/>
                  <a:lumOff val="0"/>
                  <a:alphaOff val="0"/>
                </a:srgbClr>
              </a:solidFill>
              <a:latin typeface="Arial" panose="020B0604020202020204" pitchFamily="34" charset="0"/>
              <a:ea typeface="+mn-ea"/>
              <a:cs typeface="Arial" panose="020B0604020202020204" pitchFamily="34" charset="0"/>
            </a:rPr>
            <a:t>Commodity Officer Band 4 x 3</a:t>
          </a:r>
        </a:p>
      </dgm:t>
    </dgm:pt>
    <dgm:pt modelId="{7BF8EAE4-7B19-48AC-8B36-2A590293A167}" type="parTrans" cxnId="{55612166-41A1-4EB9-AB25-B145CBBCC458}">
      <dgm:prSet/>
      <dgm:spPr>
        <a:xfrm>
          <a:off x="2919412" y="2497750"/>
          <a:ext cx="1280521" cy="262671"/>
        </a:xfrm>
        <a:custGeom>
          <a:avLst/>
          <a:gdLst/>
          <a:ahLst/>
          <a:cxnLst/>
          <a:rect l="0" t="0" r="0" b="0"/>
          <a:pathLst>
            <a:path>
              <a:moveTo>
                <a:pt x="0" y="0"/>
              </a:moveTo>
              <a:lnTo>
                <a:pt x="0" y="131335"/>
              </a:lnTo>
              <a:lnTo>
                <a:pt x="1280521" y="131335"/>
              </a:lnTo>
              <a:lnTo>
                <a:pt x="1280521" y="262671"/>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GB" sz="900">
            <a:latin typeface="Arial" panose="020B0604020202020204" pitchFamily="34" charset="0"/>
            <a:cs typeface="Arial" panose="020B0604020202020204" pitchFamily="34" charset="0"/>
          </a:endParaRPr>
        </a:p>
      </dgm:t>
    </dgm:pt>
    <dgm:pt modelId="{CCE84573-319F-43CA-AFBD-54A397F06A68}" type="sibTrans" cxnId="{55612166-41A1-4EB9-AB25-B145CBBCC458}">
      <dgm:prSet/>
      <dgm:spPr/>
      <dgm:t>
        <a:bodyPr/>
        <a:lstStyle/>
        <a:p>
          <a:endParaRPr lang="en-GB" sz="900">
            <a:latin typeface="Arial" panose="020B0604020202020204" pitchFamily="34" charset="0"/>
            <a:cs typeface="Arial" panose="020B0604020202020204" pitchFamily="34" charset="0"/>
          </a:endParaRPr>
        </a:p>
      </dgm:t>
    </dgm:pt>
    <dgm:pt modelId="{6F57B4B4-329E-4E9D-AF7E-187D0CDE9608}" type="pres">
      <dgm:prSet presAssocID="{83CF0433-A634-4792-B5F6-37ADB92FE3E5}" presName="mainComposite" presStyleCnt="0">
        <dgm:presLayoutVars>
          <dgm:chPref val="1"/>
          <dgm:dir/>
          <dgm:animOne val="branch"/>
          <dgm:animLvl val="lvl"/>
          <dgm:resizeHandles val="exact"/>
        </dgm:presLayoutVars>
      </dgm:prSet>
      <dgm:spPr/>
      <dgm:t>
        <a:bodyPr/>
        <a:lstStyle/>
        <a:p>
          <a:endParaRPr lang="en-GB"/>
        </a:p>
      </dgm:t>
    </dgm:pt>
    <dgm:pt modelId="{82C466E9-F800-4239-BACD-4C35CDD5E74F}" type="pres">
      <dgm:prSet presAssocID="{83CF0433-A634-4792-B5F6-37ADB92FE3E5}" presName="hierFlow" presStyleCnt="0"/>
      <dgm:spPr/>
    </dgm:pt>
    <dgm:pt modelId="{05E3586B-45E6-48EC-A229-435647C59687}" type="pres">
      <dgm:prSet presAssocID="{83CF0433-A634-4792-B5F6-37ADB92FE3E5}" presName="hierChild1" presStyleCnt="0">
        <dgm:presLayoutVars>
          <dgm:chPref val="1"/>
          <dgm:animOne val="branch"/>
          <dgm:animLvl val="lvl"/>
        </dgm:presLayoutVars>
      </dgm:prSet>
      <dgm:spPr/>
    </dgm:pt>
    <dgm:pt modelId="{1DB2F388-E318-4A0A-B5BB-24D2B28E4C94}" type="pres">
      <dgm:prSet presAssocID="{0F70B830-D10F-4787-A09C-E5B31848BD07}" presName="Name14" presStyleCnt="0"/>
      <dgm:spPr/>
    </dgm:pt>
    <dgm:pt modelId="{087B2336-5993-4A70-9AB6-86FF0964CD81}" type="pres">
      <dgm:prSet presAssocID="{0F70B830-D10F-4787-A09C-E5B31848BD07}" presName="level1Shape" presStyleLbl="node0" presStyleIdx="0" presStyleCnt="1">
        <dgm:presLayoutVars>
          <dgm:chPref val="3"/>
        </dgm:presLayoutVars>
      </dgm:prSet>
      <dgm:spPr/>
      <dgm:t>
        <a:bodyPr/>
        <a:lstStyle/>
        <a:p>
          <a:endParaRPr lang="en-GB"/>
        </a:p>
      </dgm:t>
    </dgm:pt>
    <dgm:pt modelId="{28BF584B-C390-4BBB-8858-0EF9B8F8D207}" type="pres">
      <dgm:prSet presAssocID="{0F70B830-D10F-4787-A09C-E5B31848BD07}" presName="hierChild2" presStyleCnt="0"/>
      <dgm:spPr/>
    </dgm:pt>
    <dgm:pt modelId="{24812784-5967-4CCA-964F-8F7A3950233A}" type="pres">
      <dgm:prSet presAssocID="{76D7A291-428C-4921-AF24-89B05F882AEA}" presName="Name19" presStyleLbl="parChTrans1D2" presStyleIdx="0" presStyleCnt="1"/>
      <dgm:spPr/>
      <dgm:t>
        <a:bodyPr/>
        <a:lstStyle/>
        <a:p>
          <a:endParaRPr lang="en-GB"/>
        </a:p>
      </dgm:t>
    </dgm:pt>
    <dgm:pt modelId="{DC461599-F792-4724-88FA-B163ADBE684B}" type="pres">
      <dgm:prSet presAssocID="{6C90A5CA-B362-4AFA-8DDD-A1C80205669D}" presName="Name21" presStyleCnt="0"/>
      <dgm:spPr/>
    </dgm:pt>
    <dgm:pt modelId="{3A8DC688-FA7A-4CF3-A714-D86CDBE4DA8E}" type="pres">
      <dgm:prSet presAssocID="{6C90A5CA-B362-4AFA-8DDD-A1C80205669D}" presName="level2Shape" presStyleLbl="node2" presStyleIdx="0" presStyleCnt="1"/>
      <dgm:spPr/>
      <dgm:t>
        <a:bodyPr/>
        <a:lstStyle/>
        <a:p>
          <a:endParaRPr lang="en-GB"/>
        </a:p>
      </dgm:t>
    </dgm:pt>
    <dgm:pt modelId="{ACF592EC-F376-4EE5-A2FE-9D6FF91BEE12}" type="pres">
      <dgm:prSet presAssocID="{6C90A5CA-B362-4AFA-8DDD-A1C80205669D}" presName="hierChild3" presStyleCnt="0"/>
      <dgm:spPr/>
    </dgm:pt>
    <dgm:pt modelId="{7D1B5D39-CBB8-4163-9B0B-90BA43CE1435}" type="pres">
      <dgm:prSet presAssocID="{11641551-ED51-4C33-BCB0-C20E184E2BA7}" presName="Name19" presStyleLbl="parChTrans1D3" presStyleIdx="0" presStyleCnt="1"/>
      <dgm:spPr/>
      <dgm:t>
        <a:bodyPr/>
        <a:lstStyle/>
        <a:p>
          <a:endParaRPr lang="en-GB"/>
        </a:p>
      </dgm:t>
    </dgm:pt>
    <dgm:pt modelId="{EEA4245F-E2A0-4D65-9CCB-23DC15ECCDFD}" type="pres">
      <dgm:prSet presAssocID="{B4990348-82BF-45F5-BDA0-F3D6AA3FC3D7}" presName="Name21" presStyleCnt="0"/>
      <dgm:spPr/>
    </dgm:pt>
    <dgm:pt modelId="{16A72EC7-BEAC-48C4-B920-A58396668CA1}" type="pres">
      <dgm:prSet presAssocID="{B4990348-82BF-45F5-BDA0-F3D6AA3FC3D7}" presName="level2Shape" presStyleLbl="node3" presStyleIdx="0" presStyleCnt="1"/>
      <dgm:spPr/>
      <dgm:t>
        <a:bodyPr/>
        <a:lstStyle/>
        <a:p>
          <a:endParaRPr lang="en-GB"/>
        </a:p>
      </dgm:t>
    </dgm:pt>
    <dgm:pt modelId="{B03E2044-BEC5-4DD2-8645-67154DFA32EF}" type="pres">
      <dgm:prSet presAssocID="{B4990348-82BF-45F5-BDA0-F3D6AA3FC3D7}" presName="hierChild3" presStyleCnt="0"/>
      <dgm:spPr/>
    </dgm:pt>
    <dgm:pt modelId="{8C04D1F9-232D-4062-96AA-E98B1CE71155}" type="pres">
      <dgm:prSet presAssocID="{021A1D27-DA19-47C7-8CBC-3CB432C9F4BB}" presName="Name19" presStyleLbl="parChTrans1D4" presStyleIdx="0" presStyleCnt="3"/>
      <dgm:spPr/>
      <dgm:t>
        <a:bodyPr/>
        <a:lstStyle/>
        <a:p>
          <a:endParaRPr lang="en-GB"/>
        </a:p>
      </dgm:t>
    </dgm:pt>
    <dgm:pt modelId="{82CAA3D8-0A83-491B-BF1F-0F222E61AFCA}" type="pres">
      <dgm:prSet presAssocID="{7C29F35D-BBB6-4F87-9335-0D188F025D61}" presName="Name21" presStyleCnt="0"/>
      <dgm:spPr/>
    </dgm:pt>
    <dgm:pt modelId="{9AC82DAD-4781-49EF-A577-09A6016A49C1}" type="pres">
      <dgm:prSet presAssocID="{7C29F35D-BBB6-4F87-9335-0D188F025D61}" presName="level2Shape" presStyleLbl="node4" presStyleIdx="0" presStyleCnt="3"/>
      <dgm:spPr/>
      <dgm:t>
        <a:bodyPr/>
        <a:lstStyle/>
        <a:p>
          <a:endParaRPr lang="en-GB"/>
        </a:p>
      </dgm:t>
    </dgm:pt>
    <dgm:pt modelId="{6CE3705B-7AA9-4A63-965B-D86D3DA9D114}" type="pres">
      <dgm:prSet presAssocID="{7C29F35D-BBB6-4F87-9335-0D188F025D61}" presName="hierChild3" presStyleCnt="0"/>
      <dgm:spPr/>
    </dgm:pt>
    <dgm:pt modelId="{5F4074C8-8250-4E4D-AF47-5CE3B7A64563}" type="pres">
      <dgm:prSet presAssocID="{92F65EC6-6336-4E0C-8622-18E2B1669B2D}" presName="Name19" presStyleLbl="parChTrans1D4" presStyleIdx="1" presStyleCnt="3"/>
      <dgm:spPr/>
      <dgm:t>
        <a:bodyPr/>
        <a:lstStyle/>
        <a:p>
          <a:endParaRPr lang="en-GB"/>
        </a:p>
      </dgm:t>
    </dgm:pt>
    <dgm:pt modelId="{7E429422-6FF9-4D5A-8358-8B2C96F02ED2}" type="pres">
      <dgm:prSet presAssocID="{52ED096E-EF21-4E75-97DF-8DDB062E7ADA}" presName="Name21" presStyleCnt="0"/>
      <dgm:spPr/>
    </dgm:pt>
    <dgm:pt modelId="{3A8D7BFA-50D0-4BEF-AE48-D871DE883FE8}" type="pres">
      <dgm:prSet presAssocID="{52ED096E-EF21-4E75-97DF-8DDB062E7ADA}" presName="level2Shape" presStyleLbl="node4" presStyleIdx="1" presStyleCnt="3"/>
      <dgm:spPr/>
      <dgm:t>
        <a:bodyPr/>
        <a:lstStyle/>
        <a:p>
          <a:endParaRPr lang="en-GB"/>
        </a:p>
      </dgm:t>
    </dgm:pt>
    <dgm:pt modelId="{84E51905-4948-491F-80C1-534073577241}" type="pres">
      <dgm:prSet presAssocID="{52ED096E-EF21-4E75-97DF-8DDB062E7ADA}" presName="hierChild3" presStyleCnt="0"/>
      <dgm:spPr/>
    </dgm:pt>
    <dgm:pt modelId="{77199727-073B-492E-AAF9-588064B31B66}" type="pres">
      <dgm:prSet presAssocID="{7BF8EAE4-7B19-48AC-8B36-2A590293A167}" presName="Name19" presStyleLbl="parChTrans1D4" presStyleIdx="2" presStyleCnt="3"/>
      <dgm:spPr/>
      <dgm:t>
        <a:bodyPr/>
        <a:lstStyle/>
        <a:p>
          <a:endParaRPr lang="en-GB"/>
        </a:p>
      </dgm:t>
    </dgm:pt>
    <dgm:pt modelId="{42BD49D0-B589-4D8B-8E9C-0A2315BBDB64}" type="pres">
      <dgm:prSet presAssocID="{4D50C995-3A83-42E2-8A7F-572A755D34A4}" presName="Name21" presStyleCnt="0"/>
      <dgm:spPr/>
    </dgm:pt>
    <dgm:pt modelId="{1F73AF88-C6D3-4704-8611-556C622C66E7}" type="pres">
      <dgm:prSet presAssocID="{4D50C995-3A83-42E2-8A7F-572A755D34A4}" presName="level2Shape" presStyleLbl="node4" presStyleIdx="2" presStyleCnt="3"/>
      <dgm:spPr/>
      <dgm:t>
        <a:bodyPr/>
        <a:lstStyle/>
        <a:p>
          <a:endParaRPr lang="en-GB"/>
        </a:p>
      </dgm:t>
    </dgm:pt>
    <dgm:pt modelId="{E660520B-C057-442D-9B34-6EB32A96932A}" type="pres">
      <dgm:prSet presAssocID="{4D50C995-3A83-42E2-8A7F-572A755D34A4}" presName="hierChild3" presStyleCnt="0"/>
      <dgm:spPr/>
    </dgm:pt>
    <dgm:pt modelId="{1C48C12A-460D-41CA-85E7-3AA9A5526942}" type="pres">
      <dgm:prSet presAssocID="{83CF0433-A634-4792-B5F6-37ADB92FE3E5}" presName="bgShapesFlow" presStyleCnt="0"/>
      <dgm:spPr/>
    </dgm:pt>
  </dgm:ptLst>
  <dgm:cxnLst>
    <dgm:cxn modelId="{F5A3AC3C-C568-46BE-9475-2F5336D36F77}" type="presOf" srcId="{76D7A291-428C-4921-AF24-89B05F882AEA}" destId="{24812784-5967-4CCA-964F-8F7A3950233A}" srcOrd="0" destOrd="0" presId="urn:microsoft.com/office/officeart/2005/8/layout/hierarchy6"/>
    <dgm:cxn modelId="{5AA87B48-F9C5-4653-8A7A-63DFF9FC09C4}" type="presOf" srcId="{11641551-ED51-4C33-BCB0-C20E184E2BA7}" destId="{7D1B5D39-CBB8-4163-9B0B-90BA43CE1435}" srcOrd="0" destOrd="0" presId="urn:microsoft.com/office/officeart/2005/8/layout/hierarchy6"/>
    <dgm:cxn modelId="{4E63973B-1D5B-43C7-937D-0C3DC854AF44}" srcId="{B4990348-82BF-45F5-BDA0-F3D6AA3FC3D7}" destId="{52ED096E-EF21-4E75-97DF-8DDB062E7ADA}" srcOrd="1" destOrd="0" parTransId="{92F65EC6-6336-4E0C-8622-18E2B1669B2D}" sibTransId="{A66677E7-5AA2-49E4-A66D-640DDCA35A17}"/>
    <dgm:cxn modelId="{5EA67386-D585-4A8F-96A5-71AEFF67FA44}" type="presOf" srcId="{92F65EC6-6336-4E0C-8622-18E2B1669B2D}" destId="{5F4074C8-8250-4E4D-AF47-5CE3B7A64563}" srcOrd="0" destOrd="0" presId="urn:microsoft.com/office/officeart/2005/8/layout/hierarchy6"/>
    <dgm:cxn modelId="{D998EC80-B388-4B26-BC84-33B8B8210FEF}" srcId="{83CF0433-A634-4792-B5F6-37ADB92FE3E5}" destId="{0F70B830-D10F-4787-A09C-E5B31848BD07}" srcOrd="0" destOrd="0" parTransId="{6B90332B-05F9-4163-A6D9-BF6CBDE0943F}" sibTransId="{6D9861AA-BDD4-4A6A-A99F-7F1DF07933B9}"/>
    <dgm:cxn modelId="{EEE52EB3-03A7-4E47-992B-5119697C46A5}" srcId="{B4990348-82BF-45F5-BDA0-F3D6AA3FC3D7}" destId="{7C29F35D-BBB6-4F87-9335-0D188F025D61}" srcOrd="0" destOrd="0" parTransId="{021A1D27-DA19-47C7-8CBC-3CB432C9F4BB}" sibTransId="{14090A3D-C75F-48E8-A269-F4A42D64800B}"/>
    <dgm:cxn modelId="{2EB5AD6C-9B7B-4447-B249-D10436F35867}" type="presOf" srcId="{4D50C995-3A83-42E2-8A7F-572A755D34A4}" destId="{1F73AF88-C6D3-4704-8611-556C622C66E7}" srcOrd="0" destOrd="0" presId="urn:microsoft.com/office/officeart/2005/8/layout/hierarchy6"/>
    <dgm:cxn modelId="{A8253911-F5AB-44FC-9CBF-DED334464AFE}" type="presOf" srcId="{0F70B830-D10F-4787-A09C-E5B31848BD07}" destId="{087B2336-5993-4A70-9AB6-86FF0964CD81}" srcOrd="0" destOrd="0" presId="urn:microsoft.com/office/officeart/2005/8/layout/hierarchy6"/>
    <dgm:cxn modelId="{550AFA19-C863-4A3E-BB5C-3F1B74EC1B49}" type="presOf" srcId="{52ED096E-EF21-4E75-97DF-8DDB062E7ADA}" destId="{3A8D7BFA-50D0-4BEF-AE48-D871DE883FE8}" srcOrd="0" destOrd="0" presId="urn:microsoft.com/office/officeart/2005/8/layout/hierarchy6"/>
    <dgm:cxn modelId="{8842637E-2B7C-40DA-8CCA-7CCAF1D7DCE6}" type="presOf" srcId="{B4990348-82BF-45F5-BDA0-F3D6AA3FC3D7}" destId="{16A72EC7-BEAC-48C4-B920-A58396668CA1}" srcOrd="0" destOrd="0" presId="urn:microsoft.com/office/officeart/2005/8/layout/hierarchy6"/>
    <dgm:cxn modelId="{1C154245-F339-4480-9D1E-C6BACEE50EDA}" srcId="{0F70B830-D10F-4787-A09C-E5B31848BD07}" destId="{6C90A5CA-B362-4AFA-8DDD-A1C80205669D}" srcOrd="0" destOrd="0" parTransId="{76D7A291-428C-4921-AF24-89B05F882AEA}" sibTransId="{6D8D5936-E35C-4D5E-AD0C-66D20DF6E772}"/>
    <dgm:cxn modelId="{7403154E-93D5-49FA-B6E9-E2923DA34106}" type="presOf" srcId="{7BF8EAE4-7B19-48AC-8B36-2A590293A167}" destId="{77199727-073B-492E-AAF9-588064B31B66}" srcOrd="0" destOrd="0" presId="urn:microsoft.com/office/officeart/2005/8/layout/hierarchy6"/>
    <dgm:cxn modelId="{950469A5-9D75-4690-B7CE-04ADFD28F7C1}" type="presOf" srcId="{7C29F35D-BBB6-4F87-9335-0D188F025D61}" destId="{9AC82DAD-4781-49EF-A577-09A6016A49C1}" srcOrd="0" destOrd="0" presId="urn:microsoft.com/office/officeart/2005/8/layout/hierarchy6"/>
    <dgm:cxn modelId="{E9AFD6B1-54F9-4022-B8F1-35E74BC6BB25}" type="presOf" srcId="{021A1D27-DA19-47C7-8CBC-3CB432C9F4BB}" destId="{8C04D1F9-232D-4062-96AA-E98B1CE71155}" srcOrd="0" destOrd="0" presId="urn:microsoft.com/office/officeart/2005/8/layout/hierarchy6"/>
    <dgm:cxn modelId="{56F8C88D-4B93-4BA2-BF91-EFF5D89B61A6}" type="presOf" srcId="{6C90A5CA-B362-4AFA-8DDD-A1C80205669D}" destId="{3A8DC688-FA7A-4CF3-A714-D86CDBE4DA8E}" srcOrd="0" destOrd="0" presId="urn:microsoft.com/office/officeart/2005/8/layout/hierarchy6"/>
    <dgm:cxn modelId="{B3174897-693A-4648-8ED6-B07BA858DCF0}" type="presOf" srcId="{83CF0433-A634-4792-B5F6-37ADB92FE3E5}" destId="{6F57B4B4-329E-4E9D-AF7E-187D0CDE9608}" srcOrd="0" destOrd="0" presId="urn:microsoft.com/office/officeart/2005/8/layout/hierarchy6"/>
    <dgm:cxn modelId="{55612166-41A1-4EB9-AB25-B145CBBCC458}" srcId="{B4990348-82BF-45F5-BDA0-F3D6AA3FC3D7}" destId="{4D50C995-3A83-42E2-8A7F-572A755D34A4}" srcOrd="2" destOrd="0" parTransId="{7BF8EAE4-7B19-48AC-8B36-2A590293A167}" sibTransId="{CCE84573-319F-43CA-AFBD-54A397F06A68}"/>
    <dgm:cxn modelId="{E52CE328-6391-4C92-920E-B4F68FD405E2}" srcId="{6C90A5CA-B362-4AFA-8DDD-A1C80205669D}" destId="{B4990348-82BF-45F5-BDA0-F3D6AA3FC3D7}" srcOrd="0" destOrd="0" parTransId="{11641551-ED51-4C33-BCB0-C20E184E2BA7}" sibTransId="{3F075FDA-8FC8-46AA-8FD3-D00C41494E51}"/>
    <dgm:cxn modelId="{2B98A6D5-95EB-4C22-AEAF-5FB289D74BE5}" type="presParOf" srcId="{6F57B4B4-329E-4E9D-AF7E-187D0CDE9608}" destId="{82C466E9-F800-4239-BACD-4C35CDD5E74F}" srcOrd="0" destOrd="0" presId="urn:microsoft.com/office/officeart/2005/8/layout/hierarchy6"/>
    <dgm:cxn modelId="{0751F9C2-F457-4A57-A717-FA815883CE59}" type="presParOf" srcId="{82C466E9-F800-4239-BACD-4C35CDD5E74F}" destId="{05E3586B-45E6-48EC-A229-435647C59687}" srcOrd="0" destOrd="0" presId="urn:microsoft.com/office/officeart/2005/8/layout/hierarchy6"/>
    <dgm:cxn modelId="{95002B8E-067A-4A4C-B9C9-01CAEB4CDBC6}" type="presParOf" srcId="{05E3586B-45E6-48EC-A229-435647C59687}" destId="{1DB2F388-E318-4A0A-B5BB-24D2B28E4C94}" srcOrd="0" destOrd="0" presId="urn:microsoft.com/office/officeart/2005/8/layout/hierarchy6"/>
    <dgm:cxn modelId="{8126BBBD-5BD9-43E3-B940-7190FF65C91F}" type="presParOf" srcId="{1DB2F388-E318-4A0A-B5BB-24D2B28E4C94}" destId="{087B2336-5993-4A70-9AB6-86FF0964CD81}" srcOrd="0" destOrd="0" presId="urn:microsoft.com/office/officeart/2005/8/layout/hierarchy6"/>
    <dgm:cxn modelId="{0FAE0C78-6C67-4F6D-805D-C63A2D5E9488}" type="presParOf" srcId="{1DB2F388-E318-4A0A-B5BB-24D2B28E4C94}" destId="{28BF584B-C390-4BBB-8858-0EF9B8F8D207}" srcOrd="1" destOrd="0" presId="urn:microsoft.com/office/officeart/2005/8/layout/hierarchy6"/>
    <dgm:cxn modelId="{A68802D2-3668-40F4-BCAB-4B82FEBD4DFE}" type="presParOf" srcId="{28BF584B-C390-4BBB-8858-0EF9B8F8D207}" destId="{24812784-5967-4CCA-964F-8F7A3950233A}" srcOrd="0" destOrd="0" presId="urn:microsoft.com/office/officeart/2005/8/layout/hierarchy6"/>
    <dgm:cxn modelId="{9CBFE966-024C-462B-97A0-EFDEEF2CCE2B}" type="presParOf" srcId="{28BF584B-C390-4BBB-8858-0EF9B8F8D207}" destId="{DC461599-F792-4724-88FA-B163ADBE684B}" srcOrd="1" destOrd="0" presId="urn:microsoft.com/office/officeart/2005/8/layout/hierarchy6"/>
    <dgm:cxn modelId="{B7110AA6-3C41-4031-864E-4998F28106F6}" type="presParOf" srcId="{DC461599-F792-4724-88FA-B163ADBE684B}" destId="{3A8DC688-FA7A-4CF3-A714-D86CDBE4DA8E}" srcOrd="0" destOrd="0" presId="urn:microsoft.com/office/officeart/2005/8/layout/hierarchy6"/>
    <dgm:cxn modelId="{EF7DA649-7B28-44F1-9F03-ABBED8E32802}" type="presParOf" srcId="{DC461599-F792-4724-88FA-B163ADBE684B}" destId="{ACF592EC-F376-4EE5-A2FE-9D6FF91BEE12}" srcOrd="1" destOrd="0" presId="urn:microsoft.com/office/officeart/2005/8/layout/hierarchy6"/>
    <dgm:cxn modelId="{84F848EA-D0A3-4DC4-B861-F98B6C814B51}" type="presParOf" srcId="{ACF592EC-F376-4EE5-A2FE-9D6FF91BEE12}" destId="{7D1B5D39-CBB8-4163-9B0B-90BA43CE1435}" srcOrd="0" destOrd="0" presId="urn:microsoft.com/office/officeart/2005/8/layout/hierarchy6"/>
    <dgm:cxn modelId="{A0EF1BC8-56DE-431C-9590-23FF528FFFDC}" type="presParOf" srcId="{ACF592EC-F376-4EE5-A2FE-9D6FF91BEE12}" destId="{EEA4245F-E2A0-4D65-9CCB-23DC15ECCDFD}" srcOrd="1" destOrd="0" presId="urn:microsoft.com/office/officeart/2005/8/layout/hierarchy6"/>
    <dgm:cxn modelId="{4C50BFBF-F279-4C11-A064-CFC241D00492}" type="presParOf" srcId="{EEA4245F-E2A0-4D65-9CCB-23DC15ECCDFD}" destId="{16A72EC7-BEAC-48C4-B920-A58396668CA1}" srcOrd="0" destOrd="0" presId="urn:microsoft.com/office/officeart/2005/8/layout/hierarchy6"/>
    <dgm:cxn modelId="{1EE735E9-8260-47FE-8F70-4AC77CD2A0AB}" type="presParOf" srcId="{EEA4245F-E2A0-4D65-9CCB-23DC15ECCDFD}" destId="{B03E2044-BEC5-4DD2-8645-67154DFA32EF}" srcOrd="1" destOrd="0" presId="urn:microsoft.com/office/officeart/2005/8/layout/hierarchy6"/>
    <dgm:cxn modelId="{D58D7E30-8D3C-4785-A20B-4077673BDCBE}" type="presParOf" srcId="{B03E2044-BEC5-4DD2-8645-67154DFA32EF}" destId="{8C04D1F9-232D-4062-96AA-E98B1CE71155}" srcOrd="0" destOrd="0" presId="urn:microsoft.com/office/officeart/2005/8/layout/hierarchy6"/>
    <dgm:cxn modelId="{C2EC6F94-0C87-4564-AB60-F19D6A952331}" type="presParOf" srcId="{B03E2044-BEC5-4DD2-8645-67154DFA32EF}" destId="{82CAA3D8-0A83-491B-BF1F-0F222E61AFCA}" srcOrd="1" destOrd="0" presId="urn:microsoft.com/office/officeart/2005/8/layout/hierarchy6"/>
    <dgm:cxn modelId="{E461B443-339E-425D-A077-36910479FDC2}" type="presParOf" srcId="{82CAA3D8-0A83-491B-BF1F-0F222E61AFCA}" destId="{9AC82DAD-4781-49EF-A577-09A6016A49C1}" srcOrd="0" destOrd="0" presId="urn:microsoft.com/office/officeart/2005/8/layout/hierarchy6"/>
    <dgm:cxn modelId="{EFBA25E1-8B1C-48B3-896E-C77C86F789BF}" type="presParOf" srcId="{82CAA3D8-0A83-491B-BF1F-0F222E61AFCA}" destId="{6CE3705B-7AA9-4A63-965B-D86D3DA9D114}" srcOrd="1" destOrd="0" presId="urn:microsoft.com/office/officeart/2005/8/layout/hierarchy6"/>
    <dgm:cxn modelId="{F4F865B9-2A7B-44A7-A81C-66E01F0E5F38}" type="presParOf" srcId="{B03E2044-BEC5-4DD2-8645-67154DFA32EF}" destId="{5F4074C8-8250-4E4D-AF47-5CE3B7A64563}" srcOrd="2" destOrd="0" presId="urn:microsoft.com/office/officeart/2005/8/layout/hierarchy6"/>
    <dgm:cxn modelId="{F6A40E10-DCB5-4C06-A14C-A7564687726A}" type="presParOf" srcId="{B03E2044-BEC5-4DD2-8645-67154DFA32EF}" destId="{7E429422-6FF9-4D5A-8358-8B2C96F02ED2}" srcOrd="3" destOrd="0" presId="urn:microsoft.com/office/officeart/2005/8/layout/hierarchy6"/>
    <dgm:cxn modelId="{A7E14D94-DA9D-4148-A062-624082C0EEA2}" type="presParOf" srcId="{7E429422-6FF9-4D5A-8358-8B2C96F02ED2}" destId="{3A8D7BFA-50D0-4BEF-AE48-D871DE883FE8}" srcOrd="0" destOrd="0" presId="urn:microsoft.com/office/officeart/2005/8/layout/hierarchy6"/>
    <dgm:cxn modelId="{03DEC540-AA64-43D6-AEA7-B78EB48DD424}" type="presParOf" srcId="{7E429422-6FF9-4D5A-8358-8B2C96F02ED2}" destId="{84E51905-4948-491F-80C1-534073577241}" srcOrd="1" destOrd="0" presId="urn:microsoft.com/office/officeart/2005/8/layout/hierarchy6"/>
    <dgm:cxn modelId="{695EF235-B8BF-4C0B-9A3E-33D537BA2C70}" type="presParOf" srcId="{B03E2044-BEC5-4DD2-8645-67154DFA32EF}" destId="{77199727-073B-492E-AAF9-588064B31B66}" srcOrd="4" destOrd="0" presId="urn:microsoft.com/office/officeart/2005/8/layout/hierarchy6"/>
    <dgm:cxn modelId="{31EF74D2-537B-475D-B544-FF5CFDB8E3E6}" type="presParOf" srcId="{B03E2044-BEC5-4DD2-8645-67154DFA32EF}" destId="{42BD49D0-B589-4D8B-8E9C-0A2315BBDB64}" srcOrd="5" destOrd="0" presId="urn:microsoft.com/office/officeart/2005/8/layout/hierarchy6"/>
    <dgm:cxn modelId="{6BC743E7-E7CD-4E69-BDED-53A534427EA4}" type="presParOf" srcId="{42BD49D0-B589-4D8B-8E9C-0A2315BBDB64}" destId="{1F73AF88-C6D3-4704-8611-556C622C66E7}" srcOrd="0" destOrd="0" presId="urn:microsoft.com/office/officeart/2005/8/layout/hierarchy6"/>
    <dgm:cxn modelId="{32D0BAEA-6699-4D19-B45E-FA7D0591D19F}" type="presParOf" srcId="{42BD49D0-B589-4D8B-8E9C-0A2315BBDB64}" destId="{E660520B-C057-442D-9B34-6EB32A96932A}" srcOrd="1" destOrd="0" presId="urn:microsoft.com/office/officeart/2005/8/layout/hierarchy6"/>
    <dgm:cxn modelId="{F7A770B9-E4D7-479B-A37B-BE342AA372BB}" type="presParOf" srcId="{6F57B4B4-329E-4E9D-AF7E-187D0CDE9608}" destId="{1C48C12A-460D-41CA-85E7-3AA9A5526942}"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7B2336-5993-4A70-9AB6-86FF0964CD81}">
      <dsp:nvSpPr>
        <dsp:cNvPr id="0" name=""/>
        <dsp:cNvSpPr/>
      </dsp:nvSpPr>
      <dsp:spPr>
        <a:xfrm>
          <a:off x="2427510" y="0"/>
          <a:ext cx="986978" cy="657985"/>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rgbClr val="44546A">
                  <a:hueOff val="0"/>
                  <a:satOff val="0"/>
                  <a:lumOff val="0"/>
                  <a:alphaOff val="0"/>
                </a:srgbClr>
              </a:solidFill>
              <a:latin typeface="Arial" panose="020B0604020202020204" pitchFamily="34" charset="0"/>
              <a:ea typeface="+mn-ea"/>
              <a:cs typeface="Arial" panose="020B0604020202020204" pitchFamily="34" charset="0"/>
            </a:rPr>
            <a:t>Head of Procurement</a:t>
          </a:r>
        </a:p>
      </dsp:txBody>
      <dsp:txXfrm>
        <a:off x="2446782" y="19272"/>
        <a:ext cx="948434" cy="619441"/>
      </dsp:txXfrm>
    </dsp:sp>
    <dsp:sp modelId="{24812784-5967-4CCA-964F-8F7A3950233A}">
      <dsp:nvSpPr>
        <dsp:cNvPr id="0" name=""/>
        <dsp:cNvSpPr/>
      </dsp:nvSpPr>
      <dsp:spPr>
        <a:xfrm>
          <a:off x="2875279" y="657985"/>
          <a:ext cx="91440" cy="263194"/>
        </a:xfrm>
        <a:custGeom>
          <a:avLst/>
          <a:gdLst/>
          <a:ahLst/>
          <a:cxnLst/>
          <a:rect l="0" t="0" r="0" b="0"/>
          <a:pathLst>
            <a:path>
              <a:moveTo>
                <a:pt x="45720" y="0"/>
              </a:moveTo>
              <a:lnTo>
                <a:pt x="45720" y="262671"/>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8DC688-FA7A-4CF3-A714-D86CDBE4DA8E}">
      <dsp:nvSpPr>
        <dsp:cNvPr id="0" name=""/>
        <dsp:cNvSpPr/>
      </dsp:nvSpPr>
      <dsp:spPr>
        <a:xfrm>
          <a:off x="2427510" y="921179"/>
          <a:ext cx="986978" cy="657985"/>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rgbClr val="44546A">
                  <a:hueOff val="0"/>
                  <a:satOff val="0"/>
                  <a:lumOff val="0"/>
                  <a:alphaOff val="0"/>
                </a:srgbClr>
              </a:solidFill>
              <a:latin typeface="Arial" panose="020B0604020202020204" pitchFamily="34" charset="0"/>
              <a:ea typeface="+mn-ea"/>
              <a:cs typeface="Arial" panose="020B0604020202020204" pitchFamily="34" charset="0"/>
            </a:rPr>
            <a:t>Deputy Head of Procurement</a:t>
          </a:r>
        </a:p>
      </dsp:txBody>
      <dsp:txXfrm>
        <a:off x="2446782" y="940451"/>
        <a:ext cx="948434" cy="619441"/>
      </dsp:txXfrm>
    </dsp:sp>
    <dsp:sp modelId="{7D1B5D39-CBB8-4163-9B0B-90BA43CE1435}">
      <dsp:nvSpPr>
        <dsp:cNvPr id="0" name=""/>
        <dsp:cNvSpPr/>
      </dsp:nvSpPr>
      <dsp:spPr>
        <a:xfrm>
          <a:off x="2875280" y="1579165"/>
          <a:ext cx="91440" cy="263194"/>
        </a:xfrm>
        <a:custGeom>
          <a:avLst/>
          <a:gdLst/>
          <a:ahLst/>
          <a:cxnLst/>
          <a:rect l="0" t="0" r="0" b="0"/>
          <a:pathLst>
            <a:path>
              <a:moveTo>
                <a:pt x="45720" y="0"/>
              </a:moveTo>
              <a:lnTo>
                <a:pt x="45720" y="262671"/>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6A72EC7-BEAC-48C4-B920-A58396668CA1}">
      <dsp:nvSpPr>
        <dsp:cNvPr id="0" name=""/>
        <dsp:cNvSpPr/>
      </dsp:nvSpPr>
      <dsp:spPr>
        <a:xfrm>
          <a:off x="2427510" y="1842359"/>
          <a:ext cx="986978" cy="657985"/>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rgbClr val="44546A">
                  <a:hueOff val="0"/>
                  <a:satOff val="0"/>
                  <a:lumOff val="0"/>
                  <a:alphaOff val="0"/>
                </a:srgbClr>
              </a:solidFill>
              <a:latin typeface="Arial" panose="020B0604020202020204" pitchFamily="34" charset="0"/>
              <a:ea typeface="+mn-ea"/>
              <a:cs typeface="Arial" panose="020B0604020202020204" pitchFamily="34" charset="0"/>
            </a:rPr>
            <a:t>Commercial Teamty Manager (Capital Equipment) -Band 8a</a:t>
          </a:r>
        </a:p>
      </dsp:txBody>
      <dsp:txXfrm>
        <a:off x="2446782" y="1861631"/>
        <a:ext cx="948434" cy="619441"/>
      </dsp:txXfrm>
    </dsp:sp>
    <dsp:sp modelId="{8C04D1F9-232D-4062-96AA-E98B1CE71155}">
      <dsp:nvSpPr>
        <dsp:cNvPr id="0" name=""/>
        <dsp:cNvSpPr/>
      </dsp:nvSpPr>
      <dsp:spPr>
        <a:xfrm>
          <a:off x="1637927" y="2500345"/>
          <a:ext cx="1283072" cy="263194"/>
        </a:xfrm>
        <a:custGeom>
          <a:avLst/>
          <a:gdLst/>
          <a:ahLst/>
          <a:cxnLst/>
          <a:rect l="0" t="0" r="0" b="0"/>
          <a:pathLst>
            <a:path>
              <a:moveTo>
                <a:pt x="1280521" y="0"/>
              </a:moveTo>
              <a:lnTo>
                <a:pt x="1280521" y="131335"/>
              </a:lnTo>
              <a:lnTo>
                <a:pt x="0" y="131335"/>
              </a:lnTo>
              <a:lnTo>
                <a:pt x="0" y="262671"/>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AC82DAD-4781-49EF-A577-09A6016A49C1}">
      <dsp:nvSpPr>
        <dsp:cNvPr id="0" name=""/>
        <dsp:cNvSpPr/>
      </dsp:nvSpPr>
      <dsp:spPr>
        <a:xfrm>
          <a:off x="1144438" y="2763539"/>
          <a:ext cx="986978" cy="657985"/>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rgbClr val="44546A">
                  <a:hueOff val="0"/>
                  <a:satOff val="0"/>
                  <a:lumOff val="0"/>
                  <a:alphaOff val="0"/>
                </a:srgbClr>
              </a:solidFill>
              <a:latin typeface="Arial" panose="020B0604020202020204" pitchFamily="34" charset="0"/>
              <a:ea typeface="+mn-ea"/>
              <a:cs typeface="Arial" panose="020B0604020202020204" pitchFamily="34" charset="0"/>
            </a:rPr>
            <a:t>Senior Buyer - Band 6 x 2</a:t>
          </a:r>
        </a:p>
      </dsp:txBody>
      <dsp:txXfrm>
        <a:off x="1163710" y="2782811"/>
        <a:ext cx="948434" cy="619441"/>
      </dsp:txXfrm>
    </dsp:sp>
    <dsp:sp modelId="{5F4074C8-8250-4E4D-AF47-5CE3B7A64563}">
      <dsp:nvSpPr>
        <dsp:cNvPr id="0" name=""/>
        <dsp:cNvSpPr/>
      </dsp:nvSpPr>
      <dsp:spPr>
        <a:xfrm>
          <a:off x="2875280" y="2500345"/>
          <a:ext cx="91440" cy="263194"/>
        </a:xfrm>
        <a:custGeom>
          <a:avLst/>
          <a:gdLst/>
          <a:ahLst/>
          <a:cxnLst/>
          <a:rect l="0" t="0" r="0" b="0"/>
          <a:pathLst>
            <a:path>
              <a:moveTo>
                <a:pt x="45720" y="0"/>
              </a:moveTo>
              <a:lnTo>
                <a:pt x="45720" y="262671"/>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8D7BFA-50D0-4BEF-AE48-D871DE883FE8}">
      <dsp:nvSpPr>
        <dsp:cNvPr id="0" name=""/>
        <dsp:cNvSpPr/>
      </dsp:nvSpPr>
      <dsp:spPr>
        <a:xfrm>
          <a:off x="2427510" y="2763539"/>
          <a:ext cx="986978" cy="657985"/>
        </a:xfrm>
        <a:prstGeom prst="roundRect">
          <a:avLst>
            <a:gd name="adj" fmla="val 10000"/>
          </a:avLst>
        </a:prstGeom>
        <a:solidFill>
          <a:srgbClr val="FFFF00"/>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rgbClr val="44546A">
                  <a:hueOff val="0"/>
                  <a:satOff val="0"/>
                  <a:lumOff val="0"/>
                  <a:alphaOff val="0"/>
                </a:srgbClr>
              </a:solidFill>
              <a:latin typeface="Arial" panose="020B0604020202020204" pitchFamily="34" charset="0"/>
              <a:ea typeface="+mn-ea"/>
              <a:cs typeface="Arial" panose="020B0604020202020204" pitchFamily="34" charset="0"/>
            </a:rPr>
            <a:t>Senior Commodity Officer Band 5 x 2</a:t>
          </a:r>
        </a:p>
      </dsp:txBody>
      <dsp:txXfrm>
        <a:off x="2446782" y="2782811"/>
        <a:ext cx="948434" cy="619441"/>
      </dsp:txXfrm>
    </dsp:sp>
    <dsp:sp modelId="{77199727-073B-492E-AAF9-588064B31B66}">
      <dsp:nvSpPr>
        <dsp:cNvPr id="0" name=""/>
        <dsp:cNvSpPr/>
      </dsp:nvSpPr>
      <dsp:spPr>
        <a:xfrm>
          <a:off x="2921000" y="2500345"/>
          <a:ext cx="1283072" cy="263194"/>
        </a:xfrm>
        <a:custGeom>
          <a:avLst/>
          <a:gdLst/>
          <a:ahLst/>
          <a:cxnLst/>
          <a:rect l="0" t="0" r="0" b="0"/>
          <a:pathLst>
            <a:path>
              <a:moveTo>
                <a:pt x="0" y="0"/>
              </a:moveTo>
              <a:lnTo>
                <a:pt x="0" y="131335"/>
              </a:lnTo>
              <a:lnTo>
                <a:pt x="1280521" y="131335"/>
              </a:lnTo>
              <a:lnTo>
                <a:pt x="1280521" y="262671"/>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73AF88-C6D3-4704-8611-556C622C66E7}">
      <dsp:nvSpPr>
        <dsp:cNvPr id="0" name=""/>
        <dsp:cNvSpPr/>
      </dsp:nvSpPr>
      <dsp:spPr>
        <a:xfrm>
          <a:off x="3710582" y="2763539"/>
          <a:ext cx="986978" cy="657985"/>
        </a:xfrm>
        <a:prstGeom prst="roundRect">
          <a:avLst>
            <a:gd name="adj" fmla="val 10000"/>
          </a:avLst>
        </a:prstGeom>
        <a:no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rgbClr val="44546A">
                  <a:hueOff val="0"/>
                  <a:satOff val="0"/>
                  <a:lumOff val="0"/>
                  <a:alphaOff val="0"/>
                </a:srgbClr>
              </a:solidFill>
              <a:latin typeface="Arial" panose="020B0604020202020204" pitchFamily="34" charset="0"/>
              <a:ea typeface="+mn-ea"/>
              <a:cs typeface="Arial" panose="020B0604020202020204" pitchFamily="34" charset="0"/>
            </a:rPr>
            <a:t>Commodity Officer Band 4 x 3</a:t>
          </a:r>
        </a:p>
      </dsp:txBody>
      <dsp:txXfrm>
        <a:off x="3729854" y="2782811"/>
        <a:ext cx="948434" cy="6194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11743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mclauli655</dc:creator>
  <cp:keywords/>
  <cp:lastModifiedBy>Curran, Margaret</cp:lastModifiedBy>
  <cp:revision>2</cp:revision>
  <dcterms:created xsi:type="dcterms:W3CDTF">2023-11-06T09:45:00Z</dcterms:created>
  <dcterms:modified xsi:type="dcterms:W3CDTF">2023-11-06T09:45:00Z</dcterms:modified>
</cp:coreProperties>
</file>