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4" w:type="dxa"/>
        <w:shd w:val="pct15" w:color="auto" w:fill="auto"/>
        <w:tblLook w:val="04A0" w:firstRow="1" w:lastRow="0" w:firstColumn="1" w:lastColumn="0" w:noHBand="0" w:noVBand="1"/>
      </w:tblPr>
      <w:tblGrid>
        <w:gridCol w:w="10064"/>
      </w:tblGrid>
      <w:tr w:rsidR="0009328A" w:rsidRPr="0082238E" w:rsidTr="00A93191">
        <w:trPr>
          <w:trHeight w:val="64"/>
        </w:trPr>
        <w:tc>
          <w:tcPr>
            <w:tcW w:w="10064" w:type="dxa"/>
            <w:shd w:val="pct15" w:color="auto" w:fill="auto"/>
          </w:tcPr>
          <w:p w:rsidR="0009328A" w:rsidRPr="0082238E" w:rsidRDefault="0009328A" w:rsidP="00A93191">
            <w:pPr>
              <w:keepNext/>
              <w:outlineLvl w:val="0"/>
              <w:rPr>
                <w:rFonts w:ascii="Arial" w:eastAsia="Times New Roman" w:hAnsi="Arial" w:cs="Arial"/>
                <w:b/>
                <w:sz w:val="24"/>
                <w:szCs w:val="24"/>
              </w:rPr>
            </w:pPr>
            <w:r w:rsidRPr="0082238E">
              <w:rPr>
                <w:rFonts w:ascii="Arial" w:eastAsia="Times New Roman" w:hAnsi="Arial" w:cs="Arial"/>
                <w:b/>
                <w:noProof/>
                <w:sz w:val="24"/>
                <w:szCs w:val="24"/>
                <w:lang w:eastAsia="en-GB"/>
              </w:rPr>
              <w:drawing>
                <wp:anchor distT="0" distB="0" distL="114300" distR="114300" simplePos="0" relativeHeight="251659264" behindDoc="0" locked="0" layoutInCell="0" allowOverlap="1" wp14:anchorId="06CB17ED" wp14:editId="3861A528">
                  <wp:simplePos x="0" y="0"/>
                  <wp:positionH relativeFrom="column">
                    <wp:posOffset>5831840</wp:posOffset>
                  </wp:positionH>
                  <wp:positionV relativeFrom="paragraph">
                    <wp:posOffset>-455295</wp:posOffset>
                  </wp:positionV>
                  <wp:extent cx="823595" cy="819150"/>
                  <wp:effectExtent l="1905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23595" cy="819150"/>
                          </a:xfrm>
                          <a:prstGeom prst="rect">
                            <a:avLst/>
                          </a:prstGeom>
                          <a:noFill/>
                          <a:ln w="9525">
                            <a:noFill/>
                            <a:miter lim="800000"/>
                            <a:headEnd/>
                            <a:tailEnd/>
                          </a:ln>
                        </pic:spPr>
                      </pic:pic>
                    </a:graphicData>
                  </a:graphic>
                </wp:anchor>
              </w:drawing>
            </w:r>
            <w:r w:rsidRPr="0082238E">
              <w:rPr>
                <w:rFonts w:ascii="Arial" w:eastAsia="Times New Roman" w:hAnsi="Arial" w:cs="Arial"/>
                <w:b/>
                <w:sz w:val="24"/>
                <w:szCs w:val="24"/>
              </w:rPr>
              <w:t xml:space="preserve">Person Specification:         </w:t>
            </w:r>
          </w:p>
          <w:p w:rsidR="0009328A" w:rsidRPr="0082238E" w:rsidRDefault="0009328A" w:rsidP="00A93191">
            <w:pPr>
              <w:keepNext/>
              <w:outlineLvl w:val="0"/>
              <w:rPr>
                <w:rFonts w:ascii="Arial" w:eastAsia="Times New Roman" w:hAnsi="Arial" w:cs="Arial"/>
                <w:b/>
                <w:sz w:val="24"/>
                <w:szCs w:val="24"/>
              </w:rPr>
            </w:pPr>
            <w:r w:rsidRPr="0082238E">
              <w:rPr>
                <w:rFonts w:ascii="Arial" w:eastAsia="Times New Roman" w:hAnsi="Arial" w:cs="Times New Roman"/>
                <w:b/>
                <w:sz w:val="24"/>
                <w:szCs w:val="24"/>
              </w:rPr>
              <w:t>Clinical Fellow</w:t>
            </w:r>
            <w:r>
              <w:rPr>
                <w:rFonts w:ascii="Arial" w:eastAsia="Times New Roman" w:hAnsi="Arial" w:cs="Times New Roman"/>
                <w:b/>
                <w:sz w:val="24"/>
                <w:szCs w:val="24"/>
              </w:rPr>
              <w:t xml:space="preserve"> (FY</w:t>
            </w:r>
            <w:r>
              <w:rPr>
                <w:rFonts w:ascii="Arial" w:eastAsia="Times New Roman" w:hAnsi="Arial" w:cs="Times New Roman"/>
                <w:b/>
                <w:sz w:val="24"/>
                <w:szCs w:val="24"/>
              </w:rPr>
              <w:t>2 grade) General Surgery</w:t>
            </w:r>
          </w:p>
        </w:tc>
      </w:tr>
      <w:tr w:rsidR="0009328A" w:rsidRPr="0082238E" w:rsidTr="00A93191">
        <w:tc>
          <w:tcPr>
            <w:tcW w:w="10064" w:type="dxa"/>
            <w:shd w:val="pct15" w:color="auto" w:fill="auto"/>
          </w:tcPr>
          <w:p w:rsidR="0009328A" w:rsidRPr="0082238E" w:rsidRDefault="0009328A" w:rsidP="00A93191">
            <w:pPr>
              <w:rPr>
                <w:rFonts w:ascii="Arial" w:eastAsia="Times New Roman" w:hAnsi="Arial" w:cs="Times New Roman"/>
                <w:b/>
                <w:sz w:val="24"/>
                <w:szCs w:val="24"/>
              </w:rPr>
            </w:pPr>
            <w:r w:rsidRPr="0082238E">
              <w:rPr>
                <w:rFonts w:ascii="Arial" w:eastAsia="Times New Roman" w:hAnsi="Arial" w:cs="Times New Roman"/>
                <w:b/>
                <w:sz w:val="24"/>
                <w:szCs w:val="24"/>
              </w:rPr>
              <w:t>Post Reference Number</w:t>
            </w:r>
            <w:r>
              <w:rPr>
                <w:rFonts w:ascii="Arial" w:eastAsia="Times New Roman" w:hAnsi="Arial" w:cs="Times New Roman"/>
                <w:b/>
                <w:sz w:val="24"/>
                <w:szCs w:val="24"/>
              </w:rPr>
              <w:t xml:space="preserve">: </w:t>
            </w:r>
          </w:p>
        </w:tc>
      </w:tr>
    </w:tbl>
    <w:p w:rsidR="0009328A" w:rsidRPr="0082238E" w:rsidRDefault="0009328A" w:rsidP="0009328A">
      <w:pPr>
        <w:spacing w:after="0" w:line="240" w:lineRule="auto"/>
        <w:ind w:left="720" w:firstLine="720"/>
        <w:rPr>
          <w:rFonts w:ascii="Arial" w:eastAsia="Times New Roman" w:hAnsi="Arial" w:cs="Times New Roman"/>
          <w:b/>
          <w:sz w:val="24"/>
          <w:szCs w:val="24"/>
        </w:rPr>
      </w:pPr>
      <w:r w:rsidRPr="0082238E">
        <w:rPr>
          <w:rFonts w:ascii="Arial" w:eastAsia="Times New Roman" w:hAnsi="Arial" w:cs="Times New Roman"/>
          <w:b/>
          <w:sz w:val="24"/>
          <w:szCs w:val="24"/>
        </w:rPr>
        <w:tab/>
        <w:t xml:space="preserve"> </w:t>
      </w:r>
      <w:r w:rsidRPr="0082238E">
        <w:rPr>
          <w:rFonts w:ascii="Arial" w:eastAsia="Times New Roman" w:hAnsi="Arial" w:cs="Times New Roman"/>
          <w:b/>
          <w:sz w:val="24"/>
          <w:szCs w:val="24"/>
        </w:rPr>
        <w:tab/>
      </w:r>
      <w:r w:rsidRPr="0082238E">
        <w:rPr>
          <w:rFonts w:ascii="Arial" w:eastAsia="Times New Roman" w:hAnsi="Arial" w:cs="Times New Roman"/>
          <w:b/>
          <w:sz w:val="24"/>
          <w:szCs w:val="24"/>
        </w:rPr>
        <w:tab/>
      </w:r>
      <w:r w:rsidRPr="0082238E">
        <w:rPr>
          <w:rFonts w:ascii="Arial" w:eastAsia="Times New Roman" w:hAnsi="Arial" w:cs="Times New Roman"/>
          <w:b/>
          <w:sz w:val="24"/>
          <w:szCs w:val="24"/>
        </w:rPr>
        <w:tab/>
        <w:t xml:space="preserve">      </w:t>
      </w:r>
      <w:r w:rsidRPr="0082238E">
        <w:rPr>
          <w:rFonts w:ascii="Arial" w:eastAsia="Times New Roman" w:hAnsi="Arial" w:cs="Times New Roman"/>
          <w:b/>
          <w:sz w:val="24"/>
          <w:szCs w:val="24"/>
        </w:rPr>
        <w:tab/>
      </w:r>
      <w:r w:rsidRPr="0082238E">
        <w:rPr>
          <w:rFonts w:ascii="Arial" w:eastAsia="Times New Roman" w:hAnsi="Arial" w:cs="Times New Roman"/>
          <w:b/>
          <w:sz w:val="24"/>
          <w:szCs w:val="24"/>
        </w:rPr>
        <w:tab/>
        <w:t xml:space="preserve">    </w:t>
      </w:r>
      <w:r w:rsidRPr="0082238E">
        <w:rPr>
          <w:rFonts w:ascii="Arial" w:eastAsia="Times New Roman" w:hAnsi="Arial" w:cs="Times New Roman"/>
          <w:b/>
          <w:sz w:val="24"/>
          <w:szCs w:val="24"/>
        </w:rPr>
        <w:tab/>
      </w:r>
      <w:r w:rsidRPr="0082238E">
        <w:rPr>
          <w:rFonts w:ascii="Arial" w:eastAsia="Times New Roman" w:hAnsi="Arial" w:cs="Times New Roman"/>
          <w:b/>
          <w:sz w:val="24"/>
          <w:szCs w:val="24"/>
        </w:rPr>
        <w:tab/>
      </w:r>
    </w:p>
    <w:p w:rsidR="0009328A" w:rsidRPr="0082238E" w:rsidRDefault="0009328A" w:rsidP="0009328A">
      <w:pPr>
        <w:spacing w:after="200" w:line="276" w:lineRule="auto"/>
        <w:rPr>
          <w:rFonts w:ascii="Times New Roman" w:eastAsia="Times New Roman" w:hAnsi="Times New Roman" w:cs="Times New Roman"/>
          <w:sz w:val="20"/>
          <w:szCs w:val="20"/>
        </w:rPr>
      </w:pPr>
    </w:p>
    <w:tbl>
      <w:tblPr>
        <w:tblStyle w:val="TableGrid"/>
        <w:tblW w:w="0" w:type="auto"/>
        <w:shd w:val="pct15" w:color="auto" w:fill="auto"/>
        <w:tblLook w:val="04A0" w:firstRow="1" w:lastRow="0" w:firstColumn="1" w:lastColumn="0" w:noHBand="0" w:noVBand="1"/>
      </w:tblPr>
      <w:tblGrid>
        <w:gridCol w:w="9016"/>
      </w:tblGrid>
      <w:tr w:rsidR="0009328A" w:rsidRPr="0082238E" w:rsidTr="00A93191">
        <w:tc>
          <w:tcPr>
            <w:tcW w:w="10682" w:type="dxa"/>
            <w:shd w:val="pct15" w:color="auto" w:fill="auto"/>
          </w:tcPr>
          <w:p w:rsidR="0009328A" w:rsidRPr="0082238E" w:rsidRDefault="0009328A" w:rsidP="00A93191">
            <w:pPr>
              <w:rPr>
                <w:rFonts w:ascii="Arial" w:eastAsia="Times New Roman" w:hAnsi="Arial" w:cs="Arial"/>
                <w:b/>
              </w:rPr>
            </w:pPr>
            <w:r w:rsidRPr="0082238E">
              <w:rPr>
                <w:rFonts w:ascii="Arial" w:eastAsia="Times New Roman" w:hAnsi="Arial" w:cs="Arial"/>
                <w:b/>
              </w:rPr>
              <w:t>The P</w:t>
            </w:r>
            <w:r>
              <w:rPr>
                <w:rFonts w:ascii="Arial" w:eastAsia="Times New Roman" w:hAnsi="Arial" w:cs="Arial"/>
                <w:b/>
              </w:rPr>
              <w:t>osts:      Clinical Fellow General Surgery</w:t>
            </w:r>
          </w:p>
        </w:tc>
      </w:tr>
    </w:tbl>
    <w:p w:rsidR="0009328A" w:rsidRPr="0082238E" w:rsidRDefault="0009328A" w:rsidP="0009328A">
      <w:pPr>
        <w:spacing w:after="0" w:line="240" w:lineRule="auto"/>
        <w:rPr>
          <w:rFonts w:ascii="Arial" w:eastAsia="Times New Roman" w:hAnsi="Arial" w:cs="Arial"/>
          <w:b/>
        </w:rPr>
      </w:pPr>
    </w:p>
    <w:p w:rsidR="0009328A" w:rsidRPr="0082238E" w:rsidRDefault="0009328A" w:rsidP="0009328A">
      <w:pPr>
        <w:spacing w:before="120" w:after="0" w:line="240" w:lineRule="auto"/>
        <w:jc w:val="both"/>
        <w:rPr>
          <w:rFonts w:ascii="Arial" w:eastAsia="Times New Roman" w:hAnsi="Arial" w:cs="Arial"/>
        </w:rPr>
      </w:pPr>
      <w:r w:rsidRPr="0082238E">
        <w:rPr>
          <w:rFonts w:ascii="Arial" w:eastAsia="Times New Roman" w:hAnsi="Arial" w:cs="Arial"/>
        </w:rPr>
        <w:t xml:space="preserve">The aim of these posts is to provide development opportunity for the post-holders, building on their existing basic or Foundation level training, while supporting key service areas in relation to provision of in and out of </w:t>
      </w:r>
      <w:proofErr w:type="gramStart"/>
      <w:r w:rsidRPr="0082238E">
        <w:rPr>
          <w:rFonts w:ascii="Arial" w:eastAsia="Times New Roman" w:hAnsi="Arial" w:cs="Arial"/>
        </w:rPr>
        <w:t>hours</w:t>
      </w:r>
      <w:proofErr w:type="gramEnd"/>
      <w:r w:rsidRPr="0082238E">
        <w:rPr>
          <w:rFonts w:ascii="Arial" w:eastAsia="Times New Roman" w:hAnsi="Arial" w:cs="Arial"/>
        </w:rPr>
        <w:t xml:space="preserve"> clinical care by a medical and multi-professional workforce. Post-holders can therefore expect in addition to gaining specialty based development, including clinic and procedural experience, to provide a contribution to the specialty or hospital at night rotas.</w:t>
      </w:r>
    </w:p>
    <w:p w:rsidR="0009328A" w:rsidRPr="0082238E" w:rsidRDefault="0009328A" w:rsidP="0009328A">
      <w:pPr>
        <w:spacing w:before="120" w:after="0" w:line="240" w:lineRule="auto"/>
        <w:jc w:val="both"/>
        <w:rPr>
          <w:rFonts w:ascii="Arial" w:eastAsia="Times New Roman" w:hAnsi="Arial" w:cs="Arial"/>
        </w:rPr>
      </w:pPr>
      <w:r>
        <w:rPr>
          <w:rFonts w:ascii="Arial" w:eastAsia="Times New Roman" w:hAnsi="Arial" w:cs="Arial"/>
        </w:rPr>
        <w:t xml:space="preserve">The post will be based in </w:t>
      </w:r>
      <w:r w:rsidRPr="0082238E">
        <w:rPr>
          <w:rFonts w:ascii="Arial" w:eastAsia="Times New Roman" w:hAnsi="Arial" w:cs="Arial"/>
        </w:rPr>
        <w:t>University Hospital Ayr.</w:t>
      </w:r>
    </w:p>
    <w:p w:rsidR="0009328A" w:rsidRPr="0082238E" w:rsidRDefault="0009328A" w:rsidP="0009328A">
      <w:pPr>
        <w:spacing w:before="120" w:after="0" w:line="240" w:lineRule="auto"/>
        <w:jc w:val="both"/>
        <w:rPr>
          <w:rFonts w:ascii="Arial" w:eastAsia="Times New Roman" w:hAnsi="Arial" w:cs="Arial"/>
          <w:b/>
        </w:rPr>
      </w:pPr>
    </w:p>
    <w:p w:rsidR="0009328A" w:rsidRPr="0082238E" w:rsidRDefault="0009328A" w:rsidP="0009328A">
      <w:pPr>
        <w:spacing w:before="120" w:after="0" w:line="240" w:lineRule="auto"/>
        <w:jc w:val="both"/>
        <w:rPr>
          <w:rFonts w:ascii="Arial" w:eastAsia="Times New Roman" w:hAnsi="Arial" w:cs="Arial"/>
          <w:b/>
        </w:rPr>
      </w:pPr>
      <w:r w:rsidRPr="0082238E">
        <w:rPr>
          <w:rFonts w:ascii="Arial" w:eastAsia="Times New Roman" w:hAnsi="Arial" w:cs="Arial"/>
          <w:b/>
        </w:rPr>
        <w:t>Post Summary:</w:t>
      </w:r>
    </w:p>
    <w:p w:rsidR="0009328A" w:rsidRPr="0082238E" w:rsidRDefault="0009328A" w:rsidP="0009328A">
      <w:pPr>
        <w:spacing w:before="120" w:after="0" w:line="240" w:lineRule="auto"/>
        <w:jc w:val="both"/>
        <w:rPr>
          <w:rFonts w:ascii="Arial" w:eastAsia="Times New Roman" w:hAnsi="Arial" w:cs="Arial"/>
        </w:rPr>
      </w:pPr>
      <w:r>
        <w:rPr>
          <w:rFonts w:ascii="Arial" w:eastAsia="Times New Roman" w:hAnsi="Arial" w:cs="Arial"/>
        </w:rPr>
        <w:t>This posts</w:t>
      </w:r>
      <w:r w:rsidRPr="0082238E">
        <w:rPr>
          <w:rFonts w:ascii="Arial" w:eastAsia="Times New Roman" w:hAnsi="Arial" w:cs="Arial"/>
        </w:rPr>
        <w:t xml:space="preserve"> will provide successful applicants with the opportunity to gain expe</w:t>
      </w:r>
      <w:r>
        <w:rPr>
          <w:rFonts w:ascii="Arial" w:eastAsia="Times New Roman" w:hAnsi="Arial" w:cs="Arial"/>
        </w:rPr>
        <w:t>rience in general surgery</w:t>
      </w:r>
      <w:r w:rsidRPr="0082238E">
        <w:rPr>
          <w:rFonts w:ascii="Arial" w:eastAsia="Times New Roman" w:hAnsi="Arial" w:cs="Arial"/>
        </w:rPr>
        <w:t xml:space="preserve"> prior to committing to a programme of training through Core or Specialty training application.</w:t>
      </w: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rPr>
      </w:pPr>
      <w:r w:rsidRPr="0082238E">
        <w:rPr>
          <w:rFonts w:ascii="Arial" w:eastAsia="Times New Roman" w:hAnsi="Arial" w:cs="Arial"/>
        </w:rPr>
        <w:t>Th</w:t>
      </w:r>
      <w:r>
        <w:rPr>
          <w:rFonts w:ascii="Arial" w:eastAsia="Times New Roman" w:hAnsi="Arial" w:cs="Arial"/>
        </w:rPr>
        <w:t>is post</w:t>
      </w:r>
      <w:r w:rsidRPr="0082238E">
        <w:rPr>
          <w:rFonts w:ascii="Arial" w:eastAsia="Times New Roman" w:hAnsi="Arial" w:cs="Arial"/>
        </w:rPr>
        <w:t xml:space="preserve"> will offer successful applicants the opportunity to experience clinical practice and through this develop skills and competencies in a safe and supervised environment as one aspect of overall CV development. </w:t>
      </w: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b/>
        </w:rPr>
      </w:pPr>
      <w:r>
        <w:rPr>
          <w:rFonts w:ascii="Arial" w:eastAsia="Times New Roman" w:hAnsi="Arial" w:cs="Arial"/>
          <w:b/>
        </w:rPr>
        <w:t>General Surgery</w:t>
      </w:r>
      <w:r>
        <w:rPr>
          <w:rFonts w:ascii="Arial" w:eastAsia="Times New Roman" w:hAnsi="Arial" w:cs="Arial"/>
          <w:b/>
        </w:rPr>
        <w:t xml:space="preserve"> C</w:t>
      </w:r>
      <w:r w:rsidRPr="0082238E">
        <w:rPr>
          <w:rFonts w:ascii="Arial" w:eastAsia="Times New Roman" w:hAnsi="Arial" w:cs="Arial"/>
          <w:b/>
        </w:rPr>
        <w:t>F</w:t>
      </w:r>
    </w:p>
    <w:p w:rsidR="0009328A" w:rsidRPr="0082238E" w:rsidRDefault="0009328A" w:rsidP="0009328A">
      <w:pPr>
        <w:spacing w:before="100" w:beforeAutospacing="1" w:after="100" w:afterAutospacing="1" w:line="240" w:lineRule="auto"/>
        <w:rPr>
          <w:rFonts w:ascii="Arial" w:hAnsi="Arial" w:cs="Arial"/>
          <w:color w:val="FF0000"/>
          <w:lang w:eastAsia="en-GB"/>
        </w:rPr>
      </w:pPr>
      <w:r w:rsidRPr="0082238E">
        <w:rPr>
          <w:rFonts w:ascii="Arial" w:eastAsia="Times New Roman" w:hAnsi="Arial" w:cs="Arial"/>
        </w:rPr>
        <w:t xml:space="preserve">These posts provide medical ward cover for in-patient trauma and orthopaedic wards. </w:t>
      </w:r>
      <w:r w:rsidRPr="0082238E">
        <w:rPr>
          <w:rFonts w:ascii="Arial" w:eastAsia="Times New Roman" w:hAnsi="Arial" w:cs="Arial"/>
          <w:lang w:eastAsia="en-GB"/>
        </w:rPr>
        <w:t xml:space="preserve">The intention of the rotating positions is to increase doctors’ exposure to both elective and trauma care before applications to the </w:t>
      </w:r>
      <w:r>
        <w:rPr>
          <w:rFonts w:ascii="Arial" w:eastAsia="Times New Roman" w:hAnsi="Arial" w:cs="Arial"/>
          <w:lang w:eastAsia="en-GB"/>
        </w:rPr>
        <w:t>national Core surgical or</w:t>
      </w:r>
      <w:r w:rsidRPr="0082238E">
        <w:rPr>
          <w:rFonts w:ascii="Arial" w:eastAsia="Times New Roman" w:hAnsi="Arial" w:cs="Arial"/>
          <w:lang w:eastAsia="en-GB"/>
        </w:rPr>
        <w:t xml:space="preserve"> speciality recruitment. </w:t>
      </w:r>
      <w:r w:rsidRPr="0082238E">
        <w:rPr>
          <w:rFonts w:ascii="Arial" w:hAnsi="Arial" w:cs="Arial"/>
          <w:lang w:eastAsia="en-GB"/>
        </w:rPr>
        <w:t>If appointed you will provide out of hours o</w:t>
      </w:r>
      <w:r>
        <w:rPr>
          <w:rFonts w:ascii="Arial" w:hAnsi="Arial" w:cs="Arial"/>
          <w:lang w:eastAsia="en-GB"/>
        </w:rPr>
        <w:t>n call commitments to the general surgery</w:t>
      </w:r>
      <w:r w:rsidRPr="0082238E">
        <w:rPr>
          <w:rFonts w:ascii="Arial" w:hAnsi="Arial" w:cs="Arial"/>
          <w:lang w:eastAsia="en-GB"/>
        </w:rPr>
        <w:t xml:space="preserve"> department and the Hospital at N</w:t>
      </w:r>
      <w:r>
        <w:rPr>
          <w:rFonts w:ascii="Arial" w:hAnsi="Arial" w:cs="Arial"/>
          <w:lang w:eastAsia="en-GB"/>
        </w:rPr>
        <w:t>ight (HAN) rota which covers urology</w:t>
      </w:r>
      <w:r w:rsidRPr="0082238E">
        <w:rPr>
          <w:rFonts w:ascii="Arial" w:hAnsi="Arial" w:cs="Arial"/>
          <w:lang w:eastAsia="en-GB"/>
        </w:rPr>
        <w:t xml:space="preserve">, </w:t>
      </w:r>
      <w:r>
        <w:rPr>
          <w:rFonts w:ascii="Arial" w:hAnsi="Arial" w:cs="Arial"/>
          <w:lang w:eastAsia="en-GB"/>
        </w:rPr>
        <w:t>general surgery and ophthalmology</w:t>
      </w:r>
      <w:r w:rsidRPr="0082238E">
        <w:rPr>
          <w:rFonts w:ascii="Arial" w:hAnsi="Arial" w:cs="Arial"/>
          <w:lang w:eastAsia="en-GB"/>
        </w:rPr>
        <w:t xml:space="preserve"> with the support of specialist registrars.</w:t>
      </w:r>
      <w:r w:rsidRPr="0082238E">
        <w:rPr>
          <w:rFonts w:ascii="Arial" w:hAnsi="Arial" w:cs="Arial"/>
          <w:color w:val="FF0000"/>
          <w:lang w:eastAsia="en-GB"/>
        </w:rPr>
        <w:t xml:space="preserve"> </w:t>
      </w:r>
    </w:p>
    <w:p w:rsidR="0009328A"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rPr>
      </w:pPr>
    </w:p>
    <w:tbl>
      <w:tblPr>
        <w:tblStyle w:val="TableGrid"/>
        <w:tblW w:w="0" w:type="auto"/>
        <w:shd w:val="pct15" w:color="auto" w:fill="auto"/>
        <w:tblLook w:val="04A0" w:firstRow="1" w:lastRow="0" w:firstColumn="1" w:lastColumn="0" w:noHBand="0" w:noVBand="1"/>
      </w:tblPr>
      <w:tblGrid>
        <w:gridCol w:w="9016"/>
      </w:tblGrid>
      <w:tr w:rsidR="0009328A" w:rsidRPr="0082238E" w:rsidTr="00A93191">
        <w:tc>
          <w:tcPr>
            <w:tcW w:w="10682" w:type="dxa"/>
            <w:shd w:val="pct15" w:color="auto" w:fill="auto"/>
          </w:tcPr>
          <w:p w:rsidR="0009328A" w:rsidRPr="0082238E" w:rsidRDefault="0009328A" w:rsidP="00A93191">
            <w:pPr>
              <w:spacing w:before="120"/>
              <w:jc w:val="both"/>
              <w:rPr>
                <w:rFonts w:ascii="Arial" w:eastAsia="Times New Roman" w:hAnsi="Arial" w:cs="Arial"/>
                <w:b/>
              </w:rPr>
            </w:pPr>
            <w:r w:rsidRPr="0082238E">
              <w:rPr>
                <w:rFonts w:ascii="Arial" w:eastAsia="Times New Roman" w:hAnsi="Arial" w:cs="Arial"/>
                <w:b/>
              </w:rPr>
              <w:lastRenderedPageBreak/>
              <w:t>Main Duties and Responsibilities</w:t>
            </w:r>
          </w:p>
        </w:tc>
      </w:tr>
    </w:tbl>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rPr>
      </w:pPr>
      <w:r w:rsidRPr="0082238E">
        <w:rPr>
          <w:rFonts w:ascii="Arial" w:eastAsia="Times New Roman" w:hAnsi="Arial" w:cs="Arial"/>
        </w:rPr>
        <w:t>The posts will be up to an ave</w:t>
      </w:r>
      <w:r>
        <w:rPr>
          <w:rFonts w:ascii="Arial" w:eastAsia="Times New Roman" w:hAnsi="Arial" w:cs="Arial"/>
        </w:rPr>
        <w:t>rage of 48 hours per week and each Clinical</w:t>
      </w:r>
      <w:r w:rsidRPr="0082238E">
        <w:rPr>
          <w:rFonts w:ascii="Arial" w:eastAsia="Times New Roman" w:hAnsi="Arial" w:cs="Arial"/>
        </w:rPr>
        <w:t xml:space="preserve"> Fellow will contribute approximately:</w:t>
      </w: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numPr>
          <w:ilvl w:val="0"/>
          <w:numId w:val="6"/>
        </w:numPr>
        <w:spacing w:after="0" w:line="240" w:lineRule="auto"/>
        <w:contextualSpacing/>
        <w:rPr>
          <w:rFonts w:ascii="Arial" w:eastAsia="Times New Roman" w:hAnsi="Arial" w:cs="Arial"/>
        </w:rPr>
      </w:pPr>
      <w:r>
        <w:rPr>
          <w:rFonts w:ascii="Arial" w:eastAsia="Times New Roman" w:hAnsi="Arial" w:cs="Arial"/>
        </w:rPr>
        <w:t>24 – 28</w:t>
      </w:r>
      <w:r w:rsidRPr="0082238E">
        <w:rPr>
          <w:rFonts w:ascii="Arial" w:eastAsia="Times New Roman" w:hAnsi="Arial" w:cs="Arial"/>
        </w:rPr>
        <w:t xml:space="preserve"> hrs  of supervised clinical activity linked to a specialty of choice under the mentorship of an appropriately trained supervisor</w:t>
      </w:r>
    </w:p>
    <w:p w:rsidR="0009328A" w:rsidRDefault="0009328A" w:rsidP="0009328A">
      <w:pPr>
        <w:numPr>
          <w:ilvl w:val="0"/>
          <w:numId w:val="6"/>
        </w:numPr>
        <w:spacing w:after="0" w:line="240" w:lineRule="auto"/>
        <w:contextualSpacing/>
        <w:rPr>
          <w:rFonts w:ascii="Arial" w:eastAsia="Times New Roman" w:hAnsi="Arial" w:cs="Arial"/>
        </w:rPr>
      </w:pPr>
      <w:r w:rsidRPr="0082238E">
        <w:rPr>
          <w:rFonts w:ascii="Arial" w:eastAsia="Times New Roman" w:hAnsi="Arial" w:cs="Arial"/>
        </w:rPr>
        <w:t>12 – 16 hours average commitment  to out of hours clinical activity such as acute medical receiving, hospital at night, hospital at weekend or specialty cover</w:t>
      </w:r>
    </w:p>
    <w:p w:rsidR="0009328A" w:rsidRPr="0082238E" w:rsidRDefault="0009328A" w:rsidP="0009328A">
      <w:pPr>
        <w:numPr>
          <w:ilvl w:val="0"/>
          <w:numId w:val="6"/>
        </w:numPr>
        <w:spacing w:after="0" w:line="240" w:lineRule="auto"/>
        <w:contextualSpacing/>
        <w:rPr>
          <w:rFonts w:ascii="Arial" w:eastAsia="Times New Roman" w:hAnsi="Arial" w:cs="Arial"/>
        </w:rPr>
      </w:pPr>
      <w:r>
        <w:rPr>
          <w:rFonts w:ascii="Arial" w:eastAsia="Times New Roman" w:hAnsi="Arial" w:cs="Arial"/>
        </w:rPr>
        <w:t>4 hours per week development time</w:t>
      </w: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b/>
        </w:rPr>
      </w:pPr>
      <w:r w:rsidRPr="0082238E">
        <w:rPr>
          <w:rFonts w:ascii="Arial" w:eastAsia="Times New Roman" w:hAnsi="Arial" w:cs="Arial"/>
          <w:b/>
        </w:rPr>
        <w:t>Communication and Working Relationships</w:t>
      </w:r>
    </w:p>
    <w:p w:rsidR="0009328A" w:rsidRPr="0082238E" w:rsidRDefault="0009328A" w:rsidP="0009328A">
      <w:pPr>
        <w:spacing w:after="0" w:line="240" w:lineRule="auto"/>
        <w:rPr>
          <w:rFonts w:ascii="Arial" w:eastAsia="Times New Roman" w:hAnsi="Arial" w:cs="Arial"/>
          <w:b/>
        </w:rPr>
      </w:pPr>
    </w:p>
    <w:p w:rsidR="0009328A" w:rsidRPr="0082238E" w:rsidRDefault="0009328A" w:rsidP="0009328A">
      <w:pPr>
        <w:spacing w:after="0" w:line="240" w:lineRule="auto"/>
        <w:rPr>
          <w:rFonts w:ascii="Arial" w:eastAsia="Times New Roman" w:hAnsi="Arial" w:cs="Arial"/>
        </w:rPr>
      </w:pPr>
      <w:r w:rsidRPr="0082238E">
        <w:rPr>
          <w:rFonts w:ascii="Arial" w:eastAsia="Times New Roman" w:hAnsi="Arial" w:cs="Arial"/>
        </w:rPr>
        <w:t>The post-holders are expected to engage in good communication and working relationships with a wide range of staff including:</w:t>
      </w: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numPr>
          <w:ilvl w:val="0"/>
          <w:numId w:val="7"/>
        </w:numPr>
        <w:spacing w:after="0" w:line="240" w:lineRule="auto"/>
        <w:contextualSpacing/>
        <w:rPr>
          <w:rFonts w:ascii="Arial" w:eastAsia="Times New Roman" w:hAnsi="Arial" w:cs="Arial"/>
        </w:rPr>
      </w:pPr>
      <w:r w:rsidRPr="0082238E">
        <w:rPr>
          <w:rFonts w:ascii="Arial" w:eastAsia="Times New Roman" w:hAnsi="Arial" w:cs="Arial"/>
        </w:rPr>
        <w:t>Supervising consultants and supervising staff from medical, clinical and AHP backgrounds</w:t>
      </w:r>
    </w:p>
    <w:p w:rsidR="0009328A" w:rsidRPr="0082238E" w:rsidRDefault="0009328A" w:rsidP="0009328A">
      <w:pPr>
        <w:numPr>
          <w:ilvl w:val="0"/>
          <w:numId w:val="7"/>
        </w:numPr>
        <w:spacing w:after="0" w:line="240" w:lineRule="auto"/>
        <w:contextualSpacing/>
        <w:rPr>
          <w:rFonts w:ascii="Arial" w:eastAsia="Times New Roman" w:hAnsi="Arial" w:cs="Arial"/>
        </w:rPr>
      </w:pPr>
      <w:r w:rsidRPr="0082238E">
        <w:rPr>
          <w:rFonts w:ascii="Arial" w:eastAsia="Times New Roman" w:hAnsi="Arial" w:cs="Arial"/>
        </w:rPr>
        <w:t>Named Clinical Supervisor and mentor for personal and professional development</w:t>
      </w:r>
    </w:p>
    <w:p w:rsidR="0009328A" w:rsidRPr="0082238E" w:rsidRDefault="0009328A" w:rsidP="0009328A">
      <w:pPr>
        <w:numPr>
          <w:ilvl w:val="0"/>
          <w:numId w:val="7"/>
        </w:numPr>
        <w:spacing w:after="0" w:line="240" w:lineRule="auto"/>
        <w:contextualSpacing/>
        <w:rPr>
          <w:rFonts w:ascii="Arial" w:eastAsia="Times New Roman" w:hAnsi="Arial" w:cs="Arial"/>
        </w:rPr>
      </w:pPr>
      <w:r w:rsidRPr="0082238E">
        <w:rPr>
          <w:rFonts w:ascii="Arial" w:eastAsia="Times New Roman" w:hAnsi="Arial" w:cs="Arial"/>
        </w:rPr>
        <w:t>Clinical Director of the parent acute care specialty who will act as immediate line manager and is responsible for clinical governance arrangements</w:t>
      </w:r>
    </w:p>
    <w:p w:rsidR="0009328A" w:rsidRPr="0082238E" w:rsidRDefault="0009328A" w:rsidP="0009328A">
      <w:pPr>
        <w:numPr>
          <w:ilvl w:val="0"/>
          <w:numId w:val="7"/>
        </w:numPr>
        <w:spacing w:after="0" w:line="240" w:lineRule="auto"/>
        <w:contextualSpacing/>
        <w:rPr>
          <w:rFonts w:ascii="Arial" w:eastAsia="Times New Roman" w:hAnsi="Arial" w:cs="Arial"/>
        </w:rPr>
      </w:pPr>
      <w:r w:rsidRPr="0082238E">
        <w:rPr>
          <w:rFonts w:ascii="Arial" w:eastAsia="Times New Roman" w:hAnsi="Arial" w:cs="Arial"/>
        </w:rPr>
        <w:t>Director and Assistant Directors of Medical Education who are responsible for overall organisation of post including educational governance arrangements</w:t>
      </w:r>
    </w:p>
    <w:p w:rsidR="0009328A" w:rsidRPr="0082238E" w:rsidRDefault="0009328A" w:rsidP="0009328A">
      <w:pPr>
        <w:numPr>
          <w:ilvl w:val="0"/>
          <w:numId w:val="7"/>
        </w:numPr>
        <w:spacing w:after="0" w:line="240" w:lineRule="auto"/>
        <w:contextualSpacing/>
        <w:rPr>
          <w:rFonts w:ascii="Arial" w:eastAsia="Times New Roman" w:hAnsi="Arial" w:cs="Arial"/>
        </w:rPr>
      </w:pPr>
      <w:r w:rsidRPr="0082238E">
        <w:rPr>
          <w:rFonts w:ascii="Arial" w:eastAsia="Times New Roman" w:hAnsi="Arial" w:cs="Arial"/>
        </w:rPr>
        <w:t xml:space="preserve">Colleagues in training posts at Foundation, Core and Specialty level </w:t>
      </w: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b/>
        </w:rPr>
      </w:pPr>
      <w:r w:rsidRPr="0082238E">
        <w:rPr>
          <w:rFonts w:ascii="Arial" w:eastAsia="Times New Roman" w:hAnsi="Arial" w:cs="Arial"/>
          <w:b/>
        </w:rPr>
        <w:t>Base</w:t>
      </w:r>
    </w:p>
    <w:p w:rsidR="0009328A" w:rsidRPr="0082238E" w:rsidRDefault="0009328A" w:rsidP="0009328A">
      <w:pPr>
        <w:spacing w:after="0" w:line="240" w:lineRule="auto"/>
        <w:rPr>
          <w:rFonts w:ascii="Arial" w:eastAsia="Times New Roman" w:hAnsi="Arial" w:cs="Arial"/>
          <w:b/>
        </w:rPr>
      </w:pPr>
    </w:p>
    <w:p w:rsidR="0009328A" w:rsidRDefault="0009328A" w:rsidP="0009328A">
      <w:pPr>
        <w:spacing w:after="0" w:line="240" w:lineRule="auto"/>
        <w:rPr>
          <w:rFonts w:ascii="Arial" w:eastAsia="Times New Roman" w:hAnsi="Arial" w:cs="Arial"/>
        </w:rPr>
      </w:pPr>
      <w:r w:rsidRPr="0082238E">
        <w:rPr>
          <w:rFonts w:ascii="Arial" w:eastAsia="Times New Roman" w:hAnsi="Arial" w:cs="Arial"/>
        </w:rPr>
        <w:t>The post</w:t>
      </w:r>
      <w:r>
        <w:rPr>
          <w:rFonts w:ascii="Arial" w:eastAsia="Times New Roman" w:hAnsi="Arial" w:cs="Arial"/>
        </w:rPr>
        <w:t xml:space="preserve">-holder will be based in </w:t>
      </w:r>
      <w:r>
        <w:rPr>
          <w:rFonts w:ascii="Arial" w:eastAsia="Times New Roman" w:hAnsi="Arial" w:cs="Arial"/>
        </w:rPr>
        <w:t>University Hospital Ayr.</w:t>
      </w:r>
      <w:bookmarkStart w:id="0" w:name="_GoBack"/>
      <w:bookmarkEnd w:id="0"/>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b/>
        </w:rPr>
      </w:pPr>
      <w:r w:rsidRPr="0082238E">
        <w:rPr>
          <w:rFonts w:ascii="Arial" w:eastAsia="Times New Roman" w:hAnsi="Arial" w:cs="Arial"/>
          <w:b/>
        </w:rPr>
        <w:t>Annual leave</w:t>
      </w:r>
    </w:p>
    <w:p w:rsidR="0009328A" w:rsidRPr="0082238E" w:rsidRDefault="0009328A" w:rsidP="0009328A">
      <w:pPr>
        <w:spacing w:after="0" w:line="240" w:lineRule="auto"/>
        <w:rPr>
          <w:rFonts w:ascii="Arial" w:eastAsia="Times New Roman" w:hAnsi="Arial" w:cs="Arial"/>
          <w:b/>
        </w:rPr>
      </w:pPr>
    </w:p>
    <w:p w:rsidR="0009328A" w:rsidRPr="0082238E" w:rsidRDefault="0009328A" w:rsidP="0009328A">
      <w:pPr>
        <w:spacing w:after="0" w:line="240" w:lineRule="auto"/>
        <w:rPr>
          <w:rFonts w:ascii="Arial" w:eastAsia="Times New Roman" w:hAnsi="Arial" w:cs="Arial"/>
        </w:rPr>
      </w:pPr>
      <w:r w:rsidRPr="0082238E">
        <w:rPr>
          <w:rFonts w:ascii="Arial" w:eastAsia="Times New Roman" w:hAnsi="Arial" w:cs="Arial"/>
        </w:rPr>
        <w:t>Annual leave is in accordance with the nationally agreed level for the grade of applicant.</w:t>
      </w:r>
    </w:p>
    <w:p w:rsidR="0009328A" w:rsidRPr="0082238E" w:rsidRDefault="0009328A" w:rsidP="0009328A">
      <w:pPr>
        <w:spacing w:after="0" w:line="240" w:lineRule="auto"/>
        <w:rPr>
          <w:rFonts w:ascii="Arial" w:eastAsia="Times New Roman" w:hAnsi="Arial" w:cs="Arial"/>
        </w:rPr>
      </w:pPr>
    </w:p>
    <w:p w:rsidR="0009328A" w:rsidRPr="0082238E" w:rsidRDefault="0009328A" w:rsidP="0009328A">
      <w:pPr>
        <w:spacing w:after="0" w:line="240" w:lineRule="auto"/>
        <w:rPr>
          <w:rFonts w:ascii="Arial" w:eastAsia="Times New Roman" w:hAnsi="Arial" w:cs="Arial"/>
          <w:b/>
        </w:rPr>
      </w:pPr>
      <w:r w:rsidRPr="0082238E">
        <w:rPr>
          <w:rFonts w:ascii="Arial" w:eastAsia="Times New Roman" w:hAnsi="Arial" w:cs="Arial"/>
          <w:b/>
        </w:rPr>
        <w:t>Salary</w:t>
      </w:r>
    </w:p>
    <w:p w:rsidR="0009328A" w:rsidRPr="0082238E" w:rsidRDefault="0009328A" w:rsidP="0009328A">
      <w:pPr>
        <w:spacing w:after="0" w:line="240" w:lineRule="auto"/>
        <w:rPr>
          <w:rFonts w:ascii="Arial" w:eastAsia="Times New Roman" w:hAnsi="Arial" w:cs="Arial"/>
          <w:b/>
        </w:rPr>
      </w:pPr>
    </w:p>
    <w:p w:rsidR="0009328A" w:rsidRPr="0082238E" w:rsidRDefault="0009328A" w:rsidP="0009328A">
      <w:pPr>
        <w:spacing w:after="0" w:line="240" w:lineRule="auto"/>
        <w:jc w:val="both"/>
        <w:rPr>
          <w:rFonts w:ascii="Arial" w:eastAsia="Times New Roman" w:hAnsi="Arial" w:cs="Arial"/>
        </w:rPr>
      </w:pPr>
      <w:r w:rsidRPr="0082238E">
        <w:rPr>
          <w:rFonts w:ascii="Arial" w:eastAsia="Times New Roman" w:hAnsi="Arial" w:cs="Arial"/>
        </w:rPr>
        <w:t>£</w:t>
      </w:r>
      <w:r>
        <w:rPr>
          <w:rFonts w:ascii="Arial" w:eastAsia="Times New Roman" w:hAnsi="Arial" w:cs="Arial"/>
        </w:rPr>
        <w:t>34,901 - £24,879</w:t>
      </w:r>
      <w:r w:rsidRPr="0082238E">
        <w:rPr>
          <w:rFonts w:ascii="Arial" w:eastAsia="Times New Roman" w:hAnsi="Arial" w:cs="Arial"/>
        </w:rPr>
        <w:t xml:space="preserve"> per annum dependant on equivalent experience.  The posts will also attract a pay banding supplement determined by the commitment to out of hours. The minimum pay supplement will be fixed at 40% but may be greater.  These are non-training posts and New Deal provisions will not apply.  The posts will however comply with EWTD limits on hours of work and rest.  </w:t>
      </w:r>
    </w:p>
    <w:p w:rsidR="0009328A" w:rsidRPr="0082238E" w:rsidRDefault="0009328A" w:rsidP="0009328A">
      <w:pPr>
        <w:spacing w:after="0" w:line="240" w:lineRule="auto"/>
        <w:jc w:val="both"/>
        <w:rPr>
          <w:rFonts w:ascii="Arial" w:eastAsia="Times New Roman" w:hAnsi="Arial" w:cs="Arial"/>
        </w:rPr>
      </w:pPr>
    </w:p>
    <w:p w:rsidR="0009328A" w:rsidRPr="0082238E" w:rsidRDefault="0009328A" w:rsidP="0009328A">
      <w:pPr>
        <w:spacing w:after="0" w:line="240" w:lineRule="auto"/>
        <w:jc w:val="both"/>
        <w:rPr>
          <w:rFonts w:ascii="Arial" w:eastAsia="Times New Roman" w:hAnsi="Arial" w:cs="Arial"/>
        </w:rPr>
      </w:pPr>
      <w:r w:rsidRPr="0082238E">
        <w:rPr>
          <w:rFonts w:ascii="Arial" w:eastAsia="Times New Roman" w:hAnsi="Arial" w:cs="Arial"/>
        </w:rPr>
        <w:t>These are non-training grade posts and the New Deal arrangements do not apply, but all posts will be EWTD compliant.</w:t>
      </w:r>
    </w:p>
    <w:p w:rsidR="0009328A" w:rsidRPr="0082238E" w:rsidRDefault="0009328A" w:rsidP="0009328A">
      <w:pPr>
        <w:spacing w:after="0" w:line="240" w:lineRule="auto"/>
        <w:jc w:val="both"/>
        <w:rPr>
          <w:rFonts w:ascii="Arial" w:eastAsia="Times New Roman" w:hAnsi="Arial" w:cs="Arial"/>
        </w:rPr>
      </w:pPr>
    </w:p>
    <w:p w:rsidR="0009328A" w:rsidRDefault="0009328A" w:rsidP="0009328A">
      <w:pPr>
        <w:rPr>
          <w:rFonts w:ascii="Arial" w:eastAsia="Times New Roman" w:hAnsi="Arial" w:cs="Arial"/>
          <w:b/>
          <w:sz w:val="20"/>
          <w:szCs w:val="20"/>
        </w:rPr>
      </w:pPr>
      <w:r>
        <w:rPr>
          <w:rFonts w:ascii="Arial" w:eastAsia="Times New Roman" w:hAnsi="Arial" w:cs="Arial"/>
          <w:b/>
          <w:sz w:val="20"/>
          <w:szCs w:val="20"/>
        </w:rPr>
        <w:br w:type="page"/>
      </w:r>
    </w:p>
    <w:p w:rsidR="0009328A" w:rsidRPr="0082238E" w:rsidRDefault="0009328A" w:rsidP="0009328A">
      <w:pPr>
        <w:spacing w:after="0" w:line="240" w:lineRule="auto"/>
        <w:jc w:val="both"/>
        <w:rPr>
          <w:rFonts w:ascii="Arial" w:eastAsia="Times New Roman" w:hAnsi="Arial" w:cs="Arial"/>
          <w:b/>
          <w:sz w:val="20"/>
          <w:szCs w:val="20"/>
        </w:rPr>
      </w:pPr>
      <w:r w:rsidRPr="0082238E">
        <w:rPr>
          <w:rFonts w:ascii="Arial" w:eastAsia="Times New Roman" w:hAnsi="Arial" w:cs="Arial"/>
          <w:b/>
          <w:sz w:val="20"/>
          <w:szCs w:val="20"/>
        </w:rPr>
        <w:lastRenderedPageBreak/>
        <w:t xml:space="preserve">Medical Clearance </w:t>
      </w:r>
    </w:p>
    <w:p w:rsidR="0009328A" w:rsidRPr="0082238E" w:rsidRDefault="0009328A" w:rsidP="0009328A">
      <w:pPr>
        <w:spacing w:after="0" w:line="240" w:lineRule="auto"/>
        <w:jc w:val="both"/>
        <w:rPr>
          <w:rFonts w:ascii="Arial" w:eastAsia="Times New Roman" w:hAnsi="Arial" w:cs="Arial"/>
          <w:b/>
          <w:sz w:val="20"/>
          <w:szCs w:val="20"/>
        </w:rPr>
      </w:pPr>
    </w:p>
    <w:p w:rsidR="0009328A" w:rsidRPr="0082238E" w:rsidRDefault="0009328A" w:rsidP="0009328A">
      <w:pPr>
        <w:spacing w:after="0" w:line="240" w:lineRule="auto"/>
        <w:jc w:val="both"/>
        <w:rPr>
          <w:rFonts w:ascii="Arial" w:eastAsia="Times New Roman" w:hAnsi="Arial" w:cs="Arial"/>
          <w:sz w:val="20"/>
          <w:szCs w:val="20"/>
        </w:rPr>
      </w:pPr>
      <w:r w:rsidRPr="0082238E">
        <w:rPr>
          <w:rFonts w:ascii="Arial" w:eastAsia="Times New Roman" w:hAnsi="Arial" w:cs="Arial"/>
          <w:sz w:val="20"/>
          <w:szCs w:val="20"/>
        </w:rPr>
        <w:t>The offer of appointment is subject to the post holder undergoing relevant clearances and health checks.</w:t>
      </w:r>
    </w:p>
    <w:p w:rsidR="0009328A" w:rsidRPr="0082238E" w:rsidRDefault="0009328A" w:rsidP="0009328A">
      <w:pPr>
        <w:spacing w:after="0" w:line="240" w:lineRule="auto"/>
        <w:jc w:val="both"/>
        <w:rPr>
          <w:rFonts w:ascii="Arial" w:eastAsia="Times New Roman" w:hAnsi="Arial" w:cs="Arial"/>
          <w:b/>
          <w:sz w:val="20"/>
          <w:szCs w:val="20"/>
        </w:rPr>
      </w:pPr>
    </w:p>
    <w:p w:rsidR="0009328A" w:rsidRPr="0082238E" w:rsidRDefault="0009328A" w:rsidP="0009328A">
      <w:pPr>
        <w:spacing w:after="0" w:line="240" w:lineRule="auto"/>
        <w:jc w:val="both"/>
        <w:rPr>
          <w:rFonts w:ascii="Arial" w:eastAsia="Times New Roman" w:hAnsi="Arial" w:cs="Arial"/>
          <w:b/>
          <w:sz w:val="20"/>
          <w:szCs w:val="20"/>
        </w:rPr>
      </w:pPr>
    </w:p>
    <w:p w:rsidR="0009328A" w:rsidRPr="0082238E" w:rsidRDefault="0009328A" w:rsidP="0009328A">
      <w:pPr>
        <w:spacing w:after="0" w:line="240" w:lineRule="auto"/>
        <w:jc w:val="both"/>
        <w:rPr>
          <w:rFonts w:ascii="Arial" w:eastAsia="Times New Roman" w:hAnsi="Arial" w:cs="Arial"/>
          <w:b/>
          <w:sz w:val="20"/>
          <w:szCs w:val="20"/>
        </w:rPr>
      </w:pPr>
      <w:r w:rsidRPr="0082238E">
        <w:rPr>
          <w:rFonts w:ascii="Arial" w:eastAsia="Times New Roman" w:hAnsi="Arial" w:cs="Arial"/>
          <w:b/>
          <w:sz w:val="20"/>
          <w:szCs w:val="20"/>
        </w:rPr>
        <w:t xml:space="preserve">Qualifications and Experience </w:t>
      </w:r>
    </w:p>
    <w:p w:rsidR="0009328A" w:rsidRPr="0082238E" w:rsidRDefault="0009328A" w:rsidP="0009328A">
      <w:pPr>
        <w:spacing w:after="0" w:line="240" w:lineRule="auto"/>
        <w:jc w:val="both"/>
        <w:rPr>
          <w:rFonts w:ascii="Arial" w:eastAsia="Times New Roman" w:hAnsi="Arial" w:cs="Arial"/>
          <w:b/>
          <w:sz w:val="20"/>
          <w:szCs w:val="20"/>
        </w:rPr>
      </w:pPr>
    </w:p>
    <w:p w:rsidR="0009328A" w:rsidRDefault="0009328A" w:rsidP="0009328A">
      <w:pPr>
        <w:spacing w:after="0" w:line="240" w:lineRule="auto"/>
        <w:jc w:val="both"/>
        <w:rPr>
          <w:rFonts w:ascii="Arial" w:eastAsia="Times New Roman" w:hAnsi="Arial" w:cs="Arial"/>
          <w:sz w:val="20"/>
          <w:szCs w:val="20"/>
        </w:rPr>
      </w:pPr>
      <w:r w:rsidRPr="0082238E">
        <w:rPr>
          <w:rFonts w:ascii="Arial" w:eastAsia="Times New Roman" w:hAnsi="Arial" w:cs="Arial"/>
          <w:sz w:val="20"/>
          <w:szCs w:val="20"/>
        </w:rPr>
        <w:t>The post holder must (at the time of commencement of employment) have full registration with the GMC and a license to practice.   Applicants will also at time of appointment have recently completed a UK based Foundation Programme or have evidence of equivalent foundation competencies</w:t>
      </w:r>
      <w:r>
        <w:rPr>
          <w:rFonts w:ascii="Arial" w:eastAsia="Times New Roman" w:hAnsi="Arial" w:cs="Arial"/>
          <w:sz w:val="20"/>
          <w:szCs w:val="20"/>
        </w:rPr>
        <w:t>.</w:t>
      </w:r>
    </w:p>
    <w:p w:rsidR="0009328A" w:rsidRPr="0082238E" w:rsidRDefault="0009328A" w:rsidP="0009328A">
      <w:pPr>
        <w:spacing w:after="0" w:line="240" w:lineRule="auto"/>
        <w:jc w:val="both"/>
        <w:rPr>
          <w:rFonts w:ascii="Arial" w:eastAsia="Times New Roman" w:hAnsi="Arial" w:cs="Arial"/>
          <w:b/>
          <w:sz w:val="20"/>
          <w:szCs w:val="20"/>
        </w:rPr>
      </w:pPr>
    </w:p>
    <w:p w:rsidR="0009328A" w:rsidRPr="0082238E" w:rsidRDefault="0009328A" w:rsidP="0009328A">
      <w:pPr>
        <w:spacing w:after="0" w:line="240" w:lineRule="auto"/>
        <w:jc w:val="both"/>
        <w:rPr>
          <w:rFonts w:ascii="Arial" w:eastAsia="Times New Roman" w:hAnsi="Arial" w:cs="Arial"/>
          <w:b/>
          <w:sz w:val="20"/>
          <w:szCs w:val="20"/>
        </w:rPr>
      </w:pPr>
      <w:r w:rsidRPr="0082238E">
        <w:rPr>
          <w:rFonts w:ascii="Arial" w:eastAsia="Times New Roman" w:hAnsi="Arial" w:cs="Arial"/>
          <w:b/>
          <w:sz w:val="20"/>
          <w:szCs w:val="20"/>
        </w:rPr>
        <w:t xml:space="preserve">Job Revision </w:t>
      </w:r>
    </w:p>
    <w:p w:rsidR="0009328A" w:rsidRPr="0082238E" w:rsidRDefault="0009328A" w:rsidP="0009328A">
      <w:pPr>
        <w:spacing w:after="0" w:line="240" w:lineRule="auto"/>
        <w:jc w:val="both"/>
        <w:rPr>
          <w:rFonts w:ascii="Arial" w:eastAsia="Times New Roman" w:hAnsi="Arial" w:cs="Arial"/>
          <w:b/>
          <w:sz w:val="20"/>
          <w:szCs w:val="20"/>
        </w:rPr>
      </w:pPr>
    </w:p>
    <w:p w:rsidR="0009328A" w:rsidRPr="0082238E" w:rsidRDefault="0009328A" w:rsidP="0009328A">
      <w:pPr>
        <w:spacing w:after="0" w:line="240" w:lineRule="auto"/>
        <w:jc w:val="both"/>
        <w:rPr>
          <w:rFonts w:ascii="Arial" w:eastAsia="Times New Roman" w:hAnsi="Arial" w:cs="Arial"/>
          <w:sz w:val="20"/>
          <w:szCs w:val="20"/>
        </w:rPr>
      </w:pPr>
      <w:r w:rsidRPr="0082238E">
        <w:rPr>
          <w:rFonts w:ascii="Arial" w:eastAsia="Times New Roman" w:hAnsi="Arial" w:cs="Arial"/>
          <w:sz w:val="20"/>
          <w:szCs w:val="20"/>
        </w:rPr>
        <w:t xml:space="preserve">This job description should be regarded only as a guide to the duties required and not definitive or restrictive in any way.  It may be reviewed in the light of changing circumstances following consultation with the post holders.  This job description does not form part of the contract of employment.  </w:t>
      </w:r>
    </w:p>
    <w:p w:rsidR="0009328A" w:rsidRPr="0082238E" w:rsidRDefault="0009328A" w:rsidP="0009328A">
      <w:pPr>
        <w:spacing w:after="0" w:line="240" w:lineRule="auto"/>
        <w:jc w:val="both"/>
        <w:rPr>
          <w:rFonts w:ascii="Arial" w:eastAsia="Times New Roman" w:hAnsi="Arial" w:cs="Arial"/>
          <w:b/>
          <w:sz w:val="20"/>
          <w:szCs w:val="20"/>
        </w:rPr>
      </w:pPr>
    </w:p>
    <w:p w:rsidR="0009328A" w:rsidRPr="0082238E" w:rsidRDefault="0009328A" w:rsidP="0009328A">
      <w:pPr>
        <w:spacing w:after="0" w:line="240" w:lineRule="auto"/>
        <w:jc w:val="both"/>
        <w:rPr>
          <w:rFonts w:ascii="Arial" w:eastAsia="Times New Roman" w:hAnsi="Arial" w:cs="Arial"/>
          <w:b/>
          <w:sz w:val="20"/>
          <w:szCs w:val="20"/>
        </w:rPr>
      </w:pPr>
      <w:r w:rsidRPr="0082238E">
        <w:rPr>
          <w:rFonts w:ascii="Arial" w:eastAsia="Times New Roman" w:hAnsi="Arial" w:cs="Arial"/>
          <w:b/>
          <w:sz w:val="20"/>
          <w:szCs w:val="20"/>
        </w:rPr>
        <w:t xml:space="preserve">Training Approval </w:t>
      </w:r>
    </w:p>
    <w:p w:rsidR="0009328A" w:rsidRPr="0082238E" w:rsidRDefault="0009328A" w:rsidP="0009328A">
      <w:pPr>
        <w:spacing w:after="0" w:line="240" w:lineRule="auto"/>
        <w:jc w:val="both"/>
        <w:rPr>
          <w:rFonts w:ascii="Arial" w:eastAsia="Times New Roman" w:hAnsi="Arial" w:cs="Arial"/>
          <w:b/>
          <w:sz w:val="20"/>
          <w:szCs w:val="20"/>
        </w:rPr>
      </w:pPr>
    </w:p>
    <w:p w:rsidR="0009328A" w:rsidRPr="0082238E" w:rsidRDefault="0009328A" w:rsidP="0009328A">
      <w:pPr>
        <w:spacing w:after="0" w:line="240" w:lineRule="auto"/>
        <w:jc w:val="both"/>
        <w:rPr>
          <w:rFonts w:ascii="Arial" w:eastAsia="Times New Roman" w:hAnsi="Arial" w:cs="Arial"/>
        </w:rPr>
      </w:pPr>
      <w:r w:rsidRPr="0082238E">
        <w:rPr>
          <w:rFonts w:ascii="Arial" w:eastAsia="Times New Roman" w:hAnsi="Arial" w:cs="Arial"/>
        </w:rPr>
        <w:t xml:space="preserve">These posts are </w:t>
      </w:r>
      <w:r w:rsidRPr="0082238E">
        <w:rPr>
          <w:rFonts w:ascii="Arial" w:eastAsia="Times New Roman" w:hAnsi="Arial" w:cs="Arial"/>
          <w:b/>
        </w:rPr>
        <w:t>not</w:t>
      </w:r>
      <w:r w:rsidRPr="0082238E">
        <w:rPr>
          <w:rFonts w:ascii="Arial" w:eastAsia="Times New Roman" w:hAnsi="Arial" w:cs="Arial"/>
        </w:rPr>
        <w:t xml:space="preserve"> recognised for training but have been designed to support future employment status including developing CVs to support application for Core or Specialty training and are built on sound educational governance principles.</w:t>
      </w:r>
    </w:p>
    <w:p w:rsidR="0009328A" w:rsidRPr="0082238E" w:rsidRDefault="0009328A" w:rsidP="0009328A">
      <w:pPr>
        <w:spacing w:after="0" w:line="240" w:lineRule="auto"/>
        <w:rPr>
          <w:rFonts w:ascii="Arial" w:eastAsia="Times New Roman" w:hAnsi="Arial" w:cs="Arial"/>
          <w:b/>
          <w:sz w:val="20"/>
          <w:szCs w:val="20"/>
        </w:rPr>
      </w:pPr>
    </w:p>
    <w:p w:rsidR="0009328A" w:rsidRPr="0082238E" w:rsidRDefault="0009328A" w:rsidP="0009328A">
      <w:pPr>
        <w:spacing w:after="0" w:line="240" w:lineRule="auto"/>
        <w:rPr>
          <w:rFonts w:ascii="Arial" w:eastAsia="Times New Roman" w:hAnsi="Arial" w:cs="Arial"/>
          <w:b/>
          <w:sz w:val="20"/>
          <w:szCs w:val="20"/>
        </w:rPr>
      </w:pPr>
      <w:r w:rsidRPr="0082238E">
        <w:rPr>
          <w:rFonts w:ascii="Arial" w:eastAsia="Times New Roman" w:hAnsi="Arial" w:cs="Arial"/>
          <w:b/>
          <w:sz w:val="20"/>
          <w:szCs w:val="20"/>
        </w:rPr>
        <w:t>Appointment</w:t>
      </w:r>
    </w:p>
    <w:p w:rsidR="0009328A" w:rsidRPr="0082238E" w:rsidRDefault="0009328A" w:rsidP="0009328A">
      <w:pPr>
        <w:spacing w:after="0" w:line="240" w:lineRule="auto"/>
        <w:rPr>
          <w:rFonts w:ascii="Arial" w:eastAsia="Times New Roman" w:hAnsi="Arial" w:cs="Arial"/>
          <w:b/>
          <w:sz w:val="20"/>
          <w:szCs w:val="20"/>
        </w:rPr>
      </w:pPr>
    </w:p>
    <w:p w:rsidR="0009328A" w:rsidRPr="0082238E" w:rsidRDefault="0009328A" w:rsidP="0009328A">
      <w:pPr>
        <w:spacing w:after="0" w:line="240" w:lineRule="auto"/>
        <w:rPr>
          <w:rFonts w:ascii="Arial" w:eastAsia="Times New Roman" w:hAnsi="Arial" w:cs="Arial"/>
          <w:sz w:val="20"/>
          <w:szCs w:val="20"/>
        </w:rPr>
      </w:pPr>
      <w:r w:rsidRPr="0082238E">
        <w:rPr>
          <w:rFonts w:ascii="Arial" w:eastAsia="Times New Roman" w:hAnsi="Arial" w:cs="Arial"/>
          <w:sz w:val="20"/>
          <w:szCs w:val="20"/>
        </w:rPr>
        <w:t xml:space="preserve">The appointment will be on a fulltime basis and will be offered on a 6 or 8 month basis however consideration will be given to those requesting a 12 month position and will be subject to satisfactory on-going appraisal within role. </w:t>
      </w:r>
    </w:p>
    <w:p w:rsidR="0009328A" w:rsidRPr="0082238E" w:rsidRDefault="0009328A" w:rsidP="0009328A">
      <w:pPr>
        <w:spacing w:after="200" w:line="276" w:lineRule="auto"/>
        <w:rPr>
          <w:rFonts w:ascii="Arial" w:eastAsia="Times New Roman" w:hAnsi="Arial" w:cs="Arial"/>
          <w:sz w:val="20"/>
          <w:szCs w:val="20"/>
        </w:rPr>
      </w:pPr>
    </w:p>
    <w:p w:rsidR="0009328A" w:rsidRPr="0082238E" w:rsidRDefault="0009328A" w:rsidP="0009328A">
      <w:pPr>
        <w:spacing w:after="200" w:line="276" w:lineRule="auto"/>
        <w:rPr>
          <w:rFonts w:ascii="Arial" w:eastAsia="Times New Roman" w:hAnsi="Arial" w:cs="Arial"/>
        </w:rPr>
      </w:pPr>
      <w:r w:rsidRPr="0082238E">
        <w:rPr>
          <w:rFonts w:ascii="Arial" w:eastAsia="Times New Roman" w:hAnsi="Arial" w:cs="Arial"/>
        </w:rPr>
        <w:br w:type="page"/>
      </w:r>
    </w:p>
    <w:p w:rsidR="0009328A" w:rsidRDefault="0009328A" w:rsidP="0009328A">
      <w:pPr>
        <w:spacing w:after="200" w:line="276" w:lineRule="auto"/>
        <w:rPr>
          <w:rFonts w:ascii="Arial" w:eastAsia="Times New Roman" w:hAnsi="Arial" w:cs="Arial"/>
        </w:rPr>
        <w:sectPr w:rsidR="0009328A">
          <w:pgSz w:w="11906" w:h="16838"/>
          <w:pgMar w:top="1440" w:right="1440" w:bottom="1440" w:left="1440" w:header="708" w:footer="708" w:gutter="0"/>
          <w:cols w:space="708"/>
          <w:docGrid w:linePitch="360"/>
        </w:sectPr>
      </w:pPr>
    </w:p>
    <w:p w:rsidR="0009328A" w:rsidRPr="0082238E" w:rsidRDefault="0009328A" w:rsidP="0009328A">
      <w:pPr>
        <w:spacing w:after="200" w:line="276" w:lineRule="auto"/>
        <w:rPr>
          <w:rFonts w:ascii="Arial" w:eastAsia="Times New Roman" w:hAnsi="Arial" w:cs="Arial"/>
        </w:rPr>
      </w:pPr>
    </w:p>
    <w:tbl>
      <w:tblPr>
        <w:tblW w:w="10064"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1"/>
        <w:gridCol w:w="1134"/>
        <w:gridCol w:w="6379"/>
      </w:tblGrid>
      <w:tr w:rsidR="0009328A" w:rsidRPr="0082238E" w:rsidTr="00A93191">
        <w:trPr>
          <w:trHeight w:val="753"/>
        </w:trPr>
        <w:tc>
          <w:tcPr>
            <w:tcW w:w="2551" w:type="dxa"/>
            <w:tcBorders>
              <w:top w:val="single" w:sz="12" w:space="0" w:color="auto"/>
              <w:bottom w:val="single" w:sz="6" w:space="0" w:color="auto"/>
            </w:tcBorders>
            <w:shd w:val="pct15" w:color="auto" w:fill="auto"/>
          </w:tcPr>
          <w:p w:rsidR="0009328A" w:rsidRPr="0082238E" w:rsidRDefault="0009328A" w:rsidP="00A93191">
            <w:pPr>
              <w:spacing w:after="0" w:line="240" w:lineRule="auto"/>
              <w:jc w:val="center"/>
              <w:rPr>
                <w:rFonts w:ascii="Arial" w:eastAsia="Times New Roman" w:hAnsi="Arial" w:cs="Times New Roman"/>
                <w:b/>
                <w:sz w:val="21"/>
                <w:szCs w:val="20"/>
              </w:rPr>
            </w:pPr>
          </w:p>
          <w:p w:rsidR="0009328A" w:rsidRPr="0082238E" w:rsidRDefault="0009328A" w:rsidP="00A93191">
            <w:pPr>
              <w:spacing w:after="0" w:line="240" w:lineRule="auto"/>
              <w:jc w:val="center"/>
              <w:rPr>
                <w:rFonts w:ascii="Arial" w:eastAsia="Times New Roman" w:hAnsi="Arial" w:cs="Times New Roman"/>
                <w:b/>
                <w:sz w:val="21"/>
                <w:szCs w:val="20"/>
              </w:rPr>
            </w:pPr>
            <w:r w:rsidRPr="0082238E">
              <w:rPr>
                <w:rFonts w:ascii="Arial" w:eastAsia="Times New Roman" w:hAnsi="Arial" w:cs="Times New Roman"/>
                <w:b/>
                <w:sz w:val="21"/>
                <w:szCs w:val="20"/>
              </w:rPr>
              <w:t>Selection Factors</w:t>
            </w:r>
          </w:p>
          <w:p w:rsidR="0009328A" w:rsidRPr="0082238E" w:rsidRDefault="0009328A" w:rsidP="00A93191">
            <w:pPr>
              <w:spacing w:after="0" w:line="240" w:lineRule="auto"/>
              <w:jc w:val="center"/>
              <w:rPr>
                <w:rFonts w:ascii="Arial" w:eastAsia="Times New Roman" w:hAnsi="Arial" w:cs="Times New Roman"/>
                <w:b/>
                <w:sz w:val="21"/>
                <w:szCs w:val="20"/>
              </w:rPr>
            </w:pPr>
          </w:p>
        </w:tc>
        <w:tc>
          <w:tcPr>
            <w:tcW w:w="1134" w:type="dxa"/>
            <w:tcBorders>
              <w:top w:val="single" w:sz="12" w:space="0" w:color="auto"/>
            </w:tcBorders>
            <w:shd w:val="pct15" w:color="auto" w:fill="auto"/>
          </w:tcPr>
          <w:p w:rsidR="0009328A" w:rsidRPr="0082238E" w:rsidRDefault="0009328A" w:rsidP="00A93191">
            <w:pPr>
              <w:spacing w:after="0" w:line="240" w:lineRule="auto"/>
              <w:jc w:val="center"/>
              <w:rPr>
                <w:rFonts w:ascii="Arial" w:eastAsia="Times New Roman" w:hAnsi="Arial" w:cs="Times New Roman"/>
                <w:b/>
                <w:sz w:val="21"/>
                <w:szCs w:val="20"/>
              </w:rPr>
            </w:pPr>
          </w:p>
        </w:tc>
        <w:tc>
          <w:tcPr>
            <w:tcW w:w="6379" w:type="dxa"/>
            <w:tcBorders>
              <w:top w:val="single" w:sz="12" w:space="0" w:color="auto"/>
            </w:tcBorders>
            <w:shd w:val="pct15" w:color="auto" w:fill="auto"/>
          </w:tcPr>
          <w:p w:rsidR="0009328A" w:rsidRPr="0082238E" w:rsidRDefault="0009328A" w:rsidP="00A93191">
            <w:pPr>
              <w:tabs>
                <w:tab w:val="left" w:pos="5295"/>
              </w:tabs>
              <w:spacing w:after="0" w:line="240" w:lineRule="auto"/>
              <w:rPr>
                <w:rFonts w:ascii="Arial" w:eastAsia="Times New Roman" w:hAnsi="Arial" w:cs="Times New Roman"/>
                <w:b/>
                <w:sz w:val="21"/>
                <w:szCs w:val="20"/>
              </w:rPr>
            </w:pPr>
            <w:r w:rsidRPr="0082238E">
              <w:rPr>
                <w:rFonts w:ascii="Arial" w:eastAsia="Times New Roman" w:hAnsi="Arial" w:cs="Times New Roman"/>
                <w:b/>
                <w:sz w:val="21"/>
                <w:szCs w:val="20"/>
              </w:rPr>
              <w:tab/>
            </w:r>
          </w:p>
          <w:p w:rsidR="0009328A" w:rsidRPr="0082238E" w:rsidRDefault="0009328A" w:rsidP="00A93191">
            <w:pPr>
              <w:spacing w:after="0" w:line="240" w:lineRule="auto"/>
              <w:jc w:val="center"/>
              <w:rPr>
                <w:rFonts w:ascii="Arial" w:eastAsia="Times New Roman" w:hAnsi="Arial" w:cs="Times New Roman"/>
                <w:b/>
                <w:sz w:val="21"/>
                <w:szCs w:val="20"/>
              </w:rPr>
            </w:pPr>
            <w:r w:rsidRPr="0082238E">
              <w:rPr>
                <w:rFonts w:ascii="Arial" w:eastAsia="Times New Roman" w:hAnsi="Arial" w:cs="Times New Roman"/>
                <w:b/>
                <w:sz w:val="21"/>
                <w:szCs w:val="20"/>
              </w:rPr>
              <w:t>Criteria</w:t>
            </w:r>
          </w:p>
        </w:tc>
      </w:tr>
      <w:tr w:rsidR="0009328A" w:rsidRPr="0082238E" w:rsidTr="00A93191">
        <w:trPr>
          <w:trHeight w:val="452"/>
        </w:trPr>
        <w:tc>
          <w:tcPr>
            <w:tcW w:w="2551" w:type="dxa"/>
            <w:tcBorders>
              <w:top w:val="single" w:sz="6" w:space="0" w:color="auto"/>
              <w:bottom w:val="nil"/>
            </w:tcBorders>
            <w:shd w:val="pct15" w:color="auto" w:fill="auto"/>
          </w:tcPr>
          <w:p w:rsidR="0009328A" w:rsidRPr="0082238E" w:rsidRDefault="0009328A" w:rsidP="00A93191">
            <w:pPr>
              <w:spacing w:after="0" w:line="240" w:lineRule="auto"/>
              <w:rPr>
                <w:rFonts w:ascii="Arial" w:eastAsia="Times New Roman" w:hAnsi="Arial" w:cs="Times New Roman"/>
                <w:b/>
                <w:sz w:val="19"/>
                <w:szCs w:val="20"/>
                <w:highlight w:val="lightGray"/>
              </w:rPr>
            </w:pPr>
            <w:r w:rsidRPr="0082238E">
              <w:rPr>
                <w:rFonts w:ascii="Arial" w:eastAsia="Times New Roman" w:hAnsi="Arial" w:cs="Times New Roman"/>
                <w:b/>
                <w:sz w:val="19"/>
                <w:szCs w:val="20"/>
              </w:rPr>
              <w:t>QUALIFICATIONS &amp; TRAINING</w:t>
            </w:r>
          </w:p>
        </w:tc>
        <w:tc>
          <w:tcPr>
            <w:tcW w:w="1134" w:type="dxa"/>
            <w:tcBorders>
              <w:top w:val="nil"/>
            </w:tcBorders>
          </w:tcPr>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Essential</w:t>
            </w:r>
          </w:p>
          <w:p w:rsidR="0009328A" w:rsidRPr="0082238E" w:rsidRDefault="0009328A" w:rsidP="00A93191">
            <w:pPr>
              <w:spacing w:after="0" w:line="240" w:lineRule="auto"/>
              <w:rPr>
                <w:rFonts w:ascii="Arial" w:eastAsia="Times New Roman" w:hAnsi="Arial" w:cs="Times New Roman"/>
                <w:b/>
                <w:sz w:val="16"/>
                <w:szCs w:val="16"/>
              </w:rPr>
            </w:pPr>
          </w:p>
          <w:p w:rsidR="0009328A" w:rsidRPr="0082238E" w:rsidRDefault="0009328A" w:rsidP="00A93191">
            <w:pPr>
              <w:spacing w:after="0" w:line="240" w:lineRule="auto"/>
              <w:rPr>
                <w:rFonts w:ascii="Arial" w:eastAsia="Times New Roman" w:hAnsi="Arial" w:cs="Times New Roman"/>
                <w:b/>
                <w:sz w:val="19"/>
                <w:szCs w:val="20"/>
              </w:rPr>
            </w:pPr>
          </w:p>
        </w:tc>
        <w:tc>
          <w:tcPr>
            <w:tcW w:w="6379" w:type="dxa"/>
            <w:tcBorders>
              <w:top w:val="nil"/>
            </w:tcBorders>
          </w:tcPr>
          <w:p w:rsidR="0009328A" w:rsidRPr="0082238E" w:rsidRDefault="0009328A" w:rsidP="00A93191">
            <w:pPr>
              <w:numPr>
                <w:ilvl w:val="0"/>
                <w:numId w:val="1"/>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 xml:space="preserve">Successful completion of UK Foundation Programme by date of appointment or evidence of equivalent.  </w:t>
            </w:r>
          </w:p>
          <w:p w:rsidR="0009328A" w:rsidRPr="0082238E" w:rsidRDefault="0009328A" w:rsidP="00A93191">
            <w:pPr>
              <w:numPr>
                <w:ilvl w:val="0"/>
                <w:numId w:val="1"/>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Full registration with GMC at time of appointment and a current licence to practice.</w:t>
            </w:r>
          </w:p>
          <w:p w:rsidR="0009328A" w:rsidRPr="0082238E" w:rsidRDefault="0009328A" w:rsidP="00A93191">
            <w:pPr>
              <w:spacing w:after="0" w:line="240" w:lineRule="auto"/>
              <w:ind w:left="720"/>
              <w:rPr>
                <w:rFonts w:ascii="Arial" w:eastAsia="Times New Roman" w:hAnsi="Arial" w:cs="Times New Roman"/>
                <w:sz w:val="19"/>
                <w:szCs w:val="20"/>
              </w:rPr>
            </w:pPr>
          </w:p>
        </w:tc>
      </w:tr>
      <w:tr w:rsidR="0009328A" w:rsidRPr="0082238E" w:rsidTr="00A93191">
        <w:trPr>
          <w:trHeight w:val="452"/>
        </w:trPr>
        <w:tc>
          <w:tcPr>
            <w:tcW w:w="2551" w:type="dxa"/>
            <w:tcBorders>
              <w:top w:val="nil"/>
              <w:bottom w:val="nil"/>
            </w:tcBorders>
            <w:shd w:val="pct15" w:color="auto" w:fill="auto"/>
          </w:tcPr>
          <w:p w:rsidR="0009328A" w:rsidRPr="0082238E" w:rsidRDefault="0009328A" w:rsidP="00A93191">
            <w:pPr>
              <w:spacing w:after="0" w:line="240" w:lineRule="auto"/>
              <w:rPr>
                <w:rFonts w:ascii="Arial" w:eastAsia="Times New Roman" w:hAnsi="Arial" w:cs="Times New Roman"/>
                <w:b/>
                <w:sz w:val="19"/>
                <w:szCs w:val="20"/>
                <w:highlight w:val="lightGray"/>
              </w:rPr>
            </w:pPr>
          </w:p>
        </w:tc>
        <w:tc>
          <w:tcPr>
            <w:tcW w:w="1134" w:type="dxa"/>
            <w:tcBorders>
              <w:top w:val="nil"/>
            </w:tcBorders>
          </w:tcPr>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Desirable</w:t>
            </w:r>
          </w:p>
          <w:p w:rsidR="0009328A" w:rsidRPr="0082238E" w:rsidRDefault="0009328A" w:rsidP="00A93191">
            <w:pPr>
              <w:spacing w:after="0" w:line="240" w:lineRule="auto"/>
              <w:rPr>
                <w:rFonts w:ascii="Arial" w:eastAsia="Times New Roman" w:hAnsi="Arial" w:cs="Times New Roman"/>
                <w:b/>
                <w:sz w:val="19"/>
                <w:szCs w:val="20"/>
              </w:rPr>
            </w:pPr>
          </w:p>
          <w:p w:rsidR="0009328A" w:rsidRPr="0082238E" w:rsidRDefault="0009328A" w:rsidP="00A93191">
            <w:pPr>
              <w:spacing w:after="0" w:line="240" w:lineRule="auto"/>
              <w:rPr>
                <w:rFonts w:ascii="Arial" w:eastAsia="Times New Roman" w:hAnsi="Arial" w:cs="Times New Roman"/>
                <w:b/>
                <w:sz w:val="16"/>
                <w:szCs w:val="16"/>
              </w:rPr>
            </w:pPr>
          </w:p>
        </w:tc>
        <w:tc>
          <w:tcPr>
            <w:tcW w:w="6379" w:type="dxa"/>
            <w:tcBorders>
              <w:top w:val="nil"/>
            </w:tcBorders>
          </w:tcPr>
          <w:p w:rsidR="0009328A" w:rsidRPr="0082238E" w:rsidRDefault="0009328A" w:rsidP="00A93191">
            <w:pPr>
              <w:numPr>
                <w:ilvl w:val="0"/>
                <w:numId w:val="2"/>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 xml:space="preserve">Distinctions, prizes or honours during undergraduate training. </w:t>
            </w:r>
          </w:p>
          <w:p w:rsidR="0009328A" w:rsidRPr="0082238E" w:rsidRDefault="0009328A" w:rsidP="00A93191">
            <w:pPr>
              <w:numPr>
                <w:ilvl w:val="0"/>
                <w:numId w:val="2"/>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 xml:space="preserve">Postgraduate examination success, evidence of research/audit and evidence of teaching involvement at undergraduate or postgraduate level. </w:t>
            </w:r>
          </w:p>
          <w:p w:rsidR="0009328A" w:rsidRPr="0082238E" w:rsidRDefault="0009328A" w:rsidP="00A93191">
            <w:pPr>
              <w:spacing w:after="0" w:line="240" w:lineRule="auto"/>
              <w:rPr>
                <w:rFonts w:ascii="Arial" w:eastAsia="Times New Roman" w:hAnsi="Arial" w:cs="Times New Roman"/>
                <w:sz w:val="19"/>
                <w:szCs w:val="20"/>
              </w:rPr>
            </w:pPr>
          </w:p>
        </w:tc>
      </w:tr>
      <w:tr w:rsidR="0009328A" w:rsidRPr="0082238E" w:rsidTr="00A93191">
        <w:trPr>
          <w:trHeight w:val="452"/>
        </w:trPr>
        <w:tc>
          <w:tcPr>
            <w:tcW w:w="2551" w:type="dxa"/>
            <w:tcBorders>
              <w:bottom w:val="nil"/>
            </w:tcBorders>
            <w:shd w:val="pct15" w:color="auto" w:fill="auto"/>
          </w:tcPr>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EXPERIENCE,</w:t>
            </w:r>
          </w:p>
          <w:p w:rsidR="0009328A" w:rsidRPr="0082238E" w:rsidRDefault="0009328A" w:rsidP="00A93191">
            <w:pPr>
              <w:spacing w:after="0" w:line="240" w:lineRule="auto"/>
              <w:rPr>
                <w:rFonts w:ascii="Arial" w:eastAsia="Times New Roman" w:hAnsi="Arial" w:cs="Times New Roman"/>
                <w:b/>
                <w:sz w:val="19"/>
                <w:szCs w:val="20"/>
              </w:rPr>
            </w:pPr>
          </w:p>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KNOWLEDGE,</w:t>
            </w:r>
          </w:p>
          <w:p w:rsidR="0009328A" w:rsidRPr="0082238E" w:rsidRDefault="0009328A" w:rsidP="00A93191">
            <w:pPr>
              <w:spacing w:after="0" w:line="240" w:lineRule="auto"/>
              <w:rPr>
                <w:rFonts w:ascii="Arial" w:eastAsia="Times New Roman" w:hAnsi="Arial" w:cs="Times New Roman"/>
                <w:b/>
                <w:sz w:val="19"/>
                <w:szCs w:val="20"/>
              </w:rPr>
            </w:pPr>
          </w:p>
          <w:p w:rsidR="0009328A" w:rsidRPr="0082238E" w:rsidRDefault="0009328A" w:rsidP="00A93191">
            <w:pPr>
              <w:spacing w:after="0" w:line="240" w:lineRule="auto"/>
              <w:rPr>
                <w:rFonts w:ascii="Arial" w:eastAsia="Times New Roman" w:hAnsi="Arial" w:cs="Times New Roman"/>
                <w:b/>
                <w:sz w:val="19"/>
                <w:szCs w:val="20"/>
                <w:highlight w:val="lightGray"/>
              </w:rPr>
            </w:pPr>
            <w:r w:rsidRPr="0082238E">
              <w:rPr>
                <w:rFonts w:ascii="Arial" w:eastAsia="Times New Roman" w:hAnsi="Arial" w:cs="Times New Roman"/>
                <w:b/>
                <w:sz w:val="19"/>
                <w:szCs w:val="20"/>
              </w:rPr>
              <w:t>COMPETENCIES &amp; SKILLS</w:t>
            </w:r>
          </w:p>
        </w:tc>
        <w:tc>
          <w:tcPr>
            <w:tcW w:w="1134" w:type="dxa"/>
          </w:tcPr>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Essential</w:t>
            </w:r>
          </w:p>
          <w:p w:rsidR="0009328A" w:rsidRPr="0082238E" w:rsidRDefault="0009328A" w:rsidP="00A93191">
            <w:pPr>
              <w:spacing w:after="0" w:line="240" w:lineRule="auto"/>
              <w:rPr>
                <w:rFonts w:ascii="Arial" w:eastAsia="Times New Roman" w:hAnsi="Arial" w:cs="Times New Roman"/>
                <w:b/>
                <w:sz w:val="19"/>
                <w:szCs w:val="20"/>
              </w:rPr>
            </w:pPr>
          </w:p>
          <w:p w:rsidR="0009328A" w:rsidRPr="0082238E" w:rsidRDefault="0009328A" w:rsidP="00A93191">
            <w:pPr>
              <w:spacing w:after="0" w:line="240" w:lineRule="auto"/>
              <w:rPr>
                <w:rFonts w:ascii="Arial" w:eastAsia="Times New Roman" w:hAnsi="Arial" w:cs="Times New Roman"/>
                <w:b/>
                <w:sz w:val="16"/>
                <w:szCs w:val="16"/>
              </w:rPr>
            </w:pPr>
          </w:p>
        </w:tc>
        <w:tc>
          <w:tcPr>
            <w:tcW w:w="6379" w:type="dxa"/>
          </w:tcPr>
          <w:p w:rsidR="0009328A" w:rsidRPr="0082238E" w:rsidRDefault="0009328A" w:rsidP="00A93191">
            <w:pPr>
              <w:numPr>
                <w:ilvl w:val="0"/>
                <w:numId w:val="3"/>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Successful completion of UK Foundation training and portfolio evidence of Foundation Level competencies, or equivalence</w:t>
            </w:r>
          </w:p>
          <w:p w:rsidR="0009328A" w:rsidRPr="0082238E" w:rsidRDefault="0009328A" w:rsidP="00A93191">
            <w:pPr>
              <w:numPr>
                <w:ilvl w:val="0"/>
                <w:numId w:val="3"/>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Demonstrates understanding of basic principles of audit, clinical risk management and evidence based practice.</w:t>
            </w:r>
          </w:p>
        </w:tc>
      </w:tr>
      <w:tr w:rsidR="0009328A" w:rsidRPr="0082238E" w:rsidTr="00A93191">
        <w:trPr>
          <w:trHeight w:val="452"/>
        </w:trPr>
        <w:tc>
          <w:tcPr>
            <w:tcW w:w="2551" w:type="dxa"/>
            <w:tcBorders>
              <w:top w:val="nil"/>
            </w:tcBorders>
            <w:shd w:val="pct15" w:color="auto" w:fill="auto"/>
          </w:tcPr>
          <w:p w:rsidR="0009328A" w:rsidRPr="0082238E" w:rsidRDefault="0009328A" w:rsidP="00A93191">
            <w:pPr>
              <w:spacing w:after="0" w:line="240" w:lineRule="auto"/>
              <w:rPr>
                <w:rFonts w:ascii="Arial" w:eastAsia="Times New Roman" w:hAnsi="Arial" w:cs="Times New Roman"/>
                <w:b/>
                <w:sz w:val="19"/>
                <w:szCs w:val="20"/>
              </w:rPr>
            </w:pPr>
          </w:p>
        </w:tc>
        <w:tc>
          <w:tcPr>
            <w:tcW w:w="1134" w:type="dxa"/>
          </w:tcPr>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Desirable</w:t>
            </w:r>
          </w:p>
          <w:p w:rsidR="0009328A" w:rsidRPr="0082238E" w:rsidRDefault="0009328A" w:rsidP="00A93191">
            <w:pPr>
              <w:spacing w:after="0" w:line="240" w:lineRule="auto"/>
              <w:rPr>
                <w:rFonts w:ascii="Arial" w:eastAsia="Times New Roman" w:hAnsi="Arial" w:cs="Times New Roman"/>
                <w:b/>
                <w:sz w:val="16"/>
                <w:szCs w:val="16"/>
              </w:rPr>
            </w:pPr>
          </w:p>
          <w:p w:rsidR="0009328A" w:rsidRPr="0082238E" w:rsidRDefault="0009328A" w:rsidP="00A93191">
            <w:pPr>
              <w:spacing w:after="0" w:line="240" w:lineRule="auto"/>
              <w:rPr>
                <w:rFonts w:ascii="Arial" w:eastAsia="Times New Roman" w:hAnsi="Arial" w:cs="Times New Roman"/>
                <w:b/>
                <w:sz w:val="19"/>
                <w:szCs w:val="20"/>
              </w:rPr>
            </w:pPr>
          </w:p>
        </w:tc>
        <w:tc>
          <w:tcPr>
            <w:tcW w:w="6379" w:type="dxa"/>
          </w:tcPr>
          <w:p w:rsidR="0009328A" w:rsidRPr="0082238E" w:rsidRDefault="0009328A" w:rsidP="00A93191">
            <w:pPr>
              <w:numPr>
                <w:ilvl w:val="0"/>
                <w:numId w:val="4"/>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Clinical skills and competencies beyond Foundation requirements in an acute care medical setting.</w:t>
            </w:r>
          </w:p>
          <w:p w:rsidR="0009328A" w:rsidRPr="0082238E" w:rsidRDefault="0009328A" w:rsidP="00A93191">
            <w:pPr>
              <w:numPr>
                <w:ilvl w:val="0"/>
                <w:numId w:val="4"/>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Enthusiastic in teaching including evidence of contributing to teaching and learning of others. Experience of simulation based training.</w:t>
            </w:r>
          </w:p>
          <w:p w:rsidR="0009328A" w:rsidRPr="0082238E" w:rsidRDefault="0009328A" w:rsidP="00A93191">
            <w:pPr>
              <w:numPr>
                <w:ilvl w:val="0"/>
                <w:numId w:val="4"/>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Evidence of active participation in audit or research. Evidence of participation in risk management.</w:t>
            </w:r>
          </w:p>
          <w:p w:rsidR="0009328A" w:rsidRPr="0082238E" w:rsidRDefault="0009328A" w:rsidP="00A93191">
            <w:pPr>
              <w:spacing w:after="0" w:line="240" w:lineRule="auto"/>
              <w:rPr>
                <w:rFonts w:ascii="Arial" w:eastAsia="Times New Roman" w:hAnsi="Arial" w:cs="Times New Roman"/>
                <w:sz w:val="19"/>
                <w:szCs w:val="20"/>
              </w:rPr>
            </w:pPr>
          </w:p>
        </w:tc>
      </w:tr>
      <w:tr w:rsidR="0009328A" w:rsidRPr="0082238E" w:rsidTr="00A93191">
        <w:trPr>
          <w:trHeight w:val="452"/>
        </w:trPr>
        <w:tc>
          <w:tcPr>
            <w:tcW w:w="2551" w:type="dxa"/>
            <w:tcBorders>
              <w:bottom w:val="nil"/>
            </w:tcBorders>
            <w:shd w:val="pct15" w:color="auto" w:fill="auto"/>
          </w:tcPr>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PERSONAL CHARACTERISTICS AND OTHER</w:t>
            </w:r>
          </w:p>
        </w:tc>
        <w:tc>
          <w:tcPr>
            <w:tcW w:w="1134" w:type="dxa"/>
          </w:tcPr>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Essential</w:t>
            </w:r>
          </w:p>
          <w:p w:rsidR="0009328A" w:rsidRPr="0082238E" w:rsidRDefault="0009328A" w:rsidP="00A93191">
            <w:pPr>
              <w:spacing w:after="0" w:line="240" w:lineRule="auto"/>
              <w:rPr>
                <w:rFonts w:ascii="Arial" w:eastAsia="Times New Roman" w:hAnsi="Arial" w:cs="Times New Roman"/>
                <w:b/>
                <w:sz w:val="16"/>
                <w:szCs w:val="16"/>
              </w:rPr>
            </w:pPr>
          </w:p>
        </w:tc>
        <w:tc>
          <w:tcPr>
            <w:tcW w:w="6379" w:type="dxa"/>
          </w:tcPr>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Capacity to operate effectively under pressure and remain objective in highly emotive/pressurised situations.</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Awareness of own limitations and when to ask for help</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Capacity to communicate sensitively and effectively with others</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Able to discuss treatment options with patients in a way they can understand</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Excellent written and verbal communication skills</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Capacity to bring a range of approaches to problem solving; analytical and flexible approach to problems</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lastRenderedPageBreak/>
              <w:t>Excellent situational awareness with capacity to monitor and anticipate situations that may change rapidly</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Demonstration of effective judgement and decision-making skills</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Capacity to manage time and prioritise workload, balance urgent and important demands, follow instructions</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 xml:space="preserve">Understands importance and  impact of information systems </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Understands the importance of team work</w:t>
            </w:r>
          </w:p>
          <w:p w:rsidR="0009328A" w:rsidRPr="0082238E" w:rsidRDefault="0009328A" w:rsidP="00A93191">
            <w:pPr>
              <w:numPr>
                <w:ilvl w:val="0"/>
                <w:numId w:val="5"/>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Demonstrates respect for rights of all and awareness of ethical principles, safety, confidentiality and consent</w:t>
            </w:r>
          </w:p>
          <w:p w:rsidR="0009328A" w:rsidRPr="0082238E" w:rsidRDefault="0009328A" w:rsidP="00A93191">
            <w:pPr>
              <w:spacing w:after="0" w:line="240" w:lineRule="auto"/>
              <w:rPr>
                <w:rFonts w:ascii="Arial" w:eastAsia="Times New Roman" w:hAnsi="Arial" w:cs="Times New Roman"/>
                <w:sz w:val="19"/>
                <w:szCs w:val="20"/>
              </w:rPr>
            </w:pPr>
          </w:p>
        </w:tc>
      </w:tr>
      <w:tr w:rsidR="0009328A" w:rsidRPr="0082238E" w:rsidTr="00A93191">
        <w:trPr>
          <w:trHeight w:val="452"/>
        </w:trPr>
        <w:tc>
          <w:tcPr>
            <w:tcW w:w="2551" w:type="dxa"/>
            <w:tcBorders>
              <w:top w:val="nil"/>
              <w:bottom w:val="single" w:sz="12" w:space="0" w:color="auto"/>
            </w:tcBorders>
            <w:shd w:val="pct15" w:color="auto" w:fill="auto"/>
          </w:tcPr>
          <w:p w:rsidR="0009328A" w:rsidRPr="0082238E" w:rsidRDefault="0009328A" w:rsidP="00A93191">
            <w:pPr>
              <w:spacing w:after="0" w:line="240" w:lineRule="auto"/>
              <w:rPr>
                <w:rFonts w:ascii="Arial" w:eastAsia="Times New Roman" w:hAnsi="Arial" w:cs="Times New Roman"/>
                <w:b/>
                <w:sz w:val="19"/>
                <w:szCs w:val="20"/>
                <w:highlight w:val="lightGray"/>
              </w:rPr>
            </w:pPr>
          </w:p>
        </w:tc>
        <w:tc>
          <w:tcPr>
            <w:tcW w:w="1134" w:type="dxa"/>
          </w:tcPr>
          <w:p w:rsidR="0009328A" w:rsidRPr="0082238E" w:rsidRDefault="0009328A" w:rsidP="00A93191">
            <w:pPr>
              <w:spacing w:after="0" w:line="240" w:lineRule="auto"/>
              <w:rPr>
                <w:rFonts w:ascii="Arial" w:eastAsia="Times New Roman" w:hAnsi="Arial" w:cs="Times New Roman"/>
                <w:b/>
                <w:sz w:val="19"/>
                <w:szCs w:val="20"/>
              </w:rPr>
            </w:pPr>
            <w:r w:rsidRPr="0082238E">
              <w:rPr>
                <w:rFonts w:ascii="Arial" w:eastAsia="Times New Roman" w:hAnsi="Arial" w:cs="Times New Roman"/>
                <w:b/>
                <w:sz w:val="19"/>
                <w:szCs w:val="20"/>
              </w:rPr>
              <w:t>Desirable</w:t>
            </w:r>
          </w:p>
          <w:p w:rsidR="0009328A" w:rsidRPr="0082238E" w:rsidRDefault="0009328A" w:rsidP="00A93191">
            <w:pPr>
              <w:spacing w:after="0" w:line="240" w:lineRule="auto"/>
              <w:rPr>
                <w:rFonts w:ascii="Arial" w:eastAsia="Times New Roman" w:hAnsi="Arial" w:cs="Times New Roman"/>
                <w:b/>
                <w:sz w:val="16"/>
                <w:szCs w:val="16"/>
              </w:rPr>
            </w:pPr>
          </w:p>
          <w:p w:rsidR="0009328A" w:rsidRPr="0082238E" w:rsidRDefault="0009328A" w:rsidP="00A93191">
            <w:pPr>
              <w:spacing w:after="0" w:line="240" w:lineRule="auto"/>
              <w:rPr>
                <w:rFonts w:ascii="Arial" w:eastAsia="Times New Roman" w:hAnsi="Arial" w:cs="Times New Roman"/>
                <w:b/>
                <w:sz w:val="19"/>
                <w:szCs w:val="20"/>
              </w:rPr>
            </w:pPr>
          </w:p>
        </w:tc>
        <w:tc>
          <w:tcPr>
            <w:tcW w:w="6379" w:type="dxa"/>
          </w:tcPr>
          <w:p w:rsidR="0009328A" w:rsidRPr="0082238E" w:rsidRDefault="0009328A" w:rsidP="00A93191">
            <w:pPr>
              <w:numPr>
                <w:ilvl w:val="0"/>
                <w:numId w:val="6"/>
              </w:numPr>
              <w:spacing w:after="0" w:line="240" w:lineRule="auto"/>
              <w:rPr>
                <w:rFonts w:ascii="Arial" w:eastAsia="Times New Roman" w:hAnsi="Arial" w:cs="Times New Roman"/>
                <w:sz w:val="19"/>
                <w:szCs w:val="20"/>
              </w:rPr>
            </w:pPr>
            <w:r w:rsidRPr="0082238E">
              <w:rPr>
                <w:rFonts w:ascii="Arial" w:eastAsia="Times New Roman" w:hAnsi="Arial" w:cs="Times New Roman"/>
                <w:sz w:val="19"/>
                <w:szCs w:val="20"/>
              </w:rPr>
              <w:t>Motivated and able to work unsupervised as well as within a small team with appropriate guidance</w:t>
            </w:r>
          </w:p>
        </w:tc>
      </w:tr>
    </w:tbl>
    <w:p w:rsidR="0009328A" w:rsidRPr="0082238E" w:rsidRDefault="0009328A" w:rsidP="0009328A">
      <w:pPr>
        <w:spacing w:after="0" w:line="240" w:lineRule="auto"/>
        <w:rPr>
          <w:rFonts w:ascii="Arial" w:eastAsia="Times New Roman" w:hAnsi="Arial" w:cs="Arial"/>
          <w:sz w:val="20"/>
          <w:szCs w:val="20"/>
        </w:rPr>
      </w:pPr>
    </w:p>
    <w:p w:rsidR="0009328A" w:rsidRPr="0082238E" w:rsidRDefault="0009328A" w:rsidP="0009328A">
      <w:pPr>
        <w:spacing w:after="200" w:line="276" w:lineRule="auto"/>
        <w:rPr>
          <w:rFonts w:ascii="Arial" w:eastAsia="Times New Roman" w:hAnsi="Arial" w:cs="Arial"/>
        </w:rPr>
      </w:pPr>
      <w:r w:rsidRPr="0082238E">
        <w:rPr>
          <w:rFonts w:ascii="Arial" w:eastAsia="Times New Roman" w:hAnsi="Arial" w:cs="Arial"/>
          <w:sz w:val="20"/>
          <w:szCs w:val="20"/>
        </w:rPr>
        <w:br w:type="page"/>
      </w:r>
    </w:p>
    <w:p w:rsidR="0009328A" w:rsidRDefault="0009328A" w:rsidP="0009328A">
      <w:pPr>
        <w:spacing w:after="0" w:line="240" w:lineRule="auto"/>
        <w:rPr>
          <w:rFonts w:ascii="Arial" w:eastAsia="Times New Roman" w:hAnsi="Arial" w:cs="Arial"/>
          <w:sz w:val="20"/>
          <w:szCs w:val="20"/>
        </w:rPr>
        <w:sectPr w:rsidR="0009328A" w:rsidSect="00BC70A6">
          <w:pgSz w:w="16838" w:h="11906" w:orient="landscape"/>
          <w:pgMar w:top="1440" w:right="1440" w:bottom="1440" w:left="1440" w:header="709" w:footer="709" w:gutter="0"/>
          <w:cols w:space="708"/>
          <w:docGrid w:linePitch="360"/>
        </w:sectPr>
      </w:pPr>
    </w:p>
    <w:p w:rsidR="0009328A" w:rsidRPr="0082238E" w:rsidRDefault="0009328A" w:rsidP="0009328A">
      <w:pPr>
        <w:spacing w:after="0" w:line="240" w:lineRule="auto"/>
        <w:rPr>
          <w:rFonts w:ascii="Arial" w:eastAsia="Times New Roman" w:hAnsi="Arial" w:cs="Arial"/>
          <w:sz w:val="20"/>
          <w:szCs w:val="20"/>
        </w:rPr>
      </w:pPr>
    </w:p>
    <w:tbl>
      <w:tblPr>
        <w:tblStyle w:val="TableGrid"/>
        <w:tblW w:w="0" w:type="auto"/>
        <w:shd w:val="pct15" w:color="auto" w:fill="auto"/>
        <w:tblLook w:val="04A0" w:firstRow="1" w:lastRow="0" w:firstColumn="1" w:lastColumn="0" w:noHBand="0" w:noVBand="1"/>
      </w:tblPr>
      <w:tblGrid>
        <w:gridCol w:w="9016"/>
      </w:tblGrid>
      <w:tr w:rsidR="0009328A" w:rsidRPr="0082238E" w:rsidTr="00A93191">
        <w:tc>
          <w:tcPr>
            <w:tcW w:w="10682" w:type="dxa"/>
            <w:shd w:val="pct15" w:color="auto" w:fill="auto"/>
          </w:tcPr>
          <w:p w:rsidR="0009328A" w:rsidRPr="0082238E" w:rsidRDefault="0009328A" w:rsidP="00A93191">
            <w:pPr>
              <w:rPr>
                <w:rFonts w:ascii="Arial" w:eastAsia="Times New Roman" w:hAnsi="Arial" w:cs="Arial"/>
                <w:b/>
                <w:sz w:val="20"/>
                <w:szCs w:val="20"/>
              </w:rPr>
            </w:pPr>
            <w:r w:rsidRPr="0082238E">
              <w:rPr>
                <w:rFonts w:ascii="Arial" w:eastAsia="Times New Roman" w:hAnsi="Arial" w:cs="Arial"/>
                <w:b/>
                <w:sz w:val="20"/>
                <w:szCs w:val="20"/>
              </w:rPr>
              <w:t>Contact Information</w:t>
            </w:r>
          </w:p>
        </w:tc>
      </w:tr>
    </w:tbl>
    <w:p w:rsidR="0009328A" w:rsidRPr="0082238E" w:rsidRDefault="0009328A" w:rsidP="0009328A">
      <w:pPr>
        <w:spacing w:after="0" w:line="240" w:lineRule="auto"/>
        <w:jc w:val="both"/>
        <w:rPr>
          <w:rFonts w:ascii="Arial" w:eastAsia="Times New Roman" w:hAnsi="Arial" w:cs="Arial"/>
        </w:rPr>
      </w:pPr>
    </w:p>
    <w:p w:rsidR="0009328A" w:rsidRPr="0082238E" w:rsidRDefault="0009328A" w:rsidP="0009328A">
      <w:pPr>
        <w:spacing w:after="0" w:line="240" w:lineRule="auto"/>
        <w:jc w:val="both"/>
        <w:rPr>
          <w:rFonts w:ascii="Arial" w:eastAsia="Times New Roman" w:hAnsi="Arial" w:cs="Arial"/>
          <w:sz w:val="20"/>
          <w:szCs w:val="20"/>
        </w:rPr>
      </w:pPr>
      <w:r w:rsidRPr="0082238E">
        <w:rPr>
          <w:rFonts w:ascii="Arial" w:eastAsia="Times New Roman" w:hAnsi="Arial" w:cs="Arial"/>
          <w:sz w:val="20"/>
          <w:szCs w:val="20"/>
        </w:rPr>
        <w:t>Prospective applicants are encouraged to make contact with:</w:t>
      </w:r>
    </w:p>
    <w:p w:rsidR="0009328A" w:rsidRPr="0082238E" w:rsidRDefault="0009328A" w:rsidP="0009328A">
      <w:pPr>
        <w:spacing w:after="0" w:line="240" w:lineRule="auto"/>
        <w:jc w:val="both"/>
        <w:rPr>
          <w:rFonts w:ascii="Arial" w:eastAsia="Times New Roman" w:hAnsi="Arial" w:cs="Arial"/>
          <w:iCs/>
          <w:sz w:val="20"/>
          <w:szCs w:val="20"/>
          <w:lang w:val="en-US"/>
        </w:rPr>
      </w:pPr>
    </w:p>
    <w:p w:rsidR="0009328A" w:rsidRPr="0082238E" w:rsidRDefault="0009328A" w:rsidP="0009328A">
      <w:pPr>
        <w:spacing w:after="0" w:line="240" w:lineRule="auto"/>
        <w:jc w:val="both"/>
        <w:rPr>
          <w:rFonts w:ascii="Arial" w:eastAsia="Times New Roman" w:hAnsi="Arial" w:cs="Arial"/>
          <w:iCs/>
          <w:sz w:val="20"/>
          <w:szCs w:val="20"/>
          <w:lang w:val="en-US"/>
        </w:rPr>
      </w:pPr>
    </w:p>
    <w:p w:rsidR="0009328A" w:rsidRPr="0082238E" w:rsidRDefault="0009328A" w:rsidP="0009328A">
      <w:pPr>
        <w:spacing w:after="0" w:line="240" w:lineRule="auto"/>
        <w:jc w:val="both"/>
        <w:rPr>
          <w:rFonts w:ascii="Arial" w:eastAsia="Times New Roman" w:hAnsi="Arial" w:cs="Arial"/>
          <w:iCs/>
          <w:sz w:val="20"/>
          <w:szCs w:val="20"/>
          <w:lang w:val="en-US"/>
        </w:rPr>
      </w:pPr>
      <w:r w:rsidRPr="0082238E">
        <w:rPr>
          <w:rFonts w:ascii="Arial" w:eastAsia="Times New Roman" w:hAnsi="Arial" w:cs="Arial"/>
          <w:iCs/>
          <w:sz w:val="20"/>
          <w:szCs w:val="20"/>
          <w:lang w:val="en-US"/>
        </w:rPr>
        <w:t>Dr Claire Gilroy</w:t>
      </w:r>
    </w:p>
    <w:p w:rsidR="0009328A" w:rsidRPr="0082238E" w:rsidRDefault="0009328A" w:rsidP="0009328A">
      <w:pPr>
        <w:spacing w:after="0" w:line="240" w:lineRule="auto"/>
        <w:jc w:val="both"/>
        <w:rPr>
          <w:rFonts w:ascii="Arial" w:eastAsia="Times New Roman" w:hAnsi="Arial" w:cs="Arial"/>
          <w:iCs/>
          <w:sz w:val="20"/>
          <w:szCs w:val="20"/>
          <w:lang w:val="en-US"/>
        </w:rPr>
      </w:pPr>
      <w:r w:rsidRPr="0082238E">
        <w:rPr>
          <w:rFonts w:ascii="Arial" w:eastAsia="Times New Roman" w:hAnsi="Arial" w:cs="Arial"/>
          <w:iCs/>
          <w:sz w:val="20"/>
          <w:szCs w:val="20"/>
          <w:lang w:val="en-US"/>
        </w:rPr>
        <w:t>Acute Services</w:t>
      </w:r>
    </w:p>
    <w:p w:rsidR="0009328A" w:rsidRPr="0082238E" w:rsidRDefault="0009328A" w:rsidP="0009328A">
      <w:pPr>
        <w:spacing w:after="0" w:line="240" w:lineRule="auto"/>
        <w:jc w:val="both"/>
        <w:rPr>
          <w:rFonts w:ascii="Arial" w:eastAsia="Times New Roman" w:hAnsi="Arial" w:cs="Arial"/>
          <w:iCs/>
          <w:sz w:val="20"/>
          <w:szCs w:val="20"/>
          <w:lang w:val="en-US"/>
        </w:rPr>
      </w:pPr>
      <w:r w:rsidRPr="0082238E">
        <w:rPr>
          <w:rFonts w:ascii="Arial" w:eastAsia="Times New Roman" w:hAnsi="Arial" w:cs="Arial"/>
          <w:iCs/>
          <w:sz w:val="20"/>
          <w:szCs w:val="20"/>
          <w:lang w:val="en-US"/>
        </w:rPr>
        <w:t>University Hospital Crosshouse</w:t>
      </w:r>
    </w:p>
    <w:p w:rsidR="0009328A" w:rsidRPr="0082238E" w:rsidRDefault="0009328A" w:rsidP="0009328A">
      <w:pPr>
        <w:spacing w:after="0" w:line="240" w:lineRule="auto"/>
        <w:jc w:val="both"/>
        <w:rPr>
          <w:rFonts w:ascii="Arial" w:eastAsia="Times New Roman" w:hAnsi="Arial" w:cs="Arial"/>
          <w:iCs/>
          <w:sz w:val="20"/>
          <w:szCs w:val="20"/>
          <w:lang w:val="en-US"/>
        </w:rPr>
      </w:pPr>
      <w:r w:rsidRPr="0082238E">
        <w:rPr>
          <w:rFonts w:ascii="Arial" w:eastAsia="Times New Roman" w:hAnsi="Arial" w:cs="Arial"/>
          <w:iCs/>
          <w:sz w:val="20"/>
          <w:szCs w:val="20"/>
          <w:lang w:val="en-US"/>
        </w:rPr>
        <w:t>Tel:  01563 521133</w:t>
      </w:r>
    </w:p>
    <w:p w:rsidR="0009328A" w:rsidRPr="0082238E" w:rsidRDefault="0009328A" w:rsidP="0009328A">
      <w:pPr>
        <w:spacing w:after="0" w:line="240" w:lineRule="auto"/>
        <w:jc w:val="both"/>
        <w:rPr>
          <w:rFonts w:ascii="Arial" w:eastAsia="Times New Roman" w:hAnsi="Arial" w:cs="Arial"/>
          <w:iCs/>
          <w:sz w:val="20"/>
          <w:szCs w:val="20"/>
          <w:lang w:val="en-US"/>
        </w:rPr>
      </w:pPr>
      <w:r w:rsidRPr="0082238E">
        <w:rPr>
          <w:rFonts w:ascii="Arial" w:eastAsia="Times New Roman" w:hAnsi="Arial" w:cs="Arial"/>
          <w:iCs/>
          <w:sz w:val="20"/>
          <w:szCs w:val="20"/>
          <w:lang w:val="en-US"/>
        </w:rPr>
        <w:t xml:space="preserve">Email:  </w:t>
      </w:r>
      <w:r w:rsidRPr="0082238E">
        <w:rPr>
          <w:rFonts w:ascii="Times New Roman" w:eastAsia="Times New Roman" w:hAnsi="Times New Roman" w:cs="Times New Roman"/>
          <w:sz w:val="20"/>
          <w:szCs w:val="20"/>
        </w:rPr>
        <w:t>Claire.gilroy4@aapct.scot.nhs.uk</w:t>
      </w:r>
    </w:p>
    <w:p w:rsidR="0009328A" w:rsidRPr="0082238E" w:rsidRDefault="0009328A" w:rsidP="0009328A">
      <w:pPr>
        <w:spacing w:after="0" w:line="240" w:lineRule="auto"/>
        <w:jc w:val="both"/>
        <w:rPr>
          <w:rFonts w:ascii="Arial" w:eastAsia="Times New Roman" w:hAnsi="Arial" w:cs="Arial"/>
          <w:iCs/>
          <w:sz w:val="20"/>
          <w:szCs w:val="20"/>
          <w:lang w:val="en-US"/>
        </w:rPr>
      </w:pPr>
    </w:p>
    <w:p w:rsidR="0009328A" w:rsidRPr="0082238E" w:rsidRDefault="0009328A" w:rsidP="0009328A">
      <w:pPr>
        <w:spacing w:after="0" w:line="240" w:lineRule="auto"/>
        <w:jc w:val="both"/>
        <w:rPr>
          <w:rFonts w:ascii="Arial" w:eastAsia="Times New Roman" w:hAnsi="Arial" w:cs="Arial"/>
          <w:iCs/>
          <w:sz w:val="20"/>
          <w:szCs w:val="20"/>
          <w:lang w:val="en-US"/>
        </w:rPr>
      </w:pPr>
      <w:r w:rsidRPr="0082238E">
        <w:rPr>
          <w:rFonts w:ascii="Arial" w:eastAsia="Times New Roman" w:hAnsi="Arial" w:cs="Arial"/>
          <w:iCs/>
          <w:sz w:val="20"/>
          <w:szCs w:val="20"/>
          <w:lang w:val="en-US"/>
        </w:rPr>
        <w:t>OR</w:t>
      </w:r>
    </w:p>
    <w:p w:rsidR="0009328A" w:rsidRPr="0082238E" w:rsidRDefault="0009328A" w:rsidP="0009328A">
      <w:pPr>
        <w:spacing w:after="0" w:line="240" w:lineRule="auto"/>
        <w:jc w:val="both"/>
        <w:rPr>
          <w:rFonts w:ascii="Arial" w:eastAsia="Times New Roman" w:hAnsi="Arial" w:cs="Arial"/>
          <w:iCs/>
          <w:sz w:val="20"/>
          <w:szCs w:val="20"/>
          <w:lang w:val="en-US"/>
        </w:rPr>
      </w:pPr>
    </w:p>
    <w:p w:rsidR="0009328A" w:rsidRPr="0082238E" w:rsidRDefault="0009328A" w:rsidP="0009328A">
      <w:pPr>
        <w:spacing w:after="0" w:line="240" w:lineRule="auto"/>
        <w:jc w:val="both"/>
        <w:rPr>
          <w:rFonts w:ascii="Arial" w:eastAsia="Times New Roman" w:hAnsi="Arial" w:cs="Arial"/>
          <w:sz w:val="20"/>
          <w:szCs w:val="20"/>
        </w:rPr>
      </w:pPr>
      <w:r w:rsidRPr="0082238E">
        <w:rPr>
          <w:rFonts w:ascii="Arial" w:eastAsia="Times New Roman" w:hAnsi="Arial" w:cs="Arial"/>
          <w:sz w:val="20"/>
          <w:szCs w:val="20"/>
        </w:rPr>
        <w:t>Dr Hugh Neill</w:t>
      </w:r>
    </w:p>
    <w:p w:rsidR="0009328A" w:rsidRPr="0082238E" w:rsidRDefault="0009328A" w:rsidP="0009328A">
      <w:pPr>
        <w:spacing w:after="0" w:line="240" w:lineRule="auto"/>
        <w:jc w:val="both"/>
        <w:rPr>
          <w:rFonts w:ascii="Arial" w:eastAsia="Times New Roman" w:hAnsi="Arial" w:cs="Arial"/>
          <w:sz w:val="20"/>
          <w:szCs w:val="20"/>
        </w:rPr>
      </w:pPr>
      <w:r w:rsidRPr="0082238E">
        <w:rPr>
          <w:rFonts w:ascii="Arial" w:eastAsia="Times New Roman" w:hAnsi="Arial" w:cs="Arial"/>
          <w:sz w:val="20"/>
          <w:szCs w:val="20"/>
        </w:rPr>
        <w:t>Director of Medical Education</w:t>
      </w:r>
    </w:p>
    <w:p w:rsidR="0009328A" w:rsidRPr="0082238E" w:rsidRDefault="0009328A" w:rsidP="0009328A">
      <w:pPr>
        <w:spacing w:after="0" w:line="240" w:lineRule="auto"/>
        <w:jc w:val="both"/>
        <w:rPr>
          <w:rFonts w:ascii="Arial" w:eastAsia="Times New Roman" w:hAnsi="Arial" w:cs="Arial"/>
          <w:sz w:val="20"/>
          <w:szCs w:val="20"/>
          <w:lang w:val="en-US"/>
        </w:rPr>
      </w:pPr>
      <w:r w:rsidRPr="0082238E">
        <w:rPr>
          <w:rFonts w:ascii="Arial" w:eastAsia="Times New Roman" w:hAnsi="Arial" w:cs="Arial"/>
          <w:sz w:val="20"/>
          <w:szCs w:val="20"/>
        </w:rPr>
        <w:t xml:space="preserve">The </w:t>
      </w:r>
      <w:r w:rsidRPr="0082238E">
        <w:rPr>
          <w:rFonts w:ascii="Arial" w:eastAsia="Times New Roman" w:hAnsi="Arial" w:cs="Arial"/>
          <w:sz w:val="20"/>
          <w:szCs w:val="20"/>
          <w:lang w:val="en-US"/>
        </w:rPr>
        <w:t>Medical Education Centre, University Hospital Crosshouse</w:t>
      </w:r>
    </w:p>
    <w:p w:rsidR="0009328A" w:rsidRPr="0082238E" w:rsidRDefault="0009328A" w:rsidP="0009328A">
      <w:pPr>
        <w:spacing w:after="0" w:line="240" w:lineRule="auto"/>
        <w:jc w:val="both"/>
        <w:rPr>
          <w:rFonts w:ascii="Arial" w:eastAsia="Times New Roman" w:hAnsi="Arial" w:cs="Arial"/>
          <w:iCs/>
          <w:sz w:val="20"/>
          <w:szCs w:val="20"/>
          <w:lang w:val="en-US"/>
        </w:rPr>
      </w:pPr>
      <w:r w:rsidRPr="0082238E">
        <w:rPr>
          <w:rFonts w:ascii="Arial" w:eastAsia="Times New Roman" w:hAnsi="Arial" w:cs="Arial"/>
          <w:sz w:val="20"/>
          <w:szCs w:val="20"/>
          <w:lang w:val="en-US"/>
        </w:rPr>
        <w:t>Tel: 01563 827500</w:t>
      </w:r>
    </w:p>
    <w:p w:rsidR="0009328A" w:rsidRPr="0082238E" w:rsidRDefault="0009328A" w:rsidP="0009328A">
      <w:pPr>
        <w:spacing w:after="0" w:line="240" w:lineRule="auto"/>
        <w:jc w:val="both"/>
        <w:rPr>
          <w:rFonts w:ascii="Arial" w:eastAsia="Times New Roman" w:hAnsi="Arial" w:cs="Arial"/>
          <w:iCs/>
          <w:sz w:val="20"/>
          <w:szCs w:val="20"/>
          <w:lang w:val="en-US"/>
        </w:rPr>
      </w:pPr>
      <w:r w:rsidRPr="0082238E">
        <w:rPr>
          <w:rFonts w:ascii="Arial" w:eastAsia="Times New Roman" w:hAnsi="Arial" w:cs="Arial"/>
          <w:iCs/>
          <w:sz w:val="20"/>
          <w:szCs w:val="20"/>
          <w:lang w:val="en-US"/>
        </w:rPr>
        <w:t xml:space="preserve">Email: </w:t>
      </w:r>
      <w:r w:rsidRPr="0082238E">
        <w:rPr>
          <w:rFonts w:ascii="Arial" w:eastAsia="Times New Roman" w:hAnsi="Arial" w:cs="Arial"/>
          <w:iCs/>
          <w:color w:val="0000FF"/>
          <w:sz w:val="20"/>
          <w:szCs w:val="20"/>
          <w:u w:val="single"/>
          <w:lang w:val="en-US"/>
        </w:rPr>
        <w:fldChar w:fldCharType="begin"/>
      </w:r>
      <w:r w:rsidRPr="0082238E">
        <w:rPr>
          <w:rFonts w:ascii="Arial" w:eastAsia="Times New Roman" w:hAnsi="Arial" w:cs="Arial"/>
          <w:iCs/>
          <w:color w:val="0000FF"/>
          <w:sz w:val="20"/>
          <w:szCs w:val="20"/>
          <w:u w:val="single"/>
          <w:lang w:val="en-US"/>
        </w:rPr>
        <w:instrText xml:space="preserve"> HYPERLINK ""  "mailto:hugh.neill@aaaht.scot.nhs.uk" </w:instrText>
      </w:r>
      <w:r w:rsidRPr="0082238E">
        <w:rPr>
          <w:rFonts w:ascii="Arial" w:eastAsia="Times New Roman" w:hAnsi="Arial" w:cs="Arial"/>
          <w:iCs/>
          <w:color w:val="0000FF"/>
          <w:sz w:val="20"/>
          <w:szCs w:val="20"/>
          <w:u w:val="single"/>
          <w:lang w:val="en-US"/>
        </w:rPr>
        <w:fldChar w:fldCharType="separate"/>
      </w:r>
      <w:r w:rsidRPr="0082238E">
        <w:rPr>
          <w:rFonts w:ascii="Arial" w:eastAsia="Times New Roman" w:hAnsi="Arial" w:cs="Arial"/>
          <w:iCs/>
          <w:color w:val="0000FF"/>
          <w:sz w:val="20"/>
          <w:szCs w:val="20"/>
          <w:u w:val="single"/>
          <w:lang w:val="en-US"/>
        </w:rPr>
        <w:t>hugh.neill@aaaht.scot.nhs.uk</w:t>
      </w:r>
      <w:r w:rsidRPr="0082238E">
        <w:rPr>
          <w:rFonts w:ascii="Arial" w:eastAsia="Times New Roman" w:hAnsi="Arial" w:cs="Arial"/>
          <w:iCs/>
          <w:color w:val="0000FF"/>
          <w:sz w:val="20"/>
          <w:szCs w:val="20"/>
          <w:u w:val="single"/>
          <w:lang w:val="en-US"/>
        </w:rPr>
        <w:fldChar w:fldCharType="end"/>
      </w:r>
      <w:r w:rsidRPr="0082238E">
        <w:rPr>
          <w:rFonts w:ascii="Arial" w:eastAsia="Times New Roman" w:hAnsi="Arial" w:cs="Arial"/>
          <w:iCs/>
          <w:sz w:val="20"/>
          <w:szCs w:val="20"/>
          <w:lang w:val="en-US"/>
        </w:rPr>
        <w:t xml:space="preserve"> </w:t>
      </w:r>
    </w:p>
    <w:p w:rsidR="0009328A" w:rsidRPr="0082238E" w:rsidRDefault="0009328A" w:rsidP="0009328A">
      <w:pPr>
        <w:spacing w:after="0" w:line="240" w:lineRule="auto"/>
        <w:jc w:val="both"/>
        <w:rPr>
          <w:rFonts w:ascii="Arial" w:eastAsia="Times New Roman" w:hAnsi="Arial" w:cs="Arial"/>
          <w:iCs/>
          <w:sz w:val="20"/>
          <w:szCs w:val="20"/>
          <w:lang w:val="en-US"/>
        </w:rPr>
      </w:pPr>
    </w:p>
    <w:p w:rsidR="0009328A" w:rsidRPr="0082238E" w:rsidRDefault="0009328A" w:rsidP="0009328A">
      <w:pPr>
        <w:spacing w:after="0" w:line="240" w:lineRule="auto"/>
        <w:jc w:val="both"/>
        <w:rPr>
          <w:rFonts w:ascii="Times New Roman" w:eastAsia="Times New Roman" w:hAnsi="Times New Roman" w:cs="Times New Roman"/>
          <w:sz w:val="20"/>
          <w:szCs w:val="20"/>
        </w:rPr>
      </w:pPr>
    </w:p>
    <w:p w:rsidR="0009328A" w:rsidRPr="0082238E" w:rsidRDefault="0009328A" w:rsidP="0009328A">
      <w:pPr>
        <w:spacing w:after="0" w:line="240" w:lineRule="auto"/>
        <w:jc w:val="both"/>
        <w:rPr>
          <w:rFonts w:ascii="Arial" w:eastAsia="Times New Roman" w:hAnsi="Arial" w:cs="Arial"/>
          <w:sz w:val="24"/>
          <w:szCs w:val="24"/>
        </w:rPr>
      </w:pPr>
      <w:r w:rsidRPr="0082238E">
        <w:rPr>
          <w:rFonts w:ascii="Arial" w:eastAsia="Times New Roman" w:hAnsi="Arial" w:cs="Arial"/>
          <w:sz w:val="24"/>
          <w:szCs w:val="24"/>
        </w:rPr>
        <w:t>Or</w:t>
      </w:r>
    </w:p>
    <w:p w:rsidR="0009328A" w:rsidRPr="0082238E" w:rsidRDefault="0009328A" w:rsidP="0009328A">
      <w:pPr>
        <w:spacing w:after="0" w:line="240" w:lineRule="auto"/>
        <w:jc w:val="both"/>
        <w:rPr>
          <w:rFonts w:ascii="Arial" w:eastAsia="Times New Roman" w:hAnsi="Arial" w:cs="Arial"/>
          <w:sz w:val="24"/>
          <w:szCs w:val="24"/>
        </w:rPr>
      </w:pPr>
    </w:p>
    <w:p w:rsidR="0009328A" w:rsidRPr="0082238E" w:rsidRDefault="0009328A" w:rsidP="0009328A">
      <w:pPr>
        <w:spacing w:after="0" w:line="240" w:lineRule="auto"/>
        <w:jc w:val="both"/>
        <w:rPr>
          <w:rFonts w:ascii="Arial" w:eastAsia="Times New Roman" w:hAnsi="Arial" w:cs="Arial"/>
          <w:sz w:val="24"/>
          <w:szCs w:val="24"/>
        </w:rPr>
      </w:pPr>
      <w:r w:rsidRPr="0082238E">
        <w:rPr>
          <w:rFonts w:ascii="Arial" w:eastAsia="Times New Roman" w:hAnsi="Arial" w:cs="Arial"/>
          <w:sz w:val="24"/>
          <w:szCs w:val="24"/>
        </w:rPr>
        <w:t>Dr Derek McLaughlan</w:t>
      </w:r>
    </w:p>
    <w:p w:rsidR="0009328A" w:rsidRPr="0082238E" w:rsidRDefault="0009328A" w:rsidP="0009328A">
      <w:pPr>
        <w:spacing w:after="0" w:line="240" w:lineRule="auto"/>
        <w:jc w:val="both"/>
        <w:rPr>
          <w:rFonts w:ascii="Arial" w:eastAsia="Times New Roman" w:hAnsi="Arial" w:cs="Arial"/>
          <w:sz w:val="24"/>
          <w:szCs w:val="24"/>
        </w:rPr>
      </w:pPr>
      <w:proofErr w:type="spellStart"/>
      <w:r w:rsidRPr="0082238E">
        <w:rPr>
          <w:rFonts w:ascii="Arial" w:eastAsia="Times New Roman" w:hAnsi="Arial" w:cs="Arial"/>
          <w:sz w:val="24"/>
          <w:szCs w:val="24"/>
        </w:rPr>
        <w:t>Asst</w:t>
      </w:r>
      <w:proofErr w:type="spellEnd"/>
      <w:r w:rsidRPr="0082238E">
        <w:rPr>
          <w:rFonts w:ascii="Arial" w:eastAsia="Times New Roman" w:hAnsi="Arial" w:cs="Arial"/>
          <w:sz w:val="24"/>
          <w:szCs w:val="24"/>
        </w:rPr>
        <w:t xml:space="preserve"> Director of Medical Education</w:t>
      </w:r>
    </w:p>
    <w:p w:rsidR="0009328A" w:rsidRPr="0082238E" w:rsidRDefault="0009328A" w:rsidP="0009328A">
      <w:pPr>
        <w:spacing w:after="0" w:line="240" w:lineRule="auto"/>
        <w:jc w:val="both"/>
        <w:rPr>
          <w:rFonts w:ascii="Arial" w:eastAsia="Times New Roman" w:hAnsi="Arial" w:cs="Arial"/>
          <w:sz w:val="24"/>
          <w:szCs w:val="24"/>
        </w:rPr>
      </w:pPr>
      <w:r w:rsidRPr="0082238E">
        <w:rPr>
          <w:rFonts w:ascii="Arial" w:eastAsia="Times New Roman" w:hAnsi="Arial" w:cs="Arial"/>
          <w:sz w:val="24"/>
          <w:szCs w:val="24"/>
        </w:rPr>
        <w:t>University Hospital Ayr</w:t>
      </w:r>
    </w:p>
    <w:p w:rsidR="0009328A" w:rsidRPr="0082238E" w:rsidRDefault="0009328A" w:rsidP="0009328A">
      <w:pPr>
        <w:spacing w:after="0" w:line="240" w:lineRule="auto"/>
        <w:jc w:val="both"/>
        <w:rPr>
          <w:rFonts w:ascii="Arial" w:eastAsia="Times New Roman" w:hAnsi="Arial" w:cs="Arial"/>
          <w:iCs/>
          <w:sz w:val="24"/>
          <w:szCs w:val="24"/>
          <w:lang w:val="en-US"/>
        </w:rPr>
      </w:pPr>
      <w:r w:rsidRPr="0082238E">
        <w:rPr>
          <w:rFonts w:ascii="Arial" w:eastAsia="Times New Roman" w:hAnsi="Arial" w:cs="Arial"/>
          <w:sz w:val="24"/>
          <w:szCs w:val="24"/>
        </w:rPr>
        <w:t>Tel: 01292 614610</w:t>
      </w:r>
    </w:p>
    <w:p w:rsidR="0009328A" w:rsidRPr="0082238E" w:rsidRDefault="0009328A" w:rsidP="0009328A">
      <w:pPr>
        <w:spacing w:after="0" w:line="240" w:lineRule="auto"/>
        <w:jc w:val="both"/>
        <w:rPr>
          <w:rFonts w:ascii="Arial" w:eastAsia="Times New Roman" w:hAnsi="Arial" w:cs="Arial"/>
          <w:iCs/>
          <w:sz w:val="20"/>
          <w:szCs w:val="20"/>
          <w:lang w:val="en-US"/>
        </w:rPr>
      </w:pPr>
    </w:p>
    <w:p w:rsidR="0009328A" w:rsidRPr="0082238E" w:rsidRDefault="0009328A" w:rsidP="0009328A">
      <w:pPr>
        <w:spacing w:after="0" w:line="240" w:lineRule="auto"/>
        <w:jc w:val="both"/>
        <w:rPr>
          <w:rFonts w:ascii="Arial" w:eastAsia="Times New Roman" w:hAnsi="Arial" w:cs="Arial"/>
          <w:b/>
          <w:sz w:val="20"/>
          <w:szCs w:val="20"/>
        </w:rPr>
      </w:pPr>
      <w:hyperlink r:id="rId6" w:history="1"/>
    </w:p>
    <w:p w:rsidR="0009328A" w:rsidRPr="0082238E" w:rsidRDefault="0009328A" w:rsidP="0009328A">
      <w:pPr>
        <w:tabs>
          <w:tab w:val="left" w:pos="9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tbl>
      <w:tblPr>
        <w:tblStyle w:val="TableGrid"/>
        <w:tblW w:w="0" w:type="auto"/>
        <w:shd w:val="pct15" w:color="auto" w:fill="auto"/>
        <w:tblLook w:val="04A0" w:firstRow="1" w:lastRow="0" w:firstColumn="1" w:lastColumn="0" w:noHBand="0" w:noVBand="1"/>
      </w:tblPr>
      <w:tblGrid>
        <w:gridCol w:w="9016"/>
      </w:tblGrid>
      <w:tr w:rsidR="0009328A" w:rsidRPr="0082238E" w:rsidTr="00A93191">
        <w:tc>
          <w:tcPr>
            <w:tcW w:w="10682" w:type="dxa"/>
            <w:shd w:val="pct15" w:color="auto" w:fill="auto"/>
          </w:tcPr>
          <w:p w:rsidR="0009328A" w:rsidRPr="0082238E" w:rsidRDefault="0009328A" w:rsidP="00A93191">
            <w:pPr>
              <w:tabs>
                <w:tab w:val="left" w:pos="900"/>
              </w:tabs>
              <w:overflowPunct w:val="0"/>
              <w:autoSpaceDE w:val="0"/>
              <w:autoSpaceDN w:val="0"/>
              <w:adjustRightInd w:val="0"/>
              <w:jc w:val="both"/>
              <w:textAlignment w:val="baseline"/>
              <w:rPr>
                <w:rFonts w:ascii="Arial" w:eastAsia="Times New Roman" w:hAnsi="Arial" w:cs="Arial"/>
                <w:b/>
                <w:sz w:val="20"/>
                <w:szCs w:val="20"/>
              </w:rPr>
            </w:pPr>
            <w:r w:rsidRPr="0082238E">
              <w:rPr>
                <w:rFonts w:ascii="Arial" w:eastAsia="Times New Roman" w:hAnsi="Arial" w:cs="Arial"/>
                <w:b/>
                <w:sz w:val="20"/>
                <w:szCs w:val="20"/>
              </w:rPr>
              <w:t>Working for NHS Ayrshire and Arran</w:t>
            </w:r>
          </w:p>
        </w:tc>
      </w:tr>
    </w:tbl>
    <w:p w:rsidR="0009328A" w:rsidRPr="0082238E" w:rsidRDefault="0009328A" w:rsidP="0009328A">
      <w:pPr>
        <w:spacing w:after="0" w:line="240" w:lineRule="auto"/>
        <w:rPr>
          <w:rFonts w:ascii="Arial" w:eastAsia="Times New Roman" w:hAnsi="Arial" w:cs="Arial"/>
          <w:sz w:val="24"/>
          <w:szCs w:val="24"/>
        </w:rPr>
      </w:pPr>
    </w:p>
    <w:p w:rsidR="0009328A" w:rsidRPr="0082238E" w:rsidRDefault="0009328A" w:rsidP="0009328A">
      <w:pPr>
        <w:spacing w:after="0" w:line="240" w:lineRule="auto"/>
        <w:rPr>
          <w:rFonts w:ascii="Arial" w:eastAsia="Times New Roman" w:hAnsi="Arial" w:cs="Arial"/>
        </w:rPr>
      </w:pPr>
      <w:r w:rsidRPr="0082238E">
        <w:rPr>
          <w:rFonts w:ascii="Arial" w:eastAsia="Times New Roman" w:hAnsi="Arial" w:cs="Arial"/>
        </w:rPr>
        <w:t xml:space="preserve">NHS Ayrshire &amp; Arran recognises that our staff are vital to delivering </w:t>
      </w:r>
      <w:hyperlink r:id="rId7" w:tooltip="CEO" w:history="1">
        <w:r w:rsidRPr="0082238E">
          <w:rPr>
            <w:rFonts w:ascii="Arial" w:eastAsia="Times New Roman" w:hAnsi="Arial" w:cs="Arial"/>
            <w:color w:val="0000FF"/>
            <w:u w:val="single"/>
          </w:rPr>
          <w:t>our purpose, values and commitments</w:t>
        </w:r>
      </w:hyperlink>
      <w:r w:rsidRPr="0082238E">
        <w:rPr>
          <w:rFonts w:ascii="Arial" w:eastAsia="Times New Roman" w:hAnsi="Arial" w:cs="Arial"/>
        </w:rPr>
        <w:t xml:space="preserve"> and to achieving our strategic objectives. Our aim is to create an organisation where people want to work and strive to deliver excellence each day; where staff wellbeing and personal resilience are supported; where careers are interesting and developed; where staff are encouraged to reach their full potential; and where staff feel their contribution is recognised and valued.</w:t>
      </w:r>
    </w:p>
    <w:p w:rsidR="0009328A" w:rsidRPr="0082238E" w:rsidRDefault="0009328A" w:rsidP="0009328A">
      <w:pPr>
        <w:shd w:val="clear" w:color="auto" w:fill="FFFFFF"/>
        <w:spacing w:before="100" w:beforeAutospacing="1" w:after="100" w:afterAutospacing="1" w:line="240" w:lineRule="auto"/>
        <w:rPr>
          <w:rFonts w:ascii="Arial" w:eastAsia="Times New Roman" w:hAnsi="Arial" w:cs="Arial"/>
          <w:lang w:eastAsia="en-GB"/>
        </w:rPr>
      </w:pPr>
      <w:r w:rsidRPr="0082238E">
        <w:rPr>
          <w:rFonts w:ascii="Arial" w:eastAsia="Times New Roman" w:hAnsi="Arial" w:cs="Arial"/>
          <w:lang w:eastAsia="en-GB"/>
        </w:rPr>
        <w:t>We pride ourselves on improving health and providing a comprehensive range of high quality, safe, effective and person-centred health services. Our strategic direction is based on continuous improvement and services that are centred on the patient or service user.</w:t>
      </w:r>
    </w:p>
    <w:p w:rsidR="0009328A" w:rsidRPr="0082238E" w:rsidRDefault="0009328A" w:rsidP="0009328A">
      <w:pPr>
        <w:shd w:val="clear" w:color="auto" w:fill="FFFFFF"/>
        <w:spacing w:before="100" w:beforeAutospacing="1" w:after="100" w:afterAutospacing="1" w:line="240" w:lineRule="auto"/>
        <w:rPr>
          <w:rFonts w:ascii="Arial" w:eastAsia="Times New Roman" w:hAnsi="Arial" w:cs="Arial"/>
          <w:lang w:eastAsia="en-GB"/>
        </w:rPr>
      </w:pPr>
      <w:r w:rsidRPr="0082238E">
        <w:rPr>
          <w:rFonts w:ascii="Arial" w:eastAsia="Times New Roman" w:hAnsi="Arial" w:cs="Arial"/>
          <w:lang w:eastAsia="en-GB"/>
        </w:rPr>
        <w:t xml:space="preserve">Over the years we have invested in modern community and hospital facilities, and our highly trained and qualified </w:t>
      </w:r>
      <w:proofErr w:type="gramStart"/>
      <w:r w:rsidRPr="0082238E">
        <w:rPr>
          <w:rFonts w:ascii="Arial" w:eastAsia="Times New Roman" w:hAnsi="Arial" w:cs="Arial"/>
          <w:lang w:eastAsia="en-GB"/>
        </w:rPr>
        <w:t>staff  provide</w:t>
      </w:r>
      <w:proofErr w:type="gramEnd"/>
      <w:r w:rsidRPr="0082238E">
        <w:rPr>
          <w:rFonts w:ascii="Arial" w:eastAsia="Times New Roman" w:hAnsi="Arial" w:cs="Arial"/>
          <w:lang w:eastAsia="en-GB"/>
        </w:rPr>
        <w:t xml:space="preserve"> health care to almost 400,000 people. More than 9,000 staff work in our hospitals - two University Hospitals at Ayr and Crosshouse near Kilmarnock, Ayrshire Central Hospital in Irvine and </w:t>
      </w:r>
      <w:proofErr w:type="spellStart"/>
      <w:r w:rsidRPr="0082238E">
        <w:rPr>
          <w:rFonts w:ascii="Arial" w:eastAsia="Times New Roman" w:hAnsi="Arial" w:cs="Arial"/>
          <w:lang w:eastAsia="en-GB"/>
        </w:rPr>
        <w:t>Biggart</w:t>
      </w:r>
      <w:proofErr w:type="spellEnd"/>
      <w:r w:rsidRPr="0082238E">
        <w:rPr>
          <w:rFonts w:ascii="Arial" w:eastAsia="Times New Roman" w:hAnsi="Arial" w:cs="Arial"/>
          <w:lang w:eastAsia="en-GB"/>
        </w:rPr>
        <w:t xml:space="preserve"> Hospital in Prestwick- almost 1,300 beds. They are committed to providing the highest standards of patient care to the people of Ayrshire and Arran.</w:t>
      </w:r>
    </w:p>
    <w:p w:rsidR="0009328A" w:rsidRPr="0082238E" w:rsidRDefault="0009328A" w:rsidP="0009328A">
      <w:pPr>
        <w:shd w:val="clear" w:color="auto" w:fill="FFFFFF"/>
        <w:spacing w:before="100" w:beforeAutospacing="1" w:after="100" w:afterAutospacing="1" w:line="240" w:lineRule="auto"/>
        <w:rPr>
          <w:rFonts w:ascii="Arial" w:eastAsia="Times New Roman" w:hAnsi="Arial" w:cs="Arial"/>
          <w:lang w:eastAsia="en-GB"/>
        </w:rPr>
      </w:pPr>
      <w:r w:rsidRPr="0082238E">
        <w:rPr>
          <w:rFonts w:ascii="Arial" w:eastAsia="Times New Roman" w:hAnsi="Arial" w:cs="Arial"/>
          <w:lang w:eastAsia="en-GB"/>
        </w:rPr>
        <w:t>Our two University Hospitals provide a wide range of acute services including Accident and Emergency, Anaesthesia, Breast Screening services, Cardiology, Care of the Elderly, Clinical Haematology, Dermatology, General Medicine, General Surgery, Plastic Surgery, Gynaecology, Intensive Care/High Dependency Unit, Maternity and Neonate Services, Oral and Maxillofacial Surgery, Oncology, Ophthalmology, Orthopaedics, Paediatrics, Pharmacy, Radiology, Renal Medicine, Urology, Sexual Health, Neurology and Vascular Surgery.</w:t>
      </w:r>
    </w:p>
    <w:p w:rsidR="0009328A" w:rsidRPr="0082238E" w:rsidRDefault="0009328A" w:rsidP="0009328A">
      <w:pPr>
        <w:shd w:val="clear" w:color="auto" w:fill="FFFFFF"/>
        <w:spacing w:before="100" w:beforeAutospacing="1" w:after="100" w:afterAutospacing="1" w:line="240" w:lineRule="auto"/>
        <w:rPr>
          <w:rFonts w:ascii="Arial" w:eastAsia="Times New Roman" w:hAnsi="Arial" w:cs="Arial"/>
          <w:lang w:eastAsia="en-GB"/>
        </w:rPr>
      </w:pPr>
      <w:r w:rsidRPr="0082238E">
        <w:rPr>
          <w:rFonts w:ascii="Arial" w:eastAsia="Times New Roman" w:hAnsi="Arial" w:cs="Arial"/>
          <w:lang w:eastAsia="en-GB"/>
        </w:rPr>
        <w:lastRenderedPageBreak/>
        <w:t>University Hospital Crosshouse is situated two miles from Kilmarnock town centre. It is a large District General Hospital providing a wide range of services, including paediatric inpatient services. It is also home to the national Cochlear Implant Service. It is the main Accident and Emergency Centre for North Ayrshire.  The UNICEF-accredited Ayrshire Maternity Unit is also based at University Hospital Crosshouse.</w:t>
      </w:r>
    </w:p>
    <w:p w:rsidR="0009328A" w:rsidRPr="0082238E" w:rsidRDefault="0009328A" w:rsidP="0009328A">
      <w:pPr>
        <w:shd w:val="clear" w:color="auto" w:fill="FFFFFF"/>
        <w:spacing w:before="100" w:beforeAutospacing="1" w:after="100" w:afterAutospacing="1" w:line="240" w:lineRule="auto"/>
        <w:rPr>
          <w:rFonts w:ascii="Arial" w:eastAsia="Times New Roman" w:hAnsi="Arial" w:cs="Arial"/>
          <w:lang w:eastAsia="en-GB"/>
        </w:rPr>
      </w:pPr>
      <w:r w:rsidRPr="0082238E">
        <w:rPr>
          <w:rFonts w:ascii="Arial" w:eastAsia="Times New Roman" w:hAnsi="Arial" w:cs="Arial"/>
          <w:lang w:eastAsia="en-GB"/>
        </w:rPr>
        <w:t>University Hospital Ayr lies on the southern outskirts of Ayr on the Dalmellington (A713) Road, It is a District General Hospital providing medical and surgical services on an inpatient, day case and outpatient basis. It is the main Accident and Emergency service for South Ayrshire. It provides a number of Ayrshire-wide services including Vascular Surgery, Ophthalmology and Audiology. </w:t>
      </w:r>
    </w:p>
    <w:tbl>
      <w:tblPr>
        <w:tblStyle w:val="TableGrid"/>
        <w:tblW w:w="0" w:type="auto"/>
        <w:shd w:val="pct15" w:color="auto" w:fill="auto"/>
        <w:tblLook w:val="04A0" w:firstRow="1" w:lastRow="0" w:firstColumn="1" w:lastColumn="0" w:noHBand="0" w:noVBand="1"/>
      </w:tblPr>
      <w:tblGrid>
        <w:gridCol w:w="9016"/>
      </w:tblGrid>
      <w:tr w:rsidR="0009328A" w:rsidRPr="0082238E" w:rsidTr="00A93191">
        <w:tc>
          <w:tcPr>
            <w:tcW w:w="10682" w:type="dxa"/>
            <w:shd w:val="pct15" w:color="auto" w:fill="auto"/>
          </w:tcPr>
          <w:p w:rsidR="0009328A" w:rsidRPr="0082238E" w:rsidRDefault="0009328A" w:rsidP="00A93191">
            <w:pPr>
              <w:spacing w:before="100" w:beforeAutospacing="1" w:after="100" w:afterAutospacing="1"/>
              <w:rPr>
                <w:rFonts w:ascii="Arial" w:eastAsia="Times New Roman" w:hAnsi="Arial" w:cs="Arial"/>
                <w:b/>
                <w:lang w:eastAsia="en-GB"/>
              </w:rPr>
            </w:pPr>
            <w:r w:rsidRPr="0082238E">
              <w:rPr>
                <w:rFonts w:ascii="Arial" w:eastAsia="Times New Roman" w:hAnsi="Arial" w:cs="Arial"/>
                <w:b/>
                <w:lang w:eastAsia="en-GB"/>
              </w:rPr>
              <w:t>The Location</w:t>
            </w:r>
          </w:p>
        </w:tc>
      </w:tr>
    </w:tbl>
    <w:p w:rsidR="0009328A" w:rsidRPr="0082238E" w:rsidRDefault="0009328A" w:rsidP="0009328A">
      <w:pPr>
        <w:autoSpaceDE w:val="0"/>
        <w:autoSpaceDN w:val="0"/>
        <w:adjustRightInd w:val="0"/>
        <w:spacing w:after="0" w:line="240" w:lineRule="auto"/>
        <w:rPr>
          <w:rFonts w:ascii="Arial" w:hAnsi="Arial" w:cs="Arial"/>
        </w:rPr>
      </w:pPr>
    </w:p>
    <w:p w:rsidR="0009328A" w:rsidRPr="0082238E" w:rsidRDefault="0009328A" w:rsidP="0009328A">
      <w:pPr>
        <w:autoSpaceDE w:val="0"/>
        <w:autoSpaceDN w:val="0"/>
        <w:adjustRightInd w:val="0"/>
        <w:spacing w:after="0" w:line="240" w:lineRule="auto"/>
        <w:rPr>
          <w:rFonts w:ascii="Arial" w:hAnsi="Arial" w:cs="Arial"/>
        </w:rPr>
      </w:pPr>
      <w:r w:rsidRPr="0082238E">
        <w:rPr>
          <w:rFonts w:ascii="Arial" w:hAnsi="Arial" w:cs="Arial"/>
        </w:rPr>
        <w:t xml:space="preserve">Situated in the South West of Scotland on the Firth of Clyde, Ayrshire is a scenic area with 80 miles of varied coastline. We are ideally placed, offering easy access to Glasgow, the national motorway network via the M77 and ferry services to West Coast Islands. There are excellent rail and bus links to Glasgow and elsewhere. Glasgow and Prestwick International airports are close by, providing access to the rest of the UK and beyond. </w:t>
      </w:r>
    </w:p>
    <w:p w:rsidR="0009328A" w:rsidRPr="0082238E" w:rsidRDefault="0009328A" w:rsidP="0009328A">
      <w:pPr>
        <w:autoSpaceDE w:val="0"/>
        <w:autoSpaceDN w:val="0"/>
        <w:adjustRightInd w:val="0"/>
        <w:spacing w:after="0" w:line="240" w:lineRule="auto"/>
        <w:rPr>
          <w:rFonts w:ascii="Arial" w:hAnsi="Arial" w:cs="Arial"/>
        </w:rPr>
      </w:pPr>
    </w:p>
    <w:p w:rsidR="0009328A" w:rsidRPr="0082238E" w:rsidRDefault="0009328A" w:rsidP="0009328A">
      <w:pPr>
        <w:autoSpaceDE w:val="0"/>
        <w:autoSpaceDN w:val="0"/>
        <w:adjustRightInd w:val="0"/>
        <w:spacing w:after="0" w:line="240" w:lineRule="auto"/>
        <w:rPr>
          <w:rFonts w:ascii="Arial" w:hAnsi="Arial" w:cs="Arial"/>
        </w:rPr>
      </w:pPr>
      <w:r w:rsidRPr="0082238E">
        <w:rPr>
          <w:rFonts w:ascii="Arial" w:hAnsi="Arial" w:cs="Arial"/>
        </w:rPr>
        <w:t>Ayrshire offers a variety of living environments. There are three main towns, Kilmarnock, Irvine and Ayr, which provide plentiful shopping and leisure amenities and affordable housing. There are also many picturesque villages close to the hospital which offer a more relaxed rural environment. Nearby coastal Troon is a popular place to live. There are high quality state and private schools.</w:t>
      </w:r>
    </w:p>
    <w:p w:rsidR="0009328A" w:rsidRPr="0082238E" w:rsidRDefault="0009328A" w:rsidP="0009328A">
      <w:pPr>
        <w:autoSpaceDE w:val="0"/>
        <w:autoSpaceDN w:val="0"/>
        <w:adjustRightInd w:val="0"/>
        <w:spacing w:after="0" w:line="240" w:lineRule="auto"/>
        <w:rPr>
          <w:rFonts w:ascii="Arial" w:hAnsi="Arial" w:cs="Arial"/>
        </w:rPr>
      </w:pPr>
    </w:p>
    <w:p w:rsidR="0009328A" w:rsidRPr="0082238E" w:rsidRDefault="0009328A" w:rsidP="0009328A">
      <w:pPr>
        <w:autoSpaceDE w:val="0"/>
        <w:autoSpaceDN w:val="0"/>
        <w:adjustRightInd w:val="0"/>
        <w:spacing w:after="0" w:line="240" w:lineRule="auto"/>
        <w:rPr>
          <w:rFonts w:ascii="Arial" w:hAnsi="Arial" w:cs="Arial"/>
        </w:rPr>
      </w:pPr>
      <w:r w:rsidRPr="0082238E">
        <w:rPr>
          <w:rFonts w:ascii="Arial" w:hAnsi="Arial" w:cs="Arial"/>
        </w:rPr>
        <w:t>The area offers a wide variety of leisure opportunities. There are over 50 quality golf courses, including Turnberry and Royal Troon, the latter being the venue for the 2016 Open Golf Championship. There is access to sailing on the West Coast and islands. There are several fine beaches and abundant pleasant countryside for walking and cycling (see below). There are many good restaurants, country inns and hotels in the area, with quality seafood a speciality.</w:t>
      </w:r>
    </w:p>
    <w:p w:rsidR="0009328A" w:rsidRPr="0082238E" w:rsidRDefault="0009328A" w:rsidP="0009328A">
      <w:pPr>
        <w:autoSpaceDE w:val="0"/>
        <w:autoSpaceDN w:val="0"/>
        <w:adjustRightInd w:val="0"/>
        <w:spacing w:after="0" w:line="240" w:lineRule="auto"/>
        <w:rPr>
          <w:rFonts w:ascii="Arial" w:hAnsi="Arial" w:cs="Arial"/>
        </w:rPr>
      </w:pPr>
    </w:p>
    <w:p w:rsidR="0009328A" w:rsidRPr="0082238E" w:rsidRDefault="0009328A" w:rsidP="0009328A">
      <w:pPr>
        <w:autoSpaceDE w:val="0"/>
        <w:autoSpaceDN w:val="0"/>
        <w:adjustRightInd w:val="0"/>
        <w:spacing w:after="0" w:line="240" w:lineRule="auto"/>
        <w:rPr>
          <w:rFonts w:ascii="Arial" w:hAnsi="Arial" w:cs="Arial"/>
        </w:rPr>
      </w:pPr>
      <w:r w:rsidRPr="0082238E">
        <w:rPr>
          <w:rFonts w:ascii="Arial" w:hAnsi="Arial" w:cs="Arial"/>
        </w:rPr>
        <w:t xml:space="preserve">The ferry port of </w:t>
      </w:r>
      <w:proofErr w:type="spellStart"/>
      <w:r w:rsidRPr="0082238E">
        <w:rPr>
          <w:rFonts w:ascii="Arial" w:hAnsi="Arial" w:cs="Arial"/>
        </w:rPr>
        <w:t>Ardrossan</w:t>
      </w:r>
      <w:proofErr w:type="spellEnd"/>
      <w:r w:rsidRPr="0082238E">
        <w:rPr>
          <w:rFonts w:ascii="Arial" w:hAnsi="Arial" w:cs="Arial"/>
        </w:rPr>
        <w:t xml:space="preserve">, which is a twenty minute drive from Crosshouse Hospital, is the departure site for the regular </w:t>
      </w:r>
      <w:proofErr w:type="spellStart"/>
      <w:r w:rsidRPr="0082238E">
        <w:rPr>
          <w:rFonts w:ascii="Arial" w:hAnsi="Arial" w:cs="Arial"/>
        </w:rPr>
        <w:t>CalMac</w:t>
      </w:r>
      <w:proofErr w:type="spellEnd"/>
      <w:r w:rsidRPr="0082238E">
        <w:rPr>
          <w:rFonts w:ascii="Arial" w:hAnsi="Arial" w:cs="Arial"/>
        </w:rPr>
        <w:t xml:space="preserve"> ferries to the Isle of Arran, a 55 minute crossing. This picturesque island is a popular weekend and holiday destination for walking, cycling, golfing and relaxing in beautiful surroundings. There are also ferries to Kintyre from </w:t>
      </w:r>
      <w:proofErr w:type="spellStart"/>
      <w:r w:rsidRPr="0082238E">
        <w:rPr>
          <w:rFonts w:ascii="Arial" w:hAnsi="Arial" w:cs="Arial"/>
        </w:rPr>
        <w:t>Ardrossan</w:t>
      </w:r>
      <w:proofErr w:type="spellEnd"/>
      <w:r w:rsidRPr="0082238E">
        <w:rPr>
          <w:rFonts w:ascii="Arial" w:hAnsi="Arial" w:cs="Arial"/>
        </w:rPr>
        <w:t xml:space="preserve"> and to </w:t>
      </w:r>
      <w:proofErr w:type="spellStart"/>
      <w:r w:rsidRPr="0082238E">
        <w:rPr>
          <w:rFonts w:ascii="Arial" w:hAnsi="Arial" w:cs="Arial"/>
        </w:rPr>
        <w:t>Cumbrae</w:t>
      </w:r>
      <w:proofErr w:type="spellEnd"/>
      <w:r w:rsidRPr="0082238E">
        <w:rPr>
          <w:rFonts w:ascii="Arial" w:hAnsi="Arial" w:cs="Arial"/>
        </w:rPr>
        <w:t xml:space="preserve"> from Largs.</w:t>
      </w:r>
    </w:p>
    <w:p w:rsidR="0009328A" w:rsidRPr="0082238E" w:rsidRDefault="0009328A" w:rsidP="0009328A">
      <w:pPr>
        <w:autoSpaceDE w:val="0"/>
        <w:autoSpaceDN w:val="0"/>
        <w:adjustRightInd w:val="0"/>
        <w:spacing w:after="0" w:line="240" w:lineRule="auto"/>
        <w:rPr>
          <w:rFonts w:ascii="Arial" w:hAnsi="Arial" w:cs="Arial"/>
        </w:rPr>
      </w:pPr>
    </w:p>
    <w:p w:rsidR="0009328A" w:rsidRPr="0082238E" w:rsidRDefault="0009328A" w:rsidP="0009328A">
      <w:pPr>
        <w:autoSpaceDE w:val="0"/>
        <w:autoSpaceDN w:val="0"/>
        <w:adjustRightInd w:val="0"/>
        <w:spacing w:after="0" w:line="240" w:lineRule="auto"/>
        <w:rPr>
          <w:rFonts w:ascii="Arial" w:hAnsi="Arial" w:cs="Arial"/>
        </w:rPr>
      </w:pPr>
      <w:r w:rsidRPr="0082238E">
        <w:rPr>
          <w:rFonts w:ascii="Arial" w:hAnsi="Arial" w:cs="Arial"/>
        </w:rPr>
        <w:t>Take a walk along the coast, find out more about our National Bard or taste a drop of whisky</w:t>
      </w:r>
    </w:p>
    <w:p w:rsidR="0009328A" w:rsidRPr="0082238E" w:rsidRDefault="0009328A" w:rsidP="0009328A">
      <w:pPr>
        <w:autoSpaceDE w:val="0"/>
        <w:autoSpaceDN w:val="0"/>
        <w:adjustRightInd w:val="0"/>
        <w:spacing w:after="0" w:line="240" w:lineRule="auto"/>
        <w:rPr>
          <w:rFonts w:ascii="Arial" w:hAnsi="Arial" w:cs="Arial"/>
        </w:rPr>
      </w:pPr>
      <w:proofErr w:type="gramStart"/>
      <w:r w:rsidRPr="0082238E">
        <w:rPr>
          <w:rFonts w:ascii="Arial" w:hAnsi="Arial" w:cs="Arial"/>
        </w:rPr>
        <w:t>and</w:t>
      </w:r>
      <w:proofErr w:type="gramEnd"/>
      <w:r w:rsidRPr="0082238E">
        <w:rPr>
          <w:rFonts w:ascii="Arial" w:hAnsi="Arial" w:cs="Arial"/>
        </w:rPr>
        <w:t xml:space="preserve"> see how it's made - there are plenty of great things to do in Ayrshire &amp; Arran, here are just a few of them:</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proofErr w:type="spellStart"/>
      <w:r w:rsidRPr="0082238E">
        <w:rPr>
          <w:rFonts w:ascii="Arial" w:hAnsi="Arial" w:cs="Arial"/>
        </w:rPr>
        <w:t>Culzean</w:t>
      </w:r>
      <w:proofErr w:type="spellEnd"/>
      <w:r w:rsidRPr="0082238E">
        <w:rPr>
          <w:rFonts w:ascii="Arial" w:hAnsi="Arial" w:cs="Arial"/>
        </w:rPr>
        <w:t xml:space="preserve"> Castle &amp; Country Park</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proofErr w:type="spellStart"/>
      <w:r w:rsidRPr="0082238E">
        <w:rPr>
          <w:rFonts w:ascii="Arial" w:hAnsi="Arial" w:cs="Arial"/>
        </w:rPr>
        <w:t>Dundonald</w:t>
      </w:r>
      <w:proofErr w:type="spellEnd"/>
      <w:r w:rsidRPr="0082238E">
        <w:rPr>
          <w:rFonts w:ascii="Arial" w:hAnsi="Arial" w:cs="Arial"/>
        </w:rPr>
        <w:t xml:space="preserve"> Castle</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Dean Castle &amp; Country Park</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Brodick Castle &amp; Country Park</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proofErr w:type="spellStart"/>
      <w:r w:rsidRPr="0082238E">
        <w:rPr>
          <w:rFonts w:ascii="Arial" w:hAnsi="Arial" w:cs="Arial"/>
        </w:rPr>
        <w:t>Kelburn</w:t>
      </w:r>
      <w:proofErr w:type="spellEnd"/>
      <w:r w:rsidRPr="0082238E">
        <w:rPr>
          <w:rFonts w:ascii="Arial" w:hAnsi="Arial" w:cs="Arial"/>
        </w:rPr>
        <w:t xml:space="preserve"> Castle &amp; Country Estate</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Burns Monument Centre / Birthplace Museum / Burns Cottage / Souter Johnnies</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Cottage</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proofErr w:type="spellStart"/>
      <w:r w:rsidRPr="0082238E">
        <w:rPr>
          <w:rFonts w:ascii="Arial" w:hAnsi="Arial" w:cs="Arial"/>
        </w:rPr>
        <w:t>Crossraguel</w:t>
      </w:r>
      <w:proofErr w:type="spellEnd"/>
      <w:r w:rsidRPr="0082238E">
        <w:rPr>
          <w:rFonts w:ascii="Arial" w:hAnsi="Arial" w:cs="Arial"/>
        </w:rPr>
        <w:t xml:space="preserve"> Abbey</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Dumfries House</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proofErr w:type="spellStart"/>
      <w:r w:rsidRPr="0082238E">
        <w:rPr>
          <w:rFonts w:ascii="Arial" w:hAnsi="Arial" w:cs="Arial"/>
        </w:rPr>
        <w:t>Vikingar</w:t>
      </w:r>
      <w:proofErr w:type="spellEnd"/>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The Isle of Arran Distillery &amp; Visitor Centre</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The Scottish Maritime Museum</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lastRenderedPageBreak/>
        <w:t>Ayr Race Course</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Heads of Ayr Farm Park</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Dark Sky Observatory</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Walking – Ayrshire Coastal Path, The River Ayr Way, Ayr Gorge, The Smugglers Trail,</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Goat Fell</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Cycling -National Cycling Network Routes – 7, N73 / Mountain Bike Trails</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Regional Sports Facilities</w:t>
      </w:r>
    </w:p>
    <w:p w:rsidR="0009328A" w:rsidRPr="0082238E" w:rsidRDefault="0009328A" w:rsidP="0009328A">
      <w:pPr>
        <w:numPr>
          <w:ilvl w:val="0"/>
          <w:numId w:val="8"/>
        </w:numPr>
        <w:autoSpaceDE w:val="0"/>
        <w:autoSpaceDN w:val="0"/>
        <w:adjustRightInd w:val="0"/>
        <w:spacing w:after="0" w:line="240" w:lineRule="auto"/>
        <w:contextualSpacing/>
        <w:rPr>
          <w:rFonts w:ascii="Arial" w:hAnsi="Arial" w:cs="Arial"/>
        </w:rPr>
      </w:pPr>
      <w:r w:rsidRPr="0082238E">
        <w:rPr>
          <w:rFonts w:ascii="Arial" w:hAnsi="Arial" w:cs="Arial"/>
        </w:rPr>
        <w:t>Scottish Wildlife Reserves</w:t>
      </w:r>
    </w:p>
    <w:p w:rsidR="0009328A" w:rsidRPr="0082238E" w:rsidRDefault="0009328A" w:rsidP="0009328A">
      <w:pPr>
        <w:numPr>
          <w:ilvl w:val="0"/>
          <w:numId w:val="8"/>
        </w:numPr>
        <w:spacing w:after="0" w:line="240" w:lineRule="auto"/>
        <w:contextualSpacing/>
        <w:rPr>
          <w:rFonts w:ascii="Arial" w:hAnsi="Arial" w:cs="Arial"/>
        </w:rPr>
      </w:pPr>
      <w:r w:rsidRPr="0082238E">
        <w:rPr>
          <w:rFonts w:ascii="Arial" w:hAnsi="Arial" w:cs="Arial"/>
        </w:rPr>
        <w:t>Various Museums and Heritage Centres</w:t>
      </w:r>
    </w:p>
    <w:p w:rsidR="0009328A" w:rsidRPr="0082238E" w:rsidRDefault="0009328A" w:rsidP="0009328A">
      <w:pPr>
        <w:spacing w:after="0" w:line="240" w:lineRule="auto"/>
        <w:rPr>
          <w:rFonts w:ascii="Arial" w:hAnsi="Arial" w:cs="Arial"/>
        </w:rPr>
      </w:pPr>
      <w:r w:rsidRPr="0082238E">
        <w:rPr>
          <w:rFonts w:ascii="Arial" w:hAnsi="Arial" w:cs="Arial"/>
        </w:rPr>
        <w:t xml:space="preserve"> </w:t>
      </w:r>
    </w:p>
    <w:p w:rsidR="0009328A" w:rsidRPr="0082238E" w:rsidRDefault="0009328A" w:rsidP="0009328A">
      <w:pPr>
        <w:autoSpaceDE w:val="0"/>
        <w:autoSpaceDN w:val="0"/>
        <w:adjustRightInd w:val="0"/>
        <w:spacing w:after="0" w:line="240" w:lineRule="auto"/>
        <w:rPr>
          <w:rFonts w:ascii="Arial" w:hAnsi="Arial" w:cs="Arial"/>
        </w:rPr>
      </w:pPr>
      <w:r w:rsidRPr="0082238E">
        <w:rPr>
          <w:rFonts w:ascii="Arial" w:hAnsi="Arial" w:cs="Arial"/>
        </w:rPr>
        <w:t>For a more city-based lifestyle many staff choose to commute to Kilmarnock from the southern fringes of Glasgow and neighbouring East Renfrewshire. From these areas the hospital is a pleasant, approximately 30 minute motorway drive. This is usually relatively quiet against the busier traffic flow direction. South Glasgow and East Renfrewshire offer high quality housing, education and leisure facilities. There is easy access by road and public transport to Glasgow city centre, with all its cultural, shopping and sporting attractions. East Renfrewshire has the top-performing state schools in Scotland.</w:t>
      </w:r>
    </w:p>
    <w:p w:rsidR="0009328A" w:rsidRPr="0082238E" w:rsidRDefault="0009328A" w:rsidP="0009328A">
      <w:pPr>
        <w:spacing w:after="0" w:line="240" w:lineRule="auto"/>
        <w:rPr>
          <w:rFonts w:ascii="Arial" w:eastAsia="Times New Roman" w:hAnsi="Arial" w:cs="Arial"/>
        </w:rPr>
      </w:pPr>
    </w:p>
    <w:tbl>
      <w:tblPr>
        <w:tblStyle w:val="TableGrid"/>
        <w:tblW w:w="0" w:type="auto"/>
        <w:shd w:val="pct15" w:color="auto" w:fill="auto"/>
        <w:tblLook w:val="04A0" w:firstRow="1" w:lastRow="0" w:firstColumn="1" w:lastColumn="0" w:noHBand="0" w:noVBand="1"/>
      </w:tblPr>
      <w:tblGrid>
        <w:gridCol w:w="9016"/>
      </w:tblGrid>
      <w:tr w:rsidR="0009328A" w:rsidRPr="0082238E" w:rsidTr="00A93191">
        <w:tc>
          <w:tcPr>
            <w:tcW w:w="10682" w:type="dxa"/>
            <w:shd w:val="pct15" w:color="auto" w:fill="auto"/>
          </w:tcPr>
          <w:p w:rsidR="0009328A" w:rsidRPr="0082238E" w:rsidRDefault="0009328A" w:rsidP="00A93191">
            <w:pPr>
              <w:rPr>
                <w:rFonts w:ascii="Arial" w:eastAsia="Times New Roman" w:hAnsi="Arial" w:cs="Arial"/>
                <w:b/>
              </w:rPr>
            </w:pPr>
            <w:r w:rsidRPr="0082238E">
              <w:rPr>
                <w:rFonts w:ascii="Arial" w:eastAsia="Times New Roman" w:hAnsi="Arial" w:cs="Arial"/>
                <w:b/>
              </w:rPr>
              <w:t>Terms and Conditions of Employment</w:t>
            </w:r>
          </w:p>
        </w:tc>
      </w:tr>
    </w:tbl>
    <w:p w:rsidR="0009328A" w:rsidRPr="0082238E" w:rsidRDefault="0009328A" w:rsidP="0009328A">
      <w:pPr>
        <w:spacing w:after="0" w:line="240" w:lineRule="auto"/>
        <w:rPr>
          <w:rFonts w:ascii="Arial" w:eastAsia="Times New Roman" w:hAnsi="Arial" w:cs="Arial"/>
          <w:b/>
        </w:rPr>
      </w:pPr>
    </w:p>
    <w:p w:rsidR="0009328A" w:rsidRPr="0082238E" w:rsidRDefault="0009328A" w:rsidP="0009328A">
      <w:pPr>
        <w:spacing w:after="0" w:line="240" w:lineRule="auto"/>
        <w:rPr>
          <w:rFonts w:ascii="Times New Roman" w:eastAsia="Times New Roman" w:hAnsi="Times New Roman" w:cs="Times New Roman"/>
        </w:rPr>
      </w:pPr>
      <w:r w:rsidRPr="0082238E">
        <w:rPr>
          <w:rFonts w:ascii="Arial" w:eastAsia="Times New Roman" w:hAnsi="Arial" w:cs="Arial"/>
        </w:rPr>
        <w:t xml:space="preserve">For an overview of the terms and conditions visit </w:t>
      </w:r>
      <w:hyperlink r:id="rId8" w:history="1">
        <w:r w:rsidRPr="0082238E">
          <w:rPr>
            <w:rFonts w:ascii="Arial" w:eastAsia="Times New Roman" w:hAnsi="Arial" w:cs="Arial"/>
            <w:color w:val="0000FF"/>
            <w:u w:val="single"/>
          </w:rPr>
          <w:t>http://www.msg.scot.nhs.uk/pay/medical</w:t>
        </w:r>
      </w:hyperlink>
    </w:p>
    <w:p w:rsidR="0009328A" w:rsidRPr="0082238E" w:rsidRDefault="0009328A" w:rsidP="0009328A">
      <w:pPr>
        <w:spacing w:after="0" w:line="240" w:lineRule="auto"/>
        <w:rPr>
          <w:rFonts w:ascii="Times New Roman" w:eastAsia="Times New Roman" w:hAnsi="Times New Roman" w:cs="Times New Roman"/>
        </w:rPr>
      </w:pPr>
    </w:p>
    <w:p w:rsidR="0009328A" w:rsidRPr="0082238E" w:rsidRDefault="0009328A" w:rsidP="0009328A">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6617"/>
      </w:tblGrid>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 xml:space="preserve">TYPE OF CONTRACT </w:t>
            </w:r>
          </w:p>
        </w:tc>
        <w:tc>
          <w:tcPr>
            <w:tcW w:w="6706" w:type="dxa"/>
            <w:vAlign w:val="center"/>
          </w:tcPr>
          <w:p w:rsidR="0009328A" w:rsidRPr="0082238E" w:rsidRDefault="0009328A" w:rsidP="00A93191">
            <w:pPr>
              <w:spacing w:before="120" w:after="120" w:line="240" w:lineRule="auto"/>
              <w:rPr>
                <w:rFonts w:ascii="Arial" w:eastAsia="Times New Roman" w:hAnsi="Arial" w:cs="Arial"/>
                <w:sz w:val="20"/>
                <w:szCs w:val="20"/>
              </w:rPr>
            </w:pPr>
            <w:r w:rsidRPr="0082238E">
              <w:rPr>
                <w:rFonts w:ascii="Arial" w:eastAsia="Times New Roman" w:hAnsi="Arial" w:cs="Arial"/>
                <w:sz w:val="20"/>
                <w:szCs w:val="20"/>
              </w:rPr>
              <w:t>Fixed Term (8 or 6 months)</w:t>
            </w:r>
          </w:p>
        </w:tc>
      </w:tr>
      <w:tr w:rsidR="0009328A" w:rsidRPr="0082238E" w:rsidTr="00A93191">
        <w:trPr>
          <w:trHeight w:val="1429"/>
        </w:trPr>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GRADE AND SALARY</w:t>
            </w:r>
          </w:p>
        </w:tc>
        <w:tc>
          <w:tcPr>
            <w:tcW w:w="6706" w:type="dxa"/>
            <w:vAlign w:val="center"/>
          </w:tcPr>
          <w:p w:rsidR="0009328A" w:rsidRPr="0082238E" w:rsidRDefault="0009328A" w:rsidP="00A93191">
            <w:pPr>
              <w:spacing w:after="0" w:line="240" w:lineRule="auto"/>
              <w:jc w:val="both"/>
              <w:rPr>
                <w:rFonts w:ascii="Arial" w:eastAsia="Times New Roman" w:hAnsi="Arial" w:cs="Arial"/>
                <w:sz w:val="20"/>
                <w:szCs w:val="20"/>
              </w:rPr>
            </w:pPr>
            <w:r w:rsidRPr="00C73B58">
              <w:rPr>
                <w:rFonts w:ascii="Arial" w:eastAsia="Times New Roman" w:hAnsi="Arial" w:cs="Arial"/>
                <w:sz w:val="20"/>
                <w:szCs w:val="20"/>
              </w:rPr>
              <w:t>£34,901 - £54,879 PA</w:t>
            </w:r>
            <w:r w:rsidRPr="0082238E">
              <w:rPr>
                <w:rFonts w:ascii="Arial" w:eastAsia="Times New Roman" w:hAnsi="Arial" w:cs="Arial"/>
                <w:sz w:val="20"/>
                <w:szCs w:val="20"/>
              </w:rPr>
              <w:t xml:space="preserve"> </w:t>
            </w:r>
          </w:p>
          <w:p w:rsidR="0009328A" w:rsidRPr="0082238E" w:rsidRDefault="0009328A" w:rsidP="00A93191">
            <w:pPr>
              <w:spacing w:after="0" w:line="240" w:lineRule="auto"/>
              <w:jc w:val="both"/>
              <w:rPr>
                <w:rFonts w:ascii="Arial" w:eastAsia="Times New Roman" w:hAnsi="Arial" w:cs="Arial"/>
                <w:sz w:val="20"/>
                <w:szCs w:val="20"/>
              </w:rPr>
            </w:pPr>
          </w:p>
          <w:p w:rsidR="0009328A" w:rsidRPr="0082238E" w:rsidRDefault="0009328A" w:rsidP="00A93191">
            <w:pPr>
              <w:spacing w:after="0" w:line="240" w:lineRule="auto"/>
              <w:jc w:val="both"/>
              <w:rPr>
                <w:rFonts w:ascii="Arial" w:eastAsia="Times New Roman" w:hAnsi="Arial" w:cs="Arial"/>
                <w:sz w:val="20"/>
                <w:szCs w:val="20"/>
              </w:rPr>
            </w:pPr>
            <w:r w:rsidRPr="0082238E">
              <w:rPr>
                <w:rFonts w:ascii="Arial" w:eastAsia="Times New Roman" w:hAnsi="Arial" w:cs="Arial"/>
                <w:sz w:val="20"/>
                <w:szCs w:val="20"/>
              </w:rPr>
              <w:t xml:space="preserve">You will also receive pay supplement of up to 50% to recognise commitment to out of hours working.  </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HOURS OF WORK</w:t>
            </w:r>
          </w:p>
        </w:tc>
        <w:tc>
          <w:tcPr>
            <w:tcW w:w="6706" w:type="dxa"/>
            <w:vAlign w:val="center"/>
          </w:tcPr>
          <w:p w:rsidR="0009328A" w:rsidRPr="0082238E" w:rsidRDefault="0009328A" w:rsidP="00A93191">
            <w:pPr>
              <w:spacing w:before="120" w:after="120" w:line="240" w:lineRule="auto"/>
              <w:rPr>
                <w:rFonts w:ascii="Arial" w:eastAsia="Times New Roman" w:hAnsi="Arial" w:cs="Arial"/>
                <w:sz w:val="20"/>
                <w:szCs w:val="20"/>
              </w:rPr>
            </w:pPr>
            <w:r w:rsidRPr="0082238E">
              <w:rPr>
                <w:rFonts w:ascii="Arial" w:eastAsia="Times New Roman" w:hAnsi="Arial" w:cs="Arial"/>
                <w:sz w:val="20"/>
                <w:szCs w:val="20"/>
              </w:rPr>
              <w:t xml:space="preserve">Full Time – up to 48 hours depending on out of hours commitment </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SUPERANNUATION</w:t>
            </w:r>
          </w:p>
        </w:tc>
        <w:tc>
          <w:tcPr>
            <w:tcW w:w="6706" w:type="dxa"/>
            <w:vAlign w:val="center"/>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 xml:space="preserve">New entrants to NHS Ayrshire and Arran who are aged sixteen but under seventy five will be enrolled automatically into membership of the NHS Pension Scheme. Should you choose to "opt out" arrangements can be made to do this via: </w:t>
            </w:r>
            <w:hyperlink r:id="rId9" w:tooltip="http://www.sppa.gov.uk/" w:history="1">
              <w:r w:rsidRPr="0082238E">
                <w:rPr>
                  <w:rFonts w:ascii="Arial" w:eastAsia="Times New Roman" w:hAnsi="Arial" w:cs="Arial"/>
                  <w:color w:val="0000FF"/>
                  <w:sz w:val="20"/>
                  <w:szCs w:val="20"/>
                  <w:u w:val="single"/>
                </w:rPr>
                <w:t>www.sppa.gov.uk</w:t>
              </w:r>
            </w:hyperlink>
            <w:r w:rsidRPr="0082238E">
              <w:rPr>
                <w:rFonts w:ascii="Arial" w:eastAsia="Times New Roman" w:hAnsi="Arial" w:cs="Arial"/>
                <w:sz w:val="20"/>
                <w:szCs w:val="20"/>
              </w:rPr>
              <w:t xml:space="preserve"> </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REMOVAL EXPENSES</w:t>
            </w:r>
          </w:p>
        </w:tc>
        <w:tc>
          <w:tcPr>
            <w:tcW w:w="6706" w:type="dxa"/>
            <w:vAlign w:val="center"/>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Assistance with removal personal effects and associated expenses associated with taking up the post will be awarded.</w:t>
            </w:r>
          </w:p>
          <w:p w:rsidR="0009328A" w:rsidRPr="0082238E" w:rsidRDefault="0009328A" w:rsidP="00A93191">
            <w:pPr>
              <w:spacing w:before="120" w:after="120" w:line="240" w:lineRule="auto"/>
              <w:jc w:val="both"/>
              <w:rPr>
                <w:rFonts w:ascii="Arial" w:eastAsia="Times New Roman" w:hAnsi="Arial" w:cs="Arial"/>
                <w:sz w:val="20"/>
                <w:szCs w:val="20"/>
              </w:rPr>
            </w:pP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EXPENSES OF CANDIDATES FOR APPOINTMENT</w:t>
            </w:r>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 xml:space="preserve">NHS candidates who are requested to attend an interview will be given assistance with appropriate travelling expenses. Re-imbursement shall not normally be made to employees who withdraw their application, refuse an offer of appointment. </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TOBACCO POLICY</w:t>
            </w:r>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NHS Ayrshire and Arran operates a No Smoking Policy in all premises and grounds.</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 xml:space="preserve">DISCLOSURE </w:t>
            </w:r>
            <w:smartTag w:uri="urn:schemas-microsoft-com:office:smarttags" w:element="place">
              <w:smartTag w:uri="urn:schemas-microsoft-com:office:smarttags" w:element="country-region">
                <w:r w:rsidRPr="0082238E">
                  <w:rPr>
                    <w:rFonts w:ascii="Arial" w:eastAsia="Times New Roman" w:hAnsi="Arial" w:cs="Arial"/>
                    <w:b/>
                    <w:sz w:val="20"/>
                    <w:szCs w:val="20"/>
                  </w:rPr>
                  <w:t>SCOTLAND</w:t>
                </w:r>
              </w:smartTag>
            </w:smartTag>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This post is considered to be in the category of “Regulated Work” and therefore requires a Disclosure Scotland Protection of Vulnerable Groups Scheme (PVG) Membership.</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lastRenderedPageBreak/>
              <w:t xml:space="preserve">CONFIRMATION OF ELIGIBILITY TO WORK IN THE </w:t>
            </w:r>
            <w:smartTag w:uri="urn:schemas-microsoft-com:office:smarttags" w:element="place">
              <w:smartTag w:uri="urn:schemas-microsoft-com:office:smarttags" w:element="country-region">
                <w:r w:rsidRPr="0082238E">
                  <w:rPr>
                    <w:rFonts w:ascii="Arial" w:eastAsia="Times New Roman" w:hAnsi="Arial" w:cs="Arial"/>
                    <w:b/>
                    <w:sz w:val="20"/>
                    <w:szCs w:val="20"/>
                  </w:rPr>
                  <w:t>UK</w:t>
                </w:r>
              </w:smartTag>
            </w:smartTag>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 xml:space="preserve">NHS Ayrshire and Arran has a legal obligation to ensure that it’s employees, both EEA and non EEA nationals, are legally entitled to work in the United Kingdom.  Before any person can commence employment within NHS Ayrshire and Arran they will need to provide documentation to prove that they are eligible to work in the UK.  Non EEA nationals will be required to show evidence that either Entry Clearance or Leave to Remain in the </w:t>
            </w:r>
            <w:smartTag w:uri="urn:schemas-microsoft-com:office:smarttags" w:element="place">
              <w:smartTag w:uri="urn:schemas-microsoft-com:office:smarttags" w:element="country-region">
                <w:r w:rsidRPr="0082238E">
                  <w:rPr>
                    <w:rFonts w:ascii="Arial" w:eastAsia="Times New Roman" w:hAnsi="Arial" w:cs="Arial"/>
                    <w:sz w:val="20"/>
                    <w:szCs w:val="20"/>
                  </w:rPr>
                  <w:t>UK</w:t>
                </w:r>
              </w:smartTag>
            </w:smartTag>
            <w:r w:rsidRPr="0082238E">
              <w:rPr>
                <w:rFonts w:ascii="Arial" w:eastAsia="Times New Roman" w:hAnsi="Arial" w:cs="Arial"/>
                <w:sz w:val="20"/>
                <w:szCs w:val="20"/>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place">
              <w:smartTag w:uri="urn:schemas-microsoft-com:office:smarttags" w:element="country-region">
                <w:r w:rsidRPr="0082238E">
                  <w:rPr>
                    <w:rFonts w:ascii="Arial" w:eastAsia="Times New Roman" w:hAnsi="Arial" w:cs="Arial"/>
                    <w:sz w:val="20"/>
                    <w:szCs w:val="20"/>
                  </w:rPr>
                  <w:t>UK</w:t>
                </w:r>
              </w:smartTag>
            </w:smartTag>
            <w:r w:rsidRPr="0082238E">
              <w:rPr>
                <w:rFonts w:ascii="Arial" w:eastAsia="Times New Roman" w:hAnsi="Arial" w:cs="Arial"/>
                <w:sz w:val="20"/>
                <w:szCs w:val="20"/>
              </w:rPr>
              <w:t xml:space="preserve"> has been verified.</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REHABILITATION OF OFFENDERS ACT 1974</w:t>
            </w:r>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Ayrshire and Arran. Any information given will be completely confidential.</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MEDICAL NEGLIGENCE</w:t>
            </w:r>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NOTICE</w:t>
            </w:r>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 xml:space="preserve">Employment is subject to 3 month notice on either side for 12 month appointments and 1 </w:t>
            </w:r>
            <w:proofErr w:type="spellStart"/>
            <w:r w:rsidRPr="0082238E">
              <w:rPr>
                <w:rFonts w:ascii="Arial" w:eastAsia="Times New Roman" w:hAnsi="Arial" w:cs="Arial"/>
                <w:sz w:val="20"/>
                <w:szCs w:val="20"/>
              </w:rPr>
              <w:t>months notice</w:t>
            </w:r>
            <w:proofErr w:type="spellEnd"/>
            <w:r w:rsidRPr="0082238E">
              <w:rPr>
                <w:rFonts w:ascii="Arial" w:eastAsia="Times New Roman" w:hAnsi="Arial" w:cs="Arial"/>
                <w:sz w:val="20"/>
                <w:szCs w:val="20"/>
              </w:rPr>
              <w:t xml:space="preserve"> for 6 month appointments, </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PRINCIPAL BASE OF WORK</w:t>
            </w:r>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You may be required to work at either of NHS Ayrshire and Arran acute hospital sites as part of your role.</w:t>
            </w:r>
          </w:p>
        </w:tc>
      </w:tr>
      <w:tr w:rsidR="0009328A" w:rsidRPr="0082238E" w:rsidTr="00A93191">
        <w:tc>
          <w:tcPr>
            <w:tcW w:w="2294" w:type="dxa"/>
          </w:tcPr>
          <w:p w:rsidR="0009328A" w:rsidRPr="0082238E" w:rsidRDefault="0009328A" w:rsidP="00A93191">
            <w:pPr>
              <w:spacing w:before="120" w:after="120" w:line="240" w:lineRule="auto"/>
              <w:rPr>
                <w:rFonts w:ascii="Arial" w:eastAsia="Times New Roman" w:hAnsi="Arial" w:cs="Arial"/>
                <w:b/>
                <w:sz w:val="20"/>
                <w:szCs w:val="20"/>
              </w:rPr>
            </w:pPr>
            <w:r w:rsidRPr="0082238E">
              <w:rPr>
                <w:rFonts w:ascii="Arial" w:eastAsia="Times New Roman" w:hAnsi="Arial" w:cs="Arial"/>
                <w:b/>
                <w:sz w:val="20"/>
                <w:szCs w:val="20"/>
              </w:rPr>
              <w:t>SOCIAL MEDIDA POLICY</w:t>
            </w:r>
          </w:p>
        </w:tc>
        <w:tc>
          <w:tcPr>
            <w:tcW w:w="6706" w:type="dxa"/>
          </w:tcPr>
          <w:p w:rsidR="0009328A" w:rsidRPr="0082238E" w:rsidRDefault="0009328A" w:rsidP="00A93191">
            <w:pPr>
              <w:spacing w:before="120" w:after="120" w:line="240" w:lineRule="auto"/>
              <w:jc w:val="both"/>
              <w:rPr>
                <w:rFonts w:ascii="Arial" w:eastAsia="Times New Roman" w:hAnsi="Arial" w:cs="Arial"/>
                <w:sz w:val="20"/>
                <w:szCs w:val="20"/>
              </w:rPr>
            </w:pPr>
            <w:r w:rsidRPr="0082238E">
              <w:rPr>
                <w:rFonts w:ascii="Arial" w:eastAsia="Times New Roman" w:hAnsi="Arial" w:cs="Arial"/>
                <w:sz w:val="20"/>
                <w:szCs w:val="20"/>
              </w:rPr>
              <w:t xml:space="preserve">You are required to adhere to NHS Ayrshire and Arran’s Social Media Policy, which highlights the importance of confidentiality, professionalism and acceptable behaviours when using social media. It sets out the organisation’s expectations to safeguard staff in their use of social media. </w:t>
            </w:r>
          </w:p>
        </w:tc>
      </w:tr>
    </w:tbl>
    <w:p w:rsidR="0009328A" w:rsidRPr="0082238E" w:rsidRDefault="0009328A" w:rsidP="0009328A">
      <w:pPr>
        <w:spacing w:after="0" w:line="240" w:lineRule="auto"/>
        <w:rPr>
          <w:rFonts w:ascii="Arial" w:eastAsia="Times New Roman" w:hAnsi="Arial" w:cs="Arial"/>
          <w:b/>
        </w:rPr>
      </w:pPr>
    </w:p>
    <w:p w:rsidR="0009328A" w:rsidRPr="0082238E" w:rsidRDefault="0009328A" w:rsidP="0009328A">
      <w:pPr>
        <w:spacing w:after="120" w:line="240" w:lineRule="auto"/>
        <w:jc w:val="both"/>
        <w:rPr>
          <w:rFonts w:ascii="Arial" w:eastAsia="Times New Roman" w:hAnsi="Arial" w:cs="Arial"/>
          <w:b/>
          <w:sz w:val="20"/>
          <w:szCs w:val="20"/>
        </w:rPr>
      </w:pPr>
      <w:r w:rsidRPr="0082238E">
        <w:rPr>
          <w:rFonts w:ascii="Arial" w:eastAsia="Times New Roman" w:hAnsi="Arial" w:cs="Arial"/>
          <w:b/>
          <w:sz w:val="20"/>
          <w:szCs w:val="20"/>
        </w:rPr>
        <w:t>References</w:t>
      </w:r>
    </w:p>
    <w:p w:rsidR="0009328A" w:rsidRPr="0082238E" w:rsidRDefault="0009328A" w:rsidP="0009328A">
      <w:pPr>
        <w:spacing w:after="120" w:line="240" w:lineRule="auto"/>
        <w:jc w:val="both"/>
        <w:rPr>
          <w:rFonts w:ascii="Arial" w:eastAsia="Times New Roman" w:hAnsi="Arial" w:cs="Arial"/>
          <w:sz w:val="20"/>
          <w:szCs w:val="20"/>
        </w:rPr>
      </w:pPr>
      <w:r w:rsidRPr="0082238E">
        <w:rPr>
          <w:rFonts w:ascii="Arial" w:eastAsia="Times New Roman" w:hAnsi="Arial" w:cs="Arial"/>
          <w:sz w:val="20"/>
          <w:szCs w:val="20"/>
        </w:rPr>
        <w:t>All jobs are only offered following receipt of two satisfactory written references.  At least one reference must be from your current/most recent employer.  If you have not been employed or have been out of employment for a considerable period of time, you may give the name of someone who knows you well enough to confirm information given and to comment on your ability to do the job.</w:t>
      </w:r>
    </w:p>
    <w:p w:rsidR="0009328A" w:rsidRPr="0082238E" w:rsidRDefault="0009328A" w:rsidP="0009328A">
      <w:pPr>
        <w:spacing w:after="0" w:line="240" w:lineRule="auto"/>
        <w:rPr>
          <w:rFonts w:ascii="Arial" w:eastAsia="Times New Roman" w:hAnsi="Arial" w:cs="Arial"/>
          <w:b/>
        </w:rPr>
      </w:pPr>
    </w:p>
    <w:p w:rsidR="0009328A" w:rsidRPr="0082238E" w:rsidRDefault="0009328A" w:rsidP="0009328A">
      <w:pPr>
        <w:spacing w:after="0" w:line="240" w:lineRule="auto"/>
        <w:rPr>
          <w:rFonts w:ascii="Times New Roman" w:eastAsia="Times New Roman" w:hAnsi="Times New Roman" w:cs="Times New Roman"/>
          <w:sz w:val="20"/>
          <w:szCs w:val="20"/>
        </w:rPr>
      </w:pPr>
    </w:p>
    <w:p w:rsidR="0009328A" w:rsidRDefault="0009328A" w:rsidP="0009328A"/>
    <w:p w:rsidR="001F55B4" w:rsidRDefault="001F55B4"/>
    <w:sectPr w:rsidR="001F55B4" w:rsidSect="00BC70A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7BCD"/>
    <w:multiLevelType w:val="hybridMultilevel"/>
    <w:tmpl w:val="1DF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00C73"/>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180A7BC6"/>
    <w:multiLevelType w:val="hybridMultilevel"/>
    <w:tmpl w:val="7DB6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922EB"/>
    <w:multiLevelType w:val="hybridMultilevel"/>
    <w:tmpl w:val="EFB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6568A"/>
    <w:multiLevelType w:val="hybridMultilevel"/>
    <w:tmpl w:val="79CC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B1CC7"/>
    <w:multiLevelType w:val="hybridMultilevel"/>
    <w:tmpl w:val="7E28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F77261"/>
    <w:multiLevelType w:val="hybridMultilevel"/>
    <w:tmpl w:val="A08A7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4D1104"/>
    <w:multiLevelType w:val="hybridMultilevel"/>
    <w:tmpl w:val="0458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2"/>
  </w:num>
  <w:num w:numId="6">
    <w:abstractNumId w:val="0"/>
  </w:num>
  <w:num w:numId="7">
    <w:abstractNumId w:val="6"/>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roy, Claire">
    <w15:presenceInfo w15:providerId="AD" w15:userId="S-1-5-21-1612722676-1896685572-1234779376-70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8A"/>
    <w:rsid w:val="0009328A"/>
    <w:rsid w:val="001F5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65086A73-07D3-4723-BF83-0BCFDBC2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2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11" Type="http://schemas.microsoft.com/office/2011/relationships/people" Target="people.xml" /><Relationship Id="rId5" Type="http://schemas.openxmlformats.org/officeDocument/2006/relationships/image" Target="media/image1.pn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Gilroy (AA Medical Directorate)</dc:creator>
  <cp:keywords/>
  <dc:description/>
  <cp:lastModifiedBy>Claire Gilroy (AA Medical Directorate)</cp:lastModifiedBy>
  <cp:revision>1</cp:revision>
  <dcterms:created xsi:type="dcterms:W3CDTF">2023-11-07T09:54:00Z</dcterms:created>
  <dcterms:modified xsi:type="dcterms:W3CDTF">2023-11-07T09:59:00Z</dcterms:modified>
</cp:coreProperties>
</file>