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73215B5E" w14:textId="77777777" w:rsidR="006C6CAC" w:rsidRPr="009E3165" w:rsidRDefault="006C6CAC" w:rsidP="006C6CAC">
      <w:pPr>
        <w:ind w:right="-897"/>
        <w:rPr>
          <w:rFonts w:ascii="Calibri" w:hAnsi="Calibri" w:cs="Arial"/>
          <w:b/>
          <w:color w:val="002060"/>
          <w:sz w:val="48"/>
          <w:szCs w:val="22"/>
        </w:rPr>
      </w:pPr>
      <w:bookmarkStart w:id="0" w:name="_Hlk66176083"/>
      <w:r w:rsidRPr="009E3165">
        <w:rPr>
          <w:rFonts w:ascii="Calibri" w:hAnsi="Calibri" w:cs="Arial"/>
          <w:b/>
          <w:color w:val="002060"/>
          <w:sz w:val="48"/>
          <w:szCs w:val="22"/>
        </w:rPr>
        <w:t xml:space="preserve">Title: Consultant in </w:t>
      </w:r>
      <w:r>
        <w:rPr>
          <w:rFonts w:ascii="Calibri" w:hAnsi="Calibri" w:cs="Arial"/>
          <w:b/>
          <w:color w:val="002060"/>
          <w:sz w:val="48"/>
          <w:szCs w:val="22"/>
        </w:rPr>
        <w:t>Respiratory Medicine</w:t>
      </w:r>
    </w:p>
    <w:p w14:paraId="61BB15FD" w14:textId="77777777" w:rsidR="006C6CAC" w:rsidRPr="009E3165" w:rsidRDefault="006C6CAC" w:rsidP="006C6CAC">
      <w:pPr>
        <w:ind w:right="-897"/>
        <w:rPr>
          <w:rFonts w:ascii="Calibri" w:hAnsi="Calibri" w:cs="Arial"/>
          <w:b/>
          <w:color w:val="002060"/>
          <w:sz w:val="48"/>
          <w:szCs w:val="22"/>
        </w:rPr>
      </w:pPr>
      <w:r w:rsidRPr="009E3165">
        <w:rPr>
          <w:rFonts w:ascii="Calibri" w:hAnsi="Calibri" w:cs="Arial"/>
          <w:b/>
          <w:color w:val="002060"/>
          <w:sz w:val="48"/>
          <w:szCs w:val="22"/>
        </w:rPr>
        <w:t>Location: Inverclyde Royal Hospital</w:t>
      </w:r>
    </w:p>
    <w:p w14:paraId="61477A07" w14:textId="77777777" w:rsidR="006C6CAC" w:rsidRPr="009E3165" w:rsidRDefault="006C6CAC" w:rsidP="006C6CAC">
      <w:pPr>
        <w:ind w:right="-897"/>
        <w:rPr>
          <w:rFonts w:ascii="Calibri" w:hAnsi="Calibri" w:cs="Arial"/>
          <w:b/>
          <w:color w:val="002060"/>
          <w:sz w:val="48"/>
          <w:szCs w:val="22"/>
        </w:rPr>
      </w:pPr>
      <w:r w:rsidRPr="009E3165">
        <w:rPr>
          <w:rFonts w:ascii="Calibri" w:hAnsi="Calibri" w:cs="Arial"/>
          <w:b/>
          <w:color w:val="002060"/>
          <w:sz w:val="48"/>
          <w:szCs w:val="22"/>
        </w:rPr>
        <w:t xml:space="preserve">Job Reference: </w:t>
      </w:r>
      <w:r>
        <w:rPr>
          <w:rFonts w:ascii="Calibri" w:hAnsi="Calibri" w:cs="Arial"/>
          <w:b/>
          <w:color w:val="002060"/>
          <w:sz w:val="48"/>
          <w:szCs w:val="22"/>
        </w:rPr>
        <w:t>170952</w:t>
      </w:r>
    </w:p>
    <w:p w14:paraId="0E2146B2" w14:textId="77777777" w:rsidR="006C6CAC" w:rsidRPr="009E3165" w:rsidRDefault="006C6CAC" w:rsidP="006C6CAC">
      <w:pPr>
        <w:ind w:right="-897"/>
        <w:rPr>
          <w:rFonts w:ascii="Calibri" w:hAnsi="Calibri" w:cs="Arial"/>
          <w:b/>
          <w:color w:val="002060"/>
          <w:sz w:val="48"/>
          <w:szCs w:val="22"/>
        </w:rPr>
      </w:pPr>
      <w:r w:rsidRPr="009E3165">
        <w:rPr>
          <w:rFonts w:ascii="Calibri" w:hAnsi="Calibri" w:cs="Arial"/>
          <w:b/>
          <w:color w:val="002060"/>
          <w:sz w:val="48"/>
          <w:szCs w:val="22"/>
        </w:rPr>
        <w:t xml:space="preserve">Closing Date: </w:t>
      </w:r>
      <w:r>
        <w:rPr>
          <w:rFonts w:ascii="Calibri" w:hAnsi="Calibri" w:cs="Arial"/>
          <w:b/>
          <w:color w:val="002060"/>
          <w:sz w:val="48"/>
          <w:szCs w:val="22"/>
        </w:rPr>
        <w:t>6</w:t>
      </w:r>
      <w:r w:rsidRPr="007A2DA9">
        <w:rPr>
          <w:rFonts w:ascii="Calibri" w:hAnsi="Calibri" w:cs="Arial"/>
          <w:b/>
          <w:color w:val="002060"/>
          <w:sz w:val="48"/>
          <w:szCs w:val="22"/>
          <w:vertAlign w:val="superscript"/>
        </w:rPr>
        <w:t>th</w:t>
      </w:r>
      <w:r>
        <w:rPr>
          <w:rFonts w:ascii="Calibri" w:hAnsi="Calibri" w:cs="Arial"/>
          <w:b/>
          <w:color w:val="002060"/>
          <w:sz w:val="48"/>
          <w:szCs w:val="22"/>
        </w:rPr>
        <w:t xml:space="preserve"> December 2023</w:t>
      </w:r>
    </w:p>
    <w:p w14:paraId="2DA1E093" w14:textId="77777777" w:rsidR="006C6CAC" w:rsidRPr="009E3165" w:rsidRDefault="006C6CAC" w:rsidP="006C6CAC">
      <w:pPr>
        <w:ind w:right="-897"/>
        <w:rPr>
          <w:rFonts w:ascii="Calibri" w:hAnsi="Calibri" w:cs="Arial"/>
          <w:b/>
          <w:color w:val="002060"/>
          <w:sz w:val="48"/>
          <w:szCs w:val="22"/>
        </w:rPr>
      </w:pPr>
      <w:r w:rsidRPr="009E3165">
        <w:rPr>
          <w:rFonts w:ascii="Calibri" w:hAnsi="Calibri" w:cs="Arial"/>
          <w:b/>
          <w:color w:val="002060"/>
          <w:sz w:val="48"/>
          <w:szCs w:val="22"/>
        </w:rPr>
        <w:t xml:space="preserve">Interview Date: </w:t>
      </w:r>
      <w:r>
        <w:rPr>
          <w:rFonts w:ascii="Calibri" w:hAnsi="Calibri" w:cs="Arial"/>
          <w:b/>
          <w:color w:val="002060"/>
          <w:sz w:val="48"/>
          <w:szCs w:val="22"/>
        </w:rPr>
        <w:t>18</w:t>
      </w:r>
      <w:r w:rsidRPr="007A2DA9">
        <w:rPr>
          <w:rFonts w:ascii="Calibri" w:hAnsi="Calibri" w:cs="Arial"/>
          <w:b/>
          <w:color w:val="002060"/>
          <w:sz w:val="48"/>
          <w:szCs w:val="22"/>
          <w:vertAlign w:val="superscript"/>
        </w:rPr>
        <w:t>th</w:t>
      </w:r>
      <w:r>
        <w:rPr>
          <w:rFonts w:ascii="Calibri" w:hAnsi="Calibri" w:cs="Arial"/>
          <w:b/>
          <w:color w:val="002060"/>
          <w:sz w:val="48"/>
          <w:szCs w:val="22"/>
        </w:rPr>
        <w:t xml:space="preserve"> December 2023</w:t>
      </w:r>
    </w:p>
    <w:p w14:paraId="36312CF0" w14:textId="77777777" w:rsidR="006C6CAC" w:rsidRPr="009E3165" w:rsidRDefault="006C6CAC" w:rsidP="006C6CAC">
      <w:pPr>
        <w:ind w:right="-897"/>
        <w:rPr>
          <w:rFonts w:ascii="Calibri" w:hAnsi="Calibri" w:cs="Arial"/>
          <w:b/>
          <w:color w:val="002060"/>
        </w:rPr>
        <w:sectPr w:rsidR="006C6CAC" w:rsidRPr="009E3165"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9E3165">
        <w:rPr>
          <w:noProof/>
          <w:color w:val="002060"/>
        </w:rPr>
        <w:drawing>
          <wp:anchor distT="0" distB="0" distL="114300" distR="114300" simplePos="0" relativeHeight="251670016" behindDoc="0" locked="0" layoutInCell="1" allowOverlap="1" wp14:anchorId="5E7DF019" wp14:editId="2070D53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Pr="009E3165">
        <w:rPr>
          <w:noProof/>
          <w:color w:val="002060"/>
        </w:rPr>
        <mc:AlternateContent>
          <mc:Choice Requires="wpg">
            <w:drawing>
              <wp:anchor distT="0" distB="0" distL="114300" distR="114300" simplePos="0" relativeHeight="251671040" behindDoc="0" locked="0" layoutInCell="1" allowOverlap="1" wp14:anchorId="23B04233" wp14:editId="3BE8603D">
                <wp:simplePos x="0" y="0"/>
                <wp:positionH relativeFrom="column">
                  <wp:posOffset>2949575</wp:posOffset>
                </wp:positionH>
                <wp:positionV relativeFrom="paragraph">
                  <wp:posOffset>1815465</wp:posOffset>
                </wp:positionV>
                <wp:extent cx="5461635" cy="4641850"/>
                <wp:effectExtent l="38100" t="38100" r="43815" b="4445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1BAA9" id="Group 2" o:spid="_x0000_s1026" style="position:absolute;margin-left:232.25pt;margin-top:142.95pt;width:430.05pt;height:365.5pt;z-index:251671040"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795BC3F" w14:textId="77777777" w:rsidR="006C6CAC" w:rsidRPr="009E3165" w:rsidRDefault="006C6CAC" w:rsidP="006C6CAC">
      <w:pPr>
        <w:rPr>
          <w:rFonts w:ascii="Arial" w:hAnsi="Arial" w:cs="Arial"/>
          <w:b/>
          <w:color w:val="002060"/>
          <w:sz w:val="32"/>
        </w:rPr>
      </w:pPr>
    </w:p>
    <w:p w14:paraId="6663742F" w14:textId="77777777" w:rsidR="006C6CAC" w:rsidRPr="009E3165" w:rsidRDefault="006C6CAC" w:rsidP="006C6CAC">
      <w:pPr>
        <w:rPr>
          <w:rFonts w:ascii="Arial" w:hAnsi="Arial" w:cs="Arial"/>
          <w:b/>
          <w:color w:val="002060"/>
          <w:sz w:val="32"/>
        </w:rPr>
      </w:pPr>
    </w:p>
    <w:p w14:paraId="106D0ADD" w14:textId="77777777" w:rsidR="006C6CAC" w:rsidRPr="009E3165" w:rsidRDefault="006C6CAC" w:rsidP="006C6CAC">
      <w:pPr>
        <w:rPr>
          <w:rFonts w:ascii="Arial" w:hAnsi="Arial" w:cs="Arial"/>
          <w:b/>
          <w:color w:val="002060"/>
          <w:sz w:val="32"/>
        </w:rPr>
      </w:pPr>
    </w:p>
    <w:p w14:paraId="42468751" w14:textId="77777777" w:rsidR="006C6CAC" w:rsidRPr="009E3165" w:rsidRDefault="006C6CAC" w:rsidP="006C6CAC">
      <w:pPr>
        <w:rPr>
          <w:rFonts w:ascii="Arial" w:hAnsi="Arial" w:cs="Arial"/>
          <w:b/>
          <w:color w:val="002060"/>
          <w:sz w:val="32"/>
        </w:rPr>
      </w:pPr>
    </w:p>
    <w:p w14:paraId="26C20FC2" w14:textId="77777777" w:rsidR="006C6CAC" w:rsidRPr="009E3165" w:rsidRDefault="006C6CAC" w:rsidP="006C6CAC">
      <w:pPr>
        <w:rPr>
          <w:rFonts w:ascii="Arial" w:hAnsi="Arial" w:cs="Arial"/>
          <w:b/>
          <w:color w:val="002060"/>
          <w:sz w:val="32"/>
        </w:rPr>
      </w:pPr>
    </w:p>
    <w:p w14:paraId="7DE35D70" w14:textId="77777777" w:rsidR="006C6CAC" w:rsidRPr="009E3165" w:rsidRDefault="006C6CAC" w:rsidP="006C6CAC">
      <w:pPr>
        <w:rPr>
          <w:rFonts w:ascii="Arial" w:hAnsi="Arial" w:cs="Arial"/>
          <w:b/>
          <w:color w:val="002060"/>
          <w:sz w:val="32"/>
        </w:rPr>
      </w:pPr>
    </w:p>
    <w:p w14:paraId="16849B55" w14:textId="77777777" w:rsidR="006C6CAC" w:rsidRPr="009E3165" w:rsidRDefault="006C6CAC" w:rsidP="006C6CAC">
      <w:pPr>
        <w:rPr>
          <w:rFonts w:ascii="Arial" w:hAnsi="Arial" w:cs="Arial"/>
          <w:b/>
          <w:color w:val="002060"/>
          <w:sz w:val="32"/>
        </w:rPr>
      </w:pPr>
    </w:p>
    <w:p w14:paraId="7847D947" w14:textId="77777777" w:rsidR="006C6CAC" w:rsidRPr="009E3165" w:rsidRDefault="006C6CAC" w:rsidP="006C6CAC">
      <w:pPr>
        <w:rPr>
          <w:rFonts w:ascii="Arial" w:hAnsi="Arial" w:cs="Arial"/>
          <w:b/>
          <w:color w:val="002060"/>
          <w:sz w:val="32"/>
        </w:rPr>
      </w:pPr>
    </w:p>
    <w:p w14:paraId="77676AFB" w14:textId="77777777" w:rsidR="006C6CAC" w:rsidRPr="009E3165" w:rsidRDefault="006C6CAC" w:rsidP="006C6CAC">
      <w:pPr>
        <w:rPr>
          <w:rFonts w:ascii="Arial" w:hAnsi="Arial" w:cs="Arial"/>
          <w:b/>
          <w:color w:val="002060"/>
          <w:sz w:val="32"/>
        </w:rPr>
      </w:pPr>
    </w:p>
    <w:p w14:paraId="5580187E" w14:textId="77777777" w:rsidR="006C6CAC" w:rsidRPr="009E3165" w:rsidRDefault="006C6CAC" w:rsidP="006C6CAC">
      <w:pPr>
        <w:rPr>
          <w:rFonts w:ascii="Arial" w:hAnsi="Arial" w:cs="Arial"/>
          <w:b/>
          <w:color w:val="002060"/>
          <w:sz w:val="32"/>
        </w:rPr>
      </w:pPr>
    </w:p>
    <w:p w14:paraId="2E38769C" w14:textId="77777777" w:rsidR="006C6CAC" w:rsidRPr="009E3165" w:rsidRDefault="006C6CAC" w:rsidP="006C6CAC">
      <w:pPr>
        <w:rPr>
          <w:rFonts w:ascii="Arial" w:hAnsi="Arial" w:cs="Arial"/>
          <w:b/>
          <w:color w:val="002060"/>
          <w:sz w:val="32"/>
        </w:rPr>
      </w:pPr>
    </w:p>
    <w:p w14:paraId="472B1A89" w14:textId="77777777" w:rsidR="006C6CAC" w:rsidRPr="009E3165" w:rsidRDefault="006C6CAC" w:rsidP="006C6CAC">
      <w:pPr>
        <w:rPr>
          <w:rFonts w:ascii="Arial" w:hAnsi="Arial" w:cs="Arial"/>
          <w:b/>
          <w:color w:val="002060"/>
          <w:sz w:val="32"/>
        </w:rPr>
      </w:pPr>
    </w:p>
    <w:p w14:paraId="5BA5C7C5" w14:textId="77777777" w:rsidR="006C6CAC" w:rsidRPr="009E3165" w:rsidRDefault="006C6CAC" w:rsidP="006C6CAC">
      <w:pPr>
        <w:rPr>
          <w:rFonts w:ascii="Arial" w:hAnsi="Arial" w:cs="Arial"/>
          <w:b/>
          <w:color w:val="002060"/>
          <w:sz w:val="32"/>
        </w:rPr>
      </w:pPr>
    </w:p>
    <w:p w14:paraId="01EDADC8" w14:textId="77777777" w:rsidR="006C6CAC" w:rsidRPr="009E3165" w:rsidRDefault="006C6CAC" w:rsidP="006C6CAC">
      <w:pPr>
        <w:rPr>
          <w:rFonts w:ascii="Arial" w:hAnsi="Arial" w:cs="Arial"/>
          <w:b/>
          <w:color w:val="002060"/>
          <w:sz w:val="32"/>
        </w:rPr>
      </w:pPr>
    </w:p>
    <w:p w14:paraId="163083A3" w14:textId="77777777" w:rsidR="006C6CAC" w:rsidRPr="009E3165" w:rsidRDefault="006C6CAC" w:rsidP="006C6CAC">
      <w:pPr>
        <w:rPr>
          <w:rFonts w:ascii="Arial" w:hAnsi="Arial" w:cs="Arial"/>
          <w:b/>
          <w:color w:val="002060"/>
          <w:sz w:val="32"/>
        </w:rPr>
      </w:pPr>
    </w:p>
    <w:p w14:paraId="5E36BD9C" w14:textId="77777777" w:rsidR="006C6CAC" w:rsidRPr="009E3165" w:rsidRDefault="006C6CAC" w:rsidP="006C6CAC">
      <w:pPr>
        <w:rPr>
          <w:rFonts w:ascii="Arial" w:hAnsi="Arial" w:cs="Arial"/>
          <w:b/>
          <w:color w:val="002060"/>
          <w:sz w:val="32"/>
        </w:rPr>
      </w:pPr>
    </w:p>
    <w:p w14:paraId="7514FFC2" w14:textId="77777777" w:rsidR="006C6CAC" w:rsidRPr="009E3165" w:rsidRDefault="006C6CAC" w:rsidP="006C6CAC">
      <w:pPr>
        <w:rPr>
          <w:rFonts w:ascii="Arial" w:hAnsi="Arial" w:cs="Arial"/>
          <w:b/>
          <w:color w:val="002060"/>
          <w:sz w:val="32"/>
        </w:rPr>
      </w:pPr>
    </w:p>
    <w:p w14:paraId="41A49982" w14:textId="77777777" w:rsidR="006C6CAC" w:rsidRPr="009E3165" w:rsidRDefault="006C6CAC" w:rsidP="006C6CAC">
      <w:pPr>
        <w:rPr>
          <w:rFonts w:ascii="Arial" w:hAnsi="Arial" w:cs="Arial"/>
          <w:b/>
          <w:color w:val="002060"/>
          <w:sz w:val="32"/>
        </w:rPr>
      </w:pPr>
    </w:p>
    <w:p w14:paraId="62A1D695" w14:textId="77777777" w:rsidR="006C6CAC" w:rsidRPr="009E3165" w:rsidRDefault="006C6CAC" w:rsidP="006C6CAC">
      <w:pPr>
        <w:rPr>
          <w:rFonts w:ascii="Arial" w:hAnsi="Arial" w:cs="Arial"/>
          <w:b/>
          <w:color w:val="002060"/>
          <w:sz w:val="32"/>
        </w:rPr>
      </w:pPr>
    </w:p>
    <w:p w14:paraId="75B20178" w14:textId="77777777" w:rsidR="006C6CAC" w:rsidRPr="009E3165" w:rsidRDefault="006C6CAC" w:rsidP="006C6CAC">
      <w:pPr>
        <w:rPr>
          <w:rFonts w:ascii="Arial" w:hAnsi="Arial" w:cs="Arial"/>
          <w:b/>
          <w:color w:val="002060"/>
          <w:sz w:val="32"/>
        </w:rPr>
      </w:pPr>
    </w:p>
    <w:p w14:paraId="48EF55A6" w14:textId="77777777" w:rsidR="006C6CAC" w:rsidRPr="009E3165" w:rsidRDefault="006C6CAC" w:rsidP="006C6CAC">
      <w:pPr>
        <w:rPr>
          <w:rFonts w:ascii="Arial" w:hAnsi="Arial" w:cs="Arial"/>
          <w:b/>
          <w:color w:val="002060"/>
          <w:sz w:val="32"/>
        </w:rPr>
      </w:pPr>
      <w:r w:rsidRPr="009E3165">
        <w:rPr>
          <w:rFonts w:ascii="Arial" w:hAnsi="Arial" w:cs="Arial"/>
          <w:b/>
          <w:color w:val="002060"/>
          <w:sz w:val="32"/>
        </w:rPr>
        <w:t>Contents</w:t>
      </w:r>
    </w:p>
    <w:p w14:paraId="20B5A14A" w14:textId="77777777" w:rsidR="006C6CAC" w:rsidRPr="009E3165" w:rsidRDefault="006C6CAC" w:rsidP="006C6CAC">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6C6CAC" w:rsidRPr="009E3165" w14:paraId="04DEDC07" w14:textId="77777777" w:rsidTr="00DA2D72">
        <w:tc>
          <w:tcPr>
            <w:tcW w:w="1638" w:type="dxa"/>
            <w:shd w:val="clear" w:color="auto" w:fill="002060"/>
          </w:tcPr>
          <w:p w14:paraId="72F96181" w14:textId="77777777" w:rsidR="006C6CAC" w:rsidRPr="009E3165" w:rsidRDefault="006C6CAC" w:rsidP="00DA2D72">
            <w:pPr>
              <w:rPr>
                <w:rFonts w:ascii="Arial" w:hAnsi="Arial" w:cs="Arial"/>
                <w:b/>
                <w:color w:val="002060"/>
              </w:rPr>
            </w:pPr>
            <w:r w:rsidRPr="009E3165">
              <w:rPr>
                <w:rFonts w:ascii="Arial" w:hAnsi="Arial" w:cs="Arial"/>
                <w:b/>
                <w:color w:val="002060"/>
              </w:rPr>
              <w:t>Section</w:t>
            </w:r>
          </w:p>
        </w:tc>
        <w:tc>
          <w:tcPr>
            <w:tcW w:w="7604" w:type="dxa"/>
            <w:shd w:val="clear" w:color="auto" w:fill="002060"/>
          </w:tcPr>
          <w:p w14:paraId="641E98F5" w14:textId="77777777" w:rsidR="006C6CAC" w:rsidRPr="009E3165" w:rsidRDefault="006C6CAC" w:rsidP="00DA2D72">
            <w:pPr>
              <w:rPr>
                <w:rFonts w:ascii="Arial" w:hAnsi="Arial" w:cs="Arial"/>
                <w:b/>
                <w:color w:val="002060"/>
              </w:rPr>
            </w:pPr>
          </w:p>
        </w:tc>
      </w:tr>
      <w:tr w:rsidR="006C6CAC" w:rsidRPr="009E3165" w14:paraId="24DF6D74" w14:textId="77777777" w:rsidTr="00DA2D72">
        <w:trPr>
          <w:trHeight w:val="552"/>
        </w:trPr>
        <w:tc>
          <w:tcPr>
            <w:tcW w:w="1638" w:type="dxa"/>
          </w:tcPr>
          <w:p w14:paraId="74ABB708"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Section 1</w:t>
            </w:r>
          </w:p>
        </w:tc>
        <w:tc>
          <w:tcPr>
            <w:tcW w:w="7604" w:type="dxa"/>
            <w:vAlign w:val="center"/>
          </w:tcPr>
          <w:p w14:paraId="7A999A79"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 xml:space="preserve">Summary Information relating to this </w:t>
            </w:r>
            <w:proofErr w:type="gramStart"/>
            <w:r w:rsidRPr="009E3165">
              <w:rPr>
                <w:rFonts w:ascii="Arial" w:hAnsi="Arial" w:cs="Arial"/>
                <w:color w:val="002060"/>
              </w:rPr>
              <w:t>post</w:t>
            </w:r>
            <w:proofErr w:type="gramEnd"/>
          </w:p>
          <w:p w14:paraId="71C81BCD" w14:textId="77777777" w:rsidR="006C6CAC" w:rsidRPr="009E3165" w:rsidRDefault="006C6CAC" w:rsidP="00DA2D72">
            <w:pPr>
              <w:autoSpaceDE w:val="0"/>
              <w:autoSpaceDN w:val="0"/>
              <w:adjustRightInd w:val="0"/>
              <w:rPr>
                <w:rFonts w:ascii="Arial" w:hAnsi="Arial" w:cs="Arial"/>
                <w:color w:val="002060"/>
              </w:rPr>
            </w:pPr>
          </w:p>
        </w:tc>
      </w:tr>
      <w:tr w:rsidR="006C6CAC" w:rsidRPr="009E3165" w14:paraId="424B06AA" w14:textId="77777777" w:rsidTr="00DA2D72">
        <w:trPr>
          <w:trHeight w:val="1390"/>
        </w:trPr>
        <w:tc>
          <w:tcPr>
            <w:tcW w:w="1638" w:type="dxa"/>
          </w:tcPr>
          <w:p w14:paraId="2A76B6DC"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Section 2</w:t>
            </w:r>
          </w:p>
          <w:p w14:paraId="2751E6D9" w14:textId="77777777" w:rsidR="006C6CAC" w:rsidRPr="009E3165" w:rsidRDefault="006C6CAC" w:rsidP="00DA2D72">
            <w:pPr>
              <w:jc w:val="both"/>
              <w:rPr>
                <w:rFonts w:ascii="Arial" w:hAnsi="Arial" w:cs="Arial"/>
                <w:color w:val="002060"/>
              </w:rPr>
            </w:pPr>
          </w:p>
        </w:tc>
        <w:tc>
          <w:tcPr>
            <w:tcW w:w="7604" w:type="dxa"/>
            <w:vAlign w:val="center"/>
          </w:tcPr>
          <w:p w14:paraId="0C11CCE8"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Job Description</w:t>
            </w:r>
          </w:p>
          <w:p w14:paraId="21EE8AFE" w14:textId="77777777" w:rsidR="006C6CAC" w:rsidRPr="009E3165" w:rsidRDefault="006C6CAC" w:rsidP="00DA2D72">
            <w:pPr>
              <w:autoSpaceDE w:val="0"/>
              <w:autoSpaceDN w:val="0"/>
              <w:adjustRightInd w:val="0"/>
              <w:rPr>
                <w:rFonts w:ascii="Arial" w:hAnsi="Arial" w:cs="Arial"/>
                <w:color w:val="002060"/>
              </w:rPr>
            </w:pPr>
          </w:p>
          <w:p w14:paraId="5756FA47"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 xml:space="preserve">The Department/Specialty – Facilities, Resources and Activity, </w:t>
            </w:r>
          </w:p>
          <w:p w14:paraId="3ECC64FD" w14:textId="77777777" w:rsidR="006C6CAC" w:rsidRPr="009E3165" w:rsidRDefault="006C6CAC" w:rsidP="00DA2D72">
            <w:pPr>
              <w:rPr>
                <w:rFonts w:ascii="Arial" w:hAnsi="Arial" w:cs="Arial"/>
                <w:color w:val="002060"/>
              </w:rPr>
            </w:pPr>
          </w:p>
        </w:tc>
      </w:tr>
      <w:tr w:rsidR="006C6CAC" w:rsidRPr="009E3165" w14:paraId="4BBE5B29" w14:textId="77777777" w:rsidTr="00DA2D72">
        <w:trPr>
          <w:trHeight w:val="1390"/>
        </w:trPr>
        <w:tc>
          <w:tcPr>
            <w:tcW w:w="1638" w:type="dxa"/>
          </w:tcPr>
          <w:p w14:paraId="534B8FE8"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Section 3</w:t>
            </w:r>
          </w:p>
        </w:tc>
        <w:tc>
          <w:tcPr>
            <w:tcW w:w="7604" w:type="dxa"/>
            <w:vAlign w:val="center"/>
          </w:tcPr>
          <w:p w14:paraId="14DCA38E"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Duties of the post</w:t>
            </w:r>
          </w:p>
          <w:p w14:paraId="6F7B441E" w14:textId="77777777" w:rsidR="006C6CAC" w:rsidRPr="009E3165" w:rsidRDefault="006C6CAC" w:rsidP="00DA2D72">
            <w:pPr>
              <w:autoSpaceDE w:val="0"/>
              <w:autoSpaceDN w:val="0"/>
              <w:adjustRightInd w:val="0"/>
              <w:rPr>
                <w:rFonts w:ascii="Arial" w:hAnsi="Arial" w:cs="Arial"/>
                <w:color w:val="002060"/>
              </w:rPr>
            </w:pPr>
          </w:p>
          <w:p w14:paraId="66F12251"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Job Plan and Person Specification</w:t>
            </w:r>
          </w:p>
        </w:tc>
      </w:tr>
      <w:tr w:rsidR="006C6CAC" w:rsidRPr="009E3165" w14:paraId="4F01A867" w14:textId="77777777" w:rsidTr="00DA2D72">
        <w:trPr>
          <w:trHeight w:val="552"/>
        </w:trPr>
        <w:tc>
          <w:tcPr>
            <w:tcW w:w="1638" w:type="dxa"/>
          </w:tcPr>
          <w:p w14:paraId="60BC16A6"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Section 4</w:t>
            </w:r>
          </w:p>
        </w:tc>
        <w:tc>
          <w:tcPr>
            <w:tcW w:w="7604" w:type="dxa"/>
            <w:vAlign w:val="center"/>
          </w:tcPr>
          <w:p w14:paraId="2ABDC795"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General Information</w:t>
            </w:r>
          </w:p>
          <w:p w14:paraId="4D9E5A79" w14:textId="77777777" w:rsidR="006C6CAC" w:rsidRPr="009E3165" w:rsidRDefault="006C6CAC" w:rsidP="00DA2D72">
            <w:pPr>
              <w:autoSpaceDE w:val="0"/>
              <w:autoSpaceDN w:val="0"/>
              <w:adjustRightInd w:val="0"/>
              <w:rPr>
                <w:rFonts w:ascii="Arial" w:hAnsi="Arial" w:cs="Arial"/>
                <w:color w:val="002060"/>
              </w:rPr>
            </w:pPr>
          </w:p>
        </w:tc>
      </w:tr>
      <w:tr w:rsidR="006C6CAC" w:rsidRPr="009E3165" w14:paraId="2FE3B3AE" w14:textId="77777777" w:rsidTr="00DA2D72">
        <w:trPr>
          <w:trHeight w:val="552"/>
        </w:trPr>
        <w:tc>
          <w:tcPr>
            <w:tcW w:w="1638" w:type="dxa"/>
          </w:tcPr>
          <w:p w14:paraId="0DA64619"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Section 5</w:t>
            </w:r>
          </w:p>
        </w:tc>
        <w:tc>
          <w:tcPr>
            <w:tcW w:w="7604" w:type="dxa"/>
            <w:vAlign w:val="center"/>
          </w:tcPr>
          <w:p w14:paraId="3EDBD5EB"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Terms and Conditions</w:t>
            </w:r>
          </w:p>
          <w:p w14:paraId="12AA71FD" w14:textId="77777777" w:rsidR="006C6CAC" w:rsidRPr="009E3165" w:rsidRDefault="006C6CAC" w:rsidP="00DA2D72">
            <w:pPr>
              <w:autoSpaceDE w:val="0"/>
              <w:autoSpaceDN w:val="0"/>
              <w:adjustRightInd w:val="0"/>
              <w:rPr>
                <w:rFonts w:ascii="Arial" w:hAnsi="Arial" w:cs="Arial"/>
                <w:color w:val="002060"/>
              </w:rPr>
            </w:pPr>
          </w:p>
        </w:tc>
      </w:tr>
      <w:tr w:rsidR="006C6CAC" w:rsidRPr="009E3165" w14:paraId="4E889047" w14:textId="77777777" w:rsidTr="00DA2D72">
        <w:trPr>
          <w:trHeight w:val="552"/>
        </w:trPr>
        <w:tc>
          <w:tcPr>
            <w:tcW w:w="1638" w:type="dxa"/>
          </w:tcPr>
          <w:p w14:paraId="4D70D99A"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Section 6</w:t>
            </w:r>
          </w:p>
        </w:tc>
        <w:tc>
          <w:tcPr>
            <w:tcW w:w="7604" w:type="dxa"/>
            <w:vAlign w:val="center"/>
          </w:tcPr>
          <w:p w14:paraId="7D58B60B" w14:textId="77777777" w:rsidR="006C6CAC" w:rsidRPr="009E3165" w:rsidRDefault="006C6CAC" w:rsidP="00DA2D72">
            <w:pPr>
              <w:autoSpaceDE w:val="0"/>
              <w:autoSpaceDN w:val="0"/>
              <w:adjustRightInd w:val="0"/>
              <w:rPr>
                <w:rFonts w:ascii="Arial" w:hAnsi="Arial" w:cs="Arial"/>
                <w:color w:val="002060"/>
              </w:rPr>
            </w:pPr>
            <w:r w:rsidRPr="090FE4A6">
              <w:rPr>
                <w:rFonts w:ascii="Arial" w:hAnsi="Arial" w:cs="Arial"/>
                <w:color w:val="002060"/>
              </w:rPr>
              <w:t>Making your application</w:t>
            </w:r>
          </w:p>
          <w:p w14:paraId="4F4CC0AD" w14:textId="77777777" w:rsidR="006C6CAC" w:rsidRPr="009E3165" w:rsidRDefault="006C6CAC" w:rsidP="00DA2D72">
            <w:pPr>
              <w:autoSpaceDE w:val="0"/>
              <w:autoSpaceDN w:val="0"/>
              <w:adjustRightInd w:val="0"/>
              <w:rPr>
                <w:rFonts w:ascii="Arial" w:hAnsi="Arial" w:cs="Arial"/>
                <w:color w:val="002060"/>
              </w:rPr>
            </w:pPr>
          </w:p>
        </w:tc>
      </w:tr>
      <w:tr w:rsidR="006C6CAC" w:rsidRPr="009E3165" w14:paraId="2A66C39E" w14:textId="77777777" w:rsidTr="00DA2D72">
        <w:trPr>
          <w:trHeight w:val="552"/>
        </w:trPr>
        <w:tc>
          <w:tcPr>
            <w:tcW w:w="1638" w:type="dxa"/>
          </w:tcPr>
          <w:p w14:paraId="6813CF0E"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Section 7</w:t>
            </w:r>
          </w:p>
        </w:tc>
        <w:tc>
          <w:tcPr>
            <w:tcW w:w="7604" w:type="dxa"/>
            <w:vAlign w:val="center"/>
          </w:tcPr>
          <w:p w14:paraId="5AFB2F11"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About NHS Greater Glasgow and Clyde</w:t>
            </w:r>
          </w:p>
          <w:p w14:paraId="714976FD" w14:textId="77777777" w:rsidR="006C6CAC" w:rsidRPr="009E3165" w:rsidRDefault="006C6CAC" w:rsidP="00DA2D72">
            <w:pPr>
              <w:autoSpaceDE w:val="0"/>
              <w:autoSpaceDN w:val="0"/>
              <w:adjustRightInd w:val="0"/>
              <w:rPr>
                <w:rFonts w:ascii="Arial" w:hAnsi="Arial" w:cs="Arial"/>
                <w:color w:val="002060"/>
              </w:rPr>
            </w:pPr>
          </w:p>
        </w:tc>
      </w:tr>
      <w:tr w:rsidR="006C6CAC" w:rsidRPr="009E3165" w14:paraId="587B2F6F" w14:textId="77777777" w:rsidTr="00DA2D72">
        <w:trPr>
          <w:trHeight w:val="552"/>
        </w:trPr>
        <w:tc>
          <w:tcPr>
            <w:tcW w:w="1638" w:type="dxa"/>
          </w:tcPr>
          <w:p w14:paraId="436B5A0B"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Section 8</w:t>
            </w:r>
          </w:p>
        </w:tc>
        <w:tc>
          <w:tcPr>
            <w:tcW w:w="7604" w:type="dxa"/>
            <w:vAlign w:val="center"/>
          </w:tcPr>
          <w:p w14:paraId="086A2314" w14:textId="77777777" w:rsidR="006C6CAC" w:rsidRPr="009E3165" w:rsidRDefault="006C6CAC" w:rsidP="00DA2D72">
            <w:pPr>
              <w:autoSpaceDE w:val="0"/>
              <w:autoSpaceDN w:val="0"/>
              <w:adjustRightInd w:val="0"/>
              <w:rPr>
                <w:rFonts w:ascii="Arial" w:hAnsi="Arial" w:cs="Arial"/>
                <w:color w:val="002060"/>
              </w:rPr>
            </w:pPr>
            <w:r w:rsidRPr="009E3165">
              <w:rPr>
                <w:rFonts w:ascii="Arial" w:hAnsi="Arial" w:cs="Arial"/>
                <w:color w:val="002060"/>
              </w:rPr>
              <w:t>Living and Working in the Greater Glasgow and Clyde area</w:t>
            </w:r>
          </w:p>
          <w:p w14:paraId="6AD069E4" w14:textId="77777777" w:rsidR="006C6CAC" w:rsidRPr="009E3165" w:rsidRDefault="006C6CAC" w:rsidP="00DA2D72">
            <w:pPr>
              <w:autoSpaceDE w:val="0"/>
              <w:autoSpaceDN w:val="0"/>
              <w:adjustRightInd w:val="0"/>
              <w:rPr>
                <w:rFonts w:ascii="Arial" w:hAnsi="Arial" w:cs="Arial"/>
                <w:color w:val="002060"/>
              </w:rPr>
            </w:pPr>
          </w:p>
        </w:tc>
      </w:tr>
    </w:tbl>
    <w:p w14:paraId="08D7ACD7" w14:textId="77777777" w:rsidR="006C6CAC" w:rsidRPr="009E3165" w:rsidRDefault="006C6CAC" w:rsidP="006C6CAC">
      <w:pPr>
        <w:rPr>
          <w:rFonts w:ascii="Arial" w:hAnsi="Arial" w:cs="Arial"/>
          <w:b/>
          <w:color w:val="002060"/>
        </w:rPr>
      </w:pPr>
    </w:p>
    <w:p w14:paraId="550E5CB7" w14:textId="77777777" w:rsidR="006C6CAC" w:rsidRPr="009E3165" w:rsidRDefault="006C6CAC" w:rsidP="006C6CAC">
      <w:pPr>
        <w:rPr>
          <w:rFonts w:ascii="Arial" w:hAnsi="Arial" w:cs="Arial"/>
          <w:b/>
          <w:color w:val="002060"/>
        </w:rPr>
      </w:pPr>
      <w:r w:rsidRPr="009E3165">
        <w:rPr>
          <w:noProof/>
          <w:color w:val="002060"/>
        </w:rPr>
        <w:drawing>
          <wp:anchor distT="0" distB="0" distL="114300" distR="114300" simplePos="0" relativeHeight="251668992" behindDoc="1" locked="0" layoutInCell="1" allowOverlap="1" wp14:anchorId="5CC0E976" wp14:editId="6FC943E2">
            <wp:simplePos x="0" y="0"/>
            <wp:positionH relativeFrom="column">
              <wp:posOffset>-426085</wp:posOffset>
            </wp:positionH>
            <wp:positionV relativeFrom="paragraph">
              <wp:posOffset>151130</wp:posOffset>
            </wp:positionV>
            <wp:extent cx="6943725" cy="2257425"/>
            <wp:effectExtent l="19050" t="0" r="9525" b="0"/>
            <wp:wrapNone/>
            <wp:docPr id="9" name="Picture 9" descr="A blue ribbon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ribbon with a white background&#10;&#10;Description automatically generated"/>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2307C38E" w14:textId="77777777" w:rsidR="006C6CAC" w:rsidRPr="009E3165" w:rsidRDefault="006C6CAC" w:rsidP="006C6CAC">
      <w:pPr>
        <w:ind w:left="-142"/>
        <w:jc w:val="center"/>
        <w:rPr>
          <w:rFonts w:ascii="Arial" w:hAnsi="Arial" w:cs="Arial"/>
          <w:b/>
          <w:color w:val="002060"/>
        </w:rPr>
      </w:pPr>
      <w:r w:rsidRPr="009E3165">
        <w:rPr>
          <w:rFonts w:ascii="Arial" w:hAnsi="Arial" w:cs="Arial"/>
          <w:b/>
          <w:color w:val="002060"/>
        </w:rPr>
        <w:t xml:space="preserve">Please visit </w:t>
      </w:r>
      <w:hyperlink w:history="1">
        <w:r w:rsidRPr="009E3165">
          <w:rPr>
            <w:rStyle w:val="Hyperlink"/>
            <w:rFonts w:ascii="Arial" w:hAnsi="Arial" w:cs="Arial"/>
            <w:b/>
            <w:color w:val="002060"/>
          </w:rPr>
          <w:t>https://apply.jobs.scot.nhs.uk</w:t>
        </w:r>
      </w:hyperlink>
      <w:r w:rsidRPr="009E3165">
        <w:rPr>
          <w:rFonts w:ascii="Arial" w:hAnsi="Arial" w:cs="Arial"/>
          <w:b/>
          <w:color w:val="002060"/>
        </w:rPr>
        <w:t xml:space="preserve">  for further details on how to </w:t>
      </w:r>
      <w:proofErr w:type="gramStart"/>
      <w:r w:rsidRPr="009E3165">
        <w:rPr>
          <w:rFonts w:ascii="Arial" w:hAnsi="Arial" w:cs="Arial"/>
          <w:b/>
          <w:color w:val="002060"/>
        </w:rPr>
        <w:t>apply</w:t>
      </w:r>
      <w:proofErr w:type="gramEnd"/>
      <w:r w:rsidRPr="009E3165">
        <w:rPr>
          <w:rFonts w:ascii="Arial" w:hAnsi="Arial" w:cs="Arial"/>
          <w:b/>
          <w:color w:val="002060"/>
        </w:rPr>
        <w:t xml:space="preserve"> </w:t>
      </w:r>
    </w:p>
    <w:p w14:paraId="7BE5E7B6" w14:textId="77777777" w:rsidR="006C6CAC" w:rsidRPr="009E3165" w:rsidRDefault="006C6CAC" w:rsidP="006C6CAC">
      <w:pPr>
        <w:ind w:left="-142"/>
        <w:jc w:val="center"/>
        <w:rPr>
          <w:rFonts w:ascii="Arial" w:hAnsi="Arial" w:cs="Arial"/>
          <w:b/>
          <w:color w:val="002060"/>
        </w:rPr>
      </w:pPr>
    </w:p>
    <w:p w14:paraId="3DF73C1C" w14:textId="77777777" w:rsidR="006C6CAC" w:rsidRPr="009E3165" w:rsidRDefault="006C6CAC" w:rsidP="006C6CAC">
      <w:pPr>
        <w:ind w:left="-142"/>
        <w:jc w:val="center"/>
        <w:rPr>
          <w:rFonts w:ascii="Arial" w:hAnsi="Arial" w:cs="Arial"/>
          <w:b/>
          <w:color w:val="002060"/>
        </w:rPr>
      </w:pPr>
      <w:r w:rsidRPr="009E3165">
        <w:rPr>
          <w:rFonts w:ascii="Arial" w:hAnsi="Arial" w:cs="Arial"/>
          <w:b/>
          <w:color w:val="002060"/>
        </w:rPr>
        <w:t xml:space="preserve">Search for the job reference number quoted above. </w:t>
      </w:r>
    </w:p>
    <w:p w14:paraId="50C9D5EA" w14:textId="77777777" w:rsidR="006C6CAC" w:rsidRPr="009E3165" w:rsidRDefault="006C6CAC" w:rsidP="006C6CAC">
      <w:pPr>
        <w:ind w:left="-142"/>
        <w:jc w:val="center"/>
        <w:rPr>
          <w:rFonts w:ascii="Arial" w:hAnsi="Arial" w:cs="Arial"/>
          <w:b/>
          <w:color w:val="002060"/>
        </w:rPr>
      </w:pPr>
    </w:p>
    <w:p w14:paraId="6A204061" w14:textId="77777777" w:rsidR="006C6CAC" w:rsidRPr="009E3165" w:rsidRDefault="006C6CAC" w:rsidP="006C6CAC">
      <w:pPr>
        <w:rPr>
          <w:rFonts w:ascii="Arial" w:hAnsi="Arial" w:cs="Arial"/>
          <w:b/>
          <w:color w:val="002060"/>
          <w:sz w:val="32"/>
          <w:szCs w:val="32"/>
        </w:rPr>
      </w:pPr>
      <w:r w:rsidRPr="009E3165">
        <w:rPr>
          <w:rFonts w:ascii="Arial" w:hAnsi="Arial" w:cs="Arial"/>
          <w:b/>
          <w:color w:val="002060"/>
        </w:rPr>
        <w:t>Please note all applications should be made via our e Recruitment system (Job Train)</w:t>
      </w:r>
      <w:r w:rsidRPr="009E3165">
        <w:rPr>
          <w:rFonts w:ascii="Arial" w:hAnsi="Arial" w:cs="Arial"/>
          <w:b/>
          <w:color w:val="002060"/>
        </w:rPr>
        <w:br w:type="page"/>
      </w:r>
      <w:r w:rsidRPr="009E3165">
        <w:rPr>
          <w:rFonts w:ascii="Arial" w:hAnsi="Arial" w:cs="Arial"/>
          <w:b/>
          <w:color w:val="002060"/>
          <w:sz w:val="32"/>
          <w:szCs w:val="32"/>
        </w:rPr>
        <w:lastRenderedPageBreak/>
        <w:t>Section 1:</w:t>
      </w:r>
      <w:r w:rsidRPr="009E3165">
        <w:rPr>
          <w:rFonts w:ascii="Arial" w:hAnsi="Arial" w:cs="Arial"/>
          <w:b/>
          <w:color w:val="002060"/>
          <w:sz w:val="32"/>
          <w:szCs w:val="32"/>
        </w:rPr>
        <w:tab/>
        <w:t>Summary Information Relating to this Post</w:t>
      </w:r>
    </w:p>
    <w:p w14:paraId="7252C94A" w14:textId="77777777" w:rsidR="006C6CAC" w:rsidRPr="009E3165" w:rsidRDefault="006C6CAC" w:rsidP="006C6CAC">
      <w:pPr>
        <w:jc w:val="both"/>
        <w:rPr>
          <w:rFonts w:ascii="Arial" w:hAnsi="Arial" w:cs="Arial"/>
          <w:b/>
          <w:color w:val="002060"/>
        </w:rPr>
      </w:pPr>
    </w:p>
    <w:p w14:paraId="6D0105FB" w14:textId="29BD442F" w:rsidR="006C6CAC" w:rsidRPr="006C6CAC" w:rsidRDefault="006C6CAC" w:rsidP="006C6CAC">
      <w:pPr>
        <w:rPr>
          <w:rFonts w:ascii="Arial" w:hAnsi="Arial" w:cs="Arial"/>
          <w:b/>
          <w:color w:val="002060"/>
          <w:sz w:val="22"/>
          <w:szCs w:val="22"/>
        </w:rPr>
      </w:pPr>
      <w:r w:rsidRPr="006C6CAC">
        <w:rPr>
          <w:rFonts w:ascii="Arial" w:hAnsi="Arial" w:cs="Arial"/>
          <w:b/>
          <w:color w:val="002060"/>
          <w:sz w:val="22"/>
          <w:szCs w:val="22"/>
        </w:rPr>
        <w:t>Grade:</w:t>
      </w:r>
      <w:r w:rsidRPr="006C6CAC">
        <w:rPr>
          <w:rFonts w:ascii="Arial" w:hAnsi="Arial" w:cs="Arial"/>
          <w:b/>
          <w:color w:val="002060"/>
          <w:sz w:val="22"/>
          <w:szCs w:val="22"/>
        </w:rPr>
        <w:tab/>
      </w:r>
      <w:r w:rsidRPr="006C6CAC">
        <w:rPr>
          <w:rFonts w:ascii="Arial" w:hAnsi="Arial" w:cs="Arial"/>
          <w:b/>
          <w:color w:val="002060"/>
          <w:sz w:val="22"/>
          <w:szCs w:val="22"/>
        </w:rPr>
        <w:tab/>
      </w:r>
      <w:r>
        <w:rPr>
          <w:rFonts w:ascii="Arial" w:hAnsi="Arial" w:cs="Arial"/>
          <w:b/>
          <w:color w:val="002060"/>
          <w:sz w:val="22"/>
          <w:szCs w:val="22"/>
        </w:rPr>
        <w:tab/>
      </w:r>
      <w:r w:rsidRPr="006C6CAC">
        <w:rPr>
          <w:rFonts w:ascii="Arial" w:hAnsi="Arial" w:cs="Arial"/>
          <w:b/>
          <w:color w:val="002060"/>
          <w:sz w:val="22"/>
          <w:szCs w:val="22"/>
        </w:rPr>
        <w:t>Consultant</w:t>
      </w:r>
    </w:p>
    <w:p w14:paraId="5B4F4FD0" w14:textId="77777777" w:rsidR="006C6CAC" w:rsidRPr="006C6CAC" w:rsidRDefault="006C6CAC" w:rsidP="006C6CAC">
      <w:pPr>
        <w:rPr>
          <w:rFonts w:ascii="Arial" w:hAnsi="Arial" w:cs="Arial"/>
          <w:b/>
          <w:color w:val="002060"/>
          <w:sz w:val="22"/>
          <w:szCs w:val="22"/>
        </w:rPr>
      </w:pPr>
      <w:r w:rsidRPr="006C6CAC">
        <w:rPr>
          <w:rFonts w:ascii="Arial" w:hAnsi="Arial" w:cs="Arial"/>
          <w:b/>
          <w:color w:val="002060"/>
          <w:sz w:val="22"/>
          <w:szCs w:val="22"/>
        </w:rPr>
        <w:t xml:space="preserve">Department:        </w:t>
      </w:r>
      <w:r w:rsidRPr="006C6CAC">
        <w:rPr>
          <w:rFonts w:ascii="Arial" w:hAnsi="Arial" w:cs="Arial"/>
          <w:b/>
          <w:color w:val="002060"/>
          <w:sz w:val="22"/>
          <w:szCs w:val="22"/>
        </w:rPr>
        <w:tab/>
        <w:t>Medicine</w:t>
      </w:r>
    </w:p>
    <w:p w14:paraId="0CB5D27B" w14:textId="77777777" w:rsidR="006C6CAC" w:rsidRPr="006C6CAC" w:rsidRDefault="006C6CAC" w:rsidP="006C6CAC">
      <w:pPr>
        <w:rPr>
          <w:rFonts w:ascii="Arial" w:hAnsi="Arial" w:cs="Arial"/>
          <w:b/>
          <w:color w:val="002060"/>
          <w:sz w:val="22"/>
          <w:szCs w:val="22"/>
        </w:rPr>
      </w:pPr>
      <w:r w:rsidRPr="006C6CAC">
        <w:rPr>
          <w:rFonts w:ascii="Arial" w:hAnsi="Arial" w:cs="Arial"/>
          <w:b/>
          <w:color w:val="002060"/>
          <w:sz w:val="22"/>
          <w:szCs w:val="22"/>
        </w:rPr>
        <w:t xml:space="preserve">Location: </w:t>
      </w:r>
      <w:r w:rsidRPr="006C6CAC">
        <w:rPr>
          <w:rFonts w:ascii="Arial" w:hAnsi="Arial" w:cs="Arial"/>
          <w:b/>
          <w:color w:val="002060"/>
          <w:sz w:val="22"/>
          <w:szCs w:val="22"/>
        </w:rPr>
        <w:tab/>
      </w:r>
      <w:r w:rsidRPr="006C6CAC">
        <w:rPr>
          <w:rFonts w:ascii="Arial" w:hAnsi="Arial" w:cs="Arial"/>
          <w:b/>
          <w:color w:val="002060"/>
          <w:sz w:val="22"/>
          <w:szCs w:val="22"/>
        </w:rPr>
        <w:tab/>
        <w:t xml:space="preserve">Inverclyde Royal Hospital </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3118"/>
        <w:gridCol w:w="4395"/>
        <w:gridCol w:w="67"/>
      </w:tblGrid>
      <w:tr w:rsidR="006C6CAC" w:rsidRPr="006C6CAC" w14:paraId="5A6C542C" w14:textId="77777777" w:rsidTr="00DA2D72">
        <w:trPr>
          <w:trHeight w:val="930"/>
        </w:trPr>
        <w:tc>
          <w:tcPr>
            <w:tcW w:w="10807" w:type="dxa"/>
            <w:gridSpan w:val="4"/>
          </w:tcPr>
          <w:p w14:paraId="36586C16" w14:textId="77777777" w:rsidR="006C6CAC" w:rsidRPr="006C6CAC" w:rsidRDefault="006C6CAC" w:rsidP="006C6CAC">
            <w:pPr>
              <w:pStyle w:val="Default"/>
              <w:ind w:left="420"/>
              <w:rPr>
                <w:b/>
                <w:color w:val="002060"/>
                <w:sz w:val="22"/>
                <w:szCs w:val="22"/>
              </w:rPr>
            </w:pPr>
          </w:p>
          <w:p w14:paraId="793752B1" w14:textId="77777777" w:rsidR="006C6CAC" w:rsidRPr="006C6CAC" w:rsidRDefault="006C6CAC" w:rsidP="006C6CAC">
            <w:pPr>
              <w:pStyle w:val="Default"/>
              <w:ind w:left="420"/>
              <w:rPr>
                <w:b/>
                <w:bCs/>
                <w:color w:val="002060"/>
                <w:sz w:val="22"/>
                <w:szCs w:val="22"/>
              </w:rPr>
            </w:pPr>
            <w:r w:rsidRPr="006C6CAC">
              <w:rPr>
                <w:b/>
                <w:bCs/>
                <w:color w:val="002060"/>
                <w:sz w:val="22"/>
                <w:szCs w:val="22"/>
              </w:rPr>
              <w:t>Additional Arrangements for Applicants: Informal enquiries and details of arrangements to visit the department regarding this post will be welcome by:</w:t>
            </w:r>
          </w:p>
        </w:tc>
      </w:tr>
      <w:tr w:rsidR="006C6CAC" w:rsidRPr="006C6CAC" w14:paraId="7304E6B7" w14:textId="77777777" w:rsidTr="00DA2D72">
        <w:trPr>
          <w:trHeight w:val="165"/>
        </w:trPr>
        <w:tc>
          <w:tcPr>
            <w:tcW w:w="3227" w:type="dxa"/>
            <w:shd w:val="clear" w:color="auto" w:fill="DDD9C3" w:themeFill="background2" w:themeFillShade="E6"/>
          </w:tcPr>
          <w:p w14:paraId="08E61034" w14:textId="77777777" w:rsidR="006C6CAC" w:rsidRPr="006C6CAC" w:rsidRDefault="006C6CAC" w:rsidP="006C6CAC">
            <w:pPr>
              <w:pStyle w:val="Default"/>
              <w:rPr>
                <w:b/>
                <w:color w:val="002060"/>
                <w:sz w:val="22"/>
                <w:szCs w:val="22"/>
              </w:rPr>
            </w:pPr>
            <w:r w:rsidRPr="006C6CAC">
              <w:rPr>
                <w:b/>
                <w:color w:val="002060"/>
                <w:sz w:val="22"/>
                <w:szCs w:val="22"/>
              </w:rPr>
              <w:t xml:space="preserve">Name </w:t>
            </w:r>
          </w:p>
        </w:tc>
        <w:tc>
          <w:tcPr>
            <w:tcW w:w="3118" w:type="dxa"/>
            <w:shd w:val="clear" w:color="auto" w:fill="DDD9C3" w:themeFill="background2" w:themeFillShade="E6"/>
          </w:tcPr>
          <w:p w14:paraId="7D0843CC" w14:textId="77777777" w:rsidR="006C6CAC" w:rsidRPr="006C6CAC" w:rsidRDefault="006C6CAC" w:rsidP="006C6CAC">
            <w:pPr>
              <w:pStyle w:val="Default"/>
              <w:rPr>
                <w:b/>
                <w:color w:val="002060"/>
                <w:sz w:val="22"/>
                <w:szCs w:val="22"/>
              </w:rPr>
            </w:pPr>
            <w:r w:rsidRPr="006C6CAC">
              <w:rPr>
                <w:b/>
                <w:color w:val="002060"/>
                <w:sz w:val="22"/>
                <w:szCs w:val="22"/>
              </w:rPr>
              <w:t xml:space="preserve">Job Title </w:t>
            </w:r>
          </w:p>
        </w:tc>
        <w:tc>
          <w:tcPr>
            <w:tcW w:w="4462" w:type="dxa"/>
            <w:gridSpan w:val="2"/>
            <w:shd w:val="clear" w:color="auto" w:fill="DDD9C3" w:themeFill="background2" w:themeFillShade="E6"/>
          </w:tcPr>
          <w:p w14:paraId="411DF00E" w14:textId="77777777" w:rsidR="006C6CAC" w:rsidRPr="006C6CAC" w:rsidRDefault="006C6CAC" w:rsidP="006C6CAC">
            <w:pPr>
              <w:pStyle w:val="Default"/>
              <w:rPr>
                <w:b/>
                <w:color w:val="002060"/>
                <w:sz w:val="22"/>
                <w:szCs w:val="22"/>
              </w:rPr>
            </w:pPr>
            <w:r w:rsidRPr="006C6CAC">
              <w:rPr>
                <w:b/>
                <w:color w:val="002060"/>
                <w:sz w:val="22"/>
                <w:szCs w:val="22"/>
              </w:rPr>
              <w:t xml:space="preserve">Email </w:t>
            </w:r>
          </w:p>
          <w:p w14:paraId="348F282C" w14:textId="77777777" w:rsidR="006C6CAC" w:rsidRPr="006C6CAC" w:rsidRDefault="006C6CAC" w:rsidP="006C6CAC">
            <w:pPr>
              <w:pStyle w:val="Default"/>
              <w:rPr>
                <w:b/>
                <w:color w:val="002060"/>
                <w:sz w:val="22"/>
                <w:szCs w:val="22"/>
              </w:rPr>
            </w:pPr>
          </w:p>
        </w:tc>
      </w:tr>
      <w:tr w:rsidR="006C6CAC" w:rsidRPr="006C6CAC" w14:paraId="47D80BE8" w14:textId="77777777" w:rsidTr="00DA2D72">
        <w:trPr>
          <w:gridAfter w:val="1"/>
          <w:wAfter w:w="67" w:type="dxa"/>
          <w:trHeight w:val="375"/>
        </w:trPr>
        <w:tc>
          <w:tcPr>
            <w:tcW w:w="3227" w:type="dxa"/>
          </w:tcPr>
          <w:p w14:paraId="1E13E64E" w14:textId="77777777" w:rsidR="006C6CAC" w:rsidRPr="006C6CAC" w:rsidRDefault="006C6CAC" w:rsidP="006C6CAC">
            <w:pPr>
              <w:pStyle w:val="Default"/>
              <w:ind w:left="-48"/>
              <w:rPr>
                <w:b/>
                <w:color w:val="002060"/>
                <w:sz w:val="22"/>
                <w:szCs w:val="22"/>
              </w:rPr>
            </w:pPr>
            <w:r w:rsidRPr="006C6CAC">
              <w:rPr>
                <w:b/>
                <w:color w:val="002060"/>
                <w:sz w:val="22"/>
                <w:szCs w:val="22"/>
              </w:rPr>
              <w:t>Dr Martin Perry</w:t>
            </w:r>
          </w:p>
        </w:tc>
        <w:tc>
          <w:tcPr>
            <w:tcW w:w="3118" w:type="dxa"/>
          </w:tcPr>
          <w:p w14:paraId="7C77007F" w14:textId="77777777" w:rsidR="006C6CAC" w:rsidRPr="006C6CAC" w:rsidRDefault="006C6CAC" w:rsidP="006C6CAC">
            <w:pPr>
              <w:pStyle w:val="Default"/>
              <w:ind w:left="12" w:hanging="12"/>
              <w:rPr>
                <w:b/>
                <w:color w:val="002060"/>
                <w:sz w:val="22"/>
                <w:szCs w:val="22"/>
              </w:rPr>
            </w:pPr>
            <w:r w:rsidRPr="006C6CAC">
              <w:rPr>
                <w:b/>
                <w:color w:val="002060"/>
                <w:sz w:val="22"/>
                <w:szCs w:val="22"/>
              </w:rPr>
              <w:t>Clinical Director</w:t>
            </w:r>
          </w:p>
        </w:tc>
        <w:tc>
          <w:tcPr>
            <w:tcW w:w="4395" w:type="dxa"/>
          </w:tcPr>
          <w:p w14:paraId="7C5AF0E2" w14:textId="77777777" w:rsidR="006C6CAC" w:rsidRPr="006C6CAC" w:rsidRDefault="006C6CAC" w:rsidP="006C6CAC">
            <w:pPr>
              <w:pStyle w:val="Default"/>
              <w:ind w:firstLine="15"/>
              <w:rPr>
                <w:b/>
                <w:color w:val="002060"/>
                <w:sz w:val="22"/>
                <w:szCs w:val="22"/>
              </w:rPr>
            </w:pPr>
            <w:r w:rsidRPr="006C6CAC">
              <w:rPr>
                <w:b/>
                <w:color w:val="002060"/>
                <w:sz w:val="22"/>
                <w:szCs w:val="22"/>
              </w:rPr>
              <w:t>Martin.perry@ggc.scot.nhs.uk</w:t>
            </w:r>
          </w:p>
        </w:tc>
      </w:tr>
      <w:tr w:rsidR="006C6CAC" w:rsidRPr="006C6CAC" w14:paraId="256AC2C6" w14:textId="77777777" w:rsidTr="00DA2D72">
        <w:trPr>
          <w:gridAfter w:val="1"/>
          <w:wAfter w:w="67" w:type="dxa"/>
          <w:trHeight w:val="375"/>
        </w:trPr>
        <w:tc>
          <w:tcPr>
            <w:tcW w:w="3227" w:type="dxa"/>
          </w:tcPr>
          <w:p w14:paraId="464D9C39" w14:textId="77777777" w:rsidR="006C6CAC" w:rsidRPr="006C6CAC" w:rsidRDefault="006C6CAC" w:rsidP="006C6CAC">
            <w:pPr>
              <w:pStyle w:val="Default"/>
              <w:ind w:left="-48"/>
              <w:rPr>
                <w:b/>
                <w:color w:val="002060"/>
                <w:sz w:val="22"/>
                <w:szCs w:val="22"/>
              </w:rPr>
            </w:pPr>
            <w:r w:rsidRPr="006C6CAC">
              <w:rPr>
                <w:b/>
                <w:color w:val="002060"/>
                <w:sz w:val="22"/>
                <w:szCs w:val="22"/>
              </w:rPr>
              <w:t>Dr Claire Harrow</w:t>
            </w:r>
          </w:p>
        </w:tc>
        <w:tc>
          <w:tcPr>
            <w:tcW w:w="3118" w:type="dxa"/>
          </w:tcPr>
          <w:p w14:paraId="2A6F017D" w14:textId="77777777" w:rsidR="006C6CAC" w:rsidRPr="006C6CAC" w:rsidRDefault="006C6CAC" w:rsidP="006C6CAC">
            <w:pPr>
              <w:pStyle w:val="Default"/>
              <w:ind w:left="12" w:hanging="12"/>
              <w:rPr>
                <w:b/>
                <w:color w:val="002060"/>
                <w:sz w:val="22"/>
                <w:szCs w:val="22"/>
              </w:rPr>
            </w:pPr>
            <w:r w:rsidRPr="006C6CAC">
              <w:rPr>
                <w:b/>
                <w:color w:val="002060"/>
                <w:sz w:val="22"/>
                <w:szCs w:val="22"/>
              </w:rPr>
              <w:t xml:space="preserve">Chief of Medicine </w:t>
            </w:r>
          </w:p>
        </w:tc>
        <w:tc>
          <w:tcPr>
            <w:tcW w:w="4395" w:type="dxa"/>
          </w:tcPr>
          <w:p w14:paraId="7F98D686" w14:textId="77777777" w:rsidR="006C6CAC" w:rsidRPr="006C6CAC" w:rsidRDefault="006C6CAC" w:rsidP="006C6CAC">
            <w:pPr>
              <w:pStyle w:val="Default"/>
              <w:ind w:firstLine="15"/>
              <w:rPr>
                <w:b/>
                <w:color w:val="002060"/>
                <w:sz w:val="22"/>
                <w:szCs w:val="22"/>
              </w:rPr>
            </w:pPr>
            <w:r w:rsidRPr="006C6CAC">
              <w:rPr>
                <w:b/>
                <w:color w:val="002060"/>
                <w:sz w:val="22"/>
                <w:szCs w:val="22"/>
              </w:rPr>
              <w:t>Claire.harrow@ggc.scot.nhs.uk</w:t>
            </w:r>
          </w:p>
        </w:tc>
      </w:tr>
      <w:tr w:rsidR="006C6CAC" w:rsidRPr="006C6CAC" w14:paraId="138E86E0" w14:textId="77777777" w:rsidTr="00DA2D72">
        <w:trPr>
          <w:gridAfter w:val="1"/>
          <w:wAfter w:w="67" w:type="dxa"/>
          <w:trHeight w:val="375"/>
        </w:trPr>
        <w:tc>
          <w:tcPr>
            <w:tcW w:w="3227" w:type="dxa"/>
          </w:tcPr>
          <w:p w14:paraId="0BBEF595" w14:textId="77777777" w:rsidR="006C6CAC" w:rsidRPr="006C6CAC" w:rsidRDefault="006C6CAC" w:rsidP="006C6CAC">
            <w:pPr>
              <w:pStyle w:val="Default"/>
              <w:ind w:left="-48"/>
              <w:rPr>
                <w:b/>
                <w:color w:val="002060"/>
                <w:sz w:val="22"/>
                <w:szCs w:val="22"/>
              </w:rPr>
            </w:pPr>
            <w:r w:rsidRPr="006C6CAC">
              <w:rPr>
                <w:b/>
                <w:color w:val="002060"/>
                <w:sz w:val="22"/>
                <w:szCs w:val="22"/>
              </w:rPr>
              <w:t>Fiona Barrie</w:t>
            </w:r>
          </w:p>
        </w:tc>
        <w:tc>
          <w:tcPr>
            <w:tcW w:w="3118" w:type="dxa"/>
          </w:tcPr>
          <w:p w14:paraId="37E00BD4" w14:textId="77777777" w:rsidR="006C6CAC" w:rsidRPr="006C6CAC" w:rsidRDefault="006C6CAC" w:rsidP="006C6CAC">
            <w:pPr>
              <w:pStyle w:val="Default"/>
              <w:ind w:left="12" w:hanging="12"/>
              <w:rPr>
                <w:b/>
                <w:color w:val="002060"/>
                <w:sz w:val="22"/>
                <w:szCs w:val="22"/>
              </w:rPr>
            </w:pPr>
            <w:r w:rsidRPr="006C6CAC">
              <w:rPr>
                <w:b/>
                <w:color w:val="002060"/>
                <w:sz w:val="22"/>
                <w:szCs w:val="22"/>
              </w:rPr>
              <w:t>Clinical Service Manager</w:t>
            </w:r>
          </w:p>
        </w:tc>
        <w:tc>
          <w:tcPr>
            <w:tcW w:w="4395" w:type="dxa"/>
          </w:tcPr>
          <w:p w14:paraId="29328E6C" w14:textId="77777777" w:rsidR="006C6CAC" w:rsidRPr="006C6CAC" w:rsidRDefault="006C6CAC" w:rsidP="006C6CAC">
            <w:pPr>
              <w:pStyle w:val="Default"/>
              <w:ind w:firstLine="15"/>
              <w:rPr>
                <w:b/>
                <w:color w:val="002060"/>
                <w:sz w:val="22"/>
                <w:szCs w:val="22"/>
              </w:rPr>
            </w:pPr>
            <w:r w:rsidRPr="006C6CAC">
              <w:rPr>
                <w:b/>
                <w:color w:val="002060"/>
                <w:sz w:val="22"/>
                <w:szCs w:val="22"/>
              </w:rPr>
              <w:t>Fiona.Barrie@ggc.scot.nhs.uk</w:t>
            </w:r>
          </w:p>
        </w:tc>
      </w:tr>
    </w:tbl>
    <w:p w14:paraId="5DD8F758" w14:textId="77777777" w:rsidR="006C6CAC" w:rsidRPr="006C6CAC" w:rsidRDefault="006C6CAC" w:rsidP="006C6CAC">
      <w:pPr>
        <w:rPr>
          <w:rFonts w:ascii="Arial" w:hAnsi="Arial" w:cs="Arial"/>
          <w:b/>
          <w:bCs/>
          <w:color w:val="002060"/>
          <w:sz w:val="22"/>
          <w:szCs w:val="22"/>
        </w:rPr>
      </w:pPr>
    </w:p>
    <w:p w14:paraId="6795DF1B"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Applications are invited for a Consultant General and Respiratory Physician at Inverclyde Royal Hospital (IRH) which is based in the Clyde Sector of NHSGGC.  </w:t>
      </w:r>
    </w:p>
    <w:p w14:paraId="7B9CFD79" w14:textId="77777777" w:rsidR="006C6CAC" w:rsidRPr="006C6CAC" w:rsidRDefault="006C6CAC" w:rsidP="006C6CAC">
      <w:pPr>
        <w:rPr>
          <w:rFonts w:ascii="Arial" w:hAnsi="Arial" w:cs="Arial"/>
          <w:color w:val="002060"/>
          <w:sz w:val="22"/>
          <w:szCs w:val="22"/>
        </w:rPr>
      </w:pPr>
    </w:p>
    <w:p w14:paraId="50B51606"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The Department of Respiratory Medicine based at IRH is linked into the wider Respiratory team based across the Clyde Sector (including The Royal Alexandra and The Vale of Leven Hospitals). In total the team comprises of 9.5 WTE Consultants across the Clyde Sector. The Clyde Sector team provides a general Respiratory Service as well as access to </w:t>
      </w:r>
      <w:proofErr w:type="gramStart"/>
      <w:r w:rsidRPr="006C6CAC">
        <w:rPr>
          <w:rFonts w:ascii="Arial" w:hAnsi="Arial" w:cs="Arial"/>
          <w:color w:val="002060"/>
          <w:sz w:val="22"/>
          <w:szCs w:val="22"/>
        </w:rPr>
        <w:t>a number of</w:t>
      </w:r>
      <w:proofErr w:type="gramEnd"/>
      <w:r w:rsidRPr="006C6CAC">
        <w:rPr>
          <w:rFonts w:ascii="Arial" w:hAnsi="Arial" w:cs="Arial"/>
          <w:color w:val="002060"/>
          <w:sz w:val="22"/>
          <w:szCs w:val="22"/>
        </w:rPr>
        <w:t xml:space="preserve"> sub-specialities including medical thoracoscopy, severe asthma, interstitial and pleural disease. </w:t>
      </w:r>
    </w:p>
    <w:p w14:paraId="4E1AC2D0" w14:textId="77777777" w:rsidR="006C6CAC" w:rsidRPr="006C6CAC" w:rsidRDefault="006C6CAC" w:rsidP="006C6CAC">
      <w:pPr>
        <w:rPr>
          <w:rFonts w:ascii="Arial" w:hAnsi="Arial" w:cs="Arial"/>
          <w:b/>
          <w:color w:val="002060"/>
          <w:sz w:val="22"/>
          <w:szCs w:val="22"/>
        </w:rPr>
      </w:pPr>
    </w:p>
    <w:p w14:paraId="73B08F35"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This is an exciting opportunity to join our friendly and dedicated team at IRH and to influence the future design and direction of the service. There is a degree of flexibility in this role in relation to specialist interests.  It is expected that the post holder will contribute to the leadership, </w:t>
      </w:r>
      <w:proofErr w:type="gramStart"/>
      <w:r w:rsidRPr="006C6CAC">
        <w:rPr>
          <w:rFonts w:ascii="Arial" w:hAnsi="Arial" w:cs="Arial"/>
          <w:color w:val="002060"/>
          <w:sz w:val="22"/>
          <w:szCs w:val="22"/>
        </w:rPr>
        <w:t>delivery</w:t>
      </w:r>
      <w:proofErr w:type="gramEnd"/>
      <w:r w:rsidRPr="006C6CAC">
        <w:rPr>
          <w:rFonts w:ascii="Arial" w:hAnsi="Arial" w:cs="Arial"/>
          <w:color w:val="002060"/>
          <w:sz w:val="22"/>
          <w:szCs w:val="22"/>
        </w:rPr>
        <w:t xml:space="preserve"> and development of respiratory services. This post is to enhance the care of patients with respiratory diseases in Inverclyde and develop the expansion of the service The role provides additional in reach into the High Dependency Unit. </w:t>
      </w:r>
    </w:p>
    <w:p w14:paraId="5772E8CD" w14:textId="77777777" w:rsidR="006C6CAC" w:rsidRPr="006C6CAC" w:rsidRDefault="006C6CAC" w:rsidP="006C6CAC">
      <w:pPr>
        <w:rPr>
          <w:rFonts w:ascii="Arial" w:hAnsi="Arial" w:cs="Arial"/>
          <w:color w:val="002060"/>
          <w:sz w:val="22"/>
          <w:szCs w:val="22"/>
        </w:rPr>
      </w:pPr>
    </w:p>
    <w:p w14:paraId="6E59E6BF"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The IRH team is well supported with two Respiratory Nurse Specialists, one Advanced Lung Cancer Nurse Specialist and Specialist Respiratory Physiologists. </w:t>
      </w:r>
    </w:p>
    <w:p w14:paraId="09F62B45" w14:textId="77777777" w:rsidR="006C6CAC" w:rsidRPr="006C6CAC" w:rsidRDefault="006C6CAC" w:rsidP="006C6CAC">
      <w:pPr>
        <w:rPr>
          <w:rFonts w:ascii="Arial" w:hAnsi="Arial" w:cs="Arial"/>
          <w:color w:val="002060"/>
          <w:sz w:val="22"/>
          <w:szCs w:val="22"/>
        </w:rPr>
      </w:pPr>
    </w:p>
    <w:p w14:paraId="43E6AF89"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The job plan is designed for full time, 10 PAs and there may be the opportunity to negotiate job plans. Applications are encouraged from clinicians who are interested in incorporating academic and/or research sessions within their job plan.  The IRH Consultant team strongly advocates team working and support to ensure a healthy work-life balance. </w:t>
      </w:r>
    </w:p>
    <w:p w14:paraId="03E900D3" w14:textId="77777777" w:rsidR="006C6CAC" w:rsidRPr="006C6CAC" w:rsidRDefault="006C6CAC" w:rsidP="006C6CAC">
      <w:pPr>
        <w:rPr>
          <w:rFonts w:ascii="Arial" w:hAnsi="Arial" w:cs="Arial"/>
          <w:color w:val="002060"/>
          <w:sz w:val="22"/>
          <w:szCs w:val="22"/>
        </w:rPr>
      </w:pPr>
    </w:p>
    <w:p w14:paraId="1CD16144"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The successful candidate will integrate into a team of 12 General and Specialty Physicians, all dedicated to the area and the population. This post will offer a real opportunity for the successful candidate to be involved in the development of a successful modern, Consultant-led service for a population of around 125,000.  Acute Hospitals within Clyde are part of a continual review of acute services aimed at maintaining and further developing high quality clinical care. There is inevitably going to be substantial investment in infrastructure in the next 5 years.</w:t>
      </w:r>
    </w:p>
    <w:p w14:paraId="278D338A" w14:textId="77777777" w:rsidR="006C6CAC" w:rsidRPr="006C6CAC" w:rsidRDefault="006C6CAC" w:rsidP="006C6CAC">
      <w:pPr>
        <w:rPr>
          <w:rFonts w:ascii="Arial" w:hAnsi="Arial" w:cs="Arial"/>
          <w:b/>
          <w:color w:val="002060"/>
          <w:sz w:val="22"/>
          <w:szCs w:val="22"/>
        </w:rPr>
      </w:pPr>
    </w:p>
    <w:p w14:paraId="6EFEF3B2" w14:textId="77777777" w:rsidR="006C6CAC" w:rsidRPr="006C6CAC" w:rsidRDefault="006C6CAC" w:rsidP="006C6CAC">
      <w:pPr>
        <w:rPr>
          <w:rFonts w:ascii="Arial" w:hAnsi="Arial" w:cs="Arial"/>
          <w:bCs/>
          <w:color w:val="002060"/>
          <w:sz w:val="22"/>
          <w:szCs w:val="22"/>
        </w:rPr>
      </w:pPr>
      <w:r w:rsidRPr="006C6CAC">
        <w:rPr>
          <w:rFonts w:ascii="Arial" w:hAnsi="Arial" w:cs="Arial"/>
          <w:bCs/>
          <w:color w:val="002060"/>
          <w:sz w:val="22"/>
          <w:szCs w:val="22"/>
        </w:rPr>
        <w:t>The successful candidate will be expected to participate in the IRH consultant medical receiving rota.</w:t>
      </w:r>
    </w:p>
    <w:p w14:paraId="45D7E734" w14:textId="77777777" w:rsidR="006C6CAC" w:rsidRPr="006C6CAC" w:rsidRDefault="006C6CAC" w:rsidP="006C6CAC">
      <w:pPr>
        <w:rPr>
          <w:rFonts w:ascii="Arial" w:hAnsi="Arial" w:cs="Arial"/>
          <w:color w:val="002060"/>
          <w:sz w:val="22"/>
          <w:szCs w:val="22"/>
        </w:rPr>
      </w:pPr>
    </w:p>
    <w:p w14:paraId="01105074"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Candidates are strongly encouraged to contact and visit the teams within Clyde, as listed below, </w:t>
      </w:r>
      <w:proofErr w:type="gramStart"/>
      <w:r w:rsidRPr="006C6CAC">
        <w:rPr>
          <w:rFonts w:ascii="Arial" w:hAnsi="Arial" w:cs="Arial"/>
          <w:color w:val="002060"/>
          <w:sz w:val="22"/>
          <w:szCs w:val="22"/>
        </w:rPr>
        <w:t>in order to</w:t>
      </w:r>
      <w:proofErr w:type="gramEnd"/>
      <w:r w:rsidRPr="006C6CAC">
        <w:rPr>
          <w:rFonts w:ascii="Arial" w:hAnsi="Arial" w:cs="Arial"/>
          <w:color w:val="002060"/>
          <w:sz w:val="22"/>
          <w:szCs w:val="22"/>
        </w:rPr>
        <w:t xml:space="preserve"> further explore the excellent opportunities available in more detail. In addition, the opportunity to form close clinical and research links with QE and GRI is also encouraged.</w:t>
      </w:r>
    </w:p>
    <w:p w14:paraId="69EB2BFC" w14:textId="77777777" w:rsidR="006C6CAC" w:rsidRPr="006C6CAC" w:rsidRDefault="006C6CAC" w:rsidP="006C6CAC">
      <w:pPr>
        <w:rPr>
          <w:rFonts w:ascii="Arial" w:hAnsi="Arial" w:cs="Arial"/>
          <w:color w:val="002060"/>
          <w:sz w:val="22"/>
          <w:szCs w:val="22"/>
        </w:rPr>
      </w:pPr>
      <w:r w:rsidRPr="006C6CAC">
        <w:rPr>
          <w:rStyle w:val="normaltextrun"/>
          <w:rFonts w:ascii="Arial" w:hAnsi="Arial" w:cs="Arial"/>
          <w:color w:val="002060"/>
          <w:sz w:val="22"/>
          <w:szCs w:val="22"/>
        </w:rPr>
        <w:lastRenderedPageBreak/>
        <w:t>The medical team at IRH aim to provide an excellent training experience</w:t>
      </w:r>
      <w:r w:rsidRPr="006C6CAC">
        <w:rPr>
          <w:rFonts w:ascii="Arial" w:hAnsi="Arial" w:cs="Arial"/>
          <w:color w:val="002060"/>
          <w:sz w:val="22"/>
          <w:szCs w:val="22"/>
          <w:shd w:val="clear" w:color="auto" w:fill="FFFFFF"/>
        </w:rPr>
        <w:t xml:space="preserve"> </w:t>
      </w:r>
      <w:proofErr w:type="gramStart"/>
      <w:r w:rsidRPr="006C6CAC">
        <w:rPr>
          <w:rFonts w:ascii="Arial" w:hAnsi="Arial" w:cs="Arial"/>
          <w:color w:val="002060"/>
          <w:sz w:val="22"/>
          <w:szCs w:val="22"/>
          <w:shd w:val="clear" w:color="auto" w:fill="FFFFFF"/>
        </w:rPr>
        <w:t>For</w:t>
      </w:r>
      <w:proofErr w:type="gramEnd"/>
      <w:r w:rsidRPr="006C6CAC">
        <w:rPr>
          <w:rFonts w:ascii="Arial" w:hAnsi="Arial" w:cs="Arial"/>
          <w:color w:val="002060"/>
          <w:sz w:val="22"/>
          <w:szCs w:val="22"/>
          <w:shd w:val="clear" w:color="auto" w:fill="FFFFFF"/>
        </w:rPr>
        <w:t xml:space="preserve"> the second year in a row, the General Internal Medicine training and experience within ECMS has been identified in the top 2% within the country for this speciality -The 2023 GMC National Training Survey (NTS) and Scottish </w:t>
      </w:r>
      <w:r w:rsidRPr="006C6CAC">
        <w:rPr>
          <w:rStyle w:val="mark0ve74ezef"/>
          <w:rFonts w:ascii="Arial" w:hAnsi="Arial" w:cs="Arial"/>
          <w:color w:val="002060"/>
          <w:sz w:val="22"/>
          <w:szCs w:val="22"/>
          <w:bdr w:val="none" w:sz="0" w:space="0" w:color="auto" w:frame="1"/>
          <w:shd w:val="clear" w:color="auto" w:fill="FFFFFF"/>
        </w:rPr>
        <w:t>Deanery</w:t>
      </w:r>
      <w:r w:rsidRPr="006C6CAC">
        <w:rPr>
          <w:rFonts w:ascii="Arial" w:hAnsi="Arial" w:cs="Arial"/>
          <w:color w:val="002060"/>
          <w:sz w:val="22"/>
          <w:szCs w:val="22"/>
          <w:shd w:val="clear" w:color="auto" w:fill="FFFFFF"/>
        </w:rPr>
        <w:t xml:space="preserve"> National Training Survey (STS). </w:t>
      </w:r>
    </w:p>
    <w:p w14:paraId="7E034513" w14:textId="77777777" w:rsidR="006C6CAC" w:rsidRPr="006C6CAC" w:rsidRDefault="006C6CAC" w:rsidP="006C6CAC">
      <w:pPr>
        <w:rPr>
          <w:rFonts w:ascii="Arial" w:hAnsi="Arial" w:cs="Arial"/>
          <w:b/>
          <w:bCs/>
          <w:color w:val="002060"/>
          <w:sz w:val="22"/>
          <w:szCs w:val="22"/>
        </w:rPr>
      </w:pPr>
    </w:p>
    <w:p w14:paraId="7DDC8020" w14:textId="77777777" w:rsidR="008A52ED" w:rsidRPr="006C6CAC" w:rsidRDefault="005A0033" w:rsidP="006C6CAC">
      <w:pPr>
        <w:rPr>
          <w:rFonts w:ascii="Arial" w:hAnsi="Arial" w:cs="Arial"/>
          <w:color w:val="002060"/>
          <w:sz w:val="22"/>
          <w:szCs w:val="22"/>
        </w:rPr>
      </w:pPr>
      <w:r w:rsidRPr="006C6CAC">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6C6CAC" w:rsidRDefault="005A0033" w:rsidP="006C6CAC">
      <w:pPr>
        <w:rPr>
          <w:rFonts w:ascii="Arial" w:hAnsi="Arial" w:cs="Arial"/>
          <w:color w:val="002060"/>
          <w:sz w:val="22"/>
          <w:szCs w:val="22"/>
        </w:rPr>
      </w:pPr>
    </w:p>
    <w:p w14:paraId="2E9FD5A2" w14:textId="52660A87" w:rsidR="005A0033" w:rsidRPr="006C6CAC" w:rsidRDefault="005A0033" w:rsidP="006C6CAC">
      <w:pPr>
        <w:pStyle w:val="NormalWeb"/>
        <w:shd w:val="clear" w:color="auto" w:fill="FFFFFF"/>
        <w:spacing w:after="0"/>
        <w:rPr>
          <w:rFonts w:ascii="Arial" w:hAnsi="Arial" w:cs="Arial"/>
          <w:i/>
          <w:iCs/>
          <w:color w:val="002060"/>
          <w:sz w:val="22"/>
          <w:szCs w:val="22"/>
          <w:bdr w:val="none" w:sz="0" w:space="0" w:color="auto" w:frame="1"/>
        </w:rPr>
      </w:pPr>
      <w:r w:rsidRPr="006C6CAC">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6C6CAC">
        <w:rPr>
          <w:rFonts w:ascii="Arial" w:hAnsi="Arial" w:cs="Arial"/>
          <w:i/>
          <w:iCs/>
          <w:color w:val="002060"/>
          <w:sz w:val="22"/>
          <w:szCs w:val="22"/>
          <w:bdr w:val="none" w:sz="0" w:space="0" w:color="auto" w:frame="1"/>
        </w:rPr>
        <w:t xml:space="preserve">have. Applications from UK, EU </w:t>
      </w:r>
      <w:r w:rsidRPr="006C6CAC">
        <w:rPr>
          <w:rFonts w:ascii="Arial" w:hAnsi="Arial" w:cs="Arial"/>
          <w:i/>
          <w:iCs/>
          <w:color w:val="002060"/>
          <w:sz w:val="22"/>
          <w:szCs w:val="22"/>
          <w:bdr w:val="none" w:sz="0" w:space="0" w:color="auto" w:frame="1"/>
        </w:rPr>
        <w:t>and non-EU candidates will be welcomed.</w:t>
      </w:r>
    </w:p>
    <w:p w14:paraId="44D36F55" w14:textId="77777777" w:rsidR="005A0033" w:rsidRPr="006C6CAC" w:rsidRDefault="005A0033" w:rsidP="006C6CAC">
      <w:pPr>
        <w:pStyle w:val="NormalWeb"/>
        <w:shd w:val="clear" w:color="auto" w:fill="FFFFFF"/>
        <w:spacing w:after="0"/>
        <w:rPr>
          <w:rFonts w:ascii="Arial" w:hAnsi="Arial" w:cs="Arial"/>
          <w:color w:val="002060"/>
          <w:sz w:val="22"/>
          <w:szCs w:val="22"/>
        </w:rPr>
      </w:pPr>
    </w:p>
    <w:p w14:paraId="7E62F4A7" w14:textId="77777777" w:rsidR="005A0033" w:rsidRPr="006C6CAC" w:rsidRDefault="005A0033" w:rsidP="006C6CAC">
      <w:pPr>
        <w:pStyle w:val="NormalWeb"/>
        <w:shd w:val="clear" w:color="auto" w:fill="FFFFFF"/>
        <w:spacing w:after="0"/>
        <w:rPr>
          <w:rFonts w:ascii="Arial" w:hAnsi="Arial" w:cs="Arial"/>
          <w:b/>
          <w:bCs/>
          <w:i/>
          <w:iCs/>
          <w:color w:val="002060"/>
          <w:sz w:val="22"/>
          <w:szCs w:val="22"/>
          <w:bdr w:val="none" w:sz="0" w:space="0" w:color="auto" w:frame="1"/>
        </w:rPr>
      </w:pPr>
      <w:r w:rsidRPr="006C6CAC">
        <w:rPr>
          <w:rFonts w:ascii="Arial" w:hAnsi="Arial" w:cs="Arial"/>
          <w:b/>
          <w:bCs/>
          <w:i/>
          <w:iCs/>
          <w:color w:val="002060"/>
          <w:sz w:val="22"/>
          <w:szCs w:val="22"/>
          <w:bdr w:val="none" w:sz="0" w:space="0" w:color="auto" w:frame="1"/>
        </w:rPr>
        <w:t>Right to work in the United Kingdom</w:t>
      </w:r>
    </w:p>
    <w:p w14:paraId="3550B6A3" w14:textId="77777777" w:rsidR="005A0033" w:rsidRPr="006C6CAC" w:rsidRDefault="005A0033" w:rsidP="006C6CAC">
      <w:pPr>
        <w:pStyle w:val="NormalWeb"/>
        <w:shd w:val="clear" w:color="auto" w:fill="FFFFFF"/>
        <w:spacing w:after="0"/>
        <w:rPr>
          <w:rFonts w:ascii="Arial" w:hAnsi="Arial" w:cs="Arial"/>
          <w:color w:val="002060"/>
          <w:sz w:val="22"/>
          <w:szCs w:val="22"/>
        </w:rPr>
      </w:pPr>
    </w:p>
    <w:p w14:paraId="747B4A60" w14:textId="77777777" w:rsidR="005A0033" w:rsidRPr="006C6CAC" w:rsidRDefault="005A0033" w:rsidP="006C6CAC">
      <w:pPr>
        <w:pStyle w:val="NormalWeb"/>
        <w:shd w:val="clear" w:color="auto" w:fill="FFFFFF"/>
        <w:spacing w:after="0"/>
        <w:rPr>
          <w:rFonts w:ascii="Arial" w:hAnsi="Arial" w:cs="Arial"/>
          <w:i/>
          <w:iCs/>
          <w:color w:val="002060"/>
          <w:sz w:val="22"/>
          <w:szCs w:val="22"/>
          <w:bdr w:val="none" w:sz="0" w:space="0" w:color="auto" w:frame="1"/>
        </w:rPr>
      </w:pPr>
      <w:r w:rsidRPr="006C6CAC">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5" w:tgtFrame="_blank" w:history="1">
        <w:r w:rsidRPr="006C6CAC">
          <w:rPr>
            <w:rStyle w:val="Hyperlink"/>
            <w:rFonts w:ascii="Arial" w:hAnsi="Arial" w:cs="Arial"/>
            <w:i/>
            <w:iCs/>
            <w:color w:val="002060"/>
            <w:sz w:val="22"/>
            <w:szCs w:val="22"/>
            <w:bdr w:val="none" w:sz="0" w:space="0" w:color="auto" w:frame="1"/>
          </w:rPr>
          <w:t>UK Visas and Immigration</w:t>
        </w:r>
      </w:hyperlink>
      <w:r w:rsidRPr="006C6CAC">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6C6CAC" w:rsidRDefault="005A0033" w:rsidP="006C6CAC">
      <w:pPr>
        <w:pStyle w:val="NormalWeb"/>
        <w:shd w:val="clear" w:color="auto" w:fill="FFFFFF"/>
        <w:spacing w:after="0"/>
        <w:rPr>
          <w:rFonts w:ascii="Arial" w:hAnsi="Arial" w:cs="Arial"/>
          <w:color w:val="002060"/>
          <w:sz w:val="22"/>
          <w:szCs w:val="22"/>
        </w:rPr>
      </w:pPr>
    </w:p>
    <w:p w14:paraId="35D8F9F1" w14:textId="77777777" w:rsidR="005A0033" w:rsidRPr="006C6CAC" w:rsidRDefault="005A0033" w:rsidP="006C6CAC">
      <w:pPr>
        <w:pStyle w:val="NormalWeb"/>
        <w:shd w:val="clear" w:color="auto" w:fill="FFFFFF"/>
        <w:spacing w:after="0"/>
        <w:rPr>
          <w:rFonts w:ascii="Arial" w:hAnsi="Arial" w:cs="Arial"/>
          <w:color w:val="002060"/>
          <w:sz w:val="22"/>
          <w:szCs w:val="22"/>
        </w:rPr>
      </w:pPr>
      <w:r w:rsidRPr="006C6CAC">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6C6CAC" w:rsidRDefault="005A0033" w:rsidP="006C6CAC">
      <w:pPr>
        <w:pStyle w:val="NormalWeb"/>
        <w:shd w:val="clear" w:color="auto" w:fill="FFFFFF"/>
        <w:spacing w:after="0"/>
        <w:ind w:left="1080" w:hanging="360"/>
        <w:rPr>
          <w:rFonts w:ascii="Arial" w:hAnsi="Arial" w:cs="Arial"/>
          <w:color w:val="002060"/>
          <w:sz w:val="22"/>
          <w:szCs w:val="22"/>
        </w:rPr>
      </w:pPr>
      <w:r w:rsidRPr="006C6CAC">
        <w:rPr>
          <w:rFonts w:ascii="Arial" w:hAnsi="Arial" w:cs="Arial"/>
          <w:color w:val="002060"/>
          <w:sz w:val="22"/>
          <w:szCs w:val="22"/>
          <w:bdr w:val="none" w:sz="0" w:space="0" w:color="auto" w:frame="1"/>
        </w:rPr>
        <w:t>         </w:t>
      </w:r>
      <w:r w:rsidRPr="006C6CAC">
        <w:rPr>
          <w:rFonts w:ascii="Arial" w:hAnsi="Arial" w:cs="Arial"/>
          <w:i/>
          <w:iCs/>
          <w:color w:val="002060"/>
          <w:sz w:val="22"/>
          <w:szCs w:val="22"/>
          <w:bdr w:val="none" w:sz="0" w:space="0" w:color="auto" w:frame="1"/>
        </w:rPr>
        <w:t>the points-based immigration system</w:t>
      </w:r>
    </w:p>
    <w:p w14:paraId="7C5BC58B" w14:textId="77777777" w:rsidR="005A0033" w:rsidRPr="006C6CAC" w:rsidRDefault="005A0033" w:rsidP="006C6CAC">
      <w:pPr>
        <w:pStyle w:val="NormalWeb"/>
        <w:shd w:val="clear" w:color="auto" w:fill="FFFFFF"/>
        <w:spacing w:after="0"/>
        <w:ind w:left="1080" w:hanging="360"/>
        <w:rPr>
          <w:rFonts w:ascii="Arial" w:hAnsi="Arial" w:cs="Arial"/>
          <w:color w:val="002060"/>
          <w:sz w:val="22"/>
          <w:szCs w:val="22"/>
        </w:rPr>
      </w:pPr>
      <w:r w:rsidRPr="006C6CAC">
        <w:rPr>
          <w:rFonts w:ascii="Arial" w:hAnsi="Arial" w:cs="Arial"/>
          <w:color w:val="002060"/>
          <w:sz w:val="22"/>
          <w:szCs w:val="22"/>
          <w:bdr w:val="none" w:sz="0" w:space="0" w:color="auto" w:frame="1"/>
        </w:rPr>
        <w:t>         </w:t>
      </w:r>
      <w:r w:rsidRPr="006C6CAC">
        <w:rPr>
          <w:rFonts w:ascii="Arial" w:hAnsi="Arial" w:cs="Arial"/>
          <w:i/>
          <w:iCs/>
          <w:color w:val="002060"/>
          <w:sz w:val="22"/>
          <w:szCs w:val="22"/>
          <w:bdr w:val="none" w:sz="0" w:space="0" w:color="auto" w:frame="1"/>
        </w:rPr>
        <w:t>the EU settlement scheme</w:t>
      </w:r>
    </w:p>
    <w:p w14:paraId="67B660AD" w14:textId="77777777" w:rsidR="005A0033" w:rsidRPr="006C6CAC" w:rsidRDefault="005A0033" w:rsidP="006C6CAC">
      <w:pPr>
        <w:pStyle w:val="NormalWeb"/>
        <w:shd w:val="clear" w:color="auto" w:fill="FFFFFF"/>
        <w:spacing w:after="0"/>
        <w:ind w:left="1080" w:hanging="360"/>
        <w:rPr>
          <w:rFonts w:ascii="Arial" w:hAnsi="Arial" w:cs="Arial"/>
          <w:color w:val="002060"/>
          <w:sz w:val="22"/>
          <w:szCs w:val="22"/>
        </w:rPr>
      </w:pPr>
      <w:r w:rsidRPr="006C6CAC">
        <w:rPr>
          <w:rFonts w:ascii="Arial" w:hAnsi="Arial" w:cs="Arial"/>
          <w:color w:val="002060"/>
          <w:sz w:val="22"/>
          <w:szCs w:val="22"/>
          <w:bdr w:val="none" w:sz="0" w:space="0" w:color="auto" w:frame="1"/>
        </w:rPr>
        <w:t>         </w:t>
      </w:r>
      <w:r w:rsidRPr="006C6CAC">
        <w:rPr>
          <w:rFonts w:ascii="Arial" w:hAnsi="Arial" w:cs="Arial"/>
          <w:i/>
          <w:iCs/>
          <w:color w:val="002060"/>
          <w:sz w:val="22"/>
          <w:szCs w:val="22"/>
          <w:bdr w:val="none" w:sz="0" w:space="0" w:color="auto" w:frame="1"/>
        </w:rPr>
        <w:t xml:space="preserve">a biometric residence </w:t>
      </w:r>
      <w:proofErr w:type="gramStart"/>
      <w:r w:rsidRPr="006C6CAC">
        <w:rPr>
          <w:rFonts w:ascii="Arial" w:hAnsi="Arial" w:cs="Arial"/>
          <w:i/>
          <w:iCs/>
          <w:color w:val="002060"/>
          <w:sz w:val="22"/>
          <w:szCs w:val="22"/>
          <w:bdr w:val="none" w:sz="0" w:space="0" w:color="auto" w:frame="1"/>
        </w:rPr>
        <w:t>permit</w:t>
      </w:r>
      <w:proofErr w:type="gramEnd"/>
    </w:p>
    <w:p w14:paraId="5AA7BE5D" w14:textId="77777777" w:rsidR="005A0033" w:rsidRPr="006C6CAC" w:rsidRDefault="005A0033" w:rsidP="006C6CAC">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6C6CAC" w:rsidRDefault="005A0033" w:rsidP="006C6CAC">
      <w:pPr>
        <w:pStyle w:val="NormalWeb"/>
        <w:shd w:val="clear" w:color="auto" w:fill="FFFFFF"/>
        <w:spacing w:after="0"/>
        <w:rPr>
          <w:rFonts w:ascii="Arial" w:hAnsi="Arial" w:cs="Arial"/>
          <w:i/>
          <w:iCs/>
          <w:color w:val="002060"/>
          <w:sz w:val="22"/>
          <w:szCs w:val="22"/>
          <w:bdr w:val="none" w:sz="0" w:space="0" w:color="auto" w:frame="1"/>
        </w:rPr>
      </w:pPr>
      <w:r w:rsidRPr="006C6CAC">
        <w:rPr>
          <w:rFonts w:ascii="Arial" w:hAnsi="Arial" w:cs="Arial"/>
          <w:i/>
          <w:iCs/>
          <w:color w:val="002060"/>
          <w:sz w:val="22"/>
          <w:szCs w:val="22"/>
          <w:bdr w:val="none" w:sz="0" w:space="0" w:color="auto" w:frame="1"/>
        </w:rPr>
        <w:t>A new </w:t>
      </w:r>
      <w:hyperlink r:id="rId16" w:tgtFrame="_blank" w:history="1">
        <w:r w:rsidRPr="006C6CAC">
          <w:rPr>
            <w:rStyle w:val="Hyperlink"/>
            <w:rFonts w:ascii="Arial" w:hAnsi="Arial" w:cs="Arial"/>
            <w:i/>
            <w:iCs/>
            <w:color w:val="002060"/>
            <w:sz w:val="22"/>
            <w:szCs w:val="22"/>
            <w:bdr w:val="none" w:sz="0" w:space="0" w:color="auto" w:frame="1"/>
          </w:rPr>
          <w:t>points-based immigration system</w:t>
        </w:r>
      </w:hyperlink>
      <w:r w:rsidRPr="006C6CAC">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7" w:tgtFrame="_blank" w:history="1">
        <w:r w:rsidRPr="006C6CAC">
          <w:rPr>
            <w:rStyle w:val="Hyperlink"/>
            <w:rFonts w:ascii="Arial" w:hAnsi="Arial" w:cs="Arial"/>
            <w:i/>
            <w:iCs/>
            <w:color w:val="002060"/>
            <w:sz w:val="22"/>
            <w:szCs w:val="22"/>
            <w:bdr w:val="none" w:sz="0" w:space="0" w:color="auto" w:frame="1"/>
          </w:rPr>
          <w:t>EU settlement scheme</w:t>
        </w:r>
      </w:hyperlink>
      <w:r w:rsidRPr="006C6CAC">
        <w:rPr>
          <w:rFonts w:ascii="Arial" w:hAnsi="Arial" w:cs="Arial"/>
          <w:i/>
          <w:iCs/>
          <w:color w:val="002060"/>
          <w:sz w:val="22"/>
          <w:szCs w:val="22"/>
          <w:bdr w:val="none" w:sz="0" w:space="0" w:color="auto" w:frame="1"/>
        </w:rPr>
        <w:t>.</w:t>
      </w:r>
    </w:p>
    <w:p w14:paraId="35C11283" w14:textId="77777777" w:rsidR="005A0033" w:rsidRPr="006C6CAC" w:rsidRDefault="005A0033" w:rsidP="006C6CAC">
      <w:pPr>
        <w:pStyle w:val="NormalWeb"/>
        <w:shd w:val="clear" w:color="auto" w:fill="FFFFFF"/>
        <w:spacing w:after="0"/>
        <w:rPr>
          <w:rFonts w:ascii="Arial" w:hAnsi="Arial" w:cs="Arial"/>
          <w:color w:val="002060"/>
          <w:sz w:val="22"/>
          <w:szCs w:val="22"/>
        </w:rPr>
      </w:pPr>
    </w:p>
    <w:p w14:paraId="4AEFFD30" w14:textId="77777777" w:rsidR="005A0033" w:rsidRPr="006C6CAC" w:rsidRDefault="005A0033" w:rsidP="006C6CAC">
      <w:pPr>
        <w:pStyle w:val="NormalWeb"/>
        <w:shd w:val="clear" w:color="auto" w:fill="FFFFFF"/>
        <w:spacing w:after="0"/>
        <w:rPr>
          <w:rFonts w:ascii="Arial" w:hAnsi="Arial" w:cs="Arial"/>
          <w:color w:val="002060"/>
          <w:sz w:val="22"/>
          <w:szCs w:val="22"/>
        </w:rPr>
      </w:pPr>
      <w:r w:rsidRPr="006C6CAC">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8" w:anchor="skilled-workers" w:tgtFrame="_blank" w:history="1">
        <w:r w:rsidRPr="006C6CAC">
          <w:rPr>
            <w:rStyle w:val="Hyperlink"/>
            <w:rFonts w:ascii="Arial" w:hAnsi="Arial" w:cs="Arial"/>
            <w:i/>
            <w:iCs/>
            <w:color w:val="002060"/>
            <w:sz w:val="22"/>
            <w:szCs w:val="22"/>
            <w:bdr w:val="none" w:sz="0" w:space="0" w:color="auto" w:frame="1"/>
          </w:rPr>
          <w:t>skilled worker visa</w:t>
        </w:r>
      </w:hyperlink>
      <w:r w:rsidRPr="006C6CAC">
        <w:rPr>
          <w:rFonts w:ascii="Arial" w:hAnsi="Arial" w:cs="Arial"/>
          <w:i/>
          <w:iCs/>
          <w:color w:val="002060"/>
          <w:sz w:val="22"/>
          <w:szCs w:val="22"/>
          <w:bdr w:val="none" w:sz="0" w:space="0" w:color="auto" w:frame="1"/>
        </w:rPr>
        <w:t>.  A </w:t>
      </w:r>
      <w:hyperlink r:id="rId19" w:tgtFrame="_blank" w:history="1">
        <w:r w:rsidRPr="006C6CAC">
          <w:rPr>
            <w:rStyle w:val="Hyperlink"/>
            <w:rFonts w:ascii="Arial" w:hAnsi="Arial" w:cs="Arial"/>
            <w:i/>
            <w:iCs/>
            <w:color w:val="002060"/>
            <w:sz w:val="22"/>
            <w:szCs w:val="22"/>
            <w:bdr w:val="none" w:sz="0" w:space="0" w:color="auto" w:frame="1"/>
          </w:rPr>
          <w:t>Health and Care Worker visa</w:t>
        </w:r>
      </w:hyperlink>
      <w:r w:rsidRPr="006C6CAC">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6C6CAC" w:rsidRDefault="005A0033" w:rsidP="006C6CAC">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6C6CAC" w:rsidRDefault="005A0033" w:rsidP="006C6CAC">
      <w:pPr>
        <w:pStyle w:val="NormalWeb"/>
        <w:shd w:val="clear" w:color="auto" w:fill="FFFFFF"/>
        <w:spacing w:after="0"/>
        <w:rPr>
          <w:rFonts w:ascii="Arial" w:hAnsi="Arial" w:cs="Arial"/>
          <w:b/>
          <w:bCs/>
          <w:i/>
          <w:iCs/>
          <w:color w:val="002060"/>
          <w:sz w:val="22"/>
          <w:szCs w:val="22"/>
          <w:bdr w:val="none" w:sz="0" w:space="0" w:color="auto" w:frame="1"/>
        </w:rPr>
      </w:pPr>
      <w:r w:rsidRPr="006C6CAC">
        <w:rPr>
          <w:rFonts w:ascii="Arial" w:hAnsi="Arial" w:cs="Arial"/>
          <w:b/>
          <w:bCs/>
          <w:i/>
          <w:iCs/>
          <w:color w:val="002060"/>
          <w:sz w:val="22"/>
          <w:szCs w:val="22"/>
          <w:bdr w:val="none" w:sz="0" w:space="0" w:color="auto" w:frame="1"/>
        </w:rPr>
        <w:t>EU settlement scheme</w:t>
      </w:r>
    </w:p>
    <w:p w14:paraId="07FAD086" w14:textId="77777777" w:rsidR="005A0033" w:rsidRPr="006C6CAC" w:rsidRDefault="005A0033" w:rsidP="006C6CAC">
      <w:pPr>
        <w:pStyle w:val="NormalWeb"/>
        <w:shd w:val="clear" w:color="auto" w:fill="FFFFFF"/>
        <w:spacing w:after="0"/>
        <w:rPr>
          <w:rFonts w:ascii="Arial" w:hAnsi="Arial" w:cs="Arial"/>
          <w:color w:val="002060"/>
          <w:sz w:val="22"/>
          <w:szCs w:val="22"/>
        </w:rPr>
      </w:pPr>
    </w:p>
    <w:p w14:paraId="3C1E54C9" w14:textId="77777777" w:rsidR="005A0033" w:rsidRPr="006C6CAC" w:rsidRDefault="005A0033" w:rsidP="006C6CAC">
      <w:pPr>
        <w:pStyle w:val="NormalWeb"/>
        <w:shd w:val="clear" w:color="auto" w:fill="FFFFFF"/>
        <w:spacing w:after="0"/>
        <w:rPr>
          <w:rFonts w:ascii="Arial" w:hAnsi="Arial" w:cs="Arial"/>
          <w:i/>
          <w:iCs/>
          <w:color w:val="002060"/>
          <w:sz w:val="22"/>
          <w:szCs w:val="22"/>
          <w:bdr w:val="none" w:sz="0" w:space="0" w:color="auto" w:frame="1"/>
        </w:rPr>
      </w:pPr>
      <w:r w:rsidRPr="006C6CAC">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6C6CAC" w:rsidRDefault="005A0033" w:rsidP="006C6CAC">
      <w:pPr>
        <w:pStyle w:val="NormalWeb"/>
        <w:shd w:val="clear" w:color="auto" w:fill="FFFFFF"/>
        <w:spacing w:after="0"/>
        <w:rPr>
          <w:rFonts w:ascii="Arial" w:hAnsi="Arial" w:cs="Arial"/>
          <w:color w:val="002060"/>
          <w:sz w:val="22"/>
          <w:szCs w:val="22"/>
        </w:rPr>
      </w:pPr>
    </w:p>
    <w:p w14:paraId="1C34AF34" w14:textId="77777777" w:rsidR="005A0033" w:rsidRPr="006C6CAC" w:rsidRDefault="005A0033" w:rsidP="006C6CAC">
      <w:pPr>
        <w:pStyle w:val="NormalWeb"/>
        <w:shd w:val="clear" w:color="auto" w:fill="FFFFFF"/>
        <w:spacing w:after="0"/>
        <w:rPr>
          <w:rFonts w:ascii="Arial" w:hAnsi="Arial" w:cs="Arial"/>
          <w:i/>
          <w:iCs/>
          <w:color w:val="002060"/>
          <w:sz w:val="22"/>
          <w:szCs w:val="22"/>
          <w:bdr w:val="none" w:sz="0" w:space="0" w:color="auto" w:frame="1"/>
        </w:rPr>
      </w:pPr>
      <w:r w:rsidRPr="006C6CAC">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0" w:tgtFrame="_blank" w:history="1">
        <w:r w:rsidRPr="006C6CAC">
          <w:rPr>
            <w:rStyle w:val="Hyperlink"/>
            <w:rFonts w:ascii="Arial" w:hAnsi="Arial" w:cs="Arial"/>
            <w:i/>
            <w:iCs/>
            <w:color w:val="002060"/>
            <w:sz w:val="22"/>
            <w:szCs w:val="22"/>
            <w:bdr w:val="none" w:sz="0" w:space="0" w:color="auto" w:frame="1"/>
          </w:rPr>
          <w:t>scheme</w:t>
        </w:r>
      </w:hyperlink>
      <w:r w:rsidRPr="006C6CAC">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1" w:tgtFrame="_blank" w:history="1">
        <w:r w:rsidRPr="006C6CAC">
          <w:rPr>
            <w:rStyle w:val="Hyperlink"/>
            <w:rFonts w:ascii="Arial" w:hAnsi="Arial" w:cs="Arial"/>
            <w:i/>
            <w:iCs/>
            <w:color w:val="002060"/>
            <w:sz w:val="22"/>
            <w:szCs w:val="22"/>
            <w:bdr w:val="none" w:sz="0" w:space="0" w:color="auto" w:frame="1"/>
          </w:rPr>
          <w:t>EU settlement scheme</w:t>
        </w:r>
      </w:hyperlink>
      <w:r w:rsidRPr="006C6CAC">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6C6CAC">
        <w:rPr>
          <w:rFonts w:ascii="Arial" w:hAnsi="Arial" w:cs="Arial"/>
          <w:i/>
          <w:iCs/>
          <w:color w:val="002060"/>
          <w:sz w:val="22"/>
          <w:szCs w:val="22"/>
          <w:bdr w:val="none" w:sz="0" w:space="0" w:color="auto" w:frame="1"/>
        </w:rPr>
        <w:t>  </w:t>
      </w:r>
    </w:p>
    <w:p w14:paraId="2C321B42" w14:textId="77777777" w:rsidR="000D5B1B" w:rsidRPr="006C6CAC" w:rsidRDefault="000D5B1B" w:rsidP="006C6CAC">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6C6CAC" w:rsidRDefault="000D5B1B" w:rsidP="006C6CAC">
      <w:pPr>
        <w:pStyle w:val="NormalWeb"/>
        <w:shd w:val="clear" w:color="auto" w:fill="FFFFFF"/>
        <w:spacing w:after="0"/>
        <w:rPr>
          <w:rFonts w:ascii="Arial" w:hAnsi="Arial" w:cs="Arial"/>
          <w:i/>
          <w:iCs/>
          <w:color w:val="002060"/>
          <w:sz w:val="22"/>
          <w:szCs w:val="22"/>
          <w:bdr w:val="none" w:sz="0" w:space="0" w:color="auto" w:frame="1"/>
        </w:rPr>
      </w:pPr>
      <w:r w:rsidRPr="006C6CAC">
        <w:rPr>
          <w:rFonts w:ascii="Arial" w:hAnsi="Arial" w:cs="Arial"/>
          <w:i/>
          <w:iCs/>
          <w:color w:val="002060"/>
          <w:sz w:val="22"/>
          <w:szCs w:val="22"/>
          <w:bdr w:val="none" w:sz="0" w:space="0" w:color="auto" w:frame="1"/>
        </w:rPr>
        <w:t xml:space="preserve">EU, </w:t>
      </w:r>
      <w:proofErr w:type="gramStart"/>
      <w:r w:rsidRPr="006C6CAC">
        <w:rPr>
          <w:rFonts w:ascii="Arial" w:hAnsi="Arial" w:cs="Arial"/>
          <w:i/>
          <w:iCs/>
          <w:color w:val="002060"/>
          <w:sz w:val="22"/>
          <w:szCs w:val="22"/>
          <w:bdr w:val="none" w:sz="0" w:space="0" w:color="auto" w:frame="1"/>
        </w:rPr>
        <w:t>EEA</w:t>
      </w:r>
      <w:proofErr w:type="gramEnd"/>
      <w:r w:rsidRPr="006C6CAC">
        <w:rPr>
          <w:rFonts w:ascii="Arial" w:hAnsi="Arial" w:cs="Arial"/>
          <w:i/>
          <w:iCs/>
          <w:color w:val="002060"/>
          <w:sz w:val="22"/>
          <w:szCs w:val="22"/>
          <w:bdr w:val="none" w:sz="0" w:space="0" w:color="auto" w:frame="1"/>
        </w:rPr>
        <w:t xml:space="preserve"> or Swiss nationals are strongly encouraged to join the </w:t>
      </w:r>
      <w:hyperlink r:id="rId22" w:tgtFrame="_blank" w:history="1">
        <w:r w:rsidRPr="006C6CAC">
          <w:rPr>
            <w:rFonts w:ascii="Arial" w:hAnsi="Arial" w:cs="Arial"/>
            <w:i/>
            <w:iCs/>
            <w:color w:val="002060"/>
            <w:sz w:val="22"/>
            <w:szCs w:val="22"/>
          </w:rPr>
          <w:t>EU Settlement Scheme</w:t>
        </w:r>
      </w:hyperlink>
      <w:r w:rsidRPr="006C6CAC">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6C6CAC" w:rsidRDefault="000D5B1B" w:rsidP="006C6CAC">
      <w:pPr>
        <w:pStyle w:val="NormalWeb"/>
        <w:shd w:val="clear" w:color="auto" w:fill="FFFFFF"/>
        <w:spacing w:after="0"/>
        <w:rPr>
          <w:rFonts w:ascii="Arial" w:hAnsi="Arial" w:cs="Arial"/>
          <w:i/>
          <w:iCs/>
          <w:color w:val="002060"/>
          <w:sz w:val="22"/>
          <w:szCs w:val="22"/>
          <w:bdr w:val="none" w:sz="0" w:space="0" w:color="auto" w:frame="1"/>
        </w:rPr>
      </w:pPr>
      <w:r w:rsidRPr="006C6CAC">
        <w:rPr>
          <w:rFonts w:ascii="Arial" w:hAnsi="Arial" w:cs="Arial"/>
          <w:i/>
          <w:iCs/>
          <w:color w:val="002060"/>
          <w:sz w:val="22"/>
          <w:szCs w:val="22"/>
          <w:bdr w:val="none" w:sz="0" w:space="0" w:color="auto" w:frame="1"/>
        </w:rPr>
        <w:t> </w:t>
      </w:r>
    </w:p>
    <w:p w14:paraId="3C8C5D34" w14:textId="77777777" w:rsidR="000D5B1B" w:rsidRPr="006C6CAC" w:rsidRDefault="000D5B1B" w:rsidP="006C6CAC">
      <w:pPr>
        <w:pStyle w:val="NormalWeb"/>
        <w:shd w:val="clear" w:color="auto" w:fill="FFFFFF"/>
        <w:spacing w:after="0"/>
        <w:rPr>
          <w:rFonts w:ascii="Arial" w:hAnsi="Arial" w:cs="Arial"/>
          <w:i/>
          <w:iCs/>
          <w:color w:val="002060"/>
          <w:sz w:val="22"/>
          <w:szCs w:val="22"/>
          <w:bdr w:val="none" w:sz="0" w:space="0" w:color="auto" w:frame="1"/>
        </w:rPr>
      </w:pPr>
      <w:r w:rsidRPr="006C6CAC">
        <w:rPr>
          <w:rFonts w:ascii="Arial" w:hAnsi="Arial" w:cs="Arial"/>
          <w:i/>
          <w:iCs/>
          <w:color w:val="002060"/>
          <w:sz w:val="22"/>
          <w:szCs w:val="22"/>
          <w:bdr w:val="none" w:sz="0" w:space="0" w:color="auto" w:frame="1"/>
        </w:rPr>
        <w:lastRenderedPageBreak/>
        <w:t>Existing employees may be asked to provide evidence of their EU Settlement Status from 1st July 2021.</w:t>
      </w:r>
    </w:p>
    <w:p w14:paraId="6FE05B25" w14:textId="77777777" w:rsidR="000D5B1B" w:rsidRPr="006C6CAC" w:rsidRDefault="000D5B1B" w:rsidP="006C6CAC">
      <w:pPr>
        <w:pStyle w:val="NormalWeb"/>
        <w:shd w:val="clear" w:color="auto" w:fill="FFFFFF"/>
        <w:spacing w:after="0"/>
        <w:rPr>
          <w:rFonts w:ascii="Arial" w:hAnsi="Arial" w:cs="Arial"/>
          <w:i/>
          <w:iCs/>
          <w:color w:val="002060"/>
          <w:sz w:val="22"/>
          <w:szCs w:val="22"/>
          <w:bdr w:val="none" w:sz="0" w:space="0" w:color="auto" w:frame="1"/>
        </w:rPr>
      </w:pPr>
      <w:r w:rsidRPr="006C6CAC">
        <w:rPr>
          <w:rFonts w:ascii="Arial" w:hAnsi="Arial" w:cs="Arial"/>
          <w:i/>
          <w:iCs/>
          <w:color w:val="002060"/>
          <w:sz w:val="22"/>
          <w:szCs w:val="22"/>
          <w:bdr w:val="none" w:sz="0" w:space="0" w:color="auto" w:frame="1"/>
        </w:rPr>
        <w:t> </w:t>
      </w:r>
    </w:p>
    <w:p w14:paraId="0D1590AF" w14:textId="77777777" w:rsidR="000D5B1B" w:rsidRPr="006C6CAC" w:rsidRDefault="000D5B1B" w:rsidP="006C6CAC">
      <w:pPr>
        <w:pStyle w:val="NormalWeb"/>
        <w:shd w:val="clear" w:color="auto" w:fill="FFFFFF"/>
        <w:spacing w:after="0"/>
        <w:rPr>
          <w:rFonts w:ascii="Arial" w:hAnsi="Arial" w:cs="Arial"/>
          <w:color w:val="002060"/>
          <w:sz w:val="22"/>
          <w:szCs w:val="22"/>
        </w:rPr>
      </w:pPr>
      <w:r w:rsidRPr="006C6CAC">
        <w:rPr>
          <w:rFonts w:ascii="Arial" w:hAnsi="Arial" w:cs="Arial"/>
          <w:i/>
          <w:iCs/>
          <w:color w:val="002060"/>
          <w:sz w:val="22"/>
          <w:szCs w:val="22"/>
          <w:bdr w:val="none" w:sz="0" w:space="0" w:color="auto" w:frame="1"/>
        </w:rPr>
        <w:t>Further information:</w:t>
      </w:r>
      <w:r w:rsidRPr="006C6CAC">
        <w:rPr>
          <w:rFonts w:ascii="Arial" w:hAnsi="Arial" w:cs="Arial"/>
          <w:color w:val="002060"/>
          <w:sz w:val="22"/>
          <w:szCs w:val="22"/>
          <w:bdr w:val="none" w:sz="0" w:space="0" w:color="auto" w:frame="1"/>
        </w:rPr>
        <w:t> </w:t>
      </w:r>
      <w:hyperlink r:id="rId23" w:tgtFrame="_blank" w:history="1">
        <w:r w:rsidRPr="006C6CAC">
          <w:rPr>
            <w:rStyle w:val="Hyperlink"/>
            <w:rFonts w:ascii="Arial" w:hAnsi="Arial" w:cs="Arial"/>
            <w:color w:val="002060"/>
            <w:sz w:val="22"/>
            <w:szCs w:val="22"/>
            <w:bdr w:val="none" w:sz="0" w:space="0" w:color="auto" w:frame="1"/>
          </w:rPr>
          <w:t>https://www.gov.uk/settled-status-eu-citizens-families</w:t>
        </w:r>
      </w:hyperlink>
      <w:r w:rsidRPr="006C6CAC">
        <w:rPr>
          <w:rFonts w:ascii="Arial" w:hAnsi="Arial" w:cs="Arial"/>
          <w:color w:val="002060"/>
          <w:sz w:val="22"/>
          <w:szCs w:val="22"/>
          <w:bdr w:val="none" w:sz="0" w:space="0" w:color="auto" w:frame="1"/>
        </w:rPr>
        <w:t>.</w:t>
      </w:r>
    </w:p>
    <w:p w14:paraId="0F5C2EF7" w14:textId="77777777" w:rsidR="005A0033" w:rsidRPr="006C6CAC" w:rsidRDefault="005A0033" w:rsidP="006C6CAC">
      <w:pPr>
        <w:rPr>
          <w:rFonts w:ascii="Arial" w:hAnsi="Arial" w:cs="Arial"/>
          <w:color w:val="002060"/>
          <w:sz w:val="22"/>
          <w:szCs w:val="22"/>
        </w:rPr>
      </w:pPr>
    </w:p>
    <w:p w14:paraId="5E8285B5" w14:textId="48D248D3" w:rsidR="008A52ED" w:rsidRPr="006C6CAC" w:rsidRDefault="008A52ED" w:rsidP="006C6CAC">
      <w:pPr>
        <w:rPr>
          <w:rFonts w:ascii="Arial" w:hAnsi="Arial" w:cs="Arial"/>
          <w:color w:val="002060"/>
          <w:sz w:val="22"/>
          <w:szCs w:val="22"/>
        </w:rPr>
      </w:pPr>
      <w:r w:rsidRPr="006C6CAC">
        <w:rPr>
          <w:rFonts w:ascii="Arial" w:hAnsi="Arial" w:cs="Arial"/>
          <w:color w:val="002060"/>
          <w:sz w:val="22"/>
          <w:szCs w:val="22"/>
        </w:rPr>
        <w:t>Applicants must have full GMC Registration, a license to practise</w:t>
      </w:r>
      <w:r w:rsidR="000C537C" w:rsidRPr="006C6CAC">
        <w:rPr>
          <w:rFonts w:ascii="Arial" w:hAnsi="Arial" w:cs="Arial"/>
          <w:color w:val="002060"/>
          <w:sz w:val="22"/>
          <w:szCs w:val="22"/>
        </w:rPr>
        <w:t xml:space="preserve"> </w:t>
      </w:r>
      <w:r w:rsidRPr="006C6CAC">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6C6CAC">
        <w:rPr>
          <w:rFonts w:ascii="Arial" w:hAnsi="Arial" w:cs="Arial"/>
          <w:color w:val="002060"/>
          <w:sz w:val="22"/>
          <w:szCs w:val="22"/>
        </w:rPr>
        <w:t xml:space="preserve">or </w:t>
      </w:r>
      <w:r w:rsidRPr="006C6CAC">
        <w:rPr>
          <w:rFonts w:ascii="Arial" w:hAnsi="Arial" w:cs="Arial"/>
          <w:color w:val="002060"/>
          <w:sz w:val="22"/>
          <w:szCs w:val="22"/>
        </w:rPr>
        <w:t>be within 6 months of confirmed entry from the date of interview. </w:t>
      </w:r>
      <w:r w:rsidR="004F7347" w:rsidRPr="006C6CAC">
        <w:rPr>
          <w:rFonts w:ascii="Arial" w:hAnsi="Arial" w:cs="Arial"/>
          <w:color w:val="002060"/>
          <w:sz w:val="22"/>
          <w:szCs w:val="22"/>
        </w:rPr>
        <w:t>CESR (Certificate of Eligibility for Specialist Registration) route doctors are only eligible to apply for a substantive consultant post once CESR is awarded.</w:t>
      </w:r>
      <w:r w:rsidRPr="006C6CAC">
        <w:rPr>
          <w:rFonts w:ascii="Arial" w:hAnsi="Arial" w:cs="Arial"/>
          <w:color w:val="002060"/>
          <w:sz w:val="22"/>
          <w:szCs w:val="22"/>
        </w:rPr>
        <w:t xml:space="preserve"> Non-UK applicants must demonstrate equivalent training.   </w:t>
      </w:r>
    </w:p>
    <w:p w14:paraId="120A5573" w14:textId="77777777" w:rsidR="00EC208B" w:rsidRPr="006C6CAC" w:rsidRDefault="00EC208B" w:rsidP="006C6CAC">
      <w:pPr>
        <w:rPr>
          <w:rFonts w:ascii="Arial" w:hAnsi="Arial" w:cs="Arial"/>
          <w:color w:val="002060"/>
          <w:sz w:val="22"/>
          <w:szCs w:val="22"/>
        </w:rPr>
      </w:pPr>
    </w:p>
    <w:p w14:paraId="6D023B6F" w14:textId="77777777" w:rsidR="00EC208B" w:rsidRPr="006C6CAC" w:rsidRDefault="00EC208B" w:rsidP="006C6CAC">
      <w:pPr>
        <w:rPr>
          <w:rFonts w:ascii="Arial" w:hAnsi="Arial" w:cs="Arial"/>
          <w:color w:val="002060"/>
          <w:sz w:val="22"/>
          <w:szCs w:val="22"/>
        </w:rPr>
      </w:pPr>
      <w:r w:rsidRPr="006C6CAC">
        <w:rPr>
          <w:rFonts w:ascii="Arial" w:hAnsi="Arial" w:cs="Arial"/>
          <w:color w:val="002060"/>
          <w:sz w:val="22"/>
          <w:szCs w:val="22"/>
        </w:rPr>
        <w:t xml:space="preserve">The job is offered as a full-time post on a 10 PA </w:t>
      </w:r>
      <w:proofErr w:type="gramStart"/>
      <w:r w:rsidRPr="006C6CAC">
        <w:rPr>
          <w:rFonts w:ascii="Arial" w:hAnsi="Arial" w:cs="Arial"/>
          <w:color w:val="002060"/>
          <w:sz w:val="22"/>
          <w:szCs w:val="22"/>
        </w:rPr>
        <w:t>basis</w:t>
      </w:r>
      <w:proofErr w:type="gramEnd"/>
      <w:r w:rsidRPr="006C6CAC">
        <w:rPr>
          <w:rFonts w:ascii="Arial" w:hAnsi="Arial" w:cs="Arial"/>
          <w:color w:val="002060"/>
          <w:sz w:val="22"/>
          <w:szCs w:val="22"/>
        </w:rPr>
        <w:t xml:space="preserve"> but applications will be considered from those wishing to work less than full-time. Up to 2 EPA’s may be available to undertake additional outpatient and/or procedure sessions or management activity. </w:t>
      </w:r>
    </w:p>
    <w:p w14:paraId="6C97AE65" w14:textId="77777777" w:rsidR="00EC208B" w:rsidRPr="006C6CAC" w:rsidRDefault="00EC208B" w:rsidP="006C6CAC">
      <w:pPr>
        <w:rPr>
          <w:rFonts w:ascii="Arial" w:hAnsi="Arial" w:cs="Arial"/>
          <w:color w:val="002060"/>
          <w:sz w:val="22"/>
          <w:szCs w:val="22"/>
        </w:rPr>
      </w:pPr>
    </w:p>
    <w:p w14:paraId="09AEFD99" w14:textId="77777777" w:rsidR="00EC208B" w:rsidRPr="006C6CAC" w:rsidRDefault="00EC208B" w:rsidP="006C6CAC">
      <w:pPr>
        <w:rPr>
          <w:rFonts w:ascii="Arial" w:hAnsi="Arial" w:cs="Arial"/>
          <w:color w:val="002060"/>
          <w:sz w:val="22"/>
          <w:szCs w:val="22"/>
        </w:rPr>
      </w:pPr>
      <w:r w:rsidRPr="006C6CAC">
        <w:rPr>
          <w:rFonts w:ascii="Arial" w:hAnsi="Arial" w:cs="Arial"/>
          <w:color w:val="002060"/>
          <w:sz w:val="22"/>
          <w:szCs w:val="22"/>
        </w:rPr>
        <w:t xml:space="preserve">Additional Non DCC (up to 2 </w:t>
      </w:r>
      <w:proofErr w:type="gramStart"/>
      <w:r w:rsidRPr="006C6CAC">
        <w:rPr>
          <w:rFonts w:ascii="Arial" w:hAnsi="Arial" w:cs="Arial"/>
          <w:color w:val="002060"/>
          <w:sz w:val="22"/>
          <w:szCs w:val="22"/>
        </w:rPr>
        <w:t>PA’s</w:t>
      </w:r>
      <w:proofErr w:type="gramEnd"/>
      <w:r w:rsidRPr="006C6CAC">
        <w:rPr>
          <w:rFonts w:ascii="Arial" w:hAnsi="Arial" w:cs="Arial"/>
          <w:color w:val="002060"/>
          <w:sz w:val="22"/>
          <w:szCs w:val="22"/>
        </w:rPr>
        <w:t xml:space="preserve">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6C6CAC" w:rsidRDefault="00EC208B" w:rsidP="006C6CAC">
      <w:pPr>
        <w:rPr>
          <w:rFonts w:ascii="Arial" w:hAnsi="Arial" w:cs="Arial"/>
          <w:color w:val="002060"/>
          <w:sz w:val="22"/>
          <w:szCs w:val="22"/>
        </w:rPr>
      </w:pPr>
    </w:p>
    <w:p w14:paraId="505051A3" w14:textId="626FA53D" w:rsidR="00C92639" w:rsidRPr="006C6CAC" w:rsidRDefault="00EC208B" w:rsidP="006C6CAC">
      <w:pPr>
        <w:rPr>
          <w:rFonts w:ascii="Arial" w:hAnsi="Arial" w:cs="Arial"/>
          <w:color w:val="002060"/>
          <w:sz w:val="22"/>
          <w:szCs w:val="22"/>
        </w:rPr>
      </w:pPr>
      <w:r w:rsidRPr="006C6CAC">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6C6CAC" w:rsidRDefault="00F913E1" w:rsidP="006C6CAC">
      <w:pPr>
        <w:rPr>
          <w:rFonts w:ascii="Arial" w:hAnsi="Arial" w:cs="Arial"/>
          <w:color w:val="002060"/>
          <w:sz w:val="22"/>
          <w:szCs w:val="22"/>
        </w:rPr>
      </w:pPr>
    </w:p>
    <w:p w14:paraId="3458AEBC" w14:textId="77777777" w:rsidR="008502BD" w:rsidRPr="006C6CAC" w:rsidRDefault="008502BD" w:rsidP="006C6CAC">
      <w:pPr>
        <w:rPr>
          <w:rFonts w:ascii="Arial" w:hAnsi="Arial" w:cs="Arial"/>
          <w:color w:val="002060"/>
          <w:sz w:val="22"/>
          <w:szCs w:val="22"/>
        </w:rPr>
      </w:pPr>
      <w:r w:rsidRPr="006C6CAC">
        <w:rPr>
          <w:rFonts w:ascii="Arial" w:hAnsi="Arial" w:cs="Arial"/>
          <w:b/>
          <w:color w:val="002060"/>
          <w:sz w:val="22"/>
          <w:szCs w:val="22"/>
        </w:rPr>
        <w:t xml:space="preserve">For further information regarding NHS Greater Glasgow and Clyde and its hospitals, please visit our website </w:t>
      </w:r>
      <w:hyperlink r:id="rId24" w:history="1">
        <w:r w:rsidRPr="006C6CAC">
          <w:rPr>
            <w:rStyle w:val="Hyperlink"/>
            <w:rFonts w:ascii="Arial" w:hAnsi="Arial" w:cs="Arial"/>
            <w:b/>
            <w:color w:val="002060"/>
            <w:sz w:val="22"/>
            <w:szCs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0FE0C18" w14:textId="77777777" w:rsidR="00303A7F" w:rsidRDefault="00303A7F" w:rsidP="00294E61">
      <w:pPr>
        <w:kinsoku w:val="0"/>
        <w:overflowPunct w:val="0"/>
        <w:jc w:val="both"/>
        <w:rPr>
          <w:rFonts w:ascii="Arial" w:hAnsi="Arial" w:cs="Arial"/>
          <w:b/>
          <w:bCs/>
          <w:color w:val="002060"/>
          <w:sz w:val="32"/>
          <w:szCs w:val="32"/>
        </w:rPr>
      </w:pPr>
    </w:p>
    <w:p w14:paraId="1D22B502" w14:textId="77777777" w:rsidR="00303A7F" w:rsidRDefault="00303A7F" w:rsidP="00294E61">
      <w:pPr>
        <w:kinsoku w:val="0"/>
        <w:overflowPunct w:val="0"/>
        <w:jc w:val="both"/>
        <w:rPr>
          <w:rFonts w:ascii="Arial" w:hAnsi="Arial" w:cs="Arial"/>
          <w:b/>
          <w:bCs/>
          <w:color w:val="002060"/>
          <w:sz w:val="32"/>
          <w:szCs w:val="32"/>
        </w:rPr>
      </w:pPr>
    </w:p>
    <w:p w14:paraId="5786E1B8" w14:textId="77777777" w:rsidR="00303A7F" w:rsidRDefault="00303A7F" w:rsidP="00294E61">
      <w:pPr>
        <w:kinsoku w:val="0"/>
        <w:overflowPunct w:val="0"/>
        <w:jc w:val="both"/>
        <w:rPr>
          <w:rFonts w:ascii="Arial" w:hAnsi="Arial" w:cs="Arial"/>
          <w:b/>
          <w:bCs/>
          <w:color w:val="002060"/>
          <w:sz w:val="32"/>
          <w:szCs w:val="32"/>
        </w:rPr>
      </w:pPr>
    </w:p>
    <w:p w14:paraId="6C8E416F" w14:textId="77777777" w:rsidR="00303A7F" w:rsidRDefault="00303A7F" w:rsidP="00294E61">
      <w:pPr>
        <w:kinsoku w:val="0"/>
        <w:overflowPunct w:val="0"/>
        <w:jc w:val="both"/>
        <w:rPr>
          <w:rFonts w:ascii="Arial" w:hAnsi="Arial" w:cs="Arial"/>
          <w:b/>
          <w:bCs/>
          <w:color w:val="002060"/>
          <w:sz w:val="32"/>
          <w:szCs w:val="32"/>
        </w:rPr>
      </w:pPr>
    </w:p>
    <w:p w14:paraId="7EAC51A5" w14:textId="77777777" w:rsidR="00781201" w:rsidRDefault="00781201" w:rsidP="00294E61">
      <w:pPr>
        <w:kinsoku w:val="0"/>
        <w:overflowPunct w:val="0"/>
        <w:jc w:val="both"/>
        <w:rPr>
          <w:rFonts w:ascii="Arial" w:hAnsi="Arial" w:cs="Arial"/>
          <w:b/>
          <w:bCs/>
          <w:color w:val="002060"/>
          <w:sz w:val="32"/>
          <w:szCs w:val="32"/>
        </w:rPr>
      </w:pPr>
    </w:p>
    <w:p w14:paraId="33C5341B" w14:textId="77777777" w:rsidR="00781201" w:rsidRDefault="00781201" w:rsidP="00294E61">
      <w:pPr>
        <w:kinsoku w:val="0"/>
        <w:overflowPunct w:val="0"/>
        <w:jc w:val="both"/>
        <w:rPr>
          <w:rFonts w:ascii="Arial" w:hAnsi="Arial" w:cs="Arial"/>
          <w:b/>
          <w:bCs/>
          <w:color w:val="002060"/>
          <w:sz w:val="32"/>
          <w:szCs w:val="32"/>
        </w:rPr>
      </w:pPr>
    </w:p>
    <w:p w14:paraId="2F6CD1BE" w14:textId="77777777" w:rsidR="00781201" w:rsidRDefault="00781201" w:rsidP="00294E61">
      <w:pPr>
        <w:kinsoku w:val="0"/>
        <w:overflowPunct w:val="0"/>
        <w:jc w:val="both"/>
        <w:rPr>
          <w:rFonts w:ascii="Arial" w:hAnsi="Arial" w:cs="Arial"/>
          <w:b/>
          <w:bCs/>
          <w:color w:val="002060"/>
          <w:sz w:val="32"/>
          <w:szCs w:val="32"/>
        </w:rPr>
      </w:pPr>
    </w:p>
    <w:p w14:paraId="7CB72902" w14:textId="77777777" w:rsidR="00781201" w:rsidRDefault="00781201" w:rsidP="00294E61">
      <w:pPr>
        <w:kinsoku w:val="0"/>
        <w:overflowPunct w:val="0"/>
        <w:jc w:val="both"/>
        <w:rPr>
          <w:rFonts w:ascii="Arial" w:hAnsi="Arial" w:cs="Arial"/>
          <w:b/>
          <w:bCs/>
          <w:color w:val="002060"/>
          <w:sz w:val="32"/>
          <w:szCs w:val="32"/>
        </w:rPr>
      </w:pPr>
    </w:p>
    <w:p w14:paraId="19AD1A67" w14:textId="77777777" w:rsidR="00781201" w:rsidRDefault="00781201"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lastRenderedPageBreak/>
        <w:t>Section 2:</w:t>
      </w:r>
    </w:p>
    <w:p w14:paraId="20136893" w14:textId="77777777" w:rsidR="006C6CAC" w:rsidRDefault="006C6CAC" w:rsidP="00294E61">
      <w:pPr>
        <w:kinsoku w:val="0"/>
        <w:overflowPunct w:val="0"/>
        <w:jc w:val="both"/>
        <w:rPr>
          <w:rFonts w:ascii="Arial" w:hAnsi="Arial" w:cs="Arial"/>
          <w:b/>
          <w:bCs/>
          <w:color w:val="002060"/>
          <w:sz w:val="32"/>
          <w:szCs w:val="32"/>
        </w:rPr>
      </w:pPr>
    </w:p>
    <w:p w14:paraId="3AA2EBF2" w14:textId="77777777" w:rsidR="006C6CAC" w:rsidRPr="006C6CAC" w:rsidRDefault="006C6CAC" w:rsidP="006C6CAC">
      <w:pPr>
        <w:kinsoku w:val="0"/>
        <w:overflowPunct w:val="0"/>
        <w:rPr>
          <w:rFonts w:ascii="Arial" w:hAnsi="Arial" w:cs="Arial"/>
          <w:b/>
          <w:bCs/>
          <w:color w:val="002060"/>
          <w:sz w:val="22"/>
          <w:szCs w:val="22"/>
        </w:rPr>
      </w:pPr>
      <w:r w:rsidRPr="006C6CAC">
        <w:rPr>
          <w:rFonts w:ascii="Arial" w:hAnsi="Arial" w:cs="Arial"/>
          <w:b/>
          <w:bCs/>
          <w:color w:val="002060"/>
          <w:sz w:val="22"/>
          <w:szCs w:val="22"/>
        </w:rPr>
        <w:t>General Information</w:t>
      </w:r>
    </w:p>
    <w:p w14:paraId="17427AF5" w14:textId="77777777" w:rsidR="006C6CAC" w:rsidRPr="006C6CAC" w:rsidRDefault="006C6CAC" w:rsidP="006C6CAC">
      <w:pPr>
        <w:kinsoku w:val="0"/>
        <w:overflowPunct w:val="0"/>
        <w:rPr>
          <w:rFonts w:ascii="Arial" w:hAnsi="Arial" w:cs="Arial"/>
          <w:b/>
          <w:bCs/>
          <w:color w:val="002060"/>
          <w:sz w:val="22"/>
          <w:szCs w:val="22"/>
        </w:rPr>
      </w:pPr>
    </w:p>
    <w:p w14:paraId="6C73CCE3"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The Inverclyde Royal Hospital is situated in Greenock and provides acute health care services to Inverclyde, North Ayrshire and the Cowal peninsula. The local population demonstrate great loyalty to and affection for the site.</w:t>
      </w:r>
    </w:p>
    <w:p w14:paraId="31881009" w14:textId="77777777" w:rsidR="006C6CAC" w:rsidRPr="006C6CAC" w:rsidRDefault="006C6CAC" w:rsidP="006C6CAC">
      <w:pPr>
        <w:rPr>
          <w:rFonts w:ascii="Arial" w:hAnsi="Arial" w:cs="Arial"/>
          <w:color w:val="002060"/>
          <w:sz w:val="22"/>
          <w:szCs w:val="22"/>
        </w:rPr>
      </w:pPr>
    </w:p>
    <w:p w14:paraId="4BDBEE94"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The Hospital is a 220 bedded, modern District General Hospital which opened in 1979 and is one of the busiest teachings DGHs in Scotland. In addition, the hospital is currently the base for provision of Emergency Medicine, Surgery, Endoscopy, Orthopaedics, Critical Care, Dialysis satellite unit Gynaecology and Maternity Services. A stabilize and transfer model for level 3 care and other acute presentations is well established in a hub and spoke model. We enjoy close and supportive working relationships with local primary care and have a very forward thinking HSCP.</w:t>
      </w:r>
    </w:p>
    <w:p w14:paraId="4F5C7E47" w14:textId="77777777" w:rsidR="006C6CAC" w:rsidRPr="006C6CAC" w:rsidRDefault="006C6CAC" w:rsidP="006C6CAC">
      <w:pPr>
        <w:rPr>
          <w:rFonts w:ascii="Arial" w:hAnsi="Arial" w:cs="Arial"/>
          <w:color w:val="002060"/>
          <w:sz w:val="22"/>
          <w:szCs w:val="22"/>
          <w:lang w:val="en-US" w:eastAsia="en-US"/>
        </w:rPr>
      </w:pPr>
    </w:p>
    <w:p w14:paraId="2A6553D1"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The hospital provides a wide range of District General Hospital specialties with excellent support facilities. The hospital has a first-class modern radiology department and services. All departments participate in undergraduate teaching and there is an active postgraduate educational program, specialising in General Internal Medicine and supporting International Medical Graduates. IRH benefits from links with the larger central hospitals in Glasgow and is well supported by the Department for Medical education along with a good medical library service. </w:t>
      </w:r>
    </w:p>
    <w:p w14:paraId="04407010" w14:textId="77777777" w:rsidR="006C6CAC" w:rsidRDefault="006C6CAC" w:rsidP="006C6CAC">
      <w:pPr>
        <w:pStyle w:val="BodyTextIndent1"/>
        <w:ind w:left="0"/>
        <w:rPr>
          <w:rFonts w:ascii="Arial" w:hAnsi="Arial" w:cs="Arial"/>
          <w:b/>
          <w:bCs/>
          <w:color w:val="002060"/>
          <w:sz w:val="22"/>
          <w:szCs w:val="22"/>
        </w:rPr>
      </w:pPr>
    </w:p>
    <w:p w14:paraId="0D8C9975" w14:textId="21062830" w:rsidR="006C6CAC" w:rsidRPr="006C6CAC" w:rsidRDefault="006C6CAC" w:rsidP="006C6CAC">
      <w:pPr>
        <w:pStyle w:val="BodyTextIndent1"/>
        <w:ind w:left="0"/>
        <w:rPr>
          <w:rFonts w:ascii="Arial" w:hAnsi="Arial" w:cs="Arial"/>
          <w:color w:val="002060"/>
          <w:sz w:val="22"/>
          <w:szCs w:val="22"/>
        </w:rPr>
      </w:pPr>
      <w:r w:rsidRPr="006C6CAC">
        <w:rPr>
          <w:rFonts w:ascii="Arial" w:hAnsi="Arial" w:cs="Arial"/>
          <w:b/>
          <w:bCs/>
          <w:color w:val="002060"/>
          <w:sz w:val="22"/>
          <w:szCs w:val="22"/>
        </w:rPr>
        <w:t xml:space="preserve">The Medical Unit </w:t>
      </w:r>
    </w:p>
    <w:p w14:paraId="65E7C98F"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The Medical Unit at the Inverclyde Royal Hospital has 130 beds.  This includes a 7 bedded critical care unit, a 30 bedded medical receiving ward and Medical Assessment Unit with evolving ambulatory care service. The medical unit provides an acute service in general medicine with clinics in general medicine, diabetes and endocrinology, rheumatology, cardiology, respiratory </w:t>
      </w:r>
      <w:proofErr w:type="gramStart"/>
      <w:r w:rsidRPr="006C6CAC">
        <w:rPr>
          <w:rFonts w:ascii="Arial" w:hAnsi="Arial" w:cs="Arial"/>
          <w:color w:val="002060"/>
          <w:sz w:val="22"/>
          <w:szCs w:val="22"/>
        </w:rPr>
        <w:t>medicine</w:t>
      </w:r>
      <w:proofErr w:type="gramEnd"/>
      <w:r w:rsidRPr="006C6CAC">
        <w:rPr>
          <w:rFonts w:ascii="Arial" w:hAnsi="Arial" w:cs="Arial"/>
          <w:color w:val="002060"/>
          <w:sz w:val="22"/>
          <w:szCs w:val="22"/>
        </w:rPr>
        <w:t xml:space="preserve"> and haematology. </w:t>
      </w:r>
    </w:p>
    <w:p w14:paraId="082C6BAA" w14:textId="77777777" w:rsidR="006C6CAC" w:rsidRPr="006C6CAC" w:rsidRDefault="006C6CAC" w:rsidP="006C6CAC">
      <w:pPr>
        <w:rPr>
          <w:rFonts w:ascii="Arial" w:hAnsi="Arial" w:cs="Arial"/>
          <w:color w:val="002060"/>
          <w:sz w:val="22"/>
          <w:szCs w:val="22"/>
        </w:rPr>
      </w:pPr>
    </w:p>
    <w:p w14:paraId="2B2AFDC6" w14:textId="77777777" w:rsidR="006C6CAC" w:rsidRPr="006C6CAC" w:rsidRDefault="006C6CAC" w:rsidP="006C6CAC">
      <w:pPr>
        <w:pStyle w:val="BodyText1"/>
        <w:tabs>
          <w:tab w:val="left" w:pos="709"/>
          <w:tab w:val="left" w:pos="1440"/>
          <w:tab w:val="left" w:pos="2160"/>
          <w:tab w:val="left" w:pos="2880"/>
          <w:tab w:val="left" w:pos="3600"/>
          <w:tab w:val="left" w:pos="4320"/>
          <w:tab w:val="left" w:pos="5040"/>
          <w:tab w:val="left" w:pos="5760"/>
          <w:tab w:val="left" w:pos="6480"/>
          <w:tab w:val="left" w:pos="7200"/>
          <w:tab w:val="left" w:pos="7920"/>
          <w:tab w:val="left" w:pos="8146"/>
        </w:tabs>
        <w:jc w:val="left"/>
        <w:rPr>
          <w:rFonts w:ascii="Arial" w:hAnsi="Arial" w:cs="Arial"/>
          <w:b/>
          <w:bCs/>
          <w:color w:val="002060"/>
        </w:rPr>
      </w:pPr>
      <w:r w:rsidRPr="006C6CAC">
        <w:rPr>
          <w:rFonts w:ascii="Arial" w:hAnsi="Arial" w:cs="Arial"/>
          <w:b/>
          <w:bCs/>
          <w:color w:val="002060"/>
        </w:rPr>
        <w:t>Consultant Staffing</w:t>
      </w:r>
    </w:p>
    <w:p w14:paraId="2B56646E" w14:textId="77777777" w:rsidR="006C6CAC" w:rsidRPr="006C6CAC" w:rsidRDefault="006C6CAC" w:rsidP="006C6CAC">
      <w:pPr>
        <w:pStyle w:val="BodyText1"/>
        <w:tabs>
          <w:tab w:val="left" w:pos="709"/>
          <w:tab w:val="left" w:pos="1440"/>
          <w:tab w:val="left" w:pos="2160"/>
          <w:tab w:val="left" w:pos="2880"/>
          <w:tab w:val="left" w:pos="3600"/>
          <w:tab w:val="left" w:pos="4320"/>
          <w:tab w:val="left" w:pos="5040"/>
          <w:tab w:val="left" w:pos="5760"/>
          <w:tab w:val="left" w:pos="6480"/>
          <w:tab w:val="left" w:pos="7200"/>
          <w:tab w:val="left" w:pos="7920"/>
          <w:tab w:val="left" w:pos="8146"/>
        </w:tabs>
        <w:jc w:val="left"/>
        <w:rPr>
          <w:rFonts w:ascii="Arial" w:hAnsi="Arial" w:cs="Arial"/>
          <w:b/>
          <w:bCs/>
          <w:color w:val="002060"/>
        </w:rPr>
      </w:pPr>
      <w:r w:rsidRPr="006C6CAC">
        <w:rPr>
          <w:rFonts w:ascii="Arial" w:hAnsi="Arial" w:cs="Arial"/>
          <w:color w:val="002060"/>
        </w:rPr>
        <w:t>The Consultants with special interests, based in IRH are as follows:</w:t>
      </w:r>
    </w:p>
    <w:p w14:paraId="2C579F16"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Dr Abigail Gunn</w:t>
      </w:r>
      <w:r w:rsidRPr="006C6CAC">
        <w:rPr>
          <w:rFonts w:ascii="Arial" w:hAnsi="Arial" w:cs="Arial"/>
          <w:color w:val="002060"/>
          <w:sz w:val="22"/>
          <w:szCs w:val="22"/>
        </w:rPr>
        <w:tab/>
      </w:r>
      <w:r w:rsidRPr="006C6CAC">
        <w:rPr>
          <w:rFonts w:ascii="Arial" w:hAnsi="Arial" w:cs="Arial"/>
          <w:color w:val="002060"/>
          <w:sz w:val="22"/>
          <w:szCs w:val="22"/>
        </w:rPr>
        <w:tab/>
        <w:t xml:space="preserve">            Acute Care Physician</w:t>
      </w:r>
    </w:p>
    <w:p w14:paraId="387EE1A4"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Dr Andrew McCulloch</w:t>
      </w:r>
      <w:r w:rsidRPr="006C6CAC">
        <w:rPr>
          <w:rFonts w:ascii="Arial" w:hAnsi="Arial" w:cs="Arial"/>
          <w:color w:val="002060"/>
          <w:sz w:val="22"/>
          <w:szCs w:val="22"/>
        </w:rPr>
        <w:tab/>
      </w:r>
      <w:r w:rsidRPr="006C6CAC">
        <w:rPr>
          <w:rFonts w:ascii="Arial" w:hAnsi="Arial" w:cs="Arial"/>
          <w:color w:val="002060"/>
          <w:sz w:val="22"/>
          <w:szCs w:val="22"/>
        </w:rPr>
        <w:tab/>
      </w:r>
      <w:r w:rsidRPr="006C6CAC">
        <w:rPr>
          <w:rFonts w:ascii="Arial" w:hAnsi="Arial" w:cs="Arial"/>
          <w:color w:val="002060"/>
          <w:sz w:val="22"/>
          <w:szCs w:val="22"/>
        </w:rPr>
        <w:tab/>
        <w:t xml:space="preserve">Cardiology </w:t>
      </w:r>
    </w:p>
    <w:p w14:paraId="76A31177"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 xml:space="preserve">Dr Helen </w:t>
      </w:r>
      <w:proofErr w:type="spellStart"/>
      <w:r w:rsidRPr="006C6CAC">
        <w:rPr>
          <w:rFonts w:ascii="Arial" w:hAnsi="Arial" w:cs="Arial"/>
          <w:color w:val="002060"/>
          <w:sz w:val="22"/>
          <w:szCs w:val="22"/>
        </w:rPr>
        <w:t>Papaconstantinou</w:t>
      </w:r>
      <w:proofErr w:type="spellEnd"/>
      <w:r w:rsidRPr="006C6CAC">
        <w:rPr>
          <w:rFonts w:ascii="Arial" w:hAnsi="Arial" w:cs="Arial"/>
          <w:color w:val="002060"/>
          <w:sz w:val="22"/>
          <w:szCs w:val="22"/>
        </w:rPr>
        <w:tab/>
      </w:r>
      <w:r w:rsidRPr="006C6CAC">
        <w:rPr>
          <w:rFonts w:ascii="Arial" w:hAnsi="Arial" w:cs="Arial"/>
          <w:color w:val="002060"/>
          <w:sz w:val="22"/>
          <w:szCs w:val="22"/>
        </w:rPr>
        <w:tab/>
        <w:t>Cardiology</w:t>
      </w:r>
      <w:r w:rsidRPr="006C6CAC">
        <w:rPr>
          <w:rFonts w:ascii="Arial" w:hAnsi="Arial" w:cs="Arial"/>
          <w:color w:val="002060"/>
          <w:sz w:val="22"/>
          <w:szCs w:val="22"/>
        </w:rPr>
        <w:tab/>
      </w:r>
    </w:p>
    <w:p w14:paraId="68E1E79B"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Dr Chris Jones</w:t>
      </w:r>
      <w:r w:rsidRPr="006C6CAC">
        <w:rPr>
          <w:rFonts w:ascii="Arial" w:hAnsi="Arial" w:cs="Arial"/>
          <w:color w:val="002060"/>
          <w:sz w:val="22"/>
          <w:szCs w:val="22"/>
        </w:rPr>
        <w:tab/>
      </w:r>
      <w:r w:rsidRPr="006C6CAC">
        <w:rPr>
          <w:rFonts w:ascii="Arial" w:hAnsi="Arial" w:cs="Arial"/>
          <w:color w:val="002060"/>
          <w:sz w:val="22"/>
          <w:szCs w:val="22"/>
        </w:rPr>
        <w:tab/>
      </w:r>
      <w:r w:rsidRPr="006C6CAC">
        <w:rPr>
          <w:rFonts w:ascii="Arial" w:hAnsi="Arial" w:cs="Arial"/>
          <w:color w:val="002060"/>
          <w:sz w:val="22"/>
          <w:szCs w:val="22"/>
        </w:rPr>
        <w:tab/>
        <w:t>Diabetes and Endocrinology</w:t>
      </w:r>
    </w:p>
    <w:p w14:paraId="3D7F1C5F"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Dr Mohammed Azharuddin</w:t>
      </w:r>
      <w:r w:rsidRPr="006C6CAC">
        <w:rPr>
          <w:rFonts w:ascii="Arial" w:hAnsi="Arial" w:cs="Arial"/>
          <w:color w:val="002060"/>
          <w:sz w:val="22"/>
          <w:szCs w:val="22"/>
        </w:rPr>
        <w:tab/>
      </w:r>
      <w:r w:rsidRPr="006C6CAC">
        <w:rPr>
          <w:rFonts w:ascii="Arial" w:hAnsi="Arial" w:cs="Arial"/>
          <w:color w:val="002060"/>
          <w:sz w:val="22"/>
          <w:szCs w:val="22"/>
        </w:rPr>
        <w:tab/>
        <w:t xml:space="preserve">Diabetes and Endocrinology           </w:t>
      </w:r>
    </w:p>
    <w:p w14:paraId="5070340A"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Dr David Raeside</w:t>
      </w:r>
      <w:r w:rsidRPr="006C6CAC">
        <w:rPr>
          <w:rFonts w:ascii="Arial" w:hAnsi="Arial" w:cs="Arial"/>
          <w:color w:val="002060"/>
          <w:sz w:val="22"/>
          <w:szCs w:val="22"/>
        </w:rPr>
        <w:tab/>
        <w:t xml:space="preserve">              </w:t>
      </w:r>
      <w:r w:rsidRPr="006C6CAC">
        <w:rPr>
          <w:rFonts w:ascii="Arial" w:hAnsi="Arial" w:cs="Arial"/>
          <w:color w:val="002060"/>
          <w:sz w:val="22"/>
          <w:szCs w:val="22"/>
        </w:rPr>
        <w:tab/>
        <w:t>Respiratory Medicine</w:t>
      </w:r>
    </w:p>
    <w:p w14:paraId="7B894111"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 xml:space="preserve">Dr Matthew Maycock                         Respiratory Medicine </w:t>
      </w:r>
    </w:p>
    <w:p w14:paraId="5B92166B"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 xml:space="preserve">Dr </w:t>
      </w:r>
      <w:proofErr w:type="spellStart"/>
      <w:r w:rsidRPr="006C6CAC">
        <w:rPr>
          <w:rFonts w:ascii="Arial" w:hAnsi="Arial" w:cs="Arial"/>
          <w:color w:val="002060"/>
          <w:sz w:val="22"/>
          <w:szCs w:val="22"/>
        </w:rPr>
        <w:t>Sheonagh</w:t>
      </w:r>
      <w:proofErr w:type="spellEnd"/>
      <w:r w:rsidRPr="006C6CAC">
        <w:rPr>
          <w:rFonts w:ascii="Arial" w:hAnsi="Arial" w:cs="Arial"/>
          <w:color w:val="002060"/>
          <w:sz w:val="22"/>
          <w:szCs w:val="22"/>
        </w:rPr>
        <w:t xml:space="preserve"> Law                              Respiratory Medicine                             </w:t>
      </w:r>
    </w:p>
    <w:p w14:paraId="0E7300C8"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 xml:space="preserve">Dr </w:t>
      </w:r>
      <w:proofErr w:type="spellStart"/>
      <w:r w:rsidRPr="006C6CAC">
        <w:rPr>
          <w:rFonts w:ascii="Arial" w:hAnsi="Arial" w:cs="Arial"/>
          <w:color w:val="002060"/>
          <w:sz w:val="22"/>
          <w:szCs w:val="22"/>
        </w:rPr>
        <w:t>Nmasinachi</w:t>
      </w:r>
      <w:proofErr w:type="spellEnd"/>
      <w:r w:rsidRPr="006C6CAC">
        <w:rPr>
          <w:rFonts w:ascii="Arial" w:hAnsi="Arial" w:cs="Arial"/>
          <w:color w:val="002060"/>
          <w:sz w:val="22"/>
          <w:szCs w:val="22"/>
        </w:rPr>
        <w:t xml:space="preserve"> Campbell</w:t>
      </w:r>
      <w:r w:rsidRPr="006C6CAC">
        <w:rPr>
          <w:rFonts w:ascii="Arial" w:hAnsi="Arial" w:cs="Arial"/>
          <w:color w:val="002060"/>
          <w:sz w:val="22"/>
          <w:szCs w:val="22"/>
        </w:rPr>
        <w:tab/>
      </w:r>
      <w:r w:rsidRPr="006C6CAC">
        <w:rPr>
          <w:rFonts w:ascii="Arial" w:hAnsi="Arial" w:cs="Arial"/>
          <w:color w:val="002060"/>
          <w:sz w:val="22"/>
          <w:szCs w:val="22"/>
        </w:rPr>
        <w:tab/>
        <w:t xml:space="preserve">Rheumatologist </w:t>
      </w:r>
    </w:p>
    <w:p w14:paraId="6CF1C06F"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Dr Gillian Roberts</w:t>
      </w:r>
      <w:r w:rsidRPr="006C6CAC">
        <w:rPr>
          <w:rFonts w:ascii="Arial" w:hAnsi="Arial" w:cs="Arial"/>
          <w:color w:val="002060"/>
          <w:sz w:val="22"/>
          <w:szCs w:val="22"/>
        </w:rPr>
        <w:tab/>
      </w:r>
      <w:r w:rsidRPr="006C6CAC">
        <w:rPr>
          <w:rFonts w:ascii="Arial" w:hAnsi="Arial" w:cs="Arial"/>
          <w:color w:val="002060"/>
          <w:sz w:val="22"/>
          <w:szCs w:val="22"/>
        </w:rPr>
        <w:tab/>
        <w:t xml:space="preserve">            Rheumatologist</w:t>
      </w:r>
    </w:p>
    <w:p w14:paraId="117062FB"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Dr Laura Connell</w:t>
      </w:r>
      <w:r w:rsidRPr="006C6CAC">
        <w:rPr>
          <w:rFonts w:ascii="Arial" w:hAnsi="Arial" w:cs="Arial"/>
          <w:color w:val="002060"/>
          <w:sz w:val="22"/>
          <w:szCs w:val="22"/>
        </w:rPr>
        <w:tab/>
      </w:r>
      <w:r w:rsidRPr="006C6CAC">
        <w:rPr>
          <w:rFonts w:ascii="Arial" w:hAnsi="Arial" w:cs="Arial"/>
          <w:color w:val="002060"/>
          <w:sz w:val="22"/>
          <w:szCs w:val="22"/>
        </w:rPr>
        <w:tab/>
      </w:r>
      <w:r w:rsidRPr="006C6CAC">
        <w:rPr>
          <w:rFonts w:ascii="Arial" w:hAnsi="Arial" w:cs="Arial"/>
          <w:color w:val="002060"/>
          <w:sz w:val="22"/>
          <w:szCs w:val="22"/>
        </w:rPr>
        <w:tab/>
        <w:t>Rheumatologist</w:t>
      </w:r>
    </w:p>
    <w:p w14:paraId="1F91E604" w14:textId="77777777" w:rsidR="006C6CAC" w:rsidRPr="006C6CAC" w:rsidRDefault="006C6CAC" w:rsidP="006C6CAC">
      <w:pPr>
        <w:pStyle w:val="Bullet1"/>
        <w:tabs>
          <w:tab w:val="num" w:pos="1058"/>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Dr Lisa Hutton</w:t>
      </w:r>
      <w:r w:rsidRPr="006C6CAC">
        <w:rPr>
          <w:rFonts w:ascii="Arial" w:hAnsi="Arial" w:cs="Arial"/>
          <w:color w:val="002060"/>
          <w:sz w:val="22"/>
          <w:szCs w:val="22"/>
        </w:rPr>
        <w:tab/>
      </w:r>
      <w:r w:rsidRPr="006C6CAC">
        <w:rPr>
          <w:rFonts w:ascii="Arial" w:hAnsi="Arial" w:cs="Arial"/>
          <w:color w:val="002060"/>
          <w:sz w:val="22"/>
          <w:szCs w:val="22"/>
        </w:rPr>
        <w:tab/>
      </w:r>
      <w:r w:rsidRPr="006C6CAC">
        <w:rPr>
          <w:rFonts w:ascii="Arial" w:hAnsi="Arial" w:cs="Arial"/>
          <w:color w:val="002060"/>
          <w:sz w:val="22"/>
          <w:szCs w:val="22"/>
        </w:rPr>
        <w:tab/>
      </w:r>
      <w:r w:rsidRPr="006C6CAC">
        <w:rPr>
          <w:rFonts w:ascii="Arial" w:hAnsi="Arial" w:cs="Arial"/>
          <w:color w:val="002060"/>
          <w:sz w:val="22"/>
          <w:szCs w:val="22"/>
        </w:rPr>
        <w:tab/>
        <w:t>Rheumatologist</w:t>
      </w:r>
    </w:p>
    <w:p w14:paraId="3B31EF16" w14:textId="77777777" w:rsidR="006C6CAC" w:rsidRPr="006C6CAC" w:rsidRDefault="006C6CAC" w:rsidP="006C6CAC">
      <w:pPr>
        <w:pStyle w:val="Bulle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6"/>
        </w:tabs>
        <w:ind w:left="720"/>
        <w:rPr>
          <w:rFonts w:ascii="Arial" w:hAnsi="Arial" w:cs="Arial"/>
          <w:color w:val="002060"/>
          <w:sz w:val="22"/>
          <w:szCs w:val="22"/>
        </w:rPr>
      </w:pPr>
    </w:p>
    <w:p w14:paraId="05ADEB59" w14:textId="77777777" w:rsidR="006C6CAC" w:rsidRPr="006C6CAC" w:rsidRDefault="006C6CAC" w:rsidP="006C6CAC">
      <w:pPr>
        <w:pStyle w:val="Bulle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r w:rsidRPr="006C6CAC">
        <w:rPr>
          <w:rFonts w:ascii="Arial" w:hAnsi="Arial" w:cs="Arial"/>
          <w:color w:val="002060"/>
          <w:sz w:val="22"/>
          <w:szCs w:val="22"/>
        </w:rPr>
        <w:t xml:space="preserve">The site benefits from the support of 2 previous Chiefs of Medicine and CD and offers a mentorship program from new consultants. </w:t>
      </w:r>
    </w:p>
    <w:p w14:paraId="7C2A6C53" w14:textId="77777777" w:rsidR="006C6CAC" w:rsidRPr="006C6CAC" w:rsidRDefault="006C6CAC" w:rsidP="006C6CAC">
      <w:pPr>
        <w:pStyle w:val="Bulle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color w:val="002060"/>
          <w:sz w:val="22"/>
          <w:szCs w:val="22"/>
        </w:rPr>
      </w:pPr>
    </w:p>
    <w:p w14:paraId="1685990D" w14:textId="77777777" w:rsidR="006C6CAC" w:rsidRPr="006C6CAC" w:rsidRDefault="006C6CAC" w:rsidP="006C6CAC">
      <w:pPr>
        <w:pStyle w:val="Bulle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b/>
          <w:bCs/>
          <w:color w:val="002060"/>
          <w:sz w:val="22"/>
          <w:szCs w:val="22"/>
        </w:rPr>
      </w:pPr>
      <w:r w:rsidRPr="006C6CAC">
        <w:rPr>
          <w:rFonts w:ascii="Arial" w:hAnsi="Arial" w:cs="Arial"/>
          <w:b/>
          <w:bCs/>
          <w:color w:val="002060"/>
          <w:sz w:val="22"/>
          <w:szCs w:val="22"/>
        </w:rPr>
        <w:t>Junior Staff</w:t>
      </w:r>
    </w:p>
    <w:p w14:paraId="1E4D33EF" w14:textId="77777777" w:rsidR="006C6CAC" w:rsidRPr="006C6CAC" w:rsidRDefault="006C6CAC" w:rsidP="006C6CAC">
      <w:pPr>
        <w:pStyle w:val="Bulle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b/>
          <w:bCs/>
          <w:color w:val="002060"/>
          <w:sz w:val="22"/>
          <w:szCs w:val="22"/>
        </w:rPr>
      </w:pPr>
    </w:p>
    <w:p w14:paraId="12CE11BF" w14:textId="77777777" w:rsidR="006C6CAC" w:rsidRPr="006C6CAC" w:rsidRDefault="006C6CAC" w:rsidP="006C6CAC">
      <w:pPr>
        <w:pStyle w:val="Bulle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6"/>
        </w:tabs>
        <w:ind w:left="0"/>
        <w:rPr>
          <w:rFonts w:ascii="Arial" w:hAnsi="Arial" w:cs="Arial"/>
          <w:b/>
          <w:bCs/>
          <w:color w:val="002060"/>
          <w:sz w:val="22"/>
          <w:szCs w:val="22"/>
        </w:rPr>
      </w:pPr>
      <w:r w:rsidRPr="006C6CAC">
        <w:rPr>
          <w:rFonts w:ascii="Arial" w:hAnsi="Arial" w:cs="Arial"/>
          <w:color w:val="002060"/>
          <w:sz w:val="22"/>
          <w:szCs w:val="22"/>
        </w:rPr>
        <w:t xml:space="preserve">Junior staff are provided by Scotland Deanery, West Region Training </w:t>
      </w:r>
      <w:proofErr w:type="spellStart"/>
      <w:r w:rsidRPr="006C6CAC">
        <w:rPr>
          <w:rFonts w:ascii="Arial" w:hAnsi="Arial" w:cs="Arial"/>
          <w:color w:val="002060"/>
          <w:sz w:val="22"/>
          <w:szCs w:val="22"/>
        </w:rPr>
        <w:t>Programme</w:t>
      </w:r>
      <w:proofErr w:type="spellEnd"/>
      <w:r w:rsidRPr="006C6CAC">
        <w:rPr>
          <w:rFonts w:ascii="Arial" w:hAnsi="Arial" w:cs="Arial"/>
          <w:color w:val="002060"/>
          <w:sz w:val="22"/>
          <w:szCs w:val="22"/>
        </w:rPr>
        <w:t>, across all grades and a combination of specialist doctors (acute medicine, cardiology, and rheumatology), staff grade doctors and clinical fellows. There is also a strong ethos of the development of ANP colleagues on site.</w:t>
      </w:r>
    </w:p>
    <w:p w14:paraId="068B8F87" w14:textId="77777777" w:rsidR="006C6CAC" w:rsidRPr="006C6CAC" w:rsidRDefault="006C6CAC" w:rsidP="006C6CAC">
      <w:pPr>
        <w:ind w:left="720"/>
        <w:rPr>
          <w:rFonts w:ascii="Arial" w:hAnsi="Arial" w:cs="Arial"/>
          <w:color w:val="002060"/>
          <w:sz w:val="22"/>
          <w:szCs w:val="22"/>
        </w:rPr>
      </w:pPr>
    </w:p>
    <w:p w14:paraId="330DD7EE" w14:textId="77777777" w:rsidR="006C6CAC" w:rsidRPr="006C6CAC" w:rsidRDefault="006C6CAC" w:rsidP="006C6CAC">
      <w:pPr>
        <w:pStyle w:val="BodyText21"/>
        <w:rPr>
          <w:rFonts w:ascii="Arial" w:hAnsi="Arial" w:cs="Arial"/>
          <w:color w:val="002060"/>
          <w:sz w:val="22"/>
          <w:szCs w:val="22"/>
        </w:rPr>
      </w:pPr>
      <w:r w:rsidRPr="006C6CAC">
        <w:rPr>
          <w:rFonts w:ascii="Arial" w:hAnsi="Arial" w:cs="Arial"/>
          <w:color w:val="002060"/>
          <w:sz w:val="22"/>
          <w:szCs w:val="22"/>
        </w:rPr>
        <w:t>There are Specialist Nurses in Diabetes, Respiratory Medicine, Cardiac Rehabilitation, Cardiac Failure, Haemato-Oncology, D.V.T and Chest Pain management, Inflammatory Bowel Disease, Rheumatology, Osteoporosis and Liver Disease and Stroke across Clyde.</w:t>
      </w:r>
    </w:p>
    <w:p w14:paraId="35218D8B" w14:textId="77777777" w:rsidR="006C6CAC" w:rsidRPr="006C6CAC" w:rsidRDefault="006C6CAC" w:rsidP="006C6CAC">
      <w:pPr>
        <w:rPr>
          <w:rFonts w:ascii="Arial" w:hAnsi="Arial" w:cs="Arial"/>
          <w:b/>
          <w:bCs/>
          <w:color w:val="002060"/>
          <w:sz w:val="22"/>
          <w:szCs w:val="22"/>
        </w:rPr>
      </w:pPr>
      <w:r w:rsidRPr="006C6CAC">
        <w:rPr>
          <w:rFonts w:ascii="Arial" w:hAnsi="Arial" w:cs="Arial"/>
          <w:b/>
          <w:bCs/>
          <w:color w:val="002060"/>
          <w:sz w:val="22"/>
          <w:szCs w:val="22"/>
        </w:rPr>
        <w:tab/>
      </w:r>
    </w:p>
    <w:p w14:paraId="633FDD4B" w14:textId="77777777" w:rsidR="006C6CAC" w:rsidRPr="006C6CAC" w:rsidRDefault="006C6CAC" w:rsidP="006C6CAC">
      <w:pPr>
        <w:pStyle w:val="BodyText20"/>
        <w:spacing w:line="240" w:lineRule="auto"/>
        <w:jc w:val="left"/>
        <w:rPr>
          <w:rFonts w:ascii="Arial" w:hAnsi="Arial" w:cs="Arial"/>
          <w:color w:val="002060"/>
        </w:rPr>
      </w:pPr>
      <w:r w:rsidRPr="006C6CAC">
        <w:rPr>
          <w:rFonts w:ascii="Arial" w:hAnsi="Arial" w:cs="Arial"/>
          <w:color w:val="002060"/>
        </w:rPr>
        <w:t>The Stroke service is represented on the Greater Glasgow &amp; Clyde Stroke Managed Clinical Network.</w:t>
      </w:r>
    </w:p>
    <w:p w14:paraId="2419713F" w14:textId="77777777" w:rsidR="006C6CAC" w:rsidRPr="006C6CAC" w:rsidRDefault="006C6CAC" w:rsidP="006C6CAC">
      <w:pPr>
        <w:pStyle w:val="Heading2"/>
        <w:ind w:left="0"/>
        <w:rPr>
          <w:color w:val="002060"/>
        </w:rPr>
      </w:pPr>
      <w:r w:rsidRPr="006C6CAC">
        <w:rPr>
          <w:color w:val="002060"/>
        </w:rPr>
        <w:t>Acute Medical Services</w:t>
      </w:r>
    </w:p>
    <w:p w14:paraId="7F1A400B" w14:textId="77777777" w:rsidR="006C6CAC" w:rsidRPr="006C6CAC" w:rsidRDefault="006C6CAC" w:rsidP="006C6CAC">
      <w:pPr>
        <w:rPr>
          <w:rFonts w:ascii="Arial" w:hAnsi="Arial" w:cs="Arial"/>
          <w:color w:val="002060"/>
          <w:sz w:val="22"/>
          <w:szCs w:val="22"/>
        </w:rPr>
      </w:pPr>
    </w:p>
    <w:p w14:paraId="2D17F51C" w14:textId="77777777" w:rsidR="006C6CAC" w:rsidRPr="006C6CAC" w:rsidRDefault="006C6CAC" w:rsidP="006C6CAC">
      <w:pPr>
        <w:pStyle w:val="Heading7"/>
        <w:rPr>
          <w:rFonts w:ascii="Arial" w:hAnsi="Arial" w:cs="Arial"/>
          <w:b/>
          <w:bCs/>
          <w:color w:val="002060"/>
          <w:sz w:val="22"/>
          <w:szCs w:val="22"/>
        </w:rPr>
      </w:pPr>
      <w:r w:rsidRPr="006C6CAC">
        <w:rPr>
          <w:rFonts w:ascii="Arial" w:hAnsi="Arial" w:cs="Arial"/>
          <w:b/>
          <w:bCs/>
          <w:color w:val="002060"/>
          <w:sz w:val="22"/>
          <w:szCs w:val="22"/>
        </w:rPr>
        <w:t xml:space="preserve">The cohesive and supportive team provide the unscheduled and acute care for the service at </w:t>
      </w:r>
      <w:proofErr w:type="gramStart"/>
      <w:r w:rsidRPr="006C6CAC">
        <w:rPr>
          <w:rFonts w:ascii="Arial" w:hAnsi="Arial" w:cs="Arial"/>
          <w:b/>
          <w:bCs/>
          <w:color w:val="002060"/>
          <w:sz w:val="22"/>
          <w:szCs w:val="22"/>
        </w:rPr>
        <w:t>IRH</w:t>
      </w:r>
      <w:proofErr w:type="gramEnd"/>
    </w:p>
    <w:p w14:paraId="0B230A9E" w14:textId="77777777" w:rsidR="006C6CAC" w:rsidRPr="006C6CAC" w:rsidRDefault="006C6CAC" w:rsidP="006C6CAC">
      <w:pPr>
        <w:rPr>
          <w:rFonts w:ascii="Arial" w:hAnsi="Arial" w:cs="Arial"/>
          <w:color w:val="002060"/>
          <w:sz w:val="22"/>
          <w:szCs w:val="22"/>
        </w:rPr>
      </w:pPr>
    </w:p>
    <w:p w14:paraId="5A5B01E6" w14:textId="77777777" w:rsidR="006C6CAC" w:rsidRPr="006C6CAC" w:rsidRDefault="006C6CAC" w:rsidP="006C6CAC">
      <w:pPr>
        <w:pStyle w:val="Heading2"/>
        <w:ind w:left="0"/>
        <w:rPr>
          <w:color w:val="002060"/>
        </w:rPr>
      </w:pPr>
      <w:r w:rsidRPr="006C6CAC">
        <w:rPr>
          <w:color w:val="002060"/>
        </w:rPr>
        <w:t xml:space="preserve">Medical Assessment and Acute Receiving </w:t>
      </w:r>
    </w:p>
    <w:p w14:paraId="7064BEBA" w14:textId="77777777" w:rsidR="006C6CAC" w:rsidRPr="006C6CAC" w:rsidRDefault="006C6CAC" w:rsidP="006C6CAC">
      <w:pPr>
        <w:rPr>
          <w:rFonts w:ascii="Arial" w:hAnsi="Arial" w:cs="Arial"/>
          <w:color w:val="002060"/>
          <w:sz w:val="22"/>
          <w:szCs w:val="22"/>
        </w:rPr>
      </w:pPr>
    </w:p>
    <w:p w14:paraId="63F5CE2B"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GP referred medical patients are streamed by phone to the most appropriate area to provide the best patient pathway and experience. This may be direct to ED, SATA, the receiving </w:t>
      </w:r>
      <w:proofErr w:type="gramStart"/>
      <w:r w:rsidRPr="006C6CAC">
        <w:rPr>
          <w:rFonts w:ascii="Arial" w:hAnsi="Arial" w:cs="Arial"/>
          <w:color w:val="002060"/>
          <w:sz w:val="22"/>
          <w:szCs w:val="22"/>
        </w:rPr>
        <w:t>ward</w:t>
      </w:r>
      <w:proofErr w:type="gramEnd"/>
      <w:r w:rsidRPr="006C6CAC">
        <w:rPr>
          <w:rFonts w:ascii="Arial" w:hAnsi="Arial" w:cs="Arial"/>
          <w:color w:val="002060"/>
          <w:sz w:val="22"/>
          <w:szCs w:val="22"/>
        </w:rPr>
        <w:t xml:space="preserve"> or ambulatory care. Receiving is supported by middle grade doctors, ANPs and the DVT clinic.</w:t>
      </w:r>
    </w:p>
    <w:p w14:paraId="67F33756" w14:textId="77777777" w:rsidR="006C6CAC" w:rsidRPr="006C6CAC" w:rsidRDefault="006C6CAC" w:rsidP="006C6CAC">
      <w:pPr>
        <w:rPr>
          <w:rFonts w:ascii="Arial" w:hAnsi="Arial" w:cs="Arial"/>
          <w:color w:val="002060"/>
          <w:sz w:val="22"/>
          <w:szCs w:val="22"/>
        </w:rPr>
      </w:pPr>
    </w:p>
    <w:p w14:paraId="789ED7C6"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The Acute Medical Unit is based in J North. It is staffed by a consultant on a rotating ‘Physician of the Day’ basis 7 days a week who is available and visible on the clinical floor from 9am to 8pm. Patients are then triaged to the appropriate specialty wards if not for early discharge. The medical department has an excellent relationship with the linear unscheduled care specialties (ED and surgery) to achieve the smoothest path possible.</w:t>
      </w:r>
    </w:p>
    <w:p w14:paraId="00C8B89A" w14:textId="77777777" w:rsidR="006C6CAC" w:rsidRPr="006C6CAC" w:rsidRDefault="006C6CAC" w:rsidP="006C6CAC">
      <w:pPr>
        <w:pStyle w:val="Heading2"/>
        <w:ind w:left="0"/>
        <w:rPr>
          <w:b w:val="0"/>
          <w:bCs w:val="0"/>
          <w:color w:val="002060"/>
        </w:rPr>
      </w:pPr>
    </w:p>
    <w:p w14:paraId="2F5E8E30" w14:textId="77777777" w:rsidR="006C6CAC" w:rsidRPr="006C6CAC" w:rsidRDefault="006C6CAC" w:rsidP="006C6CAC">
      <w:pPr>
        <w:pStyle w:val="Heading2"/>
        <w:ind w:left="0"/>
        <w:rPr>
          <w:color w:val="002060"/>
        </w:rPr>
      </w:pPr>
      <w:r w:rsidRPr="006C6CAC">
        <w:rPr>
          <w:color w:val="002060"/>
        </w:rPr>
        <w:t>Coronary Care Unit</w:t>
      </w:r>
    </w:p>
    <w:p w14:paraId="5981A1A7" w14:textId="77777777" w:rsidR="006C6CAC" w:rsidRPr="006C6CAC" w:rsidRDefault="006C6CAC" w:rsidP="006C6CAC">
      <w:pPr>
        <w:rPr>
          <w:rFonts w:ascii="Arial" w:hAnsi="Arial" w:cs="Arial"/>
          <w:color w:val="002060"/>
          <w:sz w:val="22"/>
          <w:szCs w:val="22"/>
        </w:rPr>
      </w:pPr>
    </w:p>
    <w:p w14:paraId="5D235D51"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Patients with acute myocardial infarction, acute coronary syndromes, </w:t>
      </w:r>
      <w:proofErr w:type="gramStart"/>
      <w:r w:rsidRPr="006C6CAC">
        <w:rPr>
          <w:rFonts w:ascii="Arial" w:hAnsi="Arial" w:cs="Arial"/>
          <w:color w:val="002060"/>
          <w:sz w:val="22"/>
          <w:szCs w:val="22"/>
        </w:rPr>
        <w:t>arrhythmias</w:t>
      </w:r>
      <w:proofErr w:type="gramEnd"/>
      <w:r w:rsidRPr="006C6CAC">
        <w:rPr>
          <w:rFonts w:ascii="Arial" w:hAnsi="Arial" w:cs="Arial"/>
          <w:color w:val="002060"/>
          <w:sz w:val="22"/>
          <w:szCs w:val="22"/>
        </w:rPr>
        <w:t xml:space="preserve"> or congestive cardiac failure at the IRH are admitted to the 7 bedded critical care unit, or into a monitored bed in J North, staffed Monday to Friday by one of the consultant cardiologists on a rotational basis, supported by junior medical staff from the cardiology ward and a Clinical Fellow in Acute Medicine and HDU.</w:t>
      </w:r>
    </w:p>
    <w:p w14:paraId="30BFE643" w14:textId="77777777" w:rsidR="006C6CAC" w:rsidRPr="006C6CAC" w:rsidRDefault="006C6CAC" w:rsidP="006C6CAC">
      <w:pPr>
        <w:rPr>
          <w:rFonts w:ascii="Arial" w:hAnsi="Arial" w:cs="Arial"/>
          <w:b/>
          <w:color w:val="002060"/>
          <w:sz w:val="22"/>
          <w:szCs w:val="22"/>
        </w:rPr>
      </w:pPr>
    </w:p>
    <w:p w14:paraId="4CF15927" w14:textId="77777777" w:rsidR="006C6CAC" w:rsidRPr="006C6CAC" w:rsidRDefault="006C6CAC" w:rsidP="006C6CAC">
      <w:pPr>
        <w:tabs>
          <w:tab w:val="left" w:pos="720"/>
        </w:tabs>
        <w:rPr>
          <w:rFonts w:ascii="Arial" w:hAnsi="Arial" w:cs="Arial"/>
          <w:b/>
          <w:bCs/>
          <w:color w:val="002060"/>
          <w:sz w:val="22"/>
          <w:szCs w:val="22"/>
        </w:rPr>
      </w:pPr>
      <w:r w:rsidRPr="006C6CAC">
        <w:rPr>
          <w:rFonts w:ascii="Arial" w:hAnsi="Arial" w:cs="Arial"/>
          <w:b/>
          <w:bCs/>
          <w:color w:val="002060"/>
          <w:sz w:val="22"/>
          <w:szCs w:val="22"/>
        </w:rPr>
        <w:t>Medical High Dependency Unit (HDU)</w:t>
      </w:r>
    </w:p>
    <w:p w14:paraId="61F60B93" w14:textId="77777777" w:rsidR="006C6CAC" w:rsidRPr="006C6CAC" w:rsidRDefault="006C6CAC" w:rsidP="006C6CAC">
      <w:pPr>
        <w:tabs>
          <w:tab w:val="left" w:pos="720"/>
        </w:tabs>
        <w:rPr>
          <w:rFonts w:ascii="Arial" w:hAnsi="Arial" w:cs="Arial"/>
          <w:b/>
          <w:bCs/>
          <w:color w:val="002060"/>
          <w:sz w:val="22"/>
          <w:szCs w:val="22"/>
        </w:rPr>
      </w:pPr>
    </w:p>
    <w:p w14:paraId="37270183" w14:textId="77777777" w:rsidR="006C6CAC" w:rsidRPr="006C6CAC" w:rsidRDefault="006C6CAC" w:rsidP="006C6CAC">
      <w:pPr>
        <w:pStyle w:val="BodyTextIndent1"/>
        <w:ind w:left="0"/>
        <w:rPr>
          <w:rFonts w:ascii="Arial" w:hAnsi="Arial" w:cs="Arial"/>
          <w:color w:val="002060"/>
          <w:sz w:val="22"/>
          <w:szCs w:val="22"/>
        </w:rPr>
      </w:pPr>
      <w:r w:rsidRPr="006C6CAC">
        <w:rPr>
          <w:rFonts w:ascii="Arial" w:hAnsi="Arial" w:cs="Arial"/>
          <w:color w:val="002060"/>
          <w:sz w:val="22"/>
          <w:szCs w:val="22"/>
        </w:rPr>
        <w:t>The Acute Care Physician and Endocrinology team have lead roles in the ongoing care and assessment of level 2 medical patients in the 7 bedded critical care ward J Centre. They also provide a review service to support the medical needs of the other patients within the unit.</w:t>
      </w:r>
    </w:p>
    <w:p w14:paraId="6E71C2C6" w14:textId="77777777" w:rsidR="006C6CAC" w:rsidRPr="006C6CAC" w:rsidRDefault="006C6CAC" w:rsidP="006C6CAC">
      <w:pPr>
        <w:pStyle w:val="BodyTextIndent1"/>
        <w:ind w:left="0"/>
        <w:rPr>
          <w:rFonts w:ascii="Arial" w:hAnsi="Arial" w:cs="Arial"/>
          <w:color w:val="002060"/>
          <w:sz w:val="22"/>
          <w:szCs w:val="22"/>
        </w:rPr>
      </w:pPr>
    </w:p>
    <w:p w14:paraId="1D4A0B03" w14:textId="77777777" w:rsidR="006C6CAC" w:rsidRPr="006C6CAC" w:rsidRDefault="006C6CAC" w:rsidP="006C6CAC">
      <w:pPr>
        <w:pStyle w:val="BodyText1"/>
        <w:jc w:val="left"/>
        <w:rPr>
          <w:rFonts w:ascii="Arial" w:hAnsi="Arial" w:cs="Arial"/>
          <w:b/>
          <w:bCs/>
          <w:color w:val="002060"/>
        </w:rPr>
      </w:pPr>
      <w:r w:rsidRPr="006C6CAC">
        <w:rPr>
          <w:rFonts w:ascii="Arial" w:hAnsi="Arial" w:cs="Arial"/>
          <w:b/>
          <w:bCs/>
          <w:color w:val="002060"/>
        </w:rPr>
        <w:t>Junior Doctors out-of-hours</w:t>
      </w:r>
    </w:p>
    <w:p w14:paraId="3C9526EA" w14:textId="77777777" w:rsidR="006C6CAC" w:rsidRPr="006C6CAC" w:rsidRDefault="006C6CAC" w:rsidP="006C6CAC">
      <w:pPr>
        <w:pStyle w:val="BodyTextIndent1"/>
        <w:ind w:left="0"/>
        <w:rPr>
          <w:rFonts w:ascii="Arial" w:hAnsi="Arial" w:cs="Arial"/>
          <w:color w:val="002060"/>
          <w:sz w:val="22"/>
          <w:szCs w:val="22"/>
        </w:rPr>
      </w:pPr>
      <w:r w:rsidRPr="006C6CAC">
        <w:rPr>
          <w:rFonts w:ascii="Arial" w:hAnsi="Arial" w:cs="Arial"/>
          <w:color w:val="002060"/>
          <w:sz w:val="22"/>
          <w:szCs w:val="22"/>
        </w:rPr>
        <w:t>The Hospital at Night service was adopted in Clyde Sector in August 2006. This is part of ongoing work addressing the impact of Modernizing Medical Careers and implementing plans to support the delivery of high-quality sustainable services.</w:t>
      </w:r>
    </w:p>
    <w:p w14:paraId="3E9C3EA6" w14:textId="77777777" w:rsidR="006C6CAC" w:rsidRDefault="006C6CAC" w:rsidP="006C6CAC">
      <w:pPr>
        <w:pStyle w:val="BodyText1"/>
        <w:jc w:val="left"/>
        <w:rPr>
          <w:rFonts w:ascii="Arial" w:hAnsi="Arial" w:cs="Arial"/>
          <w:b/>
          <w:bCs/>
          <w:color w:val="002060"/>
        </w:rPr>
      </w:pPr>
    </w:p>
    <w:p w14:paraId="4102BB05" w14:textId="49BBA455" w:rsidR="006C6CAC" w:rsidRPr="006C6CAC" w:rsidRDefault="006C6CAC" w:rsidP="006C6CAC">
      <w:pPr>
        <w:pStyle w:val="BodyText1"/>
        <w:jc w:val="left"/>
        <w:rPr>
          <w:rFonts w:ascii="Arial" w:hAnsi="Arial" w:cs="Arial"/>
          <w:b/>
          <w:bCs/>
          <w:color w:val="002060"/>
        </w:rPr>
      </w:pPr>
      <w:r w:rsidRPr="006C6CAC">
        <w:rPr>
          <w:rFonts w:ascii="Arial" w:hAnsi="Arial" w:cs="Arial"/>
          <w:b/>
          <w:bCs/>
          <w:color w:val="002060"/>
        </w:rPr>
        <w:t>Older People &amp; Stroke Service</w:t>
      </w:r>
    </w:p>
    <w:p w14:paraId="20CD8AC1" w14:textId="77777777" w:rsidR="006C6CAC" w:rsidRDefault="006C6CAC" w:rsidP="006C6CAC">
      <w:pPr>
        <w:pStyle w:val="BodyTextIndent1"/>
        <w:ind w:left="0"/>
        <w:rPr>
          <w:rFonts w:ascii="Arial" w:hAnsi="Arial" w:cs="Arial"/>
          <w:color w:val="002060"/>
          <w:sz w:val="22"/>
          <w:szCs w:val="22"/>
        </w:rPr>
      </w:pPr>
      <w:r w:rsidRPr="006C6CAC">
        <w:rPr>
          <w:rFonts w:ascii="Arial" w:hAnsi="Arial" w:cs="Arial"/>
          <w:color w:val="002060"/>
          <w:sz w:val="22"/>
          <w:szCs w:val="22"/>
        </w:rPr>
        <w:t xml:space="preserve">Whilst OPSS is a distinct service within the Clyde sector, many of its activities are combined with adult medicine and there are close working links with our colleagues in that specialty. </w:t>
      </w:r>
      <w:proofErr w:type="gramStart"/>
      <w:r w:rsidRPr="006C6CAC">
        <w:rPr>
          <w:rFonts w:ascii="Arial" w:hAnsi="Arial" w:cs="Arial"/>
          <w:color w:val="002060"/>
          <w:sz w:val="22"/>
          <w:szCs w:val="22"/>
        </w:rPr>
        <w:t>In particular, out-of-hours</w:t>
      </w:r>
      <w:proofErr w:type="gramEnd"/>
      <w:r w:rsidRPr="006C6CAC">
        <w:rPr>
          <w:rFonts w:ascii="Arial" w:hAnsi="Arial" w:cs="Arial"/>
          <w:color w:val="002060"/>
          <w:sz w:val="22"/>
          <w:szCs w:val="22"/>
        </w:rPr>
        <w:t xml:space="preserve"> cover is provided by juniors from Medicine for the Elderly and adult medicine and both departments share educational meetings.</w:t>
      </w:r>
    </w:p>
    <w:p w14:paraId="3BF89011" w14:textId="77777777" w:rsidR="006C6CAC" w:rsidRPr="006C6CAC" w:rsidRDefault="006C6CAC" w:rsidP="006C6CAC">
      <w:pPr>
        <w:pStyle w:val="BodyTextIndent1"/>
        <w:ind w:left="0"/>
        <w:rPr>
          <w:rFonts w:ascii="Arial" w:hAnsi="Arial" w:cs="Arial"/>
          <w:color w:val="002060"/>
          <w:sz w:val="22"/>
          <w:szCs w:val="22"/>
        </w:rPr>
      </w:pPr>
    </w:p>
    <w:p w14:paraId="0850E316" w14:textId="77777777" w:rsidR="006C6CAC" w:rsidRPr="006C6CAC" w:rsidRDefault="006C6CAC" w:rsidP="006C6CAC">
      <w:pPr>
        <w:pStyle w:val="BodyTextIndent1"/>
        <w:ind w:left="0"/>
        <w:rPr>
          <w:rFonts w:ascii="Arial" w:hAnsi="Arial" w:cs="Arial"/>
          <w:color w:val="002060"/>
          <w:sz w:val="22"/>
          <w:szCs w:val="22"/>
        </w:rPr>
      </w:pPr>
      <w:r w:rsidRPr="006C6CAC">
        <w:rPr>
          <w:rFonts w:ascii="Arial" w:hAnsi="Arial" w:cs="Arial"/>
          <w:color w:val="002060"/>
          <w:sz w:val="22"/>
          <w:szCs w:val="22"/>
        </w:rPr>
        <w:t xml:space="preserve">The Larkfield unit is a 4-ward adjunct building to the main hospital. It provides a restful and well-equipped rehabilitation environment. Ward 1 is the acute stroke unit; Ward 2 specializes in acute geriatrics and Ward 3 has longer stay palliative bed and </w:t>
      </w:r>
      <w:proofErr w:type="spellStart"/>
      <w:r w:rsidRPr="006C6CAC">
        <w:rPr>
          <w:rFonts w:ascii="Arial" w:hAnsi="Arial" w:cs="Arial"/>
          <w:color w:val="002060"/>
          <w:sz w:val="22"/>
          <w:szCs w:val="22"/>
        </w:rPr>
        <w:t>orthopaedic</w:t>
      </w:r>
      <w:proofErr w:type="spellEnd"/>
      <w:r w:rsidRPr="006C6CAC">
        <w:rPr>
          <w:rFonts w:ascii="Arial" w:hAnsi="Arial" w:cs="Arial"/>
          <w:color w:val="002060"/>
          <w:sz w:val="22"/>
          <w:szCs w:val="22"/>
        </w:rPr>
        <w:t xml:space="preserve"> rehabilitation. The unit benefits from specialist nurse and AHP input. There is an in-reach service Monday to Friday by the Elderly Care Assessment Nurse to identify those who benefit from early transfer and promote Frailty work.</w:t>
      </w:r>
    </w:p>
    <w:p w14:paraId="222475B9" w14:textId="77777777" w:rsidR="006C6CAC" w:rsidRPr="006C6CAC" w:rsidRDefault="006C6CAC" w:rsidP="006C6CAC">
      <w:pPr>
        <w:ind w:left="360"/>
        <w:rPr>
          <w:rFonts w:ascii="Arial" w:hAnsi="Arial" w:cs="Arial"/>
          <w:b/>
          <w:bCs/>
          <w:color w:val="002060"/>
          <w:sz w:val="22"/>
          <w:szCs w:val="22"/>
        </w:rPr>
      </w:pPr>
    </w:p>
    <w:p w14:paraId="6BC4EC8E" w14:textId="77777777" w:rsidR="006C6CAC" w:rsidRPr="006C6CAC" w:rsidRDefault="006C6CAC" w:rsidP="006C6CAC">
      <w:pPr>
        <w:rPr>
          <w:rFonts w:ascii="Arial" w:hAnsi="Arial" w:cs="Arial"/>
          <w:b/>
          <w:bCs/>
          <w:color w:val="002060"/>
          <w:sz w:val="22"/>
          <w:szCs w:val="22"/>
        </w:rPr>
      </w:pPr>
      <w:r w:rsidRPr="006C6CAC">
        <w:rPr>
          <w:rFonts w:ascii="Arial" w:hAnsi="Arial" w:cs="Arial"/>
          <w:b/>
          <w:bCs/>
          <w:color w:val="002060"/>
          <w:sz w:val="22"/>
          <w:szCs w:val="22"/>
        </w:rPr>
        <w:t>Management Arrangements</w:t>
      </w:r>
    </w:p>
    <w:p w14:paraId="7CB4062F" w14:textId="77777777" w:rsidR="006C6CAC" w:rsidRPr="006C6CAC" w:rsidRDefault="006C6CAC" w:rsidP="006C6CAC">
      <w:pPr>
        <w:pStyle w:val="BodyTextIndent1"/>
        <w:ind w:left="0"/>
        <w:rPr>
          <w:rFonts w:ascii="Arial" w:eastAsia="Times New Roman" w:hAnsi="Arial" w:cs="Arial"/>
          <w:b/>
          <w:bCs/>
          <w:color w:val="002060"/>
          <w:sz w:val="22"/>
          <w:szCs w:val="22"/>
          <w:lang w:val="en-GB"/>
        </w:rPr>
      </w:pPr>
    </w:p>
    <w:p w14:paraId="215E29FE" w14:textId="77777777" w:rsidR="006C6CAC" w:rsidRPr="006C6CAC" w:rsidRDefault="006C6CAC" w:rsidP="006C6CAC">
      <w:pPr>
        <w:pStyle w:val="BodyTextIndent1"/>
        <w:ind w:left="0"/>
        <w:rPr>
          <w:rFonts w:ascii="Arial" w:hAnsi="Arial" w:cs="Arial"/>
          <w:color w:val="002060"/>
          <w:sz w:val="22"/>
          <w:szCs w:val="22"/>
        </w:rPr>
      </w:pPr>
      <w:r w:rsidRPr="006C6CAC">
        <w:rPr>
          <w:rFonts w:ascii="Arial" w:hAnsi="Arial" w:cs="Arial"/>
          <w:color w:val="002060"/>
          <w:sz w:val="22"/>
          <w:szCs w:val="22"/>
        </w:rPr>
        <w:t>The post will be hosted within the Emergency Care and Medical Services Directorate, which consists of Emergency Medicine and General Medicine. The Consultant appointed will be expected to participate fully in the work and aims of the Directorate.</w:t>
      </w:r>
    </w:p>
    <w:p w14:paraId="347DC4EC" w14:textId="77777777" w:rsidR="006C6CAC" w:rsidRPr="006C6CAC" w:rsidRDefault="006C6CAC" w:rsidP="006C6CAC">
      <w:pPr>
        <w:pStyle w:val="BodyTextIndent1"/>
        <w:ind w:left="0"/>
        <w:rPr>
          <w:rFonts w:ascii="Arial" w:hAnsi="Arial" w:cs="Arial"/>
          <w:color w:val="002060"/>
          <w:sz w:val="22"/>
          <w:szCs w:val="22"/>
        </w:rPr>
      </w:pPr>
    </w:p>
    <w:p w14:paraId="57F86ECB" w14:textId="77777777" w:rsidR="006C6CAC" w:rsidRPr="006C6CAC" w:rsidRDefault="006C6CAC" w:rsidP="006C6CAC">
      <w:pPr>
        <w:pStyle w:val="BodyTextIndent1"/>
        <w:ind w:left="0"/>
        <w:rPr>
          <w:rFonts w:ascii="Arial" w:hAnsi="Arial" w:cs="Arial"/>
          <w:color w:val="002060"/>
          <w:sz w:val="22"/>
          <w:szCs w:val="22"/>
        </w:rPr>
      </w:pPr>
      <w:r w:rsidRPr="006C6CAC">
        <w:rPr>
          <w:rFonts w:ascii="Arial" w:hAnsi="Arial" w:cs="Arial"/>
          <w:color w:val="002060"/>
          <w:sz w:val="22"/>
          <w:szCs w:val="22"/>
        </w:rPr>
        <w:t xml:space="preserve">The Clinical Director for Medicine across Clyde is Dr Martin Perry. There are three Lead Clinicians for Medicine across Clyde: Dr Douglas Grieve (RAH), Dr Gillian Roberts (IRH) and Dr Martin Perry at VOL. </w:t>
      </w:r>
    </w:p>
    <w:p w14:paraId="70BF5283" w14:textId="77777777" w:rsidR="006C6CAC" w:rsidRPr="006C6CAC" w:rsidRDefault="006C6CAC" w:rsidP="006C6CAC">
      <w:pPr>
        <w:pStyle w:val="BodyTextIndent1"/>
        <w:ind w:left="0"/>
        <w:rPr>
          <w:rFonts w:ascii="Arial" w:hAnsi="Arial" w:cs="Arial"/>
          <w:color w:val="002060"/>
          <w:sz w:val="22"/>
          <w:szCs w:val="22"/>
        </w:rPr>
      </w:pPr>
    </w:p>
    <w:p w14:paraId="76CD5396" w14:textId="77777777" w:rsidR="006C6CAC" w:rsidRPr="006C6CAC" w:rsidRDefault="006C6CAC" w:rsidP="006C6CAC">
      <w:pPr>
        <w:pStyle w:val="BodyTextIndent1"/>
        <w:ind w:left="0"/>
        <w:rPr>
          <w:rFonts w:ascii="Arial" w:hAnsi="Arial" w:cs="Arial"/>
          <w:color w:val="002060"/>
          <w:sz w:val="22"/>
          <w:szCs w:val="22"/>
        </w:rPr>
      </w:pPr>
      <w:r w:rsidRPr="006C6CAC">
        <w:rPr>
          <w:rFonts w:ascii="Arial" w:hAnsi="Arial" w:cs="Arial"/>
          <w:color w:val="002060"/>
          <w:sz w:val="22"/>
          <w:szCs w:val="22"/>
        </w:rPr>
        <w:t>The General Manager for Medicine in Clyde is Stephanie Leca, supported by Fiona Barrie, Clinical Service Manager.</w:t>
      </w:r>
    </w:p>
    <w:p w14:paraId="3E0CA631" w14:textId="77777777" w:rsidR="006C6CAC" w:rsidRPr="006C6CAC" w:rsidRDefault="006C6CAC" w:rsidP="006C6CAC">
      <w:pPr>
        <w:kinsoku w:val="0"/>
        <w:overflowPunct w:val="0"/>
        <w:rPr>
          <w:rFonts w:ascii="Arial" w:hAnsi="Arial" w:cs="Arial"/>
          <w:b/>
          <w:bCs/>
          <w:color w:val="002060"/>
          <w:sz w:val="22"/>
          <w:szCs w:val="22"/>
        </w:rPr>
      </w:pPr>
    </w:p>
    <w:p w14:paraId="065073A8" w14:textId="77777777" w:rsidR="006C6CAC" w:rsidRPr="006C6CAC" w:rsidRDefault="006C6CAC" w:rsidP="006C6CAC">
      <w:pPr>
        <w:rPr>
          <w:rFonts w:ascii="Arial" w:hAnsi="Arial" w:cs="Arial"/>
          <w:b/>
          <w:bCs/>
          <w:color w:val="002060"/>
          <w:sz w:val="22"/>
          <w:szCs w:val="22"/>
        </w:rPr>
      </w:pPr>
    </w:p>
    <w:p w14:paraId="57719CF1" w14:textId="77777777" w:rsidR="006C6CAC" w:rsidRPr="006C6CAC" w:rsidRDefault="006C6CAC" w:rsidP="006C6CAC">
      <w:pPr>
        <w:rPr>
          <w:rFonts w:ascii="Arial" w:hAnsi="Arial" w:cs="Arial"/>
          <w:b/>
          <w:bCs/>
          <w:color w:val="002060"/>
          <w:sz w:val="22"/>
          <w:szCs w:val="22"/>
        </w:rPr>
      </w:pPr>
    </w:p>
    <w:p w14:paraId="3C9EAA22" w14:textId="77777777" w:rsidR="006C6CAC" w:rsidRPr="006C6CAC" w:rsidRDefault="006C6CAC" w:rsidP="006C6CAC">
      <w:pPr>
        <w:rPr>
          <w:rFonts w:ascii="Arial" w:hAnsi="Arial" w:cs="Arial"/>
          <w:b/>
          <w:bCs/>
          <w:color w:val="002060"/>
          <w:sz w:val="22"/>
          <w:szCs w:val="22"/>
        </w:rPr>
      </w:pPr>
    </w:p>
    <w:p w14:paraId="2DF1B95D" w14:textId="77777777" w:rsidR="006C6CAC" w:rsidRPr="006C6CAC" w:rsidRDefault="006C6CAC" w:rsidP="006C6CAC">
      <w:pPr>
        <w:rPr>
          <w:rFonts w:ascii="Arial" w:hAnsi="Arial" w:cs="Arial"/>
          <w:b/>
          <w:bCs/>
          <w:color w:val="002060"/>
          <w:sz w:val="22"/>
          <w:szCs w:val="22"/>
        </w:rPr>
      </w:pPr>
    </w:p>
    <w:p w14:paraId="2D60E48D" w14:textId="77777777" w:rsidR="006C6CAC" w:rsidRPr="006C6CAC" w:rsidRDefault="006C6CAC" w:rsidP="006C6CAC">
      <w:pPr>
        <w:rPr>
          <w:rFonts w:ascii="Arial" w:hAnsi="Arial" w:cs="Arial"/>
          <w:b/>
          <w:bCs/>
          <w:color w:val="002060"/>
          <w:sz w:val="22"/>
          <w:szCs w:val="22"/>
        </w:rPr>
      </w:pPr>
    </w:p>
    <w:p w14:paraId="792CBECD" w14:textId="77777777" w:rsidR="006C6CAC" w:rsidRPr="006C6CAC" w:rsidRDefault="006C6CAC" w:rsidP="006C6CAC">
      <w:pPr>
        <w:rPr>
          <w:rFonts w:ascii="Arial" w:hAnsi="Arial" w:cs="Arial"/>
          <w:b/>
          <w:bCs/>
          <w:color w:val="002060"/>
          <w:sz w:val="22"/>
          <w:szCs w:val="22"/>
        </w:rPr>
      </w:pPr>
    </w:p>
    <w:p w14:paraId="44A0A68C" w14:textId="77777777" w:rsidR="006C6CAC" w:rsidRPr="006C6CAC" w:rsidRDefault="006C6CAC" w:rsidP="006C6CAC">
      <w:pPr>
        <w:rPr>
          <w:rFonts w:ascii="Arial" w:hAnsi="Arial" w:cs="Arial"/>
          <w:b/>
          <w:bCs/>
          <w:color w:val="002060"/>
          <w:sz w:val="22"/>
          <w:szCs w:val="22"/>
        </w:rPr>
      </w:pPr>
    </w:p>
    <w:p w14:paraId="62222E3C" w14:textId="77777777" w:rsidR="006C6CAC" w:rsidRPr="006C6CAC" w:rsidRDefault="006C6CAC" w:rsidP="006C6CAC">
      <w:pPr>
        <w:rPr>
          <w:rFonts w:ascii="Arial" w:hAnsi="Arial" w:cs="Arial"/>
          <w:b/>
          <w:bCs/>
          <w:color w:val="002060"/>
          <w:sz w:val="22"/>
          <w:szCs w:val="22"/>
        </w:rPr>
      </w:pPr>
    </w:p>
    <w:p w14:paraId="5454AAC8" w14:textId="77777777" w:rsidR="006C6CAC" w:rsidRPr="006C6CAC" w:rsidRDefault="006C6CAC" w:rsidP="006C6CAC">
      <w:pPr>
        <w:rPr>
          <w:rFonts w:ascii="Arial" w:hAnsi="Arial" w:cs="Arial"/>
          <w:b/>
          <w:bCs/>
          <w:color w:val="002060"/>
          <w:sz w:val="22"/>
          <w:szCs w:val="22"/>
        </w:rPr>
      </w:pPr>
    </w:p>
    <w:p w14:paraId="4F28A594" w14:textId="77777777" w:rsidR="006C6CAC" w:rsidRPr="006C6CAC" w:rsidRDefault="006C6CAC" w:rsidP="006C6CAC">
      <w:pPr>
        <w:rPr>
          <w:rFonts w:ascii="Arial" w:hAnsi="Arial" w:cs="Arial"/>
          <w:b/>
          <w:bCs/>
          <w:color w:val="002060"/>
          <w:sz w:val="22"/>
          <w:szCs w:val="22"/>
        </w:rPr>
      </w:pPr>
    </w:p>
    <w:p w14:paraId="65650052" w14:textId="77777777" w:rsidR="006C6CAC" w:rsidRPr="006C6CAC" w:rsidRDefault="006C6CAC" w:rsidP="006C6CAC">
      <w:pPr>
        <w:rPr>
          <w:rFonts w:ascii="Arial" w:hAnsi="Arial" w:cs="Arial"/>
          <w:b/>
          <w:bCs/>
          <w:color w:val="002060"/>
          <w:sz w:val="22"/>
          <w:szCs w:val="22"/>
        </w:rPr>
      </w:pPr>
    </w:p>
    <w:p w14:paraId="6ECA36A8" w14:textId="77777777" w:rsidR="006C6CAC" w:rsidRPr="006C6CAC" w:rsidRDefault="006C6CAC" w:rsidP="006C6CAC">
      <w:pPr>
        <w:rPr>
          <w:rFonts w:ascii="Arial" w:hAnsi="Arial" w:cs="Arial"/>
          <w:b/>
          <w:bCs/>
          <w:color w:val="002060"/>
          <w:sz w:val="22"/>
          <w:szCs w:val="22"/>
        </w:rPr>
      </w:pPr>
    </w:p>
    <w:p w14:paraId="5E9FC84F" w14:textId="77777777" w:rsidR="006C6CAC" w:rsidRPr="006C6CAC" w:rsidRDefault="006C6CAC" w:rsidP="006C6CAC">
      <w:pPr>
        <w:rPr>
          <w:rFonts w:ascii="Arial" w:hAnsi="Arial" w:cs="Arial"/>
          <w:b/>
          <w:bCs/>
          <w:color w:val="002060"/>
          <w:sz w:val="22"/>
          <w:szCs w:val="22"/>
        </w:rPr>
      </w:pPr>
    </w:p>
    <w:p w14:paraId="32D47383" w14:textId="77777777" w:rsidR="006C6CAC" w:rsidRPr="006C6CAC" w:rsidRDefault="006C6CAC" w:rsidP="006C6CAC">
      <w:pPr>
        <w:rPr>
          <w:rFonts w:ascii="Arial" w:hAnsi="Arial" w:cs="Arial"/>
          <w:b/>
          <w:bCs/>
          <w:color w:val="002060"/>
          <w:sz w:val="22"/>
          <w:szCs w:val="22"/>
        </w:rPr>
      </w:pPr>
    </w:p>
    <w:p w14:paraId="0110E1D9" w14:textId="77777777" w:rsidR="006C6CAC" w:rsidRDefault="006C6CAC" w:rsidP="006C6CAC">
      <w:pPr>
        <w:rPr>
          <w:rFonts w:ascii="Arial" w:hAnsi="Arial" w:cs="Arial"/>
          <w:b/>
          <w:bCs/>
          <w:color w:val="002060"/>
          <w:sz w:val="32"/>
          <w:szCs w:val="32"/>
        </w:rPr>
      </w:pPr>
    </w:p>
    <w:p w14:paraId="5AD7D905" w14:textId="77777777" w:rsidR="006C6CAC" w:rsidRDefault="006C6CAC" w:rsidP="006C6CAC">
      <w:pPr>
        <w:rPr>
          <w:rFonts w:ascii="Arial" w:hAnsi="Arial" w:cs="Arial"/>
          <w:b/>
          <w:bCs/>
          <w:color w:val="002060"/>
          <w:sz w:val="32"/>
          <w:szCs w:val="32"/>
        </w:rPr>
      </w:pPr>
    </w:p>
    <w:p w14:paraId="0B246191" w14:textId="77777777" w:rsidR="006C6CAC" w:rsidRDefault="006C6CAC" w:rsidP="006C6CAC">
      <w:pPr>
        <w:rPr>
          <w:rFonts w:ascii="Arial" w:hAnsi="Arial" w:cs="Arial"/>
          <w:b/>
          <w:bCs/>
          <w:color w:val="002060"/>
          <w:sz w:val="32"/>
          <w:szCs w:val="32"/>
        </w:rPr>
      </w:pPr>
    </w:p>
    <w:p w14:paraId="0D9A02E5" w14:textId="77777777" w:rsidR="006C6CAC" w:rsidRDefault="006C6CAC" w:rsidP="006C6CAC">
      <w:pPr>
        <w:rPr>
          <w:rFonts w:ascii="Arial" w:hAnsi="Arial" w:cs="Arial"/>
          <w:b/>
          <w:bCs/>
          <w:color w:val="002060"/>
          <w:sz w:val="32"/>
          <w:szCs w:val="32"/>
        </w:rPr>
      </w:pPr>
    </w:p>
    <w:p w14:paraId="557D74B0" w14:textId="77777777" w:rsidR="006C6CAC" w:rsidRDefault="006C6CAC" w:rsidP="006C6CAC">
      <w:pPr>
        <w:rPr>
          <w:rFonts w:ascii="Arial" w:hAnsi="Arial" w:cs="Arial"/>
          <w:b/>
          <w:bCs/>
          <w:color w:val="002060"/>
          <w:sz w:val="32"/>
          <w:szCs w:val="32"/>
        </w:rPr>
      </w:pPr>
    </w:p>
    <w:p w14:paraId="176011CF" w14:textId="77777777" w:rsidR="006C6CAC" w:rsidRDefault="006C6CAC" w:rsidP="006C6CAC">
      <w:pPr>
        <w:rPr>
          <w:rFonts w:ascii="Arial" w:hAnsi="Arial" w:cs="Arial"/>
          <w:b/>
          <w:bCs/>
          <w:color w:val="002060"/>
          <w:sz w:val="32"/>
          <w:szCs w:val="32"/>
        </w:rPr>
      </w:pPr>
    </w:p>
    <w:p w14:paraId="6FCB5311" w14:textId="77777777" w:rsidR="006C6CAC" w:rsidRDefault="006C6CAC" w:rsidP="006C6CAC">
      <w:pPr>
        <w:rPr>
          <w:rFonts w:ascii="Arial" w:hAnsi="Arial" w:cs="Arial"/>
          <w:b/>
          <w:bCs/>
          <w:color w:val="002060"/>
          <w:sz w:val="32"/>
          <w:szCs w:val="32"/>
        </w:rPr>
      </w:pPr>
    </w:p>
    <w:p w14:paraId="0ABFCCAB" w14:textId="77777777" w:rsidR="006C6CAC" w:rsidRDefault="006C6CAC" w:rsidP="006C6CAC">
      <w:pPr>
        <w:rPr>
          <w:rFonts w:ascii="Arial" w:hAnsi="Arial" w:cs="Arial"/>
          <w:b/>
          <w:bCs/>
          <w:color w:val="002060"/>
          <w:sz w:val="32"/>
          <w:szCs w:val="32"/>
        </w:rPr>
      </w:pPr>
    </w:p>
    <w:p w14:paraId="64648B78" w14:textId="77777777" w:rsidR="006C6CAC" w:rsidRDefault="006C6CAC" w:rsidP="006C6CAC">
      <w:pPr>
        <w:rPr>
          <w:rFonts w:ascii="Arial" w:hAnsi="Arial" w:cs="Arial"/>
          <w:b/>
          <w:bCs/>
          <w:color w:val="002060"/>
          <w:sz w:val="32"/>
          <w:szCs w:val="32"/>
        </w:rPr>
      </w:pPr>
    </w:p>
    <w:p w14:paraId="50E2B9EB" w14:textId="77777777" w:rsidR="006C6CAC" w:rsidRDefault="006C6CAC" w:rsidP="006C6CAC">
      <w:pPr>
        <w:rPr>
          <w:rFonts w:ascii="Arial" w:hAnsi="Arial" w:cs="Arial"/>
          <w:b/>
          <w:bCs/>
          <w:color w:val="002060"/>
          <w:sz w:val="32"/>
          <w:szCs w:val="32"/>
        </w:rPr>
      </w:pPr>
    </w:p>
    <w:p w14:paraId="0C1C097C" w14:textId="77777777" w:rsidR="006C6CAC" w:rsidRDefault="006C6CAC" w:rsidP="006C6CAC">
      <w:pPr>
        <w:rPr>
          <w:rFonts w:ascii="Arial" w:hAnsi="Arial" w:cs="Arial"/>
          <w:b/>
          <w:bCs/>
          <w:color w:val="002060"/>
          <w:sz w:val="32"/>
          <w:szCs w:val="32"/>
        </w:rPr>
      </w:pPr>
    </w:p>
    <w:p w14:paraId="086581DE" w14:textId="77777777" w:rsidR="006C6CAC" w:rsidRDefault="006C6CAC" w:rsidP="006C6CAC">
      <w:pPr>
        <w:rPr>
          <w:rFonts w:ascii="Arial" w:hAnsi="Arial" w:cs="Arial"/>
          <w:b/>
          <w:bCs/>
          <w:color w:val="002060"/>
          <w:sz w:val="32"/>
          <w:szCs w:val="32"/>
        </w:rPr>
      </w:pPr>
    </w:p>
    <w:p w14:paraId="175E1D73" w14:textId="77777777" w:rsidR="006C6CAC" w:rsidRDefault="006C6CAC" w:rsidP="006C6CAC">
      <w:pPr>
        <w:rPr>
          <w:rFonts w:ascii="Arial" w:hAnsi="Arial" w:cs="Arial"/>
          <w:b/>
          <w:bCs/>
          <w:color w:val="002060"/>
          <w:sz w:val="32"/>
          <w:szCs w:val="32"/>
        </w:rPr>
      </w:pPr>
    </w:p>
    <w:p w14:paraId="61C8F8BA" w14:textId="77777777" w:rsidR="006C6CAC" w:rsidRDefault="006C6CAC" w:rsidP="006C6CAC">
      <w:pPr>
        <w:rPr>
          <w:rFonts w:ascii="Arial" w:hAnsi="Arial" w:cs="Arial"/>
          <w:b/>
          <w:bCs/>
          <w:color w:val="002060"/>
          <w:sz w:val="32"/>
          <w:szCs w:val="32"/>
        </w:rPr>
      </w:pPr>
    </w:p>
    <w:p w14:paraId="341225DE" w14:textId="77777777" w:rsidR="006C6CAC" w:rsidRDefault="006C6CAC" w:rsidP="006C6CAC">
      <w:pPr>
        <w:rPr>
          <w:rFonts w:ascii="Arial" w:hAnsi="Arial" w:cs="Arial"/>
          <w:b/>
          <w:bCs/>
          <w:color w:val="002060"/>
          <w:sz w:val="32"/>
          <w:szCs w:val="32"/>
        </w:rPr>
      </w:pPr>
    </w:p>
    <w:p w14:paraId="33831B80" w14:textId="77777777" w:rsidR="006C6CAC" w:rsidRDefault="006C6CAC" w:rsidP="006C6CAC">
      <w:pPr>
        <w:rPr>
          <w:rFonts w:ascii="Arial" w:hAnsi="Arial" w:cs="Arial"/>
          <w:b/>
          <w:bCs/>
          <w:color w:val="002060"/>
          <w:sz w:val="32"/>
          <w:szCs w:val="32"/>
        </w:rPr>
      </w:pPr>
    </w:p>
    <w:p w14:paraId="176D460F" w14:textId="77777777" w:rsidR="006C6CAC" w:rsidRDefault="006C6CAC" w:rsidP="006C6CAC">
      <w:pPr>
        <w:rPr>
          <w:rFonts w:ascii="Arial" w:hAnsi="Arial" w:cs="Arial"/>
          <w:b/>
          <w:bCs/>
          <w:color w:val="002060"/>
          <w:sz w:val="32"/>
          <w:szCs w:val="32"/>
        </w:rPr>
      </w:pPr>
    </w:p>
    <w:p w14:paraId="738E2F8F" w14:textId="77777777" w:rsidR="006C6CAC" w:rsidRDefault="006C6CAC" w:rsidP="006C6CAC">
      <w:pPr>
        <w:rPr>
          <w:rFonts w:ascii="Arial" w:hAnsi="Arial" w:cs="Arial"/>
          <w:b/>
          <w:bCs/>
          <w:color w:val="002060"/>
          <w:sz w:val="32"/>
          <w:szCs w:val="32"/>
        </w:rPr>
      </w:pPr>
    </w:p>
    <w:p w14:paraId="56475209" w14:textId="77777777" w:rsidR="006C6CAC" w:rsidRDefault="006C6CAC" w:rsidP="006C6CAC">
      <w:pPr>
        <w:rPr>
          <w:rFonts w:ascii="Arial" w:hAnsi="Arial" w:cs="Arial"/>
          <w:b/>
          <w:bCs/>
          <w:color w:val="002060"/>
          <w:sz w:val="32"/>
          <w:szCs w:val="32"/>
        </w:rPr>
      </w:pPr>
    </w:p>
    <w:p w14:paraId="20ADB1D1" w14:textId="77777777" w:rsidR="006C6CAC" w:rsidRDefault="006C6CAC" w:rsidP="006C6CAC">
      <w:pPr>
        <w:rPr>
          <w:rFonts w:ascii="Arial" w:hAnsi="Arial" w:cs="Arial"/>
          <w:b/>
          <w:bCs/>
          <w:color w:val="002060"/>
          <w:sz w:val="32"/>
          <w:szCs w:val="32"/>
        </w:rPr>
      </w:pPr>
    </w:p>
    <w:p w14:paraId="1B604940" w14:textId="09230CC6" w:rsidR="006C6CAC" w:rsidRPr="006C6CAC" w:rsidRDefault="006C6CAC" w:rsidP="006C6CAC">
      <w:pPr>
        <w:rPr>
          <w:rFonts w:ascii="Arial" w:hAnsi="Arial" w:cs="Arial"/>
          <w:b/>
          <w:bCs/>
          <w:color w:val="002060"/>
          <w:sz w:val="32"/>
          <w:szCs w:val="32"/>
        </w:rPr>
      </w:pPr>
      <w:r w:rsidRPr="006C6CAC">
        <w:rPr>
          <w:rFonts w:ascii="Arial" w:hAnsi="Arial" w:cs="Arial"/>
          <w:b/>
          <w:bCs/>
          <w:color w:val="002060"/>
          <w:sz w:val="32"/>
          <w:szCs w:val="32"/>
        </w:rPr>
        <w:lastRenderedPageBreak/>
        <w:t>Section 3:</w:t>
      </w:r>
    </w:p>
    <w:p w14:paraId="57E6DBDD" w14:textId="77777777" w:rsidR="006C6CAC" w:rsidRPr="006C6CAC" w:rsidRDefault="006C6CAC" w:rsidP="006C6CAC">
      <w:pPr>
        <w:rPr>
          <w:rFonts w:ascii="Arial" w:hAnsi="Arial" w:cs="Arial"/>
          <w:b/>
          <w:bCs/>
          <w:color w:val="002060"/>
          <w:sz w:val="22"/>
          <w:szCs w:val="22"/>
        </w:rPr>
      </w:pPr>
    </w:p>
    <w:p w14:paraId="4E8D8F4A" w14:textId="77777777" w:rsidR="006C6CAC" w:rsidRPr="006C6CAC" w:rsidRDefault="006C6CAC" w:rsidP="006C6CAC">
      <w:pPr>
        <w:rPr>
          <w:rFonts w:ascii="Arial" w:hAnsi="Arial" w:cs="Arial"/>
          <w:b/>
          <w:bCs/>
          <w:color w:val="002060"/>
          <w:sz w:val="22"/>
          <w:szCs w:val="22"/>
        </w:rPr>
      </w:pPr>
      <w:r w:rsidRPr="006C6CAC">
        <w:rPr>
          <w:rFonts w:ascii="Arial" w:hAnsi="Arial" w:cs="Arial"/>
          <w:b/>
          <w:bCs/>
          <w:color w:val="002060"/>
          <w:sz w:val="22"/>
          <w:szCs w:val="22"/>
        </w:rPr>
        <w:t>Duties of the Post</w:t>
      </w:r>
    </w:p>
    <w:p w14:paraId="27BEFA34" w14:textId="77777777" w:rsidR="006C6CAC" w:rsidRPr="006C6CAC" w:rsidRDefault="006C6CAC" w:rsidP="006C6CAC">
      <w:pPr>
        <w:pStyle w:val="Heading2"/>
        <w:keepNext/>
        <w:tabs>
          <w:tab w:val="num" w:pos="420"/>
        </w:tabs>
        <w:autoSpaceDE/>
        <w:autoSpaceDN/>
        <w:adjustRightInd/>
        <w:ind w:left="0"/>
        <w:rPr>
          <w:color w:val="002060"/>
        </w:rPr>
      </w:pPr>
    </w:p>
    <w:p w14:paraId="64915B14" w14:textId="77777777" w:rsidR="006C6CAC" w:rsidRPr="006C6CAC" w:rsidRDefault="006C6CAC" w:rsidP="006C6CAC">
      <w:pPr>
        <w:pStyle w:val="Heading2"/>
        <w:keepNext/>
        <w:tabs>
          <w:tab w:val="num" w:pos="420"/>
        </w:tabs>
        <w:autoSpaceDE/>
        <w:autoSpaceDN/>
        <w:adjustRightInd/>
        <w:ind w:left="0"/>
        <w:rPr>
          <w:color w:val="002060"/>
        </w:rPr>
      </w:pPr>
      <w:r w:rsidRPr="006C6CAC">
        <w:rPr>
          <w:color w:val="002060"/>
        </w:rPr>
        <w:t>Suggested job plan</w:t>
      </w:r>
    </w:p>
    <w:p w14:paraId="37600554" w14:textId="77777777" w:rsidR="006C6CAC" w:rsidRPr="006C6CAC" w:rsidRDefault="006C6CAC" w:rsidP="006C6CAC">
      <w:pPr>
        <w:rPr>
          <w:rFonts w:ascii="Arial" w:hAnsi="Arial" w:cs="Arial"/>
          <w:color w:val="002060"/>
          <w:sz w:val="22"/>
          <w:szCs w:val="22"/>
        </w:rPr>
      </w:pPr>
    </w:p>
    <w:p w14:paraId="79B9330A"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This job plan is negotiable with a view to supporting interests and helping the individual achieve their potential. It will be agreed between the successful applicant and the Clinical Director.  </w:t>
      </w:r>
    </w:p>
    <w:p w14:paraId="50E80A6E" w14:textId="77777777" w:rsidR="006C6CAC" w:rsidRPr="006C6CAC" w:rsidRDefault="006C6CAC" w:rsidP="006C6CAC">
      <w:pPr>
        <w:rPr>
          <w:rFonts w:ascii="Arial" w:hAnsi="Arial" w:cs="Arial"/>
          <w:color w:val="002060"/>
          <w:sz w:val="22"/>
          <w:szCs w:val="22"/>
        </w:rPr>
      </w:pPr>
    </w:p>
    <w:p w14:paraId="70E50B47"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The precise allocation of SPA time and associate objectives will be agreed with the successful applicant and will be reviewed at annual job planning. </w:t>
      </w:r>
    </w:p>
    <w:p w14:paraId="1DEEA386" w14:textId="77777777" w:rsidR="006C6CAC" w:rsidRPr="006C6CAC" w:rsidRDefault="006C6CAC" w:rsidP="006C6CAC">
      <w:pPr>
        <w:rPr>
          <w:rFonts w:ascii="Arial" w:hAnsi="Arial" w:cs="Arial"/>
          <w:color w:val="002060"/>
          <w:sz w:val="22"/>
          <w:szCs w:val="22"/>
        </w:rPr>
      </w:pPr>
    </w:p>
    <w:p w14:paraId="6704018D" w14:textId="77777777" w:rsidR="006C6CAC" w:rsidRPr="006C6CAC" w:rsidRDefault="006C6CAC" w:rsidP="006C6CAC">
      <w:pPr>
        <w:rPr>
          <w:rFonts w:ascii="Arial" w:hAnsi="Arial" w:cs="Arial"/>
          <w:color w:val="002060"/>
          <w:sz w:val="22"/>
          <w:szCs w:val="22"/>
        </w:rPr>
      </w:pPr>
      <w:r w:rsidRPr="006C6CAC">
        <w:rPr>
          <w:rFonts w:ascii="Arial" w:hAnsi="Arial" w:cs="Arial"/>
          <w:bCs/>
          <w:color w:val="002060"/>
          <w:sz w:val="22"/>
          <w:szCs w:val="22"/>
        </w:rPr>
        <w:t>The job plan will be tailored to the successful candidate’s interests and the following should only be taken as guidance</w:t>
      </w:r>
      <w:r w:rsidRPr="006C6CAC">
        <w:rPr>
          <w:rFonts w:ascii="Arial" w:hAnsi="Arial" w:cs="Arial"/>
          <w:color w:val="002060"/>
          <w:sz w:val="22"/>
          <w:szCs w:val="22"/>
        </w:rPr>
        <w:t>. The appointee may be required to support clinical activity elsewhere across Greater Glasgow and Clyde, only with direct discussion and suitable notice.</w:t>
      </w:r>
    </w:p>
    <w:p w14:paraId="1FBC6F11" w14:textId="77777777" w:rsidR="006C6CAC" w:rsidRPr="006C6CAC" w:rsidRDefault="006C6CAC" w:rsidP="006C6CAC">
      <w:pPr>
        <w:ind w:left="720"/>
        <w:rPr>
          <w:rFonts w:ascii="Arial" w:hAnsi="Arial" w:cs="Arial"/>
          <w:color w:val="002060"/>
          <w:sz w:val="22"/>
          <w:szCs w:val="22"/>
        </w:rPr>
      </w:pPr>
    </w:p>
    <w:tbl>
      <w:tblPr>
        <w:tblW w:w="0" w:type="auto"/>
        <w:tblLook w:val="00A0" w:firstRow="1" w:lastRow="0" w:firstColumn="1" w:lastColumn="0" w:noHBand="0" w:noVBand="0"/>
      </w:tblPr>
      <w:tblGrid>
        <w:gridCol w:w="4526"/>
        <w:gridCol w:w="728"/>
      </w:tblGrid>
      <w:tr w:rsidR="006C6CAC" w:rsidRPr="006C6CAC" w14:paraId="635BA229" w14:textId="77777777" w:rsidTr="006C6CAC">
        <w:trPr>
          <w:trHeight w:val="257"/>
        </w:trPr>
        <w:tc>
          <w:tcPr>
            <w:tcW w:w="4526" w:type="dxa"/>
          </w:tcPr>
          <w:p w14:paraId="1AFDA7C9" w14:textId="77777777" w:rsidR="006C6CAC" w:rsidRPr="006C6CAC" w:rsidRDefault="006C6CAC" w:rsidP="006C6CAC">
            <w:pPr>
              <w:rPr>
                <w:rFonts w:ascii="Arial" w:hAnsi="Arial" w:cs="Arial"/>
                <w:b/>
                <w:bCs/>
                <w:color w:val="002060"/>
                <w:sz w:val="22"/>
                <w:szCs w:val="22"/>
              </w:rPr>
            </w:pPr>
            <w:r w:rsidRPr="006C6CAC">
              <w:rPr>
                <w:rFonts w:ascii="Arial" w:hAnsi="Arial" w:cs="Arial"/>
                <w:b/>
                <w:bCs/>
                <w:color w:val="002060"/>
                <w:sz w:val="22"/>
                <w:szCs w:val="22"/>
              </w:rPr>
              <w:t>Duty</w:t>
            </w:r>
          </w:p>
        </w:tc>
        <w:tc>
          <w:tcPr>
            <w:tcW w:w="725" w:type="dxa"/>
          </w:tcPr>
          <w:p w14:paraId="101A7DE0" w14:textId="77777777" w:rsidR="006C6CAC" w:rsidRPr="006C6CAC" w:rsidRDefault="006C6CAC" w:rsidP="006C6CAC">
            <w:pPr>
              <w:pStyle w:val="Heading1"/>
              <w:rPr>
                <w:b w:val="0"/>
                <w:bCs w:val="0"/>
                <w:color w:val="002060"/>
                <w:sz w:val="22"/>
                <w:szCs w:val="22"/>
              </w:rPr>
            </w:pPr>
            <w:r w:rsidRPr="006C6CAC">
              <w:rPr>
                <w:b w:val="0"/>
                <w:bCs w:val="0"/>
                <w:color w:val="002060"/>
                <w:sz w:val="22"/>
                <w:szCs w:val="22"/>
              </w:rPr>
              <w:t>PAs</w:t>
            </w:r>
          </w:p>
        </w:tc>
      </w:tr>
      <w:tr w:rsidR="006C6CAC" w:rsidRPr="006C6CAC" w14:paraId="50D27AD0" w14:textId="77777777" w:rsidTr="006C6CAC">
        <w:trPr>
          <w:trHeight w:val="239"/>
        </w:trPr>
        <w:tc>
          <w:tcPr>
            <w:tcW w:w="4526" w:type="dxa"/>
          </w:tcPr>
          <w:p w14:paraId="4D68EA0B" w14:textId="77777777" w:rsidR="006C6CAC" w:rsidRPr="006C6CAC" w:rsidRDefault="006C6CAC" w:rsidP="006C6CAC">
            <w:pPr>
              <w:pStyle w:val="Heading2"/>
              <w:rPr>
                <w:b w:val="0"/>
                <w:bCs w:val="0"/>
                <w:color w:val="002060"/>
              </w:rPr>
            </w:pPr>
          </w:p>
          <w:p w14:paraId="4CE77818" w14:textId="77777777" w:rsidR="006C6CAC" w:rsidRPr="006C6CAC" w:rsidRDefault="006C6CAC" w:rsidP="006C6CAC">
            <w:pPr>
              <w:pStyle w:val="Heading2"/>
              <w:ind w:left="0"/>
              <w:rPr>
                <w:b w:val="0"/>
                <w:bCs w:val="0"/>
                <w:color w:val="002060"/>
              </w:rPr>
            </w:pPr>
            <w:r w:rsidRPr="006C6CAC">
              <w:rPr>
                <w:b w:val="0"/>
                <w:bCs w:val="0"/>
                <w:color w:val="002060"/>
              </w:rPr>
              <w:t>On-call</w:t>
            </w:r>
          </w:p>
          <w:p w14:paraId="66F71139" w14:textId="77777777" w:rsidR="006C6CAC" w:rsidRPr="006C6CAC" w:rsidRDefault="006C6CAC" w:rsidP="006C6CAC">
            <w:pPr>
              <w:pStyle w:val="Heading2"/>
              <w:ind w:left="0"/>
              <w:rPr>
                <w:b w:val="0"/>
                <w:bCs w:val="0"/>
                <w:color w:val="002060"/>
              </w:rPr>
            </w:pPr>
            <w:r w:rsidRPr="006C6CAC">
              <w:rPr>
                <w:b w:val="0"/>
                <w:bCs w:val="0"/>
                <w:color w:val="002060"/>
              </w:rPr>
              <w:t xml:space="preserve">Clinical DCC </w:t>
            </w:r>
          </w:p>
          <w:p w14:paraId="2F5CB61D" w14:textId="77777777" w:rsidR="006C6CAC" w:rsidRPr="006C6CAC" w:rsidRDefault="006C6CAC" w:rsidP="006C6CAC">
            <w:pPr>
              <w:pStyle w:val="Heading2"/>
              <w:ind w:left="0"/>
              <w:rPr>
                <w:b w:val="0"/>
                <w:bCs w:val="0"/>
                <w:color w:val="002060"/>
              </w:rPr>
            </w:pPr>
            <w:r w:rsidRPr="006C6CAC">
              <w:rPr>
                <w:b w:val="0"/>
                <w:bCs w:val="0"/>
                <w:color w:val="002060"/>
              </w:rPr>
              <w:t>Admin</w:t>
            </w:r>
          </w:p>
          <w:p w14:paraId="12C33A6C"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SPA</w:t>
            </w:r>
          </w:p>
        </w:tc>
        <w:tc>
          <w:tcPr>
            <w:tcW w:w="725" w:type="dxa"/>
          </w:tcPr>
          <w:p w14:paraId="66A50A70" w14:textId="77777777" w:rsidR="006C6CAC" w:rsidRPr="006C6CAC" w:rsidRDefault="006C6CAC" w:rsidP="006C6CAC">
            <w:pPr>
              <w:rPr>
                <w:rFonts w:ascii="Arial" w:hAnsi="Arial" w:cs="Arial"/>
                <w:color w:val="002060"/>
                <w:sz w:val="22"/>
                <w:szCs w:val="22"/>
              </w:rPr>
            </w:pPr>
          </w:p>
          <w:p w14:paraId="648E5648"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1.0</w:t>
            </w:r>
          </w:p>
          <w:p w14:paraId="43910211"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  7.0</w:t>
            </w:r>
          </w:p>
          <w:p w14:paraId="2D090DF5"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1.0</w:t>
            </w:r>
          </w:p>
          <w:p w14:paraId="4F694A4B"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1.0</w:t>
            </w:r>
          </w:p>
          <w:p w14:paraId="1553F45E" w14:textId="77777777" w:rsidR="006C6CAC" w:rsidRPr="006C6CAC" w:rsidRDefault="006C6CAC" w:rsidP="006C6CAC">
            <w:pPr>
              <w:rPr>
                <w:rFonts w:ascii="Arial" w:hAnsi="Arial" w:cs="Arial"/>
                <w:color w:val="002060"/>
                <w:sz w:val="22"/>
                <w:szCs w:val="22"/>
              </w:rPr>
            </w:pPr>
          </w:p>
        </w:tc>
      </w:tr>
      <w:tr w:rsidR="006C6CAC" w:rsidRPr="006C6CAC" w14:paraId="6414D7E3" w14:textId="77777777" w:rsidTr="006C6CAC">
        <w:trPr>
          <w:trHeight w:val="487"/>
        </w:trPr>
        <w:tc>
          <w:tcPr>
            <w:tcW w:w="4526" w:type="dxa"/>
          </w:tcPr>
          <w:p w14:paraId="35BE4E09" w14:textId="77777777" w:rsidR="006C6CAC" w:rsidRPr="006C6CAC" w:rsidRDefault="006C6CAC" w:rsidP="006C6CAC">
            <w:pPr>
              <w:pStyle w:val="Heading2"/>
              <w:ind w:left="0"/>
              <w:rPr>
                <w:color w:val="002060"/>
              </w:rPr>
            </w:pPr>
            <w:r w:rsidRPr="006C6CAC">
              <w:rPr>
                <w:color w:val="002060"/>
              </w:rPr>
              <w:t xml:space="preserve">Total DCC </w:t>
            </w:r>
          </w:p>
          <w:p w14:paraId="60C48C41" w14:textId="77777777" w:rsidR="006C6CAC" w:rsidRPr="006C6CAC" w:rsidRDefault="006C6CAC" w:rsidP="006C6CAC">
            <w:pPr>
              <w:rPr>
                <w:rFonts w:ascii="Arial" w:hAnsi="Arial" w:cs="Arial"/>
                <w:color w:val="002060"/>
                <w:sz w:val="22"/>
                <w:szCs w:val="22"/>
              </w:rPr>
            </w:pPr>
          </w:p>
          <w:p w14:paraId="6F458369"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Total</w:t>
            </w:r>
          </w:p>
        </w:tc>
        <w:tc>
          <w:tcPr>
            <w:tcW w:w="725" w:type="dxa"/>
          </w:tcPr>
          <w:p w14:paraId="58CF3F44"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7.0</w:t>
            </w:r>
          </w:p>
          <w:p w14:paraId="21BAF1BE" w14:textId="77777777" w:rsidR="006C6CAC" w:rsidRPr="006C6CAC" w:rsidRDefault="006C6CAC" w:rsidP="006C6CAC">
            <w:pPr>
              <w:rPr>
                <w:rFonts w:ascii="Arial" w:hAnsi="Arial" w:cs="Arial"/>
                <w:color w:val="002060"/>
                <w:sz w:val="22"/>
                <w:szCs w:val="22"/>
              </w:rPr>
            </w:pPr>
          </w:p>
          <w:p w14:paraId="1BD8B7EE" w14:textId="77777777" w:rsidR="006C6CAC" w:rsidRPr="006C6CAC" w:rsidRDefault="006C6CAC" w:rsidP="006C6CAC">
            <w:pPr>
              <w:rPr>
                <w:rFonts w:ascii="Arial" w:hAnsi="Arial" w:cs="Arial"/>
                <w:b/>
                <w:bCs/>
                <w:color w:val="002060"/>
                <w:sz w:val="22"/>
                <w:szCs w:val="22"/>
              </w:rPr>
            </w:pPr>
            <w:r w:rsidRPr="006C6CAC">
              <w:rPr>
                <w:rFonts w:ascii="Arial" w:hAnsi="Arial" w:cs="Arial"/>
                <w:color w:val="002060"/>
                <w:sz w:val="22"/>
                <w:szCs w:val="22"/>
              </w:rPr>
              <w:t>10</w:t>
            </w:r>
          </w:p>
        </w:tc>
      </w:tr>
      <w:tr w:rsidR="006C6CAC" w:rsidRPr="006C6CAC" w14:paraId="73B49572" w14:textId="77777777" w:rsidTr="006C6CAC">
        <w:trPr>
          <w:trHeight w:val="243"/>
        </w:trPr>
        <w:tc>
          <w:tcPr>
            <w:tcW w:w="4526" w:type="dxa"/>
          </w:tcPr>
          <w:p w14:paraId="0EAB02AC" w14:textId="77777777" w:rsidR="006C6CAC" w:rsidRPr="006C6CAC" w:rsidRDefault="006C6CAC" w:rsidP="006C6CAC">
            <w:pPr>
              <w:rPr>
                <w:rFonts w:ascii="Arial" w:hAnsi="Arial" w:cs="Arial"/>
                <w:b/>
                <w:bCs/>
                <w:color w:val="002060"/>
                <w:sz w:val="22"/>
                <w:szCs w:val="22"/>
              </w:rPr>
            </w:pPr>
            <w:r w:rsidRPr="006C6CAC">
              <w:rPr>
                <w:rFonts w:ascii="Arial" w:hAnsi="Arial" w:cs="Arial"/>
                <w:b/>
                <w:bCs/>
                <w:color w:val="002060"/>
                <w:sz w:val="22"/>
                <w:szCs w:val="22"/>
              </w:rPr>
              <w:t xml:space="preserve">                                                                                                                                                                                    </w:t>
            </w:r>
          </w:p>
        </w:tc>
        <w:tc>
          <w:tcPr>
            <w:tcW w:w="725" w:type="dxa"/>
          </w:tcPr>
          <w:p w14:paraId="519246D7" w14:textId="77777777" w:rsidR="006C6CAC" w:rsidRPr="006C6CAC" w:rsidRDefault="006C6CAC" w:rsidP="006C6CAC">
            <w:pPr>
              <w:rPr>
                <w:rFonts w:ascii="Arial" w:hAnsi="Arial" w:cs="Arial"/>
                <w:color w:val="002060"/>
                <w:sz w:val="22"/>
                <w:szCs w:val="22"/>
              </w:rPr>
            </w:pPr>
          </w:p>
        </w:tc>
      </w:tr>
      <w:tr w:rsidR="006C6CAC" w:rsidRPr="006C6CAC" w14:paraId="1BAF9578" w14:textId="77777777" w:rsidTr="006C6CAC">
        <w:trPr>
          <w:trHeight w:val="243"/>
        </w:trPr>
        <w:tc>
          <w:tcPr>
            <w:tcW w:w="4526" w:type="dxa"/>
          </w:tcPr>
          <w:p w14:paraId="71D63377" w14:textId="77777777" w:rsidR="006C6CAC" w:rsidRPr="006C6CAC" w:rsidRDefault="006C6CAC" w:rsidP="006C6CAC">
            <w:pPr>
              <w:rPr>
                <w:rFonts w:ascii="Arial" w:hAnsi="Arial" w:cs="Arial"/>
                <w:b/>
                <w:bCs/>
                <w:color w:val="002060"/>
                <w:sz w:val="22"/>
                <w:szCs w:val="22"/>
              </w:rPr>
            </w:pPr>
          </w:p>
        </w:tc>
        <w:tc>
          <w:tcPr>
            <w:tcW w:w="725" w:type="dxa"/>
          </w:tcPr>
          <w:p w14:paraId="41816294" w14:textId="77777777" w:rsidR="006C6CAC" w:rsidRPr="006C6CAC" w:rsidRDefault="006C6CAC" w:rsidP="006C6CAC">
            <w:pPr>
              <w:rPr>
                <w:rFonts w:ascii="Arial" w:hAnsi="Arial" w:cs="Arial"/>
                <w:color w:val="002060"/>
                <w:sz w:val="22"/>
                <w:szCs w:val="22"/>
              </w:rPr>
            </w:pPr>
          </w:p>
        </w:tc>
      </w:tr>
      <w:tr w:rsidR="006C6CAC" w:rsidRPr="006C6CAC" w14:paraId="7752BAC7" w14:textId="77777777" w:rsidTr="006C6CAC">
        <w:trPr>
          <w:trHeight w:val="252"/>
        </w:trPr>
        <w:tc>
          <w:tcPr>
            <w:tcW w:w="4526" w:type="dxa"/>
          </w:tcPr>
          <w:p w14:paraId="3A05DDEF" w14:textId="77777777" w:rsidR="006C6CAC" w:rsidRPr="006C6CAC" w:rsidRDefault="006C6CAC" w:rsidP="006C6CAC">
            <w:pPr>
              <w:rPr>
                <w:rFonts w:ascii="Arial" w:hAnsi="Arial" w:cs="Arial"/>
                <w:b/>
                <w:bCs/>
                <w:color w:val="002060"/>
                <w:sz w:val="22"/>
                <w:szCs w:val="22"/>
              </w:rPr>
            </w:pPr>
          </w:p>
        </w:tc>
        <w:tc>
          <w:tcPr>
            <w:tcW w:w="725" w:type="dxa"/>
          </w:tcPr>
          <w:p w14:paraId="0E1FDC4A" w14:textId="77777777" w:rsidR="006C6CAC" w:rsidRPr="006C6CAC" w:rsidRDefault="006C6CAC" w:rsidP="006C6CAC">
            <w:pPr>
              <w:rPr>
                <w:rFonts w:ascii="Arial" w:hAnsi="Arial" w:cs="Arial"/>
                <w:b/>
                <w:bCs/>
                <w:color w:val="002060"/>
                <w:sz w:val="22"/>
                <w:szCs w:val="22"/>
              </w:rPr>
            </w:pPr>
            <w:r w:rsidRPr="006C6CAC">
              <w:rPr>
                <w:rFonts w:ascii="Arial" w:hAnsi="Arial" w:cs="Arial"/>
                <w:b/>
                <w:bCs/>
                <w:color w:val="002060"/>
                <w:sz w:val="22"/>
                <w:szCs w:val="22"/>
              </w:rPr>
              <w:t xml:space="preserve">    </w:t>
            </w:r>
          </w:p>
        </w:tc>
      </w:tr>
    </w:tbl>
    <w:p w14:paraId="3BD45177"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The unit is very family friendly and cross cover and support is the norm. Colleague wellbeing and interpersonal relationships / civility are of paramount importance. Deanery feedback from our juniors reflects this.</w:t>
      </w:r>
    </w:p>
    <w:p w14:paraId="5B460EBB" w14:textId="77777777" w:rsidR="006C6CAC" w:rsidRPr="006C6CAC" w:rsidRDefault="006C6CAC" w:rsidP="006C6CAC">
      <w:pPr>
        <w:ind w:left="720"/>
        <w:rPr>
          <w:rFonts w:ascii="Arial" w:hAnsi="Arial" w:cs="Arial"/>
          <w:color w:val="002060"/>
          <w:sz w:val="22"/>
          <w:szCs w:val="22"/>
        </w:rPr>
      </w:pPr>
    </w:p>
    <w:p w14:paraId="29B0073C"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 xml:space="preserve"> A Sample week with flexibility Pas in specialist interest (for </w:t>
      </w:r>
      <w:proofErr w:type="gramStart"/>
      <w:r w:rsidRPr="006C6CAC">
        <w:rPr>
          <w:rFonts w:ascii="Arial" w:hAnsi="Arial" w:cs="Arial"/>
          <w:color w:val="002060"/>
          <w:sz w:val="22"/>
          <w:szCs w:val="22"/>
        </w:rPr>
        <w:t>guidance )</w:t>
      </w:r>
      <w:proofErr w:type="gramEnd"/>
      <w:r w:rsidRPr="006C6CAC">
        <w:rPr>
          <w:rFonts w:ascii="Arial" w:hAnsi="Arial" w:cs="Arial"/>
          <w:color w:val="002060"/>
          <w:sz w:val="22"/>
          <w:szCs w:val="22"/>
        </w:rPr>
        <w:t>.:</w:t>
      </w:r>
    </w:p>
    <w:p w14:paraId="61124078" w14:textId="77777777" w:rsidR="006C6CAC" w:rsidRPr="006C6CAC" w:rsidRDefault="006C6CAC" w:rsidP="006C6CAC">
      <w:pPr>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6C6CAC" w:rsidRPr="006C6CAC" w14:paraId="6566CA82" w14:textId="77777777" w:rsidTr="00DA2D72">
        <w:tc>
          <w:tcPr>
            <w:tcW w:w="2840" w:type="dxa"/>
            <w:tcBorders>
              <w:top w:val="single" w:sz="4" w:space="0" w:color="auto"/>
              <w:left w:val="single" w:sz="4" w:space="0" w:color="auto"/>
              <w:bottom w:val="single" w:sz="4" w:space="0" w:color="auto"/>
              <w:right w:val="single" w:sz="4" w:space="0" w:color="auto"/>
            </w:tcBorders>
            <w:hideMark/>
          </w:tcPr>
          <w:p w14:paraId="144013DD"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Day</w:t>
            </w:r>
          </w:p>
        </w:tc>
        <w:tc>
          <w:tcPr>
            <w:tcW w:w="2841" w:type="dxa"/>
            <w:tcBorders>
              <w:top w:val="single" w:sz="4" w:space="0" w:color="auto"/>
              <w:left w:val="single" w:sz="4" w:space="0" w:color="auto"/>
              <w:bottom w:val="single" w:sz="4" w:space="0" w:color="auto"/>
              <w:right w:val="single" w:sz="4" w:space="0" w:color="auto"/>
            </w:tcBorders>
            <w:hideMark/>
          </w:tcPr>
          <w:p w14:paraId="7946B7B5"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lang w:eastAsia="en-US"/>
              </w:rPr>
            </w:pPr>
            <w:r w:rsidRPr="006C6CAC">
              <w:rPr>
                <w:rFonts w:ascii="Arial" w:hAnsi="Arial" w:cs="Arial"/>
                <w:color w:val="002060"/>
                <w:sz w:val="22"/>
                <w:szCs w:val="22"/>
              </w:rPr>
              <w:t>am</w:t>
            </w:r>
          </w:p>
        </w:tc>
        <w:tc>
          <w:tcPr>
            <w:tcW w:w="2841" w:type="dxa"/>
            <w:tcBorders>
              <w:top w:val="single" w:sz="4" w:space="0" w:color="auto"/>
              <w:left w:val="single" w:sz="4" w:space="0" w:color="auto"/>
              <w:bottom w:val="single" w:sz="4" w:space="0" w:color="auto"/>
              <w:right w:val="single" w:sz="4" w:space="0" w:color="auto"/>
            </w:tcBorders>
            <w:hideMark/>
          </w:tcPr>
          <w:p w14:paraId="2902A453"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pm</w:t>
            </w:r>
          </w:p>
        </w:tc>
      </w:tr>
      <w:tr w:rsidR="006C6CAC" w:rsidRPr="006C6CAC" w14:paraId="20060121" w14:textId="77777777" w:rsidTr="00DA2D72">
        <w:tc>
          <w:tcPr>
            <w:tcW w:w="2840" w:type="dxa"/>
            <w:tcBorders>
              <w:top w:val="single" w:sz="4" w:space="0" w:color="auto"/>
              <w:left w:val="single" w:sz="4" w:space="0" w:color="auto"/>
              <w:bottom w:val="single" w:sz="4" w:space="0" w:color="auto"/>
              <w:right w:val="single" w:sz="4" w:space="0" w:color="auto"/>
            </w:tcBorders>
            <w:hideMark/>
          </w:tcPr>
          <w:p w14:paraId="3373CC92"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Monday</w:t>
            </w:r>
          </w:p>
        </w:tc>
        <w:tc>
          <w:tcPr>
            <w:tcW w:w="2841" w:type="dxa"/>
            <w:tcBorders>
              <w:top w:val="single" w:sz="4" w:space="0" w:color="auto"/>
              <w:left w:val="single" w:sz="4" w:space="0" w:color="auto"/>
              <w:bottom w:val="single" w:sz="4" w:space="0" w:color="auto"/>
              <w:right w:val="single" w:sz="4" w:space="0" w:color="auto"/>
            </w:tcBorders>
            <w:hideMark/>
          </w:tcPr>
          <w:p w14:paraId="7C7BD3BA"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Ward round/HDU /</w:t>
            </w:r>
            <w:proofErr w:type="gramStart"/>
            <w:r w:rsidRPr="006C6CAC">
              <w:rPr>
                <w:rFonts w:ascii="Arial" w:hAnsi="Arial" w:cs="Arial"/>
                <w:color w:val="002060"/>
                <w:sz w:val="22"/>
                <w:szCs w:val="22"/>
              </w:rPr>
              <w:t>Respiratory  ward</w:t>
            </w:r>
            <w:proofErr w:type="gramEnd"/>
            <w:r w:rsidRPr="006C6CAC">
              <w:rPr>
                <w:rFonts w:ascii="Arial" w:hAnsi="Arial" w:cs="Arial"/>
                <w:color w:val="002060"/>
                <w:sz w:val="22"/>
                <w:szCs w:val="22"/>
              </w:rPr>
              <w:t xml:space="preserve"> round/ referrals</w:t>
            </w:r>
          </w:p>
        </w:tc>
        <w:tc>
          <w:tcPr>
            <w:tcW w:w="2841" w:type="dxa"/>
            <w:tcBorders>
              <w:top w:val="single" w:sz="4" w:space="0" w:color="auto"/>
              <w:left w:val="single" w:sz="4" w:space="0" w:color="auto"/>
              <w:bottom w:val="single" w:sz="4" w:space="0" w:color="auto"/>
              <w:right w:val="single" w:sz="4" w:space="0" w:color="auto"/>
            </w:tcBorders>
            <w:hideMark/>
          </w:tcPr>
          <w:p w14:paraId="35768CD8"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p>
        </w:tc>
      </w:tr>
      <w:tr w:rsidR="006C6CAC" w:rsidRPr="006C6CAC" w14:paraId="2FFF4DBB" w14:textId="77777777" w:rsidTr="00DA2D72">
        <w:tc>
          <w:tcPr>
            <w:tcW w:w="2840" w:type="dxa"/>
            <w:tcBorders>
              <w:top w:val="single" w:sz="4" w:space="0" w:color="auto"/>
              <w:left w:val="single" w:sz="4" w:space="0" w:color="auto"/>
              <w:bottom w:val="single" w:sz="4" w:space="0" w:color="auto"/>
              <w:right w:val="single" w:sz="4" w:space="0" w:color="auto"/>
            </w:tcBorders>
            <w:hideMark/>
          </w:tcPr>
          <w:p w14:paraId="21660D7B"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Tuesday</w:t>
            </w:r>
          </w:p>
        </w:tc>
        <w:tc>
          <w:tcPr>
            <w:tcW w:w="2841" w:type="dxa"/>
            <w:tcBorders>
              <w:top w:val="single" w:sz="4" w:space="0" w:color="auto"/>
              <w:left w:val="single" w:sz="4" w:space="0" w:color="auto"/>
              <w:bottom w:val="single" w:sz="4" w:space="0" w:color="auto"/>
              <w:right w:val="single" w:sz="4" w:space="0" w:color="auto"/>
            </w:tcBorders>
            <w:hideMark/>
          </w:tcPr>
          <w:p w14:paraId="631FEDE4"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IRH Clinic</w:t>
            </w:r>
          </w:p>
        </w:tc>
        <w:tc>
          <w:tcPr>
            <w:tcW w:w="2841" w:type="dxa"/>
            <w:tcBorders>
              <w:top w:val="single" w:sz="4" w:space="0" w:color="auto"/>
              <w:left w:val="single" w:sz="4" w:space="0" w:color="auto"/>
              <w:bottom w:val="single" w:sz="4" w:space="0" w:color="auto"/>
              <w:right w:val="single" w:sz="4" w:space="0" w:color="auto"/>
            </w:tcBorders>
            <w:hideMark/>
          </w:tcPr>
          <w:p w14:paraId="5AF6253C"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MDT</w:t>
            </w:r>
          </w:p>
        </w:tc>
      </w:tr>
      <w:tr w:rsidR="006C6CAC" w:rsidRPr="006C6CAC" w14:paraId="31441770" w14:textId="77777777" w:rsidTr="00DA2D72">
        <w:tc>
          <w:tcPr>
            <w:tcW w:w="2840" w:type="dxa"/>
            <w:tcBorders>
              <w:top w:val="single" w:sz="4" w:space="0" w:color="auto"/>
              <w:left w:val="single" w:sz="4" w:space="0" w:color="auto"/>
              <w:bottom w:val="single" w:sz="4" w:space="0" w:color="auto"/>
              <w:right w:val="single" w:sz="4" w:space="0" w:color="auto"/>
            </w:tcBorders>
            <w:hideMark/>
          </w:tcPr>
          <w:p w14:paraId="7055DE17"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Wednesday</w:t>
            </w:r>
          </w:p>
        </w:tc>
        <w:tc>
          <w:tcPr>
            <w:tcW w:w="2841" w:type="dxa"/>
            <w:tcBorders>
              <w:top w:val="single" w:sz="4" w:space="0" w:color="auto"/>
              <w:left w:val="single" w:sz="4" w:space="0" w:color="auto"/>
              <w:bottom w:val="single" w:sz="4" w:space="0" w:color="auto"/>
              <w:right w:val="single" w:sz="4" w:space="0" w:color="auto"/>
            </w:tcBorders>
            <w:hideMark/>
          </w:tcPr>
          <w:p w14:paraId="29360C6C"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Specialist interest</w:t>
            </w:r>
          </w:p>
        </w:tc>
        <w:tc>
          <w:tcPr>
            <w:tcW w:w="2841" w:type="dxa"/>
            <w:tcBorders>
              <w:top w:val="single" w:sz="4" w:space="0" w:color="auto"/>
              <w:left w:val="single" w:sz="4" w:space="0" w:color="auto"/>
              <w:bottom w:val="single" w:sz="4" w:space="0" w:color="auto"/>
              <w:right w:val="single" w:sz="4" w:space="0" w:color="auto"/>
            </w:tcBorders>
            <w:hideMark/>
          </w:tcPr>
          <w:p w14:paraId="19874CA6"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Ward round/HDU /</w:t>
            </w:r>
            <w:proofErr w:type="gramStart"/>
            <w:r w:rsidRPr="006C6CAC">
              <w:rPr>
                <w:rFonts w:ascii="Arial" w:hAnsi="Arial" w:cs="Arial"/>
                <w:color w:val="002060"/>
                <w:sz w:val="22"/>
                <w:szCs w:val="22"/>
              </w:rPr>
              <w:t>Respiratory  ward</w:t>
            </w:r>
            <w:proofErr w:type="gramEnd"/>
            <w:r w:rsidRPr="006C6CAC">
              <w:rPr>
                <w:rFonts w:ascii="Arial" w:hAnsi="Arial" w:cs="Arial"/>
                <w:color w:val="002060"/>
                <w:sz w:val="22"/>
                <w:szCs w:val="22"/>
              </w:rPr>
              <w:t xml:space="preserve"> round/ referrals</w:t>
            </w:r>
          </w:p>
          <w:p w14:paraId="769445BB"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p>
        </w:tc>
      </w:tr>
      <w:tr w:rsidR="006C6CAC" w:rsidRPr="006C6CAC" w14:paraId="19E9F507" w14:textId="77777777" w:rsidTr="00DA2D72">
        <w:tc>
          <w:tcPr>
            <w:tcW w:w="2840" w:type="dxa"/>
            <w:tcBorders>
              <w:top w:val="single" w:sz="4" w:space="0" w:color="auto"/>
              <w:left w:val="single" w:sz="4" w:space="0" w:color="auto"/>
              <w:bottom w:val="single" w:sz="4" w:space="0" w:color="auto"/>
              <w:right w:val="single" w:sz="4" w:space="0" w:color="auto"/>
            </w:tcBorders>
            <w:hideMark/>
          </w:tcPr>
          <w:p w14:paraId="1C43EAF2"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Thursday</w:t>
            </w:r>
          </w:p>
        </w:tc>
        <w:tc>
          <w:tcPr>
            <w:tcW w:w="2841" w:type="dxa"/>
            <w:tcBorders>
              <w:top w:val="single" w:sz="4" w:space="0" w:color="auto"/>
              <w:left w:val="single" w:sz="4" w:space="0" w:color="auto"/>
              <w:bottom w:val="single" w:sz="4" w:space="0" w:color="auto"/>
              <w:right w:val="single" w:sz="4" w:space="0" w:color="auto"/>
            </w:tcBorders>
            <w:hideMark/>
          </w:tcPr>
          <w:p w14:paraId="749915C9"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SPA</w:t>
            </w:r>
          </w:p>
        </w:tc>
        <w:tc>
          <w:tcPr>
            <w:tcW w:w="2841" w:type="dxa"/>
            <w:tcBorders>
              <w:top w:val="single" w:sz="4" w:space="0" w:color="auto"/>
              <w:left w:val="single" w:sz="4" w:space="0" w:color="auto"/>
              <w:bottom w:val="single" w:sz="4" w:space="0" w:color="auto"/>
              <w:right w:val="single" w:sz="4" w:space="0" w:color="auto"/>
            </w:tcBorders>
            <w:hideMark/>
          </w:tcPr>
          <w:p w14:paraId="2FE5B1FD"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Admin</w:t>
            </w:r>
          </w:p>
        </w:tc>
      </w:tr>
      <w:tr w:rsidR="006C6CAC" w:rsidRPr="006C6CAC" w14:paraId="58B1F4EB" w14:textId="77777777" w:rsidTr="00DA2D72">
        <w:tc>
          <w:tcPr>
            <w:tcW w:w="2840" w:type="dxa"/>
            <w:tcBorders>
              <w:top w:val="single" w:sz="4" w:space="0" w:color="auto"/>
              <w:left w:val="single" w:sz="4" w:space="0" w:color="auto"/>
              <w:bottom w:val="single" w:sz="4" w:space="0" w:color="auto"/>
              <w:right w:val="single" w:sz="4" w:space="0" w:color="auto"/>
            </w:tcBorders>
            <w:hideMark/>
          </w:tcPr>
          <w:p w14:paraId="3F69D746"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Friday</w:t>
            </w:r>
          </w:p>
        </w:tc>
        <w:tc>
          <w:tcPr>
            <w:tcW w:w="2841" w:type="dxa"/>
            <w:tcBorders>
              <w:top w:val="single" w:sz="4" w:space="0" w:color="auto"/>
              <w:left w:val="single" w:sz="4" w:space="0" w:color="auto"/>
              <w:bottom w:val="single" w:sz="4" w:space="0" w:color="auto"/>
              <w:right w:val="single" w:sz="4" w:space="0" w:color="auto"/>
            </w:tcBorders>
            <w:hideMark/>
          </w:tcPr>
          <w:p w14:paraId="5A746814"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Bronchoscopy/ Referrals</w:t>
            </w:r>
          </w:p>
        </w:tc>
        <w:tc>
          <w:tcPr>
            <w:tcW w:w="2841" w:type="dxa"/>
            <w:tcBorders>
              <w:top w:val="single" w:sz="4" w:space="0" w:color="auto"/>
              <w:left w:val="single" w:sz="4" w:space="0" w:color="auto"/>
              <w:bottom w:val="single" w:sz="4" w:space="0" w:color="auto"/>
              <w:right w:val="single" w:sz="4" w:space="0" w:color="auto"/>
            </w:tcBorders>
            <w:hideMark/>
          </w:tcPr>
          <w:p w14:paraId="3EC9A454"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r w:rsidRPr="006C6CAC">
              <w:rPr>
                <w:rFonts w:ascii="Arial" w:hAnsi="Arial" w:cs="Arial"/>
                <w:color w:val="002060"/>
                <w:sz w:val="22"/>
                <w:szCs w:val="22"/>
              </w:rPr>
              <w:t>Specialist Clinic</w:t>
            </w:r>
          </w:p>
        </w:tc>
      </w:tr>
    </w:tbl>
    <w:p w14:paraId="3E0DC35F" w14:textId="77777777" w:rsidR="006C6CAC" w:rsidRPr="006C6CAC" w:rsidRDefault="006C6CAC" w:rsidP="006C6CAC">
      <w:pPr>
        <w:rPr>
          <w:rFonts w:ascii="Arial" w:hAnsi="Arial" w:cs="Arial"/>
          <w:color w:val="002060"/>
          <w:sz w:val="22"/>
          <w:szCs w:val="22"/>
        </w:rPr>
      </w:pPr>
    </w:p>
    <w:p w14:paraId="310CF1D9" w14:textId="77777777" w:rsidR="006C6CAC" w:rsidRPr="006C6CAC" w:rsidRDefault="006C6CAC" w:rsidP="006C6CAC">
      <w:pPr>
        <w:ind w:left="720"/>
        <w:rPr>
          <w:rFonts w:ascii="Arial" w:hAnsi="Arial" w:cs="Arial"/>
          <w:color w:val="002060"/>
          <w:sz w:val="22"/>
          <w:szCs w:val="22"/>
        </w:rPr>
      </w:pPr>
    </w:p>
    <w:p w14:paraId="58A6DF9B" w14:textId="77777777" w:rsidR="006C6CAC" w:rsidRPr="006C6CAC" w:rsidRDefault="006C6CAC" w:rsidP="006C6CAC">
      <w:pPr>
        <w:rPr>
          <w:rFonts w:ascii="Arial" w:hAnsi="Arial" w:cs="Arial"/>
          <w:color w:val="002060"/>
          <w:sz w:val="22"/>
          <w:szCs w:val="22"/>
        </w:rPr>
      </w:pPr>
      <w:r w:rsidRPr="006C6CAC">
        <w:rPr>
          <w:rFonts w:ascii="Arial" w:hAnsi="Arial" w:cs="Arial"/>
          <w:color w:val="002060"/>
          <w:sz w:val="22"/>
          <w:szCs w:val="22"/>
        </w:rPr>
        <w:t>On call commitment: approximately 1:13</w:t>
      </w:r>
    </w:p>
    <w:p w14:paraId="14DD2BFB" w14:textId="77777777" w:rsidR="006C6CAC" w:rsidRPr="006C6CAC" w:rsidRDefault="006C6CAC" w:rsidP="006C6CAC">
      <w:pPr>
        <w:pStyle w:val="Heading2"/>
        <w:ind w:left="0"/>
        <w:rPr>
          <w:b w:val="0"/>
          <w:bCs w:val="0"/>
          <w:color w:val="002060"/>
        </w:rPr>
      </w:pPr>
    </w:p>
    <w:p w14:paraId="03ECFA87" w14:textId="77777777" w:rsidR="006C6CAC" w:rsidRPr="006C6CAC" w:rsidRDefault="006C6CAC" w:rsidP="006C6CAC">
      <w:pPr>
        <w:pStyle w:val="Heading2"/>
        <w:ind w:left="0"/>
        <w:rPr>
          <w:b w:val="0"/>
          <w:bCs w:val="0"/>
          <w:color w:val="002060"/>
        </w:rPr>
      </w:pPr>
      <w:r w:rsidRPr="006C6CAC">
        <w:rPr>
          <w:color w:val="002060"/>
        </w:rPr>
        <w:t>Support staff</w:t>
      </w:r>
    </w:p>
    <w:p w14:paraId="3553C551" w14:textId="77777777" w:rsidR="006C6CAC" w:rsidRPr="006C6CAC" w:rsidRDefault="006C6CAC" w:rsidP="006C6CAC">
      <w:pPr>
        <w:pStyle w:val="Body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6"/>
        </w:tabs>
        <w:jc w:val="left"/>
        <w:rPr>
          <w:rFonts w:ascii="Arial" w:hAnsi="Arial" w:cs="Arial"/>
          <w:color w:val="002060"/>
        </w:rPr>
      </w:pPr>
      <w:r w:rsidRPr="006C6CAC">
        <w:rPr>
          <w:rFonts w:ascii="Arial" w:hAnsi="Arial" w:cs="Arial"/>
          <w:color w:val="002060"/>
        </w:rPr>
        <w:t>There is excellent secretarial support for consultant appointments.</w:t>
      </w:r>
    </w:p>
    <w:p w14:paraId="69C577B6" w14:textId="77777777" w:rsidR="006C6CAC" w:rsidRPr="006C6CAC" w:rsidRDefault="006C6CAC" w:rsidP="006C6CAC">
      <w:pPr>
        <w:pStyle w:val="Body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6"/>
        </w:tabs>
        <w:jc w:val="left"/>
        <w:rPr>
          <w:rFonts w:ascii="Arial" w:hAnsi="Arial" w:cs="Arial"/>
          <w:b/>
          <w:bCs/>
          <w:color w:val="002060"/>
        </w:rPr>
      </w:pPr>
      <w:r w:rsidRPr="006C6CAC">
        <w:rPr>
          <w:rFonts w:ascii="Arial" w:hAnsi="Arial" w:cs="Arial"/>
          <w:b/>
          <w:bCs/>
          <w:color w:val="002060"/>
        </w:rPr>
        <w:t>Postgraduate and Undergraduate Training</w:t>
      </w:r>
    </w:p>
    <w:p w14:paraId="578E5F4D" w14:textId="77777777" w:rsidR="006C6CAC" w:rsidRPr="006C6CAC" w:rsidRDefault="006C6CAC" w:rsidP="006C6CAC">
      <w:pPr>
        <w:pStyle w:val="Body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6"/>
        </w:tabs>
        <w:jc w:val="left"/>
        <w:rPr>
          <w:rFonts w:ascii="Arial" w:hAnsi="Arial" w:cs="Arial"/>
          <w:color w:val="002060"/>
        </w:rPr>
      </w:pPr>
      <w:r w:rsidRPr="006C6CAC">
        <w:rPr>
          <w:rFonts w:ascii="Arial" w:hAnsi="Arial" w:cs="Arial"/>
          <w:color w:val="002060"/>
        </w:rPr>
        <w:t xml:space="preserve">IRH has an extensive postgraduate program designed carefully to promote IRH as a site of excellence in training for GIM, but also to help doctors of all grades reach potential and create </w:t>
      </w:r>
      <w:r w:rsidRPr="006C6CAC">
        <w:rPr>
          <w:rFonts w:ascii="Arial" w:hAnsi="Arial" w:cs="Arial"/>
          <w:color w:val="002060"/>
        </w:rPr>
        <w:lastRenderedPageBreak/>
        <w:t xml:space="preserve">an enjoyable learning environment. This includes a weekly unit meeting, award winning QI work and tutorial sessions. There are weekly hospital postgraduate meetings and short learning ‘IRH spotlight’ emails. The Medical Unit supports the teaching of </w:t>
      </w:r>
      <w:proofErr w:type="gramStart"/>
      <w:r w:rsidRPr="006C6CAC">
        <w:rPr>
          <w:rFonts w:ascii="Arial" w:hAnsi="Arial" w:cs="Arial"/>
          <w:color w:val="002060"/>
        </w:rPr>
        <w:t>a number of</w:t>
      </w:r>
      <w:proofErr w:type="gramEnd"/>
      <w:r w:rsidRPr="006C6CAC">
        <w:rPr>
          <w:rFonts w:ascii="Arial" w:hAnsi="Arial" w:cs="Arial"/>
          <w:color w:val="002060"/>
        </w:rPr>
        <w:t xml:space="preserve"> medical students from Glasgow University and is supported by 2 Clinical teaching fellows. We also strive to support IMGs and clinical attachments regularly as the site is well set up for this by the unit's friendly and supportive nature.</w:t>
      </w:r>
    </w:p>
    <w:p w14:paraId="0BEAF32E" w14:textId="77777777" w:rsidR="006C6CAC" w:rsidRPr="006C6CAC" w:rsidRDefault="006C6CAC" w:rsidP="006C6CAC">
      <w:pPr>
        <w:pStyle w:val="Body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6"/>
        </w:tabs>
        <w:jc w:val="left"/>
        <w:rPr>
          <w:rFonts w:ascii="Arial" w:hAnsi="Arial" w:cs="Arial"/>
          <w:b/>
          <w:color w:val="002060"/>
          <w:u w:val="single"/>
        </w:rPr>
      </w:pPr>
      <w:r w:rsidRPr="006C6CAC">
        <w:rPr>
          <w:rFonts w:ascii="Arial" w:hAnsi="Arial" w:cs="Arial"/>
          <w:b/>
          <w:color w:val="002060"/>
          <w:u w:val="single"/>
        </w:rPr>
        <w:t>Person Specification</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820"/>
        <w:gridCol w:w="3827"/>
      </w:tblGrid>
      <w:tr w:rsidR="006C6CAC" w:rsidRPr="006C6CAC" w14:paraId="65A33E78" w14:textId="77777777" w:rsidTr="006C6CAC">
        <w:trPr>
          <w:trHeight w:val="603"/>
          <w:jc w:val="center"/>
        </w:trPr>
        <w:tc>
          <w:tcPr>
            <w:tcW w:w="1838" w:type="dxa"/>
            <w:tcBorders>
              <w:bottom w:val="nil"/>
            </w:tcBorders>
            <w:shd w:val="clear" w:color="auto" w:fill="C0C0C0"/>
          </w:tcPr>
          <w:p w14:paraId="4F7FD5E5" w14:textId="77777777" w:rsidR="006C6CAC" w:rsidRPr="006C6CAC" w:rsidRDefault="006C6CAC" w:rsidP="006C6CAC">
            <w:pPr>
              <w:overflowPunct w:val="0"/>
              <w:autoSpaceDE w:val="0"/>
              <w:autoSpaceDN w:val="0"/>
              <w:adjustRightInd w:val="0"/>
              <w:spacing w:before="120"/>
              <w:textAlignment w:val="baseline"/>
              <w:rPr>
                <w:rFonts w:ascii="Arial" w:hAnsi="Arial" w:cs="Arial"/>
                <w:b/>
                <w:color w:val="002060"/>
                <w:sz w:val="22"/>
                <w:szCs w:val="22"/>
              </w:rPr>
            </w:pPr>
            <w:r w:rsidRPr="006C6CAC">
              <w:rPr>
                <w:rFonts w:ascii="Arial" w:hAnsi="Arial" w:cs="Arial"/>
                <w:b/>
                <w:color w:val="002060"/>
                <w:sz w:val="22"/>
                <w:szCs w:val="22"/>
              </w:rPr>
              <w:t>Requirements</w:t>
            </w:r>
          </w:p>
        </w:tc>
        <w:tc>
          <w:tcPr>
            <w:tcW w:w="4820" w:type="dxa"/>
            <w:tcBorders>
              <w:bottom w:val="nil"/>
            </w:tcBorders>
            <w:shd w:val="clear" w:color="auto" w:fill="C0C0C0"/>
          </w:tcPr>
          <w:p w14:paraId="763D9625" w14:textId="77777777" w:rsidR="006C6CAC" w:rsidRPr="006C6CAC" w:rsidRDefault="006C6CAC" w:rsidP="006C6CAC">
            <w:pPr>
              <w:overflowPunct w:val="0"/>
              <w:autoSpaceDE w:val="0"/>
              <w:autoSpaceDN w:val="0"/>
              <w:adjustRightInd w:val="0"/>
              <w:spacing w:before="120"/>
              <w:textAlignment w:val="baseline"/>
              <w:rPr>
                <w:rFonts w:ascii="Arial" w:hAnsi="Arial" w:cs="Arial"/>
                <w:b/>
                <w:color w:val="002060"/>
                <w:sz w:val="22"/>
                <w:szCs w:val="22"/>
              </w:rPr>
            </w:pPr>
            <w:r w:rsidRPr="006C6CAC">
              <w:rPr>
                <w:rFonts w:ascii="Arial" w:hAnsi="Arial" w:cs="Arial"/>
                <w:b/>
                <w:color w:val="002060"/>
                <w:sz w:val="22"/>
                <w:szCs w:val="22"/>
              </w:rPr>
              <w:t>Essential</w:t>
            </w:r>
          </w:p>
        </w:tc>
        <w:tc>
          <w:tcPr>
            <w:tcW w:w="3827" w:type="dxa"/>
            <w:tcBorders>
              <w:bottom w:val="nil"/>
            </w:tcBorders>
            <w:shd w:val="clear" w:color="auto" w:fill="C0C0C0"/>
          </w:tcPr>
          <w:p w14:paraId="33B5EF1F" w14:textId="77777777" w:rsidR="006C6CAC" w:rsidRPr="006C6CAC" w:rsidRDefault="006C6CAC" w:rsidP="006C6CAC">
            <w:pPr>
              <w:overflowPunct w:val="0"/>
              <w:autoSpaceDE w:val="0"/>
              <w:autoSpaceDN w:val="0"/>
              <w:adjustRightInd w:val="0"/>
              <w:spacing w:before="120"/>
              <w:textAlignment w:val="baseline"/>
              <w:rPr>
                <w:rFonts w:ascii="Arial" w:hAnsi="Arial" w:cs="Arial"/>
                <w:b/>
                <w:color w:val="002060"/>
                <w:sz w:val="22"/>
                <w:szCs w:val="22"/>
              </w:rPr>
            </w:pPr>
            <w:r w:rsidRPr="006C6CAC">
              <w:rPr>
                <w:rFonts w:ascii="Arial" w:hAnsi="Arial" w:cs="Arial"/>
                <w:b/>
                <w:color w:val="002060"/>
                <w:sz w:val="22"/>
                <w:szCs w:val="22"/>
              </w:rPr>
              <w:t>Desirable</w:t>
            </w:r>
          </w:p>
        </w:tc>
      </w:tr>
      <w:tr w:rsidR="006C6CAC" w:rsidRPr="006C6CAC" w14:paraId="4856613F" w14:textId="77777777" w:rsidTr="006C6CAC">
        <w:trPr>
          <w:trHeight w:val="1349"/>
          <w:jc w:val="center"/>
        </w:trPr>
        <w:tc>
          <w:tcPr>
            <w:tcW w:w="1838" w:type="dxa"/>
            <w:tcBorders>
              <w:top w:val="nil"/>
            </w:tcBorders>
            <w:shd w:val="clear" w:color="auto" w:fill="C0C0C0"/>
          </w:tcPr>
          <w:p w14:paraId="42A06300"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p>
        </w:tc>
        <w:tc>
          <w:tcPr>
            <w:tcW w:w="4820" w:type="dxa"/>
            <w:tcBorders>
              <w:top w:val="nil"/>
            </w:tcBorders>
            <w:shd w:val="clear" w:color="auto" w:fill="C0C0C0"/>
          </w:tcPr>
          <w:p w14:paraId="1E02D5F0" w14:textId="77777777" w:rsidR="006C6CAC" w:rsidRPr="006C6CAC" w:rsidRDefault="006C6CAC" w:rsidP="006C6CAC">
            <w:pPr>
              <w:overflowPunct w:val="0"/>
              <w:autoSpaceDE w:val="0"/>
              <w:autoSpaceDN w:val="0"/>
              <w:adjustRightInd w:val="0"/>
              <w:textAlignment w:val="baseline"/>
              <w:rPr>
                <w:rFonts w:ascii="Arial" w:hAnsi="Arial" w:cs="Arial"/>
                <w:i/>
                <w:color w:val="002060"/>
                <w:sz w:val="22"/>
                <w:szCs w:val="22"/>
              </w:rPr>
            </w:pPr>
            <w:r w:rsidRPr="006C6CAC">
              <w:rPr>
                <w:rFonts w:ascii="Arial" w:hAnsi="Arial" w:cs="Arial"/>
                <w:i/>
                <w:color w:val="002060"/>
                <w:sz w:val="22"/>
                <w:szCs w:val="22"/>
              </w:rPr>
              <w:t>Requirements necessary for safe effective performance in the job</w:t>
            </w:r>
          </w:p>
        </w:tc>
        <w:tc>
          <w:tcPr>
            <w:tcW w:w="3827" w:type="dxa"/>
            <w:tcBorders>
              <w:top w:val="nil"/>
            </w:tcBorders>
            <w:shd w:val="clear" w:color="auto" w:fill="C0C0C0"/>
          </w:tcPr>
          <w:p w14:paraId="6DD610FB" w14:textId="77777777" w:rsidR="006C6CAC" w:rsidRPr="006C6CAC" w:rsidRDefault="006C6CAC" w:rsidP="006C6CAC">
            <w:pPr>
              <w:overflowPunct w:val="0"/>
              <w:autoSpaceDE w:val="0"/>
              <w:autoSpaceDN w:val="0"/>
              <w:adjustRightInd w:val="0"/>
              <w:textAlignment w:val="baseline"/>
              <w:rPr>
                <w:rFonts w:ascii="Arial" w:hAnsi="Arial" w:cs="Arial"/>
                <w:i/>
                <w:color w:val="002060"/>
                <w:sz w:val="22"/>
                <w:szCs w:val="22"/>
              </w:rPr>
            </w:pPr>
            <w:r w:rsidRPr="006C6CAC">
              <w:rPr>
                <w:rFonts w:ascii="Arial" w:hAnsi="Arial" w:cs="Arial"/>
                <w:i/>
                <w:color w:val="002060"/>
                <w:sz w:val="22"/>
                <w:szCs w:val="22"/>
              </w:rPr>
              <w:t>Where available, elements that contribute to improved, immediate performance in the job</w:t>
            </w:r>
          </w:p>
        </w:tc>
      </w:tr>
      <w:tr w:rsidR="006C6CAC" w:rsidRPr="006C6CAC" w14:paraId="2A1B49B2" w14:textId="77777777" w:rsidTr="006C6CAC">
        <w:trPr>
          <w:jc w:val="center"/>
        </w:trPr>
        <w:tc>
          <w:tcPr>
            <w:tcW w:w="1838" w:type="dxa"/>
          </w:tcPr>
          <w:p w14:paraId="34DD95AA"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p>
          <w:p w14:paraId="33C36430"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r w:rsidRPr="006C6CAC">
              <w:rPr>
                <w:rFonts w:ascii="Arial" w:hAnsi="Arial" w:cs="Arial"/>
                <w:b/>
                <w:color w:val="002060"/>
                <w:sz w:val="22"/>
                <w:szCs w:val="22"/>
              </w:rPr>
              <w:t>Qualifications and training</w:t>
            </w:r>
          </w:p>
        </w:tc>
        <w:tc>
          <w:tcPr>
            <w:tcW w:w="4820" w:type="dxa"/>
          </w:tcPr>
          <w:p w14:paraId="69E75F93" w14:textId="77777777" w:rsidR="006C6CAC" w:rsidRPr="006C6CAC" w:rsidRDefault="006C6CAC" w:rsidP="006C6CAC">
            <w:pPr>
              <w:overflowPunct w:val="0"/>
              <w:autoSpaceDE w:val="0"/>
              <w:autoSpaceDN w:val="0"/>
              <w:adjustRightInd w:val="0"/>
              <w:ind w:left="360"/>
              <w:textAlignment w:val="baseline"/>
              <w:rPr>
                <w:rFonts w:ascii="Arial" w:hAnsi="Arial" w:cs="Arial"/>
                <w:color w:val="002060"/>
                <w:sz w:val="22"/>
                <w:szCs w:val="22"/>
              </w:rPr>
            </w:pPr>
          </w:p>
          <w:p w14:paraId="6C4A77F2" w14:textId="77777777" w:rsidR="006C6CAC" w:rsidRPr="006C6CAC" w:rsidRDefault="006C6CAC" w:rsidP="006C6CAC">
            <w:pPr>
              <w:numPr>
                <w:ilvl w:val="0"/>
                <w:numId w:val="35"/>
              </w:numPr>
              <w:tabs>
                <w:tab w:val="num" w:pos="72"/>
              </w:tabs>
              <w:overflowPunct w:val="0"/>
              <w:autoSpaceDE w:val="0"/>
              <w:autoSpaceDN w:val="0"/>
              <w:adjustRightInd w:val="0"/>
              <w:spacing w:before="60"/>
              <w:ind w:left="431" w:hanging="289"/>
              <w:textAlignment w:val="baseline"/>
              <w:rPr>
                <w:rFonts w:ascii="Arial" w:hAnsi="Arial" w:cs="Arial"/>
                <w:color w:val="002060"/>
                <w:sz w:val="22"/>
                <w:szCs w:val="22"/>
              </w:rPr>
            </w:pPr>
            <w:r w:rsidRPr="006C6CAC">
              <w:rPr>
                <w:rFonts w:ascii="Arial" w:hAnsi="Arial" w:cs="Arial"/>
                <w:color w:val="002060"/>
                <w:sz w:val="22"/>
                <w:szCs w:val="22"/>
              </w:rPr>
              <w:t>MB ChB, MBBS or equivalent</w:t>
            </w:r>
          </w:p>
          <w:p w14:paraId="7FE86E2E" w14:textId="77777777" w:rsidR="006C6CAC" w:rsidRPr="006C6CAC" w:rsidRDefault="006C6CAC" w:rsidP="006C6CAC">
            <w:pPr>
              <w:numPr>
                <w:ilvl w:val="0"/>
                <w:numId w:val="35"/>
              </w:numPr>
              <w:tabs>
                <w:tab w:val="num" w:pos="72"/>
              </w:tabs>
              <w:overflowPunct w:val="0"/>
              <w:autoSpaceDE w:val="0"/>
              <w:autoSpaceDN w:val="0"/>
              <w:adjustRightInd w:val="0"/>
              <w:spacing w:before="60"/>
              <w:ind w:left="431" w:hanging="289"/>
              <w:textAlignment w:val="baseline"/>
              <w:rPr>
                <w:rFonts w:ascii="Arial" w:hAnsi="Arial" w:cs="Arial"/>
                <w:color w:val="002060"/>
                <w:sz w:val="22"/>
                <w:szCs w:val="22"/>
              </w:rPr>
            </w:pPr>
            <w:r w:rsidRPr="006C6CAC">
              <w:rPr>
                <w:rFonts w:ascii="Arial" w:hAnsi="Arial" w:cs="Arial"/>
                <w:color w:val="002060"/>
                <w:sz w:val="22"/>
                <w:szCs w:val="22"/>
              </w:rPr>
              <w:t>MRCP or equivalent</w:t>
            </w:r>
          </w:p>
          <w:p w14:paraId="12D7D0E0" w14:textId="77777777" w:rsidR="006C6CAC" w:rsidRPr="006C6CAC" w:rsidRDefault="006C6CAC" w:rsidP="006C6CAC">
            <w:pPr>
              <w:numPr>
                <w:ilvl w:val="0"/>
                <w:numId w:val="35"/>
              </w:numPr>
              <w:tabs>
                <w:tab w:val="num" w:pos="432"/>
              </w:tabs>
              <w:overflowPunct w:val="0"/>
              <w:autoSpaceDE w:val="0"/>
              <w:autoSpaceDN w:val="0"/>
              <w:adjustRightInd w:val="0"/>
              <w:spacing w:before="60"/>
              <w:ind w:left="431" w:hanging="289"/>
              <w:textAlignment w:val="baseline"/>
              <w:rPr>
                <w:rFonts w:ascii="Arial" w:hAnsi="Arial" w:cs="Arial"/>
                <w:color w:val="002060"/>
                <w:sz w:val="22"/>
                <w:szCs w:val="22"/>
              </w:rPr>
            </w:pPr>
            <w:r w:rsidRPr="006C6CAC">
              <w:rPr>
                <w:rFonts w:ascii="Arial" w:hAnsi="Arial" w:cs="Arial"/>
                <w:color w:val="002060"/>
                <w:sz w:val="22"/>
                <w:szCs w:val="22"/>
              </w:rPr>
              <w:t>Completed specialist training in Acute Medicine or General Internal Medicine. Other specialties will be considered.</w:t>
            </w:r>
          </w:p>
          <w:p w14:paraId="7C74E615" w14:textId="77777777" w:rsidR="006C6CAC" w:rsidRPr="006C6CAC" w:rsidRDefault="006C6CAC" w:rsidP="006C6CAC">
            <w:pPr>
              <w:numPr>
                <w:ilvl w:val="0"/>
                <w:numId w:val="35"/>
              </w:numPr>
              <w:tabs>
                <w:tab w:val="num" w:pos="510"/>
              </w:tabs>
              <w:overflowPunct w:val="0"/>
              <w:autoSpaceDE w:val="0"/>
              <w:autoSpaceDN w:val="0"/>
              <w:adjustRightInd w:val="0"/>
              <w:ind w:left="510"/>
              <w:textAlignment w:val="baseline"/>
              <w:rPr>
                <w:rFonts w:ascii="Arial" w:hAnsi="Arial" w:cs="Arial"/>
                <w:color w:val="002060"/>
                <w:sz w:val="22"/>
                <w:szCs w:val="22"/>
              </w:rPr>
            </w:pPr>
            <w:r w:rsidRPr="006C6CAC">
              <w:rPr>
                <w:rFonts w:ascii="Arial" w:hAnsi="Arial" w:cs="Arial"/>
                <w:color w:val="002060"/>
                <w:sz w:val="22"/>
                <w:szCs w:val="22"/>
              </w:rPr>
              <w:t>Applicants must have full GMC registration and a licence to practice. Those trained in the UK should have evidence of higher specialist training leading to CCT or be within 6 months of confirmed entry from date of Interview.  Non-UK applicants must demonstrate equivalent training.</w:t>
            </w:r>
          </w:p>
          <w:p w14:paraId="2BABA320" w14:textId="77777777" w:rsidR="006C6CAC" w:rsidRPr="006C6CAC" w:rsidRDefault="006C6CAC" w:rsidP="006C6CAC">
            <w:pPr>
              <w:overflowPunct w:val="0"/>
              <w:autoSpaceDE w:val="0"/>
              <w:autoSpaceDN w:val="0"/>
              <w:adjustRightInd w:val="0"/>
              <w:spacing w:before="60"/>
              <w:textAlignment w:val="baseline"/>
              <w:rPr>
                <w:rFonts w:ascii="Arial" w:hAnsi="Arial" w:cs="Arial"/>
                <w:color w:val="002060"/>
                <w:sz w:val="22"/>
                <w:szCs w:val="22"/>
              </w:rPr>
            </w:pPr>
          </w:p>
        </w:tc>
        <w:tc>
          <w:tcPr>
            <w:tcW w:w="3827" w:type="dxa"/>
          </w:tcPr>
          <w:p w14:paraId="729DC0E3"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p>
          <w:p w14:paraId="28FDC27F" w14:textId="77777777" w:rsidR="006C6CAC" w:rsidRPr="006C6CAC" w:rsidRDefault="006C6CAC" w:rsidP="006C6CAC">
            <w:pPr>
              <w:overflowPunct w:val="0"/>
              <w:autoSpaceDE w:val="0"/>
              <w:autoSpaceDN w:val="0"/>
              <w:adjustRightInd w:val="0"/>
              <w:spacing w:before="60"/>
              <w:textAlignment w:val="baseline"/>
              <w:rPr>
                <w:rFonts w:ascii="Arial" w:hAnsi="Arial" w:cs="Arial"/>
                <w:color w:val="002060"/>
                <w:sz w:val="22"/>
                <w:szCs w:val="22"/>
              </w:rPr>
            </w:pPr>
          </w:p>
        </w:tc>
      </w:tr>
      <w:tr w:rsidR="006C6CAC" w:rsidRPr="006C6CAC" w14:paraId="31F1A42D" w14:textId="77777777" w:rsidTr="006C6CAC">
        <w:trPr>
          <w:trHeight w:val="2309"/>
          <w:jc w:val="center"/>
        </w:trPr>
        <w:tc>
          <w:tcPr>
            <w:tcW w:w="1838" w:type="dxa"/>
          </w:tcPr>
          <w:p w14:paraId="73E6F70B"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p>
          <w:p w14:paraId="7EA068D6"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r w:rsidRPr="006C6CAC">
              <w:rPr>
                <w:rFonts w:ascii="Arial" w:hAnsi="Arial" w:cs="Arial"/>
                <w:b/>
                <w:color w:val="002060"/>
                <w:sz w:val="22"/>
                <w:szCs w:val="22"/>
              </w:rPr>
              <w:t>Clinical Specialty Skills</w:t>
            </w:r>
          </w:p>
        </w:tc>
        <w:tc>
          <w:tcPr>
            <w:tcW w:w="4820" w:type="dxa"/>
          </w:tcPr>
          <w:p w14:paraId="6AE2E615"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p>
          <w:p w14:paraId="1DA195B6" w14:textId="77777777" w:rsidR="006C6CAC" w:rsidRPr="006C6CAC" w:rsidRDefault="006C6CAC" w:rsidP="006C6CAC">
            <w:pPr>
              <w:numPr>
                <w:ilvl w:val="0"/>
                <w:numId w:val="36"/>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 xml:space="preserve">Can provide an expert opinion in a full range of presentations to Acute Medicine </w:t>
            </w:r>
          </w:p>
          <w:p w14:paraId="5AF9381D" w14:textId="77777777" w:rsidR="006C6CAC" w:rsidRPr="006C6CAC" w:rsidRDefault="006C6CAC" w:rsidP="006C6CAC">
            <w:pPr>
              <w:numPr>
                <w:ilvl w:val="0"/>
                <w:numId w:val="36"/>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 xml:space="preserve">Demonstrates competence in managing critically unwell </w:t>
            </w:r>
            <w:proofErr w:type="gramStart"/>
            <w:r w:rsidRPr="006C6CAC">
              <w:rPr>
                <w:rFonts w:ascii="Arial" w:hAnsi="Arial" w:cs="Arial"/>
                <w:color w:val="002060"/>
                <w:sz w:val="22"/>
                <w:szCs w:val="22"/>
              </w:rPr>
              <w:t>patients</w:t>
            </w:r>
            <w:proofErr w:type="gramEnd"/>
            <w:r w:rsidRPr="006C6CAC">
              <w:rPr>
                <w:rFonts w:ascii="Arial" w:hAnsi="Arial" w:cs="Arial"/>
                <w:color w:val="002060"/>
                <w:sz w:val="22"/>
                <w:szCs w:val="22"/>
              </w:rPr>
              <w:t xml:space="preserve"> </w:t>
            </w:r>
          </w:p>
          <w:p w14:paraId="25EA97F0" w14:textId="77777777" w:rsidR="006C6CAC" w:rsidRPr="006C6CAC" w:rsidRDefault="006C6CAC" w:rsidP="006C6CAC">
            <w:pPr>
              <w:numPr>
                <w:ilvl w:val="0"/>
                <w:numId w:val="36"/>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Demonstrates competence in management of broad range of acute medical inpatient and outpatient settings</w:t>
            </w:r>
          </w:p>
        </w:tc>
        <w:tc>
          <w:tcPr>
            <w:tcW w:w="3827" w:type="dxa"/>
          </w:tcPr>
          <w:p w14:paraId="33D39F24"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p>
          <w:p w14:paraId="588CF075"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p>
        </w:tc>
      </w:tr>
      <w:tr w:rsidR="006C6CAC" w:rsidRPr="006C6CAC" w14:paraId="7286B20B" w14:textId="77777777" w:rsidTr="006C6CAC">
        <w:trPr>
          <w:jc w:val="center"/>
        </w:trPr>
        <w:tc>
          <w:tcPr>
            <w:tcW w:w="1838" w:type="dxa"/>
          </w:tcPr>
          <w:p w14:paraId="1E342CDD"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p>
          <w:p w14:paraId="52A9DDF2"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r w:rsidRPr="006C6CAC">
              <w:rPr>
                <w:rFonts w:ascii="Arial" w:hAnsi="Arial" w:cs="Arial"/>
                <w:b/>
                <w:color w:val="002060"/>
                <w:sz w:val="22"/>
                <w:szCs w:val="22"/>
              </w:rPr>
              <w:t xml:space="preserve">Skills, </w:t>
            </w:r>
            <w:proofErr w:type="gramStart"/>
            <w:r w:rsidRPr="006C6CAC">
              <w:rPr>
                <w:rFonts w:ascii="Arial" w:hAnsi="Arial" w:cs="Arial"/>
                <w:b/>
                <w:color w:val="002060"/>
                <w:sz w:val="22"/>
                <w:szCs w:val="22"/>
              </w:rPr>
              <w:t>knowledge</w:t>
            </w:r>
            <w:proofErr w:type="gramEnd"/>
            <w:r w:rsidRPr="006C6CAC">
              <w:rPr>
                <w:rFonts w:ascii="Arial" w:hAnsi="Arial" w:cs="Arial"/>
                <w:b/>
                <w:color w:val="002060"/>
                <w:sz w:val="22"/>
                <w:szCs w:val="22"/>
              </w:rPr>
              <w:t xml:space="preserve"> and aptitude</w:t>
            </w:r>
          </w:p>
          <w:p w14:paraId="59B46793"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p>
        </w:tc>
        <w:tc>
          <w:tcPr>
            <w:tcW w:w="4820" w:type="dxa"/>
          </w:tcPr>
          <w:p w14:paraId="78F66A5C"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p>
          <w:p w14:paraId="68547799" w14:textId="52BEABE8" w:rsidR="006C6CAC" w:rsidRPr="006C6CAC" w:rsidRDefault="006C6CAC" w:rsidP="006C6CAC">
            <w:pPr>
              <w:numPr>
                <w:ilvl w:val="0"/>
                <w:numId w:val="37"/>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 xml:space="preserve">Evidence of working well within a multi-disciplinary team with a ‘can do’ </w:t>
            </w:r>
            <w:proofErr w:type="gramStart"/>
            <w:r w:rsidRPr="006C6CAC">
              <w:rPr>
                <w:rFonts w:ascii="Arial" w:hAnsi="Arial" w:cs="Arial"/>
                <w:color w:val="002060"/>
                <w:sz w:val="22"/>
                <w:szCs w:val="22"/>
              </w:rPr>
              <w:t>attitude</w:t>
            </w:r>
            <w:proofErr w:type="gramEnd"/>
          </w:p>
          <w:p w14:paraId="0B7D1A54" w14:textId="77777777" w:rsidR="006C6CAC" w:rsidRPr="006C6CAC" w:rsidRDefault="006C6CAC" w:rsidP="006C6CAC">
            <w:pPr>
              <w:numPr>
                <w:ilvl w:val="0"/>
                <w:numId w:val="37"/>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 xml:space="preserve">Ability to organise and prioritise complex </w:t>
            </w:r>
            <w:proofErr w:type="gramStart"/>
            <w:r w:rsidRPr="006C6CAC">
              <w:rPr>
                <w:rFonts w:ascii="Arial" w:hAnsi="Arial" w:cs="Arial"/>
                <w:color w:val="002060"/>
                <w:sz w:val="22"/>
                <w:szCs w:val="22"/>
              </w:rPr>
              <w:t>demands</w:t>
            </w:r>
            <w:proofErr w:type="gramEnd"/>
          </w:p>
          <w:p w14:paraId="5967B1A6" w14:textId="77777777" w:rsidR="006C6CAC" w:rsidRPr="006C6CAC" w:rsidRDefault="006C6CAC" w:rsidP="006C6CAC">
            <w:pPr>
              <w:numPr>
                <w:ilvl w:val="0"/>
                <w:numId w:val="37"/>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Evidence of teaching and training skills for junior doctors</w:t>
            </w:r>
          </w:p>
          <w:p w14:paraId="7A1722CA" w14:textId="77777777" w:rsidR="006C6CAC" w:rsidRPr="006C6CAC" w:rsidRDefault="006C6CAC" w:rsidP="006C6CAC">
            <w:pPr>
              <w:numPr>
                <w:ilvl w:val="0"/>
                <w:numId w:val="37"/>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Effective communication skills</w:t>
            </w:r>
          </w:p>
          <w:p w14:paraId="649E9864" w14:textId="77777777" w:rsidR="006C6CAC" w:rsidRPr="006C6CAC" w:rsidRDefault="006C6CAC" w:rsidP="006C6CAC">
            <w:pPr>
              <w:numPr>
                <w:ilvl w:val="0"/>
                <w:numId w:val="37"/>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 xml:space="preserve">Ability to use research outcomes in clinical </w:t>
            </w:r>
            <w:proofErr w:type="gramStart"/>
            <w:r w:rsidRPr="006C6CAC">
              <w:rPr>
                <w:rFonts w:ascii="Arial" w:hAnsi="Arial" w:cs="Arial"/>
                <w:color w:val="002060"/>
                <w:sz w:val="22"/>
                <w:szCs w:val="22"/>
              </w:rPr>
              <w:t>practice</w:t>
            </w:r>
            <w:proofErr w:type="gramEnd"/>
          </w:p>
          <w:p w14:paraId="33491BA8" w14:textId="77777777" w:rsidR="006C6CAC" w:rsidRPr="006C6CAC" w:rsidRDefault="006C6CAC" w:rsidP="006C6CAC">
            <w:pPr>
              <w:overflowPunct w:val="0"/>
              <w:autoSpaceDE w:val="0"/>
              <w:autoSpaceDN w:val="0"/>
              <w:adjustRightInd w:val="0"/>
              <w:spacing w:before="60"/>
              <w:ind w:left="74"/>
              <w:textAlignment w:val="baseline"/>
              <w:rPr>
                <w:rFonts w:ascii="Arial" w:hAnsi="Arial" w:cs="Arial"/>
                <w:color w:val="002060"/>
                <w:sz w:val="22"/>
                <w:szCs w:val="22"/>
              </w:rPr>
            </w:pPr>
          </w:p>
        </w:tc>
        <w:tc>
          <w:tcPr>
            <w:tcW w:w="3827" w:type="dxa"/>
          </w:tcPr>
          <w:p w14:paraId="7C3DDFF4" w14:textId="5519CF84" w:rsidR="006C6CAC" w:rsidRPr="006C6CAC" w:rsidRDefault="006C6CAC" w:rsidP="006C6CAC">
            <w:pPr>
              <w:numPr>
                <w:ilvl w:val="0"/>
                <w:numId w:val="37"/>
              </w:numPr>
              <w:tabs>
                <w:tab w:val="num" w:pos="432"/>
              </w:tabs>
              <w:overflowPunct w:val="0"/>
              <w:autoSpaceDE w:val="0"/>
              <w:autoSpaceDN w:val="0"/>
              <w:adjustRightInd w:val="0"/>
              <w:spacing w:before="60"/>
              <w:textAlignment w:val="baseline"/>
              <w:rPr>
                <w:rFonts w:ascii="Arial" w:hAnsi="Arial" w:cs="Arial"/>
                <w:color w:val="002060"/>
                <w:sz w:val="22"/>
                <w:szCs w:val="22"/>
              </w:rPr>
            </w:pPr>
            <w:r w:rsidRPr="006C6CAC">
              <w:rPr>
                <w:rFonts w:ascii="Arial" w:hAnsi="Arial" w:cs="Arial"/>
                <w:color w:val="002060"/>
                <w:sz w:val="22"/>
                <w:szCs w:val="22"/>
              </w:rPr>
              <w:t xml:space="preserve">Applicants have experience in teaching on </w:t>
            </w:r>
            <w:smartTag w:uri="urn:schemas-microsoft-com:office:smarttags" w:element="stockticker">
              <w:r w:rsidRPr="006C6CAC">
                <w:rPr>
                  <w:rFonts w:ascii="Arial" w:hAnsi="Arial" w:cs="Arial"/>
                  <w:color w:val="002060"/>
                  <w:sz w:val="22"/>
                  <w:szCs w:val="22"/>
                </w:rPr>
                <w:t>ALS</w:t>
              </w:r>
            </w:smartTag>
            <w:r w:rsidRPr="006C6CAC">
              <w:rPr>
                <w:rFonts w:ascii="Arial" w:hAnsi="Arial" w:cs="Arial"/>
                <w:color w:val="002060"/>
                <w:sz w:val="22"/>
                <w:szCs w:val="22"/>
              </w:rPr>
              <w:t xml:space="preserve">, ILS or IMPACT </w:t>
            </w:r>
            <w:proofErr w:type="gramStart"/>
            <w:r w:rsidRPr="006C6CAC">
              <w:rPr>
                <w:rFonts w:ascii="Arial" w:hAnsi="Arial" w:cs="Arial"/>
                <w:color w:val="002060"/>
                <w:sz w:val="22"/>
                <w:szCs w:val="22"/>
              </w:rPr>
              <w:t>course</w:t>
            </w:r>
            <w:proofErr w:type="gramEnd"/>
          </w:p>
          <w:p w14:paraId="6CC57EEF" w14:textId="77777777" w:rsidR="006C6CAC" w:rsidRPr="006C6CAC" w:rsidRDefault="006C6CAC" w:rsidP="006C6CAC">
            <w:pPr>
              <w:numPr>
                <w:ilvl w:val="0"/>
                <w:numId w:val="37"/>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Formal training in teaching skills</w:t>
            </w:r>
          </w:p>
          <w:p w14:paraId="6FA39B38" w14:textId="77777777" w:rsidR="006C6CAC" w:rsidRPr="006C6CAC" w:rsidRDefault="006C6CAC" w:rsidP="006C6CAC">
            <w:pPr>
              <w:numPr>
                <w:ilvl w:val="0"/>
                <w:numId w:val="37"/>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Computer literate</w:t>
            </w:r>
          </w:p>
        </w:tc>
      </w:tr>
      <w:tr w:rsidR="006C6CAC" w:rsidRPr="006C6CAC" w14:paraId="36DEFA16" w14:textId="77777777" w:rsidTr="006C6CAC">
        <w:trPr>
          <w:jc w:val="center"/>
        </w:trPr>
        <w:tc>
          <w:tcPr>
            <w:tcW w:w="1838" w:type="dxa"/>
          </w:tcPr>
          <w:p w14:paraId="34695632"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p>
          <w:p w14:paraId="481C7BEE"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r w:rsidRPr="006C6CAC">
              <w:rPr>
                <w:rFonts w:ascii="Arial" w:hAnsi="Arial" w:cs="Arial"/>
                <w:b/>
                <w:color w:val="002060"/>
                <w:sz w:val="22"/>
                <w:szCs w:val="22"/>
              </w:rPr>
              <w:lastRenderedPageBreak/>
              <w:t>Experience</w:t>
            </w:r>
          </w:p>
        </w:tc>
        <w:tc>
          <w:tcPr>
            <w:tcW w:w="4820" w:type="dxa"/>
          </w:tcPr>
          <w:p w14:paraId="07CB230B" w14:textId="77777777" w:rsidR="006C6CAC" w:rsidRPr="006C6CAC" w:rsidRDefault="006C6CAC" w:rsidP="006C6CAC">
            <w:pPr>
              <w:overflowPunct w:val="0"/>
              <w:autoSpaceDE w:val="0"/>
              <w:autoSpaceDN w:val="0"/>
              <w:adjustRightInd w:val="0"/>
              <w:spacing w:before="60"/>
              <w:textAlignment w:val="baseline"/>
              <w:rPr>
                <w:rFonts w:ascii="Arial" w:hAnsi="Arial" w:cs="Arial"/>
                <w:color w:val="002060"/>
                <w:sz w:val="22"/>
                <w:szCs w:val="22"/>
              </w:rPr>
            </w:pPr>
          </w:p>
          <w:p w14:paraId="170C1EB6" w14:textId="77777777" w:rsidR="006C6CAC" w:rsidRPr="006C6CAC" w:rsidRDefault="006C6CAC" w:rsidP="006C6CAC">
            <w:pPr>
              <w:numPr>
                <w:ilvl w:val="0"/>
                <w:numId w:val="38"/>
              </w:numPr>
              <w:tabs>
                <w:tab w:val="num" w:pos="432"/>
              </w:tabs>
              <w:overflowPunct w:val="0"/>
              <w:autoSpaceDE w:val="0"/>
              <w:autoSpaceDN w:val="0"/>
              <w:adjustRightInd w:val="0"/>
              <w:spacing w:before="60"/>
              <w:ind w:left="432"/>
              <w:textAlignment w:val="baseline"/>
              <w:rPr>
                <w:rFonts w:ascii="Arial" w:hAnsi="Arial" w:cs="Arial"/>
                <w:color w:val="002060"/>
                <w:sz w:val="22"/>
                <w:szCs w:val="22"/>
              </w:rPr>
            </w:pPr>
            <w:r w:rsidRPr="006C6CAC">
              <w:rPr>
                <w:rFonts w:ascii="Arial" w:hAnsi="Arial" w:cs="Arial"/>
                <w:color w:val="002060"/>
                <w:sz w:val="22"/>
                <w:szCs w:val="22"/>
              </w:rPr>
              <w:lastRenderedPageBreak/>
              <w:t>Evidence of active involvement in clinical audit</w:t>
            </w:r>
          </w:p>
          <w:p w14:paraId="4702EB0F" w14:textId="77777777" w:rsidR="006C6CAC" w:rsidRPr="006C6CAC" w:rsidRDefault="006C6CAC" w:rsidP="006C6CAC">
            <w:pPr>
              <w:numPr>
                <w:ilvl w:val="0"/>
                <w:numId w:val="38"/>
              </w:numPr>
              <w:tabs>
                <w:tab w:val="num" w:pos="432"/>
              </w:tabs>
              <w:overflowPunct w:val="0"/>
              <w:autoSpaceDE w:val="0"/>
              <w:autoSpaceDN w:val="0"/>
              <w:adjustRightInd w:val="0"/>
              <w:spacing w:before="60"/>
              <w:ind w:left="432"/>
              <w:textAlignment w:val="baseline"/>
              <w:rPr>
                <w:rFonts w:ascii="Arial" w:hAnsi="Arial" w:cs="Arial"/>
                <w:color w:val="002060"/>
                <w:sz w:val="22"/>
                <w:szCs w:val="22"/>
              </w:rPr>
            </w:pPr>
            <w:r w:rsidRPr="006C6CAC">
              <w:rPr>
                <w:rFonts w:ascii="Arial" w:hAnsi="Arial" w:cs="Arial"/>
                <w:color w:val="002060"/>
                <w:sz w:val="22"/>
                <w:szCs w:val="22"/>
              </w:rPr>
              <w:t>Evidence of involvement in planning and developing services</w:t>
            </w:r>
          </w:p>
          <w:p w14:paraId="5600681A" w14:textId="77777777" w:rsidR="006C6CAC" w:rsidRPr="006C6CAC" w:rsidRDefault="006C6CAC" w:rsidP="006C6CAC">
            <w:pPr>
              <w:numPr>
                <w:ilvl w:val="0"/>
                <w:numId w:val="38"/>
              </w:numPr>
              <w:tabs>
                <w:tab w:val="num" w:pos="432"/>
              </w:tabs>
              <w:overflowPunct w:val="0"/>
              <w:autoSpaceDE w:val="0"/>
              <w:autoSpaceDN w:val="0"/>
              <w:adjustRightInd w:val="0"/>
              <w:spacing w:before="60"/>
              <w:ind w:left="432"/>
              <w:textAlignment w:val="baseline"/>
              <w:rPr>
                <w:rFonts w:ascii="Arial" w:hAnsi="Arial" w:cs="Arial"/>
                <w:color w:val="002060"/>
                <w:sz w:val="22"/>
                <w:szCs w:val="22"/>
              </w:rPr>
            </w:pPr>
            <w:r w:rsidRPr="006C6CAC">
              <w:rPr>
                <w:rFonts w:ascii="Arial" w:hAnsi="Arial" w:cs="Arial"/>
                <w:color w:val="002060"/>
                <w:sz w:val="22"/>
                <w:szCs w:val="22"/>
              </w:rPr>
              <w:t>Evidence of QI work and implementation</w:t>
            </w:r>
          </w:p>
          <w:p w14:paraId="68A69C7D" w14:textId="77777777" w:rsidR="006C6CAC" w:rsidRPr="006C6CAC" w:rsidRDefault="006C6CAC" w:rsidP="006C6CAC">
            <w:pPr>
              <w:overflowPunct w:val="0"/>
              <w:autoSpaceDE w:val="0"/>
              <w:autoSpaceDN w:val="0"/>
              <w:adjustRightInd w:val="0"/>
              <w:spacing w:before="60"/>
              <w:textAlignment w:val="baseline"/>
              <w:rPr>
                <w:rFonts w:ascii="Arial" w:hAnsi="Arial" w:cs="Arial"/>
                <w:color w:val="002060"/>
                <w:sz w:val="22"/>
                <w:szCs w:val="22"/>
              </w:rPr>
            </w:pPr>
          </w:p>
        </w:tc>
        <w:tc>
          <w:tcPr>
            <w:tcW w:w="3827" w:type="dxa"/>
          </w:tcPr>
          <w:p w14:paraId="5ACE4897" w14:textId="77777777" w:rsidR="006C6CAC" w:rsidRPr="006C6CAC" w:rsidRDefault="006C6CAC" w:rsidP="006C6CAC">
            <w:pPr>
              <w:overflowPunct w:val="0"/>
              <w:autoSpaceDE w:val="0"/>
              <w:autoSpaceDN w:val="0"/>
              <w:adjustRightInd w:val="0"/>
              <w:spacing w:before="60"/>
              <w:textAlignment w:val="baseline"/>
              <w:rPr>
                <w:rFonts w:ascii="Arial" w:hAnsi="Arial" w:cs="Arial"/>
                <w:color w:val="002060"/>
                <w:sz w:val="22"/>
                <w:szCs w:val="22"/>
              </w:rPr>
            </w:pPr>
          </w:p>
          <w:p w14:paraId="36C3B940" w14:textId="77777777" w:rsidR="006C6CAC" w:rsidRPr="006C6CAC" w:rsidRDefault="006C6CAC" w:rsidP="006C6CAC">
            <w:pPr>
              <w:numPr>
                <w:ilvl w:val="0"/>
                <w:numId w:val="38"/>
              </w:numPr>
              <w:tabs>
                <w:tab w:val="num" w:pos="432"/>
              </w:tabs>
              <w:overflowPunct w:val="0"/>
              <w:autoSpaceDE w:val="0"/>
              <w:autoSpaceDN w:val="0"/>
              <w:adjustRightInd w:val="0"/>
              <w:spacing w:before="60"/>
              <w:ind w:left="432"/>
              <w:textAlignment w:val="baseline"/>
              <w:rPr>
                <w:rFonts w:ascii="Arial" w:hAnsi="Arial" w:cs="Arial"/>
                <w:color w:val="002060"/>
                <w:sz w:val="22"/>
                <w:szCs w:val="22"/>
              </w:rPr>
            </w:pPr>
            <w:r w:rsidRPr="006C6CAC">
              <w:rPr>
                <w:rFonts w:ascii="Arial" w:hAnsi="Arial" w:cs="Arial"/>
                <w:color w:val="002060"/>
                <w:sz w:val="22"/>
                <w:szCs w:val="22"/>
              </w:rPr>
              <w:lastRenderedPageBreak/>
              <w:t>Evidence of participation in relevant research, including publications and abstract presentations</w:t>
            </w:r>
          </w:p>
          <w:p w14:paraId="0DA6916A" w14:textId="77777777" w:rsidR="006C6CAC" w:rsidRPr="006C6CAC" w:rsidRDefault="006C6CAC" w:rsidP="006C6CAC">
            <w:pPr>
              <w:numPr>
                <w:ilvl w:val="0"/>
                <w:numId w:val="38"/>
              </w:numPr>
              <w:tabs>
                <w:tab w:val="num" w:pos="432"/>
              </w:tabs>
              <w:overflowPunct w:val="0"/>
              <w:autoSpaceDE w:val="0"/>
              <w:autoSpaceDN w:val="0"/>
              <w:adjustRightInd w:val="0"/>
              <w:spacing w:before="60"/>
              <w:ind w:left="432"/>
              <w:textAlignment w:val="baseline"/>
              <w:rPr>
                <w:rFonts w:ascii="Arial" w:hAnsi="Arial" w:cs="Arial"/>
                <w:color w:val="002060"/>
                <w:sz w:val="22"/>
                <w:szCs w:val="22"/>
              </w:rPr>
            </w:pPr>
            <w:r w:rsidRPr="006C6CAC">
              <w:rPr>
                <w:rFonts w:ascii="Arial" w:hAnsi="Arial" w:cs="Arial"/>
                <w:color w:val="002060"/>
                <w:sz w:val="22"/>
                <w:szCs w:val="22"/>
              </w:rPr>
              <w:t>Evidence of innovative service developments</w:t>
            </w:r>
          </w:p>
          <w:p w14:paraId="4A2535B9" w14:textId="77777777" w:rsidR="006C6CAC" w:rsidRPr="006C6CAC" w:rsidRDefault="006C6CAC" w:rsidP="006C6CAC">
            <w:pPr>
              <w:numPr>
                <w:ilvl w:val="0"/>
                <w:numId w:val="38"/>
              </w:numPr>
              <w:tabs>
                <w:tab w:val="num" w:pos="432"/>
              </w:tabs>
              <w:overflowPunct w:val="0"/>
              <w:autoSpaceDE w:val="0"/>
              <w:autoSpaceDN w:val="0"/>
              <w:adjustRightInd w:val="0"/>
              <w:spacing w:before="60"/>
              <w:ind w:left="432"/>
              <w:textAlignment w:val="baseline"/>
              <w:rPr>
                <w:rFonts w:ascii="Arial" w:hAnsi="Arial" w:cs="Arial"/>
                <w:color w:val="002060"/>
                <w:sz w:val="22"/>
                <w:szCs w:val="22"/>
              </w:rPr>
            </w:pPr>
            <w:r w:rsidRPr="006C6CAC">
              <w:rPr>
                <w:rFonts w:ascii="Arial" w:hAnsi="Arial" w:cs="Arial"/>
                <w:color w:val="002060"/>
                <w:sz w:val="22"/>
                <w:szCs w:val="22"/>
              </w:rPr>
              <w:t>Experience of teaching medical students</w:t>
            </w:r>
          </w:p>
          <w:p w14:paraId="108AC61D" w14:textId="77777777" w:rsidR="006C6CAC" w:rsidRPr="006C6CAC" w:rsidRDefault="006C6CAC" w:rsidP="006C6CAC">
            <w:pPr>
              <w:overflowPunct w:val="0"/>
              <w:autoSpaceDE w:val="0"/>
              <w:autoSpaceDN w:val="0"/>
              <w:adjustRightInd w:val="0"/>
              <w:spacing w:before="60"/>
              <w:ind w:left="360"/>
              <w:textAlignment w:val="baseline"/>
              <w:rPr>
                <w:rFonts w:ascii="Arial" w:hAnsi="Arial" w:cs="Arial"/>
                <w:color w:val="002060"/>
                <w:sz w:val="22"/>
                <w:szCs w:val="22"/>
              </w:rPr>
            </w:pPr>
          </w:p>
        </w:tc>
      </w:tr>
      <w:tr w:rsidR="006C6CAC" w:rsidRPr="006C6CAC" w14:paraId="629F69F2" w14:textId="77777777" w:rsidTr="006C6CAC">
        <w:trPr>
          <w:jc w:val="center"/>
        </w:trPr>
        <w:tc>
          <w:tcPr>
            <w:tcW w:w="1838" w:type="dxa"/>
          </w:tcPr>
          <w:p w14:paraId="232CF6A2"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p>
          <w:p w14:paraId="0EFE7A20"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r w:rsidRPr="006C6CAC">
              <w:rPr>
                <w:rFonts w:ascii="Arial" w:hAnsi="Arial" w:cs="Arial"/>
                <w:b/>
                <w:color w:val="002060"/>
                <w:sz w:val="22"/>
                <w:szCs w:val="22"/>
              </w:rPr>
              <w:t>Personal Skills</w:t>
            </w:r>
          </w:p>
        </w:tc>
        <w:tc>
          <w:tcPr>
            <w:tcW w:w="4820" w:type="dxa"/>
          </w:tcPr>
          <w:p w14:paraId="33767784" w14:textId="77777777" w:rsidR="006C6CAC" w:rsidRPr="006C6CAC" w:rsidRDefault="006C6CAC" w:rsidP="006C6CAC">
            <w:pPr>
              <w:numPr>
                <w:ilvl w:val="0"/>
                <w:numId w:val="39"/>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 xml:space="preserve">Commitment to team working and </w:t>
            </w:r>
            <w:proofErr w:type="gramStart"/>
            <w:r w:rsidRPr="006C6CAC">
              <w:rPr>
                <w:rFonts w:ascii="Arial" w:hAnsi="Arial" w:cs="Arial"/>
                <w:color w:val="002060"/>
                <w:sz w:val="22"/>
                <w:szCs w:val="22"/>
              </w:rPr>
              <w:t>excellent  professional</w:t>
            </w:r>
            <w:proofErr w:type="gramEnd"/>
            <w:r w:rsidRPr="006C6CAC">
              <w:rPr>
                <w:rFonts w:ascii="Arial" w:hAnsi="Arial" w:cs="Arial"/>
                <w:color w:val="002060"/>
                <w:sz w:val="22"/>
                <w:szCs w:val="22"/>
              </w:rPr>
              <w:t xml:space="preserve"> relationships</w:t>
            </w:r>
          </w:p>
          <w:p w14:paraId="62D3E0B0" w14:textId="77777777" w:rsidR="006C6CAC" w:rsidRPr="006C6CAC" w:rsidRDefault="006C6CAC" w:rsidP="006C6CAC">
            <w:pPr>
              <w:numPr>
                <w:ilvl w:val="0"/>
                <w:numId w:val="39"/>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 xml:space="preserve">Ability to provide clinical leadership to the multidisciplinary </w:t>
            </w:r>
            <w:proofErr w:type="gramStart"/>
            <w:r w:rsidRPr="006C6CAC">
              <w:rPr>
                <w:rFonts w:ascii="Arial" w:hAnsi="Arial" w:cs="Arial"/>
                <w:color w:val="002060"/>
                <w:sz w:val="22"/>
                <w:szCs w:val="22"/>
              </w:rPr>
              <w:t>team</w:t>
            </w:r>
            <w:proofErr w:type="gramEnd"/>
          </w:p>
          <w:p w14:paraId="755FA2B1" w14:textId="77777777" w:rsidR="006C6CAC" w:rsidRPr="006C6CAC" w:rsidRDefault="006C6CAC" w:rsidP="006C6CAC">
            <w:pPr>
              <w:numPr>
                <w:ilvl w:val="0"/>
                <w:numId w:val="39"/>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 xml:space="preserve">Enthusiasm and ability to work under </w:t>
            </w:r>
            <w:proofErr w:type="gramStart"/>
            <w:r w:rsidRPr="006C6CAC">
              <w:rPr>
                <w:rFonts w:ascii="Arial" w:hAnsi="Arial" w:cs="Arial"/>
                <w:color w:val="002060"/>
                <w:sz w:val="22"/>
                <w:szCs w:val="22"/>
              </w:rPr>
              <w:t>pressure</w:t>
            </w:r>
            <w:proofErr w:type="gramEnd"/>
          </w:p>
          <w:p w14:paraId="70F14993" w14:textId="77777777" w:rsidR="006C6CAC" w:rsidRPr="006C6CAC" w:rsidRDefault="006C6CAC" w:rsidP="006C6CAC">
            <w:pPr>
              <w:numPr>
                <w:ilvl w:val="0"/>
                <w:numId w:val="39"/>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Supportive and tolerant</w:t>
            </w:r>
          </w:p>
          <w:p w14:paraId="73A06E2E" w14:textId="77777777" w:rsidR="006C6CAC" w:rsidRPr="006C6CAC" w:rsidRDefault="006C6CAC" w:rsidP="006C6CAC">
            <w:pPr>
              <w:numPr>
                <w:ilvl w:val="0"/>
                <w:numId w:val="39"/>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Caring attitude to patients</w:t>
            </w:r>
          </w:p>
          <w:p w14:paraId="6CAFDC8F" w14:textId="77777777" w:rsidR="006C6CAC" w:rsidRPr="006C6CAC" w:rsidRDefault="006C6CAC" w:rsidP="006C6CAC">
            <w:pPr>
              <w:numPr>
                <w:ilvl w:val="0"/>
                <w:numId w:val="39"/>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 xml:space="preserve">Commitment to continuing professional </w:t>
            </w:r>
            <w:proofErr w:type="gramStart"/>
            <w:r w:rsidRPr="006C6CAC">
              <w:rPr>
                <w:rFonts w:ascii="Arial" w:hAnsi="Arial" w:cs="Arial"/>
                <w:color w:val="002060"/>
                <w:sz w:val="22"/>
                <w:szCs w:val="22"/>
              </w:rPr>
              <w:t>development</w:t>
            </w:r>
            <w:proofErr w:type="gramEnd"/>
          </w:p>
          <w:p w14:paraId="31AD51E9"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p>
        </w:tc>
        <w:tc>
          <w:tcPr>
            <w:tcW w:w="3827" w:type="dxa"/>
          </w:tcPr>
          <w:p w14:paraId="612C2A24"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p>
          <w:p w14:paraId="76598064" w14:textId="77777777" w:rsidR="006C6CAC" w:rsidRPr="006C6CAC" w:rsidRDefault="006C6CAC" w:rsidP="006C6CAC">
            <w:pPr>
              <w:overflowPunct w:val="0"/>
              <w:autoSpaceDE w:val="0"/>
              <w:autoSpaceDN w:val="0"/>
              <w:adjustRightInd w:val="0"/>
              <w:ind w:left="72"/>
              <w:textAlignment w:val="baseline"/>
              <w:rPr>
                <w:rFonts w:ascii="Arial" w:hAnsi="Arial" w:cs="Arial"/>
                <w:color w:val="002060"/>
                <w:sz w:val="22"/>
                <w:szCs w:val="22"/>
              </w:rPr>
            </w:pPr>
          </w:p>
        </w:tc>
      </w:tr>
      <w:tr w:rsidR="006C6CAC" w:rsidRPr="006C6CAC" w14:paraId="785B77A8" w14:textId="77777777" w:rsidTr="006C6CAC">
        <w:trPr>
          <w:trHeight w:val="1124"/>
          <w:jc w:val="center"/>
        </w:trPr>
        <w:tc>
          <w:tcPr>
            <w:tcW w:w="1838" w:type="dxa"/>
          </w:tcPr>
          <w:p w14:paraId="18B05F3B"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p>
          <w:p w14:paraId="414206A4" w14:textId="77777777" w:rsidR="006C6CAC" w:rsidRPr="006C6CAC" w:rsidRDefault="006C6CAC" w:rsidP="006C6CAC">
            <w:pPr>
              <w:overflowPunct w:val="0"/>
              <w:autoSpaceDE w:val="0"/>
              <w:autoSpaceDN w:val="0"/>
              <w:adjustRightInd w:val="0"/>
              <w:spacing w:before="60"/>
              <w:textAlignment w:val="baseline"/>
              <w:rPr>
                <w:rFonts w:ascii="Arial" w:hAnsi="Arial" w:cs="Arial"/>
                <w:b/>
                <w:color w:val="002060"/>
                <w:sz w:val="22"/>
                <w:szCs w:val="22"/>
              </w:rPr>
            </w:pPr>
            <w:r w:rsidRPr="006C6CAC">
              <w:rPr>
                <w:rFonts w:ascii="Arial" w:hAnsi="Arial" w:cs="Arial"/>
                <w:b/>
                <w:color w:val="002060"/>
                <w:sz w:val="22"/>
                <w:szCs w:val="22"/>
              </w:rPr>
              <w:t>Special Requirements</w:t>
            </w:r>
          </w:p>
        </w:tc>
        <w:tc>
          <w:tcPr>
            <w:tcW w:w="4820" w:type="dxa"/>
          </w:tcPr>
          <w:p w14:paraId="7C1F5E6B" w14:textId="77777777" w:rsidR="006C6CAC" w:rsidRPr="006C6CAC" w:rsidRDefault="006C6CAC" w:rsidP="006C6CAC">
            <w:pPr>
              <w:numPr>
                <w:ilvl w:val="0"/>
                <w:numId w:val="40"/>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 xml:space="preserve">Flexibility to respond to changing service </w:t>
            </w:r>
            <w:proofErr w:type="gramStart"/>
            <w:r w:rsidRPr="006C6CAC">
              <w:rPr>
                <w:rFonts w:ascii="Arial" w:hAnsi="Arial" w:cs="Arial"/>
                <w:color w:val="002060"/>
                <w:sz w:val="22"/>
                <w:szCs w:val="22"/>
              </w:rPr>
              <w:t>needs</w:t>
            </w:r>
            <w:proofErr w:type="gramEnd"/>
          </w:p>
          <w:p w14:paraId="5A76257B" w14:textId="77777777" w:rsidR="006C6CAC" w:rsidRPr="006C6CAC" w:rsidRDefault="006C6CAC" w:rsidP="006C6CAC">
            <w:pPr>
              <w:numPr>
                <w:ilvl w:val="0"/>
                <w:numId w:val="40"/>
              </w:numPr>
              <w:tabs>
                <w:tab w:val="num" w:pos="432"/>
              </w:tabs>
              <w:overflowPunct w:val="0"/>
              <w:autoSpaceDE w:val="0"/>
              <w:autoSpaceDN w:val="0"/>
              <w:adjustRightInd w:val="0"/>
              <w:spacing w:before="60"/>
              <w:ind w:left="431" w:hanging="357"/>
              <w:textAlignment w:val="baseline"/>
              <w:rPr>
                <w:rFonts w:ascii="Arial" w:hAnsi="Arial" w:cs="Arial"/>
                <w:color w:val="002060"/>
                <w:sz w:val="22"/>
                <w:szCs w:val="22"/>
              </w:rPr>
            </w:pPr>
            <w:r w:rsidRPr="006C6CAC">
              <w:rPr>
                <w:rFonts w:ascii="Arial" w:hAnsi="Arial" w:cs="Arial"/>
                <w:color w:val="002060"/>
                <w:sz w:val="22"/>
                <w:szCs w:val="22"/>
              </w:rPr>
              <w:t>Commitment to advocating for our population</w:t>
            </w:r>
          </w:p>
        </w:tc>
        <w:tc>
          <w:tcPr>
            <w:tcW w:w="3827" w:type="dxa"/>
          </w:tcPr>
          <w:p w14:paraId="0188CE35" w14:textId="77777777" w:rsidR="006C6CAC" w:rsidRPr="006C6CAC" w:rsidRDefault="006C6CAC" w:rsidP="006C6CAC">
            <w:pPr>
              <w:overflowPunct w:val="0"/>
              <w:autoSpaceDE w:val="0"/>
              <w:autoSpaceDN w:val="0"/>
              <w:adjustRightInd w:val="0"/>
              <w:textAlignment w:val="baseline"/>
              <w:rPr>
                <w:rFonts w:ascii="Arial" w:hAnsi="Arial" w:cs="Arial"/>
                <w:color w:val="002060"/>
                <w:sz w:val="22"/>
                <w:szCs w:val="22"/>
              </w:rPr>
            </w:pPr>
          </w:p>
        </w:tc>
      </w:tr>
    </w:tbl>
    <w:p w14:paraId="3DD390B7" w14:textId="77777777" w:rsidR="006C6CAC" w:rsidRDefault="006C6CAC" w:rsidP="00294E61">
      <w:pPr>
        <w:kinsoku w:val="0"/>
        <w:overflowPunct w:val="0"/>
        <w:jc w:val="both"/>
        <w:rPr>
          <w:rFonts w:ascii="Arial" w:hAnsi="Arial" w:cs="Arial"/>
          <w:b/>
          <w:bCs/>
          <w:color w:val="002060"/>
          <w:sz w:val="32"/>
          <w:szCs w:val="32"/>
        </w:rPr>
      </w:pPr>
    </w:p>
    <w:p w14:paraId="096EBC25" w14:textId="77777777" w:rsidR="00D21ACC" w:rsidRDefault="00D21ACC" w:rsidP="008A52ED">
      <w:pPr>
        <w:rPr>
          <w:rFonts w:ascii="Arial" w:hAnsi="Arial" w:cs="Arial"/>
          <w:b/>
          <w:bCs/>
          <w:color w:val="002060"/>
          <w:sz w:val="32"/>
          <w:szCs w:val="32"/>
        </w:rPr>
      </w:pPr>
    </w:p>
    <w:p w14:paraId="78348D64" w14:textId="77777777" w:rsidR="00D21ACC" w:rsidRDefault="00D21ACC" w:rsidP="008A52ED">
      <w:pPr>
        <w:rPr>
          <w:rFonts w:ascii="Arial" w:hAnsi="Arial" w:cs="Arial"/>
          <w:b/>
          <w:bCs/>
          <w:color w:val="002060"/>
          <w:sz w:val="32"/>
          <w:szCs w:val="32"/>
        </w:rPr>
      </w:pPr>
    </w:p>
    <w:p w14:paraId="13211DC6" w14:textId="77777777" w:rsidR="00D21ACC" w:rsidRDefault="00D21ACC" w:rsidP="008A52ED">
      <w:pPr>
        <w:rPr>
          <w:rFonts w:ascii="Arial" w:hAnsi="Arial" w:cs="Arial"/>
          <w:b/>
          <w:bCs/>
          <w:color w:val="002060"/>
          <w:sz w:val="32"/>
          <w:szCs w:val="32"/>
        </w:rPr>
      </w:pPr>
    </w:p>
    <w:p w14:paraId="787FE136" w14:textId="77777777" w:rsidR="00D21ACC" w:rsidRDefault="00D21ACC" w:rsidP="008A52ED">
      <w:pPr>
        <w:rPr>
          <w:rFonts w:ascii="Arial" w:hAnsi="Arial" w:cs="Arial"/>
          <w:b/>
          <w:bCs/>
          <w:color w:val="002060"/>
          <w:sz w:val="32"/>
          <w:szCs w:val="32"/>
        </w:rPr>
      </w:pPr>
    </w:p>
    <w:p w14:paraId="5CEFBBDE" w14:textId="77777777" w:rsidR="00D21ACC" w:rsidRDefault="00D21ACC" w:rsidP="008A52ED">
      <w:pPr>
        <w:rPr>
          <w:rFonts w:ascii="Arial" w:hAnsi="Arial" w:cs="Arial"/>
          <w:b/>
          <w:bCs/>
          <w:color w:val="002060"/>
          <w:sz w:val="32"/>
          <w:szCs w:val="32"/>
        </w:rPr>
      </w:pPr>
    </w:p>
    <w:p w14:paraId="7407192C" w14:textId="77777777" w:rsidR="00D21ACC" w:rsidRDefault="00D21ACC" w:rsidP="008A52ED">
      <w:pPr>
        <w:rPr>
          <w:rFonts w:ascii="Arial" w:hAnsi="Arial" w:cs="Arial"/>
          <w:b/>
          <w:bCs/>
          <w:color w:val="002060"/>
          <w:sz w:val="32"/>
          <w:szCs w:val="32"/>
        </w:rPr>
      </w:pPr>
    </w:p>
    <w:p w14:paraId="514E9DD7" w14:textId="77777777" w:rsidR="00BF2B07" w:rsidRDefault="00BF2B07" w:rsidP="008A52ED">
      <w:pPr>
        <w:rPr>
          <w:rFonts w:ascii="Arial" w:hAnsi="Arial" w:cs="Arial"/>
          <w:b/>
          <w:bCs/>
          <w:color w:val="002060"/>
          <w:sz w:val="32"/>
          <w:szCs w:val="32"/>
        </w:rPr>
      </w:pPr>
    </w:p>
    <w:p w14:paraId="6015202C" w14:textId="77777777" w:rsidR="00BF2B07" w:rsidRDefault="00BF2B07" w:rsidP="008A52ED">
      <w:pPr>
        <w:rPr>
          <w:rFonts w:ascii="Arial" w:hAnsi="Arial" w:cs="Arial"/>
          <w:b/>
          <w:bCs/>
          <w:color w:val="002060"/>
          <w:sz w:val="32"/>
          <w:szCs w:val="32"/>
        </w:rPr>
      </w:pPr>
    </w:p>
    <w:p w14:paraId="25802BD3" w14:textId="77777777" w:rsidR="00BF2B07" w:rsidRDefault="00BF2B07" w:rsidP="008A52ED">
      <w:pPr>
        <w:rPr>
          <w:rFonts w:ascii="Arial" w:hAnsi="Arial" w:cs="Arial"/>
          <w:b/>
          <w:bCs/>
          <w:color w:val="002060"/>
          <w:sz w:val="32"/>
          <w:szCs w:val="32"/>
        </w:rPr>
      </w:pPr>
    </w:p>
    <w:p w14:paraId="411E1073" w14:textId="77777777" w:rsidR="00BF2B07" w:rsidRDefault="00BF2B07" w:rsidP="008A52ED">
      <w:pPr>
        <w:rPr>
          <w:rFonts w:ascii="Arial" w:hAnsi="Arial" w:cs="Arial"/>
          <w:b/>
          <w:bCs/>
          <w:color w:val="002060"/>
          <w:sz w:val="32"/>
          <w:szCs w:val="32"/>
        </w:rPr>
      </w:pPr>
    </w:p>
    <w:p w14:paraId="3969DA9A" w14:textId="77777777" w:rsidR="00BF2B07" w:rsidRDefault="00BF2B07" w:rsidP="008A52ED">
      <w:pPr>
        <w:rPr>
          <w:rFonts w:ascii="Arial" w:hAnsi="Arial" w:cs="Arial"/>
          <w:b/>
          <w:bCs/>
          <w:color w:val="002060"/>
          <w:sz w:val="32"/>
          <w:szCs w:val="32"/>
        </w:rPr>
      </w:pPr>
    </w:p>
    <w:p w14:paraId="2CF42315" w14:textId="77777777" w:rsidR="00BF2B07" w:rsidRDefault="00BF2B07" w:rsidP="008A52ED">
      <w:pPr>
        <w:rPr>
          <w:rFonts w:ascii="Arial" w:hAnsi="Arial" w:cs="Arial"/>
          <w:b/>
          <w:bCs/>
          <w:color w:val="002060"/>
          <w:sz w:val="32"/>
          <w:szCs w:val="32"/>
        </w:rPr>
      </w:pPr>
    </w:p>
    <w:p w14:paraId="2CF2AE01" w14:textId="77777777" w:rsidR="00BF2B07" w:rsidRDefault="00BF2B07" w:rsidP="008A52ED">
      <w:pPr>
        <w:rPr>
          <w:rFonts w:ascii="Arial" w:hAnsi="Arial" w:cs="Arial"/>
          <w:b/>
          <w:bCs/>
          <w:color w:val="002060"/>
          <w:sz w:val="32"/>
          <w:szCs w:val="32"/>
        </w:rPr>
      </w:pPr>
    </w:p>
    <w:p w14:paraId="750A19E0" w14:textId="77777777" w:rsidR="00BF2B07" w:rsidRDefault="00BF2B07" w:rsidP="008A52ED">
      <w:pPr>
        <w:rPr>
          <w:rFonts w:ascii="Arial" w:hAnsi="Arial" w:cs="Arial"/>
          <w:b/>
          <w:bCs/>
          <w:color w:val="002060"/>
          <w:sz w:val="32"/>
          <w:szCs w:val="32"/>
        </w:rPr>
      </w:pPr>
    </w:p>
    <w:p w14:paraId="1F8FAB73" w14:textId="77777777" w:rsidR="00BF2B07" w:rsidRDefault="00BF2B07" w:rsidP="008A52ED">
      <w:pPr>
        <w:rPr>
          <w:rFonts w:ascii="Arial" w:hAnsi="Arial" w:cs="Arial"/>
          <w:b/>
          <w:bCs/>
          <w:color w:val="002060"/>
          <w:sz w:val="32"/>
          <w:szCs w:val="32"/>
        </w:rPr>
      </w:pPr>
    </w:p>
    <w:p w14:paraId="65B12508" w14:textId="77777777" w:rsidR="00BF2B07" w:rsidRDefault="00BF2B07" w:rsidP="008A52ED">
      <w:pPr>
        <w:rPr>
          <w:rFonts w:ascii="Arial" w:hAnsi="Arial" w:cs="Arial"/>
          <w:b/>
          <w:bCs/>
          <w:color w:val="002060"/>
          <w:sz w:val="32"/>
          <w:szCs w:val="32"/>
        </w:rPr>
      </w:pPr>
    </w:p>
    <w:p w14:paraId="57E67DF8" w14:textId="77777777" w:rsidR="00BF2B07" w:rsidRDefault="00BF2B07" w:rsidP="008A52ED">
      <w:pPr>
        <w:rPr>
          <w:rFonts w:ascii="Arial" w:hAnsi="Arial" w:cs="Arial"/>
          <w:b/>
          <w:bCs/>
          <w:color w:val="002060"/>
          <w:sz w:val="32"/>
          <w:szCs w:val="32"/>
        </w:rPr>
      </w:pPr>
    </w:p>
    <w:p w14:paraId="407B79AC" w14:textId="77777777" w:rsidR="00BF2B07" w:rsidRDefault="00BF2B07" w:rsidP="008A52ED">
      <w:pPr>
        <w:rPr>
          <w:rFonts w:ascii="Arial" w:hAnsi="Arial" w:cs="Arial"/>
          <w:b/>
          <w:bCs/>
          <w:color w:val="002060"/>
          <w:sz w:val="32"/>
          <w:szCs w:val="32"/>
        </w:rPr>
      </w:pPr>
    </w:p>
    <w:p w14:paraId="5BF78882" w14:textId="77777777" w:rsidR="00BF2B07" w:rsidRDefault="00BF2B07" w:rsidP="008A52ED">
      <w:pPr>
        <w:rPr>
          <w:rFonts w:ascii="Arial" w:hAnsi="Arial" w:cs="Arial"/>
          <w:b/>
          <w:bCs/>
          <w:color w:val="002060"/>
          <w:sz w:val="32"/>
          <w:szCs w:val="32"/>
        </w:rPr>
      </w:pPr>
    </w:p>
    <w:p w14:paraId="7F113707" w14:textId="1F4432F0" w:rsidR="008502BD" w:rsidRPr="008A52ED" w:rsidRDefault="00BF2B07" w:rsidP="008A52ED">
      <w:pPr>
        <w:rPr>
          <w:rFonts w:ascii="Arial" w:hAnsi="Arial" w:cs="Arial"/>
          <w:color w:val="002060"/>
        </w:rPr>
      </w:pPr>
      <w:r>
        <w:rPr>
          <w:rFonts w:ascii="Arial" w:hAnsi="Arial" w:cs="Arial"/>
          <w:b/>
          <w:bCs/>
          <w:color w:val="002060"/>
          <w:sz w:val="32"/>
          <w:szCs w:val="32"/>
        </w:rPr>
        <w:lastRenderedPageBreak/>
        <w:t xml:space="preserve">Section </w:t>
      </w:r>
      <w:r w:rsidR="006C6CAC">
        <w:rPr>
          <w:rFonts w:ascii="Arial" w:hAnsi="Arial" w:cs="Arial"/>
          <w:b/>
          <w:bCs/>
          <w:color w:val="002060"/>
          <w:sz w:val="32"/>
          <w:szCs w:val="32"/>
        </w:rPr>
        <w:t>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5"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r:id="rId26"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7"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xml:space="preserve"> (UKVI) to work in the UK </w:t>
      </w:r>
      <w:r w:rsidRPr="00403410">
        <w:rPr>
          <w:rFonts w:ascii="Arial" w:hAnsi="Arial" w:cs="Arial"/>
          <w:i/>
          <w:iCs/>
          <w:color w:val="002060"/>
          <w:lang w:val="en"/>
        </w:rPr>
        <w:lastRenderedPageBreak/>
        <w:t>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 xml:space="preserve">The information you provide will be retained by NHS Greater Glasgow and Clyde  and will be used for </w:t>
      </w:r>
      <w:r w:rsidRPr="008A52ED">
        <w:rPr>
          <w:rFonts w:ascii="Arial" w:hAnsi="Arial" w:cs="Arial"/>
          <w:color w:val="002060"/>
        </w:rPr>
        <w:lastRenderedPageBreak/>
        <w:t>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29"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61E419AA" w:rsidR="008502BD" w:rsidRPr="008A52ED" w:rsidRDefault="00687E37" w:rsidP="00067415">
            <w:pPr>
              <w:rPr>
                <w:rFonts w:ascii="Arial" w:hAnsi="Arial" w:cs="Arial"/>
                <w:color w:val="002060"/>
              </w:rPr>
            </w:pPr>
            <w:r w:rsidRPr="008A52ED">
              <w:rPr>
                <w:rFonts w:ascii="Arial" w:hAnsi="Arial" w:cs="Arial"/>
                <w:color w:val="002060"/>
              </w:rPr>
              <w:t xml:space="preserve"> </w:t>
            </w:r>
            <w:r w:rsidR="004E55F9" w:rsidRPr="004E55F9">
              <w:rPr>
                <w:rFonts w:ascii="Arial" w:hAnsi="Arial" w:cs="Arial"/>
                <w:color w:val="002060"/>
                <w:sz w:val="22"/>
                <w:szCs w:val="22"/>
              </w:rPr>
              <w:t xml:space="preserve">£96,963 - £128,841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A52ED">
              <w:rPr>
                <w:rFonts w:ascii="Arial" w:hAnsi="Arial" w:cs="Arial"/>
                <w:color w:val="002060"/>
              </w:rPr>
              <w:t>verified..</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2D776535"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an NHSGGC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1"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patients, their relatives and carers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3"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r:id="rId34"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r:id="rId35"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r:id="rId36"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r:id="rId37"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r:id="rId38"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r:id="rId39"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r:id="rId40"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r:id="rId41"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r:id="rId42"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r:id="rId43"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r:id="rId44"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r:id="rId45"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8A52ED">
        <w:rPr>
          <w:rFonts w:ascii="Arial" w:hAnsi="Arial" w:cs="Arial"/>
          <w:color w:val="002060"/>
        </w:rPr>
        <w:t>Professionals</w:t>
      </w:r>
      <w:proofErr w:type="gramEnd"/>
      <w:r w:rsidR="008502BD" w:rsidRPr="008A52ED">
        <w:rPr>
          <w:rFonts w:ascii="Arial" w:hAnsi="Arial" w:cs="Arial"/>
          <w:color w:val="002060"/>
        </w:rPr>
        <w:t xml:space="preserve"> and all other NHS staff groups. For more information on the </w:t>
      </w:r>
      <w:hyperlink r:id="rId46"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7"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8"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49"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r:id="rId50"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1"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2"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3A435F93" w14:textId="77777777" w:rsidR="006C6CAC" w:rsidRDefault="006C6CAC" w:rsidP="00067415">
      <w:pPr>
        <w:kinsoku w:val="0"/>
        <w:overflowPunct w:val="0"/>
        <w:jc w:val="both"/>
        <w:rPr>
          <w:rFonts w:ascii="Arial" w:hAnsi="Arial" w:cs="Arial"/>
          <w:b/>
          <w:bCs/>
          <w:color w:val="002060"/>
          <w:sz w:val="32"/>
          <w:szCs w:val="32"/>
        </w:rPr>
      </w:pPr>
    </w:p>
    <w:p w14:paraId="0E2EB11C" w14:textId="587276C6"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8"/>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4"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8"/>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r:id="rId56"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r:id="rId57"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r:id="rId58"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0A6D952" w:rsidR="008502BD" w:rsidRPr="008A52ED" w:rsidRDefault="008502BD" w:rsidP="00EF6D04">
      <w:pPr>
        <w:pStyle w:val="Default"/>
        <w:rPr>
          <w:b/>
          <w:color w:val="002060"/>
        </w:rPr>
      </w:pPr>
    </w:p>
    <w:sectPr w:rsidR="008502BD" w:rsidRPr="008A52ED"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3F80" w14:textId="77777777" w:rsidR="002E60C2" w:rsidRDefault="002E60C2">
      <w:r>
        <w:separator/>
      </w:r>
    </w:p>
  </w:endnote>
  <w:endnote w:type="continuationSeparator" w:id="0">
    <w:p w14:paraId="0EB28E24" w14:textId="77777777" w:rsidR="002E60C2" w:rsidRDefault="002E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6FB8" w14:textId="77777777" w:rsidR="006C6CAC" w:rsidRDefault="006C6CAC"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E47E49F" w14:textId="77777777" w:rsidR="006C6CAC" w:rsidRDefault="006C6CAC"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2C60" w14:textId="77777777" w:rsidR="006C6CAC" w:rsidRDefault="006C6CAC"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8DFC" w14:textId="77777777" w:rsidR="002E60C2" w:rsidRDefault="002E60C2">
      <w:r>
        <w:separator/>
      </w:r>
    </w:p>
  </w:footnote>
  <w:footnote w:type="continuationSeparator" w:id="0">
    <w:p w14:paraId="05DAFE03" w14:textId="77777777" w:rsidR="002E60C2" w:rsidRDefault="002E6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4B78" w14:textId="77777777" w:rsidR="006C6CAC" w:rsidRDefault="006C6CAC">
    <w:pPr>
      <w:pStyle w:val="Header"/>
    </w:pPr>
    <w:r>
      <w:rPr>
        <w:noProof/>
      </w:rPr>
      <w:pict w14:anchorId="173E2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9" type="#_x0000_t75" style="position:absolute;margin-left:0;margin-top:0;width:450.55pt;height:146.4pt;z-index:-25165619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6B60" w14:textId="77777777" w:rsidR="006C6CAC" w:rsidRDefault="006C6CAC">
    <w:pPr>
      <w:pStyle w:val="Header"/>
    </w:pPr>
    <w:r>
      <w:rPr>
        <w:noProof/>
      </w:rPr>
      <w:pict w14:anchorId="45FD8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30" type="#_x0000_t75" style="position:absolute;margin-left:0;margin-top:0;width:450.55pt;height:146.4pt;z-index:-25165516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F67B" w14:textId="77777777" w:rsidR="006C6CAC" w:rsidRDefault="006C6CAC">
    <w:pPr>
      <w:pStyle w:val="Header"/>
    </w:pPr>
    <w:r>
      <w:rPr>
        <w:noProof/>
      </w:rPr>
      <w:pict w14:anchorId="29420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8" type="#_x0000_t75" style="position:absolute;margin-left:0;margin-top:0;width:450.55pt;height:146.4pt;z-index:-25165721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BB453A"/>
    <w:multiLevelType w:val="hybridMultilevel"/>
    <w:tmpl w:val="86420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F8A1EDA"/>
    <w:multiLevelType w:val="hybridMultilevel"/>
    <w:tmpl w:val="A9E400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5271058"/>
    <w:multiLevelType w:val="hybridMultilevel"/>
    <w:tmpl w:val="5AACF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704E30"/>
    <w:multiLevelType w:val="hybridMultilevel"/>
    <w:tmpl w:val="598E06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6"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9"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0"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01052A5"/>
    <w:multiLevelType w:val="hybridMultilevel"/>
    <w:tmpl w:val="7D024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9"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04E61"/>
    <w:multiLevelType w:val="hybridMultilevel"/>
    <w:tmpl w:val="A35474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956957111">
    <w:abstractNumId w:val="0"/>
  </w:num>
  <w:num w:numId="2" w16cid:durableId="38013029">
    <w:abstractNumId w:val="0"/>
  </w:num>
  <w:num w:numId="3" w16cid:durableId="1267695437">
    <w:abstractNumId w:val="0"/>
  </w:num>
  <w:num w:numId="4" w16cid:durableId="77602886">
    <w:abstractNumId w:val="0"/>
  </w:num>
  <w:num w:numId="5" w16cid:durableId="1648438416">
    <w:abstractNumId w:val="0"/>
  </w:num>
  <w:num w:numId="6" w16cid:durableId="1800342335">
    <w:abstractNumId w:val="0"/>
  </w:num>
  <w:num w:numId="7" w16cid:durableId="1297224980">
    <w:abstractNumId w:val="0"/>
  </w:num>
  <w:num w:numId="8" w16cid:durableId="544561306">
    <w:abstractNumId w:val="33"/>
  </w:num>
  <w:num w:numId="9" w16cid:durableId="1288850391">
    <w:abstractNumId w:val="23"/>
  </w:num>
  <w:num w:numId="10" w16cid:durableId="816730893">
    <w:abstractNumId w:val="3"/>
  </w:num>
  <w:num w:numId="11" w16cid:durableId="913465199">
    <w:abstractNumId w:val="30"/>
  </w:num>
  <w:num w:numId="12" w16cid:durableId="1842811807">
    <w:abstractNumId w:val="25"/>
  </w:num>
  <w:num w:numId="13" w16cid:durableId="1153637645">
    <w:abstractNumId w:val="17"/>
  </w:num>
  <w:num w:numId="14" w16cid:durableId="133841844">
    <w:abstractNumId w:val="20"/>
  </w:num>
  <w:num w:numId="15" w16cid:durableId="1651860921">
    <w:abstractNumId w:val="18"/>
  </w:num>
  <w:num w:numId="16" w16cid:durableId="140436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36066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2807682">
    <w:abstractNumId w:val="16"/>
  </w:num>
  <w:num w:numId="19" w16cid:durableId="1281180575">
    <w:abstractNumId w:val="11"/>
  </w:num>
  <w:num w:numId="20" w16cid:durableId="82454485">
    <w:abstractNumId w:val="31"/>
  </w:num>
  <w:num w:numId="21" w16cid:durableId="330110295">
    <w:abstractNumId w:val="29"/>
  </w:num>
  <w:num w:numId="22" w16cid:durableId="997807610">
    <w:abstractNumId w:val="27"/>
  </w:num>
  <w:num w:numId="23" w16cid:durableId="635573730">
    <w:abstractNumId w:val="12"/>
  </w:num>
  <w:num w:numId="24" w16cid:durableId="1403214413">
    <w:abstractNumId w:val="7"/>
  </w:num>
  <w:num w:numId="25" w16cid:durableId="717974788">
    <w:abstractNumId w:val="15"/>
  </w:num>
  <w:num w:numId="26" w16cid:durableId="586159090">
    <w:abstractNumId w:val="10"/>
  </w:num>
  <w:num w:numId="27" w16cid:durableId="46615269">
    <w:abstractNumId w:val="24"/>
  </w:num>
  <w:num w:numId="28" w16cid:durableId="643582658">
    <w:abstractNumId w:val="22"/>
  </w:num>
  <w:num w:numId="29" w16cid:durableId="1533104986">
    <w:abstractNumId w:val="2"/>
  </w:num>
  <w:num w:numId="30" w16cid:durableId="950817460">
    <w:abstractNumId w:val="19"/>
  </w:num>
  <w:num w:numId="31" w16cid:durableId="1534881568">
    <w:abstractNumId w:val="28"/>
  </w:num>
  <w:num w:numId="32" w16cid:durableId="834684405">
    <w:abstractNumId w:val="21"/>
  </w:num>
  <w:num w:numId="33" w16cid:durableId="1839954316">
    <w:abstractNumId w:val="4"/>
  </w:num>
  <w:num w:numId="34" w16cid:durableId="660352741">
    <w:abstractNumId w:val="5"/>
  </w:num>
  <w:num w:numId="35" w16cid:durableId="1027216090">
    <w:abstractNumId w:val="32"/>
  </w:num>
  <w:num w:numId="36" w16cid:durableId="1527060054">
    <w:abstractNumId w:val="6"/>
  </w:num>
  <w:num w:numId="37" w16cid:durableId="48841338">
    <w:abstractNumId w:val="9"/>
  </w:num>
  <w:num w:numId="38" w16cid:durableId="676729729">
    <w:abstractNumId w:val="8"/>
  </w:num>
  <w:num w:numId="39" w16cid:durableId="1398555167">
    <w:abstractNumId w:val="1"/>
  </w:num>
  <w:num w:numId="40" w16cid:durableId="759982314">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0C2"/>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C6CAC"/>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7">
    <w:name w:val="heading 7"/>
    <w:basedOn w:val="Normal"/>
    <w:next w:val="Normal"/>
    <w:link w:val="Heading7Char"/>
    <w:semiHidden/>
    <w:unhideWhenUsed/>
    <w:qFormat/>
    <w:locked/>
    <w:rsid w:val="006C6CA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mark0ve74ezef">
    <w:name w:val="mark0ve74ezef"/>
    <w:basedOn w:val="DefaultParagraphFont"/>
    <w:rsid w:val="006C6CAC"/>
  </w:style>
  <w:style w:type="character" w:customStyle="1" w:styleId="normaltextrun">
    <w:name w:val="normaltextrun"/>
    <w:basedOn w:val="DefaultParagraphFont"/>
    <w:rsid w:val="006C6CAC"/>
  </w:style>
  <w:style w:type="character" w:customStyle="1" w:styleId="Heading7Char">
    <w:name w:val="Heading 7 Char"/>
    <w:basedOn w:val="DefaultParagraphFont"/>
    <w:link w:val="Heading7"/>
    <w:semiHidden/>
    <w:rsid w:val="006C6CAC"/>
    <w:rPr>
      <w:rFonts w:asciiTheme="majorHAnsi" w:eastAsiaTheme="majorEastAsia" w:hAnsiTheme="majorHAnsi" w:cstheme="majorBidi"/>
      <w:i/>
      <w:iCs/>
      <w:color w:val="243F60" w:themeColor="accent1" w:themeShade="7F"/>
      <w:sz w:val="24"/>
      <w:szCs w:val="24"/>
    </w:rPr>
  </w:style>
  <w:style w:type="paragraph" w:customStyle="1" w:styleId="BodyTextIndent1">
    <w:name w:val="Body Text Indent1"/>
    <w:rsid w:val="006C6CAC"/>
    <w:pPr>
      <w:widowControl w:val="0"/>
      <w:ind w:left="720"/>
    </w:pPr>
    <w:rPr>
      <w:rFonts w:eastAsia="Arial Unicode MS" w:hAnsi="Arial Unicode MS" w:cs="Arial Unicode MS"/>
      <w:color w:val="000000"/>
      <w:sz w:val="24"/>
      <w:szCs w:val="24"/>
      <w:u w:color="000000"/>
      <w:lang w:val="en-US"/>
    </w:rPr>
  </w:style>
  <w:style w:type="paragraph" w:customStyle="1" w:styleId="Bullet1">
    <w:name w:val="Bullet 1"/>
    <w:rsid w:val="006C6CAC"/>
    <w:pPr>
      <w:widowControl w:val="0"/>
      <w:ind w:left="576"/>
    </w:pPr>
    <w:rPr>
      <w:rFonts w:eastAsia="Arial Unicode MS" w:hAnsi="Arial Unicode MS" w:cs="Arial Unicode MS"/>
      <w:color w:val="000000"/>
      <w:sz w:val="24"/>
      <w:szCs w:val="24"/>
      <w:u w:color="000000"/>
      <w:lang w:val="en-US"/>
    </w:rPr>
  </w:style>
  <w:style w:type="paragraph" w:customStyle="1" w:styleId="BodyText21">
    <w:name w:val="Body Text 21"/>
    <w:autoRedefine/>
    <w:rsid w:val="006C6CAC"/>
    <w:pPr>
      <w:widowControl w:val="0"/>
    </w:pPr>
    <w:rPr>
      <w:rFonts w:eastAsia="Arial Unicode MS"/>
      <w:sz w:val="24"/>
      <w:szCs w:val="24"/>
      <w:u w:color="000000"/>
      <w:lang w:val="en-US"/>
    </w:rPr>
  </w:style>
  <w:style w:type="paragraph" w:customStyle="1" w:styleId="BodyText20">
    <w:name w:val="Body Text2"/>
    <w:rsid w:val="006C6CAC"/>
    <w:pPr>
      <w:autoSpaceDE w:val="0"/>
      <w:autoSpaceDN w:val="0"/>
      <w:adjustRightInd w:val="0"/>
      <w:spacing w:after="113" w:line="330" w:lineRule="atLeast"/>
      <w:jc w:val="both"/>
    </w:pPr>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8.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7.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image" Target="media/image6.jpeg"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7735</Words>
  <Characters>44091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2023-11-16T14:51:00Z</dcterms:created>
  <dcterms:modified xsi:type="dcterms:W3CDTF">2023-11-16T14:51:00Z</dcterms:modified>
</cp:coreProperties>
</file>