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Default="00963821" w:rsidP="00963821">
      <w:pPr>
        <w:ind w:left="-993"/>
        <w:rPr>
          <w:rFonts w:ascii="Arial" w:hAnsi="Arial" w:cs="Arial"/>
          <w:b/>
          <w:bCs/>
          <w:sz w:val="22"/>
          <w:szCs w:val="20"/>
        </w:rPr>
      </w:pPr>
      <w:bookmarkStart w:id="0" w:name="_GoBack"/>
      <w:bookmarkEnd w:id="0"/>
      <w:r w:rsidRPr="00963821">
        <w:rPr>
          <w:rFonts w:ascii="Arial" w:hAnsi="Arial" w:cs="Arial"/>
          <w:b/>
          <w:bCs/>
          <w:sz w:val="22"/>
          <w:szCs w:val="20"/>
          <w:u w:val="single"/>
        </w:rPr>
        <w:t>NHS Greater Glasgow and Clyde</w:t>
      </w:r>
      <w:r w:rsidR="00BF0754" w:rsidRPr="00963821">
        <w:rPr>
          <w:rFonts w:ascii="Arial" w:hAnsi="Arial" w:cs="Arial"/>
          <w:b/>
          <w:bCs/>
          <w:sz w:val="22"/>
          <w:szCs w:val="20"/>
        </w:rPr>
        <w:t xml:space="preserve"> </w:t>
      </w:r>
    </w:p>
    <w:p w:rsidR="002353CD" w:rsidRPr="00963821" w:rsidRDefault="002353CD" w:rsidP="00963821">
      <w:pPr>
        <w:ind w:left="-993"/>
        <w:rPr>
          <w:rFonts w:ascii="Arial" w:hAnsi="Arial" w:cs="Arial"/>
          <w:b/>
          <w:bCs/>
          <w:sz w:val="22"/>
          <w:szCs w:val="20"/>
        </w:rPr>
      </w:pPr>
    </w:p>
    <w:p w:rsidR="00963821" w:rsidRPr="00963821" w:rsidRDefault="002353CD" w:rsidP="00963821">
      <w:pPr>
        <w:ind w:left="-993"/>
        <w:rPr>
          <w:rFonts w:ascii="Arial" w:hAnsi="Arial" w:cs="Arial"/>
          <w:b/>
          <w:bCs/>
          <w:sz w:val="22"/>
          <w:szCs w:val="20"/>
          <w:u w:val="single"/>
        </w:rPr>
      </w:pPr>
      <w:r>
        <w:rPr>
          <w:rFonts w:ascii="Arial" w:hAnsi="Arial" w:cs="Arial"/>
          <w:b/>
          <w:bCs/>
          <w:sz w:val="22"/>
          <w:szCs w:val="20"/>
          <w:u w:val="single"/>
        </w:rPr>
        <w:t>Band 2</w:t>
      </w:r>
    </w:p>
    <w:p w:rsidR="00963821" w:rsidRDefault="00963821" w:rsidP="00BF0754">
      <w:pPr>
        <w:rPr>
          <w:rFonts w:ascii="Arial" w:hAnsi="Arial" w:cs="Arial"/>
          <w:b/>
          <w:bCs/>
          <w:sz w:val="20"/>
          <w:szCs w:val="20"/>
          <w:u w:val="single"/>
        </w:rPr>
      </w:pPr>
    </w:p>
    <w:p w:rsidR="00963821" w:rsidRPr="00BF0754" w:rsidRDefault="00963821"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8108A5" w:rsidTr="008108A5">
        <w:tc>
          <w:tcPr>
            <w:tcW w:w="10440" w:type="dxa"/>
          </w:tcPr>
          <w:p w:rsidR="00BF0754" w:rsidRPr="00300DF9" w:rsidRDefault="00BF0754" w:rsidP="008108A5">
            <w:pPr>
              <w:numPr>
                <w:ilvl w:val="0"/>
                <w:numId w:val="1"/>
              </w:numPr>
              <w:rPr>
                <w:rFonts w:ascii="Arial" w:hAnsi="Arial" w:cs="Arial"/>
                <w:b/>
                <w:bCs/>
                <w:sz w:val="22"/>
                <w:szCs w:val="22"/>
              </w:rPr>
            </w:pPr>
            <w:r w:rsidRPr="00300DF9">
              <w:rPr>
                <w:rFonts w:ascii="Arial" w:hAnsi="Arial" w:cs="Arial"/>
                <w:b/>
                <w:bCs/>
                <w:sz w:val="22"/>
                <w:szCs w:val="22"/>
              </w:rPr>
              <w:t>JOB IDENTIFICATION</w:t>
            </w:r>
          </w:p>
          <w:p w:rsidR="00963821" w:rsidRPr="00300DF9" w:rsidRDefault="00963821" w:rsidP="00963821">
            <w:pPr>
              <w:ind w:left="360"/>
              <w:rPr>
                <w:rFonts w:ascii="Arial" w:hAnsi="Arial" w:cs="Arial"/>
                <w:b/>
                <w:bCs/>
                <w:sz w:val="22"/>
                <w:szCs w:val="22"/>
              </w:rPr>
            </w:pPr>
          </w:p>
          <w:p w:rsidR="00BF0754" w:rsidRPr="00300DF9" w:rsidRDefault="00BF0754" w:rsidP="00963821">
            <w:pPr>
              <w:tabs>
                <w:tab w:val="left" w:pos="3367"/>
              </w:tabs>
              <w:rPr>
                <w:rFonts w:ascii="Arial" w:hAnsi="Arial" w:cs="Arial"/>
                <w:b/>
                <w:bCs/>
                <w:sz w:val="22"/>
                <w:szCs w:val="22"/>
              </w:rPr>
            </w:pPr>
            <w:r w:rsidRPr="00300DF9">
              <w:rPr>
                <w:rFonts w:ascii="Arial" w:hAnsi="Arial" w:cs="Arial"/>
                <w:b/>
                <w:bCs/>
                <w:sz w:val="22"/>
                <w:szCs w:val="22"/>
              </w:rPr>
              <w:t>Job Title:</w:t>
            </w:r>
            <w:r w:rsidR="00963821" w:rsidRPr="00300DF9">
              <w:rPr>
                <w:rFonts w:ascii="Arial" w:hAnsi="Arial" w:cs="Arial"/>
                <w:b/>
                <w:bCs/>
                <w:sz w:val="22"/>
                <w:szCs w:val="22"/>
              </w:rPr>
              <w:tab/>
              <w:t>Call Handler</w:t>
            </w:r>
          </w:p>
          <w:p w:rsidR="00BF0754" w:rsidRPr="00300DF9" w:rsidRDefault="00BF0754" w:rsidP="00963821">
            <w:pPr>
              <w:tabs>
                <w:tab w:val="left" w:pos="3367"/>
              </w:tabs>
              <w:rPr>
                <w:rFonts w:ascii="Arial" w:hAnsi="Arial" w:cs="Arial"/>
                <w:b/>
                <w:bCs/>
                <w:sz w:val="22"/>
                <w:szCs w:val="22"/>
              </w:rPr>
            </w:pPr>
            <w:r w:rsidRPr="00300DF9">
              <w:rPr>
                <w:rFonts w:ascii="Arial" w:hAnsi="Arial" w:cs="Arial"/>
                <w:b/>
                <w:bCs/>
                <w:sz w:val="22"/>
                <w:szCs w:val="22"/>
              </w:rPr>
              <w:t>Responsible to:</w:t>
            </w:r>
            <w:r w:rsidR="00963821" w:rsidRPr="00300DF9">
              <w:rPr>
                <w:rFonts w:ascii="Arial" w:hAnsi="Arial" w:cs="Arial"/>
                <w:b/>
                <w:bCs/>
                <w:sz w:val="22"/>
                <w:szCs w:val="22"/>
              </w:rPr>
              <w:tab/>
              <w:t xml:space="preserve">Snr </w:t>
            </w:r>
            <w:r w:rsidR="002353CD">
              <w:rPr>
                <w:rFonts w:ascii="Arial" w:hAnsi="Arial" w:cs="Arial"/>
                <w:b/>
                <w:bCs/>
                <w:sz w:val="22"/>
                <w:szCs w:val="22"/>
              </w:rPr>
              <w:t>Operational Support Manager</w:t>
            </w:r>
          </w:p>
          <w:p w:rsidR="00BF0754" w:rsidRPr="00300DF9" w:rsidRDefault="00BF0754" w:rsidP="00963821">
            <w:pPr>
              <w:tabs>
                <w:tab w:val="left" w:pos="3367"/>
              </w:tabs>
              <w:rPr>
                <w:rFonts w:ascii="Arial" w:hAnsi="Arial" w:cs="Arial"/>
                <w:b/>
                <w:bCs/>
                <w:sz w:val="22"/>
                <w:szCs w:val="22"/>
              </w:rPr>
            </w:pPr>
            <w:r w:rsidRPr="00300DF9">
              <w:rPr>
                <w:rFonts w:ascii="Arial" w:hAnsi="Arial" w:cs="Arial"/>
                <w:b/>
                <w:bCs/>
                <w:sz w:val="22"/>
                <w:szCs w:val="22"/>
              </w:rPr>
              <w:t>Department:</w:t>
            </w:r>
            <w:r w:rsidR="00963821" w:rsidRPr="00300DF9">
              <w:rPr>
                <w:rFonts w:ascii="Arial" w:hAnsi="Arial" w:cs="Arial"/>
                <w:b/>
                <w:bCs/>
                <w:sz w:val="22"/>
                <w:szCs w:val="22"/>
              </w:rPr>
              <w:tab/>
              <w:t>District Nursing Single Point of Access/Treatment Room Service</w:t>
            </w:r>
          </w:p>
          <w:p w:rsidR="00BF0754" w:rsidRPr="00300DF9" w:rsidRDefault="00BF0754" w:rsidP="00963821">
            <w:pPr>
              <w:tabs>
                <w:tab w:val="left" w:pos="3367"/>
              </w:tabs>
              <w:rPr>
                <w:rFonts w:ascii="Arial" w:hAnsi="Arial" w:cs="Arial"/>
                <w:b/>
                <w:bCs/>
                <w:sz w:val="22"/>
                <w:szCs w:val="22"/>
              </w:rPr>
            </w:pPr>
            <w:r w:rsidRPr="00300DF9">
              <w:rPr>
                <w:rFonts w:ascii="Arial" w:hAnsi="Arial" w:cs="Arial"/>
                <w:b/>
                <w:bCs/>
                <w:sz w:val="22"/>
                <w:szCs w:val="22"/>
              </w:rPr>
              <w:t>Directorate:</w:t>
            </w:r>
            <w:r w:rsidR="00963821" w:rsidRPr="00300DF9">
              <w:rPr>
                <w:rFonts w:ascii="Arial" w:hAnsi="Arial" w:cs="Arial"/>
                <w:b/>
                <w:bCs/>
                <w:sz w:val="22"/>
                <w:szCs w:val="22"/>
              </w:rPr>
              <w:tab/>
              <w:t>Renfrewshire</w:t>
            </w:r>
          </w:p>
          <w:p w:rsidR="00963821" w:rsidRPr="00300DF9" w:rsidRDefault="00963821" w:rsidP="00963821">
            <w:pPr>
              <w:tabs>
                <w:tab w:val="left" w:pos="3367"/>
              </w:tabs>
              <w:rPr>
                <w:rFonts w:ascii="Arial" w:hAnsi="Arial" w:cs="Arial"/>
                <w:b/>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u w:val="single"/>
              </w:rPr>
            </w:pPr>
            <w:r w:rsidRPr="00300DF9">
              <w:rPr>
                <w:rFonts w:ascii="Arial" w:hAnsi="Arial" w:cs="Arial"/>
                <w:b/>
                <w:bCs/>
                <w:sz w:val="22"/>
                <w:szCs w:val="22"/>
              </w:rPr>
              <w:t>2.  JOB PURPOSE</w:t>
            </w:r>
          </w:p>
        </w:tc>
      </w:tr>
      <w:tr w:rsidR="00BF0754" w:rsidRPr="008108A5" w:rsidTr="008108A5">
        <w:tc>
          <w:tcPr>
            <w:tcW w:w="10440" w:type="dxa"/>
          </w:tcPr>
          <w:p w:rsidR="00963821" w:rsidRPr="00300DF9" w:rsidRDefault="00963821" w:rsidP="00963821">
            <w:pPr>
              <w:ind w:right="180"/>
              <w:jc w:val="both"/>
              <w:rPr>
                <w:rFonts w:ascii="Arial" w:hAnsi="Arial" w:cs="Arial"/>
                <w:sz w:val="22"/>
                <w:szCs w:val="22"/>
              </w:rPr>
            </w:pPr>
            <w:r w:rsidRPr="00300DF9">
              <w:rPr>
                <w:rFonts w:ascii="Arial" w:hAnsi="Arial" w:cs="Arial"/>
                <w:sz w:val="22"/>
                <w:szCs w:val="22"/>
              </w:rPr>
              <w:t>T</w:t>
            </w:r>
            <w:r w:rsidRPr="00300DF9">
              <w:rPr>
                <w:rFonts w:ascii="Arial" w:hAnsi="Arial" w:cs="Arial"/>
                <w:spacing w:val="1"/>
                <w:sz w:val="22"/>
                <w:szCs w:val="22"/>
              </w:rPr>
              <w:t>h</w:t>
            </w:r>
            <w:r w:rsidRPr="00300DF9">
              <w:rPr>
                <w:rFonts w:ascii="Arial" w:hAnsi="Arial" w:cs="Arial"/>
                <w:sz w:val="22"/>
                <w:szCs w:val="22"/>
              </w:rPr>
              <w:t>e</w:t>
            </w:r>
            <w:r w:rsidRPr="00300DF9">
              <w:rPr>
                <w:rFonts w:ascii="Arial" w:hAnsi="Arial" w:cs="Arial"/>
                <w:spacing w:val="31"/>
                <w:sz w:val="22"/>
                <w:szCs w:val="22"/>
              </w:rPr>
              <w:t xml:space="preserve"> </w:t>
            </w:r>
            <w:r w:rsidRPr="00300DF9">
              <w:rPr>
                <w:rFonts w:ascii="Arial" w:hAnsi="Arial" w:cs="Arial"/>
                <w:sz w:val="22"/>
                <w:szCs w:val="22"/>
              </w:rPr>
              <w:t>po</w:t>
            </w:r>
            <w:r w:rsidRPr="00300DF9">
              <w:rPr>
                <w:rFonts w:ascii="Arial" w:hAnsi="Arial" w:cs="Arial"/>
                <w:spacing w:val="1"/>
                <w:sz w:val="22"/>
                <w:szCs w:val="22"/>
              </w:rPr>
              <w:t>s</w:t>
            </w:r>
            <w:r w:rsidRPr="00300DF9">
              <w:rPr>
                <w:rFonts w:ascii="Arial" w:hAnsi="Arial" w:cs="Arial"/>
                <w:sz w:val="22"/>
                <w:szCs w:val="22"/>
              </w:rPr>
              <w:t>t holder</w:t>
            </w:r>
            <w:r w:rsidRPr="00300DF9">
              <w:rPr>
                <w:rFonts w:ascii="Arial" w:hAnsi="Arial" w:cs="Arial"/>
                <w:spacing w:val="29"/>
                <w:sz w:val="22"/>
                <w:szCs w:val="22"/>
              </w:rPr>
              <w:t xml:space="preserve"> </w:t>
            </w:r>
            <w:r w:rsidRPr="00300DF9">
              <w:rPr>
                <w:rFonts w:ascii="Arial" w:hAnsi="Arial" w:cs="Arial"/>
                <w:spacing w:val="1"/>
                <w:sz w:val="22"/>
                <w:szCs w:val="22"/>
              </w:rPr>
              <w:t>p</w:t>
            </w:r>
            <w:r w:rsidRPr="00300DF9">
              <w:rPr>
                <w:rFonts w:ascii="Arial" w:hAnsi="Arial" w:cs="Arial"/>
                <w:sz w:val="22"/>
                <w:szCs w:val="22"/>
              </w:rPr>
              <w:t>rovi</w:t>
            </w:r>
            <w:r w:rsidRPr="00300DF9">
              <w:rPr>
                <w:rFonts w:ascii="Arial" w:hAnsi="Arial" w:cs="Arial"/>
                <w:spacing w:val="1"/>
                <w:sz w:val="22"/>
                <w:szCs w:val="22"/>
              </w:rPr>
              <w:t>d</w:t>
            </w:r>
            <w:r w:rsidRPr="00300DF9">
              <w:rPr>
                <w:rFonts w:ascii="Arial" w:hAnsi="Arial" w:cs="Arial"/>
                <w:sz w:val="22"/>
                <w:szCs w:val="22"/>
              </w:rPr>
              <w:t>es</w:t>
            </w:r>
            <w:r w:rsidRPr="00300DF9">
              <w:rPr>
                <w:rFonts w:ascii="Arial" w:hAnsi="Arial" w:cs="Arial"/>
                <w:spacing w:val="34"/>
                <w:sz w:val="22"/>
                <w:szCs w:val="22"/>
              </w:rPr>
              <w:t xml:space="preserve"> </w:t>
            </w:r>
            <w:r w:rsidRPr="00300DF9">
              <w:rPr>
                <w:rFonts w:ascii="Arial" w:hAnsi="Arial" w:cs="Arial"/>
                <w:spacing w:val="1"/>
                <w:sz w:val="22"/>
                <w:szCs w:val="22"/>
              </w:rPr>
              <w:t>c</w:t>
            </w:r>
            <w:r w:rsidRPr="00300DF9">
              <w:rPr>
                <w:rFonts w:ascii="Arial" w:hAnsi="Arial" w:cs="Arial"/>
                <w:sz w:val="22"/>
                <w:szCs w:val="22"/>
              </w:rPr>
              <w:t>ompre</w:t>
            </w:r>
            <w:r w:rsidRPr="00300DF9">
              <w:rPr>
                <w:rFonts w:ascii="Arial" w:hAnsi="Arial" w:cs="Arial"/>
                <w:spacing w:val="1"/>
                <w:sz w:val="22"/>
                <w:szCs w:val="22"/>
              </w:rPr>
              <w:t>h</w:t>
            </w:r>
            <w:r w:rsidRPr="00300DF9">
              <w:rPr>
                <w:rFonts w:ascii="Arial" w:hAnsi="Arial" w:cs="Arial"/>
                <w:sz w:val="22"/>
                <w:szCs w:val="22"/>
              </w:rPr>
              <w:t>ensi</w:t>
            </w:r>
            <w:r w:rsidRPr="00300DF9">
              <w:rPr>
                <w:rFonts w:ascii="Arial" w:hAnsi="Arial" w:cs="Arial"/>
                <w:spacing w:val="1"/>
                <w:sz w:val="22"/>
                <w:szCs w:val="22"/>
              </w:rPr>
              <w:t>v</w:t>
            </w:r>
            <w:r w:rsidRPr="00300DF9">
              <w:rPr>
                <w:rFonts w:ascii="Arial" w:hAnsi="Arial" w:cs="Arial"/>
                <w:sz w:val="22"/>
                <w:szCs w:val="22"/>
              </w:rPr>
              <w:t>e</w:t>
            </w:r>
            <w:r w:rsidRPr="00300DF9">
              <w:rPr>
                <w:rFonts w:ascii="Arial" w:hAnsi="Arial" w:cs="Arial"/>
                <w:spacing w:val="38"/>
                <w:sz w:val="22"/>
                <w:szCs w:val="22"/>
              </w:rPr>
              <w:t xml:space="preserve"> </w:t>
            </w:r>
            <w:r w:rsidRPr="00300DF9">
              <w:rPr>
                <w:rFonts w:ascii="Arial" w:hAnsi="Arial" w:cs="Arial"/>
                <w:spacing w:val="1"/>
                <w:sz w:val="22"/>
                <w:szCs w:val="22"/>
              </w:rPr>
              <w:t>call handling</w:t>
            </w:r>
            <w:r w:rsidRPr="00300DF9">
              <w:rPr>
                <w:rFonts w:ascii="Arial" w:hAnsi="Arial" w:cs="Arial"/>
                <w:sz w:val="22"/>
                <w:szCs w:val="22"/>
              </w:rPr>
              <w:t xml:space="preserve"> support to Renfrewshire HSCP’s District Nursing Service Single Point Of Access (</w:t>
            </w:r>
            <w:proofErr w:type="spellStart"/>
            <w:r w:rsidRPr="00300DF9">
              <w:rPr>
                <w:rFonts w:ascii="Arial" w:hAnsi="Arial" w:cs="Arial"/>
                <w:sz w:val="22"/>
                <w:szCs w:val="22"/>
              </w:rPr>
              <w:t>SPoA</w:t>
            </w:r>
            <w:proofErr w:type="spellEnd"/>
            <w:r w:rsidRPr="00300DF9">
              <w:rPr>
                <w:rFonts w:ascii="Arial" w:hAnsi="Arial" w:cs="Arial"/>
                <w:sz w:val="22"/>
                <w:szCs w:val="22"/>
              </w:rPr>
              <w:t>).  Call handlers will be the first point of contact for referrals and enquiries to district nursing service</w:t>
            </w:r>
            <w:r w:rsidR="002353CD">
              <w:rPr>
                <w:rFonts w:ascii="Arial" w:hAnsi="Arial" w:cs="Arial"/>
                <w:sz w:val="22"/>
                <w:szCs w:val="22"/>
              </w:rPr>
              <w:t>,</w:t>
            </w:r>
            <w:r w:rsidRPr="00300DF9">
              <w:rPr>
                <w:rFonts w:ascii="Arial" w:hAnsi="Arial" w:cs="Arial"/>
                <w:sz w:val="22"/>
                <w:szCs w:val="22"/>
              </w:rPr>
              <w:t xml:space="preserve"> treatment room </w:t>
            </w:r>
            <w:r w:rsidR="002353CD">
              <w:rPr>
                <w:rFonts w:ascii="Arial" w:hAnsi="Arial" w:cs="Arial"/>
                <w:sz w:val="22"/>
                <w:szCs w:val="22"/>
              </w:rPr>
              <w:t xml:space="preserve">and phlebotomy </w:t>
            </w:r>
            <w:r w:rsidRPr="00300DF9">
              <w:rPr>
                <w:rFonts w:ascii="Arial" w:hAnsi="Arial" w:cs="Arial"/>
                <w:sz w:val="22"/>
                <w:szCs w:val="22"/>
              </w:rPr>
              <w:t>service</w:t>
            </w:r>
            <w:r w:rsidR="002353CD">
              <w:rPr>
                <w:rFonts w:ascii="Arial" w:hAnsi="Arial" w:cs="Arial"/>
                <w:sz w:val="22"/>
                <w:szCs w:val="22"/>
              </w:rPr>
              <w:t>s</w:t>
            </w:r>
            <w:r w:rsidRPr="00300DF9">
              <w:rPr>
                <w:rFonts w:ascii="Arial" w:hAnsi="Arial" w:cs="Arial"/>
                <w:sz w:val="22"/>
                <w:szCs w:val="22"/>
              </w:rPr>
              <w:t>.  Call Handlers will be responsible for updating patient information systems in accordance with call information and outcomes; making appointments, support the escalation of complex calls or referrals for clinical advice and support a range of service initiatives which involve inbound or outbound call handling under scripting advice and supervision.</w:t>
            </w:r>
          </w:p>
          <w:p w:rsidR="00963821" w:rsidRPr="00300DF9" w:rsidRDefault="00963821" w:rsidP="00963821">
            <w:pPr>
              <w:ind w:left="720" w:right="180"/>
              <w:jc w:val="both"/>
              <w:rPr>
                <w:rFonts w:ascii="Arial" w:hAnsi="Arial" w:cs="Arial"/>
                <w:sz w:val="22"/>
                <w:szCs w:val="22"/>
              </w:rPr>
            </w:pPr>
          </w:p>
          <w:p w:rsidR="00963821" w:rsidRPr="00300DF9" w:rsidRDefault="00963821" w:rsidP="00963821">
            <w:pPr>
              <w:ind w:right="180"/>
              <w:jc w:val="both"/>
              <w:rPr>
                <w:rFonts w:ascii="Arial" w:hAnsi="Arial" w:cs="Arial"/>
                <w:sz w:val="22"/>
                <w:szCs w:val="22"/>
              </w:rPr>
            </w:pPr>
            <w:r w:rsidRPr="00300DF9">
              <w:rPr>
                <w:rFonts w:ascii="Arial" w:hAnsi="Arial" w:cs="Arial"/>
                <w:sz w:val="22"/>
                <w:szCs w:val="22"/>
              </w:rPr>
              <w:t xml:space="preserve">In carrying out theses duties the call handler will be expected to respond promptly and courteously to all calls and electronic requests and operate to a high standard of customer service. </w:t>
            </w:r>
          </w:p>
          <w:p w:rsidR="00BF0754" w:rsidRPr="00300DF9" w:rsidRDefault="00BF0754" w:rsidP="00BF0754">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3.  ROLE OF DEPARTMENT</w:t>
            </w:r>
          </w:p>
        </w:tc>
      </w:tr>
      <w:tr w:rsidR="00BF0754" w:rsidRPr="008108A5" w:rsidTr="008108A5">
        <w:tc>
          <w:tcPr>
            <w:tcW w:w="10440" w:type="dxa"/>
          </w:tcPr>
          <w:p w:rsidR="00300DF9" w:rsidRDefault="00300DF9" w:rsidP="00300DF9">
            <w:pPr>
              <w:jc w:val="both"/>
              <w:rPr>
                <w:rFonts w:ascii="Arial" w:hAnsi="Arial" w:cs="Arial"/>
                <w:bCs/>
                <w:sz w:val="22"/>
                <w:szCs w:val="22"/>
              </w:rPr>
            </w:pPr>
            <w:r w:rsidRPr="00060F47">
              <w:rPr>
                <w:rFonts w:ascii="Arial" w:hAnsi="Arial" w:cs="Arial"/>
                <w:sz w:val="22"/>
                <w:szCs w:val="22"/>
              </w:rPr>
              <w:t xml:space="preserve">Clinical services which operate within Partnerships have the support of </w:t>
            </w:r>
            <w:r>
              <w:rPr>
                <w:rFonts w:ascii="Arial" w:hAnsi="Arial" w:cs="Arial"/>
                <w:sz w:val="22"/>
                <w:szCs w:val="22"/>
              </w:rPr>
              <w:t xml:space="preserve">a range of </w:t>
            </w:r>
            <w:r w:rsidRPr="00060F47">
              <w:rPr>
                <w:rFonts w:ascii="Arial" w:hAnsi="Arial" w:cs="Arial"/>
                <w:sz w:val="22"/>
                <w:szCs w:val="22"/>
              </w:rPr>
              <w:t>administrative and clerical staff</w:t>
            </w:r>
            <w:r>
              <w:rPr>
                <w:rFonts w:ascii="Arial" w:hAnsi="Arial" w:cs="Arial"/>
                <w:sz w:val="22"/>
                <w:szCs w:val="22"/>
              </w:rPr>
              <w:t xml:space="preserve">. </w:t>
            </w:r>
            <w:r w:rsidRPr="00060F47">
              <w:rPr>
                <w:rFonts w:ascii="Arial" w:hAnsi="Arial" w:cs="Arial"/>
                <w:sz w:val="22"/>
                <w:szCs w:val="22"/>
              </w:rPr>
              <w:t xml:space="preserve"> </w:t>
            </w:r>
            <w:r>
              <w:rPr>
                <w:rFonts w:ascii="Arial" w:hAnsi="Arial" w:cs="Arial"/>
                <w:sz w:val="22"/>
                <w:szCs w:val="22"/>
              </w:rPr>
              <w:t>Renfrewshire Health and Social Care Partnership Community Administration staff provide administrative, business, clerical and reception support to a wide range of c</w:t>
            </w:r>
            <w:r w:rsidRPr="00060F47">
              <w:rPr>
                <w:rFonts w:ascii="Arial" w:hAnsi="Arial" w:cs="Arial"/>
                <w:sz w:val="22"/>
                <w:szCs w:val="22"/>
              </w:rPr>
              <w:t>linical services</w:t>
            </w:r>
            <w:r>
              <w:rPr>
                <w:rFonts w:ascii="Arial" w:hAnsi="Arial" w:cs="Arial"/>
                <w:sz w:val="22"/>
                <w:szCs w:val="22"/>
              </w:rPr>
              <w:t xml:space="preserve"> and the general public within our Community Clinics, at a variety of locations across Renfrewshire.</w:t>
            </w:r>
            <w:r w:rsidRPr="00CA7190">
              <w:rPr>
                <w:rFonts w:ascii="Arial" w:hAnsi="Arial" w:cs="Arial"/>
                <w:bCs/>
                <w:sz w:val="22"/>
                <w:szCs w:val="22"/>
              </w:rPr>
              <w:t xml:space="preserve"> </w:t>
            </w:r>
          </w:p>
          <w:p w:rsidR="00300DF9" w:rsidRDefault="00300DF9" w:rsidP="00300DF9">
            <w:pPr>
              <w:jc w:val="both"/>
              <w:rPr>
                <w:rFonts w:ascii="Arial" w:hAnsi="Arial" w:cs="Arial"/>
                <w:bCs/>
                <w:sz w:val="22"/>
                <w:szCs w:val="22"/>
              </w:rPr>
            </w:pPr>
          </w:p>
          <w:p w:rsidR="00BF0754" w:rsidRPr="00300DF9" w:rsidRDefault="00BF0754" w:rsidP="00300DF9">
            <w:pPr>
              <w:jc w:val="both"/>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4.  ORGANISATIONAL POSITION</w:t>
            </w:r>
          </w:p>
        </w:tc>
      </w:tr>
      <w:tr w:rsidR="00BF0754" w:rsidRPr="008108A5" w:rsidTr="008108A5">
        <w:tc>
          <w:tcPr>
            <w:tcW w:w="10440" w:type="dxa"/>
          </w:tcPr>
          <w:p w:rsidR="00BF0754" w:rsidRDefault="00BF0754" w:rsidP="00BF0754">
            <w:pPr>
              <w:rPr>
                <w:rFonts w:ascii="Arial" w:hAnsi="Arial" w:cs="Arial"/>
                <w:bCs/>
                <w:sz w:val="22"/>
                <w:szCs w:val="22"/>
              </w:rPr>
            </w:pPr>
          </w:p>
          <w:p w:rsidR="00300DF9" w:rsidRDefault="00300DF9" w:rsidP="00300DF9">
            <w:pPr>
              <w:ind w:left="2223"/>
              <w:rPr>
                <w:rFonts w:ascii="Arial" w:hAnsi="Arial" w:cs="Arial"/>
                <w:bCs/>
                <w:sz w:val="22"/>
                <w:szCs w:val="22"/>
              </w:rPr>
            </w:pPr>
            <w:r w:rsidRPr="00CA7190">
              <w:rPr>
                <w:rFonts w:ascii="Arial" w:hAnsi="Arial" w:cs="Arial"/>
                <w:noProof/>
                <w:sz w:val="22"/>
              </w:rPr>
              <w:drawing>
                <wp:inline distT="0" distB="0" distL="0" distR="0" wp14:anchorId="08440F9C" wp14:editId="3617916A">
                  <wp:extent cx="3663950" cy="1780540"/>
                  <wp:effectExtent l="0" t="0" r="0" b="1016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00DF9" w:rsidRPr="00300DF9" w:rsidRDefault="00300DF9" w:rsidP="00BF0754">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5.  SCOPE AND RANGE</w:t>
            </w:r>
          </w:p>
        </w:tc>
      </w:tr>
      <w:tr w:rsidR="00BF0754" w:rsidRPr="008108A5" w:rsidTr="008108A5">
        <w:tc>
          <w:tcPr>
            <w:tcW w:w="10440" w:type="dxa"/>
          </w:tcPr>
          <w:p w:rsidR="00300DF9" w:rsidRPr="00CA7190" w:rsidRDefault="00300DF9" w:rsidP="00300DF9">
            <w:pPr>
              <w:jc w:val="both"/>
              <w:rPr>
                <w:rFonts w:ascii="Arial" w:hAnsi="Arial" w:cs="Arial"/>
                <w:bCs/>
                <w:sz w:val="22"/>
                <w:szCs w:val="22"/>
              </w:rPr>
            </w:pPr>
            <w:r>
              <w:rPr>
                <w:rFonts w:ascii="Arial" w:hAnsi="Arial" w:cs="Arial"/>
                <w:bCs/>
                <w:sz w:val="22"/>
                <w:szCs w:val="22"/>
              </w:rPr>
              <w:t>T</w:t>
            </w:r>
            <w:r w:rsidRPr="00CA7190">
              <w:rPr>
                <w:rFonts w:ascii="Arial" w:hAnsi="Arial" w:cs="Arial"/>
                <w:bCs/>
                <w:sz w:val="22"/>
                <w:szCs w:val="22"/>
              </w:rPr>
              <w:t>he Single Point of Access (</w:t>
            </w:r>
            <w:proofErr w:type="spellStart"/>
            <w:r w:rsidRPr="00CA7190">
              <w:rPr>
                <w:rFonts w:ascii="Arial" w:hAnsi="Arial" w:cs="Arial"/>
                <w:bCs/>
                <w:sz w:val="22"/>
                <w:szCs w:val="22"/>
              </w:rPr>
              <w:t>SPoA</w:t>
            </w:r>
            <w:proofErr w:type="spellEnd"/>
            <w:r w:rsidRPr="00CA7190">
              <w:rPr>
                <w:rFonts w:ascii="Arial" w:hAnsi="Arial" w:cs="Arial"/>
                <w:bCs/>
                <w:sz w:val="22"/>
                <w:szCs w:val="22"/>
              </w:rPr>
              <w:t>) provides a referral and call management service to district nursing services</w:t>
            </w:r>
            <w:r>
              <w:rPr>
                <w:rFonts w:ascii="Arial" w:hAnsi="Arial" w:cs="Arial"/>
                <w:bCs/>
                <w:sz w:val="22"/>
                <w:szCs w:val="22"/>
              </w:rPr>
              <w:t>/treatment rooms</w:t>
            </w:r>
            <w:r w:rsidRPr="00CA7190">
              <w:rPr>
                <w:rFonts w:ascii="Arial" w:hAnsi="Arial" w:cs="Arial"/>
                <w:bCs/>
                <w:sz w:val="22"/>
                <w:szCs w:val="22"/>
              </w:rPr>
              <w:t xml:space="preserve"> across </w:t>
            </w:r>
            <w:r>
              <w:rPr>
                <w:rFonts w:ascii="Arial" w:hAnsi="Arial" w:cs="Arial"/>
                <w:bCs/>
                <w:sz w:val="22"/>
                <w:szCs w:val="22"/>
              </w:rPr>
              <w:t>Renfrewshire</w:t>
            </w:r>
            <w:r w:rsidRPr="00CA7190">
              <w:rPr>
                <w:rFonts w:ascii="Arial" w:hAnsi="Arial" w:cs="Arial"/>
                <w:bCs/>
                <w:sz w:val="22"/>
                <w:szCs w:val="22"/>
              </w:rPr>
              <w:t>.</w:t>
            </w:r>
          </w:p>
          <w:p w:rsidR="00300DF9" w:rsidRPr="00CA7190" w:rsidRDefault="00300DF9" w:rsidP="00300DF9">
            <w:pPr>
              <w:jc w:val="both"/>
              <w:rPr>
                <w:rFonts w:ascii="Arial" w:hAnsi="Arial" w:cs="Arial"/>
                <w:bCs/>
                <w:sz w:val="22"/>
                <w:szCs w:val="22"/>
              </w:rPr>
            </w:pPr>
          </w:p>
          <w:p w:rsidR="00300DF9" w:rsidRDefault="00300DF9" w:rsidP="00300DF9">
            <w:pPr>
              <w:jc w:val="both"/>
              <w:rPr>
                <w:rFonts w:ascii="Arial" w:hAnsi="Arial" w:cs="Arial"/>
                <w:bCs/>
                <w:sz w:val="22"/>
                <w:szCs w:val="22"/>
              </w:rPr>
            </w:pPr>
            <w:r w:rsidRPr="00CA7190">
              <w:rPr>
                <w:rFonts w:ascii="Arial" w:hAnsi="Arial" w:cs="Arial"/>
                <w:bCs/>
                <w:sz w:val="22"/>
                <w:szCs w:val="22"/>
              </w:rPr>
              <w:t xml:space="preserve">Based in </w:t>
            </w:r>
            <w:r>
              <w:rPr>
                <w:rFonts w:ascii="Arial" w:hAnsi="Arial" w:cs="Arial"/>
                <w:bCs/>
                <w:sz w:val="22"/>
                <w:szCs w:val="22"/>
              </w:rPr>
              <w:t>one</w:t>
            </w:r>
            <w:r w:rsidRPr="00CA7190">
              <w:rPr>
                <w:rFonts w:ascii="Arial" w:hAnsi="Arial" w:cs="Arial"/>
                <w:bCs/>
                <w:sz w:val="22"/>
                <w:szCs w:val="22"/>
              </w:rPr>
              <w:t xml:space="preserve"> location, the service supports staff across approximately </w:t>
            </w:r>
            <w:r>
              <w:rPr>
                <w:rFonts w:ascii="Arial" w:hAnsi="Arial" w:cs="Arial"/>
                <w:bCs/>
                <w:sz w:val="22"/>
                <w:szCs w:val="22"/>
              </w:rPr>
              <w:t>5</w:t>
            </w:r>
            <w:r w:rsidRPr="00CA7190">
              <w:rPr>
                <w:rFonts w:ascii="Arial" w:hAnsi="Arial" w:cs="Arial"/>
                <w:bCs/>
                <w:sz w:val="22"/>
                <w:szCs w:val="22"/>
              </w:rPr>
              <w:t xml:space="preserve"> bases </w:t>
            </w:r>
            <w:r>
              <w:rPr>
                <w:rFonts w:ascii="Arial" w:hAnsi="Arial" w:cs="Arial"/>
                <w:bCs/>
                <w:sz w:val="22"/>
                <w:szCs w:val="22"/>
              </w:rPr>
              <w:t xml:space="preserve">within Renfrewshire </w:t>
            </w:r>
            <w:r w:rsidRPr="00CA7190">
              <w:rPr>
                <w:rFonts w:ascii="Arial" w:hAnsi="Arial" w:cs="Arial"/>
                <w:bCs/>
                <w:sz w:val="22"/>
                <w:szCs w:val="22"/>
              </w:rPr>
              <w:t>between the hours of 8am – 8pm, 7 days per week</w:t>
            </w:r>
            <w:r w:rsidR="002353CD">
              <w:rPr>
                <w:rFonts w:ascii="Arial" w:hAnsi="Arial" w:cs="Arial"/>
                <w:bCs/>
                <w:sz w:val="22"/>
                <w:szCs w:val="22"/>
              </w:rPr>
              <w:t xml:space="preserve"> with shift patterns working across Sunday to Saturday</w:t>
            </w:r>
            <w:r w:rsidRPr="00CA7190">
              <w:rPr>
                <w:rFonts w:ascii="Arial" w:hAnsi="Arial" w:cs="Arial"/>
                <w:bCs/>
                <w:sz w:val="22"/>
                <w:szCs w:val="22"/>
              </w:rPr>
              <w:t xml:space="preserve">. </w:t>
            </w:r>
            <w:r w:rsidR="002353CD">
              <w:rPr>
                <w:rFonts w:ascii="Arial" w:hAnsi="Arial" w:cs="Arial"/>
                <w:bCs/>
                <w:sz w:val="22"/>
                <w:szCs w:val="22"/>
              </w:rPr>
              <w:t>T</w:t>
            </w:r>
            <w:r>
              <w:rPr>
                <w:rFonts w:ascii="Arial" w:hAnsi="Arial" w:cs="Arial"/>
                <w:bCs/>
                <w:sz w:val="22"/>
                <w:szCs w:val="22"/>
              </w:rPr>
              <w:t xml:space="preserve">his post will be based within Renfrew Health &amp; Social Work Centre.  </w:t>
            </w:r>
          </w:p>
          <w:p w:rsidR="002353CD" w:rsidRPr="00CA7190" w:rsidRDefault="002353CD" w:rsidP="00300DF9">
            <w:pPr>
              <w:jc w:val="both"/>
              <w:rPr>
                <w:rFonts w:ascii="Arial" w:hAnsi="Arial" w:cs="Arial"/>
                <w:bCs/>
                <w:sz w:val="22"/>
                <w:szCs w:val="22"/>
              </w:rPr>
            </w:pPr>
          </w:p>
          <w:p w:rsidR="00300DF9" w:rsidRPr="00CA7190" w:rsidRDefault="00300DF9" w:rsidP="00300DF9">
            <w:pPr>
              <w:jc w:val="both"/>
              <w:rPr>
                <w:rFonts w:ascii="Arial" w:hAnsi="Arial" w:cs="Arial"/>
                <w:bCs/>
                <w:sz w:val="22"/>
                <w:szCs w:val="22"/>
              </w:rPr>
            </w:pPr>
            <w:r w:rsidRPr="00CA7190">
              <w:rPr>
                <w:rFonts w:ascii="Arial" w:hAnsi="Arial" w:cs="Arial"/>
                <w:bCs/>
                <w:sz w:val="22"/>
                <w:szCs w:val="22"/>
              </w:rPr>
              <w:t xml:space="preserve">The </w:t>
            </w:r>
            <w:proofErr w:type="spellStart"/>
            <w:r w:rsidRPr="00CA7190">
              <w:rPr>
                <w:rFonts w:ascii="Arial" w:hAnsi="Arial" w:cs="Arial"/>
                <w:bCs/>
                <w:sz w:val="22"/>
                <w:szCs w:val="22"/>
              </w:rPr>
              <w:t>SPoA</w:t>
            </w:r>
            <w:proofErr w:type="spellEnd"/>
            <w:r w:rsidRPr="00CA7190">
              <w:rPr>
                <w:rFonts w:ascii="Arial" w:hAnsi="Arial" w:cs="Arial"/>
                <w:bCs/>
                <w:sz w:val="22"/>
                <w:szCs w:val="22"/>
              </w:rPr>
              <w:t xml:space="preserve"> is the first point of contact for all telephone calls and referrals (including electronic) into district nursing</w:t>
            </w:r>
            <w:r>
              <w:rPr>
                <w:rFonts w:ascii="Arial" w:hAnsi="Arial" w:cs="Arial"/>
                <w:bCs/>
                <w:sz w:val="22"/>
                <w:szCs w:val="22"/>
              </w:rPr>
              <w:t xml:space="preserve"> and treatment rooms</w:t>
            </w:r>
            <w:r w:rsidRPr="00CA7190">
              <w:rPr>
                <w:rFonts w:ascii="Arial" w:hAnsi="Arial" w:cs="Arial"/>
                <w:bCs/>
                <w:sz w:val="22"/>
                <w:szCs w:val="22"/>
              </w:rPr>
              <w:t>, bringing staff into contact with a range of individuals, from health and social care professionals to patients and their carers/families.</w:t>
            </w:r>
          </w:p>
          <w:p w:rsidR="00300DF9" w:rsidRPr="00CA7190" w:rsidRDefault="00300DF9" w:rsidP="00300DF9">
            <w:pPr>
              <w:jc w:val="both"/>
              <w:rPr>
                <w:rFonts w:ascii="Arial" w:hAnsi="Arial" w:cs="Arial"/>
                <w:bCs/>
                <w:sz w:val="22"/>
                <w:szCs w:val="22"/>
              </w:rPr>
            </w:pPr>
          </w:p>
          <w:p w:rsidR="00300DF9" w:rsidRPr="00300DF9" w:rsidRDefault="00300DF9" w:rsidP="00300DF9">
            <w:pPr>
              <w:jc w:val="both"/>
              <w:rPr>
                <w:rFonts w:ascii="Arial" w:hAnsi="Arial" w:cs="Arial"/>
                <w:bCs/>
                <w:sz w:val="22"/>
                <w:szCs w:val="22"/>
              </w:rPr>
            </w:pPr>
            <w:r w:rsidRPr="00CA7190">
              <w:rPr>
                <w:rFonts w:ascii="Arial" w:hAnsi="Arial" w:cs="Arial"/>
                <w:bCs/>
                <w:sz w:val="22"/>
                <w:szCs w:val="22"/>
              </w:rPr>
              <w:lastRenderedPageBreak/>
              <w:t>A busy call centre environment responsible for answering all calls, ensuring that all referrals are input into the electronic patient information system, the onward transmission of referrals and/or messages and triage of patients as appropriate.</w:t>
            </w:r>
          </w:p>
          <w:p w:rsidR="00BF0754" w:rsidRPr="00300DF9" w:rsidRDefault="00BF0754" w:rsidP="008108A5">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lastRenderedPageBreak/>
              <w:t>6.  MAIN TASKS, DUTIES AND RESPONSIBILITIES</w:t>
            </w:r>
          </w:p>
        </w:tc>
      </w:tr>
      <w:tr w:rsidR="00BF0754" w:rsidRPr="008108A5" w:rsidTr="008108A5">
        <w:tc>
          <w:tcPr>
            <w:tcW w:w="10440" w:type="dxa"/>
          </w:tcPr>
          <w:p w:rsidR="00300DF9" w:rsidRDefault="00300DF9" w:rsidP="00300DF9">
            <w:pPr>
              <w:numPr>
                <w:ilvl w:val="0"/>
                <w:numId w:val="3"/>
              </w:numPr>
              <w:ind w:left="394"/>
              <w:jc w:val="both"/>
              <w:rPr>
                <w:rFonts w:ascii="Arial" w:hAnsi="Arial" w:cs="Arial"/>
                <w:sz w:val="22"/>
                <w:szCs w:val="22"/>
              </w:rPr>
            </w:pPr>
            <w:r w:rsidRPr="006D7410">
              <w:rPr>
                <w:rFonts w:ascii="Arial" w:hAnsi="Arial" w:cs="Arial"/>
                <w:sz w:val="22"/>
                <w:szCs w:val="22"/>
              </w:rPr>
              <w:t>Operate a telephone and electronic system answering inbound and outbound calls for the District Nursing service</w:t>
            </w:r>
            <w:r>
              <w:rPr>
                <w:rFonts w:ascii="Arial" w:hAnsi="Arial" w:cs="Arial"/>
                <w:sz w:val="22"/>
                <w:szCs w:val="22"/>
              </w:rPr>
              <w:t xml:space="preserve"> and treatment rooms</w:t>
            </w:r>
            <w:r w:rsidRPr="006D7410">
              <w:rPr>
                <w:rFonts w:ascii="Arial" w:hAnsi="Arial" w:cs="Arial"/>
                <w:sz w:val="22"/>
                <w:szCs w:val="22"/>
              </w:rPr>
              <w:t xml:space="preserve"> following script guidance and standard operating procedures.</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Respond to all calls following the appropriate procedure, record all details.</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Seek support from triage nurse or duty manager when necessary followin</w:t>
            </w:r>
            <w:r>
              <w:rPr>
                <w:rFonts w:ascii="Arial" w:hAnsi="Arial" w:cs="Arial"/>
                <w:sz w:val="22"/>
                <w:szCs w:val="22"/>
              </w:rPr>
              <w:t>g standard operating procedures.</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Respond to requests from a range of health/social care wo</w:t>
            </w:r>
            <w:r>
              <w:rPr>
                <w:rFonts w:ascii="Arial" w:hAnsi="Arial" w:cs="Arial"/>
                <w:sz w:val="22"/>
                <w:szCs w:val="22"/>
              </w:rPr>
              <w:t>rkers and members of the public</w:t>
            </w:r>
            <w:r w:rsidRPr="006D7410">
              <w:rPr>
                <w:rFonts w:ascii="Arial" w:hAnsi="Arial" w:cs="Arial"/>
                <w:sz w:val="22"/>
                <w:szCs w:val="22"/>
              </w:rPr>
              <w:t xml:space="preserve"> in relation to district nursing </w:t>
            </w:r>
            <w:r>
              <w:rPr>
                <w:rFonts w:ascii="Arial" w:hAnsi="Arial" w:cs="Arial"/>
                <w:sz w:val="22"/>
                <w:szCs w:val="22"/>
              </w:rPr>
              <w:t xml:space="preserve">/ treatment room </w:t>
            </w:r>
            <w:r w:rsidRPr="006D7410">
              <w:rPr>
                <w:rFonts w:ascii="Arial" w:hAnsi="Arial" w:cs="Arial"/>
                <w:sz w:val="22"/>
                <w:szCs w:val="22"/>
              </w:rPr>
              <w:t>service</w:t>
            </w:r>
            <w:r>
              <w:rPr>
                <w:rFonts w:ascii="Arial" w:hAnsi="Arial" w:cs="Arial"/>
                <w:sz w:val="22"/>
                <w:szCs w:val="22"/>
              </w:rPr>
              <w:t>.</w:t>
            </w:r>
          </w:p>
          <w:p w:rsidR="00300DF9" w:rsidRPr="006D7410" w:rsidRDefault="00300DF9" w:rsidP="00300DF9">
            <w:pPr>
              <w:ind w:left="394"/>
              <w:jc w:val="both"/>
              <w:rPr>
                <w:rFonts w:ascii="Arial" w:hAnsi="Arial" w:cs="Arial"/>
                <w:sz w:val="22"/>
                <w:szCs w:val="22"/>
              </w:rPr>
            </w:pPr>
            <w:r w:rsidRPr="006D7410">
              <w:rPr>
                <w:rFonts w:ascii="Arial" w:hAnsi="Arial" w:cs="Arial"/>
                <w:sz w:val="22"/>
                <w:szCs w:val="22"/>
              </w:rPr>
              <w:t xml:space="preserve"> </w:t>
            </w: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Monitor electronic referral system following standard operating procedures</w:t>
            </w:r>
            <w:r>
              <w:rPr>
                <w:rFonts w:ascii="Arial" w:hAnsi="Arial" w:cs="Arial"/>
                <w:sz w:val="22"/>
                <w:szCs w:val="22"/>
              </w:rPr>
              <w:t>.</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Operate email system, forwarding referrals and information to the appropriate team, following standard operating procedures</w:t>
            </w:r>
            <w:r>
              <w:rPr>
                <w:rFonts w:ascii="Arial" w:hAnsi="Arial" w:cs="Arial"/>
                <w:sz w:val="22"/>
                <w:szCs w:val="22"/>
              </w:rPr>
              <w:t>.</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Update when required patient information</w:t>
            </w:r>
            <w:r>
              <w:rPr>
                <w:rFonts w:ascii="Arial" w:hAnsi="Arial" w:cs="Arial"/>
                <w:sz w:val="22"/>
                <w:szCs w:val="22"/>
              </w:rPr>
              <w:t xml:space="preserve"> and make appointments.</w:t>
            </w:r>
          </w:p>
          <w:p w:rsidR="00300DF9" w:rsidRPr="006D7410" w:rsidRDefault="00300DF9" w:rsidP="00300DF9">
            <w:pPr>
              <w:ind w:left="394"/>
              <w:jc w:val="both"/>
              <w:rPr>
                <w:rFonts w:ascii="Arial" w:hAnsi="Arial" w:cs="Arial"/>
                <w:sz w:val="22"/>
                <w:szCs w:val="22"/>
              </w:rPr>
            </w:pPr>
            <w:r w:rsidRPr="006D7410">
              <w:rPr>
                <w:rFonts w:ascii="Arial" w:hAnsi="Arial" w:cs="Arial"/>
                <w:sz w:val="22"/>
                <w:szCs w:val="22"/>
              </w:rPr>
              <w:t xml:space="preserve"> </w:t>
            </w: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Record outcome of all calls</w:t>
            </w:r>
            <w:r>
              <w:rPr>
                <w:rFonts w:ascii="Arial" w:hAnsi="Arial" w:cs="Arial"/>
                <w:sz w:val="22"/>
                <w:szCs w:val="22"/>
              </w:rPr>
              <w:t>.</w:t>
            </w:r>
          </w:p>
          <w:p w:rsidR="00300DF9" w:rsidRPr="006D7410" w:rsidRDefault="00300DF9" w:rsidP="00300DF9">
            <w:pPr>
              <w:ind w:left="394"/>
              <w:jc w:val="both"/>
              <w:rPr>
                <w:rFonts w:ascii="Arial" w:hAnsi="Arial" w:cs="Arial"/>
                <w:sz w:val="22"/>
                <w:szCs w:val="22"/>
              </w:rPr>
            </w:pPr>
            <w:r w:rsidRPr="006D7410">
              <w:rPr>
                <w:rFonts w:ascii="Arial" w:hAnsi="Arial" w:cs="Arial"/>
                <w:sz w:val="22"/>
                <w:szCs w:val="22"/>
              </w:rPr>
              <w:t xml:space="preserve"> </w:t>
            </w:r>
          </w:p>
          <w:p w:rsidR="00300DF9"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Undertake training as required to ensure skills are maintained and updated</w:t>
            </w:r>
            <w:r>
              <w:rPr>
                <w:rFonts w:ascii="Arial" w:hAnsi="Arial" w:cs="Arial"/>
                <w:sz w:val="22"/>
                <w:szCs w:val="22"/>
              </w:rPr>
              <w:t>.</w:t>
            </w:r>
          </w:p>
          <w:p w:rsidR="00300DF9" w:rsidRPr="006D7410" w:rsidRDefault="00300DF9" w:rsidP="00300DF9">
            <w:pPr>
              <w:ind w:left="394"/>
              <w:jc w:val="both"/>
              <w:rPr>
                <w:rFonts w:ascii="Arial" w:hAnsi="Arial" w:cs="Arial"/>
                <w:sz w:val="22"/>
                <w:szCs w:val="22"/>
              </w:rPr>
            </w:pPr>
          </w:p>
          <w:p w:rsidR="00300DF9" w:rsidRPr="006D7410" w:rsidRDefault="00300DF9" w:rsidP="00300DF9">
            <w:pPr>
              <w:numPr>
                <w:ilvl w:val="0"/>
                <w:numId w:val="4"/>
              </w:numPr>
              <w:ind w:left="394"/>
              <w:jc w:val="both"/>
              <w:rPr>
                <w:rFonts w:ascii="Arial" w:hAnsi="Arial" w:cs="Arial"/>
                <w:sz w:val="22"/>
                <w:szCs w:val="22"/>
              </w:rPr>
            </w:pPr>
            <w:r w:rsidRPr="006D7410">
              <w:rPr>
                <w:rFonts w:ascii="Arial" w:hAnsi="Arial" w:cs="Arial"/>
                <w:sz w:val="22"/>
                <w:szCs w:val="22"/>
              </w:rPr>
              <w:t xml:space="preserve">Assist in training process for new members of staff in conjunction with supervisor or duty manager. </w:t>
            </w:r>
          </w:p>
          <w:p w:rsidR="00BF0754" w:rsidRPr="00300DF9" w:rsidRDefault="00BF0754" w:rsidP="008108A5">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7a. EQUIPMENT AND MACHINERY</w:t>
            </w:r>
          </w:p>
        </w:tc>
      </w:tr>
      <w:tr w:rsidR="00BF0754" w:rsidRPr="008108A5" w:rsidTr="008108A5">
        <w:tc>
          <w:tcPr>
            <w:tcW w:w="10440" w:type="dxa"/>
          </w:tcPr>
          <w:p w:rsidR="00300DF9" w:rsidRDefault="00300DF9" w:rsidP="00300DF9">
            <w:pPr>
              <w:numPr>
                <w:ilvl w:val="0"/>
                <w:numId w:val="5"/>
              </w:numPr>
              <w:ind w:left="394"/>
              <w:jc w:val="both"/>
              <w:rPr>
                <w:rFonts w:ascii="Arial" w:hAnsi="Arial" w:cs="Arial"/>
                <w:sz w:val="22"/>
                <w:szCs w:val="22"/>
              </w:rPr>
            </w:pPr>
            <w:r w:rsidRPr="006D7410">
              <w:rPr>
                <w:rFonts w:ascii="Arial" w:hAnsi="Arial" w:cs="Arial"/>
                <w:sz w:val="22"/>
                <w:szCs w:val="22"/>
              </w:rPr>
              <w:t xml:space="preserve">Single Point of Access telephony equipment </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5"/>
              </w:numPr>
              <w:ind w:left="394"/>
              <w:jc w:val="both"/>
              <w:rPr>
                <w:rFonts w:ascii="Arial" w:hAnsi="Arial" w:cs="Arial"/>
                <w:sz w:val="22"/>
                <w:szCs w:val="22"/>
              </w:rPr>
            </w:pPr>
            <w:r>
              <w:rPr>
                <w:rFonts w:ascii="Arial" w:hAnsi="Arial" w:cs="Arial"/>
                <w:sz w:val="22"/>
                <w:szCs w:val="22"/>
              </w:rPr>
              <w:t>Computer system using multiple screens</w:t>
            </w:r>
          </w:p>
          <w:p w:rsidR="00300DF9" w:rsidRPr="00300DF9" w:rsidRDefault="00300DF9" w:rsidP="008108A5">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7b. SYSTEMS</w:t>
            </w:r>
          </w:p>
        </w:tc>
      </w:tr>
      <w:tr w:rsidR="00BF0754" w:rsidRPr="008108A5" w:rsidTr="008108A5">
        <w:tc>
          <w:tcPr>
            <w:tcW w:w="10440" w:type="dxa"/>
          </w:tcPr>
          <w:p w:rsidR="00300DF9" w:rsidRDefault="00300DF9" w:rsidP="00300DF9">
            <w:pPr>
              <w:numPr>
                <w:ilvl w:val="0"/>
                <w:numId w:val="5"/>
              </w:numPr>
              <w:ind w:left="394"/>
              <w:jc w:val="both"/>
              <w:rPr>
                <w:rFonts w:ascii="Arial" w:hAnsi="Arial" w:cs="Arial"/>
                <w:sz w:val="22"/>
                <w:szCs w:val="22"/>
              </w:rPr>
            </w:pPr>
            <w:r w:rsidRPr="006D7410">
              <w:rPr>
                <w:rFonts w:ascii="Arial" w:hAnsi="Arial" w:cs="Arial"/>
                <w:sz w:val="22"/>
                <w:szCs w:val="22"/>
              </w:rPr>
              <w:t xml:space="preserve">Single Point of Access telephony </w:t>
            </w:r>
            <w:r>
              <w:rPr>
                <w:rFonts w:ascii="Arial" w:hAnsi="Arial" w:cs="Arial"/>
                <w:sz w:val="22"/>
                <w:szCs w:val="22"/>
              </w:rPr>
              <w:t>system (</w:t>
            </w:r>
            <w:r w:rsidR="002353CD">
              <w:rPr>
                <w:rFonts w:ascii="Arial" w:hAnsi="Arial" w:cs="Arial"/>
                <w:sz w:val="22"/>
                <w:szCs w:val="22"/>
              </w:rPr>
              <w:t>Avaya</w:t>
            </w:r>
            <w:r>
              <w:rPr>
                <w:rFonts w:ascii="Arial" w:hAnsi="Arial" w:cs="Arial"/>
                <w:sz w:val="22"/>
                <w:szCs w:val="22"/>
              </w:rPr>
              <w:t>)</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5"/>
              </w:numPr>
              <w:ind w:left="394"/>
              <w:jc w:val="both"/>
              <w:rPr>
                <w:rFonts w:ascii="Arial" w:hAnsi="Arial" w:cs="Arial"/>
                <w:sz w:val="22"/>
                <w:szCs w:val="22"/>
              </w:rPr>
            </w:pPr>
            <w:r w:rsidRPr="006D7410">
              <w:rPr>
                <w:rFonts w:ascii="Arial" w:hAnsi="Arial" w:cs="Arial"/>
                <w:sz w:val="22"/>
                <w:szCs w:val="22"/>
              </w:rPr>
              <w:t>Electronic patient information system</w:t>
            </w:r>
            <w:r>
              <w:rPr>
                <w:rFonts w:ascii="Arial" w:hAnsi="Arial" w:cs="Arial"/>
                <w:sz w:val="22"/>
                <w:szCs w:val="22"/>
              </w:rPr>
              <w:t>s</w:t>
            </w:r>
            <w:r w:rsidRPr="006D7410">
              <w:rPr>
                <w:rFonts w:ascii="Arial" w:hAnsi="Arial" w:cs="Arial"/>
                <w:sz w:val="22"/>
                <w:szCs w:val="22"/>
              </w:rPr>
              <w:t xml:space="preserve"> </w:t>
            </w:r>
            <w:r>
              <w:rPr>
                <w:rFonts w:ascii="Arial" w:hAnsi="Arial" w:cs="Arial"/>
                <w:sz w:val="22"/>
                <w:szCs w:val="22"/>
              </w:rPr>
              <w:t>including EMIS/Clinical Portal</w:t>
            </w:r>
            <w:r w:rsidR="002353CD">
              <w:rPr>
                <w:rFonts w:ascii="Arial" w:hAnsi="Arial" w:cs="Arial"/>
                <w:sz w:val="22"/>
                <w:szCs w:val="22"/>
              </w:rPr>
              <w:t xml:space="preserve">/CNIS </w:t>
            </w:r>
            <w:proofErr w:type="spellStart"/>
            <w:r w:rsidR="002353CD">
              <w:rPr>
                <w:rFonts w:ascii="Arial" w:hAnsi="Arial" w:cs="Arial"/>
                <w:sz w:val="22"/>
                <w:szCs w:val="22"/>
              </w:rPr>
              <w:t>etc</w:t>
            </w:r>
            <w:proofErr w:type="spellEnd"/>
            <w:r w:rsidRPr="006D7410">
              <w:rPr>
                <w:rFonts w:ascii="Arial" w:hAnsi="Arial" w:cs="Arial"/>
                <w:sz w:val="22"/>
                <w:szCs w:val="22"/>
              </w:rPr>
              <w:t xml:space="preserve"> </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5"/>
              </w:numPr>
              <w:ind w:left="394"/>
              <w:jc w:val="both"/>
              <w:rPr>
                <w:rFonts w:ascii="Arial" w:hAnsi="Arial" w:cs="Arial"/>
                <w:sz w:val="22"/>
                <w:szCs w:val="22"/>
              </w:rPr>
            </w:pPr>
            <w:r w:rsidRPr="006D7410">
              <w:rPr>
                <w:rFonts w:ascii="Arial" w:hAnsi="Arial" w:cs="Arial"/>
                <w:sz w:val="22"/>
                <w:szCs w:val="22"/>
              </w:rPr>
              <w:t xml:space="preserve">Microsoft </w:t>
            </w:r>
            <w:r w:rsidR="002353CD">
              <w:rPr>
                <w:rFonts w:ascii="Arial" w:hAnsi="Arial" w:cs="Arial"/>
                <w:sz w:val="22"/>
                <w:szCs w:val="22"/>
              </w:rPr>
              <w:t>package including Outlook/Excel/Word</w:t>
            </w:r>
            <w:r w:rsidRPr="006D7410">
              <w:rPr>
                <w:rFonts w:ascii="Arial" w:hAnsi="Arial" w:cs="Arial"/>
                <w:sz w:val="22"/>
                <w:szCs w:val="22"/>
              </w:rPr>
              <w:t xml:space="preserve"> </w:t>
            </w:r>
          </w:p>
          <w:p w:rsidR="00300DF9" w:rsidRPr="006D7410" w:rsidRDefault="00300DF9" w:rsidP="00300DF9">
            <w:pPr>
              <w:ind w:left="394"/>
              <w:jc w:val="both"/>
              <w:rPr>
                <w:rFonts w:ascii="Arial" w:hAnsi="Arial" w:cs="Arial"/>
                <w:sz w:val="22"/>
                <w:szCs w:val="22"/>
              </w:rPr>
            </w:pPr>
          </w:p>
          <w:p w:rsidR="00300DF9" w:rsidRDefault="00300DF9" w:rsidP="00300DF9">
            <w:pPr>
              <w:numPr>
                <w:ilvl w:val="0"/>
                <w:numId w:val="5"/>
              </w:numPr>
              <w:ind w:left="394"/>
              <w:rPr>
                <w:rFonts w:ascii="Arial" w:hAnsi="Arial" w:cs="Arial"/>
                <w:sz w:val="22"/>
                <w:szCs w:val="22"/>
              </w:rPr>
            </w:pPr>
            <w:r w:rsidRPr="006D7410">
              <w:rPr>
                <w:rFonts w:ascii="Arial" w:hAnsi="Arial" w:cs="Arial"/>
                <w:sz w:val="22"/>
                <w:szCs w:val="22"/>
              </w:rPr>
              <w:t xml:space="preserve">SCI Gateway </w:t>
            </w:r>
          </w:p>
          <w:p w:rsidR="002353CD" w:rsidRPr="006D7410" w:rsidRDefault="002353CD" w:rsidP="002353CD">
            <w:pPr>
              <w:rPr>
                <w:rFonts w:ascii="Arial" w:hAnsi="Arial" w:cs="Arial"/>
                <w:sz w:val="22"/>
                <w:szCs w:val="22"/>
              </w:rPr>
            </w:pPr>
          </w:p>
          <w:p w:rsidR="00300DF9" w:rsidRPr="006D7410" w:rsidRDefault="00300DF9" w:rsidP="00300DF9">
            <w:pPr>
              <w:numPr>
                <w:ilvl w:val="0"/>
                <w:numId w:val="5"/>
              </w:numPr>
              <w:spacing w:before="120"/>
              <w:ind w:left="394" w:right="49"/>
              <w:jc w:val="both"/>
              <w:rPr>
                <w:rFonts w:ascii="Arial" w:hAnsi="Arial" w:cs="Arial"/>
                <w:sz w:val="22"/>
                <w:szCs w:val="22"/>
              </w:rPr>
            </w:pPr>
            <w:r w:rsidRPr="006D7410">
              <w:rPr>
                <w:rFonts w:ascii="Arial" w:hAnsi="Arial" w:cs="Arial"/>
                <w:sz w:val="22"/>
                <w:szCs w:val="22"/>
              </w:rPr>
              <w:t>Required to follow relevant Board and Partnership Policies and Procedures.</w:t>
            </w:r>
          </w:p>
          <w:p w:rsidR="00BF0754" w:rsidRPr="00300DF9" w:rsidRDefault="00BF0754" w:rsidP="008108A5">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8.   DECISIONS AND JUDGEMENTS</w:t>
            </w:r>
          </w:p>
        </w:tc>
      </w:tr>
      <w:tr w:rsidR="00BF0754" w:rsidRPr="008108A5" w:rsidTr="008108A5">
        <w:tc>
          <w:tcPr>
            <w:tcW w:w="10440" w:type="dxa"/>
          </w:tcPr>
          <w:p w:rsidR="00300DF9" w:rsidRDefault="00300DF9" w:rsidP="00300DF9">
            <w:pPr>
              <w:numPr>
                <w:ilvl w:val="0"/>
                <w:numId w:val="8"/>
              </w:numPr>
              <w:ind w:left="394"/>
              <w:jc w:val="both"/>
              <w:rPr>
                <w:rFonts w:ascii="Arial" w:hAnsi="Arial" w:cs="Arial"/>
                <w:sz w:val="22"/>
                <w:szCs w:val="22"/>
              </w:rPr>
            </w:pPr>
            <w:r w:rsidRPr="002270E5">
              <w:rPr>
                <w:rFonts w:ascii="Arial" w:hAnsi="Arial" w:cs="Arial"/>
                <w:sz w:val="22"/>
                <w:szCs w:val="22"/>
              </w:rPr>
              <w:t>Operators are required to use their own initiative when dealing with initial calls ensuring they</w:t>
            </w:r>
            <w:r>
              <w:rPr>
                <w:rFonts w:ascii="Arial" w:hAnsi="Arial" w:cs="Arial"/>
                <w:sz w:val="22"/>
                <w:szCs w:val="22"/>
              </w:rPr>
              <w:t xml:space="preserve"> a</w:t>
            </w:r>
            <w:r w:rsidRPr="002270E5">
              <w:rPr>
                <w:rFonts w:ascii="Arial" w:hAnsi="Arial" w:cs="Arial"/>
                <w:sz w:val="22"/>
                <w:szCs w:val="22"/>
              </w:rPr>
              <w:t>dhere t</w:t>
            </w:r>
            <w:r>
              <w:rPr>
                <w:rFonts w:ascii="Arial" w:hAnsi="Arial" w:cs="Arial"/>
                <w:sz w:val="22"/>
                <w:szCs w:val="22"/>
              </w:rPr>
              <w:t>o Standard Operating Procedures.</w:t>
            </w:r>
          </w:p>
          <w:p w:rsidR="00300DF9" w:rsidRPr="002270E5" w:rsidRDefault="00300DF9" w:rsidP="00300DF9">
            <w:pPr>
              <w:ind w:left="394"/>
              <w:jc w:val="both"/>
              <w:rPr>
                <w:rFonts w:ascii="Arial" w:hAnsi="Arial" w:cs="Arial"/>
                <w:sz w:val="22"/>
                <w:szCs w:val="22"/>
              </w:rPr>
            </w:pPr>
          </w:p>
          <w:p w:rsidR="00300DF9" w:rsidRDefault="00300DF9" w:rsidP="00300DF9">
            <w:pPr>
              <w:numPr>
                <w:ilvl w:val="0"/>
                <w:numId w:val="7"/>
              </w:numPr>
              <w:ind w:left="394"/>
              <w:jc w:val="both"/>
              <w:rPr>
                <w:rFonts w:ascii="Arial" w:hAnsi="Arial" w:cs="Arial"/>
                <w:sz w:val="22"/>
                <w:szCs w:val="22"/>
              </w:rPr>
            </w:pPr>
            <w:r w:rsidRPr="002270E5">
              <w:rPr>
                <w:rFonts w:ascii="Arial" w:hAnsi="Arial" w:cs="Arial"/>
                <w:sz w:val="22"/>
                <w:szCs w:val="22"/>
              </w:rPr>
              <w:t xml:space="preserve">Escalate to clinical support </w:t>
            </w:r>
            <w:r>
              <w:rPr>
                <w:rFonts w:ascii="Arial" w:hAnsi="Arial" w:cs="Arial"/>
                <w:sz w:val="22"/>
                <w:szCs w:val="22"/>
              </w:rPr>
              <w:t>or advice.</w:t>
            </w:r>
          </w:p>
          <w:p w:rsidR="00300DF9" w:rsidRPr="002270E5" w:rsidRDefault="00300DF9" w:rsidP="00300DF9">
            <w:pPr>
              <w:jc w:val="both"/>
              <w:rPr>
                <w:rFonts w:ascii="Arial" w:hAnsi="Arial" w:cs="Arial"/>
                <w:sz w:val="22"/>
                <w:szCs w:val="22"/>
              </w:rPr>
            </w:pPr>
          </w:p>
          <w:p w:rsidR="00300DF9" w:rsidRPr="008E0669" w:rsidRDefault="00300DF9" w:rsidP="00300DF9">
            <w:pPr>
              <w:pStyle w:val="BodyText"/>
              <w:numPr>
                <w:ilvl w:val="0"/>
                <w:numId w:val="6"/>
              </w:numPr>
              <w:ind w:left="394"/>
              <w:rPr>
                <w:rFonts w:cs="Arial"/>
                <w:bCs/>
                <w:szCs w:val="22"/>
              </w:rPr>
            </w:pPr>
            <w:r w:rsidRPr="002270E5">
              <w:rPr>
                <w:rFonts w:cs="Arial"/>
                <w:szCs w:val="22"/>
              </w:rPr>
              <w:t>The post-holder will be required to set KRA’s and objectives in accordance with NHS GG&amp;C policy and that they will have regular reviews on their achievements of these with their line manager or supervisor.</w:t>
            </w:r>
          </w:p>
          <w:p w:rsidR="00BF0754" w:rsidRPr="00300DF9" w:rsidRDefault="00BF0754" w:rsidP="00BF0754">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9.   COMMUNICATIONS AND RELATIONSHIPS</w:t>
            </w:r>
          </w:p>
        </w:tc>
      </w:tr>
      <w:tr w:rsidR="00BF0754" w:rsidRPr="008108A5" w:rsidTr="008108A5">
        <w:tc>
          <w:tcPr>
            <w:tcW w:w="10440" w:type="dxa"/>
          </w:tcPr>
          <w:p w:rsidR="004E09FB" w:rsidRPr="001B02DE" w:rsidRDefault="004E09FB" w:rsidP="004E09FB">
            <w:pPr>
              <w:jc w:val="both"/>
              <w:rPr>
                <w:rFonts w:ascii="Arial" w:hAnsi="Arial" w:cs="Arial"/>
                <w:sz w:val="22"/>
                <w:szCs w:val="22"/>
              </w:rPr>
            </w:pPr>
            <w:r w:rsidRPr="001B02DE">
              <w:rPr>
                <w:rFonts w:ascii="Arial" w:hAnsi="Arial" w:cs="Arial"/>
                <w:sz w:val="22"/>
                <w:szCs w:val="22"/>
              </w:rPr>
              <w:t>The post-holder will work with a wide range of individuals including:</w:t>
            </w:r>
          </w:p>
          <w:p w:rsidR="004E09FB" w:rsidRPr="001B02DE" w:rsidRDefault="004E09FB" w:rsidP="004E09FB">
            <w:pPr>
              <w:jc w:val="both"/>
              <w:rPr>
                <w:rFonts w:ascii="Arial" w:hAnsi="Arial" w:cs="Arial"/>
                <w:sz w:val="22"/>
                <w:szCs w:val="22"/>
              </w:rPr>
            </w:pPr>
          </w:p>
          <w:p w:rsidR="004E09FB" w:rsidRPr="008E0669" w:rsidRDefault="004E09FB" w:rsidP="004E09FB">
            <w:pPr>
              <w:numPr>
                <w:ilvl w:val="0"/>
                <w:numId w:val="9"/>
              </w:numPr>
              <w:ind w:left="394"/>
              <w:jc w:val="both"/>
              <w:rPr>
                <w:rFonts w:ascii="Arial" w:hAnsi="Arial" w:cs="Arial"/>
                <w:sz w:val="22"/>
                <w:szCs w:val="22"/>
              </w:rPr>
            </w:pPr>
            <w:r w:rsidRPr="008E0669">
              <w:rPr>
                <w:rFonts w:ascii="Arial" w:hAnsi="Arial" w:cs="Arial"/>
                <w:sz w:val="22"/>
                <w:szCs w:val="22"/>
              </w:rPr>
              <w:t>Dealing with multiple agencies including health/soc</w:t>
            </w:r>
            <w:r>
              <w:rPr>
                <w:rFonts w:ascii="Arial" w:hAnsi="Arial" w:cs="Arial"/>
                <w:sz w:val="22"/>
                <w:szCs w:val="22"/>
              </w:rPr>
              <w:t>ial care and the general public.</w:t>
            </w:r>
          </w:p>
          <w:p w:rsidR="004E09FB" w:rsidRPr="008E0669" w:rsidRDefault="004E09FB" w:rsidP="004E09FB">
            <w:pPr>
              <w:ind w:left="394"/>
              <w:jc w:val="both"/>
              <w:rPr>
                <w:rFonts w:ascii="Arial" w:hAnsi="Arial" w:cs="Arial"/>
                <w:sz w:val="22"/>
                <w:szCs w:val="22"/>
              </w:rPr>
            </w:pPr>
          </w:p>
          <w:p w:rsidR="004E09FB" w:rsidRPr="008E0669" w:rsidRDefault="004E09FB" w:rsidP="004E09FB">
            <w:pPr>
              <w:numPr>
                <w:ilvl w:val="0"/>
                <w:numId w:val="9"/>
              </w:numPr>
              <w:ind w:left="394"/>
              <w:jc w:val="both"/>
              <w:rPr>
                <w:rFonts w:ascii="Arial" w:hAnsi="Arial" w:cs="Arial"/>
                <w:sz w:val="22"/>
                <w:szCs w:val="22"/>
              </w:rPr>
            </w:pPr>
            <w:r w:rsidRPr="008E0669">
              <w:rPr>
                <w:rFonts w:ascii="Arial" w:hAnsi="Arial" w:cs="Arial"/>
                <w:sz w:val="22"/>
                <w:szCs w:val="22"/>
              </w:rPr>
              <w:t>Gathering sufficient information using good communication skills to ensure that the appropriate outcome can be determined.</w:t>
            </w:r>
          </w:p>
          <w:p w:rsidR="004E09FB" w:rsidRPr="008E0669" w:rsidRDefault="004E09FB" w:rsidP="004E09FB">
            <w:pPr>
              <w:ind w:left="394"/>
              <w:jc w:val="both"/>
              <w:rPr>
                <w:rFonts w:ascii="Arial" w:hAnsi="Arial" w:cs="Arial"/>
                <w:sz w:val="22"/>
                <w:szCs w:val="22"/>
              </w:rPr>
            </w:pPr>
          </w:p>
          <w:p w:rsidR="004E09FB" w:rsidRPr="008E0669" w:rsidRDefault="004E09FB" w:rsidP="004E09FB">
            <w:pPr>
              <w:numPr>
                <w:ilvl w:val="0"/>
                <w:numId w:val="9"/>
              </w:numPr>
              <w:ind w:left="394"/>
              <w:jc w:val="both"/>
              <w:rPr>
                <w:rFonts w:ascii="Arial" w:hAnsi="Arial" w:cs="Arial"/>
                <w:sz w:val="22"/>
                <w:szCs w:val="22"/>
              </w:rPr>
            </w:pPr>
            <w:r>
              <w:rPr>
                <w:rFonts w:ascii="Arial" w:hAnsi="Arial" w:cs="Arial"/>
                <w:sz w:val="22"/>
                <w:szCs w:val="22"/>
              </w:rPr>
              <w:t xml:space="preserve">The post holder requires to </w:t>
            </w:r>
            <w:r w:rsidRPr="008E0669">
              <w:rPr>
                <w:rFonts w:ascii="Arial" w:hAnsi="Arial" w:cs="Arial"/>
                <w:sz w:val="22"/>
                <w:szCs w:val="22"/>
              </w:rPr>
              <w:t>employ listening and questioning skills, whilst having empathy and</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understanding where appropriate</w:t>
            </w:r>
            <w:r>
              <w:rPr>
                <w:rFonts w:ascii="Arial" w:hAnsi="Arial" w:cs="Arial"/>
                <w:sz w:val="22"/>
                <w:szCs w:val="22"/>
              </w:rPr>
              <w:t>.</w:t>
            </w:r>
          </w:p>
          <w:p w:rsidR="004E09FB" w:rsidRPr="008E0669" w:rsidRDefault="004E09FB" w:rsidP="004E09FB">
            <w:pPr>
              <w:ind w:left="394"/>
              <w:jc w:val="both"/>
              <w:rPr>
                <w:rFonts w:ascii="Arial" w:hAnsi="Arial" w:cs="Arial"/>
                <w:sz w:val="22"/>
                <w:szCs w:val="22"/>
              </w:rPr>
            </w:pPr>
          </w:p>
          <w:p w:rsidR="004E09FB" w:rsidRPr="008E0669" w:rsidRDefault="004E09FB" w:rsidP="004E09FB">
            <w:pPr>
              <w:numPr>
                <w:ilvl w:val="0"/>
                <w:numId w:val="9"/>
              </w:numPr>
              <w:ind w:left="394"/>
              <w:jc w:val="both"/>
              <w:rPr>
                <w:rFonts w:ascii="Arial" w:hAnsi="Arial" w:cs="Arial"/>
                <w:sz w:val="22"/>
                <w:szCs w:val="22"/>
              </w:rPr>
            </w:pPr>
            <w:r w:rsidRPr="008E0669">
              <w:rPr>
                <w:rFonts w:ascii="Arial" w:hAnsi="Arial" w:cs="Arial"/>
                <w:sz w:val="22"/>
                <w:szCs w:val="22"/>
              </w:rPr>
              <w:t>The post holder requires a great deal of empathy when handling distressed and emotionally challenged callers such as anxious relatives and friends</w:t>
            </w:r>
            <w:r>
              <w:rPr>
                <w:rFonts w:ascii="Arial" w:hAnsi="Arial" w:cs="Arial"/>
                <w:sz w:val="22"/>
                <w:szCs w:val="22"/>
              </w:rPr>
              <w:t>.</w:t>
            </w:r>
          </w:p>
          <w:p w:rsidR="004E09FB" w:rsidRPr="008E0669" w:rsidRDefault="004E09FB" w:rsidP="004E09FB">
            <w:pPr>
              <w:ind w:left="394"/>
              <w:jc w:val="both"/>
              <w:rPr>
                <w:rFonts w:ascii="Arial" w:hAnsi="Arial" w:cs="Arial"/>
                <w:sz w:val="22"/>
                <w:szCs w:val="22"/>
              </w:rPr>
            </w:pPr>
          </w:p>
          <w:p w:rsidR="004E09FB" w:rsidRPr="008E0669" w:rsidRDefault="004E09FB" w:rsidP="004E09FB">
            <w:pPr>
              <w:numPr>
                <w:ilvl w:val="0"/>
                <w:numId w:val="9"/>
              </w:numPr>
              <w:ind w:left="394"/>
              <w:jc w:val="both"/>
              <w:rPr>
                <w:rFonts w:ascii="Arial" w:hAnsi="Arial" w:cs="Arial"/>
                <w:sz w:val="22"/>
                <w:szCs w:val="22"/>
              </w:rPr>
            </w:pPr>
            <w:r w:rsidRPr="008E0669">
              <w:rPr>
                <w:rFonts w:ascii="Arial" w:hAnsi="Arial" w:cs="Arial"/>
                <w:sz w:val="22"/>
                <w:szCs w:val="22"/>
              </w:rPr>
              <w:t>The post holder has to have tact and diplomacy when handling callers whose first language is not English, sometimes in emotionally challenging circumstances or when speaking to callers under the influence of substances such as drugs or alcohol</w:t>
            </w:r>
            <w:r>
              <w:rPr>
                <w:rFonts w:ascii="Arial" w:hAnsi="Arial" w:cs="Arial"/>
                <w:sz w:val="22"/>
                <w:szCs w:val="22"/>
              </w:rPr>
              <w:t>.</w:t>
            </w:r>
          </w:p>
          <w:p w:rsidR="004E09FB" w:rsidRPr="008E0669" w:rsidRDefault="004E09FB" w:rsidP="004E09FB">
            <w:pPr>
              <w:ind w:left="394"/>
              <w:jc w:val="both"/>
              <w:rPr>
                <w:rFonts w:ascii="Arial" w:hAnsi="Arial" w:cs="Arial"/>
                <w:sz w:val="22"/>
                <w:szCs w:val="22"/>
              </w:rPr>
            </w:pPr>
          </w:p>
          <w:p w:rsidR="004E09FB" w:rsidRPr="008E0669" w:rsidRDefault="004E09FB" w:rsidP="004E09FB">
            <w:pPr>
              <w:numPr>
                <w:ilvl w:val="0"/>
                <w:numId w:val="9"/>
              </w:numPr>
              <w:ind w:left="394"/>
              <w:jc w:val="both"/>
              <w:rPr>
                <w:rFonts w:ascii="Arial" w:hAnsi="Arial" w:cs="Arial"/>
                <w:sz w:val="22"/>
                <w:szCs w:val="22"/>
              </w:rPr>
            </w:pPr>
            <w:r w:rsidRPr="008E0669">
              <w:rPr>
                <w:rFonts w:ascii="Arial" w:hAnsi="Arial" w:cs="Arial"/>
                <w:sz w:val="22"/>
                <w:szCs w:val="22"/>
              </w:rPr>
              <w:t>Dealing with irate callers requires diplomacy and tact to diffuse the situation and skilful questioning to achieve the correct outcome of the call</w:t>
            </w:r>
            <w:r>
              <w:rPr>
                <w:rFonts w:ascii="Arial" w:hAnsi="Arial" w:cs="Arial"/>
                <w:sz w:val="22"/>
                <w:szCs w:val="22"/>
              </w:rPr>
              <w:t>.</w:t>
            </w:r>
          </w:p>
          <w:p w:rsidR="004E09FB" w:rsidRPr="008E0669" w:rsidRDefault="004E09FB" w:rsidP="004E09FB">
            <w:pPr>
              <w:ind w:left="394"/>
              <w:jc w:val="both"/>
              <w:rPr>
                <w:rFonts w:ascii="Arial" w:hAnsi="Arial" w:cs="Arial"/>
                <w:sz w:val="22"/>
                <w:szCs w:val="22"/>
              </w:rPr>
            </w:pPr>
          </w:p>
          <w:p w:rsidR="004E09FB" w:rsidRPr="008E0669" w:rsidRDefault="004E09FB" w:rsidP="004E09FB">
            <w:pPr>
              <w:numPr>
                <w:ilvl w:val="0"/>
                <w:numId w:val="9"/>
              </w:numPr>
              <w:ind w:left="394"/>
              <w:jc w:val="both"/>
              <w:rPr>
                <w:rFonts w:ascii="Arial" w:hAnsi="Arial" w:cs="Arial"/>
                <w:sz w:val="22"/>
                <w:szCs w:val="22"/>
              </w:rPr>
            </w:pPr>
            <w:r w:rsidRPr="008E0669">
              <w:rPr>
                <w:rFonts w:ascii="Arial" w:hAnsi="Arial" w:cs="Arial"/>
                <w:sz w:val="22"/>
                <w:szCs w:val="22"/>
              </w:rPr>
              <w:t>All operators are required to communicate with and develop good working relationships with a range of health and social care staff and referrers</w:t>
            </w:r>
            <w:r>
              <w:rPr>
                <w:rFonts w:ascii="Arial" w:hAnsi="Arial" w:cs="Arial"/>
                <w:sz w:val="22"/>
                <w:szCs w:val="22"/>
              </w:rPr>
              <w:t>.</w:t>
            </w:r>
          </w:p>
          <w:p w:rsidR="00BF0754" w:rsidRPr="00300DF9" w:rsidRDefault="00BF0754" w:rsidP="008108A5">
            <w:pPr>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10. PHYSICAL, MENTAL, EMOTIONAL AND ENVIRONMENTAL DEMANDS OF THE JOB</w:t>
            </w:r>
          </w:p>
        </w:tc>
      </w:tr>
      <w:tr w:rsidR="00BF0754" w:rsidRPr="008108A5" w:rsidTr="008108A5">
        <w:tc>
          <w:tcPr>
            <w:tcW w:w="10440" w:type="dxa"/>
          </w:tcPr>
          <w:p w:rsidR="004E09FB" w:rsidRPr="008E0669" w:rsidRDefault="004E09FB" w:rsidP="004E09FB">
            <w:pPr>
              <w:numPr>
                <w:ilvl w:val="0"/>
                <w:numId w:val="10"/>
              </w:numPr>
              <w:tabs>
                <w:tab w:val="clear" w:pos="720"/>
              </w:tabs>
              <w:ind w:left="394" w:right="280"/>
              <w:jc w:val="both"/>
              <w:rPr>
                <w:rFonts w:ascii="Arial" w:hAnsi="Arial" w:cs="Arial"/>
                <w:sz w:val="22"/>
                <w:szCs w:val="22"/>
              </w:rPr>
            </w:pPr>
            <w:r w:rsidRPr="008E0669">
              <w:rPr>
                <w:rFonts w:ascii="Arial" w:hAnsi="Arial" w:cs="Arial"/>
                <w:sz w:val="22"/>
                <w:szCs w:val="22"/>
              </w:rPr>
              <w:t>Required to sit at a work</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station for the majority of</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their</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shift, requiring</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periods</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of intense concentration.</w:t>
            </w:r>
          </w:p>
          <w:p w:rsidR="004E09FB" w:rsidRPr="008E0669" w:rsidRDefault="004E09FB" w:rsidP="004E09FB">
            <w:pPr>
              <w:ind w:left="394" w:right="280"/>
              <w:jc w:val="both"/>
              <w:rPr>
                <w:rFonts w:ascii="Arial" w:hAnsi="Arial" w:cs="Arial"/>
                <w:sz w:val="22"/>
                <w:szCs w:val="22"/>
              </w:rPr>
            </w:pPr>
          </w:p>
          <w:p w:rsidR="004E09FB" w:rsidRPr="008E0669" w:rsidRDefault="004E09FB" w:rsidP="004E09FB">
            <w:pPr>
              <w:numPr>
                <w:ilvl w:val="0"/>
                <w:numId w:val="10"/>
              </w:numPr>
              <w:tabs>
                <w:tab w:val="clear" w:pos="720"/>
              </w:tabs>
              <w:ind w:left="394" w:right="280"/>
              <w:jc w:val="both"/>
              <w:rPr>
                <w:rFonts w:ascii="Arial" w:hAnsi="Arial" w:cs="Arial"/>
                <w:sz w:val="22"/>
                <w:szCs w:val="22"/>
              </w:rPr>
            </w:pPr>
            <w:r w:rsidRPr="008E0669">
              <w:rPr>
                <w:rFonts w:ascii="Arial" w:hAnsi="Arial" w:cs="Arial"/>
                <w:sz w:val="22"/>
                <w:szCs w:val="22"/>
              </w:rPr>
              <w:t>Required</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to wear a telephone headset</w:t>
            </w:r>
            <w:smartTag w:uri="urn:schemas-microsoft-com:office:smarttags" w:element="PersonName">
              <w:r w:rsidRPr="008E0669">
                <w:rPr>
                  <w:rFonts w:ascii="Arial" w:hAnsi="Arial" w:cs="Arial"/>
                  <w:sz w:val="22"/>
                  <w:szCs w:val="22"/>
                </w:rPr>
                <w:t xml:space="preserve"> </w:t>
              </w:r>
            </w:smartTag>
            <w:r w:rsidRPr="008E0669">
              <w:rPr>
                <w:rFonts w:ascii="Arial" w:hAnsi="Arial" w:cs="Arial"/>
                <w:sz w:val="22"/>
                <w:szCs w:val="22"/>
              </w:rPr>
              <w:t>for the majority of their shift.</w:t>
            </w:r>
          </w:p>
          <w:p w:rsidR="004E09FB" w:rsidRPr="008E0669" w:rsidRDefault="004E09FB" w:rsidP="004E09FB">
            <w:pPr>
              <w:pStyle w:val="ListParagraph"/>
              <w:ind w:left="394"/>
              <w:jc w:val="both"/>
              <w:rPr>
                <w:rFonts w:cs="Arial"/>
                <w:sz w:val="22"/>
                <w:szCs w:val="22"/>
              </w:rPr>
            </w:pPr>
          </w:p>
          <w:p w:rsidR="004E09FB" w:rsidRPr="008E0669" w:rsidRDefault="004E09FB" w:rsidP="004E09FB">
            <w:pPr>
              <w:numPr>
                <w:ilvl w:val="0"/>
                <w:numId w:val="10"/>
              </w:numPr>
              <w:tabs>
                <w:tab w:val="clear" w:pos="720"/>
              </w:tabs>
              <w:ind w:left="394" w:right="280"/>
              <w:jc w:val="both"/>
              <w:rPr>
                <w:rFonts w:ascii="Arial" w:hAnsi="Arial" w:cs="Arial"/>
                <w:sz w:val="22"/>
                <w:szCs w:val="22"/>
              </w:rPr>
            </w:pPr>
            <w:r w:rsidRPr="008E0669">
              <w:rPr>
                <w:rFonts w:ascii="Arial" w:hAnsi="Arial" w:cs="Arial"/>
                <w:sz w:val="22"/>
                <w:szCs w:val="22"/>
              </w:rPr>
              <w:t>Required to listen to the caller whilst utilising keyboard skills to complete data entry.</w:t>
            </w:r>
          </w:p>
          <w:p w:rsidR="004E09FB" w:rsidRPr="008E0669" w:rsidRDefault="004E09FB" w:rsidP="004E09FB">
            <w:pPr>
              <w:pStyle w:val="ListParagraph"/>
              <w:ind w:left="394"/>
              <w:jc w:val="both"/>
              <w:rPr>
                <w:rFonts w:cs="Arial"/>
                <w:sz w:val="22"/>
                <w:szCs w:val="22"/>
              </w:rPr>
            </w:pPr>
          </w:p>
          <w:p w:rsidR="004E09FB" w:rsidRPr="008E0669" w:rsidRDefault="004E09FB" w:rsidP="004E09FB">
            <w:pPr>
              <w:numPr>
                <w:ilvl w:val="0"/>
                <w:numId w:val="10"/>
              </w:numPr>
              <w:tabs>
                <w:tab w:val="clear" w:pos="720"/>
              </w:tabs>
              <w:ind w:left="394" w:right="280"/>
              <w:jc w:val="both"/>
              <w:rPr>
                <w:rFonts w:ascii="Arial" w:hAnsi="Arial" w:cs="Arial"/>
                <w:sz w:val="22"/>
                <w:szCs w:val="22"/>
              </w:rPr>
            </w:pPr>
            <w:r w:rsidRPr="008E0669">
              <w:rPr>
                <w:rFonts w:ascii="Arial" w:hAnsi="Arial" w:cs="Arial"/>
                <w:sz w:val="22"/>
                <w:szCs w:val="22"/>
              </w:rPr>
              <w:t>Continuous VDU use.</w:t>
            </w:r>
          </w:p>
          <w:p w:rsidR="004E09FB" w:rsidRPr="008E0669" w:rsidRDefault="004E09FB" w:rsidP="004E09FB">
            <w:pPr>
              <w:ind w:left="394" w:right="280"/>
              <w:jc w:val="both"/>
              <w:rPr>
                <w:rFonts w:ascii="Arial" w:hAnsi="Arial" w:cs="Arial"/>
                <w:sz w:val="22"/>
                <w:szCs w:val="22"/>
              </w:rPr>
            </w:pPr>
          </w:p>
          <w:p w:rsidR="004E09FB" w:rsidRPr="008E0669" w:rsidRDefault="004E09FB" w:rsidP="004E09FB">
            <w:pPr>
              <w:numPr>
                <w:ilvl w:val="0"/>
                <w:numId w:val="10"/>
              </w:numPr>
              <w:tabs>
                <w:tab w:val="clear" w:pos="720"/>
              </w:tabs>
              <w:ind w:left="394"/>
              <w:jc w:val="both"/>
              <w:rPr>
                <w:rFonts w:ascii="Arial" w:hAnsi="Arial" w:cs="Arial"/>
                <w:sz w:val="22"/>
                <w:szCs w:val="22"/>
              </w:rPr>
            </w:pPr>
            <w:r w:rsidRPr="008E0669">
              <w:rPr>
                <w:rFonts w:ascii="Arial" w:hAnsi="Arial" w:cs="Arial"/>
                <w:sz w:val="22"/>
                <w:szCs w:val="22"/>
              </w:rPr>
              <w:t>Requires a great deal of empathy when dealing with emotionally challenging telephone callers such as distressed patients or carers</w:t>
            </w:r>
            <w:r w:rsidRPr="008E0669">
              <w:rPr>
                <w:rFonts w:ascii="Arial" w:hAnsi="Arial" w:cs="Arial"/>
                <w:color w:val="3366FF"/>
                <w:sz w:val="22"/>
                <w:szCs w:val="22"/>
              </w:rPr>
              <w:t>.</w:t>
            </w:r>
          </w:p>
          <w:p w:rsidR="004E09FB" w:rsidRPr="008E0669" w:rsidRDefault="004E09FB" w:rsidP="004E09FB">
            <w:pPr>
              <w:ind w:left="394" w:right="280"/>
              <w:jc w:val="both"/>
              <w:rPr>
                <w:rFonts w:ascii="Arial" w:hAnsi="Arial" w:cs="Arial"/>
                <w:sz w:val="22"/>
                <w:szCs w:val="22"/>
              </w:rPr>
            </w:pPr>
          </w:p>
          <w:p w:rsidR="004E09FB" w:rsidRPr="008E0669" w:rsidRDefault="004E09FB" w:rsidP="004E09FB">
            <w:pPr>
              <w:numPr>
                <w:ilvl w:val="0"/>
                <w:numId w:val="10"/>
              </w:numPr>
              <w:tabs>
                <w:tab w:val="clear" w:pos="720"/>
              </w:tabs>
              <w:ind w:left="394" w:right="280"/>
              <w:jc w:val="both"/>
              <w:rPr>
                <w:rFonts w:ascii="Arial" w:hAnsi="Arial" w:cs="Arial"/>
                <w:sz w:val="22"/>
                <w:szCs w:val="22"/>
              </w:rPr>
            </w:pPr>
            <w:r w:rsidRPr="008E0669">
              <w:rPr>
                <w:rFonts w:ascii="Arial" w:hAnsi="Arial" w:cs="Arial"/>
                <w:sz w:val="22"/>
                <w:szCs w:val="22"/>
              </w:rPr>
              <w:t>Concentration while</w:t>
            </w:r>
            <w:r w:rsidRPr="008E0669">
              <w:rPr>
                <w:rFonts w:ascii="Arial" w:hAnsi="Arial" w:cs="Arial"/>
                <w:color w:val="FF0000"/>
                <w:sz w:val="22"/>
                <w:szCs w:val="22"/>
              </w:rPr>
              <w:t xml:space="preserve"> </w:t>
            </w:r>
            <w:r w:rsidRPr="008E0669">
              <w:rPr>
                <w:rFonts w:ascii="Arial" w:hAnsi="Arial" w:cs="Arial"/>
                <w:sz w:val="22"/>
                <w:szCs w:val="22"/>
              </w:rPr>
              <w:t>processing calls and dealing with enquiries, extremely challenging when busy.</w:t>
            </w:r>
          </w:p>
          <w:p w:rsidR="004E09FB" w:rsidRPr="008E0669" w:rsidRDefault="004E09FB" w:rsidP="004E09FB">
            <w:pPr>
              <w:ind w:left="394" w:right="280"/>
              <w:jc w:val="both"/>
              <w:rPr>
                <w:rFonts w:ascii="Arial" w:hAnsi="Arial" w:cs="Arial"/>
                <w:sz w:val="22"/>
                <w:szCs w:val="22"/>
              </w:rPr>
            </w:pPr>
          </w:p>
          <w:p w:rsidR="004E09FB" w:rsidRPr="008E0669" w:rsidRDefault="004E09FB" w:rsidP="004E09FB">
            <w:pPr>
              <w:numPr>
                <w:ilvl w:val="0"/>
                <w:numId w:val="11"/>
              </w:numPr>
              <w:tabs>
                <w:tab w:val="clear" w:pos="720"/>
              </w:tabs>
              <w:ind w:left="394" w:right="280"/>
              <w:jc w:val="both"/>
              <w:rPr>
                <w:rFonts w:ascii="Arial" w:hAnsi="Arial" w:cs="Arial"/>
                <w:sz w:val="22"/>
                <w:szCs w:val="22"/>
              </w:rPr>
            </w:pPr>
            <w:r w:rsidRPr="008E0669">
              <w:rPr>
                <w:rFonts w:ascii="Arial" w:hAnsi="Arial" w:cs="Arial"/>
                <w:sz w:val="22"/>
                <w:szCs w:val="22"/>
              </w:rPr>
              <w:t xml:space="preserve">Maintaining concentration and state of alertness when call traffic is at a </w:t>
            </w:r>
            <w:r w:rsidR="00BB74A2">
              <w:rPr>
                <w:rFonts w:ascii="Arial" w:hAnsi="Arial" w:cs="Arial"/>
                <w:sz w:val="22"/>
                <w:szCs w:val="22"/>
              </w:rPr>
              <w:t>maximum</w:t>
            </w:r>
            <w:r w:rsidRPr="008E0669">
              <w:rPr>
                <w:rFonts w:ascii="Arial" w:hAnsi="Arial" w:cs="Arial"/>
                <w:sz w:val="22"/>
                <w:szCs w:val="22"/>
              </w:rPr>
              <w:t>.</w:t>
            </w:r>
          </w:p>
          <w:p w:rsidR="004E09FB" w:rsidRPr="008E0669" w:rsidRDefault="004E09FB" w:rsidP="004E09FB">
            <w:pPr>
              <w:ind w:left="394" w:right="280"/>
              <w:jc w:val="both"/>
              <w:rPr>
                <w:rFonts w:ascii="Arial" w:hAnsi="Arial" w:cs="Arial"/>
                <w:sz w:val="22"/>
                <w:szCs w:val="22"/>
              </w:rPr>
            </w:pPr>
          </w:p>
          <w:p w:rsidR="004E09FB" w:rsidRPr="008E0669" w:rsidRDefault="004E09FB" w:rsidP="004E09FB">
            <w:pPr>
              <w:numPr>
                <w:ilvl w:val="0"/>
                <w:numId w:val="11"/>
              </w:numPr>
              <w:tabs>
                <w:tab w:val="clear" w:pos="720"/>
              </w:tabs>
              <w:ind w:left="394" w:right="280"/>
              <w:jc w:val="both"/>
              <w:rPr>
                <w:rFonts w:ascii="Arial" w:hAnsi="Arial" w:cs="Arial"/>
                <w:sz w:val="22"/>
                <w:szCs w:val="22"/>
              </w:rPr>
            </w:pPr>
            <w:r w:rsidRPr="008E0669">
              <w:rPr>
                <w:rFonts w:ascii="Arial" w:hAnsi="Arial" w:cs="Arial"/>
                <w:sz w:val="22"/>
                <w:szCs w:val="22"/>
              </w:rPr>
              <w:t>Speed and accuracy when accessing and recording in systems.</w:t>
            </w:r>
          </w:p>
          <w:p w:rsidR="004E09FB" w:rsidRPr="008E0669" w:rsidRDefault="004E09FB" w:rsidP="004E09FB">
            <w:pPr>
              <w:ind w:left="394" w:right="280"/>
              <w:jc w:val="both"/>
              <w:rPr>
                <w:rFonts w:ascii="Arial" w:hAnsi="Arial" w:cs="Arial"/>
                <w:sz w:val="22"/>
                <w:szCs w:val="22"/>
              </w:rPr>
            </w:pPr>
          </w:p>
          <w:p w:rsidR="00BF0754" w:rsidRPr="004E09FB" w:rsidRDefault="004E09FB" w:rsidP="004E09FB">
            <w:pPr>
              <w:pStyle w:val="ListParagraph"/>
              <w:numPr>
                <w:ilvl w:val="0"/>
                <w:numId w:val="11"/>
              </w:numPr>
              <w:tabs>
                <w:tab w:val="clear" w:pos="720"/>
              </w:tabs>
              <w:ind w:left="380"/>
              <w:rPr>
                <w:rFonts w:ascii="Arial" w:hAnsi="Arial" w:cs="Arial"/>
                <w:bCs/>
                <w:sz w:val="22"/>
                <w:szCs w:val="22"/>
              </w:rPr>
            </w:pPr>
            <w:r w:rsidRPr="004E09FB">
              <w:rPr>
                <w:rFonts w:ascii="Arial" w:hAnsi="Arial" w:cs="Arial"/>
                <w:noProof/>
                <w:sz w:val="22"/>
                <w:szCs w:val="22"/>
              </w:rPr>
              <w:t>Responding to callers whose first language is not English.</w:t>
            </w:r>
          </w:p>
          <w:p w:rsidR="004E09FB" w:rsidRPr="004E09FB" w:rsidRDefault="004E09FB" w:rsidP="004E09FB">
            <w:pPr>
              <w:pStyle w:val="ListParagraph"/>
              <w:rPr>
                <w:rFonts w:ascii="Arial" w:hAnsi="Arial" w:cs="Arial"/>
                <w:bCs/>
                <w:sz w:val="22"/>
                <w:szCs w:val="22"/>
              </w:rPr>
            </w:pPr>
          </w:p>
          <w:p w:rsidR="004E09FB" w:rsidRPr="004E09FB" w:rsidRDefault="004E09FB" w:rsidP="00BB74A2">
            <w:pPr>
              <w:pStyle w:val="ListParagraph"/>
              <w:ind w:left="380"/>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11. MOST CHALLENGING/DIFFICULT PARTS OF THE JOB</w:t>
            </w:r>
          </w:p>
        </w:tc>
      </w:tr>
      <w:tr w:rsidR="00BF0754" w:rsidRPr="008108A5" w:rsidTr="008108A5">
        <w:tc>
          <w:tcPr>
            <w:tcW w:w="10440" w:type="dxa"/>
          </w:tcPr>
          <w:p w:rsidR="004E09FB" w:rsidRPr="008E0669" w:rsidRDefault="004E09FB" w:rsidP="004E09FB">
            <w:pPr>
              <w:numPr>
                <w:ilvl w:val="0"/>
                <w:numId w:val="12"/>
              </w:numPr>
              <w:tabs>
                <w:tab w:val="clear" w:pos="720"/>
              </w:tabs>
              <w:ind w:left="394" w:right="280"/>
              <w:rPr>
                <w:rFonts w:ascii="Arial" w:hAnsi="Arial" w:cs="Arial"/>
                <w:sz w:val="22"/>
                <w:szCs w:val="22"/>
              </w:rPr>
            </w:pPr>
            <w:r w:rsidRPr="008E0669">
              <w:rPr>
                <w:rFonts w:ascii="Arial" w:hAnsi="Arial" w:cs="Arial"/>
                <w:sz w:val="22"/>
                <w:szCs w:val="22"/>
              </w:rPr>
              <w:t>Extracting accurate information from callers who may not provide clear information or have communication difficulties</w:t>
            </w:r>
            <w:r>
              <w:rPr>
                <w:rFonts w:ascii="Arial" w:hAnsi="Arial" w:cs="Arial"/>
                <w:sz w:val="22"/>
                <w:szCs w:val="22"/>
              </w:rPr>
              <w:t>.</w:t>
            </w:r>
          </w:p>
          <w:p w:rsidR="004E09FB" w:rsidRPr="008E0669" w:rsidRDefault="004E09FB" w:rsidP="004E09FB">
            <w:pPr>
              <w:ind w:left="394" w:right="280"/>
              <w:rPr>
                <w:rFonts w:ascii="Arial" w:hAnsi="Arial" w:cs="Arial"/>
                <w:sz w:val="22"/>
                <w:szCs w:val="22"/>
              </w:rPr>
            </w:pPr>
          </w:p>
          <w:p w:rsidR="004E09FB" w:rsidRPr="008E0669" w:rsidRDefault="004E09FB" w:rsidP="004E09FB">
            <w:pPr>
              <w:numPr>
                <w:ilvl w:val="0"/>
                <w:numId w:val="12"/>
              </w:numPr>
              <w:tabs>
                <w:tab w:val="clear" w:pos="720"/>
              </w:tabs>
              <w:ind w:left="394" w:right="280"/>
              <w:rPr>
                <w:rFonts w:ascii="Arial" w:hAnsi="Arial" w:cs="Arial"/>
                <w:sz w:val="22"/>
                <w:szCs w:val="22"/>
              </w:rPr>
            </w:pPr>
            <w:r w:rsidRPr="008E0669">
              <w:rPr>
                <w:rFonts w:ascii="Arial" w:hAnsi="Arial" w:cs="Arial"/>
                <w:sz w:val="22"/>
                <w:szCs w:val="22"/>
              </w:rPr>
              <w:t>Maintaining a calm and professional approach when dealing with calls or working under pressure</w:t>
            </w:r>
            <w:r>
              <w:rPr>
                <w:rFonts w:ascii="Arial" w:hAnsi="Arial" w:cs="Arial"/>
                <w:sz w:val="22"/>
                <w:szCs w:val="22"/>
              </w:rPr>
              <w:t>.</w:t>
            </w:r>
          </w:p>
          <w:p w:rsidR="004E09FB" w:rsidRPr="008E0669" w:rsidRDefault="004E09FB" w:rsidP="004E09FB">
            <w:pPr>
              <w:ind w:left="394" w:right="280"/>
              <w:rPr>
                <w:rFonts w:ascii="Arial" w:hAnsi="Arial" w:cs="Arial"/>
                <w:sz w:val="22"/>
                <w:szCs w:val="22"/>
              </w:rPr>
            </w:pPr>
          </w:p>
          <w:p w:rsidR="004E09FB" w:rsidRPr="008E0669" w:rsidRDefault="004E09FB" w:rsidP="004E09FB">
            <w:pPr>
              <w:numPr>
                <w:ilvl w:val="0"/>
                <w:numId w:val="12"/>
              </w:numPr>
              <w:tabs>
                <w:tab w:val="clear" w:pos="720"/>
              </w:tabs>
              <w:ind w:left="394" w:right="280"/>
              <w:rPr>
                <w:rFonts w:ascii="Arial" w:hAnsi="Arial" w:cs="Arial"/>
                <w:sz w:val="22"/>
                <w:szCs w:val="22"/>
              </w:rPr>
            </w:pPr>
            <w:r w:rsidRPr="008E0669">
              <w:rPr>
                <w:rFonts w:ascii="Arial" w:hAnsi="Arial" w:cs="Arial"/>
                <w:sz w:val="22"/>
                <w:szCs w:val="22"/>
              </w:rPr>
              <w:t>Maintaining a calm and professional approach when dealing with distressed patients or callers whos</w:t>
            </w:r>
            <w:r>
              <w:rPr>
                <w:rFonts w:ascii="Arial" w:hAnsi="Arial" w:cs="Arial"/>
                <w:sz w:val="22"/>
                <w:szCs w:val="22"/>
              </w:rPr>
              <w:t>e first language is not English.</w:t>
            </w:r>
          </w:p>
          <w:p w:rsidR="004E09FB" w:rsidRPr="008E0669" w:rsidRDefault="004E09FB" w:rsidP="004E09FB">
            <w:pPr>
              <w:ind w:left="394" w:right="280"/>
              <w:rPr>
                <w:rFonts w:ascii="Arial" w:hAnsi="Arial" w:cs="Arial"/>
                <w:sz w:val="22"/>
                <w:szCs w:val="22"/>
              </w:rPr>
            </w:pPr>
          </w:p>
          <w:p w:rsidR="004E09FB" w:rsidRPr="008E0669" w:rsidRDefault="004E09FB" w:rsidP="004E09FB">
            <w:pPr>
              <w:numPr>
                <w:ilvl w:val="0"/>
                <w:numId w:val="12"/>
              </w:numPr>
              <w:tabs>
                <w:tab w:val="clear" w:pos="720"/>
              </w:tabs>
              <w:ind w:left="394" w:right="280"/>
              <w:rPr>
                <w:rFonts w:ascii="Arial" w:hAnsi="Arial" w:cs="Arial"/>
                <w:sz w:val="22"/>
                <w:szCs w:val="22"/>
              </w:rPr>
            </w:pPr>
            <w:r w:rsidRPr="008E0669">
              <w:rPr>
                <w:rFonts w:ascii="Arial" w:hAnsi="Arial" w:cs="Arial"/>
                <w:sz w:val="22"/>
                <w:szCs w:val="22"/>
              </w:rPr>
              <w:t>Responding appropriately and prioritising workload to meet service needs and demands</w:t>
            </w:r>
            <w:r>
              <w:rPr>
                <w:rFonts w:ascii="Arial" w:hAnsi="Arial" w:cs="Arial"/>
                <w:sz w:val="22"/>
                <w:szCs w:val="22"/>
              </w:rPr>
              <w:t>.</w:t>
            </w:r>
          </w:p>
          <w:p w:rsidR="004E09FB" w:rsidRPr="008E0669" w:rsidRDefault="004E09FB" w:rsidP="004E09FB">
            <w:pPr>
              <w:ind w:left="394" w:right="280"/>
              <w:rPr>
                <w:rFonts w:ascii="Arial" w:hAnsi="Arial" w:cs="Arial"/>
                <w:sz w:val="22"/>
                <w:szCs w:val="22"/>
              </w:rPr>
            </w:pPr>
          </w:p>
          <w:p w:rsidR="004E09FB" w:rsidRPr="008E0669" w:rsidRDefault="004E09FB" w:rsidP="004E09FB">
            <w:pPr>
              <w:numPr>
                <w:ilvl w:val="0"/>
                <w:numId w:val="12"/>
              </w:numPr>
              <w:tabs>
                <w:tab w:val="clear" w:pos="720"/>
              </w:tabs>
              <w:ind w:left="394" w:right="280"/>
              <w:rPr>
                <w:rFonts w:ascii="Arial" w:hAnsi="Arial" w:cs="Arial"/>
                <w:noProof/>
                <w:sz w:val="22"/>
                <w:szCs w:val="22"/>
              </w:rPr>
            </w:pPr>
            <w:r w:rsidRPr="008E0669">
              <w:rPr>
                <w:rFonts w:ascii="Arial" w:hAnsi="Arial" w:cs="Arial"/>
                <w:noProof/>
                <w:sz w:val="22"/>
                <w:szCs w:val="22"/>
              </w:rPr>
              <w:t>Concentration while processing phone calls and dealing with enquiries, extremely challenging when busy</w:t>
            </w:r>
            <w:r>
              <w:rPr>
                <w:rFonts w:ascii="Arial" w:hAnsi="Arial" w:cs="Arial"/>
                <w:noProof/>
                <w:sz w:val="22"/>
                <w:szCs w:val="22"/>
              </w:rPr>
              <w:t>.</w:t>
            </w:r>
            <w:r w:rsidRPr="008E0669">
              <w:rPr>
                <w:rFonts w:ascii="Arial" w:hAnsi="Arial" w:cs="Arial"/>
                <w:noProof/>
                <w:sz w:val="22"/>
                <w:szCs w:val="22"/>
              </w:rPr>
              <w:t xml:space="preserve"> </w:t>
            </w:r>
          </w:p>
          <w:p w:rsidR="004E09FB" w:rsidRPr="008E0669" w:rsidRDefault="004E09FB" w:rsidP="004E09FB">
            <w:pPr>
              <w:ind w:left="394" w:right="280"/>
              <w:rPr>
                <w:rFonts w:ascii="Arial" w:hAnsi="Arial" w:cs="Arial"/>
                <w:noProof/>
                <w:sz w:val="22"/>
                <w:szCs w:val="22"/>
              </w:rPr>
            </w:pPr>
          </w:p>
          <w:p w:rsidR="00BF0754" w:rsidRPr="004E09FB" w:rsidRDefault="004E09FB" w:rsidP="004E09FB">
            <w:pPr>
              <w:pStyle w:val="ListParagraph"/>
              <w:numPr>
                <w:ilvl w:val="0"/>
                <w:numId w:val="12"/>
              </w:numPr>
              <w:tabs>
                <w:tab w:val="clear" w:pos="720"/>
              </w:tabs>
              <w:ind w:left="415"/>
              <w:rPr>
                <w:rFonts w:ascii="Arial" w:hAnsi="Arial" w:cs="Arial"/>
                <w:bCs/>
                <w:sz w:val="22"/>
                <w:szCs w:val="22"/>
              </w:rPr>
            </w:pPr>
            <w:r w:rsidRPr="004E09FB">
              <w:rPr>
                <w:rFonts w:ascii="Arial" w:hAnsi="Arial" w:cs="Arial"/>
                <w:noProof/>
                <w:sz w:val="22"/>
                <w:szCs w:val="22"/>
              </w:rPr>
              <w:t>Maintaining concentration and state of alertness</w:t>
            </w:r>
            <w:r w:rsidR="00BB74A2">
              <w:rPr>
                <w:rFonts w:ascii="Arial" w:hAnsi="Arial" w:cs="Arial"/>
                <w:noProof/>
                <w:sz w:val="22"/>
                <w:szCs w:val="22"/>
              </w:rPr>
              <w:t xml:space="preserve"> when call traffic is at a maximum</w:t>
            </w:r>
            <w:r w:rsidRPr="004E09FB">
              <w:rPr>
                <w:rFonts w:ascii="Arial" w:hAnsi="Arial" w:cs="Arial"/>
                <w:noProof/>
                <w:sz w:val="22"/>
                <w:szCs w:val="22"/>
              </w:rPr>
              <w:t xml:space="preserve"> on certain shifts.</w:t>
            </w:r>
          </w:p>
          <w:p w:rsidR="004E09FB" w:rsidRPr="004E09FB" w:rsidRDefault="004E09FB" w:rsidP="004E09FB">
            <w:pPr>
              <w:pStyle w:val="ListParagraph"/>
              <w:rPr>
                <w:rFonts w:ascii="Arial" w:hAnsi="Arial" w:cs="Arial"/>
                <w:bCs/>
                <w:sz w:val="22"/>
                <w:szCs w:val="22"/>
              </w:rPr>
            </w:pPr>
          </w:p>
          <w:p w:rsidR="004E09FB" w:rsidRPr="004E09FB" w:rsidRDefault="004E09FB" w:rsidP="004E09FB">
            <w:pPr>
              <w:pStyle w:val="ListParagraph"/>
              <w:ind w:left="415"/>
              <w:rPr>
                <w:rFonts w:ascii="Arial" w:hAnsi="Arial" w:cs="Arial"/>
                <w:bCs/>
                <w:sz w:val="22"/>
                <w:szCs w:val="22"/>
              </w:rPr>
            </w:pPr>
          </w:p>
        </w:tc>
      </w:tr>
      <w:tr w:rsidR="00BF0754" w:rsidRPr="008108A5" w:rsidTr="008108A5">
        <w:tc>
          <w:tcPr>
            <w:tcW w:w="10440" w:type="dxa"/>
          </w:tcPr>
          <w:p w:rsidR="00BF0754" w:rsidRPr="00300DF9" w:rsidRDefault="00BF0754" w:rsidP="00BF0754">
            <w:pPr>
              <w:rPr>
                <w:rFonts w:ascii="Arial" w:hAnsi="Arial" w:cs="Arial"/>
                <w:b/>
                <w:bCs/>
                <w:sz w:val="22"/>
                <w:szCs w:val="22"/>
              </w:rPr>
            </w:pPr>
            <w:r w:rsidRPr="00300DF9">
              <w:rPr>
                <w:rFonts w:ascii="Arial" w:hAnsi="Arial" w:cs="Arial"/>
                <w:b/>
                <w:bCs/>
                <w:sz w:val="22"/>
                <w:szCs w:val="22"/>
              </w:rPr>
              <w:t>12,  KNOWLEDGE, TRAINING AND EXPERIENCE REQUIRED TO DO THE JOB</w:t>
            </w:r>
          </w:p>
        </w:tc>
      </w:tr>
      <w:tr w:rsidR="00BF0754" w:rsidRPr="008108A5" w:rsidTr="008108A5">
        <w:tc>
          <w:tcPr>
            <w:tcW w:w="10440" w:type="dxa"/>
          </w:tcPr>
          <w:p w:rsidR="004E09FB" w:rsidRPr="008E0669" w:rsidRDefault="004E09FB" w:rsidP="004E09FB">
            <w:pPr>
              <w:rPr>
                <w:rFonts w:ascii="Arial" w:hAnsi="Arial" w:cs="Arial"/>
                <w:bCs/>
                <w:sz w:val="22"/>
                <w:szCs w:val="22"/>
              </w:rPr>
            </w:pPr>
            <w:r w:rsidRPr="008E0669">
              <w:rPr>
                <w:rFonts w:ascii="Arial" w:hAnsi="Arial" w:cs="Arial"/>
                <w:bCs/>
                <w:sz w:val="22"/>
                <w:szCs w:val="22"/>
              </w:rPr>
              <w:t>It is essential that the post holder gain a thorough knowledge and understanding of the department policies and procedure</w:t>
            </w:r>
            <w:r>
              <w:rPr>
                <w:rFonts w:ascii="Arial" w:hAnsi="Arial" w:cs="Arial"/>
                <w:bCs/>
                <w:sz w:val="22"/>
                <w:szCs w:val="22"/>
              </w:rPr>
              <w:t>s that affect day to day duties.</w:t>
            </w:r>
          </w:p>
          <w:p w:rsidR="004E09FB" w:rsidRPr="008E0669" w:rsidRDefault="004E09FB" w:rsidP="004E09FB">
            <w:pPr>
              <w:jc w:val="both"/>
              <w:rPr>
                <w:rFonts w:ascii="Arial" w:hAnsi="Arial" w:cs="Arial"/>
                <w:sz w:val="22"/>
                <w:szCs w:val="22"/>
              </w:rPr>
            </w:pPr>
          </w:p>
          <w:p w:rsidR="004E09FB" w:rsidRPr="008E0669" w:rsidRDefault="004E09FB" w:rsidP="004E09FB">
            <w:pPr>
              <w:numPr>
                <w:ilvl w:val="0"/>
                <w:numId w:val="13"/>
              </w:numPr>
              <w:jc w:val="both"/>
              <w:rPr>
                <w:rFonts w:ascii="Arial" w:hAnsi="Arial" w:cs="Arial"/>
                <w:sz w:val="22"/>
                <w:szCs w:val="22"/>
              </w:rPr>
            </w:pPr>
            <w:r w:rsidRPr="008E0669">
              <w:rPr>
                <w:rFonts w:ascii="Arial" w:hAnsi="Arial" w:cs="Arial"/>
                <w:sz w:val="22"/>
                <w:szCs w:val="22"/>
              </w:rPr>
              <w:t>Good communication skills</w:t>
            </w:r>
          </w:p>
          <w:p w:rsidR="004E09FB" w:rsidRPr="008E0669" w:rsidRDefault="004E09FB" w:rsidP="004E09FB">
            <w:pPr>
              <w:numPr>
                <w:ilvl w:val="0"/>
                <w:numId w:val="13"/>
              </w:numPr>
              <w:jc w:val="both"/>
              <w:rPr>
                <w:rFonts w:ascii="Arial" w:hAnsi="Arial" w:cs="Arial"/>
                <w:sz w:val="22"/>
                <w:szCs w:val="22"/>
              </w:rPr>
            </w:pPr>
            <w:r w:rsidRPr="008E0669">
              <w:rPr>
                <w:rFonts w:ascii="Arial" w:hAnsi="Arial" w:cs="Arial"/>
                <w:sz w:val="22"/>
                <w:szCs w:val="22"/>
              </w:rPr>
              <w:t xml:space="preserve">Computer literate and have good keyboard skills </w:t>
            </w:r>
          </w:p>
          <w:p w:rsidR="004E09FB" w:rsidRPr="008E0669" w:rsidRDefault="004E09FB" w:rsidP="004E09FB">
            <w:pPr>
              <w:numPr>
                <w:ilvl w:val="0"/>
                <w:numId w:val="13"/>
              </w:numPr>
              <w:jc w:val="both"/>
              <w:rPr>
                <w:rFonts w:ascii="Arial" w:hAnsi="Arial" w:cs="Arial"/>
                <w:sz w:val="22"/>
                <w:szCs w:val="22"/>
              </w:rPr>
            </w:pPr>
            <w:r w:rsidRPr="008E0669">
              <w:rPr>
                <w:rFonts w:ascii="Arial" w:hAnsi="Arial" w:cs="Arial"/>
                <w:sz w:val="22"/>
                <w:szCs w:val="22"/>
              </w:rPr>
              <w:t>Ability to work well under pressure</w:t>
            </w:r>
          </w:p>
          <w:p w:rsidR="004E09FB" w:rsidRPr="008E0669" w:rsidRDefault="004E09FB" w:rsidP="004E09FB">
            <w:pPr>
              <w:numPr>
                <w:ilvl w:val="0"/>
                <w:numId w:val="13"/>
              </w:numPr>
              <w:jc w:val="both"/>
              <w:rPr>
                <w:rFonts w:ascii="Arial" w:hAnsi="Arial" w:cs="Arial"/>
                <w:sz w:val="22"/>
                <w:szCs w:val="22"/>
              </w:rPr>
            </w:pPr>
            <w:r w:rsidRPr="008E0669">
              <w:rPr>
                <w:rFonts w:ascii="Arial" w:hAnsi="Arial" w:cs="Arial"/>
                <w:sz w:val="22"/>
                <w:szCs w:val="22"/>
              </w:rPr>
              <w:t>Previous experience of call centre or similar work desirable</w:t>
            </w:r>
          </w:p>
          <w:p w:rsidR="004E09FB" w:rsidRPr="008E0669" w:rsidRDefault="004E09FB" w:rsidP="004E09FB">
            <w:pPr>
              <w:numPr>
                <w:ilvl w:val="0"/>
                <w:numId w:val="13"/>
              </w:numPr>
              <w:jc w:val="both"/>
              <w:rPr>
                <w:rFonts w:ascii="Arial" w:hAnsi="Arial" w:cs="Arial"/>
                <w:sz w:val="22"/>
                <w:szCs w:val="22"/>
              </w:rPr>
            </w:pPr>
            <w:r w:rsidRPr="008E0669">
              <w:rPr>
                <w:rFonts w:ascii="Arial" w:hAnsi="Arial" w:cs="Arial"/>
                <w:sz w:val="22"/>
                <w:szCs w:val="22"/>
              </w:rPr>
              <w:t>Customer care focussed and good telephone skills, helpful and pleasant  manner</w:t>
            </w:r>
          </w:p>
          <w:p w:rsidR="004E09FB" w:rsidRPr="008E0669" w:rsidRDefault="004E09FB" w:rsidP="004E09FB">
            <w:pPr>
              <w:numPr>
                <w:ilvl w:val="0"/>
                <w:numId w:val="13"/>
              </w:numPr>
              <w:jc w:val="both"/>
              <w:rPr>
                <w:rFonts w:ascii="Arial" w:hAnsi="Arial" w:cs="Arial"/>
                <w:sz w:val="22"/>
                <w:szCs w:val="22"/>
              </w:rPr>
            </w:pPr>
            <w:r w:rsidRPr="008E0669">
              <w:rPr>
                <w:rFonts w:ascii="Arial" w:hAnsi="Arial" w:cs="Arial"/>
                <w:noProof/>
                <w:sz w:val="22"/>
                <w:szCs w:val="22"/>
              </w:rPr>
              <w:t>Excellent team working skills</w:t>
            </w:r>
          </w:p>
          <w:p w:rsidR="004E09FB" w:rsidRPr="008E0669" w:rsidRDefault="004E09FB" w:rsidP="004E09FB">
            <w:pPr>
              <w:jc w:val="both"/>
              <w:rPr>
                <w:rFonts w:ascii="Arial" w:hAnsi="Arial" w:cs="Arial"/>
                <w:noProof/>
                <w:sz w:val="22"/>
                <w:szCs w:val="22"/>
              </w:rPr>
            </w:pPr>
          </w:p>
          <w:p w:rsidR="004E09FB" w:rsidRDefault="004E09FB" w:rsidP="004E09FB">
            <w:pPr>
              <w:rPr>
                <w:rFonts w:ascii="Arial" w:hAnsi="Arial" w:cs="Arial"/>
                <w:noProof/>
                <w:sz w:val="22"/>
                <w:szCs w:val="22"/>
              </w:rPr>
            </w:pPr>
            <w:r w:rsidRPr="008E0669">
              <w:rPr>
                <w:rFonts w:ascii="Arial" w:hAnsi="Arial" w:cs="Arial"/>
                <w:noProof/>
                <w:sz w:val="22"/>
                <w:szCs w:val="22"/>
              </w:rPr>
              <w:t>The post-holder must be reliable and flexible to meet the needs and demands of the service</w:t>
            </w:r>
            <w:r>
              <w:rPr>
                <w:rFonts w:ascii="Arial" w:hAnsi="Arial" w:cs="Arial"/>
                <w:noProof/>
                <w:sz w:val="22"/>
                <w:szCs w:val="22"/>
              </w:rPr>
              <w:t>.</w:t>
            </w:r>
          </w:p>
          <w:p w:rsidR="004E09FB" w:rsidRDefault="004E09FB" w:rsidP="004E09FB">
            <w:pPr>
              <w:rPr>
                <w:rFonts w:ascii="Arial" w:hAnsi="Arial" w:cs="Arial"/>
                <w:noProof/>
                <w:sz w:val="22"/>
                <w:szCs w:val="22"/>
              </w:rPr>
            </w:pPr>
          </w:p>
          <w:p w:rsidR="004E09FB" w:rsidRPr="004E09FB" w:rsidRDefault="004E09FB" w:rsidP="004E09FB">
            <w:pPr>
              <w:jc w:val="both"/>
              <w:rPr>
                <w:rFonts w:ascii="Arial" w:hAnsi="Arial" w:cs="Arial"/>
                <w:sz w:val="22"/>
                <w:szCs w:val="22"/>
              </w:rPr>
            </w:pPr>
            <w:r w:rsidRPr="004E09FB">
              <w:rPr>
                <w:rFonts w:ascii="Arial" w:hAnsi="Arial" w:cs="Arial"/>
                <w:sz w:val="22"/>
                <w:szCs w:val="22"/>
              </w:rPr>
              <w:t xml:space="preserve">The post holder is expected at all times to practice competencies that demonstrate insight, understanding and mutual respect of patients, their families, carers and work colleagues. Whether in a clinical or </w:t>
            </w:r>
            <w:proofErr w:type="spellStart"/>
            <w:r w:rsidRPr="004E09FB">
              <w:rPr>
                <w:rFonts w:ascii="Arial" w:hAnsi="Arial" w:cs="Arial"/>
                <w:sz w:val="22"/>
                <w:szCs w:val="22"/>
              </w:rPr>
              <w:t>non clinical</w:t>
            </w:r>
            <w:proofErr w:type="spellEnd"/>
            <w:r w:rsidRPr="004E09FB">
              <w:rPr>
                <w:rFonts w:ascii="Arial" w:hAnsi="Arial" w:cs="Arial"/>
                <w:sz w:val="22"/>
                <w:szCs w:val="22"/>
              </w:rPr>
              <w:t xml:space="preserve"> role the post holder is expected at all times to be an exemplar of person centred care, embracing their Code of Conduct to a high standard as part of an integrated health professional team.      </w:t>
            </w:r>
          </w:p>
          <w:p w:rsidR="004E09FB" w:rsidRPr="008E0669" w:rsidRDefault="004E09FB" w:rsidP="004E09FB">
            <w:pPr>
              <w:rPr>
                <w:rFonts w:ascii="Arial" w:hAnsi="Arial" w:cs="Arial"/>
                <w:noProof/>
                <w:sz w:val="22"/>
                <w:szCs w:val="22"/>
              </w:rPr>
            </w:pPr>
          </w:p>
          <w:p w:rsidR="00BF0754" w:rsidRPr="00300DF9" w:rsidRDefault="00BF0754" w:rsidP="00BF0754">
            <w:pPr>
              <w:rPr>
                <w:rFonts w:ascii="Arial" w:hAnsi="Arial" w:cs="Arial"/>
                <w:bCs/>
                <w:sz w:val="22"/>
                <w:szCs w:val="22"/>
              </w:rPr>
            </w:pPr>
          </w:p>
        </w:tc>
      </w:tr>
    </w:tbl>
    <w:p w:rsidR="008A7B46" w:rsidRDefault="008A7B46"/>
    <w:sectPr w:rsidR="008A7B46" w:rsidSect="00300DF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23AB"/>
    <w:multiLevelType w:val="hybridMultilevel"/>
    <w:tmpl w:val="0914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7458C"/>
    <w:multiLevelType w:val="hybridMultilevel"/>
    <w:tmpl w:val="9C56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D6450"/>
    <w:multiLevelType w:val="hybridMultilevel"/>
    <w:tmpl w:val="831A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72AF7"/>
    <w:multiLevelType w:val="hybridMultilevel"/>
    <w:tmpl w:val="ECF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F52E7"/>
    <w:multiLevelType w:val="hybridMultilevel"/>
    <w:tmpl w:val="3FBA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160E6"/>
    <w:multiLevelType w:val="hybridMultilevel"/>
    <w:tmpl w:val="6242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A1117"/>
    <w:multiLevelType w:val="hybridMultilevel"/>
    <w:tmpl w:val="8884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8" w15:restartNumberingAfterBreak="0">
    <w:nsid w:val="52F13471"/>
    <w:multiLevelType w:val="hybridMultilevel"/>
    <w:tmpl w:val="3FEC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8069A"/>
    <w:multiLevelType w:val="hybridMultilevel"/>
    <w:tmpl w:val="6D889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56725"/>
    <w:multiLevelType w:val="hybridMultilevel"/>
    <w:tmpl w:val="9E90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6036D"/>
    <w:multiLevelType w:val="hybridMultilevel"/>
    <w:tmpl w:val="605C4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4"/>
  </w:num>
  <w:num w:numId="4">
    <w:abstractNumId w:val="10"/>
  </w:num>
  <w:num w:numId="5">
    <w:abstractNumId w:val="5"/>
  </w:num>
  <w:num w:numId="6">
    <w:abstractNumId w:val="2"/>
  </w:num>
  <w:num w:numId="7">
    <w:abstractNumId w:val="3"/>
  </w:num>
  <w:num w:numId="8">
    <w:abstractNumId w:val="0"/>
  </w:num>
  <w:num w:numId="9">
    <w:abstractNumId w:val="8"/>
  </w:num>
  <w:num w:numId="10">
    <w:abstractNumId w:val="11"/>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161D26"/>
    <w:rsid w:val="002353CD"/>
    <w:rsid w:val="002567EE"/>
    <w:rsid w:val="00300DF9"/>
    <w:rsid w:val="003C70A8"/>
    <w:rsid w:val="004432EE"/>
    <w:rsid w:val="004E09FB"/>
    <w:rsid w:val="004F6F1E"/>
    <w:rsid w:val="00536053"/>
    <w:rsid w:val="00594820"/>
    <w:rsid w:val="005A4337"/>
    <w:rsid w:val="005F5B29"/>
    <w:rsid w:val="007D33F4"/>
    <w:rsid w:val="008108A5"/>
    <w:rsid w:val="00897A86"/>
    <w:rsid w:val="008A7B46"/>
    <w:rsid w:val="00963821"/>
    <w:rsid w:val="009A4B70"/>
    <w:rsid w:val="00A2507C"/>
    <w:rsid w:val="00AC15B5"/>
    <w:rsid w:val="00BB74A2"/>
    <w:rsid w:val="00BF0754"/>
    <w:rsid w:val="00C664EA"/>
    <w:rsid w:val="00CE5854"/>
    <w:rsid w:val="00D0065F"/>
    <w:rsid w:val="00E57F8B"/>
    <w:rsid w:val="00E6320A"/>
    <w:rsid w:val="00F10056"/>
    <w:rsid w:val="00F22F72"/>
    <w:rsid w:val="00F8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6AE36EB-8E73-41BB-A371-BE783EDF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00DF9"/>
    <w:rPr>
      <w:rFonts w:ascii="Courier New" w:hAnsi="Courier New" w:cs="Courier New"/>
      <w:sz w:val="20"/>
      <w:szCs w:val="20"/>
    </w:rPr>
  </w:style>
  <w:style w:type="character" w:customStyle="1" w:styleId="PlainTextChar">
    <w:name w:val="Plain Text Char"/>
    <w:basedOn w:val="DefaultParagraphFont"/>
    <w:link w:val="PlainText"/>
    <w:rsid w:val="00300DF9"/>
    <w:rPr>
      <w:rFonts w:ascii="Courier New" w:hAnsi="Courier New" w:cs="Courier New"/>
    </w:rPr>
  </w:style>
  <w:style w:type="paragraph" w:styleId="ListParagraph">
    <w:name w:val="List Paragraph"/>
    <w:basedOn w:val="Normal"/>
    <w:uiPriority w:val="34"/>
    <w:qFormat/>
    <w:rsid w:val="00300DF9"/>
    <w:pPr>
      <w:ind w:left="720"/>
      <w:contextualSpacing/>
    </w:pPr>
  </w:style>
  <w:style w:type="paragraph" w:styleId="BodyText">
    <w:name w:val="Body Text"/>
    <w:basedOn w:val="Normal"/>
    <w:link w:val="BodyTextChar"/>
    <w:rsid w:val="00300DF9"/>
    <w:pPr>
      <w:jc w:val="both"/>
    </w:pPr>
    <w:rPr>
      <w:rFonts w:ascii="Arial" w:hAnsi="Arial"/>
      <w:sz w:val="22"/>
      <w:szCs w:val="20"/>
      <w:lang w:eastAsia="en-US"/>
    </w:rPr>
  </w:style>
  <w:style w:type="character" w:customStyle="1" w:styleId="BodyTextChar">
    <w:name w:val="Body Text Char"/>
    <w:basedOn w:val="DefaultParagraphFont"/>
    <w:link w:val="BodyText"/>
    <w:rsid w:val="00300DF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diagramData" Target="diagrams/data1.xml" /><Relationship Id="rId12" Type="http://schemas.openxmlformats.org/officeDocument/2006/relationships/fontTable" Target="fontTable.xml" /><Relationship Id="rId6" Type="http://schemas.openxmlformats.org/officeDocument/2006/relationships/webSettings" Target="webSettings.xml" /><Relationship Id="rId11" Type="http://schemas.microsoft.com/office/2007/relationships/diagramDrawing" Target="diagrams/drawing1.xml" /><Relationship Id="rId5" Type="http://schemas.openxmlformats.org/officeDocument/2006/relationships/settings" Target="settings.xml" /><Relationship Id="rId10" Type="http://schemas.openxmlformats.org/officeDocument/2006/relationships/diagramColors" Target="diagrams/colors1.xml" /><Relationship Id="rId4" Type="http://schemas.openxmlformats.org/officeDocument/2006/relationships/styles" Target="style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E10FAE-8ED4-47DC-ADF1-2CD9639561BD}"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113EA84A-8E8E-4A0F-BA17-645768C36421}">
      <dgm:prSet phldrT="[Text]">
        <dgm:style>
          <a:lnRef idx="2">
            <a:schemeClr val="accent1"/>
          </a:lnRef>
          <a:fillRef idx="1">
            <a:schemeClr val="lt1"/>
          </a:fillRef>
          <a:effectRef idx="0">
            <a:schemeClr val="accent1"/>
          </a:effectRef>
          <a:fontRef idx="minor">
            <a:schemeClr val="dk1"/>
          </a:fontRef>
        </dgm:style>
      </dgm:prSet>
      <dgm:spPr/>
      <dgm:t>
        <a:bodyPr/>
        <a:lstStyle/>
        <a:p>
          <a:pPr algn="ctr"/>
          <a:r>
            <a:rPr lang="en-GB" dirty="0" smtClean="0"/>
            <a:t>Assistant Business Support</a:t>
          </a:r>
        </a:p>
        <a:p>
          <a:pPr algn="ctr"/>
          <a:r>
            <a:rPr lang="en-GB" dirty="0" smtClean="0"/>
            <a:t>Manager</a:t>
          </a:r>
          <a:endParaRPr lang="en-GB" dirty="0"/>
        </a:p>
      </dgm:t>
    </dgm:pt>
    <dgm:pt modelId="{738A54AF-A91D-4562-B39D-0924F19E5F40}" type="parTrans" cxnId="{0C4E2EF4-8481-4142-95AB-88463B816A21}">
      <dgm:prSet/>
      <dgm:spPr/>
      <dgm:t>
        <a:bodyPr/>
        <a:lstStyle/>
        <a:p>
          <a:pPr algn="ctr"/>
          <a:endParaRPr lang="en-GB"/>
        </a:p>
      </dgm:t>
    </dgm:pt>
    <dgm:pt modelId="{5D3FDD8C-D979-4CAC-A32A-577CF4180343}" type="sibTrans" cxnId="{0C4E2EF4-8481-4142-95AB-88463B816A21}">
      <dgm:prSet/>
      <dgm:spPr/>
      <dgm:t>
        <a:bodyPr/>
        <a:lstStyle/>
        <a:p>
          <a:pPr algn="ctr"/>
          <a:endParaRPr lang="en-GB"/>
        </a:p>
      </dgm:t>
    </dgm:pt>
    <dgm:pt modelId="{CEC02D16-47A5-4D23-BE7F-13A05BDF085D}">
      <dgm:prSet phldrT="[Text]">
        <dgm:style>
          <a:lnRef idx="2">
            <a:schemeClr val="accent1"/>
          </a:lnRef>
          <a:fillRef idx="1">
            <a:schemeClr val="lt1"/>
          </a:fillRef>
          <a:effectRef idx="0">
            <a:schemeClr val="accent1"/>
          </a:effectRef>
          <a:fontRef idx="minor">
            <a:schemeClr val="dk1"/>
          </a:fontRef>
        </dgm:style>
      </dgm:prSet>
      <dgm:spPr/>
      <dgm:t>
        <a:bodyPr/>
        <a:lstStyle/>
        <a:p>
          <a:pPr algn="ctr"/>
          <a:r>
            <a:rPr lang="en-GB" dirty="0" smtClean="0"/>
            <a:t>Snr Business Support Officer</a:t>
          </a:r>
        </a:p>
      </dgm:t>
    </dgm:pt>
    <dgm:pt modelId="{1D77B207-0B32-4C9D-8C92-D063AB4BA52F}" type="parTrans" cxnId="{08B07EB8-B3D3-4F72-A553-90E8FB55846C}">
      <dgm:prSet/>
      <dgm:spPr/>
      <dgm:t>
        <a:bodyPr/>
        <a:lstStyle/>
        <a:p>
          <a:pPr algn="ctr"/>
          <a:endParaRPr lang="en-GB"/>
        </a:p>
      </dgm:t>
    </dgm:pt>
    <dgm:pt modelId="{25BBE034-9030-4E7C-A484-3DEB3C96EA03}" type="sibTrans" cxnId="{08B07EB8-B3D3-4F72-A553-90E8FB55846C}">
      <dgm:prSet/>
      <dgm:spPr/>
      <dgm:t>
        <a:bodyPr/>
        <a:lstStyle/>
        <a:p>
          <a:pPr algn="ctr"/>
          <a:endParaRPr lang="en-GB"/>
        </a:p>
      </dgm:t>
    </dgm:pt>
    <dgm:pt modelId="{3B4F8EDA-F71D-47F4-8201-3D93F4BFC6B1}">
      <dgm:prSet>
        <dgm:style>
          <a:lnRef idx="2">
            <a:schemeClr val="accent1"/>
          </a:lnRef>
          <a:fillRef idx="1">
            <a:schemeClr val="lt1"/>
          </a:fillRef>
          <a:effectRef idx="0">
            <a:schemeClr val="accent1"/>
          </a:effectRef>
          <a:fontRef idx="minor">
            <a:schemeClr val="dk1"/>
          </a:fontRef>
        </dgm:style>
      </dgm:prSet>
      <dgm:spPr/>
      <dgm:t>
        <a:bodyPr/>
        <a:lstStyle/>
        <a:p>
          <a:pPr algn="ctr"/>
          <a:r>
            <a:rPr lang="en-GB" dirty="0" smtClean="0"/>
            <a:t>Call Handler</a:t>
          </a:r>
          <a:endParaRPr lang="en-GB" dirty="0"/>
        </a:p>
      </dgm:t>
    </dgm:pt>
    <dgm:pt modelId="{66E76ED3-AC5C-4064-94C0-BCF63177AA14}" type="parTrans" cxnId="{6D6DC399-2A86-435F-9DC3-65720216AC04}">
      <dgm:prSet/>
      <dgm:spPr/>
      <dgm:t>
        <a:bodyPr/>
        <a:lstStyle/>
        <a:p>
          <a:pPr algn="ctr"/>
          <a:endParaRPr lang="en-GB"/>
        </a:p>
      </dgm:t>
    </dgm:pt>
    <dgm:pt modelId="{9CFF320E-2DC5-4102-952D-E82436C44F6A}" type="sibTrans" cxnId="{6D6DC399-2A86-435F-9DC3-65720216AC04}">
      <dgm:prSet/>
      <dgm:spPr/>
      <dgm:t>
        <a:bodyPr/>
        <a:lstStyle/>
        <a:p>
          <a:pPr algn="ctr"/>
          <a:endParaRPr lang="en-GB"/>
        </a:p>
      </dgm:t>
    </dgm:pt>
    <dgm:pt modelId="{FBE07C08-3E71-4704-9E84-4E0020B3DC61}">
      <dgm:prSet>
        <dgm:style>
          <a:lnRef idx="2">
            <a:schemeClr val="accent1"/>
          </a:lnRef>
          <a:fillRef idx="1">
            <a:schemeClr val="lt1"/>
          </a:fillRef>
          <a:effectRef idx="0">
            <a:schemeClr val="accent1"/>
          </a:effectRef>
          <a:fontRef idx="minor">
            <a:schemeClr val="dk1"/>
          </a:fontRef>
        </dgm:style>
      </dgm:prSet>
      <dgm:spPr/>
      <dgm:t>
        <a:bodyPr/>
        <a:lstStyle/>
        <a:p>
          <a:pPr algn="ctr"/>
          <a:r>
            <a:rPr lang="en-GB" dirty="0" smtClean="0"/>
            <a:t>This post</a:t>
          </a:r>
          <a:endParaRPr lang="en-GB" dirty="0"/>
        </a:p>
      </dgm:t>
    </dgm:pt>
    <dgm:pt modelId="{C933E78B-0C5B-4DC3-A0E5-7F9B4BABC054}" type="parTrans" cxnId="{93F195B8-2895-4BFC-B8B7-250D09D9D0EE}">
      <dgm:prSet/>
      <dgm:spPr/>
      <dgm:t>
        <a:bodyPr/>
        <a:lstStyle/>
        <a:p>
          <a:pPr algn="ctr"/>
          <a:endParaRPr lang="en-GB"/>
        </a:p>
      </dgm:t>
    </dgm:pt>
    <dgm:pt modelId="{5F6566CB-1926-4382-A1A0-4962488449B2}" type="sibTrans" cxnId="{93F195B8-2895-4BFC-B8B7-250D09D9D0EE}">
      <dgm:prSet/>
      <dgm:spPr/>
      <dgm:t>
        <a:bodyPr/>
        <a:lstStyle/>
        <a:p>
          <a:pPr algn="ctr"/>
          <a:endParaRPr lang="en-GB"/>
        </a:p>
      </dgm:t>
    </dgm:pt>
    <dgm:pt modelId="{D41FB100-2D0A-442E-B57E-00DD6BD12D82}" type="pres">
      <dgm:prSet presAssocID="{5AE10FAE-8ED4-47DC-ADF1-2CD9639561BD}" presName="mainComposite" presStyleCnt="0">
        <dgm:presLayoutVars>
          <dgm:chPref val="1"/>
          <dgm:dir/>
          <dgm:animOne val="branch"/>
          <dgm:animLvl val="lvl"/>
          <dgm:resizeHandles val="exact"/>
        </dgm:presLayoutVars>
      </dgm:prSet>
      <dgm:spPr/>
      <dgm:t>
        <a:bodyPr/>
        <a:lstStyle/>
        <a:p>
          <a:endParaRPr lang="en-GB"/>
        </a:p>
      </dgm:t>
    </dgm:pt>
    <dgm:pt modelId="{49F6D4B2-B396-4760-BAA6-8A5520F7BDAE}" type="pres">
      <dgm:prSet presAssocID="{5AE10FAE-8ED4-47DC-ADF1-2CD9639561BD}" presName="hierFlow" presStyleCnt="0"/>
      <dgm:spPr/>
    </dgm:pt>
    <dgm:pt modelId="{5E60781A-C6C7-4ACA-BB06-9A2C382FE9E2}" type="pres">
      <dgm:prSet presAssocID="{5AE10FAE-8ED4-47DC-ADF1-2CD9639561BD}" presName="hierChild1" presStyleCnt="0">
        <dgm:presLayoutVars>
          <dgm:chPref val="1"/>
          <dgm:animOne val="branch"/>
          <dgm:animLvl val="lvl"/>
        </dgm:presLayoutVars>
      </dgm:prSet>
      <dgm:spPr/>
    </dgm:pt>
    <dgm:pt modelId="{83440892-041B-48CE-96BA-CA89C05C3D47}" type="pres">
      <dgm:prSet presAssocID="{113EA84A-8E8E-4A0F-BA17-645768C36421}" presName="Name14" presStyleCnt="0"/>
      <dgm:spPr/>
    </dgm:pt>
    <dgm:pt modelId="{7A77BCC3-CD3F-4DBA-8BE4-5A76C623A861}" type="pres">
      <dgm:prSet presAssocID="{113EA84A-8E8E-4A0F-BA17-645768C36421}" presName="level1Shape" presStyleLbl="node0" presStyleIdx="0" presStyleCnt="1">
        <dgm:presLayoutVars>
          <dgm:chPref val="3"/>
        </dgm:presLayoutVars>
      </dgm:prSet>
      <dgm:spPr/>
      <dgm:t>
        <a:bodyPr/>
        <a:lstStyle/>
        <a:p>
          <a:endParaRPr lang="en-GB"/>
        </a:p>
      </dgm:t>
    </dgm:pt>
    <dgm:pt modelId="{91B4AF17-51A6-41EB-A2BC-F3B68FFB1A3A}" type="pres">
      <dgm:prSet presAssocID="{113EA84A-8E8E-4A0F-BA17-645768C36421}" presName="hierChild2" presStyleCnt="0"/>
      <dgm:spPr/>
    </dgm:pt>
    <dgm:pt modelId="{79D9B096-0D3D-487A-AC56-E536AEBCFFFA}" type="pres">
      <dgm:prSet presAssocID="{1D77B207-0B32-4C9D-8C92-D063AB4BA52F}" presName="Name19" presStyleLbl="parChTrans1D2" presStyleIdx="0" presStyleCnt="1"/>
      <dgm:spPr/>
      <dgm:t>
        <a:bodyPr/>
        <a:lstStyle/>
        <a:p>
          <a:endParaRPr lang="en-GB"/>
        </a:p>
      </dgm:t>
    </dgm:pt>
    <dgm:pt modelId="{DBE06CAD-C3AA-4B47-B5DD-C166A2EDA24A}" type="pres">
      <dgm:prSet presAssocID="{CEC02D16-47A5-4D23-BE7F-13A05BDF085D}" presName="Name21" presStyleCnt="0"/>
      <dgm:spPr/>
    </dgm:pt>
    <dgm:pt modelId="{7A019BF2-FE7B-4E8B-92B3-68055EE6A02A}" type="pres">
      <dgm:prSet presAssocID="{CEC02D16-47A5-4D23-BE7F-13A05BDF085D}" presName="level2Shape" presStyleLbl="node2" presStyleIdx="0" presStyleCnt="1"/>
      <dgm:spPr/>
      <dgm:t>
        <a:bodyPr/>
        <a:lstStyle/>
        <a:p>
          <a:endParaRPr lang="en-GB"/>
        </a:p>
      </dgm:t>
    </dgm:pt>
    <dgm:pt modelId="{52B89606-1E85-42A2-8581-34E55F215700}" type="pres">
      <dgm:prSet presAssocID="{CEC02D16-47A5-4D23-BE7F-13A05BDF085D}" presName="hierChild3" presStyleCnt="0"/>
      <dgm:spPr/>
    </dgm:pt>
    <dgm:pt modelId="{04FD7852-ED6A-41D2-8C6E-DF0F85406F3D}" type="pres">
      <dgm:prSet presAssocID="{66E76ED3-AC5C-4064-94C0-BCF63177AA14}" presName="Name19" presStyleLbl="parChTrans1D3" presStyleIdx="0" presStyleCnt="2"/>
      <dgm:spPr/>
      <dgm:t>
        <a:bodyPr/>
        <a:lstStyle/>
        <a:p>
          <a:endParaRPr lang="en-GB"/>
        </a:p>
      </dgm:t>
    </dgm:pt>
    <dgm:pt modelId="{52025F02-356E-421B-9035-146F5F243824}" type="pres">
      <dgm:prSet presAssocID="{3B4F8EDA-F71D-47F4-8201-3D93F4BFC6B1}" presName="Name21" presStyleCnt="0"/>
      <dgm:spPr/>
    </dgm:pt>
    <dgm:pt modelId="{5B9368F2-FB30-4170-8153-95C2DF82489B}" type="pres">
      <dgm:prSet presAssocID="{3B4F8EDA-F71D-47F4-8201-3D93F4BFC6B1}" presName="level2Shape" presStyleLbl="node3" presStyleIdx="0" presStyleCnt="2"/>
      <dgm:spPr/>
      <dgm:t>
        <a:bodyPr/>
        <a:lstStyle/>
        <a:p>
          <a:endParaRPr lang="en-GB"/>
        </a:p>
      </dgm:t>
    </dgm:pt>
    <dgm:pt modelId="{D632B6D5-F9C7-476C-8A6B-632461DE2A80}" type="pres">
      <dgm:prSet presAssocID="{3B4F8EDA-F71D-47F4-8201-3D93F4BFC6B1}" presName="hierChild3" presStyleCnt="0"/>
      <dgm:spPr/>
    </dgm:pt>
    <dgm:pt modelId="{8A9332FE-7C53-43EA-B441-DF647002023B}" type="pres">
      <dgm:prSet presAssocID="{C933E78B-0C5B-4DC3-A0E5-7F9B4BABC054}" presName="Name19" presStyleLbl="parChTrans1D3" presStyleIdx="1" presStyleCnt="2"/>
      <dgm:spPr/>
      <dgm:t>
        <a:bodyPr/>
        <a:lstStyle/>
        <a:p>
          <a:endParaRPr lang="en-GB"/>
        </a:p>
      </dgm:t>
    </dgm:pt>
    <dgm:pt modelId="{A685928D-0A11-48D0-8581-CE31F8DC571E}" type="pres">
      <dgm:prSet presAssocID="{FBE07C08-3E71-4704-9E84-4E0020B3DC61}" presName="Name21" presStyleCnt="0"/>
      <dgm:spPr/>
    </dgm:pt>
    <dgm:pt modelId="{CEA03E01-1E9C-417B-A5F6-ECA9E850BACF}" type="pres">
      <dgm:prSet presAssocID="{FBE07C08-3E71-4704-9E84-4E0020B3DC61}" presName="level2Shape" presStyleLbl="node3" presStyleIdx="1" presStyleCnt="2"/>
      <dgm:spPr/>
      <dgm:t>
        <a:bodyPr/>
        <a:lstStyle/>
        <a:p>
          <a:endParaRPr lang="en-GB"/>
        </a:p>
      </dgm:t>
    </dgm:pt>
    <dgm:pt modelId="{2E42867E-6CBE-463B-8623-470F59B0289A}" type="pres">
      <dgm:prSet presAssocID="{FBE07C08-3E71-4704-9E84-4E0020B3DC61}" presName="hierChild3" presStyleCnt="0"/>
      <dgm:spPr/>
    </dgm:pt>
    <dgm:pt modelId="{705FB7CE-EDFE-4C2E-93E7-DADE1559F12C}" type="pres">
      <dgm:prSet presAssocID="{5AE10FAE-8ED4-47DC-ADF1-2CD9639561BD}" presName="bgShapesFlow" presStyleCnt="0"/>
      <dgm:spPr/>
    </dgm:pt>
  </dgm:ptLst>
  <dgm:cxnLst>
    <dgm:cxn modelId="{08B07EB8-B3D3-4F72-A553-90E8FB55846C}" srcId="{113EA84A-8E8E-4A0F-BA17-645768C36421}" destId="{CEC02D16-47A5-4D23-BE7F-13A05BDF085D}" srcOrd="0" destOrd="0" parTransId="{1D77B207-0B32-4C9D-8C92-D063AB4BA52F}" sibTransId="{25BBE034-9030-4E7C-A484-3DEB3C96EA03}"/>
    <dgm:cxn modelId="{6D6DC399-2A86-435F-9DC3-65720216AC04}" srcId="{CEC02D16-47A5-4D23-BE7F-13A05BDF085D}" destId="{3B4F8EDA-F71D-47F4-8201-3D93F4BFC6B1}" srcOrd="0" destOrd="0" parTransId="{66E76ED3-AC5C-4064-94C0-BCF63177AA14}" sibTransId="{9CFF320E-2DC5-4102-952D-E82436C44F6A}"/>
    <dgm:cxn modelId="{47B62C36-2EEF-45F4-89A6-AF6808995BDC}" type="presOf" srcId="{66E76ED3-AC5C-4064-94C0-BCF63177AA14}" destId="{04FD7852-ED6A-41D2-8C6E-DF0F85406F3D}" srcOrd="0" destOrd="0" presId="urn:microsoft.com/office/officeart/2005/8/layout/hierarchy6"/>
    <dgm:cxn modelId="{71B2C248-B7D5-4D4D-8F5D-F1244A22C2B7}" type="presOf" srcId="{C933E78B-0C5B-4DC3-A0E5-7F9B4BABC054}" destId="{8A9332FE-7C53-43EA-B441-DF647002023B}" srcOrd="0" destOrd="0" presId="urn:microsoft.com/office/officeart/2005/8/layout/hierarchy6"/>
    <dgm:cxn modelId="{69C40B91-BD73-4E59-B700-A1F713BCD03A}" type="presOf" srcId="{3B4F8EDA-F71D-47F4-8201-3D93F4BFC6B1}" destId="{5B9368F2-FB30-4170-8153-95C2DF82489B}" srcOrd="0" destOrd="0" presId="urn:microsoft.com/office/officeart/2005/8/layout/hierarchy6"/>
    <dgm:cxn modelId="{9AC8DA67-1148-4F38-BC05-8EB76A2375D2}" type="presOf" srcId="{FBE07C08-3E71-4704-9E84-4E0020B3DC61}" destId="{CEA03E01-1E9C-417B-A5F6-ECA9E850BACF}" srcOrd="0" destOrd="0" presId="urn:microsoft.com/office/officeart/2005/8/layout/hierarchy6"/>
    <dgm:cxn modelId="{93F195B8-2895-4BFC-B8B7-250D09D9D0EE}" srcId="{CEC02D16-47A5-4D23-BE7F-13A05BDF085D}" destId="{FBE07C08-3E71-4704-9E84-4E0020B3DC61}" srcOrd="1" destOrd="0" parTransId="{C933E78B-0C5B-4DC3-A0E5-7F9B4BABC054}" sibTransId="{5F6566CB-1926-4382-A1A0-4962488449B2}"/>
    <dgm:cxn modelId="{A03FD5AC-F4D8-41A6-B1F0-5336C98627F6}" type="presOf" srcId="{5AE10FAE-8ED4-47DC-ADF1-2CD9639561BD}" destId="{D41FB100-2D0A-442E-B57E-00DD6BD12D82}" srcOrd="0" destOrd="0" presId="urn:microsoft.com/office/officeart/2005/8/layout/hierarchy6"/>
    <dgm:cxn modelId="{63A33A3A-DBFC-43A1-B1D0-D54D6AF9F830}" type="presOf" srcId="{CEC02D16-47A5-4D23-BE7F-13A05BDF085D}" destId="{7A019BF2-FE7B-4E8B-92B3-68055EE6A02A}" srcOrd="0" destOrd="0" presId="urn:microsoft.com/office/officeart/2005/8/layout/hierarchy6"/>
    <dgm:cxn modelId="{A0370FD8-0D0F-471E-81A9-A1C6FC2FE4E7}" type="presOf" srcId="{113EA84A-8E8E-4A0F-BA17-645768C36421}" destId="{7A77BCC3-CD3F-4DBA-8BE4-5A76C623A861}" srcOrd="0" destOrd="0" presId="urn:microsoft.com/office/officeart/2005/8/layout/hierarchy6"/>
    <dgm:cxn modelId="{0D72D524-525C-49D5-BD83-FDD15D46EE17}" type="presOf" srcId="{1D77B207-0B32-4C9D-8C92-D063AB4BA52F}" destId="{79D9B096-0D3D-487A-AC56-E536AEBCFFFA}" srcOrd="0" destOrd="0" presId="urn:microsoft.com/office/officeart/2005/8/layout/hierarchy6"/>
    <dgm:cxn modelId="{0C4E2EF4-8481-4142-95AB-88463B816A21}" srcId="{5AE10FAE-8ED4-47DC-ADF1-2CD9639561BD}" destId="{113EA84A-8E8E-4A0F-BA17-645768C36421}" srcOrd="0" destOrd="0" parTransId="{738A54AF-A91D-4562-B39D-0924F19E5F40}" sibTransId="{5D3FDD8C-D979-4CAC-A32A-577CF4180343}"/>
    <dgm:cxn modelId="{857F825C-2846-46A0-B0D9-1564A165B553}" type="presParOf" srcId="{D41FB100-2D0A-442E-B57E-00DD6BD12D82}" destId="{49F6D4B2-B396-4760-BAA6-8A5520F7BDAE}" srcOrd="0" destOrd="0" presId="urn:microsoft.com/office/officeart/2005/8/layout/hierarchy6"/>
    <dgm:cxn modelId="{511CF01A-7D19-45F8-903E-A39D850C1486}" type="presParOf" srcId="{49F6D4B2-B396-4760-BAA6-8A5520F7BDAE}" destId="{5E60781A-C6C7-4ACA-BB06-9A2C382FE9E2}" srcOrd="0" destOrd="0" presId="urn:microsoft.com/office/officeart/2005/8/layout/hierarchy6"/>
    <dgm:cxn modelId="{01368BF2-AED3-4A41-9C15-EEBF5BA4CDE1}" type="presParOf" srcId="{5E60781A-C6C7-4ACA-BB06-9A2C382FE9E2}" destId="{83440892-041B-48CE-96BA-CA89C05C3D47}" srcOrd="0" destOrd="0" presId="urn:microsoft.com/office/officeart/2005/8/layout/hierarchy6"/>
    <dgm:cxn modelId="{AAA18EB6-1FE3-4866-B039-4243D70CE726}" type="presParOf" srcId="{83440892-041B-48CE-96BA-CA89C05C3D47}" destId="{7A77BCC3-CD3F-4DBA-8BE4-5A76C623A861}" srcOrd="0" destOrd="0" presId="urn:microsoft.com/office/officeart/2005/8/layout/hierarchy6"/>
    <dgm:cxn modelId="{A2DC4E56-3497-4478-ACF4-7728370917C5}" type="presParOf" srcId="{83440892-041B-48CE-96BA-CA89C05C3D47}" destId="{91B4AF17-51A6-41EB-A2BC-F3B68FFB1A3A}" srcOrd="1" destOrd="0" presId="urn:microsoft.com/office/officeart/2005/8/layout/hierarchy6"/>
    <dgm:cxn modelId="{70F2353E-B272-4021-827F-78327C2EA262}" type="presParOf" srcId="{91B4AF17-51A6-41EB-A2BC-F3B68FFB1A3A}" destId="{79D9B096-0D3D-487A-AC56-E536AEBCFFFA}" srcOrd="0" destOrd="0" presId="urn:microsoft.com/office/officeart/2005/8/layout/hierarchy6"/>
    <dgm:cxn modelId="{3FA323AA-E21E-449D-A262-3E445BC67A7C}" type="presParOf" srcId="{91B4AF17-51A6-41EB-A2BC-F3B68FFB1A3A}" destId="{DBE06CAD-C3AA-4B47-B5DD-C166A2EDA24A}" srcOrd="1" destOrd="0" presId="urn:microsoft.com/office/officeart/2005/8/layout/hierarchy6"/>
    <dgm:cxn modelId="{2EF66108-BDFF-4B97-BB45-A74C5B41017F}" type="presParOf" srcId="{DBE06CAD-C3AA-4B47-B5DD-C166A2EDA24A}" destId="{7A019BF2-FE7B-4E8B-92B3-68055EE6A02A}" srcOrd="0" destOrd="0" presId="urn:microsoft.com/office/officeart/2005/8/layout/hierarchy6"/>
    <dgm:cxn modelId="{E05A8E1C-91E8-4830-882C-1AF6856071D3}" type="presParOf" srcId="{DBE06CAD-C3AA-4B47-B5DD-C166A2EDA24A}" destId="{52B89606-1E85-42A2-8581-34E55F215700}" srcOrd="1" destOrd="0" presId="urn:microsoft.com/office/officeart/2005/8/layout/hierarchy6"/>
    <dgm:cxn modelId="{CE47F270-674A-40DB-84F6-D5A008FA3716}" type="presParOf" srcId="{52B89606-1E85-42A2-8581-34E55F215700}" destId="{04FD7852-ED6A-41D2-8C6E-DF0F85406F3D}" srcOrd="0" destOrd="0" presId="urn:microsoft.com/office/officeart/2005/8/layout/hierarchy6"/>
    <dgm:cxn modelId="{E78F94EB-602D-4476-A423-F311121DD203}" type="presParOf" srcId="{52B89606-1E85-42A2-8581-34E55F215700}" destId="{52025F02-356E-421B-9035-146F5F243824}" srcOrd="1" destOrd="0" presId="urn:microsoft.com/office/officeart/2005/8/layout/hierarchy6"/>
    <dgm:cxn modelId="{F7BB7E7F-AC17-482B-84E6-E6647087D100}" type="presParOf" srcId="{52025F02-356E-421B-9035-146F5F243824}" destId="{5B9368F2-FB30-4170-8153-95C2DF82489B}" srcOrd="0" destOrd="0" presId="urn:microsoft.com/office/officeart/2005/8/layout/hierarchy6"/>
    <dgm:cxn modelId="{A82F612A-0965-4723-86B1-720B8B310823}" type="presParOf" srcId="{52025F02-356E-421B-9035-146F5F243824}" destId="{D632B6D5-F9C7-476C-8A6B-632461DE2A80}" srcOrd="1" destOrd="0" presId="urn:microsoft.com/office/officeart/2005/8/layout/hierarchy6"/>
    <dgm:cxn modelId="{B90EDB8D-BE0F-4AEC-821C-014F207FFC7B}" type="presParOf" srcId="{52B89606-1E85-42A2-8581-34E55F215700}" destId="{8A9332FE-7C53-43EA-B441-DF647002023B}" srcOrd="2" destOrd="0" presId="urn:microsoft.com/office/officeart/2005/8/layout/hierarchy6"/>
    <dgm:cxn modelId="{863CE438-1016-46EC-A5CB-A510BCB9744C}" type="presParOf" srcId="{52B89606-1E85-42A2-8581-34E55F215700}" destId="{A685928D-0A11-48D0-8581-CE31F8DC571E}" srcOrd="3" destOrd="0" presId="urn:microsoft.com/office/officeart/2005/8/layout/hierarchy6"/>
    <dgm:cxn modelId="{8E24B3C2-A978-4E07-B11A-84B9F9E9F3E4}" type="presParOf" srcId="{A685928D-0A11-48D0-8581-CE31F8DC571E}" destId="{CEA03E01-1E9C-417B-A5F6-ECA9E850BACF}" srcOrd="0" destOrd="0" presId="urn:microsoft.com/office/officeart/2005/8/layout/hierarchy6"/>
    <dgm:cxn modelId="{730898F4-A443-4147-ACBD-3378B1F5EF4E}" type="presParOf" srcId="{A685928D-0A11-48D0-8581-CE31F8DC571E}" destId="{2E42867E-6CBE-463B-8623-470F59B0289A}" srcOrd="1" destOrd="0" presId="urn:microsoft.com/office/officeart/2005/8/layout/hierarchy6"/>
    <dgm:cxn modelId="{61397356-6990-49D5-90EC-EC2D31D48489}" type="presParOf" srcId="{D41FB100-2D0A-442E-B57E-00DD6BD12D82}" destId="{705FB7CE-EDFE-4C2E-93E7-DADE1559F12C}"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7BCC3-CD3F-4DBA-8BE4-5A76C623A861}">
      <dsp:nvSpPr>
        <dsp:cNvPr id="0" name=""/>
        <dsp:cNvSpPr/>
      </dsp:nvSpPr>
      <dsp:spPr>
        <a:xfrm>
          <a:off x="1480876" y="819"/>
          <a:ext cx="702197" cy="468131"/>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dirty="0" smtClean="0"/>
            <a:t>Assistant Business Support</a:t>
          </a:r>
        </a:p>
        <a:p>
          <a:pPr lvl="0" algn="ctr" defTabSz="311150">
            <a:lnSpc>
              <a:spcPct val="90000"/>
            </a:lnSpc>
            <a:spcBef>
              <a:spcPct val="0"/>
            </a:spcBef>
            <a:spcAft>
              <a:spcPct val="35000"/>
            </a:spcAft>
          </a:pPr>
          <a:r>
            <a:rPr lang="en-GB" sz="700" kern="1200" dirty="0" smtClean="0"/>
            <a:t>Manager</a:t>
          </a:r>
          <a:endParaRPr lang="en-GB" sz="700" kern="1200" dirty="0"/>
        </a:p>
      </dsp:txBody>
      <dsp:txXfrm>
        <a:off x="1494587" y="14530"/>
        <a:ext cx="674775" cy="440709"/>
      </dsp:txXfrm>
    </dsp:sp>
    <dsp:sp modelId="{79D9B096-0D3D-487A-AC56-E536AEBCFFFA}">
      <dsp:nvSpPr>
        <dsp:cNvPr id="0" name=""/>
        <dsp:cNvSpPr/>
      </dsp:nvSpPr>
      <dsp:spPr>
        <a:xfrm>
          <a:off x="1786255" y="468951"/>
          <a:ext cx="91440" cy="187252"/>
        </a:xfrm>
        <a:custGeom>
          <a:avLst/>
          <a:gdLst/>
          <a:ahLst/>
          <a:cxnLst/>
          <a:rect l="0" t="0" r="0" b="0"/>
          <a:pathLst>
            <a:path>
              <a:moveTo>
                <a:pt x="45720" y="0"/>
              </a:moveTo>
              <a:lnTo>
                <a:pt x="45720" y="187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019BF2-FE7B-4E8B-92B3-68055EE6A02A}">
      <dsp:nvSpPr>
        <dsp:cNvPr id="0" name=""/>
        <dsp:cNvSpPr/>
      </dsp:nvSpPr>
      <dsp:spPr>
        <a:xfrm>
          <a:off x="1480876" y="656204"/>
          <a:ext cx="702197" cy="468131"/>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dirty="0" smtClean="0"/>
            <a:t>Snr Business Support Officer</a:t>
          </a:r>
        </a:p>
      </dsp:txBody>
      <dsp:txXfrm>
        <a:off x="1494587" y="669915"/>
        <a:ext cx="674775" cy="440709"/>
      </dsp:txXfrm>
    </dsp:sp>
    <dsp:sp modelId="{04FD7852-ED6A-41D2-8C6E-DF0F85406F3D}">
      <dsp:nvSpPr>
        <dsp:cNvPr id="0" name=""/>
        <dsp:cNvSpPr/>
      </dsp:nvSpPr>
      <dsp:spPr>
        <a:xfrm>
          <a:off x="1375546" y="1124335"/>
          <a:ext cx="456428" cy="187252"/>
        </a:xfrm>
        <a:custGeom>
          <a:avLst/>
          <a:gdLst/>
          <a:ahLst/>
          <a:cxnLst/>
          <a:rect l="0" t="0" r="0" b="0"/>
          <a:pathLst>
            <a:path>
              <a:moveTo>
                <a:pt x="456428" y="0"/>
              </a:moveTo>
              <a:lnTo>
                <a:pt x="456428" y="93626"/>
              </a:lnTo>
              <a:lnTo>
                <a:pt x="0" y="93626"/>
              </a:lnTo>
              <a:lnTo>
                <a:pt x="0" y="187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9368F2-FB30-4170-8153-95C2DF82489B}">
      <dsp:nvSpPr>
        <dsp:cNvPr id="0" name=""/>
        <dsp:cNvSpPr/>
      </dsp:nvSpPr>
      <dsp:spPr>
        <a:xfrm>
          <a:off x="1024447" y="1311588"/>
          <a:ext cx="702197" cy="468131"/>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dirty="0" smtClean="0"/>
            <a:t>Call Handler</a:t>
          </a:r>
          <a:endParaRPr lang="en-GB" sz="700" kern="1200" dirty="0"/>
        </a:p>
      </dsp:txBody>
      <dsp:txXfrm>
        <a:off x="1038158" y="1325299"/>
        <a:ext cx="674775" cy="440709"/>
      </dsp:txXfrm>
    </dsp:sp>
    <dsp:sp modelId="{8A9332FE-7C53-43EA-B441-DF647002023B}">
      <dsp:nvSpPr>
        <dsp:cNvPr id="0" name=""/>
        <dsp:cNvSpPr/>
      </dsp:nvSpPr>
      <dsp:spPr>
        <a:xfrm>
          <a:off x="1831975" y="1124335"/>
          <a:ext cx="456428" cy="187252"/>
        </a:xfrm>
        <a:custGeom>
          <a:avLst/>
          <a:gdLst/>
          <a:ahLst/>
          <a:cxnLst/>
          <a:rect l="0" t="0" r="0" b="0"/>
          <a:pathLst>
            <a:path>
              <a:moveTo>
                <a:pt x="0" y="0"/>
              </a:moveTo>
              <a:lnTo>
                <a:pt x="0" y="93626"/>
              </a:lnTo>
              <a:lnTo>
                <a:pt x="456428" y="93626"/>
              </a:lnTo>
              <a:lnTo>
                <a:pt x="456428" y="187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A03E01-1E9C-417B-A5F6-ECA9E850BACF}">
      <dsp:nvSpPr>
        <dsp:cNvPr id="0" name=""/>
        <dsp:cNvSpPr/>
      </dsp:nvSpPr>
      <dsp:spPr>
        <a:xfrm>
          <a:off x="1937304" y="1311588"/>
          <a:ext cx="702197" cy="468131"/>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dirty="0" smtClean="0"/>
            <a:t>This post</a:t>
          </a:r>
          <a:endParaRPr lang="en-GB" sz="700" kern="1200" dirty="0"/>
        </a:p>
      </dsp:txBody>
      <dsp:txXfrm>
        <a:off x="1951015" y="1325299"/>
        <a:ext cx="674775" cy="4407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6887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Margaret Curran</cp:lastModifiedBy>
  <cp:revision>2</cp:revision>
  <dcterms:created xsi:type="dcterms:W3CDTF">2023-12-13T09:14:00Z</dcterms:created>
  <dcterms:modified xsi:type="dcterms:W3CDTF">2023-12-13T09:14:00Z</dcterms:modified>
</cp:coreProperties>
</file>