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1FBCFF36" w14:textId="6B03E0E6" w:rsidR="009241F2" w:rsidRDefault="00C92639" w:rsidP="00315293">
      <w:pPr>
        <w:ind w:right="-897"/>
        <w:rPr>
          <w:rFonts w:ascii="Calibri" w:hAnsi="Calibri" w:cs="Arial"/>
          <w:b/>
          <w:color w:val="002060"/>
          <w:sz w:val="48"/>
          <w:szCs w:val="22"/>
        </w:rPr>
      </w:pPr>
      <w:r w:rsidRPr="008A52ED">
        <w:rPr>
          <w:rFonts w:ascii="Calibri" w:hAnsi="Calibri" w:cs="Arial"/>
          <w:b/>
          <w:color w:val="002060"/>
          <w:sz w:val="48"/>
          <w:szCs w:val="22"/>
        </w:rPr>
        <w:t xml:space="preserve">Title: </w:t>
      </w:r>
      <w:r w:rsidR="00BF2B07">
        <w:rPr>
          <w:rFonts w:ascii="Calibri" w:hAnsi="Calibri" w:cs="Arial"/>
          <w:b/>
          <w:color w:val="002060"/>
          <w:sz w:val="48"/>
          <w:szCs w:val="22"/>
        </w:rPr>
        <w:t xml:space="preserve">Consultant in </w:t>
      </w:r>
      <w:r w:rsidR="003A5AC4">
        <w:rPr>
          <w:rFonts w:ascii="Calibri" w:hAnsi="Calibri" w:cs="Arial"/>
          <w:b/>
          <w:color w:val="002060"/>
          <w:sz w:val="48"/>
          <w:szCs w:val="22"/>
        </w:rPr>
        <w:t>Diabetes and Endocrinology</w:t>
      </w:r>
    </w:p>
    <w:p w14:paraId="309776DC" w14:textId="3CF05544" w:rsidR="008502BD" w:rsidRPr="008A52ED" w:rsidRDefault="008502BD" w:rsidP="00315293">
      <w:pPr>
        <w:ind w:right="-897"/>
        <w:rPr>
          <w:rFonts w:ascii="Calibri" w:hAnsi="Calibri" w:cs="Arial"/>
          <w:b/>
          <w:color w:val="002060"/>
          <w:sz w:val="48"/>
          <w:szCs w:val="22"/>
        </w:rPr>
      </w:pPr>
      <w:r w:rsidRPr="008A52ED">
        <w:rPr>
          <w:rFonts w:ascii="Calibri" w:hAnsi="Calibri" w:cs="Arial"/>
          <w:b/>
          <w:color w:val="002060"/>
          <w:sz w:val="48"/>
          <w:szCs w:val="22"/>
        </w:rPr>
        <w:t>Location:</w:t>
      </w:r>
      <w:r w:rsidR="00672F8B" w:rsidRPr="008A52ED">
        <w:rPr>
          <w:rFonts w:ascii="Calibri" w:hAnsi="Calibri" w:cs="Arial"/>
          <w:b/>
          <w:color w:val="002060"/>
          <w:sz w:val="48"/>
          <w:szCs w:val="22"/>
        </w:rPr>
        <w:t xml:space="preserve"> </w:t>
      </w:r>
      <w:r w:rsidR="003A5AC4">
        <w:rPr>
          <w:rFonts w:ascii="Calibri" w:hAnsi="Calibri" w:cs="Arial"/>
          <w:b/>
          <w:color w:val="002060"/>
          <w:sz w:val="48"/>
          <w:szCs w:val="22"/>
        </w:rPr>
        <w:t>Queen Elizabeth University Hospital</w:t>
      </w:r>
    </w:p>
    <w:p w14:paraId="3DB7B143" w14:textId="3F4CC3D3"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r w:rsidR="003A5AC4">
        <w:rPr>
          <w:rFonts w:ascii="Calibri" w:hAnsi="Calibri" w:cs="Arial"/>
          <w:b/>
          <w:color w:val="002060"/>
          <w:sz w:val="48"/>
          <w:szCs w:val="22"/>
        </w:rPr>
        <w:t>174668</w:t>
      </w:r>
    </w:p>
    <w:p w14:paraId="4B181AED" w14:textId="0D8F415D" w:rsidR="008502BD" w:rsidRPr="008A52ED" w:rsidRDefault="008502B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Closing Date: </w:t>
      </w:r>
      <w:r w:rsidR="003A5AC4">
        <w:rPr>
          <w:rFonts w:ascii="Calibri" w:hAnsi="Calibri" w:cs="Arial"/>
          <w:b/>
          <w:color w:val="002060"/>
          <w:sz w:val="48"/>
          <w:szCs w:val="22"/>
        </w:rPr>
        <w:t>18</w:t>
      </w:r>
      <w:r w:rsidR="003A5AC4" w:rsidRPr="003A5AC4">
        <w:rPr>
          <w:rFonts w:ascii="Calibri" w:hAnsi="Calibri" w:cs="Arial"/>
          <w:b/>
          <w:color w:val="002060"/>
          <w:sz w:val="48"/>
          <w:szCs w:val="22"/>
          <w:vertAlign w:val="superscript"/>
        </w:rPr>
        <w:t>th</w:t>
      </w:r>
      <w:r w:rsidR="003A5AC4">
        <w:rPr>
          <w:rFonts w:ascii="Calibri" w:hAnsi="Calibri" w:cs="Arial"/>
          <w:b/>
          <w:color w:val="002060"/>
          <w:sz w:val="48"/>
          <w:szCs w:val="22"/>
        </w:rPr>
        <w:t xml:space="preserve"> January 2024</w:t>
      </w:r>
    </w:p>
    <w:p w14:paraId="76CDC9CA" w14:textId="5083EF77" w:rsidR="008A52ED" w:rsidRPr="008A52ED" w:rsidRDefault="008A52E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Interview Date: </w:t>
      </w:r>
      <w:r w:rsidR="003A5AC4">
        <w:rPr>
          <w:rFonts w:ascii="Calibri" w:hAnsi="Calibri" w:cs="Arial"/>
          <w:b/>
          <w:color w:val="002060"/>
          <w:sz w:val="48"/>
          <w:szCs w:val="22"/>
        </w:rPr>
        <w:t>1</w:t>
      </w:r>
      <w:r w:rsidR="003A5AC4" w:rsidRPr="003A5AC4">
        <w:rPr>
          <w:rFonts w:ascii="Calibri" w:hAnsi="Calibri" w:cs="Arial"/>
          <w:b/>
          <w:color w:val="002060"/>
          <w:sz w:val="48"/>
          <w:szCs w:val="22"/>
          <w:vertAlign w:val="superscript"/>
        </w:rPr>
        <w:t>st</w:t>
      </w:r>
      <w:r w:rsidR="003A5AC4">
        <w:rPr>
          <w:rFonts w:ascii="Calibri" w:hAnsi="Calibri" w:cs="Arial"/>
          <w:b/>
          <w:color w:val="002060"/>
          <w:sz w:val="48"/>
          <w:szCs w:val="22"/>
        </w:rPr>
        <w:t xml:space="preserve"> February </w:t>
      </w:r>
      <w:r w:rsidR="00BF2B07">
        <w:rPr>
          <w:rFonts w:ascii="Calibri" w:hAnsi="Calibri" w:cs="Arial"/>
          <w:b/>
          <w:color w:val="002060"/>
          <w:sz w:val="48"/>
          <w:szCs w:val="22"/>
        </w:rPr>
        <w:t>2023</w:t>
      </w: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205E8FA7" w14:textId="77777777" w:rsidR="00781201" w:rsidRDefault="00781201" w:rsidP="00315293">
      <w:pPr>
        <w:rPr>
          <w:rFonts w:ascii="Arial" w:hAnsi="Arial" w:cs="Arial"/>
          <w:b/>
          <w:color w:val="002060"/>
          <w:sz w:val="32"/>
        </w:rPr>
      </w:pPr>
    </w:p>
    <w:p w14:paraId="45330E19" w14:textId="719DB990" w:rsidR="00BF2B07" w:rsidRDefault="008502BD" w:rsidP="003A5AC4">
      <w:pPr>
        <w:rPr>
          <w:rFonts w:ascii="Arial" w:hAnsi="Arial" w:cs="Arial"/>
          <w:b/>
          <w:bCs/>
          <w:sz w:val="22"/>
        </w:rPr>
      </w:pP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w:t>
      </w:r>
      <w:r w:rsidR="00F913E1">
        <w:rPr>
          <w:rFonts w:ascii="Arial" w:hAnsi="Arial" w:cs="Arial"/>
          <w:b/>
          <w:color w:val="002060"/>
          <w:sz w:val="32"/>
          <w:szCs w:val="32"/>
        </w:rPr>
        <w:t>t</w:t>
      </w:r>
    </w:p>
    <w:p w14:paraId="03B62600" w14:textId="77777777" w:rsidR="00C92639" w:rsidRPr="008A52ED" w:rsidRDefault="00C92639" w:rsidP="00C92639">
      <w:pPr>
        <w:rPr>
          <w:rFonts w:ascii="Arial" w:hAnsi="Arial" w:cs="Arial"/>
          <w:b/>
          <w:color w:val="002060"/>
        </w:rPr>
      </w:pPr>
    </w:p>
    <w:p w14:paraId="7DDC8020" w14:textId="77777777" w:rsidR="008A52ED" w:rsidRPr="003A5AC4" w:rsidRDefault="005A0033" w:rsidP="008A52ED">
      <w:pPr>
        <w:rPr>
          <w:rFonts w:ascii="Arial" w:hAnsi="Arial" w:cs="Arial"/>
          <w:color w:val="002060"/>
          <w:sz w:val="22"/>
          <w:szCs w:val="22"/>
        </w:rPr>
      </w:pPr>
      <w:bookmarkStart w:id="0" w:name="_Hlk66176083"/>
      <w:r w:rsidRPr="003A5AC4">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3A5AC4" w:rsidRDefault="005A0033" w:rsidP="008A52ED">
      <w:pPr>
        <w:rPr>
          <w:rFonts w:ascii="Arial" w:hAnsi="Arial" w:cs="Arial"/>
          <w:color w:val="002060"/>
          <w:sz w:val="22"/>
          <w:szCs w:val="22"/>
        </w:rPr>
      </w:pPr>
    </w:p>
    <w:p w14:paraId="2E9FD5A2" w14:textId="52660A87" w:rsidR="005A0033" w:rsidRPr="003A5AC4"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3A5AC4">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3A5AC4">
        <w:rPr>
          <w:rFonts w:ascii="Arial" w:hAnsi="Arial" w:cs="Arial"/>
          <w:i/>
          <w:iCs/>
          <w:color w:val="002060"/>
          <w:sz w:val="22"/>
          <w:szCs w:val="22"/>
          <w:bdr w:val="none" w:sz="0" w:space="0" w:color="auto" w:frame="1"/>
        </w:rPr>
        <w:t xml:space="preserve">have. Applications from UK, EU </w:t>
      </w:r>
      <w:r w:rsidRPr="003A5AC4">
        <w:rPr>
          <w:rFonts w:ascii="Arial" w:hAnsi="Arial" w:cs="Arial"/>
          <w:i/>
          <w:iCs/>
          <w:color w:val="002060"/>
          <w:sz w:val="22"/>
          <w:szCs w:val="22"/>
          <w:bdr w:val="none" w:sz="0" w:space="0" w:color="auto" w:frame="1"/>
        </w:rPr>
        <w:t>and non-EU candidates will be welcomed.</w:t>
      </w:r>
    </w:p>
    <w:p w14:paraId="44D36F55" w14:textId="77777777" w:rsidR="005A0033" w:rsidRPr="003A5AC4"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Pr="003A5AC4"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3A5AC4">
        <w:rPr>
          <w:rFonts w:ascii="Arial" w:hAnsi="Arial" w:cs="Arial"/>
          <w:b/>
          <w:bCs/>
          <w:i/>
          <w:iCs/>
          <w:color w:val="002060"/>
          <w:sz w:val="22"/>
          <w:szCs w:val="22"/>
          <w:bdr w:val="none" w:sz="0" w:space="0" w:color="auto" w:frame="1"/>
        </w:rPr>
        <w:t>Right to work in the United Kingdom</w:t>
      </w:r>
    </w:p>
    <w:p w14:paraId="3550B6A3" w14:textId="77777777" w:rsidR="005A0033" w:rsidRPr="003A5AC4"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Pr="003A5AC4"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3A5AC4">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4" w:tgtFrame="_blank" w:history="1">
        <w:r w:rsidRPr="003A5AC4">
          <w:rPr>
            <w:rStyle w:val="Hyperlink"/>
            <w:rFonts w:ascii="Arial" w:hAnsi="Arial" w:cs="Arial"/>
            <w:i/>
            <w:iCs/>
            <w:color w:val="002060"/>
            <w:sz w:val="22"/>
            <w:szCs w:val="22"/>
            <w:bdr w:val="none" w:sz="0" w:space="0" w:color="auto" w:frame="1"/>
          </w:rPr>
          <w:t>UK Visas and Immigration</w:t>
        </w:r>
      </w:hyperlink>
      <w:r w:rsidRPr="003A5AC4">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3A5AC4" w:rsidRDefault="005A0033" w:rsidP="005A0033">
      <w:pPr>
        <w:pStyle w:val="NormalWeb"/>
        <w:shd w:val="clear" w:color="auto" w:fill="FFFFFF"/>
        <w:spacing w:after="0"/>
        <w:rPr>
          <w:color w:val="002060"/>
        </w:rPr>
      </w:pPr>
    </w:p>
    <w:p w14:paraId="35D8F9F1" w14:textId="77777777" w:rsidR="005A0033" w:rsidRPr="003A5AC4" w:rsidRDefault="005A0033" w:rsidP="005A0033">
      <w:pPr>
        <w:pStyle w:val="NormalWeb"/>
        <w:shd w:val="clear" w:color="auto" w:fill="FFFFFF"/>
        <w:spacing w:after="0"/>
        <w:rPr>
          <w:rFonts w:ascii="Calibri" w:hAnsi="Calibri" w:cs="Calibri"/>
          <w:color w:val="002060"/>
          <w:sz w:val="22"/>
          <w:szCs w:val="22"/>
        </w:rPr>
      </w:pPr>
      <w:r w:rsidRPr="003A5AC4">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3A5AC4" w:rsidRDefault="005A0033" w:rsidP="005A0033">
      <w:pPr>
        <w:pStyle w:val="NormalWeb"/>
        <w:shd w:val="clear" w:color="auto" w:fill="FFFFFF"/>
        <w:spacing w:after="0"/>
        <w:ind w:left="1080" w:hanging="360"/>
        <w:rPr>
          <w:rFonts w:ascii="Calibri" w:hAnsi="Calibri" w:cs="Calibri"/>
          <w:color w:val="002060"/>
          <w:sz w:val="22"/>
          <w:szCs w:val="22"/>
        </w:rPr>
      </w:pPr>
      <w:r w:rsidRPr="003A5AC4">
        <w:rPr>
          <w:rFonts w:ascii="Symbol" w:hAnsi="Symbol" w:cs="Calibri"/>
          <w:color w:val="002060"/>
          <w:sz w:val="22"/>
          <w:szCs w:val="22"/>
          <w:bdr w:val="none" w:sz="0" w:space="0" w:color="auto" w:frame="1"/>
        </w:rPr>
        <w:t></w:t>
      </w:r>
      <w:r w:rsidRPr="003A5AC4">
        <w:rPr>
          <w:color w:val="002060"/>
          <w:sz w:val="14"/>
          <w:szCs w:val="14"/>
          <w:bdr w:val="none" w:sz="0" w:space="0" w:color="auto" w:frame="1"/>
        </w:rPr>
        <w:t>         </w:t>
      </w:r>
      <w:proofErr w:type="gramStart"/>
      <w:r w:rsidRPr="003A5AC4">
        <w:rPr>
          <w:rFonts w:ascii="Arial" w:hAnsi="Arial" w:cs="Arial"/>
          <w:i/>
          <w:iCs/>
          <w:color w:val="002060"/>
          <w:sz w:val="22"/>
          <w:szCs w:val="22"/>
          <w:bdr w:val="none" w:sz="0" w:space="0" w:color="auto" w:frame="1"/>
        </w:rPr>
        <w:t>the</w:t>
      </w:r>
      <w:proofErr w:type="gramEnd"/>
      <w:r w:rsidRPr="003A5AC4">
        <w:rPr>
          <w:rFonts w:ascii="Arial" w:hAnsi="Arial" w:cs="Arial"/>
          <w:i/>
          <w:iCs/>
          <w:color w:val="002060"/>
          <w:sz w:val="22"/>
          <w:szCs w:val="22"/>
          <w:bdr w:val="none" w:sz="0" w:space="0" w:color="auto" w:frame="1"/>
        </w:rPr>
        <w:t xml:space="preserve"> points-based immigration system</w:t>
      </w:r>
    </w:p>
    <w:p w14:paraId="7C5BC58B" w14:textId="77777777" w:rsidR="005A0033" w:rsidRPr="003A5AC4" w:rsidRDefault="005A0033" w:rsidP="005A0033">
      <w:pPr>
        <w:pStyle w:val="NormalWeb"/>
        <w:shd w:val="clear" w:color="auto" w:fill="FFFFFF"/>
        <w:spacing w:after="0"/>
        <w:ind w:left="1080" w:hanging="360"/>
        <w:rPr>
          <w:rFonts w:ascii="Calibri" w:hAnsi="Calibri" w:cs="Calibri"/>
          <w:color w:val="002060"/>
          <w:sz w:val="22"/>
          <w:szCs w:val="22"/>
        </w:rPr>
      </w:pPr>
      <w:r w:rsidRPr="003A5AC4">
        <w:rPr>
          <w:rFonts w:ascii="Symbol" w:hAnsi="Symbol" w:cs="Calibri"/>
          <w:color w:val="002060"/>
          <w:sz w:val="22"/>
          <w:szCs w:val="22"/>
          <w:bdr w:val="none" w:sz="0" w:space="0" w:color="auto" w:frame="1"/>
        </w:rPr>
        <w:t></w:t>
      </w:r>
      <w:r w:rsidRPr="003A5AC4">
        <w:rPr>
          <w:color w:val="002060"/>
          <w:sz w:val="14"/>
          <w:szCs w:val="14"/>
          <w:bdr w:val="none" w:sz="0" w:space="0" w:color="auto" w:frame="1"/>
        </w:rPr>
        <w:t>         </w:t>
      </w:r>
      <w:proofErr w:type="gramStart"/>
      <w:r w:rsidRPr="003A5AC4">
        <w:rPr>
          <w:rFonts w:ascii="Arial" w:hAnsi="Arial" w:cs="Arial"/>
          <w:i/>
          <w:iCs/>
          <w:color w:val="002060"/>
          <w:sz w:val="22"/>
          <w:szCs w:val="22"/>
          <w:bdr w:val="none" w:sz="0" w:space="0" w:color="auto" w:frame="1"/>
        </w:rPr>
        <w:t>the</w:t>
      </w:r>
      <w:proofErr w:type="gramEnd"/>
      <w:r w:rsidRPr="003A5AC4">
        <w:rPr>
          <w:rFonts w:ascii="Arial" w:hAnsi="Arial" w:cs="Arial"/>
          <w:i/>
          <w:iCs/>
          <w:color w:val="002060"/>
          <w:sz w:val="22"/>
          <w:szCs w:val="22"/>
          <w:bdr w:val="none" w:sz="0" w:space="0" w:color="auto" w:frame="1"/>
        </w:rPr>
        <w:t xml:space="preserve"> EU settlement scheme</w:t>
      </w:r>
    </w:p>
    <w:p w14:paraId="67B660AD" w14:textId="77777777" w:rsidR="005A0033" w:rsidRPr="003A5AC4" w:rsidRDefault="005A0033" w:rsidP="005A0033">
      <w:pPr>
        <w:pStyle w:val="NormalWeb"/>
        <w:shd w:val="clear" w:color="auto" w:fill="FFFFFF"/>
        <w:spacing w:after="0"/>
        <w:ind w:left="1080" w:hanging="360"/>
        <w:rPr>
          <w:rFonts w:ascii="Calibri" w:hAnsi="Calibri" w:cs="Calibri"/>
          <w:color w:val="002060"/>
          <w:sz w:val="22"/>
          <w:szCs w:val="22"/>
        </w:rPr>
      </w:pPr>
      <w:r w:rsidRPr="003A5AC4">
        <w:rPr>
          <w:rFonts w:ascii="Symbol" w:hAnsi="Symbol" w:cs="Calibri"/>
          <w:color w:val="002060"/>
          <w:sz w:val="22"/>
          <w:szCs w:val="22"/>
          <w:bdr w:val="none" w:sz="0" w:space="0" w:color="auto" w:frame="1"/>
        </w:rPr>
        <w:t></w:t>
      </w:r>
      <w:r w:rsidRPr="003A5AC4">
        <w:rPr>
          <w:color w:val="002060"/>
          <w:sz w:val="14"/>
          <w:szCs w:val="14"/>
          <w:bdr w:val="none" w:sz="0" w:space="0" w:color="auto" w:frame="1"/>
        </w:rPr>
        <w:t>         </w:t>
      </w:r>
      <w:proofErr w:type="gramStart"/>
      <w:r w:rsidRPr="003A5AC4">
        <w:rPr>
          <w:rFonts w:ascii="Arial" w:hAnsi="Arial" w:cs="Arial"/>
          <w:i/>
          <w:iCs/>
          <w:color w:val="002060"/>
          <w:sz w:val="22"/>
          <w:szCs w:val="22"/>
          <w:bdr w:val="none" w:sz="0" w:space="0" w:color="auto" w:frame="1"/>
        </w:rPr>
        <w:t>a</w:t>
      </w:r>
      <w:proofErr w:type="gramEnd"/>
      <w:r w:rsidRPr="003A5AC4">
        <w:rPr>
          <w:rFonts w:ascii="Arial" w:hAnsi="Arial" w:cs="Arial"/>
          <w:i/>
          <w:iCs/>
          <w:color w:val="002060"/>
          <w:sz w:val="22"/>
          <w:szCs w:val="22"/>
          <w:bdr w:val="none" w:sz="0" w:space="0" w:color="auto" w:frame="1"/>
        </w:rPr>
        <w:t xml:space="preserve"> biometric residence permit</w:t>
      </w:r>
    </w:p>
    <w:p w14:paraId="5AA7BE5D" w14:textId="77777777" w:rsidR="005A0033" w:rsidRPr="003A5AC4"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Pr="003A5AC4"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3A5AC4">
        <w:rPr>
          <w:rFonts w:ascii="Arial" w:hAnsi="Arial" w:cs="Arial"/>
          <w:i/>
          <w:iCs/>
          <w:color w:val="002060"/>
          <w:sz w:val="22"/>
          <w:szCs w:val="22"/>
          <w:bdr w:val="none" w:sz="0" w:space="0" w:color="auto" w:frame="1"/>
        </w:rPr>
        <w:t>A new </w:t>
      </w:r>
      <w:hyperlink r:id="rId15" w:tgtFrame="_blank" w:history="1">
        <w:r w:rsidRPr="003A5AC4">
          <w:rPr>
            <w:rStyle w:val="Hyperlink"/>
            <w:rFonts w:ascii="Arial" w:hAnsi="Arial" w:cs="Arial"/>
            <w:i/>
            <w:iCs/>
            <w:color w:val="002060"/>
            <w:sz w:val="22"/>
            <w:szCs w:val="22"/>
            <w:bdr w:val="none" w:sz="0" w:space="0" w:color="auto" w:frame="1"/>
          </w:rPr>
          <w:t>points-based immigration system</w:t>
        </w:r>
      </w:hyperlink>
      <w:r w:rsidRPr="003A5AC4">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6" w:tgtFrame="_blank" w:history="1">
        <w:r w:rsidRPr="003A5AC4">
          <w:rPr>
            <w:rStyle w:val="Hyperlink"/>
            <w:rFonts w:ascii="Arial" w:hAnsi="Arial" w:cs="Arial"/>
            <w:i/>
            <w:iCs/>
            <w:color w:val="002060"/>
            <w:sz w:val="22"/>
            <w:szCs w:val="22"/>
            <w:bdr w:val="none" w:sz="0" w:space="0" w:color="auto" w:frame="1"/>
          </w:rPr>
          <w:t>EU settlement scheme</w:t>
        </w:r>
      </w:hyperlink>
      <w:r w:rsidRPr="003A5AC4">
        <w:rPr>
          <w:rFonts w:ascii="Arial" w:hAnsi="Arial" w:cs="Arial"/>
          <w:i/>
          <w:iCs/>
          <w:color w:val="002060"/>
          <w:sz w:val="22"/>
          <w:szCs w:val="22"/>
          <w:bdr w:val="none" w:sz="0" w:space="0" w:color="auto" w:frame="1"/>
        </w:rPr>
        <w:t>.</w:t>
      </w:r>
    </w:p>
    <w:p w14:paraId="35C11283" w14:textId="77777777" w:rsidR="005A0033" w:rsidRPr="003A5AC4"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3A5AC4" w:rsidRDefault="005A0033" w:rsidP="005A0033">
      <w:pPr>
        <w:pStyle w:val="NormalWeb"/>
        <w:shd w:val="clear" w:color="auto" w:fill="FFFFFF"/>
        <w:spacing w:after="0"/>
        <w:rPr>
          <w:rFonts w:ascii="Calibri" w:hAnsi="Calibri" w:cs="Calibri"/>
          <w:color w:val="002060"/>
          <w:sz w:val="22"/>
          <w:szCs w:val="22"/>
        </w:rPr>
      </w:pPr>
      <w:r w:rsidRPr="003A5AC4">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7" w:anchor="skilled-workers" w:tgtFrame="_blank" w:history="1">
        <w:r w:rsidRPr="003A5AC4">
          <w:rPr>
            <w:rStyle w:val="Hyperlink"/>
            <w:rFonts w:ascii="Arial" w:hAnsi="Arial" w:cs="Arial"/>
            <w:i/>
            <w:iCs/>
            <w:color w:val="002060"/>
            <w:sz w:val="22"/>
            <w:szCs w:val="22"/>
            <w:bdr w:val="none" w:sz="0" w:space="0" w:color="auto" w:frame="1"/>
          </w:rPr>
          <w:t>skilled worker visa</w:t>
        </w:r>
      </w:hyperlink>
      <w:r w:rsidRPr="003A5AC4">
        <w:rPr>
          <w:rFonts w:ascii="Arial" w:hAnsi="Arial" w:cs="Arial"/>
          <w:i/>
          <w:iCs/>
          <w:color w:val="002060"/>
          <w:sz w:val="22"/>
          <w:szCs w:val="22"/>
          <w:bdr w:val="none" w:sz="0" w:space="0" w:color="auto" w:frame="1"/>
        </w:rPr>
        <w:t>.  A </w:t>
      </w:r>
      <w:hyperlink r:id="rId18" w:tgtFrame="_blank" w:history="1">
        <w:r w:rsidRPr="003A5AC4">
          <w:rPr>
            <w:rStyle w:val="Hyperlink"/>
            <w:rFonts w:ascii="Arial" w:hAnsi="Arial" w:cs="Arial"/>
            <w:i/>
            <w:iCs/>
            <w:color w:val="002060"/>
            <w:sz w:val="22"/>
            <w:szCs w:val="22"/>
            <w:bdr w:val="none" w:sz="0" w:space="0" w:color="auto" w:frame="1"/>
          </w:rPr>
          <w:t>Health and Care Worker visa</w:t>
        </w:r>
      </w:hyperlink>
      <w:r w:rsidRPr="003A5AC4">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3A5AC4"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Pr="003A5AC4"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3A5AC4">
        <w:rPr>
          <w:rFonts w:ascii="Arial" w:hAnsi="Arial" w:cs="Arial"/>
          <w:b/>
          <w:bCs/>
          <w:i/>
          <w:iCs/>
          <w:color w:val="002060"/>
          <w:sz w:val="22"/>
          <w:szCs w:val="22"/>
          <w:bdr w:val="none" w:sz="0" w:space="0" w:color="auto" w:frame="1"/>
        </w:rPr>
        <w:t>EU settlement scheme</w:t>
      </w:r>
    </w:p>
    <w:p w14:paraId="07FAD086" w14:textId="77777777" w:rsidR="005A0033" w:rsidRPr="003A5AC4"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Pr="003A5AC4"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3A5AC4">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3A5AC4"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Pr="003A5AC4"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3A5AC4">
        <w:rPr>
          <w:rFonts w:ascii="Arial" w:hAnsi="Arial" w:cs="Arial"/>
          <w:i/>
          <w:iCs/>
          <w:color w:val="002060"/>
          <w:sz w:val="22"/>
          <w:szCs w:val="22"/>
          <w:bdr w:val="none" w:sz="0" w:space="0" w:color="auto" w:frame="1"/>
        </w:rPr>
        <w:t>The EU settlement scheme provides EU nationals with a route to residency in the UK. EU nationals who arrived in the UK by 11pm on 31 December 2020 have until 30 June 2021 to apply to the </w:t>
      </w:r>
      <w:hyperlink r:id="rId19" w:tgtFrame="_blank" w:history="1">
        <w:r w:rsidRPr="003A5AC4">
          <w:rPr>
            <w:rStyle w:val="Hyperlink"/>
            <w:rFonts w:ascii="Arial" w:hAnsi="Arial" w:cs="Arial"/>
            <w:i/>
            <w:iCs/>
            <w:color w:val="002060"/>
            <w:sz w:val="22"/>
            <w:szCs w:val="22"/>
            <w:bdr w:val="none" w:sz="0" w:space="0" w:color="auto" w:frame="1"/>
          </w:rPr>
          <w:t>scheme</w:t>
        </w:r>
      </w:hyperlink>
      <w:r w:rsidRPr="003A5AC4">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0" w:tgtFrame="_blank" w:history="1">
        <w:r w:rsidRPr="003A5AC4">
          <w:rPr>
            <w:rStyle w:val="Hyperlink"/>
            <w:rFonts w:ascii="Arial" w:hAnsi="Arial" w:cs="Arial"/>
            <w:i/>
            <w:iCs/>
            <w:color w:val="002060"/>
            <w:sz w:val="22"/>
            <w:szCs w:val="22"/>
            <w:bdr w:val="none" w:sz="0" w:space="0" w:color="auto" w:frame="1"/>
          </w:rPr>
          <w:t>EU settlement scheme</w:t>
        </w:r>
      </w:hyperlink>
      <w:r w:rsidRPr="003A5AC4">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3A5AC4">
        <w:rPr>
          <w:rFonts w:ascii="Arial" w:hAnsi="Arial" w:cs="Arial"/>
          <w:i/>
          <w:iCs/>
          <w:color w:val="002060"/>
          <w:sz w:val="22"/>
          <w:szCs w:val="22"/>
          <w:bdr w:val="none" w:sz="0" w:space="0" w:color="auto" w:frame="1"/>
        </w:rPr>
        <w:t>  </w:t>
      </w:r>
    </w:p>
    <w:p w14:paraId="2C321B42" w14:textId="77777777" w:rsidR="000D5B1B" w:rsidRPr="003A5AC4"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3A5AC4"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3A5AC4">
        <w:rPr>
          <w:rFonts w:ascii="Arial" w:hAnsi="Arial" w:cs="Arial"/>
          <w:i/>
          <w:iCs/>
          <w:color w:val="002060"/>
          <w:sz w:val="22"/>
          <w:szCs w:val="22"/>
          <w:bdr w:val="none" w:sz="0" w:space="0" w:color="auto" w:frame="1"/>
        </w:rPr>
        <w:t>EU, EEA or Swiss nationals are strongly encouraged to join the </w:t>
      </w:r>
      <w:hyperlink r:id="rId21" w:tgtFrame="_blank" w:history="1">
        <w:r w:rsidRPr="003A5AC4">
          <w:rPr>
            <w:i/>
            <w:iCs/>
            <w:color w:val="002060"/>
            <w:sz w:val="22"/>
            <w:szCs w:val="22"/>
          </w:rPr>
          <w:t>EU Settlement Scheme</w:t>
        </w:r>
      </w:hyperlink>
      <w:r w:rsidRPr="003A5AC4">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3A5AC4">
        <w:rPr>
          <w:rFonts w:ascii="Arial" w:hAnsi="Arial" w:cs="Arial"/>
          <w:i/>
          <w:iCs/>
          <w:color w:val="002060"/>
          <w:sz w:val="22"/>
          <w:szCs w:val="22"/>
          <w:bdr w:val="none" w:sz="0" w:space="0" w:color="auto" w:frame="1"/>
        </w:rPr>
        <w:t>your</w:t>
      </w:r>
      <w:proofErr w:type="gramEnd"/>
      <w:r w:rsidRPr="003A5AC4">
        <w:rPr>
          <w:rFonts w:ascii="Arial" w:hAnsi="Arial" w:cs="Arial"/>
          <w:i/>
          <w:iCs/>
          <w:color w:val="002060"/>
          <w:sz w:val="22"/>
          <w:szCs w:val="22"/>
          <w:bdr w:val="none" w:sz="0" w:space="0" w:color="auto" w:frame="1"/>
        </w:rPr>
        <w:t xml:space="preserve"> Right to Work in the United Kingdom.</w:t>
      </w:r>
    </w:p>
    <w:p w14:paraId="27672F3F" w14:textId="77777777" w:rsidR="000D5B1B" w:rsidRPr="003A5AC4"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3A5AC4">
        <w:rPr>
          <w:rFonts w:ascii="Arial" w:hAnsi="Arial" w:cs="Arial"/>
          <w:i/>
          <w:iCs/>
          <w:color w:val="002060"/>
          <w:sz w:val="22"/>
          <w:szCs w:val="22"/>
          <w:bdr w:val="none" w:sz="0" w:space="0" w:color="auto" w:frame="1"/>
        </w:rPr>
        <w:t> </w:t>
      </w:r>
    </w:p>
    <w:p w14:paraId="3C8C5D34" w14:textId="77777777" w:rsidR="000D5B1B" w:rsidRPr="003A5AC4"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3A5AC4">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3A5AC4"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3A5AC4">
        <w:rPr>
          <w:rFonts w:ascii="Arial" w:hAnsi="Arial" w:cs="Arial"/>
          <w:i/>
          <w:iCs/>
          <w:color w:val="002060"/>
          <w:sz w:val="22"/>
          <w:szCs w:val="22"/>
          <w:bdr w:val="none" w:sz="0" w:space="0" w:color="auto" w:frame="1"/>
        </w:rPr>
        <w:t> </w:t>
      </w:r>
    </w:p>
    <w:p w14:paraId="0D1590AF" w14:textId="77777777" w:rsidR="000D5B1B" w:rsidRPr="003A5AC4" w:rsidRDefault="000D5B1B" w:rsidP="000D5B1B">
      <w:pPr>
        <w:pStyle w:val="NormalWeb"/>
        <w:shd w:val="clear" w:color="auto" w:fill="FFFFFF"/>
        <w:spacing w:after="0"/>
        <w:jc w:val="both"/>
        <w:rPr>
          <w:rFonts w:ascii="Calibri" w:hAnsi="Calibri" w:cs="Calibri"/>
          <w:color w:val="201F1E"/>
          <w:sz w:val="22"/>
          <w:szCs w:val="22"/>
        </w:rPr>
      </w:pPr>
      <w:r w:rsidRPr="003A5AC4">
        <w:rPr>
          <w:rFonts w:ascii="Arial" w:hAnsi="Arial" w:cs="Arial"/>
          <w:i/>
          <w:iCs/>
          <w:color w:val="002060"/>
          <w:sz w:val="22"/>
          <w:szCs w:val="22"/>
          <w:bdr w:val="none" w:sz="0" w:space="0" w:color="auto" w:frame="1"/>
        </w:rPr>
        <w:lastRenderedPageBreak/>
        <w:t>Further information:</w:t>
      </w:r>
      <w:r w:rsidRPr="003A5AC4">
        <w:rPr>
          <w:rFonts w:ascii="Arial" w:hAnsi="Arial" w:cs="Arial"/>
          <w:color w:val="201F1E"/>
          <w:bdr w:val="none" w:sz="0" w:space="0" w:color="auto" w:frame="1"/>
        </w:rPr>
        <w:t> </w:t>
      </w:r>
      <w:hyperlink r:id="rId22" w:tgtFrame="_blank" w:history="1">
        <w:r w:rsidRPr="003A5AC4">
          <w:rPr>
            <w:rStyle w:val="Hyperlink"/>
            <w:rFonts w:ascii="Arial" w:hAnsi="Arial" w:cs="Arial"/>
            <w:bdr w:val="none" w:sz="0" w:space="0" w:color="auto" w:frame="1"/>
          </w:rPr>
          <w:t>https://www.gov.uk/settled-status-eu-citizens-families</w:t>
        </w:r>
      </w:hyperlink>
      <w:r w:rsidRPr="003A5AC4">
        <w:rPr>
          <w:rFonts w:ascii="Arial" w:hAnsi="Arial" w:cs="Arial"/>
          <w:color w:val="201F1E"/>
          <w:bdr w:val="none" w:sz="0" w:space="0" w:color="auto" w:frame="1"/>
        </w:rPr>
        <w:t>.</w:t>
      </w:r>
    </w:p>
    <w:p w14:paraId="0F5C2EF7" w14:textId="77777777" w:rsidR="005A0033" w:rsidRPr="003A5AC4" w:rsidRDefault="005A0033" w:rsidP="008A52ED">
      <w:pPr>
        <w:rPr>
          <w:rFonts w:ascii="Arial" w:hAnsi="Arial" w:cs="Arial"/>
          <w:color w:val="002060"/>
          <w:sz w:val="22"/>
          <w:szCs w:val="22"/>
        </w:rPr>
      </w:pPr>
    </w:p>
    <w:p w14:paraId="5E8285B5" w14:textId="48D248D3" w:rsidR="008A52ED" w:rsidRPr="003A5AC4" w:rsidRDefault="008A52ED" w:rsidP="008A52ED">
      <w:pPr>
        <w:rPr>
          <w:rFonts w:ascii="Arial" w:hAnsi="Arial" w:cs="Arial"/>
          <w:color w:val="002060"/>
          <w:sz w:val="22"/>
          <w:szCs w:val="22"/>
        </w:rPr>
      </w:pPr>
      <w:r w:rsidRPr="003A5AC4">
        <w:rPr>
          <w:rFonts w:ascii="Arial" w:hAnsi="Arial" w:cs="Arial"/>
          <w:color w:val="002060"/>
          <w:sz w:val="22"/>
          <w:szCs w:val="22"/>
        </w:rPr>
        <w:t>Applicants must have full GMC Registration, a license to practise</w:t>
      </w:r>
      <w:r w:rsidR="000C537C" w:rsidRPr="003A5AC4">
        <w:rPr>
          <w:rFonts w:ascii="Arial" w:hAnsi="Arial" w:cs="Arial"/>
          <w:color w:val="002060"/>
          <w:sz w:val="22"/>
          <w:szCs w:val="22"/>
        </w:rPr>
        <w:t xml:space="preserve"> </w:t>
      </w:r>
      <w:r w:rsidRPr="003A5AC4">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sidRPr="003A5AC4">
        <w:rPr>
          <w:rFonts w:ascii="Arial" w:hAnsi="Arial" w:cs="Arial"/>
          <w:color w:val="002060"/>
          <w:sz w:val="22"/>
          <w:szCs w:val="22"/>
        </w:rPr>
        <w:t xml:space="preserve">or </w:t>
      </w:r>
      <w:r w:rsidRPr="003A5AC4">
        <w:rPr>
          <w:rFonts w:ascii="Arial" w:hAnsi="Arial" w:cs="Arial"/>
          <w:color w:val="002060"/>
          <w:sz w:val="22"/>
          <w:szCs w:val="22"/>
        </w:rPr>
        <w:t>be within 6 months of confirmed entry from the date of interview. </w:t>
      </w:r>
      <w:r w:rsidR="004F7347" w:rsidRPr="003A5AC4">
        <w:rPr>
          <w:rFonts w:ascii="Arial" w:hAnsi="Arial" w:cs="Arial"/>
          <w:color w:val="002060"/>
          <w:sz w:val="22"/>
          <w:szCs w:val="22"/>
        </w:rPr>
        <w:t>CESR (Certificate of Eligibility for Specialist Registration) route doctors are only eligible to apply for a substantive consultant post once CESR is awarded.</w:t>
      </w:r>
      <w:r w:rsidRPr="003A5AC4">
        <w:rPr>
          <w:rFonts w:ascii="Arial" w:hAnsi="Arial" w:cs="Arial"/>
          <w:color w:val="002060"/>
          <w:sz w:val="22"/>
          <w:szCs w:val="22"/>
        </w:rPr>
        <w:t xml:space="preserve"> Non-UK applicants must demonstrate equivalent training.   </w:t>
      </w:r>
    </w:p>
    <w:p w14:paraId="120A5573" w14:textId="77777777" w:rsidR="00EC208B" w:rsidRPr="003A5AC4" w:rsidRDefault="00EC208B" w:rsidP="008A52ED">
      <w:pPr>
        <w:rPr>
          <w:rFonts w:ascii="Arial" w:hAnsi="Arial" w:cs="Arial"/>
          <w:color w:val="002060"/>
          <w:sz w:val="22"/>
          <w:szCs w:val="22"/>
        </w:rPr>
      </w:pPr>
    </w:p>
    <w:p w14:paraId="6D023B6F" w14:textId="77777777" w:rsidR="00EC208B" w:rsidRPr="003A5AC4" w:rsidRDefault="00EC208B" w:rsidP="00EC208B">
      <w:pPr>
        <w:rPr>
          <w:rFonts w:ascii="Arial" w:hAnsi="Arial" w:cs="Arial"/>
          <w:color w:val="002060"/>
          <w:sz w:val="22"/>
          <w:szCs w:val="22"/>
        </w:rPr>
      </w:pPr>
      <w:r w:rsidRPr="003A5AC4">
        <w:rPr>
          <w:rFonts w:ascii="Arial" w:hAnsi="Arial" w:cs="Arial"/>
          <w:color w:val="002060"/>
          <w:sz w:val="22"/>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3A5AC4" w:rsidRDefault="00EC208B" w:rsidP="00EC208B">
      <w:pPr>
        <w:rPr>
          <w:rFonts w:ascii="Arial" w:hAnsi="Arial" w:cs="Arial"/>
          <w:color w:val="002060"/>
          <w:sz w:val="22"/>
          <w:szCs w:val="22"/>
        </w:rPr>
      </w:pPr>
    </w:p>
    <w:p w14:paraId="09AEFD99" w14:textId="77777777" w:rsidR="00EC208B" w:rsidRPr="003A5AC4" w:rsidRDefault="00EC208B" w:rsidP="00EC208B">
      <w:pPr>
        <w:rPr>
          <w:rFonts w:ascii="Arial" w:hAnsi="Arial" w:cs="Arial"/>
          <w:color w:val="002060"/>
          <w:sz w:val="22"/>
          <w:szCs w:val="22"/>
        </w:rPr>
      </w:pPr>
      <w:r w:rsidRPr="003A5AC4">
        <w:rPr>
          <w:rFonts w:ascii="Arial" w:hAnsi="Arial" w:cs="Arial"/>
          <w:color w:val="002060"/>
          <w:sz w:val="22"/>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3A5AC4" w:rsidRDefault="00EC208B" w:rsidP="00EC208B">
      <w:pPr>
        <w:rPr>
          <w:rFonts w:ascii="Arial" w:hAnsi="Arial" w:cs="Arial"/>
          <w:color w:val="002060"/>
          <w:sz w:val="22"/>
          <w:szCs w:val="22"/>
        </w:rPr>
      </w:pPr>
    </w:p>
    <w:p w14:paraId="505051A3" w14:textId="626FA53D" w:rsidR="00C92639" w:rsidRPr="003A5AC4" w:rsidRDefault="00EC208B" w:rsidP="00EC208B">
      <w:pPr>
        <w:rPr>
          <w:rFonts w:ascii="Arial" w:hAnsi="Arial" w:cs="Arial"/>
          <w:color w:val="002060"/>
          <w:sz w:val="22"/>
          <w:szCs w:val="22"/>
        </w:rPr>
      </w:pPr>
      <w:r w:rsidRPr="003A5AC4">
        <w:rPr>
          <w:rFonts w:ascii="Arial" w:hAnsi="Arial" w:cs="Arial"/>
          <w:color w:val="002060"/>
          <w:sz w:val="22"/>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3A5AC4" w:rsidRDefault="00F913E1" w:rsidP="00EC208B">
      <w:pPr>
        <w:rPr>
          <w:rFonts w:ascii="Arial" w:hAnsi="Arial" w:cs="Arial"/>
          <w:color w:val="002060"/>
          <w:sz w:val="22"/>
          <w:szCs w:val="22"/>
        </w:rPr>
      </w:pPr>
    </w:p>
    <w:p w14:paraId="3458AEBC" w14:textId="77777777" w:rsidR="008502BD" w:rsidRPr="003A5AC4" w:rsidRDefault="008502BD" w:rsidP="00C92639">
      <w:pPr>
        <w:rPr>
          <w:rFonts w:ascii="Arial" w:hAnsi="Arial" w:cs="Arial"/>
          <w:color w:val="002060"/>
        </w:rPr>
      </w:pPr>
      <w:r w:rsidRPr="003A5AC4">
        <w:rPr>
          <w:b/>
          <w:color w:val="002060"/>
        </w:rPr>
        <w:t xml:space="preserve">For further information regarding NHS Greater Glasgow and Clyde and its hospitals, please visit our website </w:t>
      </w:r>
      <w:hyperlink r:id="rId23" w:history="1">
        <w:r w:rsidRPr="003A5AC4">
          <w:rPr>
            <w:rStyle w:val="Hyperlink"/>
            <w:b/>
            <w:color w:val="002060"/>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0E185F2C" w14:textId="77777777" w:rsidR="00294E61" w:rsidRDefault="00294E61" w:rsidP="009241F2">
      <w:pPr>
        <w:kinsoku w:val="0"/>
        <w:overflowPunct w:val="0"/>
        <w:jc w:val="both"/>
        <w:rPr>
          <w:rFonts w:ascii="Arial" w:hAnsi="Arial" w:cs="Arial"/>
          <w:b/>
          <w:bCs/>
          <w:color w:val="002060"/>
          <w:sz w:val="32"/>
          <w:szCs w:val="32"/>
        </w:rPr>
      </w:pPr>
    </w:p>
    <w:p w14:paraId="5807CCA9" w14:textId="77777777" w:rsidR="00294E61" w:rsidRDefault="00294E61" w:rsidP="009241F2">
      <w:pPr>
        <w:kinsoku w:val="0"/>
        <w:overflowPunct w:val="0"/>
        <w:jc w:val="both"/>
        <w:rPr>
          <w:rFonts w:ascii="Arial" w:hAnsi="Arial" w:cs="Arial"/>
          <w:b/>
          <w:bCs/>
          <w:color w:val="002060"/>
          <w:sz w:val="32"/>
          <w:szCs w:val="32"/>
        </w:rPr>
      </w:pPr>
    </w:p>
    <w:p w14:paraId="30FE0C18" w14:textId="77777777" w:rsidR="00303A7F" w:rsidRDefault="00303A7F" w:rsidP="00294E61">
      <w:pPr>
        <w:kinsoku w:val="0"/>
        <w:overflowPunct w:val="0"/>
        <w:jc w:val="both"/>
        <w:rPr>
          <w:rFonts w:ascii="Arial" w:hAnsi="Arial" w:cs="Arial"/>
          <w:b/>
          <w:bCs/>
          <w:color w:val="002060"/>
          <w:sz w:val="32"/>
          <w:szCs w:val="32"/>
        </w:rPr>
      </w:pPr>
    </w:p>
    <w:p w14:paraId="1D22B502" w14:textId="77777777" w:rsidR="00303A7F" w:rsidRDefault="00303A7F" w:rsidP="00294E61">
      <w:pPr>
        <w:kinsoku w:val="0"/>
        <w:overflowPunct w:val="0"/>
        <w:jc w:val="both"/>
        <w:rPr>
          <w:rFonts w:ascii="Arial" w:hAnsi="Arial" w:cs="Arial"/>
          <w:b/>
          <w:bCs/>
          <w:color w:val="002060"/>
          <w:sz w:val="32"/>
          <w:szCs w:val="32"/>
        </w:rPr>
      </w:pPr>
    </w:p>
    <w:p w14:paraId="5786E1B8" w14:textId="77777777" w:rsidR="00303A7F" w:rsidRDefault="00303A7F" w:rsidP="00294E61">
      <w:pPr>
        <w:kinsoku w:val="0"/>
        <w:overflowPunct w:val="0"/>
        <w:jc w:val="both"/>
        <w:rPr>
          <w:rFonts w:ascii="Arial" w:hAnsi="Arial" w:cs="Arial"/>
          <w:b/>
          <w:bCs/>
          <w:color w:val="002060"/>
          <w:sz w:val="32"/>
          <w:szCs w:val="32"/>
        </w:rPr>
      </w:pPr>
    </w:p>
    <w:p w14:paraId="6C8E416F" w14:textId="77777777" w:rsidR="00303A7F" w:rsidRDefault="00303A7F" w:rsidP="00294E61">
      <w:pPr>
        <w:kinsoku w:val="0"/>
        <w:overflowPunct w:val="0"/>
        <w:jc w:val="both"/>
        <w:rPr>
          <w:rFonts w:ascii="Arial" w:hAnsi="Arial" w:cs="Arial"/>
          <w:b/>
          <w:bCs/>
          <w:color w:val="002060"/>
          <w:sz w:val="32"/>
          <w:szCs w:val="32"/>
        </w:rPr>
      </w:pPr>
    </w:p>
    <w:p w14:paraId="7EAC51A5" w14:textId="77777777" w:rsidR="00781201" w:rsidRDefault="00781201" w:rsidP="00294E61">
      <w:pPr>
        <w:kinsoku w:val="0"/>
        <w:overflowPunct w:val="0"/>
        <w:jc w:val="both"/>
        <w:rPr>
          <w:rFonts w:ascii="Arial" w:hAnsi="Arial" w:cs="Arial"/>
          <w:b/>
          <w:bCs/>
          <w:color w:val="002060"/>
          <w:sz w:val="32"/>
          <w:szCs w:val="32"/>
        </w:rPr>
      </w:pPr>
    </w:p>
    <w:p w14:paraId="33C5341B" w14:textId="77777777" w:rsidR="00781201" w:rsidRDefault="00781201" w:rsidP="00294E61">
      <w:pPr>
        <w:kinsoku w:val="0"/>
        <w:overflowPunct w:val="0"/>
        <w:jc w:val="both"/>
        <w:rPr>
          <w:rFonts w:ascii="Arial" w:hAnsi="Arial" w:cs="Arial"/>
          <w:b/>
          <w:bCs/>
          <w:color w:val="002060"/>
          <w:sz w:val="32"/>
          <w:szCs w:val="32"/>
        </w:rPr>
      </w:pPr>
    </w:p>
    <w:p w14:paraId="2F6CD1BE" w14:textId="77777777" w:rsidR="00781201" w:rsidRDefault="00781201" w:rsidP="00294E61">
      <w:pPr>
        <w:kinsoku w:val="0"/>
        <w:overflowPunct w:val="0"/>
        <w:jc w:val="both"/>
        <w:rPr>
          <w:rFonts w:ascii="Arial" w:hAnsi="Arial" w:cs="Arial"/>
          <w:b/>
          <w:bCs/>
          <w:color w:val="002060"/>
          <w:sz w:val="32"/>
          <w:szCs w:val="32"/>
        </w:rPr>
      </w:pPr>
    </w:p>
    <w:p w14:paraId="7CB72902" w14:textId="77777777" w:rsidR="00781201" w:rsidRDefault="00781201" w:rsidP="00294E61">
      <w:pPr>
        <w:kinsoku w:val="0"/>
        <w:overflowPunct w:val="0"/>
        <w:jc w:val="both"/>
        <w:rPr>
          <w:rFonts w:ascii="Arial" w:hAnsi="Arial" w:cs="Arial"/>
          <w:b/>
          <w:bCs/>
          <w:color w:val="002060"/>
          <w:sz w:val="32"/>
          <w:szCs w:val="32"/>
        </w:rPr>
      </w:pPr>
    </w:p>
    <w:p w14:paraId="19AD1A67" w14:textId="77777777" w:rsidR="00781201" w:rsidRDefault="00781201" w:rsidP="00294E61">
      <w:pPr>
        <w:kinsoku w:val="0"/>
        <w:overflowPunct w:val="0"/>
        <w:jc w:val="both"/>
        <w:rPr>
          <w:rFonts w:ascii="Arial" w:hAnsi="Arial" w:cs="Arial"/>
          <w:b/>
          <w:bCs/>
          <w:color w:val="002060"/>
          <w:sz w:val="32"/>
          <w:szCs w:val="32"/>
        </w:rPr>
      </w:pPr>
    </w:p>
    <w:p w14:paraId="20DAB1D1" w14:textId="77777777" w:rsidR="00781201" w:rsidRDefault="00781201" w:rsidP="00294E61">
      <w:pPr>
        <w:kinsoku w:val="0"/>
        <w:overflowPunct w:val="0"/>
        <w:jc w:val="both"/>
        <w:rPr>
          <w:rFonts w:ascii="Arial" w:hAnsi="Arial" w:cs="Arial"/>
          <w:b/>
          <w:bCs/>
          <w:color w:val="002060"/>
          <w:sz w:val="32"/>
          <w:szCs w:val="32"/>
        </w:rPr>
      </w:pPr>
    </w:p>
    <w:p w14:paraId="00E474F3" w14:textId="77777777" w:rsidR="00781201" w:rsidRDefault="00781201" w:rsidP="00294E61">
      <w:pPr>
        <w:kinsoku w:val="0"/>
        <w:overflowPunct w:val="0"/>
        <w:jc w:val="both"/>
        <w:rPr>
          <w:rFonts w:ascii="Arial" w:hAnsi="Arial" w:cs="Arial"/>
          <w:b/>
          <w:bCs/>
          <w:color w:val="002060"/>
          <w:sz w:val="32"/>
          <w:szCs w:val="32"/>
        </w:rPr>
      </w:pPr>
    </w:p>
    <w:p w14:paraId="6A907F26" w14:textId="77777777"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Section 2:</w:t>
      </w:r>
    </w:p>
    <w:p w14:paraId="096EBC25" w14:textId="77777777" w:rsidR="00D21ACC" w:rsidRDefault="00D21ACC" w:rsidP="008A52ED">
      <w:pPr>
        <w:rPr>
          <w:rFonts w:ascii="Arial" w:hAnsi="Arial" w:cs="Arial"/>
          <w:b/>
          <w:bCs/>
          <w:color w:val="002060"/>
          <w:sz w:val="32"/>
          <w:szCs w:val="32"/>
        </w:rPr>
      </w:pPr>
    </w:p>
    <w:p w14:paraId="778ADAC4" w14:textId="77777777" w:rsidR="003A5AC4" w:rsidRPr="003A5AC4" w:rsidRDefault="003A5AC4" w:rsidP="003A5AC4">
      <w:pPr>
        <w:rPr>
          <w:rFonts w:ascii="Arial" w:hAnsi="Arial" w:cs="Arial"/>
          <w:b/>
          <w:caps/>
          <w:color w:val="002060"/>
          <w:sz w:val="22"/>
          <w:szCs w:val="22"/>
        </w:rPr>
      </w:pPr>
      <w:r w:rsidRPr="003A5AC4">
        <w:rPr>
          <w:rFonts w:ascii="Arial" w:hAnsi="Arial" w:cs="Arial"/>
          <w:b/>
          <w:caps/>
          <w:color w:val="002060"/>
          <w:sz w:val="22"/>
          <w:szCs w:val="22"/>
        </w:rPr>
        <w:t>Post:  CONSULTANT physician with an interest in DIABETES, ENDOCRINOLOGY &amp; MINERAL METABOLISM (10 PA)</w:t>
      </w:r>
    </w:p>
    <w:p w14:paraId="24F77C34" w14:textId="77777777" w:rsidR="003A5AC4" w:rsidRPr="003A5AC4" w:rsidRDefault="003A5AC4" w:rsidP="003A5AC4">
      <w:pPr>
        <w:rPr>
          <w:rFonts w:ascii="Arial" w:hAnsi="Arial" w:cs="Arial"/>
          <w:b/>
          <w:caps/>
          <w:color w:val="002060"/>
          <w:sz w:val="22"/>
          <w:szCs w:val="22"/>
        </w:rPr>
      </w:pPr>
    </w:p>
    <w:p w14:paraId="4564990D" w14:textId="77777777" w:rsidR="003A5AC4" w:rsidRPr="003A5AC4" w:rsidRDefault="003A5AC4" w:rsidP="003A5AC4">
      <w:pPr>
        <w:rPr>
          <w:rFonts w:ascii="Arial" w:hAnsi="Arial" w:cs="Arial"/>
          <w:b/>
          <w:bCs/>
          <w:caps/>
          <w:color w:val="002060"/>
          <w:sz w:val="22"/>
          <w:szCs w:val="22"/>
        </w:rPr>
      </w:pPr>
      <w:r w:rsidRPr="003A5AC4">
        <w:rPr>
          <w:rFonts w:ascii="Arial" w:hAnsi="Arial" w:cs="Arial"/>
          <w:b/>
          <w:caps/>
          <w:color w:val="002060"/>
          <w:sz w:val="22"/>
          <w:szCs w:val="22"/>
        </w:rPr>
        <w:t>Base:</w:t>
      </w:r>
      <w:r w:rsidRPr="003A5AC4">
        <w:rPr>
          <w:rFonts w:ascii="Arial" w:hAnsi="Arial" w:cs="Arial"/>
          <w:b/>
          <w:bCs/>
          <w:caps/>
          <w:color w:val="002060"/>
          <w:sz w:val="22"/>
          <w:szCs w:val="22"/>
        </w:rPr>
        <w:t xml:space="preserve"> QUEEN ELIZABETH UNIVERSITY HOSPITal</w:t>
      </w:r>
    </w:p>
    <w:p w14:paraId="3F507079" w14:textId="77777777" w:rsidR="003A5AC4" w:rsidRPr="003A5AC4" w:rsidRDefault="003A5AC4" w:rsidP="003A5AC4">
      <w:pPr>
        <w:rPr>
          <w:rFonts w:ascii="Arial" w:hAnsi="Arial" w:cs="Arial"/>
          <w:b/>
          <w:bCs/>
          <w:caps/>
          <w:color w:val="002060"/>
          <w:sz w:val="22"/>
          <w:szCs w:val="22"/>
        </w:rPr>
      </w:pPr>
    </w:p>
    <w:p w14:paraId="0BF7A941" w14:textId="77777777" w:rsidR="003A5AC4" w:rsidRPr="003A5AC4" w:rsidRDefault="003A5AC4" w:rsidP="003A5AC4">
      <w:pPr>
        <w:rPr>
          <w:rFonts w:ascii="Arial" w:hAnsi="Arial" w:cs="Arial"/>
          <w:color w:val="002060"/>
          <w:sz w:val="22"/>
          <w:szCs w:val="22"/>
        </w:rPr>
      </w:pPr>
      <w:r w:rsidRPr="003A5AC4">
        <w:rPr>
          <w:rFonts w:ascii="Arial" w:hAnsi="Arial" w:cs="Arial"/>
          <w:color w:val="002060"/>
          <w:sz w:val="22"/>
          <w:szCs w:val="22"/>
        </w:rPr>
        <w:t xml:space="preserve">Applications are invited for this 10 PA Consultant post in NHS Greater Glasgow and Clyde which will be based in Queen Elizabeth University Hospital (QUEH). The successful candidate will join a team of 16 established Consultants to provide care for D&amp;E inpatients and outpatients.  They will provide both acute and continuing care to medical in-patients at the Queen Elizabeth University Hospital. </w:t>
      </w:r>
    </w:p>
    <w:p w14:paraId="6E51A781" w14:textId="77777777" w:rsidR="003A5AC4" w:rsidRDefault="003A5AC4" w:rsidP="003A5AC4">
      <w:pPr>
        <w:rPr>
          <w:rFonts w:ascii="Arial" w:hAnsi="Arial" w:cs="Arial"/>
          <w:b/>
          <w:bCs/>
          <w:color w:val="002060"/>
          <w:sz w:val="22"/>
          <w:szCs w:val="22"/>
        </w:rPr>
      </w:pPr>
    </w:p>
    <w:p w14:paraId="7979D55C" w14:textId="54A2382B" w:rsidR="003A5AC4" w:rsidRPr="003A5AC4" w:rsidRDefault="003A5AC4" w:rsidP="003A5AC4">
      <w:pPr>
        <w:rPr>
          <w:rFonts w:ascii="Arial" w:hAnsi="Arial" w:cs="Arial"/>
          <w:b/>
          <w:bCs/>
          <w:color w:val="002060"/>
          <w:sz w:val="22"/>
          <w:szCs w:val="22"/>
        </w:rPr>
      </w:pPr>
      <w:r w:rsidRPr="003A5AC4">
        <w:rPr>
          <w:rFonts w:ascii="Arial" w:hAnsi="Arial" w:cs="Arial"/>
          <w:b/>
          <w:color w:val="002060"/>
          <w:sz w:val="22"/>
          <w:szCs w:val="22"/>
        </w:rPr>
        <w:t>Queen Elizabeth University Hospital, NHS Greater Glasgow and Clyde</w:t>
      </w:r>
    </w:p>
    <w:p w14:paraId="51FB362A" w14:textId="77777777" w:rsidR="003A5AC4" w:rsidRPr="003A5AC4" w:rsidRDefault="003A5AC4" w:rsidP="003A5AC4">
      <w:pPr>
        <w:rPr>
          <w:rFonts w:ascii="Arial" w:hAnsi="Arial" w:cs="Arial"/>
          <w:color w:val="002060"/>
          <w:sz w:val="22"/>
          <w:szCs w:val="22"/>
        </w:rPr>
      </w:pPr>
    </w:p>
    <w:p w14:paraId="2D59B9F5" w14:textId="77777777" w:rsidR="003A5AC4" w:rsidRPr="003A5AC4" w:rsidRDefault="003A5AC4" w:rsidP="003A5AC4">
      <w:pPr>
        <w:rPr>
          <w:rFonts w:ascii="Arial" w:hAnsi="Arial" w:cs="Arial"/>
          <w:color w:val="002060"/>
          <w:sz w:val="22"/>
          <w:szCs w:val="22"/>
        </w:rPr>
      </w:pPr>
      <w:r w:rsidRPr="003A5AC4">
        <w:rPr>
          <w:rFonts w:ascii="Arial" w:hAnsi="Arial" w:cs="Arial"/>
          <w:color w:val="002060"/>
          <w:sz w:val="22"/>
          <w:szCs w:val="22"/>
        </w:rPr>
        <w:t xml:space="preserve">The Queen Elizabeth University Hospital is a new purpose built hospital that opened its doors in May 2015. The hospital has 1109 beds and provides medical care to a population of around 700,000 people in west and south Glasgow. The hospital provides the full range of medical and surgical services and many tertiary specialties including neurology, ENT and renal medicine. </w:t>
      </w:r>
    </w:p>
    <w:p w14:paraId="663FB788" w14:textId="77777777" w:rsidR="003A5AC4" w:rsidRPr="003A5AC4" w:rsidRDefault="003A5AC4" w:rsidP="003A5AC4">
      <w:pPr>
        <w:rPr>
          <w:rFonts w:ascii="Arial" w:hAnsi="Arial" w:cs="Arial"/>
          <w:color w:val="002060"/>
          <w:sz w:val="22"/>
          <w:szCs w:val="22"/>
        </w:rPr>
      </w:pPr>
    </w:p>
    <w:p w14:paraId="3570B9D8" w14:textId="77777777" w:rsidR="003A5AC4" w:rsidRPr="003A5AC4" w:rsidRDefault="003A5AC4" w:rsidP="003A5AC4">
      <w:pPr>
        <w:rPr>
          <w:rFonts w:ascii="Arial" w:hAnsi="Arial" w:cs="Arial"/>
          <w:color w:val="002060"/>
          <w:sz w:val="22"/>
          <w:szCs w:val="22"/>
        </w:rPr>
      </w:pPr>
      <w:r w:rsidRPr="003A5AC4">
        <w:rPr>
          <w:rFonts w:ascii="Arial" w:hAnsi="Arial" w:cs="Arial"/>
          <w:color w:val="002060"/>
          <w:sz w:val="22"/>
          <w:szCs w:val="22"/>
        </w:rPr>
        <w:t xml:space="preserve">Development of the new QEUH has allowed inpatient and acute medical care from the Western Infirmary, Victoria Hospital and Southern General to be consolidated to a single site.  Outpatient diabetes and endocrine care will now be delivered by a team of 18 consultants in diabetes and endocrinology at the QEUH (Endocrinology, Pregnancy, </w:t>
      </w:r>
      <w:proofErr w:type="gramStart"/>
      <w:r w:rsidRPr="003A5AC4">
        <w:rPr>
          <w:rFonts w:ascii="Arial" w:hAnsi="Arial" w:cs="Arial"/>
          <w:color w:val="002060"/>
          <w:sz w:val="22"/>
          <w:szCs w:val="22"/>
        </w:rPr>
        <w:t>Foot</w:t>
      </w:r>
      <w:proofErr w:type="gramEnd"/>
      <w:r w:rsidRPr="003A5AC4">
        <w:rPr>
          <w:rFonts w:ascii="Arial" w:hAnsi="Arial" w:cs="Arial"/>
          <w:color w:val="002060"/>
          <w:sz w:val="22"/>
          <w:szCs w:val="22"/>
        </w:rPr>
        <w:t xml:space="preserve"> &amp; Mineral Metabolism), </w:t>
      </w:r>
      <w:proofErr w:type="spellStart"/>
      <w:r w:rsidRPr="003A5AC4">
        <w:rPr>
          <w:rFonts w:ascii="Arial" w:hAnsi="Arial" w:cs="Arial"/>
          <w:color w:val="002060"/>
          <w:sz w:val="22"/>
          <w:szCs w:val="22"/>
        </w:rPr>
        <w:t>Gartnavel</w:t>
      </w:r>
      <w:proofErr w:type="spellEnd"/>
      <w:r w:rsidRPr="003A5AC4">
        <w:rPr>
          <w:rFonts w:ascii="Arial" w:hAnsi="Arial" w:cs="Arial"/>
          <w:color w:val="002060"/>
          <w:sz w:val="22"/>
          <w:szCs w:val="22"/>
        </w:rPr>
        <w:t xml:space="preserve"> General (West Diabetes Hub) and New Victoria Hospital (South Type 1 Diabetes Hub).  All major subspecialties are catered for including clinics for patients with type 1 and type 2 diabetes, insulin pump services, transition and adolescent diabetes, general endocrinology and bone and mineral metabolism. The South Glasgow Diabetes Pregnancy service is based at the QEUH. Sub specialty endocrine activity at the QEUH includes clinics in endocrine genetics, endocrine hypertension, a joint endocrine oncology clinic and Turners clinic.  The QEUH is also the site of the West of Scotland regional neurosurgical service generating a large workload relating to pituitary disease and is the centre for specialty inpatient endocrine investigation.  Taken together the QEUH offers an excellent environment for development of subspecialty interests.  </w:t>
      </w:r>
    </w:p>
    <w:p w14:paraId="40965A5A" w14:textId="77777777" w:rsidR="003A5AC4" w:rsidRPr="003A5AC4" w:rsidRDefault="003A5AC4" w:rsidP="003A5AC4">
      <w:pPr>
        <w:rPr>
          <w:rFonts w:ascii="Arial" w:hAnsi="Arial" w:cs="Arial"/>
          <w:color w:val="002060"/>
          <w:sz w:val="22"/>
          <w:szCs w:val="22"/>
        </w:rPr>
      </w:pPr>
    </w:p>
    <w:p w14:paraId="5E03D277" w14:textId="77777777" w:rsidR="003A5AC4" w:rsidRDefault="003A5AC4" w:rsidP="003A5AC4">
      <w:pPr>
        <w:rPr>
          <w:rFonts w:ascii="Arial" w:hAnsi="Arial" w:cs="Arial"/>
          <w:color w:val="002060"/>
          <w:sz w:val="22"/>
          <w:szCs w:val="22"/>
        </w:rPr>
      </w:pPr>
      <w:r w:rsidRPr="003A5AC4">
        <w:rPr>
          <w:rFonts w:ascii="Arial" w:hAnsi="Arial" w:cs="Arial"/>
          <w:color w:val="002060"/>
          <w:sz w:val="22"/>
          <w:szCs w:val="22"/>
        </w:rPr>
        <w:t>This post will also cover beds in the receiving complex on a rotational basis with colleagues in diabetes &amp; endocrinology as well as rheumatology, infectious diseases and academia (‘RAID’).  In addition the post holder will have a commitment to care of inpatients.</w:t>
      </w:r>
    </w:p>
    <w:p w14:paraId="58AB45FF" w14:textId="77777777" w:rsidR="003A5AC4" w:rsidRDefault="003A5AC4" w:rsidP="003A5AC4">
      <w:pPr>
        <w:rPr>
          <w:rFonts w:ascii="Arial" w:hAnsi="Arial" w:cs="Arial"/>
          <w:color w:val="002060"/>
          <w:sz w:val="22"/>
          <w:szCs w:val="22"/>
        </w:rPr>
      </w:pPr>
    </w:p>
    <w:p w14:paraId="0D897CD7" w14:textId="53AE16BD" w:rsidR="003A5AC4" w:rsidRDefault="003A5AC4" w:rsidP="003A5AC4">
      <w:pPr>
        <w:rPr>
          <w:rFonts w:ascii="Arial" w:hAnsi="Arial" w:cs="Arial"/>
          <w:b/>
          <w:color w:val="002060"/>
          <w:sz w:val="22"/>
          <w:szCs w:val="22"/>
        </w:rPr>
      </w:pPr>
      <w:r w:rsidRPr="003A5AC4">
        <w:rPr>
          <w:rFonts w:ascii="Arial" w:hAnsi="Arial" w:cs="Arial"/>
          <w:b/>
          <w:color w:val="002060"/>
          <w:sz w:val="22"/>
          <w:szCs w:val="22"/>
        </w:rPr>
        <w:t xml:space="preserve">West Glasgow Diabetes Hub, </w:t>
      </w:r>
      <w:proofErr w:type="spellStart"/>
      <w:r w:rsidRPr="003A5AC4">
        <w:rPr>
          <w:rFonts w:ascii="Arial" w:hAnsi="Arial" w:cs="Arial"/>
          <w:b/>
          <w:color w:val="002060"/>
          <w:sz w:val="22"/>
          <w:szCs w:val="22"/>
        </w:rPr>
        <w:t>Gartnavel</w:t>
      </w:r>
      <w:proofErr w:type="spellEnd"/>
      <w:r w:rsidRPr="003A5AC4">
        <w:rPr>
          <w:rFonts w:ascii="Arial" w:hAnsi="Arial" w:cs="Arial"/>
          <w:b/>
          <w:color w:val="002060"/>
          <w:sz w:val="22"/>
          <w:szCs w:val="22"/>
        </w:rPr>
        <w:t xml:space="preserve"> General Hospital</w:t>
      </w:r>
    </w:p>
    <w:p w14:paraId="3DA932B6" w14:textId="77777777" w:rsidR="003A5AC4" w:rsidRPr="003A5AC4" w:rsidRDefault="003A5AC4" w:rsidP="003A5AC4">
      <w:pPr>
        <w:rPr>
          <w:rFonts w:ascii="Arial" w:hAnsi="Arial" w:cs="Arial"/>
          <w:b/>
          <w:color w:val="002060"/>
          <w:sz w:val="22"/>
          <w:szCs w:val="22"/>
        </w:rPr>
      </w:pPr>
    </w:p>
    <w:p w14:paraId="6E870BCF" w14:textId="77777777" w:rsidR="003A5AC4" w:rsidRPr="003A5AC4" w:rsidRDefault="003A5AC4" w:rsidP="003A5AC4">
      <w:pPr>
        <w:rPr>
          <w:rFonts w:ascii="Arial" w:hAnsi="Arial" w:cs="Arial"/>
          <w:color w:val="002060"/>
          <w:sz w:val="22"/>
          <w:szCs w:val="22"/>
        </w:rPr>
      </w:pPr>
      <w:r w:rsidRPr="003A5AC4">
        <w:rPr>
          <w:rFonts w:ascii="Arial" w:hAnsi="Arial" w:cs="Arial"/>
          <w:color w:val="002060"/>
          <w:sz w:val="22"/>
          <w:szCs w:val="22"/>
        </w:rPr>
        <w:t xml:space="preserve">The </w:t>
      </w:r>
      <w:proofErr w:type="spellStart"/>
      <w:r w:rsidRPr="003A5AC4">
        <w:rPr>
          <w:rFonts w:ascii="Arial" w:hAnsi="Arial" w:cs="Arial"/>
          <w:color w:val="002060"/>
          <w:sz w:val="22"/>
          <w:szCs w:val="22"/>
        </w:rPr>
        <w:t>Gartnavel</w:t>
      </w:r>
      <w:proofErr w:type="spellEnd"/>
      <w:r w:rsidRPr="003A5AC4">
        <w:rPr>
          <w:rFonts w:ascii="Arial" w:hAnsi="Arial" w:cs="Arial"/>
          <w:color w:val="002060"/>
          <w:sz w:val="22"/>
          <w:szCs w:val="22"/>
        </w:rPr>
        <w:t xml:space="preserve"> campus is situated in the west end of Glasgow and provides out-patient and some in-patient specialist services for the area. The West of Scotland Cancer Hospital, Glasgow Centre for Integrative Care and </w:t>
      </w:r>
      <w:proofErr w:type="spellStart"/>
      <w:r w:rsidRPr="003A5AC4">
        <w:rPr>
          <w:rFonts w:ascii="Arial" w:hAnsi="Arial" w:cs="Arial"/>
          <w:color w:val="002060"/>
          <w:sz w:val="22"/>
          <w:szCs w:val="22"/>
        </w:rPr>
        <w:t>Gartnavel</w:t>
      </w:r>
      <w:proofErr w:type="spellEnd"/>
      <w:r w:rsidRPr="003A5AC4">
        <w:rPr>
          <w:rFonts w:ascii="Arial" w:hAnsi="Arial" w:cs="Arial"/>
          <w:color w:val="002060"/>
          <w:sz w:val="22"/>
          <w:szCs w:val="22"/>
        </w:rPr>
        <w:t xml:space="preserve"> Royal Psychiatric Hospital is also on site.</w:t>
      </w:r>
    </w:p>
    <w:p w14:paraId="4DDCFDE2" w14:textId="77777777" w:rsidR="003A5AC4" w:rsidRPr="003A5AC4" w:rsidRDefault="003A5AC4" w:rsidP="003A5AC4">
      <w:pPr>
        <w:rPr>
          <w:rFonts w:ascii="Arial" w:hAnsi="Arial" w:cs="Arial"/>
          <w:color w:val="002060"/>
          <w:sz w:val="22"/>
          <w:szCs w:val="22"/>
        </w:rPr>
      </w:pPr>
    </w:p>
    <w:p w14:paraId="3204A058" w14:textId="77777777" w:rsidR="003A5AC4" w:rsidRPr="003A5AC4" w:rsidRDefault="003A5AC4" w:rsidP="003A5AC4">
      <w:pPr>
        <w:rPr>
          <w:rFonts w:ascii="Arial" w:hAnsi="Arial" w:cs="Arial"/>
          <w:color w:val="002060"/>
          <w:sz w:val="22"/>
          <w:szCs w:val="22"/>
        </w:rPr>
      </w:pPr>
      <w:r w:rsidRPr="003A5AC4">
        <w:rPr>
          <w:rFonts w:ascii="Arial" w:hAnsi="Arial" w:cs="Arial"/>
          <w:color w:val="002060"/>
          <w:sz w:val="22"/>
          <w:szCs w:val="22"/>
        </w:rPr>
        <w:t xml:space="preserve">Diabetes services are delivered in a purpose built unit. The West diabetes hub offers specialist outpatient services for people with type 1 diabetes, as well as coordinating services for type 2 and ‘other’ diabetes services for the whole sector. It is supported by a full multi-disciplinary team.  </w:t>
      </w:r>
    </w:p>
    <w:p w14:paraId="5CE487F8" w14:textId="77777777" w:rsidR="003A5AC4" w:rsidRPr="003A5AC4" w:rsidRDefault="003A5AC4" w:rsidP="003A5AC4">
      <w:pPr>
        <w:pStyle w:val="Heading4"/>
        <w:rPr>
          <w:rFonts w:ascii="Arial" w:hAnsi="Arial" w:cs="Arial"/>
          <w:color w:val="002060"/>
          <w:sz w:val="22"/>
          <w:szCs w:val="22"/>
        </w:rPr>
      </w:pPr>
      <w:r w:rsidRPr="003A5AC4">
        <w:rPr>
          <w:rFonts w:ascii="Arial" w:hAnsi="Arial" w:cs="Arial"/>
          <w:color w:val="002060"/>
          <w:sz w:val="22"/>
          <w:szCs w:val="22"/>
        </w:rPr>
        <w:t>South Glasgow Diabetes Hub, New Victoria Hospital</w:t>
      </w:r>
    </w:p>
    <w:p w14:paraId="464126C3" w14:textId="77777777" w:rsidR="003A5AC4" w:rsidRPr="003A5AC4" w:rsidRDefault="003A5AC4" w:rsidP="003A5AC4">
      <w:pPr>
        <w:rPr>
          <w:rFonts w:ascii="Arial" w:hAnsi="Arial" w:cs="Arial"/>
          <w:color w:val="002060"/>
          <w:sz w:val="22"/>
          <w:szCs w:val="22"/>
        </w:rPr>
      </w:pPr>
      <w:r w:rsidRPr="003A5AC4">
        <w:rPr>
          <w:rFonts w:ascii="Arial" w:hAnsi="Arial" w:cs="Arial"/>
          <w:color w:val="002060"/>
          <w:sz w:val="22"/>
          <w:szCs w:val="22"/>
        </w:rPr>
        <w:t xml:space="preserve">The New Victoria Hospital is situated in the south of Glasgow and provides out-patient and some in-patient specialist services for the area.  It is supported by a full multi-disciplinary team.  </w:t>
      </w:r>
    </w:p>
    <w:p w14:paraId="4C78CF5F" w14:textId="77777777" w:rsidR="003A5AC4" w:rsidRPr="003A5AC4" w:rsidRDefault="003A5AC4" w:rsidP="003A5AC4">
      <w:pPr>
        <w:rPr>
          <w:rFonts w:ascii="Arial" w:hAnsi="Arial" w:cs="Arial"/>
          <w:color w:val="002060"/>
          <w:sz w:val="22"/>
          <w:szCs w:val="22"/>
        </w:rPr>
      </w:pPr>
    </w:p>
    <w:p w14:paraId="51B842C2" w14:textId="77777777" w:rsidR="003A5AC4" w:rsidRPr="003A5AC4" w:rsidRDefault="003A5AC4" w:rsidP="003A5AC4">
      <w:pPr>
        <w:rPr>
          <w:rFonts w:ascii="Arial" w:hAnsi="Arial" w:cs="Arial"/>
          <w:color w:val="002060"/>
          <w:sz w:val="22"/>
          <w:szCs w:val="22"/>
        </w:rPr>
      </w:pPr>
      <w:r w:rsidRPr="003A5AC4">
        <w:rPr>
          <w:rFonts w:ascii="Arial" w:hAnsi="Arial" w:cs="Arial"/>
          <w:color w:val="002060"/>
          <w:sz w:val="22"/>
          <w:szCs w:val="22"/>
        </w:rPr>
        <w:t xml:space="preserve">The South Glasgow Diabetes Hub delivers OP services to 1700 people with type 1 diabetes and is the largest dedicated type 1 hub in Scotland. </w:t>
      </w:r>
    </w:p>
    <w:p w14:paraId="219F3029" w14:textId="77777777" w:rsidR="003A5AC4" w:rsidRPr="003A5AC4" w:rsidRDefault="003A5AC4" w:rsidP="003A5AC4">
      <w:pPr>
        <w:pStyle w:val="Heading4"/>
        <w:rPr>
          <w:rFonts w:ascii="Arial" w:hAnsi="Arial" w:cs="Arial"/>
          <w:color w:val="002060"/>
          <w:sz w:val="22"/>
          <w:szCs w:val="22"/>
        </w:rPr>
      </w:pPr>
      <w:r w:rsidRPr="003A5AC4">
        <w:rPr>
          <w:rFonts w:ascii="Arial" w:hAnsi="Arial" w:cs="Arial"/>
          <w:color w:val="002060"/>
          <w:sz w:val="22"/>
          <w:szCs w:val="22"/>
        </w:rPr>
        <w:t>Academic links, University of Glasgow</w:t>
      </w:r>
    </w:p>
    <w:p w14:paraId="73076883" w14:textId="77777777" w:rsidR="003A5AC4" w:rsidRPr="003A5AC4" w:rsidRDefault="003A5AC4" w:rsidP="003A5AC4">
      <w:pPr>
        <w:rPr>
          <w:rFonts w:ascii="Arial" w:hAnsi="Arial" w:cs="Arial"/>
          <w:color w:val="002060"/>
          <w:sz w:val="22"/>
          <w:szCs w:val="22"/>
        </w:rPr>
      </w:pPr>
      <w:r w:rsidRPr="003A5AC4">
        <w:rPr>
          <w:rFonts w:ascii="Arial" w:hAnsi="Arial" w:cs="Arial"/>
          <w:color w:val="002060"/>
          <w:sz w:val="22"/>
          <w:szCs w:val="22"/>
        </w:rPr>
        <w:t xml:space="preserve">We enjoy close links with Glasgow’s three universities and make a significant contribution to teaching at both undergraduate and postgraduate level.  Research also has a high profile within the organisation.  We provide excellent facilities for students and their tutors in the Wolfson Medical School, based at Glasgow University.  </w:t>
      </w:r>
    </w:p>
    <w:p w14:paraId="7E415EB3" w14:textId="77777777" w:rsidR="003A5AC4" w:rsidRPr="003A5AC4" w:rsidRDefault="003A5AC4" w:rsidP="003A5AC4">
      <w:pPr>
        <w:rPr>
          <w:rFonts w:ascii="Arial" w:hAnsi="Arial" w:cs="Arial"/>
          <w:color w:val="002060"/>
          <w:sz w:val="22"/>
          <w:szCs w:val="22"/>
          <w:highlight w:val="yellow"/>
        </w:rPr>
      </w:pPr>
    </w:p>
    <w:p w14:paraId="2CDAF5A2" w14:textId="7777777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By joining us now you will have the opportunity to be involved in the development and re-design of services enjoying a real chance to shape services for the future.</w:t>
      </w:r>
    </w:p>
    <w:p w14:paraId="670E2463" w14:textId="77777777" w:rsidR="003A5AC4" w:rsidRPr="003A5AC4" w:rsidRDefault="003A5AC4" w:rsidP="003A5AC4">
      <w:pPr>
        <w:rPr>
          <w:rFonts w:ascii="Arial" w:hAnsi="Arial" w:cs="Arial"/>
          <w:b/>
          <w:color w:val="002060"/>
          <w:sz w:val="22"/>
          <w:szCs w:val="22"/>
        </w:rPr>
      </w:pPr>
    </w:p>
    <w:p w14:paraId="2496D052" w14:textId="77777777" w:rsidR="003A5AC4" w:rsidRPr="003A5AC4" w:rsidRDefault="003A5AC4" w:rsidP="003A5AC4">
      <w:pPr>
        <w:rPr>
          <w:rFonts w:ascii="Arial" w:hAnsi="Arial" w:cs="Arial"/>
          <w:color w:val="002060"/>
          <w:sz w:val="22"/>
          <w:szCs w:val="22"/>
        </w:rPr>
      </w:pPr>
      <w:r w:rsidRPr="003A5AC4">
        <w:rPr>
          <w:rFonts w:ascii="Arial" w:hAnsi="Arial" w:cs="Arial"/>
          <w:color w:val="002060"/>
          <w:sz w:val="22"/>
          <w:szCs w:val="22"/>
        </w:rPr>
        <w:t xml:space="preserve">There are extensive teaching commitments and all members of the units are involved in teaching undergraduates and postgraduates.  </w:t>
      </w:r>
    </w:p>
    <w:p w14:paraId="48C291E9" w14:textId="77777777" w:rsidR="003A5AC4" w:rsidRPr="003A5AC4" w:rsidRDefault="003A5AC4" w:rsidP="003A5AC4">
      <w:pPr>
        <w:rPr>
          <w:rFonts w:ascii="Arial" w:hAnsi="Arial" w:cs="Arial"/>
          <w:color w:val="002060"/>
          <w:sz w:val="22"/>
          <w:szCs w:val="22"/>
        </w:rPr>
      </w:pPr>
    </w:p>
    <w:p w14:paraId="07AA507D" w14:textId="631A91DB" w:rsidR="003A5AC4" w:rsidRPr="003A5AC4" w:rsidRDefault="003A5AC4" w:rsidP="003A5AC4">
      <w:pPr>
        <w:rPr>
          <w:rFonts w:ascii="Arial" w:hAnsi="Arial" w:cs="Arial"/>
          <w:color w:val="002060"/>
          <w:sz w:val="22"/>
          <w:szCs w:val="22"/>
        </w:rPr>
      </w:pPr>
      <w:r w:rsidRPr="003A5AC4">
        <w:rPr>
          <w:rFonts w:ascii="Arial" w:hAnsi="Arial" w:cs="Arial"/>
          <w:b/>
          <w:bCs/>
          <w:color w:val="002060"/>
          <w:sz w:val="22"/>
          <w:szCs w:val="22"/>
        </w:rPr>
        <w:t>The Job Itself</w:t>
      </w:r>
    </w:p>
    <w:p w14:paraId="2BDE8A94" w14:textId="77777777" w:rsidR="003A5AC4" w:rsidRPr="003A5AC4" w:rsidRDefault="003A5AC4" w:rsidP="003A5AC4">
      <w:pPr>
        <w:pStyle w:val="BodyText"/>
        <w:rPr>
          <w:rFonts w:ascii="Arial" w:hAnsi="Arial" w:cs="Arial"/>
          <w:b/>
          <w:bCs/>
          <w:color w:val="002060"/>
          <w:sz w:val="22"/>
          <w:szCs w:val="22"/>
        </w:rPr>
      </w:pPr>
    </w:p>
    <w:p w14:paraId="137707F7" w14:textId="77777777" w:rsidR="003A5AC4" w:rsidRPr="003A5AC4" w:rsidRDefault="003A5AC4" w:rsidP="003A5AC4">
      <w:pPr>
        <w:rPr>
          <w:rFonts w:ascii="Arial" w:hAnsi="Arial" w:cs="Arial"/>
          <w:b/>
          <w:bCs/>
          <w:color w:val="002060"/>
          <w:sz w:val="22"/>
          <w:szCs w:val="22"/>
          <w:lang w:val="en-US"/>
        </w:rPr>
      </w:pPr>
      <w:r w:rsidRPr="003A5AC4">
        <w:rPr>
          <w:rFonts w:ascii="Arial" w:hAnsi="Arial" w:cs="Arial"/>
          <w:b/>
          <w:bCs/>
          <w:color w:val="002060"/>
          <w:sz w:val="22"/>
          <w:szCs w:val="22"/>
          <w:lang w:val="en-US"/>
        </w:rPr>
        <w:t>The Work of the Diabetes and Endocrinology Department.</w:t>
      </w:r>
    </w:p>
    <w:p w14:paraId="58794B0C" w14:textId="77777777" w:rsidR="003A5AC4" w:rsidRPr="003A5AC4" w:rsidRDefault="003A5AC4" w:rsidP="003A5AC4">
      <w:pPr>
        <w:rPr>
          <w:rFonts w:ascii="Arial" w:hAnsi="Arial" w:cs="Arial"/>
          <w:b/>
          <w:bCs/>
          <w:color w:val="002060"/>
          <w:sz w:val="22"/>
          <w:szCs w:val="22"/>
          <w:lang w:val="en-US"/>
        </w:rPr>
      </w:pPr>
    </w:p>
    <w:p w14:paraId="4040EDAA" w14:textId="77777777" w:rsidR="003A5AC4" w:rsidRPr="003A5AC4" w:rsidRDefault="003A5AC4" w:rsidP="003A5AC4">
      <w:pPr>
        <w:rPr>
          <w:rFonts w:ascii="Arial" w:hAnsi="Arial" w:cs="Arial"/>
          <w:bCs/>
          <w:color w:val="002060"/>
          <w:sz w:val="22"/>
          <w:szCs w:val="22"/>
          <w:lang w:val="en-US"/>
        </w:rPr>
      </w:pPr>
      <w:r w:rsidRPr="003A5AC4">
        <w:rPr>
          <w:rFonts w:ascii="Arial" w:hAnsi="Arial" w:cs="Arial"/>
          <w:bCs/>
          <w:color w:val="002060"/>
          <w:sz w:val="22"/>
          <w:szCs w:val="22"/>
          <w:lang w:val="en-US"/>
        </w:rPr>
        <w:t>The QUEH is the base hospital for the largest department of Diabetes and Endocrinology in Scotland, which provides specialist in-patient and outpatient care to the population of South and Northwest Glasgow.  This replacement post will join the team of 16 other consultants to deliver inpatient, outpatient and day care service.</w:t>
      </w:r>
    </w:p>
    <w:p w14:paraId="15EA7897" w14:textId="77777777" w:rsidR="003A5AC4" w:rsidRPr="003A5AC4" w:rsidRDefault="003A5AC4" w:rsidP="003A5AC4">
      <w:pPr>
        <w:rPr>
          <w:rFonts w:ascii="Arial" w:hAnsi="Arial" w:cs="Arial"/>
          <w:bCs/>
          <w:color w:val="002060"/>
          <w:sz w:val="22"/>
          <w:szCs w:val="22"/>
          <w:lang w:val="en-US"/>
        </w:rPr>
      </w:pPr>
    </w:p>
    <w:p w14:paraId="5F20E68F" w14:textId="77777777" w:rsidR="003A5AC4" w:rsidRPr="003A5AC4" w:rsidRDefault="003A5AC4" w:rsidP="003A5AC4">
      <w:pPr>
        <w:rPr>
          <w:rFonts w:ascii="Arial" w:hAnsi="Arial" w:cs="Arial"/>
          <w:color w:val="002060"/>
          <w:sz w:val="22"/>
          <w:szCs w:val="22"/>
        </w:rPr>
      </w:pPr>
      <w:r w:rsidRPr="003A5AC4">
        <w:rPr>
          <w:rFonts w:ascii="Arial" w:hAnsi="Arial" w:cs="Arial"/>
          <w:bCs/>
          <w:color w:val="002060"/>
          <w:sz w:val="22"/>
          <w:szCs w:val="22"/>
          <w:lang w:val="en-US"/>
        </w:rPr>
        <w:t xml:space="preserve">The successful candidate will contribute to the acute medical admissions unit as part of a receiving team with colleagues from Rheumatology, Infectious Diseases and Medical Academics, with a current weekend </w:t>
      </w:r>
      <w:proofErr w:type="spellStart"/>
      <w:r w:rsidRPr="003A5AC4">
        <w:rPr>
          <w:rFonts w:ascii="Arial" w:hAnsi="Arial" w:cs="Arial"/>
          <w:bCs/>
          <w:color w:val="002060"/>
          <w:sz w:val="22"/>
          <w:szCs w:val="22"/>
          <w:lang w:val="en-US"/>
        </w:rPr>
        <w:t>rota</w:t>
      </w:r>
      <w:proofErr w:type="spellEnd"/>
      <w:r w:rsidRPr="003A5AC4">
        <w:rPr>
          <w:rFonts w:ascii="Arial" w:hAnsi="Arial" w:cs="Arial"/>
          <w:bCs/>
          <w:color w:val="002060"/>
          <w:sz w:val="22"/>
          <w:szCs w:val="22"/>
          <w:lang w:val="en-US"/>
        </w:rPr>
        <w:t xml:space="preserve"> frequency of 1:8, and weekday 1:16.  It is expected that initially 9 programmed activities per week will be devoted to direct clinical care, with 1 programmed activity allocated for supporting professional activities. There is potential for extra PA/SPA activities subject to negotiation. Specifically, if the successful applicant has previously held a substantive Consultant post, a second SPA will be offered for undertaking a “trainee support” role which will include ward cover and clinic </w:t>
      </w:r>
      <w:proofErr w:type="spellStart"/>
      <w:r w:rsidRPr="003A5AC4">
        <w:rPr>
          <w:rFonts w:ascii="Arial" w:hAnsi="Arial" w:cs="Arial"/>
          <w:bCs/>
          <w:color w:val="002060"/>
          <w:sz w:val="22"/>
          <w:szCs w:val="22"/>
          <w:lang w:val="en-US"/>
        </w:rPr>
        <w:t>rota</w:t>
      </w:r>
      <w:proofErr w:type="spellEnd"/>
      <w:r w:rsidRPr="003A5AC4">
        <w:rPr>
          <w:rFonts w:ascii="Arial" w:hAnsi="Arial" w:cs="Arial"/>
          <w:bCs/>
          <w:color w:val="002060"/>
          <w:sz w:val="22"/>
          <w:szCs w:val="22"/>
          <w:lang w:val="en-US"/>
        </w:rPr>
        <w:t xml:space="preserve"> oversight and educational supervision.  In addition, there is potential for the successful applicant to negotiate an extra PA (EPA) in Diabetes.</w:t>
      </w:r>
    </w:p>
    <w:p w14:paraId="0C39F483" w14:textId="77777777" w:rsidR="003A5AC4" w:rsidRPr="003A5AC4" w:rsidRDefault="003A5AC4" w:rsidP="003A5AC4">
      <w:pPr>
        <w:rPr>
          <w:rFonts w:ascii="Arial" w:hAnsi="Arial" w:cs="Arial"/>
          <w:b/>
          <w:color w:val="002060"/>
          <w:sz w:val="22"/>
          <w:szCs w:val="22"/>
        </w:rPr>
      </w:pPr>
    </w:p>
    <w:p w14:paraId="26660308" w14:textId="77777777" w:rsidR="003A5AC4" w:rsidRPr="003A5AC4" w:rsidRDefault="003A5AC4" w:rsidP="003A5AC4">
      <w:pPr>
        <w:rPr>
          <w:rFonts w:ascii="Arial" w:hAnsi="Arial" w:cs="Arial"/>
          <w:b/>
          <w:color w:val="002060"/>
          <w:sz w:val="22"/>
          <w:szCs w:val="22"/>
        </w:rPr>
      </w:pPr>
    </w:p>
    <w:p w14:paraId="328F21A6" w14:textId="77777777" w:rsidR="003A5AC4" w:rsidRPr="003A5AC4" w:rsidRDefault="003A5AC4" w:rsidP="003A5AC4">
      <w:pPr>
        <w:rPr>
          <w:rFonts w:ascii="Arial" w:hAnsi="Arial" w:cs="Arial"/>
          <w:color w:val="002060"/>
          <w:sz w:val="22"/>
          <w:szCs w:val="22"/>
          <w:lang w:val="en-US"/>
        </w:rPr>
      </w:pPr>
      <w:r w:rsidRPr="003A5AC4">
        <w:rPr>
          <w:rFonts w:ascii="Arial" w:hAnsi="Arial" w:cs="Arial"/>
          <w:b/>
          <w:bCs/>
          <w:color w:val="002060"/>
          <w:sz w:val="22"/>
          <w:szCs w:val="22"/>
          <w:lang w:val="en-US"/>
        </w:rPr>
        <w:t>Title:</w:t>
      </w:r>
      <w:r w:rsidRPr="003A5AC4">
        <w:rPr>
          <w:rFonts w:ascii="Arial" w:hAnsi="Arial" w:cs="Arial"/>
          <w:color w:val="002060"/>
          <w:sz w:val="22"/>
          <w:szCs w:val="22"/>
          <w:lang w:val="en-US"/>
        </w:rPr>
        <w:t xml:space="preserve">  </w:t>
      </w:r>
      <w:r w:rsidRPr="003A5AC4">
        <w:rPr>
          <w:rFonts w:ascii="Arial" w:hAnsi="Arial" w:cs="Arial"/>
          <w:b/>
          <w:color w:val="002060"/>
          <w:sz w:val="22"/>
          <w:szCs w:val="22"/>
          <w:lang w:val="en-US"/>
        </w:rPr>
        <w:t>Consultant Physician with an Interest in Endocrinology &amp; Mineral Metabolism</w:t>
      </w:r>
    </w:p>
    <w:p w14:paraId="380AABAE" w14:textId="77777777" w:rsidR="003A5AC4" w:rsidRPr="003A5AC4" w:rsidRDefault="003A5AC4" w:rsidP="003A5AC4">
      <w:pPr>
        <w:rPr>
          <w:rFonts w:ascii="Arial" w:hAnsi="Arial" w:cs="Arial"/>
          <w:color w:val="002060"/>
          <w:sz w:val="22"/>
          <w:szCs w:val="22"/>
          <w:lang w:val="en-US"/>
        </w:rPr>
      </w:pPr>
      <w:r w:rsidRPr="003A5AC4">
        <w:rPr>
          <w:rFonts w:ascii="Arial" w:hAnsi="Arial" w:cs="Arial"/>
          <w:color w:val="002060"/>
          <w:sz w:val="22"/>
          <w:szCs w:val="22"/>
          <w:lang w:val="en-US"/>
        </w:rPr>
        <w:tab/>
      </w:r>
      <w:r w:rsidRPr="003A5AC4">
        <w:rPr>
          <w:rFonts w:ascii="Arial" w:hAnsi="Arial" w:cs="Arial"/>
          <w:color w:val="002060"/>
          <w:sz w:val="22"/>
          <w:szCs w:val="22"/>
          <w:lang w:val="en-US"/>
        </w:rPr>
        <w:tab/>
      </w:r>
      <w:r w:rsidRPr="003A5AC4">
        <w:rPr>
          <w:rFonts w:ascii="Arial" w:hAnsi="Arial" w:cs="Arial"/>
          <w:color w:val="002060"/>
          <w:sz w:val="22"/>
          <w:szCs w:val="22"/>
          <w:lang w:val="en-US"/>
        </w:rPr>
        <w:tab/>
      </w:r>
    </w:p>
    <w:p w14:paraId="0C690BE7" w14:textId="77777777" w:rsidR="003A5AC4" w:rsidRPr="003A5AC4" w:rsidRDefault="003A5AC4" w:rsidP="003A5AC4">
      <w:pPr>
        <w:pStyle w:val="Header"/>
        <w:tabs>
          <w:tab w:val="clear" w:pos="4153"/>
          <w:tab w:val="clear" w:pos="8306"/>
        </w:tabs>
        <w:rPr>
          <w:rFonts w:ascii="Arial" w:hAnsi="Arial" w:cs="Arial"/>
          <w:bCs/>
          <w:color w:val="002060"/>
          <w:lang w:val="en-US"/>
        </w:rPr>
      </w:pPr>
      <w:r w:rsidRPr="003A5AC4">
        <w:rPr>
          <w:rFonts w:ascii="Arial" w:hAnsi="Arial" w:cs="Arial"/>
          <w:bCs/>
          <w:color w:val="002060"/>
          <w:lang w:val="en-US"/>
        </w:rPr>
        <w:t>Names of Consultants in the Department of D&amp;E:</w:t>
      </w:r>
    </w:p>
    <w:p w14:paraId="34FA60A7" w14:textId="77777777" w:rsidR="003A5AC4" w:rsidRPr="003A5AC4" w:rsidRDefault="003A5AC4" w:rsidP="003A5AC4">
      <w:pPr>
        <w:pStyle w:val="Header"/>
        <w:numPr>
          <w:ilvl w:val="0"/>
          <w:numId w:val="36"/>
        </w:numPr>
        <w:tabs>
          <w:tab w:val="clear" w:pos="4153"/>
          <w:tab w:val="clear" w:pos="8306"/>
        </w:tabs>
        <w:rPr>
          <w:rFonts w:ascii="Arial" w:hAnsi="Arial" w:cs="Arial"/>
          <w:bCs/>
          <w:color w:val="002060"/>
          <w:lang w:val="en-US"/>
        </w:rPr>
      </w:pPr>
      <w:proofErr w:type="spellStart"/>
      <w:r w:rsidRPr="003A5AC4">
        <w:rPr>
          <w:rFonts w:ascii="Arial" w:hAnsi="Arial" w:cs="Arial"/>
          <w:bCs/>
          <w:color w:val="002060"/>
          <w:lang w:val="en-US"/>
        </w:rPr>
        <w:t>Dr</w:t>
      </w:r>
      <w:proofErr w:type="spellEnd"/>
      <w:r w:rsidRPr="003A5AC4">
        <w:rPr>
          <w:rFonts w:ascii="Arial" w:hAnsi="Arial" w:cs="Arial"/>
          <w:bCs/>
          <w:color w:val="002060"/>
          <w:lang w:val="en-US"/>
        </w:rPr>
        <w:t xml:space="preserve"> Lesley Hall (Lead Consultant)</w:t>
      </w:r>
    </w:p>
    <w:p w14:paraId="045AC84E" w14:textId="77777777" w:rsidR="003A5AC4" w:rsidRPr="003A5AC4" w:rsidRDefault="003A5AC4" w:rsidP="003A5AC4">
      <w:pPr>
        <w:pStyle w:val="Header"/>
        <w:numPr>
          <w:ilvl w:val="0"/>
          <w:numId w:val="36"/>
        </w:numPr>
        <w:tabs>
          <w:tab w:val="clear" w:pos="4153"/>
          <w:tab w:val="clear" w:pos="8306"/>
        </w:tabs>
        <w:rPr>
          <w:rFonts w:ascii="Arial" w:hAnsi="Arial" w:cs="Arial"/>
          <w:bCs/>
          <w:color w:val="002060"/>
          <w:lang w:val="en-US"/>
        </w:rPr>
      </w:pPr>
      <w:proofErr w:type="spellStart"/>
      <w:r w:rsidRPr="003A5AC4">
        <w:rPr>
          <w:rFonts w:ascii="Arial" w:hAnsi="Arial" w:cs="Arial"/>
          <w:bCs/>
          <w:color w:val="002060"/>
          <w:lang w:val="en-US"/>
        </w:rPr>
        <w:t>Dr</w:t>
      </w:r>
      <w:proofErr w:type="spellEnd"/>
      <w:r w:rsidRPr="003A5AC4">
        <w:rPr>
          <w:rFonts w:ascii="Arial" w:hAnsi="Arial" w:cs="Arial"/>
          <w:bCs/>
          <w:color w:val="002060"/>
          <w:lang w:val="en-US"/>
        </w:rPr>
        <w:t xml:space="preserve"> Marie </w:t>
      </w:r>
      <w:proofErr w:type="spellStart"/>
      <w:r w:rsidRPr="003A5AC4">
        <w:rPr>
          <w:rFonts w:ascii="Arial" w:hAnsi="Arial" w:cs="Arial"/>
          <w:bCs/>
          <w:color w:val="002060"/>
          <w:lang w:val="en-US"/>
        </w:rPr>
        <w:t>Freel</w:t>
      </w:r>
      <w:proofErr w:type="spellEnd"/>
    </w:p>
    <w:p w14:paraId="29C2FF73" w14:textId="77777777" w:rsidR="003A5AC4" w:rsidRPr="003A5AC4" w:rsidRDefault="003A5AC4" w:rsidP="003A5AC4">
      <w:pPr>
        <w:pStyle w:val="Header"/>
        <w:numPr>
          <w:ilvl w:val="0"/>
          <w:numId w:val="36"/>
        </w:numPr>
        <w:tabs>
          <w:tab w:val="clear" w:pos="4153"/>
          <w:tab w:val="clear" w:pos="8306"/>
        </w:tabs>
        <w:rPr>
          <w:rFonts w:ascii="Arial" w:hAnsi="Arial" w:cs="Arial"/>
          <w:bCs/>
          <w:color w:val="002060"/>
          <w:lang w:val="en-US"/>
        </w:rPr>
      </w:pPr>
      <w:proofErr w:type="spellStart"/>
      <w:r w:rsidRPr="003A5AC4">
        <w:rPr>
          <w:rFonts w:ascii="Arial" w:hAnsi="Arial" w:cs="Arial"/>
          <w:bCs/>
          <w:color w:val="002060"/>
          <w:lang w:val="en-US"/>
        </w:rPr>
        <w:t>Dr</w:t>
      </w:r>
      <w:proofErr w:type="spellEnd"/>
      <w:r w:rsidRPr="003A5AC4">
        <w:rPr>
          <w:rFonts w:ascii="Arial" w:hAnsi="Arial" w:cs="Arial"/>
          <w:bCs/>
          <w:color w:val="002060"/>
          <w:lang w:val="en-US"/>
        </w:rPr>
        <w:t xml:space="preserve"> Colin Perry</w:t>
      </w:r>
    </w:p>
    <w:p w14:paraId="38CEB193" w14:textId="77777777" w:rsidR="003A5AC4" w:rsidRPr="003A5AC4" w:rsidRDefault="003A5AC4" w:rsidP="003A5AC4">
      <w:pPr>
        <w:pStyle w:val="Header"/>
        <w:numPr>
          <w:ilvl w:val="0"/>
          <w:numId w:val="36"/>
        </w:numPr>
        <w:tabs>
          <w:tab w:val="clear" w:pos="4153"/>
          <w:tab w:val="clear" w:pos="8306"/>
        </w:tabs>
        <w:rPr>
          <w:rFonts w:ascii="Arial" w:hAnsi="Arial" w:cs="Arial"/>
          <w:bCs/>
          <w:color w:val="002060"/>
          <w:lang w:val="en-US"/>
        </w:rPr>
      </w:pPr>
      <w:proofErr w:type="spellStart"/>
      <w:r w:rsidRPr="003A5AC4">
        <w:rPr>
          <w:rFonts w:ascii="Arial" w:hAnsi="Arial" w:cs="Arial"/>
          <w:bCs/>
          <w:color w:val="002060"/>
          <w:lang w:val="en-US"/>
        </w:rPr>
        <w:t>Dr</w:t>
      </w:r>
      <w:proofErr w:type="spellEnd"/>
      <w:r w:rsidRPr="003A5AC4">
        <w:rPr>
          <w:rFonts w:ascii="Arial" w:hAnsi="Arial" w:cs="Arial"/>
          <w:bCs/>
          <w:color w:val="002060"/>
          <w:lang w:val="en-US"/>
        </w:rPr>
        <w:t xml:space="preserve"> Brian Kennon</w:t>
      </w:r>
    </w:p>
    <w:p w14:paraId="6C7F2339" w14:textId="77777777" w:rsidR="003A5AC4" w:rsidRPr="003A5AC4" w:rsidRDefault="003A5AC4" w:rsidP="003A5AC4">
      <w:pPr>
        <w:pStyle w:val="Header"/>
        <w:numPr>
          <w:ilvl w:val="0"/>
          <w:numId w:val="36"/>
        </w:numPr>
        <w:tabs>
          <w:tab w:val="clear" w:pos="4153"/>
          <w:tab w:val="clear" w:pos="8306"/>
        </w:tabs>
        <w:rPr>
          <w:rFonts w:ascii="Arial" w:hAnsi="Arial" w:cs="Arial"/>
          <w:bCs/>
          <w:color w:val="002060"/>
          <w:lang w:val="en-US"/>
        </w:rPr>
      </w:pPr>
      <w:proofErr w:type="spellStart"/>
      <w:r w:rsidRPr="003A5AC4">
        <w:rPr>
          <w:rFonts w:ascii="Arial" w:hAnsi="Arial" w:cs="Arial"/>
          <w:bCs/>
          <w:color w:val="002060"/>
          <w:lang w:val="en-US"/>
        </w:rPr>
        <w:t>Dr</w:t>
      </w:r>
      <w:proofErr w:type="spellEnd"/>
      <w:r w:rsidRPr="003A5AC4">
        <w:rPr>
          <w:rFonts w:ascii="Arial" w:hAnsi="Arial" w:cs="Arial"/>
          <w:bCs/>
          <w:color w:val="002060"/>
          <w:lang w:val="en-US"/>
        </w:rPr>
        <w:t xml:space="preserve"> Andrew </w:t>
      </w:r>
      <w:proofErr w:type="spellStart"/>
      <w:r w:rsidRPr="003A5AC4">
        <w:rPr>
          <w:rFonts w:ascii="Arial" w:hAnsi="Arial" w:cs="Arial"/>
          <w:bCs/>
          <w:color w:val="002060"/>
          <w:lang w:val="en-US"/>
        </w:rPr>
        <w:t>Kernohan</w:t>
      </w:r>
      <w:proofErr w:type="spellEnd"/>
    </w:p>
    <w:p w14:paraId="64774534" w14:textId="77777777" w:rsidR="003A5AC4" w:rsidRPr="003A5AC4" w:rsidRDefault="003A5AC4" w:rsidP="003A5AC4">
      <w:pPr>
        <w:pStyle w:val="Header"/>
        <w:numPr>
          <w:ilvl w:val="0"/>
          <w:numId w:val="36"/>
        </w:numPr>
        <w:tabs>
          <w:tab w:val="clear" w:pos="4153"/>
          <w:tab w:val="clear" w:pos="8306"/>
        </w:tabs>
        <w:rPr>
          <w:rFonts w:ascii="Arial" w:hAnsi="Arial" w:cs="Arial"/>
          <w:bCs/>
          <w:color w:val="002060"/>
          <w:lang w:val="en-US"/>
        </w:rPr>
      </w:pPr>
      <w:proofErr w:type="spellStart"/>
      <w:r w:rsidRPr="003A5AC4">
        <w:rPr>
          <w:rFonts w:ascii="Arial" w:hAnsi="Arial" w:cs="Arial"/>
          <w:bCs/>
          <w:color w:val="002060"/>
          <w:lang w:val="en-US"/>
        </w:rPr>
        <w:t>Dr</w:t>
      </w:r>
      <w:proofErr w:type="spellEnd"/>
      <w:r w:rsidRPr="003A5AC4">
        <w:rPr>
          <w:rFonts w:ascii="Arial" w:hAnsi="Arial" w:cs="Arial"/>
          <w:bCs/>
          <w:color w:val="002060"/>
          <w:lang w:val="en-US"/>
        </w:rPr>
        <w:t xml:space="preserve"> Steve Cleland</w:t>
      </w:r>
    </w:p>
    <w:p w14:paraId="4EA6D3B3" w14:textId="77777777" w:rsidR="003A5AC4" w:rsidRPr="003A5AC4" w:rsidRDefault="003A5AC4" w:rsidP="003A5AC4">
      <w:pPr>
        <w:pStyle w:val="Header"/>
        <w:numPr>
          <w:ilvl w:val="0"/>
          <w:numId w:val="36"/>
        </w:numPr>
        <w:tabs>
          <w:tab w:val="clear" w:pos="4153"/>
          <w:tab w:val="clear" w:pos="8306"/>
        </w:tabs>
        <w:rPr>
          <w:rFonts w:ascii="Arial" w:hAnsi="Arial" w:cs="Arial"/>
          <w:bCs/>
          <w:color w:val="002060"/>
          <w:lang w:val="en-US"/>
        </w:rPr>
      </w:pPr>
      <w:proofErr w:type="spellStart"/>
      <w:r w:rsidRPr="003A5AC4">
        <w:rPr>
          <w:rFonts w:ascii="Arial" w:hAnsi="Arial" w:cs="Arial"/>
          <w:bCs/>
          <w:color w:val="002060"/>
          <w:lang w:val="en-US"/>
        </w:rPr>
        <w:t>Dr</w:t>
      </w:r>
      <w:proofErr w:type="spellEnd"/>
      <w:r w:rsidRPr="003A5AC4">
        <w:rPr>
          <w:rFonts w:ascii="Arial" w:hAnsi="Arial" w:cs="Arial"/>
          <w:bCs/>
          <w:color w:val="002060"/>
          <w:lang w:val="en-US"/>
        </w:rPr>
        <w:t xml:space="preserve"> David </w:t>
      </w:r>
      <w:proofErr w:type="spellStart"/>
      <w:r w:rsidRPr="003A5AC4">
        <w:rPr>
          <w:rFonts w:ascii="Arial" w:hAnsi="Arial" w:cs="Arial"/>
          <w:bCs/>
          <w:color w:val="002060"/>
          <w:lang w:val="en-US"/>
        </w:rPr>
        <w:t>McGrane</w:t>
      </w:r>
      <w:proofErr w:type="spellEnd"/>
    </w:p>
    <w:p w14:paraId="711464DF" w14:textId="77777777" w:rsidR="003A5AC4" w:rsidRPr="003A5AC4" w:rsidRDefault="003A5AC4" w:rsidP="003A5AC4">
      <w:pPr>
        <w:pStyle w:val="Header"/>
        <w:numPr>
          <w:ilvl w:val="0"/>
          <w:numId w:val="36"/>
        </w:numPr>
        <w:tabs>
          <w:tab w:val="clear" w:pos="4153"/>
          <w:tab w:val="clear" w:pos="8306"/>
        </w:tabs>
        <w:rPr>
          <w:rFonts w:ascii="Arial" w:hAnsi="Arial" w:cs="Arial"/>
          <w:bCs/>
          <w:color w:val="002060"/>
          <w:lang w:val="en-US"/>
        </w:rPr>
      </w:pPr>
      <w:proofErr w:type="spellStart"/>
      <w:r w:rsidRPr="003A5AC4">
        <w:rPr>
          <w:rFonts w:ascii="Arial" w:hAnsi="Arial" w:cs="Arial"/>
          <w:bCs/>
          <w:color w:val="002060"/>
          <w:lang w:val="en-US"/>
        </w:rPr>
        <w:t>Dr</w:t>
      </w:r>
      <w:proofErr w:type="spellEnd"/>
      <w:r w:rsidRPr="003A5AC4">
        <w:rPr>
          <w:rFonts w:ascii="Arial" w:hAnsi="Arial" w:cs="Arial"/>
          <w:bCs/>
          <w:color w:val="002060"/>
          <w:lang w:val="en-US"/>
        </w:rPr>
        <w:t xml:space="preserve"> Helen Hopkinson</w:t>
      </w:r>
    </w:p>
    <w:p w14:paraId="366EBFF7" w14:textId="77777777" w:rsidR="003A5AC4" w:rsidRPr="003A5AC4" w:rsidRDefault="003A5AC4" w:rsidP="003A5AC4">
      <w:pPr>
        <w:pStyle w:val="Header"/>
        <w:numPr>
          <w:ilvl w:val="0"/>
          <w:numId w:val="36"/>
        </w:numPr>
        <w:tabs>
          <w:tab w:val="clear" w:pos="4153"/>
          <w:tab w:val="clear" w:pos="8306"/>
        </w:tabs>
        <w:rPr>
          <w:rFonts w:ascii="Arial" w:hAnsi="Arial" w:cs="Arial"/>
          <w:bCs/>
          <w:color w:val="002060"/>
          <w:lang w:val="en-US"/>
        </w:rPr>
      </w:pPr>
      <w:proofErr w:type="spellStart"/>
      <w:r w:rsidRPr="003A5AC4">
        <w:rPr>
          <w:rFonts w:ascii="Arial" w:hAnsi="Arial" w:cs="Arial"/>
          <w:bCs/>
          <w:color w:val="002060"/>
          <w:lang w:val="en-US"/>
        </w:rPr>
        <w:t>Dr</w:t>
      </w:r>
      <w:proofErr w:type="spellEnd"/>
      <w:r w:rsidRPr="003A5AC4">
        <w:rPr>
          <w:rFonts w:ascii="Arial" w:hAnsi="Arial" w:cs="Arial"/>
          <w:bCs/>
          <w:color w:val="002060"/>
          <w:lang w:val="en-US"/>
        </w:rPr>
        <w:t xml:space="preserve"> Alison Stewart</w:t>
      </w:r>
    </w:p>
    <w:p w14:paraId="51C7316F" w14:textId="77777777" w:rsidR="003A5AC4" w:rsidRPr="003A5AC4" w:rsidRDefault="003A5AC4" w:rsidP="003A5AC4">
      <w:pPr>
        <w:pStyle w:val="Header"/>
        <w:numPr>
          <w:ilvl w:val="0"/>
          <w:numId w:val="36"/>
        </w:numPr>
        <w:tabs>
          <w:tab w:val="clear" w:pos="4153"/>
          <w:tab w:val="clear" w:pos="8306"/>
        </w:tabs>
        <w:rPr>
          <w:rFonts w:ascii="Arial" w:hAnsi="Arial" w:cs="Arial"/>
          <w:bCs/>
          <w:color w:val="002060"/>
          <w:lang w:val="en-US"/>
        </w:rPr>
      </w:pPr>
      <w:proofErr w:type="spellStart"/>
      <w:r w:rsidRPr="003A5AC4">
        <w:rPr>
          <w:rFonts w:ascii="Arial" w:hAnsi="Arial" w:cs="Arial"/>
          <w:bCs/>
          <w:color w:val="002060"/>
          <w:lang w:val="en-US"/>
        </w:rPr>
        <w:t>Dr</w:t>
      </w:r>
      <w:proofErr w:type="spellEnd"/>
      <w:r w:rsidRPr="003A5AC4">
        <w:rPr>
          <w:rFonts w:ascii="Arial" w:hAnsi="Arial" w:cs="Arial"/>
          <w:bCs/>
          <w:color w:val="002060"/>
          <w:lang w:val="en-US"/>
        </w:rPr>
        <w:t xml:space="preserve"> Greg Jones</w:t>
      </w:r>
    </w:p>
    <w:p w14:paraId="61C04CD5" w14:textId="77777777" w:rsidR="003A5AC4" w:rsidRPr="003A5AC4" w:rsidRDefault="003A5AC4" w:rsidP="003A5AC4">
      <w:pPr>
        <w:pStyle w:val="Header"/>
        <w:numPr>
          <w:ilvl w:val="0"/>
          <w:numId w:val="36"/>
        </w:numPr>
        <w:tabs>
          <w:tab w:val="clear" w:pos="4153"/>
          <w:tab w:val="clear" w:pos="8306"/>
        </w:tabs>
        <w:rPr>
          <w:rFonts w:ascii="Arial" w:hAnsi="Arial" w:cs="Arial"/>
          <w:bCs/>
          <w:color w:val="002060"/>
          <w:lang w:val="en-US"/>
        </w:rPr>
      </w:pPr>
      <w:proofErr w:type="spellStart"/>
      <w:r w:rsidRPr="003A5AC4">
        <w:rPr>
          <w:rFonts w:ascii="Arial" w:hAnsi="Arial" w:cs="Arial"/>
          <w:bCs/>
          <w:color w:val="002060"/>
          <w:lang w:val="en-US"/>
        </w:rPr>
        <w:t>Dr</w:t>
      </w:r>
      <w:proofErr w:type="spellEnd"/>
      <w:r w:rsidRPr="003A5AC4">
        <w:rPr>
          <w:rFonts w:ascii="Arial" w:hAnsi="Arial" w:cs="Arial"/>
          <w:bCs/>
          <w:color w:val="002060"/>
          <w:lang w:val="en-US"/>
        </w:rPr>
        <w:t xml:space="preserve"> Chris Sainsbury</w:t>
      </w:r>
    </w:p>
    <w:p w14:paraId="29507B98" w14:textId="77777777" w:rsidR="003A5AC4" w:rsidRPr="003A5AC4" w:rsidRDefault="003A5AC4" w:rsidP="003A5AC4">
      <w:pPr>
        <w:pStyle w:val="Header"/>
        <w:numPr>
          <w:ilvl w:val="0"/>
          <w:numId w:val="36"/>
        </w:numPr>
        <w:tabs>
          <w:tab w:val="clear" w:pos="4153"/>
          <w:tab w:val="clear" w:pos="8306"/>
        </w:tabs>
        <w:rPr>
          <w:rFonts w:ascii="Arial" w:hAnsi="Arial" w:cs="Arial"/>
          <w:bCs/>
          <w:color w:val="002060"/>
          <w:lang w:val="en-US"/>
        </w:rPr>
      </w:pPr>
      <w:proofErr w:type="spellStart"/>
      <w:r w:rsidRPr="003A5AC4">
        <w:rPr>
          <w:rFonts w:ascii="Arial" w:hAnsi="Arial" w:cs="Arial"/>
          <w:bCs/>
          <w:color w:val="002060"/>
          <w:lang w:val="en-US"/>
        </w:rPr>
        <w:t>Dr</w:t>
      </w:r>
      <w:proofErr w:type="spellEnd"/>
      <w:r w:rsidRPr="003A5AC4">
        <w:rPr>
          <w:rFonts w:ascii="Arial" w:hAnsi="Arial" w:cs="Arial"/>
          <w:bCs/>
          <w:color w:val="002060"/>
          <w:lang w:val="en-US"/>
        </w:rPr>
        <w:t xml:space="preserve"> </w:t>
      </w:r>
      <w:proofErr w:type="spellStart"/>
      <w:r w:rsidRPr="003A5AC4">
        <w:rPr>
          <w:rFonts w:ascii="Arial" w:hAnsi="Arial" w:cs="Arial"/>
          <w:bCs/>
          <w:color w:val="002060"/>
          <w:lang w:val="en-US"/>
        </w:rPr>
        <w:t>Nazim</w:t>
      </w:r>
      <w:proofErr w:type="spellEnd"/>
      <w:r w:rsidRPr="003A5AC4">
        <w:rPr>
          <w:rFonts w:ascii="Arial" w:hAnsi="Arial" w:cs="Arial"/>
          <w:bCs/>
          <w:color w:val="002060"/>
          <w:lang w:val="en-US"/>
        </w:rPr>
        <w:t xml:space="preserve"> </w:t>
      </w:r>
      <w:proofErr w:type="spellStart"/>
      <w:r w:rsidRPr="003A5AC4">
        <w:rPr>
          <w:rFonts w:ascii="Arial" w:hAnsi="Arial" w:cs="Arial"/>
          <w:bCs/>
          <w:color w:val="002060"/>
          <w:lang w:val="en-US"/>
        </w:rPr>
        <w:t>Ghouri</w:t>
      </w:r>
      <w:proofErr w:type="spellEnd"/>
    </w:p>
    <w:p w14:paraId="0FA2457F" w14:textId="77777777" w:rsidR="003A5AC4" w:rsidRPr="003A5AC4" w:rsidRDefault="003A5AC4" w:rsidP="003A5AC4">
      <w:pPr>
        <w:pStyle w:val="Header"/>
        <w:numPr>
          <w:ilvl w:val="0"/>
          <w:numId w:val="36"/>
        </w:numPr>
        <w:tabs>
          <w:tab w:val="clear" w:pos="4153"/>
          <w:tab w:val="clear" w:pos="8306"/>
        </w:tabs>
        <w:rPr>
          <w:rFonts w:ascii="Arial" w:hAnsi="Arial" w:cs="Arial"/>
          <w:bCs/>
          <w:color w:val="002060"/>
          <w:lang w:val="en-US"/>
        </w:rPr>
      </w:pPr>
      <w:proofErr w:type="spellStart"/>
      <w:r w:rsidRPr="003A5AC4">
        <w:rPr>
          <w:rFonts w:ascii="Arial" w:hAnsi="Arial" w:cs="Arial"/>
          <w:bCs/>
          <w:color w:val="002060"/>
          <w:lang w:val="en-US"/>
        </w:rPr>
        <w:t>Dr</w:t>
      </w:r>
      <w:proofErr w:type="spellEnd"/>
      <w:r w:rsidRPr="003A5AC4">
        <w:rPr>
          <w:rFonts w:ascii="Arial" w:hAnsi="Arial" w:cs="Arial"/>
          <w:bCs/>
          <w:color w:val="002060"/>
          <w:lang w:val="en-US"/>
        </w:rPr>
        <w:t xml:space="preserve"> </w:t>
      </w:r>
      <w:proofErr w:type="spellStart"/>
      <w:r w:rsidRPr="003A5AC4">
        <w:rPr>
          <w:rFonts w:ascii="Arial" w:hAnsi="Arial" w:cs="Arial"/>
          <w:bCs/>
          <w:color w:val="002060"/>
          <w:lang w:val="en-US"/>
        </w:rPr>
        <w:t>Rahat</w:t>
      </w:r>
      <w:proofErr w:type="spellEnd"/>
      <w:r w:rsidRPr="003A5AC4">
        <w:rPr>
          <w:rFonts w:ascii="Arial" w:hAnsi="Arial" w:cs="Arial"/>
          <w:bCs/>
          <w:color w:val="002060"/>
          <w:lang w:val="en-US"/>
        </w:rPr>
        <w:t xml:space="preserve"> Maitland</w:t>
      </w:r>
    </w:p>
    <w:p w14:paraId="5F50D35B" w14:textId="77777777" w:rsidR="003A5AC4" w:rsidRPr="003A5AC4" w:rsidRDefault="003A5AC4" w:rsidP="003A5AC4">
      <w:pPr>
        <w:pStyle w:val="Header"/>
        <w:numPr>
          <w:ilvl w:val="0"/>
          <w:numId w:val="36"/>
        </w:numPr>
        <w:tabs>
          <w:tab w:val="clear" w:pos="4153"/>
          <w:tab w:val="clear" w:pos="8306"/>
        </w:tabs>
        <w:rPr>
          <w:rFonts w:ascii="Arial" w:hAnsi="Arial" w:cs="Arial"/>
          <w:bCs/>
          <w:color w:val="002060"/>
          <w:lang w:val="en-US"/>
        </w:rPr>
      </w:pPr>
      <w:proofErr w:type="spellStart"/>
      <w:r w:rsidRPr="003A5AC4">
        <w:rPr>
          <w:rFonts w:ascii="Arial" w:hAnsi="Arial" w:cs="Arial"/>
          <w:bCs/>
          <w:color w:val="002060"/>
          <w:lang w:val="en-US"/>
        </w:rPr>
        <w:t>Dr</w:t>
      </w:r>
      <w:proofErr w:type="spellEnd"/>
      <w:r w:rsidRPr="003A5AC4">
        <w:rPr>
          <w:rFonts w:ascii="Arial" w:hAnsi="Arial" w:cs="Arial"/>
          <w:bCs/>
          <w:color w:val="002060"/>
          <w:lang w:val="en-US"/>
        </w:rPr>
        <w:t xml:space="preserve"> Adnan Tariq</w:t>
      </w:r>
    </w:p>
    <w:p w14:paraId="3AC92911" w14:textId="77777777" w:rsidR="003A5AC4" w:rsidRPr="003A5AC4" w:rsidRDefault="003A5AC4" w:rsidP="003A5AC4">
      <w:pPr>
        <w:pStyle w:val="Header"/>
        <w:numPr>
          <w:ilvl w:val="0"/>
          <w:numId w:val="36"/>
        </w:numPr>
        <w:tabs>
          <w:tab w:val="clear" w:pos="4153"/>
          <w:tab w:val="clear" w:pos="8306"/>
        </w:tabs>
        <w:rPr>
          <w:rFonts w:ascii="Arial" w:hAnsi="Arial" w:cs="Arial"/>
          <w:bCs/>
          <w:color w:val="002060"/>
          <w:lang w:val="en-US"/>
        </w:rPr>
      </w:pPr>
      <w:proofErr w:type="spellStart"/>
      <w:r w:rsidRPr="003A5AC4">
        <w:rPr>
          <w:rFonts w:ascii="Arial" w:hAnsi="Arial" w:cs="Arial"/>
          <w:bCs/>
          <w:color w:val="002060"/>
          <w:lang w:val="en-US"/>
        </w:rPr>
        <w:t>Dr</w:t>
      </w:r>
      <w:proofErr w:type="spellEnd"/>
      <w:r w:rsidRPr="003A5AC4">
        <w:rPr>
          <w:rFonts w:ascii="Arial" w:hAnsi="Arial" w:cs="Arial"/>
          <w:bCs/>
          <w:color w:val="002060"/>
          <w:lang w:val="en-US"/>
        </w:rPr>
        <w:t xml:space="preserve"> Maria </w:t>
      </w:r>
      <w:proofErr w:type="spellStart"/>
      <w:r w:rsidRPr="003A5AC4">
        <w:rPr>
          <w:rFonts w:ascii="Arial" w:hAnsi="Arial" w:cs="Arial"/>
          <w:bCs/>
          <w:color w:val="002060"/>
          <w:lang w:val="en-US"/>
        </w:rPr>
        <w:t>Talla</w:t>
      </w:r>
      <w:proofErr w:type="spellEnd"/>
    </w:p>
    <w:p w14:paraId="5239574D" w14:textId="77777777" w:rsidR="003A5AC4" w:rsidRPr="003A5AC4" w:rsidRDefault="003A5AC4" w:rsidP="003A5AC4">
      <w:pPr>
        <w:pStyle w:val="Header"/>
        <w:numPr>
          <w:ilvl w:val="0"/>
          <w:numId w:val="36"/>
        </w:numPr>
        <w:tabs>
          <w:tab w:val="clear" w:pos="4153"/>
          <w:tab w:val="clear" w:pos="8306"/>
        </w:tabs>
        <w:rPr>
          <w:rFonts w:ascii="Arial" w:hAnsi="Arial" w:cs="Arial"/>
          <w:bCs/>
          <w:color w:val="002060"/>
          <w:lang w:val="en-US"/>
        </w:rPr>
      </w:pPr>
      <w:proofErr w:type="spellStart"/>
      <w:r w:rsidRPr="003A5AC4">
        <w:rPr>
          <w:rFonts w:ascii="Arial" w:hAnsi="Arial" w:cs="Arial"/>
          <w:bCs/>
          <w:color w:val="002060"/>
          <w:lang w:val="en-US"/>
        </w:rPr>
        <w:t>Dr</w:t>
      </w:r>
      <w:proofErr w:type="spellEnd"/>
      <w:r w:rsidRPr="003A5AC4">
        <w:rPr>
          <w:rFonts w:ascii="Arial" w:hAnsi="Arial" w:cs="Arial"/>
          <w:bCs/>
          <w:color w:val="002060"/>
          <w:lang w:val="en-US"/>
        </w:rPr>
        <w:t xml:space="preserve"> Robbie Lindsay (University)</w:t>
      </w:r>
    </w:p>
    <w:p w14:paraId="7CD714EA" w14:textId="77777777" w:rsidR="003A5AC4" w:rsidRPr="003A5AC4" w:rsidRDefault="003A5AC4" w:rsidP="003A5AC4">
      <w:pPr>
        <w:pStyle w:val="Header"/>
        <w:tabs>
          <w:tab w:val="clear" w:pos="4153"/>
          <w:tab w:val="clear" w:pos="8306"/>
        </w:tabs>
        <w:rPr>
          <w:rFonts w:ascii="Arial" w:hAnsi="Arial" w:cs="Arial"/>
          <w:bCs/>
          <w:color w:val="002060"/>
          <w:lang w:val="en-US"/>
        </w:rPr>
      </w:pPr>
    </w:p>
    <w:p w14:paraId="624A3D15" w14:textId="77777777" w:rsidR="003A5AC4" w:rsidRPr="003A5AC4" w:rsidRDefault="003A5AC4" w:rsidP="003A5AC4">
      <w:pPr>
        <w:pStyle w:val="Header"/>
        <w:tabs>
          <w:tab w:val="clear" w:pos="4153"/>
          <w:tab w:val="clear" w:pos="8306"/>
        </w:tabs>
        <w:rPr>
          <w:rFonts w:ascii="Arial" w:hAnsi="Arial" w:cs="Arial"/>
          <w:bCs/>
          <w:color w:val="002060"/>
          <w:lang w:val="en-US"/>
        </w:rPr>
      </w:pPr>
      <w:r w:rsidRPr="003A5AC4">
        <w:rPr>
          <w:rFonts w:ascii="Arial" w:hAnsi="Arial" w:cs="Arial"/>
          <w:bCs/>
          <w:color w:val="002060"/>
          <w:lang w:val="en-US"/>
        </w:rPr>
        <w:t>Number and grades of trainee medical staff:    6 FY1, 10 FY2/CMT/GPST and 5 Specialist Trainees in D&amp;E are attached to the unit.</w:t>
      </w:r>
    </w:p>
    <w:p w14:paraId="55163402" w14:textId="77777777" w:rsidR="003A5AC4" w:rsidRPr="003A5AC4" w:rsidRDefault="003A5AC4" w:rsidP="003A5AC4">
      <w:pPr>
        <w:pStyle w:val="Header"/>
        <w:tabs>
          <w:tab w:val="clear" w:pos="4153"/>
          <w:tab w:val="clear" w:pos="8306"/>
        </w:tabs>
        <w:rPr>
          <w:rFonts w:ascii="Arial" w:hAnsi="Arial" w:cs="Arial"/>
          <w:bCs/>
          <w:color w:val="002060"/>
          <w:lang w:val="en-US"/>
        </w:rPr>
      </w:pPr>
    </w:p>
    <w:p w14:paraId="4FD60159" w14:textId="77777777" w:rsidR="003A5AC4" w:rsidRPr="003A5AC4" w:rsidRDefault="003A5AC4" w:rsidP="003A5AC4">
      <w:pPr>
        <w:pStyle w:val="Header"/>
        <w:tabs>
          <w:tab w:val="clear" w:pos="4153"/>
          <w:tab w:val="clear" w:pos="8306"/>
        </w:tabs>
        <w:rPr>
          <w:rFonts w:ascii="Arial" w:hAnsi="Arial" w:cs="Arial"/>
          <w:bCs/>
          <w:color w:val="002060"/>
          <w:lang w:val="en-US"/>
        </w:rPr>
      </w:pPr>
      <w:r w:rsidRPr="003A5AC4">
        <w:rPr>
          <w:rFonts w:ascii="Arial" w:hAnsi="Arial" w:cs="Arial"/>
          <w:bCs/>
          <w:color w:val="002060"/>
          <w:lang w:val="en-US"/>
        </w:rPr>
        <w:t>Clinical Nurse Specialists:  10.6 FTE DSNs and 3.5 FTE Endocrine CNSs supporting the work of the department.</w:t>
      </w:r>
    </w:p>
    <w:p w14:paraId="5FFE9E41" w14:textId="77777777" w:rsidR="003A5AC4" w:rsidRPr="003A5AC4" w:rsidRDefault="003A5AC4" w:rsidP="003A5AC4">
      <w:pPr>
        <w:pStyle w:val="Header"/>
        <w:tabs>
          <w:tab w:val="clear" w:pos="4153"/>
          <w:tab w:val="clear" w:pos="8306"/>
        </w:tabs>
        <w:rPr>
          <w:rFonts w:ascii="Arial" w:hAnsi="Arial" w:cs="Arial"/>
          <w:bCs/>
          <w:color w:val="002060"/>
          <w:lang w:val="en-US"/>
        </w:rPr>
      </w:pPr>
    </w:p>
    <w:p w14:paraId="64BC94A1" w14:textId="4DD7F2B0" w:rsidR="003A5AC4" w:rsidRPr="003A5AC4" w:rsidRDefault="003A5AC4" w:rsidP="003A5AC4">
      <w:pPr>
        <w:rPr>
          <w:rFonts w:ascii="Arial" w:hAnsi="Arial" w:cs="Arial"/>
          <w:b/>
          <w:bCs/>
          <w:color w:val="002060"/>
          <w:sz w:val="22"/>
          <w:szCs w:val="22"/>
          <w:lang w:val="en-US"/>
        </w:rPr>
      </w:pPr>
      <w:r w:rsidRPr="003A5AC4">
        <w:rPr>
          <w:rFonts w:ascii="Arial" w:hAnsi="Arial" w:cs="Arial"/>
          <w:b/>
          <w:color w:val="002060"/>
          <w:sz w:val="22"/>
          <w:szCs w:val="22"/>
        </w:rPr>
        <w:t>Duties of the post:</w:t>
      </w:r>
    </w:p>
    <w:p w14:paraId="319EC260" w14:textId="77777777" w:rsidR="003A5AC4" w:rsidRPr="003A5AC4" w:rsidRDefault="003A5AC4" w:rsidP="003A5AC4">
      <w:pPr>
        <w:pStyle w:val="BodyText"/>
        <w:rPr>
          <w:rFonts w:ascii="Arial" w:hAnsi="Arial" w:cs="Arial"/>
          <w:color w:val="002060"/>
          <w:sz w:val="22"/>
          <w:szCs w:val="22"/>
        </w:rPr>
      </w:pPr>
    </w:p>
    <w:p w14:paraId="3293A734" w14:textId="4A08B72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 xml:space="preserve">The duties of the post holder will be provision with Consultant colleagues of all aspects of the service for General Medicine at the QEUH and Diabetes/Endocrinology at the QEUH and associated hospitals.  All of this work will include clinical care, audit, teaching, the provision of advice by telephone and consultation, and through appropriate administrative and committee work as agreed. </w:t>
      </w:r>
    </w:p>
    <w:p w14:paraId="544D7E30" w14:textId="77777777" w:rsidR="003A5AC4" w:rsidRPr="003A5AC4" w:rsidRDefault="003A5AC4" w:rsidP="003A5AC4">
      <w:pPr>
        <w:pStyle w:val="BodyText"/>
        <w:rPr>
          <w:rFonts w:ascii="Arial" w:hAnsi="Arial" w:cs="Arial"/>
          <w:b/>
          <w:color w:val="002060"/>
          <w:sz w:val="22"/>
          <w:szCs w:val="22"/>
        </w:rPr>
      </w:pPr>
      <w:r w:rsidRPr="003A5AC4">
        <w:rPr>
          <w:rFonts w:ascii="Arial" w:hAnsi="Arial" w:cs="Arial"/>
          <w:color w:val="002060"/>
          <w:sz w:val="22"/>
          <w:szCs w:val="22"/>
        </w:rPr>
        <w:t>The job plan will be agreed between the appointee and Clinical Director for Medicine. The illustrative job plan is as below:</w:t>
      </w:r>
    </w:p>
    <w:p w14:paraId="3BEEEB34" w14:textId="77777777" w:rsidR="003A5AC4" w:rsidRPr="003A5AC4" w:rsidRDefault="003A5AC4" w:rsidP="003A5AC4">
      <w:pPr>
        <w:pStyle w:val="BodyText"/>
        <w:ind w:left="720"/>
        <w:rPr>
          <w:rFonts w:ascii="Arial" w:hAnsi="Arial" w:cs="Arial"/>
          <w:color w:val="002060"/>
          <w:sz w:val="22"/>
          <w:szCs w:val="22"/>
        </w:rPr>
      </w:pPr>
    </w:p>
    <w:tbl>
      <w:tblPr>
        <w:tblW w:w="1017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3373"/>
        <w:gridCol w:w="2835"/>
        <w:gridCol w:w="2268"/>
      </w:tblGrid>
      <w:tr w:rsidR="003A5AC4" w:rsidRPr="003A5AC4" w14:paraId="5A9C455D" w14:textId="77777777" w:rsidTr="003A5AC4">
        <w:tc>
          <w:tcPr>
            <w:tcW w:w="1702" w:type="dxa"/>
          </w:tcPr>
          <w:p w14:paraId="57C1F5B8"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rPr>
              <w:t>Day</w:t>
            </w:r>
          </w:p>
        </w:tc>
        <w:tc>
          <w:tcPr>
            <w:tcW w:w="3373" w:type="dxa"/>
          </w:tcPr>
          <w:p w14:paraId="46FC66CA"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rPr>
              <w:t>AM</w:t>
            </w:r>
          </w:p>
        </w:tc>
        <w:tc>
          <w:tcPr>
            <w:tcW w:w="2835" w:type="dxa"/>
          </w:tcPr>
          <w:p w14:paraId="5C003025"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rPr>
              <w:t>PM</w:t>
            </w:r>
          </w:p>
        </w:tc>
        <w:tc>
          <w:tcPr>
            <w:tcW w:w="2268" w:type="dxa"/>
          </w:tcPr>
          <w:p w14:paraId="0E43D057"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rPr>
              <w:t xml:space="preserve">Rotational </w:t>
            </w:r>
          </w:p>
        </w:tc>
      </w:tr>
      <w:tr w:rsidR="003A5AC4" w:rsidRPr="003A5AC4" w14:paraId="61D26DDE" w14:textId="77777777" w:rsidTr="003A5AC4">
        <w:tc>
          <w:tcPr>
            <w:tcW w:w="1702" w:type="dxa"/>
          </w:tcPr>
          <w:p w14:paraId="381DDD9F"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rPr>
              <w:t>Monday</w:t>
            </w:r>
          </w:p>
          <w:p w14:paraId="6CCBF89F" w14:textId="77777777" w:rsidR="003A5AC4" w:rsidRPr="003A5AC4" w:rsidRDefault="003A5AC4" w:rsidP="003A5AC4">
            <w:pPr>
              <w:rPr>
                <w:rFonts w:ascii="Arial" w:hAnsi="Arial" w:cs="Arial"/>
                <w:b/>
                <w:color w:val="002060"/>
                <w:sz w:val="22"/>
                <w:szCs w:val="22"/>
              </w:rPr>
            </w:pPr>
          </w:p>
        </w:tc>
        <w:tc>
          <w:tcPr>
            <w:tcW w:w="3373" w:type="dxa"/>
          </w:tcPr>
          <w:p w14:paraId="680DE020"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highlight w:val="red"/>
              </w:rPr>
              <w:t>GIM Ward Round</w:t>
            </w:r>
            <w:r w:rsidRPr="003A5AC4">
              <w:rPr>
                <w:rFonts w:ascii="Arial" w:hAnsi="Arial" w:cs="Arial"/>
                <w:b/>
                <w:color w:val="002060"/>
                <w:sz w:val="22"/>
                <w:szCs w:val="22"/>
              </w:rPr>
              <w:t xml:space="preserve"> - QEUH (30 weeks per year x 14 beds)</w:t>
            </w:r>
          </w:p>
          <w:p w14:paraId="775C08E8"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highlight w:val="darkYellow"/>
              </w:rPr>
              <w:t>Clinical administration time</w:t>
            </w:r>
            <w:r w:rsidRPr="003A5AC4">
              <w:rPr>
                <w:rFonts w:ascii="Arial" w:hAnsi="Arial" w:cs="Arial"/>
                <w:b/>
                <w:color w:val="002060"/>
                <w:sz w:val="22"/>
                <w:szCs w:val="22"/>
              </w:rPr>
              <w:t xml:space="preserve"> (6 weeks per year)</w:t>
            </w:r>
          </w:p>
        </w:tc>
        <w:tc>
          <w:tcPr>
            <w:tcW w:w="2835" w:type="dxa"/>
          </w:tcPr>
          <w:p w14:paraId="20CEB1F5"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highlight w:val="cyan"/>
              </w:rPr>
              <w:t xml:space="preserve">Endocrine clinic </w:t>
            </w:r>
            <w:r w:rsidRPr="003A5AC4">
              <w:rPr>
                <w:rFonts w:ascii="Arial" w:hAnsi="Arial" w:cs="Arial"/>
                <w:b/>
                <w:color w:val="002060"/>
                <w:sz w:val="22"/>
                <w:szCs w:val="22"/>
              </w:rPr>
              <w:t>-QEUH (weekly)</w:t>
            </w:r>
          </w:p>
          <w:p w14:paraId="348DB947" w14:textId="77777777" w:rsidR="003A5AC4" w:rsidRPr="003A5AC4" w:rsidRDefault="003A5AC4" w:rsidP="003A5AC4">
            <w:pPr>
              <w:rPr>
                <w:rFonts w:ascii="Arial" w:hAnsi="Arial" w:cs="Arial"/>
                <w:b/>
                <w:color w:val="002060"/>
                <w:sz w:val="22"/>
                <w:szCs w:val="22"/>
              </w:rPr>
            </w:pPr>
          </w:p>
        </w:tc>
        <w:tc>
          <w:tcPr>
            <w:tcW w:w="2268" w:type="dxa"/>
            <w:vMerge w:val="restart"/>
          </w:tcPr>
          <w:p w14:paraId="3C09B841"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highlight w:val="lightGray"/>
              </w:rPr>
              <w:t xml:space="preserve">1 in 16 acute receiving </w:t>
            </w:r>
            <w:r w:rsidRPr="003A5AC4">
              <w:rPr>
                <w:rFonts w:ascii="Arial" w:hAnsi="Arial" w:cs="Arial"/>
                <w:b/>
                <w:color w:val="002060"/>
                <w:sz w:val="22"/>
                <w:szCs w:val="22"/>
              </w:rPr>
              <w:t>(1 PA)</w:t>
            </w:r>
          </w:p>
          <w:p w14:paraId="5BEE58D3" w14:textId="77777777" w:rsidR="003A5AC4" w:rsidRPr="003A5AC4" w:rsidRDefault="003A5AC4" w:rsidP="003A5AC4">
            <w:pPr>
              <w:rPr>
                <w:rFonts w:ascii="Arial" w:hAnsi="Arial" w:cs="Arial"/>
                <w:b/>
                <w:color w:val="002060"/>
                <w:sz w:val="22"/>
                <w:szCs w:val="22"/>
              </w:rPr>
            </w:pPr>
          </w:p>
        </w:tc>
      </w:tr>
      <w:tr w:rsidR="003A5AC4" w:rsidRPr="003A5AC4" w14:paraId="7AC5A56E" w14:textId="77777777" w:rsidTr="003A5AC4">
        <w:tc>
          <w:tcPr>
            <w:tcW w:w="1702" w:type="dxa"/>
          </w:tcPr>
          <w:p w14:paraId="60CDC7F8"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rPr>
              <w:t>Tuesday</w:t>
            </w:r>
          </w:p>
          <w:p w14:paraId="517D6BA1" w14:textId="77777777" w:rsidR="003A5AC4" w:rsidRPr="003A5AC4" w:rsidRDefault="003A5AC4" w:rsidP="003A5AC4">
            <w:pPr>
              <w:rPr>
                <w:rFonts w:ascii="Arial" w:hAnsi="Arial" w:cs="Arial"/>
                <w:b/>
                <w:color w:val="002060"/>
                <w:sz w:val="22"/>
                <w:szCs w:val="22"/>
              </w:rPr>
            </w:pPr>
          </w:p>
        </w:tc>
        <w:tc>
          <w:tcPr>
            <w:tcW w:w="3373" w:type="dxa"/>
          </w:tcPr>
          <w:p w14:paraId="5396E6F7" w14:textId="77777777" w:rsidR="003A5AC4" w:rsidRPr="003A5AC4" w:rsidRDefault="003A5AC4" w:rsidP="003A5AC4">
            <w:pPr>
              <w:rPr>
                <w:rFonts w:ascii="Arial" w:hAnsi="Arial" w:cs="Arial"/>
                <w:b/>
                <w:color w:val="002060"/>
                <w:sz w:val="22"/>
                <w:szCs w:val="22"/>
                <w:highlight w:val="green"/>
              </w:rPr>
            </w:pPr>
            <w:proofErr w:type="spellStart"/>
            <w:r w:rsidRPr="003A5AC4">
              <w:rPr>
                <w:rFonts w:ascii="Arial" w:hAnsi="Arial" w:cs="Arial"/>
                <w:b/>
                <w:color w:val="002060"/>
                <w:sz w:val="22"/>
                <w:szCs w:val="22"/>
                <w:highlight w:val="green"/>
              </w:rPr>
              <w:t>MinMet</w:t>
            </w:r>
            <w:proofErr w:type="spellEnd"/>
            <w:r w:rsidRPr="003A5AC4">
              <w:rPr>
                <w:rFonts w:ascii="Arial" w:hAnsi="Arial" w:cs="Arial"/>
                <w:b/>
                <w:color w:val="002060"/>
                <w:sz w:val="22"/>
                <w:szCs w:val="22"/>
                <w:highlight w:val="green"/>
              </w:rPr>
              <w:t xml:space="preserve"> Clinic</w:t>
            </w:r>
            <w:r w:rsidRPr="003A5AC4">
              <w:rPr>
                <w:rFonts w:ascii="Arial" w:hAnsi="Arial" w:cs="Arial"/>
                <w:b/>
                <w:color w:val="002060"/>
                <w:sz w:val="22"/>
                <w:szCs w:val="22"/>
              </w:rPr>
              <w:t>– QEUH (weekly)</w:t>
            </w:r>
          </w:p>
        </w:tc>
        <w:tc>
          <w:tcPr>
            <w:tcW w:w="2835" w:type="dxa"/>
          </w:tcPr>
          <w:p w14:paraId="5F2765A6" w14:textId="77777777" w:rsidR="003A5AC4" w:rsidRPr="003A5AC4" w:rsidRDefault="003A5AC4" w:rsidP="003A5AC4">
            <w:pPr>
              <w:rPr>
                <w:rFonts w:ascii="Arial" w:hAnsi="Arial" w:cs="Arial"/>
                <w:b/>
                <w:color w:val="002060"/>
                <w:sz w:val="22"/>
                <w:szCs w:val="22"/>
                <w:highlight w:val="darkYellow"/>
              </w:rPr>
            </w:pPr>
            <w:r w:rsidRPr="003A5AC4">
              <w:rPr>
                <w:rFonts w:ascii="Arial" w:hAnsi="Arial" w:cs="Arial"/>
                <w:b/>
                <w:color w:val="002060"/>
                <w:sz w:val="22"/>
                <w:szCs w:val="22"/>
                <w:highlight w:val="darkYellow"/>
              </w:rPr>
              <w:t>Clinical administration time</w:t>
            </w:r>
            <w:r w:rsidRPr="003A5AC4">
              <w:rPr>
                <w:rFonts w:ascii="Arial" w:hAnsi="Arial" w:cs="Arial"/>
                <w:b/>
                <w:color w:val="002060"/>
                <w:sz w:val="22"/>
                <w:szCs w:val="22"/>
              </w:rPr>
              <w:t>– QEUH (2 hr)</w:t>
            </w:r>
          </w:p>
          <w:p w14:paraId="05737BEE"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highlight w:val="red"/>
              </w:rPr>
              <w:t xml:space="preserve">Targeted GIM WR </w:t>
            </w:r>
            <w:r w:rsidRPr="003A5AC4">
              <w:rPr>
                <w:rFonts w:ascii="Arial" w:hAnsi="Arial" w:cs="Arial"/>
                <w:b/>
                <w:color w:val="002060"/>
                <w:sz w:val="22"/>
                <w:szCs w:val="22"/>
              </w:rPr>
              <w:t>– QEUH (1 hr)</w:t>
            </w:r>
          </w:p>
        </w:tc>
        <w:tc>
          <w:tcPr>
            <w:tcW w:w="2268" w:type="dxa"/>
            <w:vMerge/>
          </w:tcPr>
          <w:p w14:paraId="3A661F25" w14:textId="77777777" w:rsidR="003A5AC4" w:rsidRPr="003A5AC4" w:rsidRDefault="003A5AC4" w:rsidP="003A5AC4">
            <w:pPr>
              <w:rPr>
                <w:rFonts w:ascii="Arial" w:hAnsi="Arial" w:cs="Arial"/>
                <w:b/>
                <w:color w:val="002060"/>
                <w:sz w:val="22"/>
                <w:szCs w:val="22"/>
              </w:rPr>
            </w:pPr>
          </w:p>
        </w:tc>
      </w:tr>
      <w:tr w:rsidR="003A5AC4" w:rsidRPr="003A5AC4" w14:paraId="05943D64" w14:textId="77777777" w:rsidTr="003A5AC4">
        <w:tc>
          <w:tcPr>
            <w:tcW w:w="1702" w:type="dxa"/>
          </w:tcPr>
          <w:p w14:paraId="0B6868BF"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rPr>
              <w:t>Wednesday</w:t>
            </w:r>
          </w:p>
        </w:tc>
        <w:tc>
          <w:tcPr>
            <w:tcW w:w="3373" w:type="dxa"/>
          </w:tcPr>
          <w:p w14:paraId="3F871D8F"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highlight w:val="green"/>
              </w:rPr>
              <w:t>Antenatal diabetes clinic</w:t>
            </w:r>
          </w:p>
          <w:p w14:paraId="3D85DD4D" w14:textId="77777777" w:rsidR="003A5AC4" w:rsidRPr="003A5AC4" w:rsidRDefault="003A5AC4" w:rsidP="003A5AC4">
            <w:pPr>
              <w:rPr>
                <w:rFonts w:ascii="Arial" w:hAnsi="Arial" w:cs="Arial"/>
                <w:b/>
                <w:color w:val="002060"/>
                <w:sz w:val="22"/>
                <w:szCs w:val="22"/>
                <w:highlight w:val="green"/>
              </w:rPr>
            </w:pPr>
            <w:r w:rsidRPr="003A5AC4">
              <w:rPr>
                <w:rFonts w:ascii="Arial" w:hAnsi="Arial" w:cs="Arial"/>
                <w:b/>
                <w:color w:val="002060"/>
                <w:sz w:val="22"/>
                <w:szCs w:val="22"/>
              </w:rPr>
              <w:t>(</w:t>
            </w:r>
            <w:proofErr w:type="spellStart"/>
            <w:r w:rsidRPr="003A5AC4">
              <w:rPr>
                <w:rFonts w:ascii="Arial" w:hAnsi="Arial" w:cs="Arial"/>
                <w:b/>
                <w:color w:val="002060"/>
                <w:sz w:val="22"/>
                <w:szCs w:val="22"/>
              </w:rPr>
              <w:t>Wk</w:t>
            </w:r>
            <w:proofErr w:type="spellEnd"/>
            <w:r w:rsidRPr="003A5AC4">
              <w:rPr>
                <w:rFonts w:ascii="Arial" w:hAnsi="Arial" w:cs="Arial"/>
                <w:b/>
                <w:color w:val="002060"/>
                <w:sz w:val="22"/>
                <w:szCs w:val="22"/>
              </w:rPr>
              <w:t xml:space="preserve"> 1,3 +5)</w:t>
            </w:r>
          </w:p>
          <w:p w14:paraId="5387B175"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highlight w:val="darkYellow"/>
              </w:rPr>
              <w:t>Clinical administration time</w:t>
            </w:r>
            <w:r w:rsidRPr="003A5AC4">
              <w:rPr>
                <w:rFonts w:ascii="Arial" w:hAnsi="Arial" w:cs="Arial"/>
                <w:b/>
                <w:color w:val="002060"/>
                <w:sz w:val="22"/>
                <w:szCs w:val="22"/>
              </w:rPr>
              <w:t xml:space="preserve"> (</w:t>
            </w:r>
            <w:proofErr w:type="spellStart"/>
            <w:r w:rsidRPr="003A5AC4">
              <w:rPr>
                <w:rFonts w:ascii="Arial" w:hAnsi="Arial" w:cs="Arial"/>
                <w:b/>
                <w:color w:val="002060"/>
                <w:sz w:val="22"/>
                <w:szCs w:val="22"/>
              </w:rPr>
              <w:t>wks</w:t>
            </w:r>
            <w:proofErr w:type="spellEnd"/>
            <w:r w:rsidRPr="003A5AC4">
              <w:rPr>
                <w:rFonts w:ascii="Arial" w:hAnsi="Arial" w:cs="Arial"/>
                <w:b/>
                <w:color w:val="002060"/>
                <w:sz w:val="22"/>
                <w:szCs w:val="22"/>
              </w:rPr>
              <w:t xml:space="preserve"> 2+4)</w:t>
            </w:r>
          </w:p>
        </w:tc>
        <w:tc>
          <w:tcPr>
            <w:tcW w:w="2835" w:type="dxa"/>
          </w:tcPr>
          <w:p w14:paraId="17AFB138" w14:textId="77777777" w:rsidR="003A5AC4" w:rsidRPr="003A5AC4" w:rsidRDefault="003A5AC4" w:rsidP="003A5AC4">
            <w:pPr>
              <w:rPr>
                <w:rFonts w:ascii="Arial" w:hAnsi="Arial" w:cs="Arial"/>
                <w:b/>
                <w:color w:val="002060"/>
                <w:sz w:val="22"/>
                <w:szCs w:val="22"/>
                <w:highlight w:val="green"/>
              </w:rPr>
            </w:pPr>
            <w:r w:rsidRPr="003A5AC4">
              <w:rPr>
                <w:rFonts w:ascii="Arial" w:hAnsi="Arial" w:cs="Arial"/>
                <w:b/>
                <w:color w:val="002060"/>
                <w:sz w:val="22"/>
                <w:szCs w:val="22"/>
                <w:highlight w:val="green"/>
              </w:rPr>
              <w:t>DEXA reporting</w:t>
            </w:r>
            <w:r w:rsidRPr="003A5AC4">
              <w:rPr>
                <w:rFonts w:ascii="Arial" w:hAnsi="Arial" w:cs="Arial"/>
                <w:b/>
                <w:color w:val="002060"/>
                <w:sz w:val="22"/>
                <w:szCs w:val="22"/>
              </w:rPr>
              <w:t xml:space="preserve">– QEUH </w:t>
            </w:r>
          </w:p>
          <w:p w14:paraId="4A2E7168"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highlight w:val="red"/>
              </w:rPr>
              <w:t xml:space="preserve">Targeted GIM WR </w:t>
            </w:r>
            <w:r w:rsidRPr="003A5AC4">
              <w:rPr>
                <w:rFonts w:ascii="Arial" w:hAnsi="Arial" w:cs="Arial"/>
                <w:b/>
                <w:color w:val="002060"/>
                <w:sz w:val="22"/>
                <w:szCs w:val="22"/>
              </w:rPr>
              <w:t>– QEUH (1 hr)</w:t>
            </w:r>
          </w:p>
        </w:tc>
        <w:tc>
          <w:tcPr>
            <w:tcW w:w="2268" w:type="dxa"/>
            <w:vMerge/>
          </w:tcPr>
          <w:p w14:paraId="72C1883B" w14:textId="77777777" w:rsidR="003A5AC4" w:rsidRPr="003A5AC4" w:rsidRDefault="003A5AC4" w:rsidP="003A5AC4">
            <w:pPr>
              <w:rPr>
                <w:rFonts w:ascii="Arial" w:hAnsi="Arial" w:cs="Arial"/>
                <w:b/>
                <w:color w:val="002060"/>
                <w:sz w:val="22"/>
                <w:szCs w:val="22"/>
              </w:rPr>
            </w:pPr>
          </w:p>
        </w:tc>
      </w:tr>
      <w:tr w:rsidR="003A5AC4" w:rsidRPr="003A5AC4" w14:paraId="2A7B2F3D" w14:textId="77777777" w:rsidTr="003A5AC4">
        <w:tc>
          <w:tcPr>
            <w:tcW w:w="1702" w:type="dxa"/>
          </w:tcPr>
          <w:p w14:paraId="2303E5D8"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rPr>
              <w:t>Thursday</w:t>
            </w:r>
          </w:p>
          <w:p w14:paraId="67955201" w14:textId="77777777" w:rsidR="003A5AC4" w:rsidRPr="003A5AC4" w:rsidRDefault="003A5AC4" w:rsidP="003A5AC4">
            <w:pPr>
              <w:rPr>
                <w:rFonts w:ascii="Arial" w:hAnsi="Arial" w:cs="Arial"/>
                <w:b/>
                <w:color w:val="002060"/>
                <w:sz w:val="22"/>
                <w:szCs w:val="22"/>
              </w:rPr>
            </w:pPr>
          </w:p>
        </w:tc>
        <w:tc>
          <w:tcPr>
            <w:tcW w:w="3373" w:type="dxa"/>
          </w:tcPr>
          <w:p w14:paraId="6677D597"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highlight w:val="red"/>
              </w:rPr>
              <w:t>GIM Ward Round</w:t>
            </w:r>
            <w:r w:rsidRPr="003A5AC4">
              <w:rPr>
                <w:rFonts w:ascii="Arial" w:hAnsi="Arial" w:cs="Arial"/>
                <w:b/>
                <w:color w:val="002060"/>
                <w:sz w:val="22"/>
                <w:szCs w:val="22"/>
              </w:rPr>
              <w:t xml:space="preserve"> - QEUH (30 weeks per year x 14 beds)</w:t>
            </w:r>
          </w:p>
          <w:p w14:paraId="1E49EAE8"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highlight w:val="darkYellow"/>
              </w:rPr>
              <w:t>Clinical administration time</w:t>
            </w:r>
            <w:r w:rsidRPr="003A5AC4">
              <w:rPr>
                <w:rFonts w:ascii="Arial" w:hAnsi="Arial" w:cs="Arial"/>
                <w:b/>
                <w:color w:val="002060"/>
                <w:sz w:val="22"/>
                <w:szCs w:val="22"/>
              </w:rPr>
              <w:t xml:space="preserve"> (6 weeks per year)</w:t>
            </w:r>
          </w:p>
        </w:tc>
        <w:tc>
          <w:tcPr>
            <w:tcW w:w="2835" w:type="dxa"/>
          </w:tcPr>
          <w:p w14:paraId="14C59316"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highlight w:val="blue"/>
              </w:rPr>
              <w:t>SPA time</w:t>
            </w:r>
          </w:p>
        </w:tc>
        <w:tc>
          <w:tcPr>
            <w:tcW w:w="2268" w:type="dxa"/>
            <w:vMerge/>
          </w:tcPr>
          <w:p w14:paraId="7AA86D6F" w14:textId="77777777" w:rsidR="003A5AC4" w:rsidRPr="003A5AC4" w:rsidRDefault="003A5AC4" w:rsidP="003A5AC4">
            <w:pPr>
              <w:rPr>
                <w:rFonts w:ascii="Arial" w:hAnsi="Arial" w:cs="Arial"/>
                <w:b/>
                <w:color w:val="002060"/>
                <w:sz w:val="22"/>
                <w:szCs w:val="22"/>
              </w:rPr>
            </w:pPr>
          </w:p>
        </w:tc>
      </w:tr>
      <w:tr w:rsidR="003A5AC4" w:rsidRPr="003A5AC4" w14:paraId="7A3D756C" w14:textId="77777777" w:rsidTr="003A5AC4">
        <w:trPr>
          <w:trHeight w:val="593"/>
        </w:trPr>
        <w:tc>
          <w:tcPr>
            <w:tcW w:w="1702" w:type="dxa"/>
          </w:tcPr>
          <w:p w14:paraId="52D01100"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rPr>
              <w:t>Friday</w:t>
            </w:r>
          </w:p>
          <w:p w14:paraId="1328FEAD" w14:textId="77777777" w:rsidR="003A5AC4" w:rsidRPr="003A5AC4" w:rsidRDefault="003A5AC4" w:rsidP="003A5AC4">
            <w:pPr>
              <w:rPr>
                <w:rFonts w:ascii="Arial" w:hAnsi="Arial" w:cs="Arial"/>
                <w:b/>
                <w:color w:val="002060"/>
                <w:sz w:val="22"/>
                <w:szCs w:val="22"/>
              </w:rPr>
            </w:pPr>
          </w:p>
        </w:tc>
        <w:tc>
          <w:tcPr>
            <w:tcW w:w="3373" w:type="dxa"/>
          </w:tcPr>
          <w:p w14:paraId="26BEE5E0"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highlight w:val="green"/>
              </w:rPr>
              <w:t>Diabetes clinic NVH</w:t>
            </w:r>
          </w:p>
          <w:p w14:paraId="0485909B"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rPr>
              <w:t>(Weeks 2+4)</w:t>
            </w:r>
          </w:p>
          <w:p w14:paraId="13092FB3"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highlight w:val="green"/>
              </w:rPr>
              <w:t>Diabetes pre-pregnancy clinic</w:t>
            </w:r>
            <w:r w:rsidRPr="003A5AC4">
              <w:rPr>
                <w:rFonts w:ascii="Arial" w:hAnsi="Arial" w:cs="Arial"/>
                <w:b/>
                <w:color w:val="002060"/>
                <w:sz w:val="22"/>
                <w:szCs w:val="22"/>
              </w:rPr>
              <w:t xml:space="preserve"> (week 1)</w:t>
            </w:r>
          </w:p>
        </w:tc>
        <w:tc>
          <w:tcPr>
            <w:tcW w:w="2835" w:type="dxa"/>
          </w:tcPr>
          <w:p w14:paraId="6277B201"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highlight w:val="darkYellow"/>
              </w:rPr>
              <w:t>Clinical administration time</w:t>
            </w:r>
          </w:p>
        </w:tc>
        <w:tc>
          <w:tcPr>
            <w:tcW w:w="2268" w:type="dxa"/>
            <w:vMerge w:val="restart"/>
          </w:tcPr>
          <w:p w14:paraId="24F4B13F"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highlight w:val="lightGray"/>
              </w:rPr>
              <w:t xml:space="preserve">1 in 8 acute receiving </w:t>
            </w:r>
          </w:p>
          <w:p w14:paraId="5A409268"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rPr>
              <w:t>(1 PA)</w:t>
            </w:r>
          </w:p>
        </w:tc>
      </w:tr>
      <w:tr w:rsidR="003A5AC4" w:rsidRPr="003A5AC4" w14:paraId="6F8492CA" w14:textId="77777777" w:rsidTr="003A5AC4">
        <w:trPr>
          <w:trHeight w:val="503"/>
        </w:trPr>
        <w:tc>
          <w:tcPr>
            <w:tcW w:w="1702" w:type="dxa"/>
          </w:tcPr>
          <w:p w14:paraId="22CEA1AE"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rPr>
              <w:t>Saturday</w:t>
            </w:r>
          </w:p>
          <w:p w14:paraId="6C1D43FC" w14:textId="77777777" w:rsidR="003A5AC4" w:rsidRPr="003A5AC4" w:rsidRDefault="003A5AC4" w:rsidP="003A5AC4">
            <w:pPr>
              <w:rPr>
                <w:rFonts w:ascii="Arial" w:hAnsi="Arial" w:cs="Arial"/>
                <w:b/>
                <w:color w:val="002060"/>
                <w:sz w:val="22"/>
                <w:szCs w:val="22"/>
              </w:rPr>
            </w:pPr>
          </w:p>
        </w:tc>
        <w:tc>
          <w:tcPr>
            <w:tcW w:w="3373" w:type="dxa"/>
          </w:tcPr>
          <w:p w14:paraId="39C60818" w14:textId="77777777" w:rsidR="003A5AC4" w:rsidRPr="003A5AC4" w:rsidRDefault="003A5AC4" w:rsidP="003A5AC4">
            <w:pPr>
              <w:rPr>
                <w:rFonts w:ascii="Arial" w:hAnsi="Arial" w:cs="Arial"/>
                <w:b/>
                <w:color w:val="002060"/>
                <w:sz w:val="22"/>
                <w:szCs w:val="22"/>
              </w:rPr>
            </w:pPr>
          </w:p>
        </w:tc>
        <w:tc>
          <w:tcPr>
            <w:tcW w:w="2835" w:type="dxa"/>
          </w:tcPr>
          <w:p w14:paraId="7D3149C5" w14:textId="77777777" w:rsidR="003A5AC4" w:rsidRPr="003A5AC4" w:rsidRDefault="003A5AC4" w:rsidP="003A5AC4">
            <w:pPr>
              <w:rPr>
                <w:rFonts w:ascii="Arial" w:hAnsi="Arial" w:cs="Arial"/>
                <w:b/>
                <w:color w:val="002060"/>
                <w:sz w:val="22"/>
                <w:szCs w:val="22"/>
              </w:rPr>
            </w:pPr>
          </w:p>
        </w:tc>
        <w:tc>
          <w:tcPr>
            <w:tcW w:w="2268" w:type="dxa"/>
            <w:vMerge/>
          </w:tcPr>
          <w:p w14:paraId="66E80E97" w14:textId="77777777" w:rsidR="003A5AC4" w:rsidRPr="003A5AC4" w:rsidRDefault="003A5AC4" w:rsidP="003A5AC4">
            <w:pPr>
              <w:rPr>
                <w:rFonts w:ascii="Arial" w:hAnsi="Arial" w:cs="Arial"/>
                <w:b/>
                <w:color w:val="002060"/>
                <w:sz w:val="22"/>
                <w:szCs w:val="22"/>
              </w:rPr>
            </w:pPr>
          </w:p>
        </w:tc>
      </w:tr>
      <w:tr w:rsidR="003A5AC4" w:rsidRPr="003A5AC4" w14:paraId="4D567CB1" w14:textId="77777777" w:rsidTr="003A5AC4">
        <w:tc>
          <w:tcPr>
            <w:tcW w:w="1702" w:type="dxa"/>
          </w:tcPr>
          <w:p w14:paraId="4C004AB7"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rPr>
              <w:t>Sunday</w:t>
            </w:r>
          </w:p>
          <w:p w14:paraId="423F27B8" w14:textId="77777777" w:rsidR="003A5AC4" w:rsidRPr="003A5AC4" w:rsidRDefault="003A5AC4" w:rsidP="003A5AC4">
            <w:pPr>
              <w:rPr>
                <w:rFonts w:ascii="Arial" w:hAnsi="Arial" w:cs="Arial"/>
                <w:b/>
                <w:color w:val="002060"/>
                <w:sz w:val="22"/>
                <w:szCs w:val="22"/>
              </w:rPr>
            </w:pPr>
          </w:p>
        </w:tc>
        <w:tc>
          <w:tcPr>
            <w:tcW w:w="3373" w:type="dxa"/>
          </w:tcPr>
          <w:p w14:paraId="0BE3A480" w14:textId="77777777" w:rsidR="003A5AC4" w:rsidRPr="003A5AC4" w:rsidRDefault="003A5AC4" w:rsidP="003A5AC4">
            <w:pPr>
              <w:rPr>
                <w:rFonts w:ascii="Arial" w:hAnsi="Arial" w:cs="Arial"/>
                <w:b/>
                <w:color w:val="002060"/>
                <w:sz w:val="22"/>
                <w:szCs w:val="22"/>
              </w:rPr>
            </w:pPr>
          </w:p>
        </w:tc>
        <w:tc>
          <w:tcPr>
            <w:tcW w:w="2835" w:type="dxa"/>
          </w:tcPr>
          <w:p w14:paraId="372A7022" w14:textId="77777777" w:rsidR="003A5AC4" w:rsidRPr="003A5AC4" w:rsidRDefault="003A5AC4" w:rsidP="003A5AC4">
            <w:pPr>
              <w:rPr>
                <w:rFonts w:ascii="Arial" w:hAnsi="Arial" w:cs="Arial"/>
                <w:b/>
                <w:color w:val="002060"/>
                <w:sz w:val="22"/>
                <w:szCs w:val="22"/>
              </w:rPr>
            </w:pPr>
          </w:p>
        </w:tc>
        <w:tc>
          <w:tcPr>
            <w:tcW w:w="2268" w:type="dxa"/>
            <w:vMerge/>
          </w:tcPr>
          <w:p w14:paraId="721C9394" w14:textId="77777777" w:rsidR="003A5AC4" w:rsidRPr="003A5AC4" w:rsidRDefault="003A5AC4" w:rsidP="003A5AC4">
            <w:pPr>
              <w:rPr>
                <w:rFonts w:ascii="Arial" w:hAnsi="Arial" w:cs="Arial"/>
                <w:b/>
                <w:color w:val="002060"/>
                <w:sz w:val="22"/>
                <w:szCs w:val="22"/>
              </w:rPr>
            </w:pPr>
          </w:p>
        </w:tc>
      </w:tr>
    </w:tbl>
    <w:p w14:paraId="09FA69BF" w14:textId="77777777" w:rsidR="003A5AC4" w:rsidRPr="003A5AC4" w:rsidRDefault="003A5AC4" w:rsidP="003A5AC4">
      <w:pPr>
        <w:rPr>
          <w:rFonts w:ascii="Arial" w:hAnsi="Arial" w:cs="Arial"/>
          <w:color w:val="002060"/>
          <w:sz w:val="22"/>
          <w:szCs w:val="22"/>
        </w:rPr>
      </w:pPr>
    </w:p>
    <w:p w14:paraId="66B776E3" w14:textId="77777777" w:rsidR="003A5AC4" w:rsidRPr="003A5AC4" w:rsidRDefault="003A5AC4" w:rsidP="003A5AC4">
      <w:pPr>
        <w:rPr>
          <w:rFonts w:ascii="Arial" w:hAnsi="Arial" w:cs="Arial"/>
          <w:b/>
          <w:color w:val="002060"/>
          <w:sz w:val="22"/>
          <w:szCs w:val="22"/>
        </w:rPr>
      </w:pPr>
      <w:r w:rsidRPr="003A5AC4">
        <w:rPr>
          <w:rFonts w:ascii="Arial" w:hAnsi="Arial" w:cs="Arial"/>
          <w:b/>
          <w:color w:val="002060"/>
          <w:sz w:val="22"/>
          <w:szCs w:val="22"/>
          <w:u w:val="single"/>
        </w:rPr>
        <w:t>PA SPLIT:</w:t>
      </w:r>
      <w:r w:rsidRPr="003A5AC4">
        <w:rPr>
          <w:rFonts w:ascii="Arial" w:hAnsi="Arial" w:cs="Arial"/>
          <w:b/>
          <w:color w:val="002060"/>
          <w:sz w:val="22"/>
          <w:szCs w:val="22"/>
        </w:rPr>
        <w:t xml:space="preserve">  2 Acute + 2 Ward GIM continuity + 3.5 clinics/ DXA reporting + 1.5 DCC admin + 1 SPA = 10</w:t>
      </w:r>
    </w:p>
    <w:p w14:paraId="2758CCA4" w14:textId="77777777" w:rsidR="003A5AC4" w:rsidRPr="003A5AC4" w:rsidRDefault="003A5AC4" w:rsidP="003A5AC4">
      <w:pPr>
        <w:rPr>
          <w:rFonts w:ascii="Arial" w:hAnsi="Arial" w:cs="Arial"/>
          <w:color w:val="002060"/>
          <w:sz w:val="22"/>
          <w:szCs w:val="22"/>
        </w:rPr>
      </w:pPr>
    </w:p>
    <w:p w14:paraId="14AF71D1" w14:textId="77777777" w:rsidR="003A5AC4" w:rsidRPr="003A5AC4" w:rsidRDefault="003A5AC4" w:rsidP="003A5AC4">
      <w:pPr>
        <w:rPr>
          <w:rFonts w:ascii="Arial" w:hAnsi="Arial" w:cs="Arial"/>
          <w:color w:val="002060"/>
          <w:sz w:val="22"/>
          <w:szCs w:val="22"/>
        </w:rPr>
      </w:pPr>
      <w:r w:rsidRPr="003A5AC4">
        <w:rPr>
          <w:rFonts w:ascii="Arial" w:hAnsi="Arial" w:cs="Arial"/>
          <w:color w:val="002060"/>
          <w:sz w:val="22"/>
          <w:szCs w:val="22"/>
        </w:rPr>
        <w:t xml:space="preserve">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 objectives will be agreed with the successful applicant and will be reviewed at annual job planning. As stated above, </w:t>
      </w:r>
      <w:r w:rsidRPr="003A5AC4">
        <w:rPr>
          <w:rFonts w:ascii="Arial" w:hAnsi="Arial" w:cs="Arial"/>
          <w:bCs/>
          <w:color w:val="002060"/>
          <w:sz w:val="22"/>
          <w:szCs w:val="22"/>
          <w:lang w:val="en-US"/>
        </w:rPr>
        <w:t>there is potential for extra PA/SPA activities subject to negotiation. Specifically, if the successful applicant has previously held a substantive Consultant post, a second SPA will be offered for trainee support and supervision as outlined above.  In addition, there is potential for the successful applicant to negotiate an extra PA (EPA) in Diabetes.</w:t>
      </w:r>
    </w:p>
    <w:p w14:paraId="29AE2848" w14:textId="77777777" w:rsidR="003A5AC4" w:rsidRPr="003A5AC4" w:rsidRDefault="003A5AC4" w:rsidP="003A5AC4">
      <w:pPr>
        <w:ind w:left="720"/>
        <w:rPr>
          <w:rFonts w:ascii="Arial" w:hAnsi="Arial" w:cs="Arial"/>
          <w:color w:val="002060"/>
          <w:sz w:val="22"/>
          <w:szCs w:val="22"/>
        </w:rPr>
      </w:pPr>
    </w:p>
    <w:p w14:paraId="194C2554" w14:textId="77777777" w:rsidR="003A5AC4" w:rsidRPr="003A5AC4" w:rsidRDefault="003A5AC4" w:rsidP="003A5AC4">
      <w:pPr>
        <w:pStyle w:val="BodyText"/>
        <w:rPr>
          <w:rFonts w:ascii="Arial" w:hAnsi="Arial" w:cs="Arial"/>
          <w:color w:val="002060"/>
          <w:sz w:val="22"/>
          <w:szCs w:val="22"/>
        </w:rPr>
      </w:pPr>
    </w:p>
    <w:p w14:paraId="1940D2D2" w14:textId="77777777" w:rsidR="003A5AC4" w:rsidRPr="003A5AC4" w:rsidRDefault="003A5AC4" w:rsidP="003A5AC4">
      <w:pPr>
        <w:pStyle w:val="BodyText"/>
        <w:numPr>
          <w:ilvl w:val="0"/>
          <w:numId w:val="35"/>
        </w:numPr>
        <w:tabs>
          <w:tab w:val="clear" w:pos="1080"/>
          <w:tab w:val="num" w:pos="720"/>
        </w:tabs>
        <w:spacing w:after="0" w:line="240" w:lineRule="auto"/>
        <w:ind w:left="720"/>
        <w:rPr>
          <w:rFonts w:ascii="Arial" w:hAnsi="Arial" w:cs="Arial"/>
          <w:b/>
          <w:color w:val="002060"/>
          <w:sz w:val="22"/>
          <w:szCs w:val="22"/>
        </w:rPr>
      </w:pPr>
      <w:r w:rsidRPr="003A5AC4">
        <w:rPr>
          <w:rFonts w:ascii="Arial" w:hAnsi="Arial" w:cs="Arial"/>
          <w:b/>
          <w:color w:val="002060"/>
          <w:sz w:val="22"/>
          <w:szCs w:val="22"/>
        </w:rPr>
        <w:t>Teaching, audit, and research:</w:t>
      </w:r>
    </w:p>
    <w:p w14:paraId="66E48AD1" w14:textId="77777777" w:rsidR="003A5AC4" w:rsidRPr="003A5AC4" w:rsidRDefault="003A5AC4" w:rsidP="003A5AC4">
      <w:pPr>
        <w:pStyle w:val="BodyText"/>
        <w:ind w:left="709"/>
        <w:rPr>
          <w:rFonts w:ascii="Arial" w:hAnsi="Arial" w:cs="Arial"/>
          <w:b/>
          <w:color w:val="002060"/>
          <w:sz w:val="22"/>
          <w:szCs w:val="22"/>
        </w:rPr>
      </w:pPr>
      <w:r w:rsidRPr="003A5AC4">
        <w:rPr>
          <w:rFonts w:ascii="Arial" w:hAnsi="Arial" w:cs="Arial"/>
          <w:color w:val="002060"/>
          <w:sz w:val="22"/>
          <w:szCs w:val="22"/>
        </w:rPr>
        <w:t xml:space="preserve">The successful appointee will play a full part in the teaching activities of the diabetes/endocrinology department including undergraduate and postgraduate teaching. There will be a commitment to ongoing clinical audit and opportunity for research.  </w:t>
      </w:r>
    </w:p>
    <w:p w14:paraId="68AE6D88" w14:textId="77777777" w:rsidR="003A5AC4" w:rsidRPr="003A5AC4" w:rsidRDefault="003A5AC4" w:rsidP="003A5AC4">
      <w:pPr>
        <w:rPr>
          <w:rFonts w:ascii="Arial" w:hAnsi="Arial" w:cs="Arial"/>
          <w:color w:val="002060"/>
          <w:sz w:val="22"/>
          <w:szCs w:val="22"/>
        </w:rPr>
      </w:pPr>
    </w:p>
    <w:p w14:paraId="06ACF30B" w14:textId="77777777" w:rsidR="003A5AC4" w:rsidRPr="003A5AC4" w:rsidRDefault="003A5AC4" w:rsidP="003A5AC4">
      <w:pPr>
        <w:pStyle w:val="BodyText"/>
        <w:numPr>
          <w:ilvl w:val="0"/>
          <w:numId w:val="35"/>
        </w:numPr>
        <w:tabs>
          <w:tab w:val="clear" w:pos="1080"/>
          <w:tab w:val="num" w:pos="720"/>
        </w:tabs>
        <w:spacing w:after="0" w:line="240" w:lineRule="auto"/>
        <w:ind w:left="720"/>
        <w:rPr>
          <w:rFonts w:ascii="Arial" w:hAnsi="Arial" w:cs="Arial"/>
          <w:b/>
          <w:color w:val="002060"/>
          <w:sz w:val="22"/>
          <w:szCs w:val="22"/>
        </w:rPr>
      </w:pPr>
      <w:r w:rsidRPr="003A5AC4">
        <w:rPr>
          <w:rFonts w:ascii="Arial" w:hAnsi="Arial" w:cs="Arial"/>
          <w:b/>
          <w:color w:val="002060"/>
          <w:sz w:val="22"/>
          <w:szCs w:val="22"/>
        </w:rPr>
        <w:t>Administration and management:</w:t>
      </w:r>
    </w:p>
    <w:p w14:paraId="33F4B168" w14:textId="77777777" w:rsidR="003A5AC4" w:rsidRPr="003A5AC4" w:rsidRDefault="003A5AC4" w:rsidP="003A5AC4">
      <w:pPr>
        <w:pStyle w:val="BodyText"/>
        <w:ind w:left="720"/>
        <w:rPr>
          <w:rFonts w:ascii="Arial" w:hAnsi="Arial" w:cs="Arial"/>
          <w:color w:val="002060"/>
          <w:sz w:val="22"/>
          <w:szCs w:val="22"/>
        </w:rPr>
      </w:pPr>
      <w:r w:rsidRPr="003A5AC4">
        <w:rPr>
          <w:rFonts w:ascii="Arial" w:hAnsi="Arial" w:cs="Arial"/>
          <w:color w:val="002060"/>
          <w:sz w:val="22"/>
          <w:szCs w:val="22"/>
        </w:rPr>
        <w:t>The post holder will undertake the administrative duties associated with the care of his/her patients and in the running of the department.</w:t>
      </w:r>
    </w:p>
    <w:p w14:paraId="4D46B667" w14:textId="77777777" w:rsidR="003A5AC4" w:rsidRPr="003A5AC4" w:rsidRDefault="003A5AC4" w:rsidP="003A5AC4">
      <w:pPr>
        <w:pStyle w:val="BodyText"/>
        <w:rPr>
          <w:rFonts w:ascii="Arial" w:hAnsi="Arial" w:cs="Arial"/>
          <w:color w:val="002060"/>
          <w:sz w:val="22"/>
          <w:szCs w:val="22"/>
        </w:rPr>
      </w:pPr>
    </w:p>
    <w:p w14:paraId="2CD05C2B" w14:textId="77777777" w:rsidR="003A5AC4" w:rsidRPr="003A5AC4" w:rsidRDefault="003A5AC4" w:rsidP="003A5AC4">
      <w:pPr>
        <w:pStyle w:val="BodyText"/>
        <w:numPr>
          <w:ilvl w:val="0"/>
          <w:numId w:val="35"/>
        </w:numPr>
        <w:tabs>
          <w:tab w:val="clear" w:pos="1080"/>
          <w:tab w:val="num" w:pos="720"/>
        </w:tabs>
        <w:spacing w:after="0" w:line="240" w:lineRule="auto"/>
        <w:ind w:left="720"/>
        <w:rPr>
          <w:rFonts w:ascii="Arial" w:hAnsi="Arial" w:cs="Arial"/>
          <w:b/>
          <w:color w:val="002060"/>
          <w:sz w:val="22"/>
          <w:szCs w:val="22"/>
        </w:rPr>
      </w:pPr>
      <w:r w:rsidRPr="003A5AC4">
        <w:rPr>
          <w:rFonts w:ascii="Arial" w:hAnsi="Arial" w:cs="Arial"/>
          <w:b/>
          <w:color w:val="002060"/>
          <w:sz w:val="22"/>
          <w:szCs w:val="22"/>
        </w:rPr>
        <w:t>Qualifications:</w:t>
      </w:r>
    </w:p>
    <w:p w14:paraId="506CB3CA" w14:textId="77777777" w:rsidR="003A5AC4" w:rsidRPr="003A5AC4" w:rsidRDefault="003A5AC4" w:rsidP="003A5AC4">
      <w:pPr>
        <w:pStyle w:val="BodyText"/>
        <w:ind w:left="720"/>
        <w:rPr>
          <w:rFonts w:ascii="Arial" w:hAnsi="Arial" w:cs="Arial"/>
          <w:color w:val="002060"/>
          <w:sz w:val="22"/>
          <w:szCs w:val="22"/>
        </w:rPr>
      </w:pPr>
      <w:r w:rsidRPr="003A5AC4">
        <w:rPr>
          <w:rFonts w:ascii="Arial" w:hAnsi="Arial" w:cs="Arial"/>
          <w:color w:val="002060"/>
          <w:sz w:val="22"/>
          <w:szCs w:val="22"/>
        </w:rPr>
        <w:t>Essential: CCT in Diabetes/Endocrinology and General (Internal) Medicine.</w:t>
      </w:r>
    </w:p>
    <w:p w14:paraId="753A21E0" w14:textId="77777777" w:rsidR="003A5AC4" w:rsidRPr="003A5AC4" w:rsidRDefault="003A5AC4" w:rsidP="003A5AC4">
      <w:pPr>
        <w:pStyle w:val="BodyText"/>
        <w:ind w:left="720"/>
        <w:rPr>
          <w:rFonts w:ascii="Arial" w:hAnsi="Arial" w:cs="Arial"/>
          <w:color w:val="002060"/>
          <w:sz w:val="22"/>
          <w:szCs w:val="22"/>
        </w:rPr>
      </w:pPr>
      <w:r w:rsidRPr="003A5AC4">
        <w:rPr>
          <w:rFonts w:ascii="Arial" w:hAnsi="Arial" w:cs="Arial"/>
          <w:color w:val="002060"/>
          <w:sz w:val="22"/>
          <w:szCs w:val="22"/>
        </w:rPr>
        <w:t xml:space="preserve">Desirable: Experience in Acute Medicine </w:t>
      </w:r>
    </w:p>
    <w:p w14:paraId="011C6191" w14:textId="77777777" w:rsidR="003A5AC4" w:rsidRDefault="003A5AC4" w:rsidP="003A5AC4">
      <w:pPr>
        <w:pStyle w:val="BodyText"/>
        <w:rPr>
          <w:rFonts w:ascii="Arial" w:hAnsi="Arial" w:cs="Arial"/>
          <w:color w:val="002060"/>
          <w:sz w:val="22"/>
          <w:szCs w:val="22"/>
        </w:rPr>
      </w:pPr>
    </w:p>
    <w:p w14:paraId="24DBCB05" w14:textId="38D79606"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Specific criteria required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248"/>
        <w:gridCol w:w="2952"/>
      </w:tblGrid>
      <w:tr w:rsidR="003A5AC4" w:rsidRPr="003A5AC4" w14:paraId="782B8371" w14:textId="77777777" w:rsidTr="00D70974">
        <w:tc>
          <w:tcPr>
            <w:tcW w:w="3473" w:type="dxa"/>
          </w:tcPr>
          <w:p w14:paraId="1F083E95" w14:textId="77777777" w:rsidR="003A5AC4" w:rsidRPr="003A5AC4" w:rsidRDefault="003A5AC4" w:rsidP="003A5AC4">
            <w:pPr>
              <w:pStyle w:val="BodyText"/>
              <w:rPr>
                <w:rFonts w:ascii="Arial" w:hAnsi="Arial" w:cs="Arial"/>
                <w:b/>
                <w:color w:val="002060"/>
                <w:sz w:val="22"/>
                <w:szCs w:val="22"/>
              </w:rPr>
            </w:pPr>
            <w:r w:rsidRPr="003A5AC4">
              <w:rPr>
                <w:rFonts w:ascii="Arial" w:hAnsi="Arial" w:cs="Arial"/>
                <w:b/>
                <w:color w:val="002060"/>
                <w:sz w:val="22"/>
                <w:szCs w:val="22"/>
              </w:rPr>
              <w:t>Criterion</w:t>
            </w:r>
          </w:p>
        </w:tc>
        <w:tc>
          <w:tcPr>
            <w:tcW w:w="3474" w:type="dxa"/>
          </w:tcPr>
          <w:p w14:paraId="1A55A3B6" w14:textId="77777777" w:rsidR="003A5AC4" w:rsidRPr="003A5AC4" w:rsidRDefault="003A5AC4" w:rsidP="003A5AC4">
            <w:pPr>
              <w:pStyle w:val="BodyText"/>
              <w:rPr>
                <w:rFonts w:ascii="Arial" w:hAnsi="Arial" w:cs="Arial"/>
                <w:b/>
                <w:color w:val="002060"/>
                <w:sz w:val="22"/>
                <w:szCs w:val="22"/>
              </w:rPr>
            </w:pPr>
            <w:r w:rsidRPr="003A5AC4">
              <w:rPr>
                <w:rFonts w:ascii="Arial" w:hAnsi="Arial" w:cs="Arial"/>
                <w:b/>
                <w:color w:val="002060"/>
                <w:sz w:val="22"/>
                <w:szCs w:val="22"/>
              </w:rPr>
              <w:t>Essential</w:t>
            </w:r>
          </w:p>
        </w:tc>
        <w:tc>
          <w:tcPr>
            <w:tcW w:w="3474" w:type="dxa"/>
          </w:tcPr>
          <w:p w14:paraId="62763ED4" w14:textId="77777777" w:rsidR="003A5AC4" w:rsidRPr="003A5AC4" w:rsidRDefault="003A5AC4" w:rsidP="003A5AC4">
            <w:pPr>
              <w:pStyle w:val="BodyText"/>
              <w:rPr>
                <w:rFonts w:ascii="Arial" w:hAnsi="Arial" w:cs="Arial"/>
                <w:b/>
                <w:color w:val="002060"/>
                <w:sz w:val="22"/>
                <w:szCs w:val="22"/>
              </w:rPr>
            </w:pPr>
            <w:r w:rsidRPr="003A5AC4">
              <w:rPr>
                <w:rFonts w:ascii="Arial" w:hAnsi="Arial" w:cs="Arial"/>
                <w:b/>
                <w:color w:val="002060"/>
                <w:sz w:val="22"/>
                <w:szCs w:val="22"/>
              </w:rPr>
              <w:t>Desirable</w:t>
            </w:r>
          </w:p>
          <w:p w14:paraId="6D553051" w14:textId="77777777" w:rsidR="003A5AC4" w:rsidRPr="003A5AC4" w:rsidRDefault="003A5AC4" w:rsidP="003A5AC4">
            <w:pPr>
              <w:pStyle w:val="BodyText"/>
              <w:rPr>
                <w:rFonts w:ascii="Arial" w:hAnsi="Arial" w:cs="Arial"/>
                <w:color w:val="002060"/>
                <w:sz w:val="22"/>
                <w:szCs w:val="22"/>
              </w:rPr>
            </w:pPr>
          </w:p>
        </w:tc>
      </w:tr>
      <w:tr w:rsidR="003A5AC4" w:rsidRPr="003A5AC4" w14:paraId="2FD31449" w14:textId="77777777" w:rsidTr="00D70974">
        <w:tc>
          <w:tcPr>
            <w:tcW w:w="3473" w:type="dxa"/>
          </w:tcPr>
          <w:p w14:paraId="385E752C" w14:textId="7777777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Qualifications</w:t>
            </w:r>
          </w:p>
          <w:p w14:paraId="1AC1DAD9" w14:textId="77777777" w:rsidR="003A5AC4" w:rsidRPr="003A5AC4" w:rsidRDefault="003A5AC4" w:rsidP="003A5AC4">
            <w:pPr>
              <w:pStyle w:val="BodyText"/>
              <w:rPr>
                <w:rFonts w:ascii="Arial" w:hAnsi="Arial" w:cs="Arial"/>
                <w:color w:val="002060"/>
                <w:sz w:val="22"/>
                <w:szCs w:val="22"/>
              </w:rPr>
            </w:pPr>
          </w:p>
        </w:tc>
        <w:tc>
          <w:tcPr>
            <w:tcW w:w="3474" w:type="dxa"/>
          </w:tcPr>
          <w:p w14:paraId="19F583B6" w14:textId="7777777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MB ChB (or equivalent)</w:t>
            </w:r>
          </w:p>
          <w:p w14:paraId="7ACA9E87" w14:textId="7777777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MRCP (UK) (or equivalent)</w:t>
            </w:r>
          </w:p>
          <w:p w14:paraId="4A3090D6" w14:textId="77777777" w:rsidR="003A5AC4" w:rsidRPr="003A5AC4" w:rsidRDefault="003A5AC4" w:rsidP="003A5AC4">
            <w:pPr>
              <w:pStyle w:val="BodyText"/>
              <w:rPr>
                <w:rFonts w:ascii="Arial" w:hAnsi="Arial" w:cs="Arial"/>
                <w:color w:val="002060"/>
                <w:sz w:val="22"/>
                <w:szCs w:val="22"/>
              </w:rPr>
            </w:pPr>
          </w:p>
        </w:tc>
        <w:tc>
          <w:tcPr>
            <w:tcW w:w="3474" w:type="dxa"/>
          </w:tcPr>
          <w:p w14:paraId="44313BE2" w14:textId="77777777" w:rsidR="003A5AC4" w:rsidRPr="003A5AC4" w:rsidRDefault="003A5AC4" w:rsidP="003A5AC4">
            <w:pPr>
              <w:pStyle w:val="BodyText"/>
              <w:rPr>
                <w:rFonts w:ascii="Arial" w:hAnsi="Arial" w:cs="Arial"/>
                <w:color w:val="002060"/>
                <w:sz w:val="22"/>
                <w:szCs w:val="22"/>
              </w:rPr>
            </w:pPr>
          </w:p>
        </w:tc>
      </w:tr>
      <w:tr w:rsidR="003A5AC4" w:rsidRPr="003A5AC4" w14:paraId="5B146041" w14:textId="77777777" w:rsidTr="00D70974">
        <w:tc>
          <w:tcPr>
            <w:tcW w:w="3473" w:type="dxa"/>
          </w:tcPr>
          <w:p w14:paraId="4FBDFD6D" w14:textId="7777777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Registration</w:t>
            </w:r>
          </w:p>
          <w:p w14:paraId="46B00E52" w14:textId="77777777" w:rsidR="003A5AC4" w:rsidRPr="003A5AC4" w:rsidRDefault="003A5AC4" w:rsidP="003A5AC4">
            <w:pPr>
              <w:pStyle w:val="BodyText"/>
              <w:rPr>
                <w:rFonts w:ascii="Arial" w:hAnsi="Arial" w:cs="Arial"/>
                <w:color w:val="002060"/>
                <w:sz w:val="22"/>
                <w:szCs w:val="22"/>
              </w:rPr>
            </w:pPr>
          </w:p>
        </w:tc>
        <w:tc>
          <w:tcPr>
            <w:tcW w:w="3474" w:type="dxa"/>
          </w:tcPr>
          <w:p w14:paraId="6B2243D1" w14:textId="7777777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Full registration with GMC</w:t>
            </w:r>
          </w:p>
          <w:p w14:paraId="1C909593" w14:textId="7777777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CCT in Diabetes/Endocrinology and General (Internal) Medicine (or equivalent)</w:t>
            </w:r>
          </w:p>
          <w:p w14:paraId="71C6EA90" w14:textId="77777777" w:rsidR="003A5AC4" w:rsidRPr="003A5AC4" w:rsidRDefault="003A5AC4" w:rsidP="003A5AC4">
            <w:pPr>
              <w:pStyle w:val="BodyText"/>
              <w:rPr>
                <w:rFonts w:ascii="Arial" w:hAnsi="Arial" w:cs="Arial"/>
                <w:color w:val="002060"/>
                <w:sz w:val="22"/>
                <w:szCs w:val="22"/>
              </w:rPr>
            </w:pPr>
          </w:p>
        </w:tc>
        <w:tc>
          <w:tcPr>
            <w:tcW w:w="3474" w:type="dxa"/>
          </w:tcPr>
          <w:p w14:paraId="77217F0F" w14:textId="77777777" w:rsidR="003A5AC4" w:rsidRPr="003A5AC4" w:rsidRDefault="003A5AC4" w:rsidP="003A5AC4">
            <w:pPr>
              <w:pStyle w:val="BodyText"/>
              <w:rPr>
                <w:rFonts w:ascii="Arial" w:hAnsi="Arial" w:cs="Arial"/>
                <w:color w:val="002060"/>
                <w:sz w:val="22"/>
                <w:szCs w:val="22"/>
              </w:rPr>
            </w:pPr>
          </w:p>
        </w:tc>
      </w:tr>
      <w:tr w:rsidR="003A5AC4" w:rsidRPr="003A5AC4" w14:paraId="343C8237" w14:textId="77777777" w:rsidTr="00D70974">
        <w:tc>
          <w:tcPr>
            <w:tcW w:w="3473" w:type="dxa"/>
          </w:tcPr>
          <w:p w14:paraId="37BD768E" w14:textId="7777777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Experience</w:t>
            </w:r>
          </w:p>
          <w:p w14:paraId="7A79F05C" w14:textId="77777777" w:rsidR="003A5AC4" w:rsidRPr="003A5AC4" w:rsidRDefault="003A5AC4" w:rsidP="003A5AC4">
            <w:pPr>
              <w:pStyle w:val="BodyText"/>
              <w:rPr>
                <w:rFonts w:ascii="Arial" w:hAnsi="Arial" w:cs="Arial"/>
                <w:color w:val="002060"/>
                <w:sz w:val="22"/>
                <w:szCs w:val="22"/>
              </w:rPr>
            </w:pPr>
          </w:p>
        </w:tc>
        <w:tc>
          <w:tcPr>
            <w:tcW w:w="3474" w:type="dxa"/>
          </w:tcPr>
          <w:p w14:paraId="33070444" w14:textId="7777777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 xml:space="preserve">Minimum of 8/9 years of </w:t>
            </w:r>
            <w:proofErr w:type="spellStart"/>
            <w:r w:rsidRPr="003A5AC4">
              <w:rPr>
                <w:rFonts w:ascii="Arial" w:hAnsi="Arial" w:cs="Arial"/>
                <w:color w:val="002060"/>
                <w:sz w:val="22"/>
                <w:szCs w:val="22"/>
              </w:rPr>
              <w:t>post qualification</w:t>
            </w:r>
            <w:proofErr w:type="spellEnd"/>
            <w:r w:rsidRPr="003A5AC4">
              <w:rPr>
                <w:rFonts w:ascii="Arial" w:hAnsi="Arial" w:cs="Arial"/>
                <w:color w:val="002060"/>
                <w:sz w:val="22"/>
                <w:szCs w:val="22"/>
              </w:rPr>
              <w:t xml:space="preserve"> clinical experience</w:t>
            </w:r>
          </w:p>
          <w:p w14:paraId="2F3B6E82" w14:textId="77777777" w:rsidR="003A5AC4" w:rsidRPr="003A5AC4" w:rsidRDefault="003A5AC4" w:rsidP="003A5AC4">
            <w:pPr>
              <w:pStyle w:val="BodyText"/>
              <w:rPr>
                <w:rFonts w:ascii="Arial" w:hAnsi="Arial" w:cs="Arial"/>
                <w:color w:val="002060"/>
                <w:sz w:val="22"/>
                <w:szCs w:val="22"/>
              </w:rPr>
            </w:pPr>
          </w:p>
        </w:tc>
        <w:tc>
          <w:tcPr>
            <w:tcW w:w="3474" w:type="dxa"/>
          </w:tcPr>
          <w:p w14:paraId="160B47D9" w14:textId="7777777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 xml:space="preserve">Experience in Acute Medicine </w:t>
            </w:r>
          </w:p>
          <w:p w14:paraId="49D00269" w14:textId="77777777" w:rsidR="003A5AC4" w:rsidRPr="003A5AC4" w:rsidRDefault="003A5AC4" w:rsidP="003A5AC4">
            <w:pPr>
              <w:pStyle w:val="BodyText"/>
              <w:rPr>
                <w:rFonts w:ascii="Arial" w:hAnsi="Arial" w:cs="Arial"/>
                <w:color w:val="002060"/>
                <w:sz w:val="22"/>
                <w:szCs w:val="22"/>
              </w:rPr>
            </w:pPr>
          </w:p>
          <w:p w14:paraId="4BF940EC" w14:textId="77777777" w:rsidR="003A5AC4" w:rsidRPr="003A5AC4" w:rsidRDefault="003A5AC4" w:rsidP="003A5AC4">
            <w:pPr>
              <w:pStyle w:val="BodyText"/>
              <w:rPr>
                <w:rFonts w:ascii="Arial" w:hAnsi="Arial" w:cs="Arial"/>
                <w:color w:val="002060"/>
                <w:sz w:val="22"/>
                <w:szCs w:val="22"/>
              </w:rPr>
            </w:pPr>
          </w:p>
        </w:tc>
      </w:tr>
      <w:tr w:rsidR="003A5AC4" w:rsidRPr="003A5AC4" w14:paraId="62C9B8CF" w14:textId="77777777" w:rsidTr="00D70974">
        <w:tc>
          <w:tcPr>
            <w:tcW w:w="3473" w:type="dxa"/>
          </w:tcPr>
          <w:p w14:paraId="105C41B7" w14:textId="7777777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Teaching Experience</w:t>
            </w:r>
          </w:p>
        </w:tc>
        <w:tc>
          <w:tcPr>
            <w:tcW w:w="3474" w:type="dxa"/>
          </w:tcPr>
          <w:p w14:paraId="3E51B2C4" w14:textId="7777777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Proven experience in undergraduate and postgraduate teaching</w:t>
            </w:r>
          </w:p>
          <w:p w14:paraId="5F43E643" w14:textId="77777777" w:rsidR="003A5AC4" w:rsidRPr="003A5AC4" w:rsidRDefault="003A5AC4" w:rsidP="003A5AC4">
            <w:pPr>
              <w:pStyle w:val="BodyText"/>
              <w:rPr>
                <w:rFonts w:ascii="Arial" w:hAnsi="Arial" w:cs="Arial"/>
                <w:color w:val="002060"/>
                <w:sz w:val="22"/>
                <w:szCs w:val="22"/>
              </w:rPr>
            </w:pPr>
          </w:p>
        </w:tc>
        <w:tc>
          <w:tcPr>
            <w:tcW w:w="3474" w:type="dxa"/>
          </w:tcPr>
          <w:p w14:paraId="4AE5891B" w14:textId="77777777" w:rsidR="003A5AC4" w:rsidRPr="003A5AC4" w:rsidRDefault="003A5AC4" w:rsidP="003A5AC4">
            <w:pPr>
              <w:pStyle w:val="BodyText"/>
              <w:rPr>
                <w:rFonts w:ascii="Arial" w:hAnsi="Arial" w:cs="Arial"/>
                <w:color w:val="002060"/>
                <w:sz w:val="22"/>
                <w:szCs w:val="22"/>
              </w:rPr>
            </w:pPr>
          </w:p>
        </w:tc>
      </w:tr>
      <w:tr w:rsidR="003A5AC4" w:rsidRPr="003A5AC4" w14:paraId="0154100F" w14:textId="77777777" w:rsidTr="00D70974">
        <w:tc>
          <w:tcPr>
            <w:tcW w:w="3473" w:type="dxa"/>
          </w:tcPr>
          <w:p w14:paraId="6FC3BB88" w14:textId="7777777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Particular Requirements and/or Areas of Special Interest</w:t>
            </w:r>
          </w:p>
          <w:p w14:paraId="42FE448C" w14:textId="77777777" w:rsidR="003A5AC4" w:rsidRPr="003A5AC4" w:rsidRDefault="003A5AC4" w:rsidP="003A5AC4">
            <w:pPr>
              <w:pStyle w:val="BodyText"/>
              <w:rPr>
                <w:rFonts w:ascii="Arial" w:hAnsi="Arial" w:cs="Arial"/>
                <w:color w:val="002060"/>
                <w:sz w:val="22"/>
                <w:szCs w:val="22"/>
              </w:rPr>
            </w:pPr>
          </w:p>
        </w:tc>
        <w:tc>
          <w:tcPr>
            <w:tcW w:w="3474" w:type="dxa"/>
          </w:tcPr>
          <w:p w14:paraId="2F987751" w14:textId="7777777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 xml:space="preserve">Interest in acute medicine and unscheduled care </w:t>
            </w:r>
          </w:p>
          <w:p w14:paraId="07262AB5" w14:textId="77777777" w:rsidR="003A5AC4" w:rsidRPr="003A5AC4" w:rsidRDefault="003A5AC4" w:rsidP="003A5AC4">
            <w:pPr>
              <w:pStyle w:val="BodyText"/>
              <w:rPr>
                <w:rFonts w:ascii="Arial" w:hAnsi="Arial" w:cs="Arial"/>
                <w:color w:val="002060"/>
                <w:sz w:val="22"/>
                <w:szCs w:val="22"/>
              </w:rPr>
            </w:pPr>
          </w:p>
        </w:tc>
        <w:tc>
          <w:tcPr>
            <w:tcW w:w="3474" w:type="dxa"/>
          </w:tcPr>
          <w:p w14:paraId="5E4111C8" w14:textId="77777777" w:rsidR="003A5AC4" w:rsidRPr="003A5AC4" w:rsidRDefault="003A5AC4" w:rsidP="003A5AC4">
            <w:pPr>
              <w:pStyle w:val="BodyText"/>
              <w:rPr>
                <w:rFonts w:ascii="Arial" w:hAnsi="Arial" w:cs="Arial"/>
                <w:color w:val="002060"/>
                <w:sz w:val="22"/>
                <w:szCs w:val="22"/>
              </w:rPr>
            </w:pPr>
          </w:p>
        </w:tc>
      </w:tr>
      <w:tr w:rsidR="003A5AC4" w:rsidRPr="003A5AC4" w14:paraId="78C3B4F8" w14:textId="77777777" w:rsidTr="00D70974">
        <w:tc>
          <w:tcPr>
            <w:tcW w:w="3473" w:type="dxa"/>
          </w:tcPr>
          <w:p w14:paraId="10F8C03B" w14:textId="7777777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Research &amp; Publications</w:t>
            </w:r>
          </w:p>
          <w:p w14:paraId="31F3546D" w14:textId="77777777" w:rsidR="003A5AC4" w:rsidRPr="003A5AC4" w:rsidRDefault="003A5AC4" w:rsidP="003A5AC4">
            <w:pPr>
              <w:pStyle w:val="BodyText"/>
              <w:rPr>
                <w:rFonts w:ascii="Arial" w:hAnsi="Arial" w:cs="Arial"/>
                <w:color w:val="002060"/>
                <w:sz w:val="22"/>
                <w:szCs w:val="22"/>
              </w:rPr>
            </w:pPr>
          </w:p>
        </w:tc>
        <w:tc>
          <w:tcPr>
            <w:tcW w:w="3474" w:type="dxa"/>
          </w:tcPr>
          <w:p w14:paraId="5EFAB964" w14:textId="7777777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Proven record in research with peer reviewed publications</w:t>
            </w:r>
          </w:p>
          <w:p w14:paraId="53A72714" w14:textId="77777777" w:rsidR="003A5AC4" w:rsidRPr="003A5AC4" w:rsidRDefault="003A5AC4" w:rsidP="003A5AC4">
            <w:pPr>
              <w:pStyle w:val="BodyText"/>
              <w:rPr>
                <w:rFonts w:ascii="Arial" w:hAnsi="Arial" w:cs="Arial"/>
                <w:color w:val="002060"/>
                <w:sz w:val="22"/>
                <w:szCs w:val="22"/>
              </w:rPr>
            </w:pPr>
          </w:p>
        </w:tc>
        <w:tc>
          <w:tcPr>
            <w:tcW w:w="3474" w:type="dxa"/>
          </w:tcPr>
          <w:p w14:paraId="4E930215" w14:textId="7777777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MD or PhD would be desirable</w:t>
            </w:r>
          </w:p>
        </w:tc>
      </w:tr>
      <w:tr w:rsidR="003A5AC4" w:rsidRPr="003A5AC4" w14:paraId="2D5E4A70" w14:textId="77777777" w:rsidTr="00D70974">
        <w:tc>
          <w:tcPr>
            <w:tcW w:w="3473" w:type="dxa"/>
          </w:tcPr>
          <w:p w14:paraId="07028A07" w14:textId="7777777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Management Training</w:t>
            </w:r>
          </w:p>
          <w:p w14:paraId="0775F2CE" w14:textId="77777777" w:rsidR="003A5AC4" w:rsidRPr="003A5AC4" w:rsidRDefault="003A5AC4" w:rsidP="003A5AC4">
            <w:pPr>
              <w:pStyle w:val="BodyText"/>
              <w:rPr>
                <w:rFonts w:ascii="Arial" w:hAnsi="Arial" w:cs="Arial"/>
                <w:color w:val="002060"/>
                <w:sz w:val="22"/>
                <w:szCs w:val="22"/>
              </w:rPr>
            </w:pPr>
          </w:p>
        </w:tc>
        <w:tc>
          <w:tcPr>
            <w:tcW w:w="3474" w:type="dxa"/>
          </w:tcPr>
          <w:p w14:paraId="52F08E85" w14:textId="7777777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Experience of NHS management and training in this area</w:t>
            </w:r>
          </w:p>
          <w:p w14:paraId="71985B4E" w14:textId="77777777" w:rsidR="003A5AC4" w:rsidRPr="003A5AC4" w:rsidRDefault="003A5AC4" w:rsidP="003A5AC4">
            <w:pPr>
              <w:pStyle w:val="BodyText"/>
              <w:rPr>
                <w:rFonts w:ascii="Arial" w:hAnsi="Arial" w:cs="Arial"/>
                <w:color w:val="002060"/>
                <w:sz w:val="22"/>
                <w:szCs w:val="22"/>
              </w:rPr>
            </w:pPr>
          </w:p>
        </w:tc>
        <w:tc>
          <w:tcPr>
            <w:tcW w:w="3474" w:type="dxa"/>
          </w:tcPr>
          <w:p w14:paraId="7CF3BB1D" w14:textId="77777777" w:rsidR="003A5AC4" w:rsidRPr="003A5AC4" w:rsidRDefault="003A5AC4" w:rsidP="003A5AC4">
            <w:pPr>
              <w:pStyle w:val="BodyText"/>
              <w:rPr>
                <w:rFonts w:ascii="Arial" w:hAnsi="Arial" w:cs="Arial"/>
                <w:color w:val="002060"/>
                <w:sz w:val="22"/>
                <w:szCs w:val="22"/>
              </w:rPr>
            </w:pPr>
          </w:p>
        </w:tc>
      </w:tr>
      <w:tr w:rsidR="003A5AC4" w:rsidRPr="003A5AC4" w14:paraId="2CD3E22C" w14:textId="77777777" w:rsidTr="00D70974">
        <w:tc>
          <w:tcPr>
            <w:tcW w:w="3473" w:type="dxa"/>
          </w:tcPr>
          <w:p w14:paraId="155A6AC1" w14:textId="7777777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Other attributes</w:t>
            </w:r>
          </w:p>
          <w:p w14:paraId="48BE2D34" w14:textId="77777777" w:rsidR="003A5AC4" w:rsidRPr="003A5AC4" w:rsidRDefault="003A5AC4" w:rsidP="003A5AC4">
            <w:pPr>
              <w:pStyle w:val="BodyText"/>
              <w:rPr>
                <w:rFonts w:ascii="Arial" w:hAnsi="Arial" w:cs="Arial"/>
                <w:color w:val="002060"/>
                <w:sz w:val="22"/>
                <w:szCs w:val="22"/>
              </w:rPr>
            </w:pPr>
          </w:p>
        </w:tc>
        <w:tc>
          <w:tcPr>
            <w:tcW w:w="3474" w:type="dxa"/>
          </w:tcPr>
          <w:p w14:paraId="42D8FB7B" w14:textId="77777777" w:rsidR="003A5AC4" w:rsidRPr="003A5AC4" w:rsidRDefault="003A5AC4" w:rsidP="003A5AC4">
            <w:pPr>
              <w:pStyle w:val="BodyText"/>
              <w:rPr>
                <w:rFonts w:ascii="Arial" w:hAnsi="Arial" w:cs="Arial"/>
                <w:color w:val="002060"/>
                <w:sz w:val="22"/>
                <w:szCs w:val="22"/>
              </w:rPr>
            </w:pPr>
            <w:r w:rsidRPr="003A5AC4">
              <w:rPr>
                <w:rFonts w:ascii="Arial" w:hAnsi="Arial" w:cs="Arial"/>
                <w:color w:val="002060"/>
                <w:sz w:val="22"/>
                <w:szCs w:val="22"/>
              </w:rPr>
              <w:t>Ability to work as a team member</w:t>
            </w:r>
          </w:p>
          <w:p w14:paraId="1934847D" w14:textId="77777777" w:rsidR="003A5AC4" w:rsidRPr="003A5AC4" w:rsidRDefault="003A5AC4" w:rsidP="003A5AC4">
            <w:pPr>
              <w:pStyle w:val="BodyText"/>
              <w:rPr>
                <w:rFonts w:ascii="Arial" w:hAnsi="Arial" w:cs="Arial"/>
                <w:color w:val="002060"/>
                <w:sz w:val="22"/>
                <w:szCs w:val="22"/>
              </w:rPr>
            </w:pPr>
          </w:p>
        </w:tc>
        <w:tc>
          <w:tcPr>
            <w:tcW w:w="3474" w:type="dxa"/>
          </w:tcPr>
          <w:p w14:paraId="0ECB6AFB" w14:textId="77777777" w:rsidR="003A5AC4" w:rsidRPr="003A5AC4" w:rsidRDefault="003A5AC4" w:rsidP="003A5AC4">
            <w:pPr>
              <w:pStyle w:val="BodyText"/>
              <w:rPr>
                <w:rFonts w:ascii="Arial" w:hAnsi="Arial" w:cs="Arial"/>
                <w:color w:val="002060"/>
                <w:sz w:val="22"/>
                <w:szCs w:val="22"/>
              </w:rPr>
            </w:pPr>
          </w:p>
        </w:tc>
      </w:tr>
    </w:tbl>
    <w:p w14:paraId="5798744B" w14:textId="77777777" w:rsidR="003A5AC4" w:rsidRPr="003A5AC4" w:rsidRDefault="003A5AC4" w:rsidP="003A5AC4">
      <w:pPr>
        <w:pStyle w:val="BodyText"/>
        <w:rPr>
          <w:rFonts w:ascii="Arial" w:hAnsi="Arial" w:cs="Arial"/>
          <w:color w:val="002060"/>
          <w:sz w:val="22"/>
          <w:szCs w:val="22"/>
        </w:rPr>
      </w:pPr>
    </w:p>
    <w:p w14:paraId="4B460A77" w14:textId="731ED69E" w:rsidR="003A5AC4" w:rsidRPr="003A5AC4" w:rsidRDefault="003A5AC4" w:rsidP="003A5AC4">
      <w:pPr>
        <w:pStyle w:val="Heading6"/>
        <w:rPr>
          <w:rFonts w:ascii="Arial" w:hAnsi="Arial" w:cs="Arial"/>
          <w:color w:val="002060"/>
        </w:rPr>
      </w:pPr>
      <w:r w:rsidRPr="003A5AC4">
        <w:rPr>
          <w:rFonts w:ascii="Arial" w:hAnsi="Arial" w:cs="Arial"/>
          <w:color w:val="002060"/>
        </w:rPr>
        <w:t>Further Information</w:t>
      </w:r>
    </w:p>
    <w:p w14:paraId="590C4322" w14:textId="77777777" w:rsidR="003A5AC4" w:rsidRPr="003A5AC4" w:rsidRDefault="003A5AC4" w:rsidP="003A5AC4">
      <w:pPr>
        <w:ind w:left="720"/>
        <w:rPr>
          <w:rFonts w:ascii="Arial" w:hAnsi="Arial" w:cs="Arial"/>
          <w:color w:val="002060"/>
          <w:sz w:val="22"/>
          <w:szCs w:val="22"/>
        </w:rPr>
      </w:pPr>
    </w:p>
    <w:p w14:paraId="46784944" w14:textId="77777777" w:rsidR="003A5AC4" w:rsidRPr="003A5AC4" w:rsidRDefault="003A5AC4" w:rsidP="003A5AC4">
      <w:pPr>
        <w:rPr>
          <w:rFonts w:ascii="Arial" w:hAnsi="Arial" w:cs="Arial"/>
          <w:color w:val="002060"/>
          <w:sz w:val="22"/>
          <w:szCs w:val="22"/>
        </w:rPr>
      </w:pPr>
      <w:r w:rsidRPr="003A5AC4">
        <w:rPr>
          <w:rFonts w:ascii="Arial" w:hAnsi="Arial" w:cs="Arial"/>
          <w:b/>
          <w:color w:val="002060"/>
          <w:sz w:val="22"/>
          <w:szCs w:val="22"/>
        </w:rPr>
        <w:t>Other Facilities</w:t>
      </w:r>
      <w:r w:rsidRPr="003A5AC4">
        <w:rPr>
          <w:rFonts w:ascii="Arial" w:hAnsi="Arial" w:cs="Arial"/>
          <w:color w:val="002060"/>
          <w:sz w:val="22"/>
          <w:szCs w:val="22"/>
        </w:rPr>
        <w:t xml:space="preserve"> (clubs, car-parking, shops, transport </w:t>
      </w:r>
      <w:proofErr w:type="spellStart"/>
      <w:r w:rsidRPr="003A5AC4">
        <w:rPr>
          <w:rFonts w:ascii="Arial" w:hAnsi="Arial" w:cs="Arial"/>
          <w:color w:val="002060"/>
          <w:sz w:val="22"/>
          <w:szCs w:val="22"/>
        </w:rPr>
        <w:t>etc</w:t>
      </w:r>
      <w:proofErr w:type="spellEnd"/>
      <w:r w:rsidRPr="003A5AC4">
        <w:rPr>
          <w:rFonts w:ascii="Arial" w:hAnsi="Arial" w:cs="Arial"/>
          <w:color w:val="002060"/>
          <w:sz w:val="22"/>
          <w:szCs w:val="22"/>
        </w:rPr>
        <w:t>):</w:t>
      </w:r>
    </w:p>
    <w:p w14:paraId="0F9F8E59" w14:textId="77777777" w:rsidR="003A5AC4" w:rsidRPr="003A5AC4" w:rsidRDefault="003A5AC4" w:rsidP="003A5AC4">
      <w:pPr>
        <w:rPr>
          <w:rFonts w:ascii="Arial" w:hAnsi="Arial" w:cs="Arial"/>
          <w:color w:val="002060"/>
          <w:sz w:val="22"/>
          <w:szCs w:val="22"/>
        </w:rPr>
      </w:pPr>
      <w:r w:rsidRPr="003A5AC4">
        <w:rPr>
          <w:rFonts w:ascii="Arial" w:hAnsi="Arial" w:cs="Arial"/>
          <w:color w:val="002060"/>
          <w:sz w:val="22"/>
          <w:szCs w:val="22"/>
        </w:rPr>
        <w:t>Car parking is available within the hospital grounds (subject to meeting requirements for authorised permit).  The hospital is close to bus and underground transport.</w:t>
      </w:r>
    </w:p>
    <w:p w14:paraId="77249B3C" w14:textId="77777777" w:rsidR="003A5AC4" w:rsidRPr="003A5AC4" w:rsidRDefault="003A5AC4" w:rsidP="003A5AC4">
      <w:pPr>
        <w:ind w:left="720"/>
        <w:rPr>
          <w:rFonts w:ascii="Arial" w:hAnsi="Arial" w:cs="Arial"/>
          <w:color w:val="002060"/>
          <w:sz w:val="22"/>
          <w:szCs w:val="22"/>
        </w:rPr>
      </w:pPr>
    </w:p>
    <w:p w14:paraId="526441C2" w14:textId="77777777" w:rsidR="003A5AC4" w:rsidRPr="003A5AC4" w:rsidRDefault="003A5AC4" w:rsidP="003A5AC4">
      <w:pPr>
        <w:pStyle w:val="Heading1"/>
        <w:ind w:left="0" w:firstLine="0"/>
        <w:rPr>
          <w:color w:val="002060"/>
          <w:sz w:val="22"/>
          <w:szCs w:val="22"/>
        </w:rPr>
      </w:pPr>
      <w:r w:rsidRPr="003A5AC4">
        <w:rPr>
          <w:color w:val="002060"/>
          <w:sz w:val="22"/>
          <w:szCs w:val="22"/>
        </w:rPr>
        <w:t>Details of Arrangements for Applicant to Visit Hospitals/Discuss Post:</w:t>
      </w:r>
    </w:p>
    <w:p w14:paraId="6B3B9E25" w14:textId="77777777" w:rsidR="003A5AC4" w:rsidRPr="003A5AC4" w:rsidRDefault="003A5AC4" w:rsidP="003A5AC4">
      <w:pPr>
        <w:rPr>
          <w:rFonts w:ascii="Arial" w:hAnsi="Arial" w:cs="Arial"/>
          <w:color w:val="002060"/>
          <w:sz w:val="22"/>
          <w:szCs w:val="22"/>
        </w:rPr>
      </w:pPr>
    </w:p>
    <w:p w14:paraId="692ED625" w14:textId="77777777" w:rsidR="003A5AC4" w:rsidRPr="003A5AC4" w:rsidRDefault="003A5AC4" w:rsidP="003A5AC4">
      <w:pPr>
        <w:rPr>
          <w:rFonts w:ascii="Arial" w:hAnsi="Arial" w:cs="Arial"/>
          <w:color w:val="002060"/>
          <w:sz w:val="22"/>
          <w:szCs w:val="22"/>
        </w:rPr>
      </w:pPr>
      <w:r w:rsidRPr="003A5AC4">
        <w:rPr>
          <w:rFonts w:ascii="Arial" w:hAnsi="Arial" w:cs="Arial"/>
          <w:color w:val="002060"/>
          <w:sz w:val="22"/>
          <w:szCs w:val="22"/>
        </w:rPr>
        <w:t xml:space="preserve">Dr Lesley Hall (Clinical lead, Diabetes &amp; Endocrinology) </w:t>
      </w:r>
    </w:p>
    <w:p w14:paraId="44DA2813" w14:textId="77777777" w:rsidR="003A5AC4" w:rsidRPr="003A5AC4" w:rsidRDefault="003A5AC4" w:rsidP="003A5AC4">
      <w:pPr>
        <w:rPr>
          <w:rFonts w:ascii="Arial" w:hAnsi="Arial" w:cs="Arial"/>
          <w:color w:val="002060"/>
          <w:sz w:val="22"/>
          <w:szCs w:val="22"/>
        </w:rPr>
      </w:pPr>
      <w:hyperlink r:id="rId24" w:history="1">
        <w:r w:rsidRPr="003A5AC4">
          <w:rPr>
            <w:rStyle w:val="Hyperlink"/>
            <w:rFonts w:ascii="Arial" w:hAnsi="Arial" w:cs="Arial"/>
            <w:color w:val="002060"/>
            <w:sz w:val="22"/>
            <w:szCs w:val="22"/>
          </w:rPr>
          <w:t>lesley.hall@ggc.scot.nhs.uk</w:t>
        </w:r>
      </w:hyperlink>
      <w:r w:rsidRPr="003A5AC4">
        <w:rPr>
          <w:rStyle w:val="Hyperlink"/>
          <w:rFonts w:ascii="Arial" w:hAnsi="Arial" w:cs="Arial"/>
          <w:color w:val="002060"/>
          <w:sz w:val="22"/>
          <w:szCs w:val="22"/>
        </w:rPr>
        <w:t xml:space="preserve">  0775 366 2396</w:t>
      </w:r>
    </w:p>
    <w:p w14:paraId="00404A8E" w14:textId="77777777" w:rsidR="003A5AC4" w:rsidRPr="003A5AC4" w:rsidRDefault="003A5AC4" w:rsidP="003A5AC4">
      <w:pPr>
        <w:rPr>
          <w:rFonts w:ascii="Arial" w:hAnsi="Arial" w:cs="Arial"/>
          <w:color w:val="002060"/>
          <w:sz w:val="22"/>
          <w:szCs w:val="22"/>
        </w:rPr>
      </w:pPr>
    </w:p>
    <w:p w14:paraId="3D78E168" w14:textId="77777777" w:rsidR="003A5AC4" w:rsidRPr="003A5AC4" w:rsidRDefault="003A5AC4" w:rsidP="003A5AC4">
      <w:pPr>
        <w:rPr>
          <w:rFonts w:ascii="Arial" w:hAnsi="Arial" w:cs="Arial"/>
          <w:color w:val="002060"/>
          <w:sz w:val="22"/>
          <w:szCs w:val="22"/>
        </w:rPr>
      </w:pPr>
      <w:r w:rsidRPr="003A5AC4">
        <w:rPr>
          <w:rFonts w:ascii="Arial" w:hAnsi="Arial" w:cs="Arial"/>
          <w:color w:val="002060"/>
          <w:sz w:val="22"/>
          <w:szCs w:val="22"/>
        </w:rPr>
        <w:t xml:space="preserve">Dr Neil Ritchie (Clinical Director) </w:t>
      </w:r>
    </w:p>
    <w:p w14:paraId="616C38FC" w14:textId="77777777" w:rsidR="003A5AC4" w:rsidRPr="003A5AC4" w:rsidRDefault="003A5AC4" w:rsidP="003A5AC4">
      <w:pPr>
        <w:rPr>
          <w:rStyle w:val="Hyperlink"/>
          <w:rFonts w:ascii="Arial" w:hAnsi="Arial" w:cs="Arial"/>
          <w:color w:val="002060"/>
          <w:sz w:val="22"/>
          <w:szCs w:val="22"/>
        </w:rPr>
      </w:pPr>
      <w:hyperlink r:id="rId25" w:history="1">
        <w:r w:rsidRPr="003A5AC4">
          <w:rPr>
            <w:rStyle w:val="Hyperlink"/>
            <w:rFonts w:ascii="Arial" w:hAnsi="Arial" w:cs="Arial"/>
            <w:color w:val="002060"/>
            <w:sz w:val="22"/>
            <w:szCs w:val="22"/>
          </w:rPr>
          <w:t>neil.ritchie@ggc.scot.nhs.uk</w:t>
        </w:r>
      </w:hyperlink>
      <w:r w:rsidRPr="003A5AC4">
        <w:rPr>
          <w:rStyle w:val="Hyperlink"/>
          <w:rFonts w:ascii="Arial" w:hAnsi="Arial" w:cs="Arial"/>
          <w:color w:val="002060"/>
          <w:sz w:val="22"/>
          <w:szCs w:val="22"/>
        </w:rPr>
        <w:t xml:space="preserve"> 07799 0620497</w:t>
      </w:r>
    </w:p>
    <w:p w14:paraId="78348D64" w14:textId="77777777" w:rsidR="00D21ACC" w:rsidRPr="003A5AC4" w:rsidRDefault="00D21ACC" w:rsidP="003A5AC4">
      <w:pPr>
        <w:rPr>
          <w:rFonts w:ascii="Arial" w:hAnsi="Arial" w:cs="Arial"/>
          <w:b/>
          <w:bCs/>
          <w:color w:val="002060"/>
          <w:sz w:val="22"/>
          <w:szCs w:val="22"/>
        </w:rPr>
      </w:pPr>
    </w:p>
    <w:p w14:paraId="13211DC6" w14:textId="77777777" w:rsidR="00D21ACC" w:rsidRDefault="00D21ACC" w:rsidP="008A52ED">
      <w:pPr>
        <w:rPr>
          <w:rFonts w:ascii="Arial" w:hAnsi="Arial" w:cs="Arial"/>
          <w:b/>
          <w:bCs/>
          <w:color w:val="002060"/>
          <w:sz w:val="32"/>
          <w:szCs w:val="32"/>
        </w:rPr>
      </w:pPr>
    </w:p>
    <w:p w14:paraId="787FE136" w14:textId="77777777" w:rsidR="00D21ACC" w:rsidRDefault="00D21ACC" w:rsidP="008A52ED">
      <w:pPr>
        <w:rPr>
          <w:rFonts w:ascii="Arial" w:hAnsi="Arial" w:cs="Arial"/>
          <w:b/>
          <w:bCs/>
          <w:color w:val="002060"/>
          <w:sz w:val="32"/>
          <w:szCs w:val="32"/>
        </w:rPr>
      </w:pPr>
    </w:p>
    <w:p w14:paraId="5CEFBBDE" w14:textId="77777777" w:rsidR="00D21ACC" w:rsidRDefault="00D21ACC" w:rsidP="008A52ED">
      <w:pPr>
        <w:rPr>
          <w:rFonts w:ascii="Arial" w:hAnsi="Arial" w:cs="Arial"/>
          <w:b/>
          <w:bCs/>
          <w:color w:val="002060"/>
          <w:sz w:val="32"/>
          <w:szCs w:val="32"/>
        </w:rPr>
      </w:pPr>
    </w:p>
    <w:p w14:paraId="7407192C" w14:textId="77777777" w:rsidR="00D21ACC" w:rsidRDefault="00D21ACC" w:rsidP="008A52ED">
      <w:pPr>
        <w:rPr>
          <w:rFonts w:ascii="Arial" w:hAnsi="Arial" w:cs="Arial"/>
          <w:b/>
          <w:bCs/>
          <w:color w:val="002060"/>
          <w:sz w:val="32"/>
          <w:szCs w:val="32"/>
        </w:rPr>
      </w:pPr>
    </w:p>
    <w:p w14:paraId="514E9DD7" w14:textId="77777777" w:rsidR="00BF2B07" w:rsidRDefault="00BF2B07" w:rsidP="008A52ED">
      <w:pPr>
        <w:rPr>
          <w:rFonts w:ascii="Arial" w:hAnsi="Arial" w:cs="Arial"/>
          <w:b/>
          <w:bCs/>
          <w:color w:val="002060"/>
          <w:sz w:val="32"/>
          <w:szCs w:val="32"/>
        </w:rPr>
      </w:pPr>
    </w:p>
    <w:p w14:paraId="6015202C" w14:textId="77777777" w:rsidR="00BF2B07" w:rsidRDefault="00BF2B07" w:rsidP="008A52ED">
      <w:pPr>
        <w:rPr>
          <w:rFonts w:ascii="Arial" w:hAnsi="Arial" w:cs="Arial"/>
          <w:b/>
          <w:bCs/>
          <w:color w:val="002060"/>
          <w:sz w:val="32"/>
          <w:szCs w:val="32"/>
        </w:rPr>
      </w:pPr>
    </w:p>
    <w:p w14:paraId="25802BD3" w14:textId="77777777" w:rsidR="00BF2B07" w:rsidRDefault="00BF2B07" w:rsidP="008A52ED">
      <w:pPr>
        <w:rPr>
          <w:rFonts w:ascii="Arial" w:hAnsi="Arial" w:cs="Arial"/>
          <w:b/>
          <w:bCs/>
          <w:color w:val="002060"/>
          <w:sz w:val="32"/>
          <w:szCs w:val="32"/>
        </w:rPr>
      </w:pPr>
    </w:p>
    <w:p w14:paraId="411E1073" w14:textId="77777777" w:rsidR="00BF2B07" w:rsidRDefault="00BF2B07" w:rsidP="008A52ED">
      <w:pPr>
        <w:rPr>
          <w:rFonts w:ascii="Arial" w:hAnsi="Arial" w:cs="Arial"/>
          <w:b/>
          <w:bCs/>
          <w:color w:val="002060"/>
          <w:sz w:val="32"/>
          <w:szCs w:val="32"/>
        </w:rPr>
      </w:pPr>
    </w:p>
    <w:p w14:paraId="3969DA9A" w14:textId="77777777" w:rsidR="00BF2B07" w:rsidRDefault="00BF2B07" w:rsidP="008A52ED">
      <w:pPr>
        <w:rPr>
          <w:rFonts w:ascii="Arial" w:hAnsi="Arial" w:cs="Arial"/>
          <w:b/>
          <w:bCs/>
          <w:color w:val="002060"/>
          <w:sz w:val="32"/>
          <w:szCs w:val="32"/>
        </w:rPr>
      </w:pPr>
    </w:p>
    <w:p w14:paraId="2CF42315" w14:textId="77777777" w:rsidR="00BF2B07" w:rsidRDefault="00BF2B07" w:rsidP="008A52ED">
      <w:pPr>
        <w:rPr>
          <w:rFonts w:ascii="Arial" w:hAnsi="Arial" w:cs="Arial"/>
          <w:b/>
          <w:bCs/>
          <w:color w:val="002060"/>
          <w:sz w:val="32"/>
          <w:szCs w:val="32"/>
        </w:rPr>
      </w:pPr>
    </w:p>
    <w:p w14:paraId="2CF2AE01" w14:textId="77777777" w:rsidR="00BF2B07" w:rsidRDefault="00BF2B07" w:rsidP="008A52ED">
      <w:pPr>
        <w:rPr>
          <w:rFonts w:ascii="Arial" w:hAnsi="Arial" w:cs="Arial"/>
          <w:b/>
          <w:bCs/>
          <w:color w:val="002060"/>
          <w:sz w:val="32"/>
          <w:szCs w:val="32"/>
        </w:rPr>
      </w:pPr>
    </w:p>
    <w:p w14:paraId="750A19E0" w14:textId="77777777" w:rsidR="00BF2B07" w:rsidRDefault="00BF2B07" w:rsidP="008A52ED">
      <w:pPr>
        <w:rPr>
          <w:rFonts w:ascii="Arial" w:hAnsi="Arial" w:cs="Arial"/>
          <w:b/>
          <w:bCs/>
          <w:color w:val="002060"/>
          <w:sz w:val="32"/>
          <w:szCs w:val="32"/>
        </w:rPr>
      </w:pPr>
    </w:p>
    <w:p w14:paraId="1F8FAB73" w14:textId="77777777" w:rsidR="00BF2B07" w:rsidRDefault="00BF2B07" w:rsidP="008A52ED">
      <w:pPr>
        <w:rPr>
          <w:rFonts w:ascii="Arial" w:hAnsi="Arial" w:cs="Arial"/>
          <w:b/>
          <w:bCs/>
          <w:color w:val="002060"/>
          <w:sz w:val="32"/>
          <w:szCs w:val="32"/>
        </w:rPr>
      </w:pPr>
    </w:p>
    <w:p w14:paraId="65B12508" w14:textId="77777777" w:rsidR="00BF2B07" w:rsidRDefault="00BF2B07" w:rsidP="008A52ED">
      <w:pPr>
        <w:rPr>
          <w:rFonts w:ascii="Arial" w:hAnsi="Arial" w:cs="Arial"/>
          <w:b/>
          <w:bCs/>
          <w:color w:val="002060"/>
          <w:sz w:val="32"/>
          <w:szCs w:val="32"/>
        </w:rPr>
      </w:pPr>
    </w:p>
    <w:p w14:paraId="57E67DF8" w14:textId="77777777" w:rsidR="00BF2B07" w:rsidRDefault="00BF2B07" w:rsidP="008A52ED">
      <w:pPr>
        <w:rPr>
          <w:rFonts w:ascii="Arial" w:hAnsi="Arial" w:cs="Arial"/>
          <w:b/>
          <w:bCs/>
          <w:color w:val="002060"/>
          <w:sz w:val="32"/>
          <w:szCs w:val="32"/>
        </w:rPr>
      </w:pPr>
    </w:p>
    <w:p w14:paraId="407B79AC" w14:textId="77777777" w:rsidR="00BF2B07" w:rsidRDefault="00BF2B07" w:rsidP="008A52ED">
      <w:pPr>
        <w:rPr>
          <w:rFonts w:ascii="Arial" w:hAnsi="Arial" w:cs="Arial"/>
          <w:b/>
          <w:bCs/>
          <w:color w:val="002060"/>
          <w:sz w:val="32"/>
          <w:szCs w:val="32"/>
        </w:rPr>
      </w:pPr>
    </w:p>
    <w:p w14:paraId="5BF78882" w14:textId="77777777" w:rsidR="00BF2B07" w:rsidRDefault="00BF2B07" w:rsidP="008A52ED">
      <w:pPr>
        <w:rPr>
          <w:rFonts w:ascii="Arial" w:hAnsi="Arial" w:cs="Arial"/>
          <w:b/>
          <w:bCs/>
          <w:color w:val="002060"/>
          <w:sz w:val="32"/>
          <w:szCs w:val="32"/>
        </w:rPr>
      </w:pPr>
    </w:p>
    <w:p w14:paraId="423CD8F0" w14:textId="77777777" w:rsidR="00BF2B07" w:rsidRDefault="00BF2B07" w:rsidP="008A52ED">
      <w:pPr>
        <w:rPr>
          <w:rFonts w:ascii="Arial" w:hAnsi="Arial" w:cs="Arial"/>
          <w:b/>
          <w:bCs/>
          <w:color w:val="002060"/>
          <w:sz w:val="32"/>
          <w:szCs w:val="32"/>
        </w:rPr>
      </w:pPr>
    </w:p>
    <w:p w14:paraId="335B56BD" w14:textId="77777777" w:rsidR="00BF2B07" w:rsidRDefault="00BF2B07" w:rsidP="008A52ED">
      <w:pPr>
        <w:rPr>
          <w:rFonts w:ascii="Arial" w:hAnsi="Arial" w:cs="Arial"/>
          <w:b/>
          <w:bCs/>
          <w:color w:val="002060"/>
          <w:sz w:val="32"/>
          <w:szCs w:val="32"/>
        </w:rPr>
      </w:pPr>
    </w:p>
    <w:p w14:paraId="521B6B8C" w14:textId="77777777" w:rsidR="00BF2B07" w:rsidRDefault="00BF2B07" w:rsidP="008A52ED">
      <w:pPr>
        <w:rPr>
          <w:rFonts w:ascii="Arial" w:hAnsi="Arial" w:cs="Arial"/>
          <w:b/>
          <w:bCs/>
          <w:color w:val="002060"/>
          <w:sz w:val="32"/>
          <w:szCs w:val="32"/>
        </w:rPr>
      </w:pPr>
    </w:p>
    <w:p w14:paraId="00F9C05E" w14:textId="77777777" w:rsidR="00BF2B07" w:rsidRDefault="00BF2B07" w:rsidP="008A52ED">
      <w:pPr>
        <w:rPr>
          <w:rFonts w:ascii="Arial" w:hAnsi="Arial" w:cs="Arial"/>
          <w:b/>
          <w:bCs/>
          <w:color w:val="002060"/>
          <w:sz w:val="32"/>
          <w:szCs w:val="32"/>
        </w:rPr>
      </w:pPr>
    </w:p>
    <w:p w14:paraId="085575D9" w14:textId="77777777" w:rsidR="00BF2B07" w:rsidRDefault="00BF2B07" w:rsidP="008A52ED">
      <w:pPr>
        <w:rPr>
          <w:rFonts w:ascii="Arial" w:hAnsi="Arial" w:cs="Arial"/>
          <w:b/>
          <w:bCs/>
          <w:color w:val="002060"/>
          <w:sz w:val="32"/>
          <w:szCs w:val="32"/>
        </w:rPr>
      </w:pPr>
    </w:p>
    <w:p w14:paraId="5196B2F0" w14:textId="77777777" w:rsidR="00BF2B07" w:rsidRDefault="00BF2B07" w:rsidP="008A52ED">
      <w:pPr>
        <w:rPr>
          <w:rFonts w:ascii="Arial" w:hAnsi="Arial" w:cs="Arial"/>
          <w:b/>
          <w:bCs/>
          <w:color w:val="002060"/>
          <w:sz w:val="32"/>
          <w:szCs w:val="32"/>
        </w:rPr>
      </w:pPr>
    </w:p>
    <w:p w14:paraId="1D5B93DE" w14:textId="77777777" w:rsidR="00BF2B07" w:rsidRDefault="00BF2B07" w:rsidP="008A52ED">
      <w:pPr>
        <w:rPr>
          <w:rFonts w:ascii="Arial" w:hAnsi="Arial" w:cs="Arial"/>
          <w:b/>
          <w:bCs/>
          <w:color w:val="002060"/>
          <w:sz w:val="32"/>
          <w:szCs w:val="32"/>
        </w:rPr>
      </w:pPr>
    </w:p>
    <w:p w14:paraId="5D447261" w14:textId="77777777" w:rsidR="00BF2B07" w:rsidRDefault="00BF2B07" w:rsidP="008A52ED">
      <w:pPr>
        <w:rPr>
          <w:rFonts w:ascii="Arial" w:hAnsi="Arial" w:cs="Arial"/>
          <w:b/>
          <w:bCs/>
          <w:color w:val="002060"/>
          <w:sz w:val="32"/>
          <w:szCs w:val="32"/>
        </w:rPr>
      </w:pPr>
    </w:p>
    <w:p w14:paraId="25E4DF10" w14:textId="77777777" w:rsidR="00BF2B07" w:rsidRDefault="00BF2B07" w:rsidP="008A52ED">
      <w:pPr>
        <w:rPr>
          <w:rFonts w:ascii="Arial" w:hAnsi="Arial" w:cs="Arial"/>
          <w:b/>
          <w:bCs/>
          <w:color w:val="002060"/>
          <w:sz w:val="32"/>
          <w:szCs w:val="32"/>
        </w:rPr>
      </w:pPr>
    </w:p>
    <w:p w14:paraId="7F113707" w14:textId="62DD433B" w:rsidR="008502BD" w:rsidRPr="008A52ED" w:rsidRDefault="00BF2B07" w:rsidP="008A52ED">
      <w:pPr>
        <w:rPr>
          <w:rFonts w:ascii="Arial" w:hAnsi="Arial" w:cs="Arial"/>
          <w:color w:val="002060"/>
        </w:rPr>
      </w:pPr>
      <w:r>
        <w:rPr>
          <w:rFonts w:ascii="Arial" w:hAnsi="Arial" w:cs="Arial"/>
          <w:b/>
          <w:bCs/>
          <w:color w:val="002060"/>
          <w:sz w:val="32"/>
          <w:szCs w:val="32"/>
        </w:rPr>
        <w:t>Section 3</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380CDA07" w:rsidR="008502BD" w:rsidRPr="008A52ED" w:rsidRDefault="008502BD" w:rsidP="00067415">
      <w:pPr>
        <w:jc w:val="both"/>
        <w:rPr>
          <w:rFonts w:ascii="Arial" w:hAnsi="Arial" w:cs="Arial"/>
          <w:color w:val="002060"/>
        </w:rPr>
      </w:pPr>
      <w:r w:rsidRPr="008A52ED">
        <w:rPr>
          <w:rFonts w:ascii="Arial" w:hAnsi="Arial" w:cs="Arial"/>
          <w:color w:val="002060"/>
        </w:rPr>
        <w:t>For medical consultant posts the post holder on</w:t>
      </w:r>
      <w:r w:rsidR="00BF2B07">
        <w:rPr>
          <w:rFonts w:ascii="Arial" w:hAnsi="Arial" w:cs="Arial"/>
          <w:color w:val="002060"/>
        </w:rPr>
        <w:t xml:space="preserve"> commencement of the post must </w:t>
      </w:r>
      <w:r w:rsidRPr="008A52ED">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3A5AC4" w:rsidP="00067415">
      <w:pPr>
        <w:jc w:val="both"/>
        <w:rPr>
          <w:rFonts w:ascii="Arial" w:hAnsi="Arial" w:cs="Arial"/>
          <w:b/>
          <w:color w:val="002060"/>
        </w:rPr>
      </w:pPr>
      <w:hyperlink r:id="rId27"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28"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39D487DB"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 xml:space="preserve">Section </w:t>
      </w:r>
      <w:r w:rsidR="003A5AC4">
        <w:rPr>
          <w:rFonts w:ascii="Arial" w:hAnsi="Arial" w:cs="Arial"/>
          <w:b/>
          <w:bCs/>
          <w:color w:val="002060"/>
          <w:sz w:val="32"/>
          <w:szCs w:val="32"/>
        </w:rPr>
        <w:t>4</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9"/>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30"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61E419AA" w:rsidR="008502BD" w:rsidRPr="008A52ED" w:rsidRDefault="00687E37" w:rsidP="00067415">
            <w:pPr>
              <w:rPr>
                <w:rFonts w:ascii="Arial" w:hAnsi="Arial" w:cs="Arial"/>
                <w:color w:val="002060"/>
              </w:rPr>
            </w:pPr>
            <w:r w:rsidRPr="008A52ED">
              <w:rPr>
                <w:rFonts w:ascii="Arial" w:hAnsi="Arial" w:cs="Arial"/>
                <w:color w:val="002060"/>
              </w:rPr>
              <w:t xml:space="preserve"> </w:t>
            </w:r>
            <w:r w:rsidR="004E55F9" w:rsidRPr="004E55F9">
              <w:rPr>
                <w:rFonts w:ascii="Arial" w:hAnsi="Arial" w:cs="Arial"/>
                <w:color w:val="002060"/>
                <w:sz w:val="22"/>
                <w:szCs w:val="22"/>
              </w:rPr>
              <w:t xml:space="preserve">£96,963 - £128,841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1"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8A52ED">
              <w:rPr>
                <w:rFonts w:ascii="Arial" w:hAnsi="Arial" w:cs="Arial"/>
                <w:color w:val="002060"/>
              </w:rPr>
              <w:t>..</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postholder</w:t>
            </w:r>
            <w:proofErr w:type="spellEnd"/>
            <w:r w:rsidRPr="008A52ED">
              <w:rPr>
                <w:rFonts w:ascii="Arial" w:hAnsi="Arial" w:cs="Arial"/>
                <w:color w:val="002060"/>
              </w:rPr>
              <w:t xml:space="preserve">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9"/>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48C10E32" w:rsidR="008502BD" w:rsidRPr="008A52ED" w:rsidRDefault="003A5AC4"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77777777"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 xml:space="preserve">If this is the first time you have applied for </w:t>
      </w:r>
      <w:proofErr w:type="gramStart"/>
      <w:r w:rsidR="008502BD" w:rsidRPr="008A52ED">
        <w:rPr>
          <w:rFonts w:ascii="Arial" w:hAnsi="Arial" w:cs="Arial"/>
          <w:color w:val="002060"/>
          <w:sz w:val="24"/>
          <w:szCs w:val="24"/>
        </w:rPr>
        <w:t>an  NHSGGC</w:t>
      </w:r>
      <w:proofErr w:type="gramEnd"/>
      <w:r w:rsidR="008502BD" w:rsidRPr="008A52ED">
        <w:rPr>
          <w:rFonts w:ascii="Arial" w:hAnsi="Arial" w:cs="Arial"/>
          <w:color w:val="002060"/>
          <w:sz w:val="24"/>
          <w:szCs w:val="24"/>
        </w:rPr>
        <w:t xml:space="preserve">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2"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0E6279F0" w:rsidR="008502BD" w:rsidRPr="008A52ED" w:rsidRDefault="003A5AC4"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8A52ED">
        <w:rPr>
          <w:rFonts w:ascii="Arial" w:hAnsi="Arial" w:cs="Arial"/>
          <w:color w:val="002060"/>
        </w:rPr>
        <w:t>Stobhill</w:t>
      </w:r>
      <w:proofErr w:type="spellEnd"/>
      <w:r w:rsidRPr="008A52ED">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w:t>
      </w:r>
      <w:proofErr w:type="spellStart"/>
      <w:r w:rsidRPr="008A52ED">
        <w:rPr>
          <w:rFonts w:ascii="Arial" w:hAnsi="Arial" w:cs="Arial"/>
          <w:color w:val="002060"/>
        </w:rPr>
        <w:t>Stobhill</w:t>
      </w:r>
      <w:proofErr w:type="spellEnd"/>
      <w:r w:rsidRPr="008A52ED">
        <w:rPr>
          <w:rFonts w:ascii="Arial" w:hAnsi="Arial" w:cs="Arial"/>
          <w:color w:val="002060"/>
        </w:rPr>
        <w:t xml:space="preserve">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8A52ED">
        <w:rPr>
          <w:rFonts w:ascii="Arial" w:hAnsi="Arial" w:cs="Arial"/>
          <w:color w:val="002060"/>
          <w:shd w:val="clear" w:color="auto" w:fill="FFFFFF"/>
        </w:rPr>
        <w:t>MBChB</w:t>
      </w:r>
      <w:proofErr w:type="spellEnd"/>
      <w:r w:rsidR="008502BD" w:rsidRPr="008A52ED">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3"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addition we are supported by our Board-wide </w:t>
      </w:r>
      <w:proofErr w:type="gramStart"/>
      <w:r w:rsidRPr="008A52ED">
        <w:rPr>
          <w:rFonts w:ascii="Arial" w:hAnsi="Arial" w:cs="Arial"/>
          <w:color w:val="002060"/>
        </w:rPr>
        <w:t>Corporate</w:t>
      </w:r>
      <w:proofErr w:type="gramEnd"/>
      <w:r w:rsidRPr="008A52ED">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 xml:space="preserve">patients, their relatives and </w:t>
      </w:r>
      <w:proofErr w:type="spellStart"/>
      <w:r w:rsidRPr="008A52ED">
        <w:rPr>
          <w:rFonts w:ascii="Arial" w:hAnsi="Arial" w:cs="Arial"/>
          <w:color w:val="002060"/>
          <w:sz w:val="24"/>
          <w:szCs w:val="24"/>
        </w:rPr>
        <w:t>carers</w:t>
      </w:r>
      <w:proofErr w:type="spellEnd"/>
      <w:r w:rsidRPr="008A52ED">
        <w:rPr>
          <w:rFonts w:ascii="Arial" w:hAnsi="Arial" w:cs="Arial"/>
          <w:color w:val="002060"/>
          <w:sz w:val="24"/>
          <w:szCs w:val="24"/>
        </w:rPr>
        <w:t xml:space="preserve">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34"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3A5AC4" w:rsidP="00355A44">
      <w:pPr>
        <w:numPr>
          <w:ilvl w:val="0"/>
          <w:numId w:val="10"/>
        </w:numPr>
        <w:ind w:left="490"/>
        <w:rPr>
          <w:rFonts w:ascii="Arial" w:hAnsi="Arial" w:cs="Arial"/>
          <w:color w:val="002060"/>
        </w:rPr>
      </w:pPr>
      <w:hyperlink r:id="rId35" w:tooltip="Beatson West of Scotland Cancer Centre" w:history="1">
        <w:proofErr w:type="spellStart"/>
        <w:r w:rsidR="008502BD" w:rsidRPr="008A52ED">
          <w:rPr>
            <w:rFonts w:ascii="Arial" w:hAnsi="Arial" w:cs="Arial"/>
            <w:bCs/>
            <w:color w:val="002060"/>
          </w:rPr>
          <w:t>Beatson</w:t>
        </w:r>
        <w:proofErr w:type="spellEnd"/>
        <w:r w:rsidR="008502BD" w:rsidRPr="008A52ED">
          <w:rPr>
            <w:rFonts w:ascii="Arial" w:hAnsi="Arial" w:cs="Arial"/>
            <w:bCs/>
            <w:color w:val="002060"/>
          </w:rPr>
          <w:t xml:space="preserve"> West of Scotland Cancer Centre</w:t>
        </w:r>
      </w:hyperlink>
    </w:p>
    <w:p w14:paraId="6080200C" w14:textId="77777777" w:rsidR="008502BD" w:rsidRPr="008A52ED" w:rsidRDefault="003A5AC4" w:rsidP="00355A44">
      <w:pPr>
        <w:numPr>
          <w:ilvl w:val="0"/>
          <w:numId w:val="10"/>
        </w:numPr>
        <w:ind w:left="490"/>
        <w:rPr>
          <w:rFonts w:ascii="Arial" w:hAnsi="Arial" w:cs="Arial"/>
          <w:color w:val="002060"/>
        </w:rPr>
      </w:pPr>
      <w:hyperlink r:id="rId36"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3A5AC4" w:rsidP="00355A44">
      <w:pPr>
        <w:numPr>
          <w:ilvl w:val="0"/>
          <w:numId w:val="10"/>
        </w:numPr>
        <w:ind w:left="490"/>
        <w:rPr>
          <w:rFonts w:ascii="Arial" w:hAnsi="Arial" w:cs="Arial"/>
          <w:color w:val="002060"/>
        </w:rPr>
      </w:pPr>
      <w:hyperlink r:id="rId37"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3A5AC4" w:rsidP="00355A44">
      <w:pPr>
        <w:numPr>
          <w:ilvl w:val="0"/>
          <w:numId w:val="10"/>
        </w:numPr>
        <w:ind w:left="490"/>
        <w:rPr>
          <w:rFonts w:ascii="Arial" w:hAnsi="Arial" w:cs="Arial"/>
          <w:color w:val="002060"/>
        </w:rPr>
      </w:pPr>
      <w:hyperlink r:id="rId38"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3A5AC4" w:rsidP="00355A44">
      <w:pPr>
        <w:numPr>
          <w:ilvl w:val="0"/>
          <w:numId w:val="10"/>
        </w:numPr>
        <w:ind w:left="490"/>
        <w:rPr>
          <w:rFonts w:ascii="Arial" w:hAnsi="Arial" w:cs="Arial"/>
          <w:color w:val="002060"/>
        </w:rPr>
      </w:pPr>
      <w:hyperlink r:id="rId39" w:tooltip="Lightburn Hospital" w:history="1">
        <w:proofErr w:type="spellStart"/>
        <w:r w:rsidR="008502BD" w:rsidRPr="008A52ED">
          <w:rPr>
            <w:rFonts w:ascii="Arial" w:hAnsi="Arial" w:cs="Arial"/>
            <w:bCs/>
            <w:color w:val="002060"/>
          </w:rPr>
          <w:t>Lightburn</w:t>
        </w:r>
        <w:proofErr w:type="spellEnd"/>
        <w:r w:rsidR="008502BD" w:rsidRPr="008A52ED">
          <w:rPr>
            <w:rFonts w:ascii="Arial" w:hAnsi="Arial" w:cs="Arial"/>
            <w:bCs/>
            <w:color w:val="002060"/>
          </w:rPr>
          <w:t xml:space="preserve"> Hospital</w:t>
        </w:r>
      </w:hyperlink>
    </w:p>
    <w:p w14:paraId="25CC94A0" w14:textId="77777777" w:rsidR="008502BD" w:rsidRPr="008A52ED" w:rsidRDefault="003A5AC4" w:rsidP="00355A44">
      <w:pPr>
        <w:numPr>
          <w:ilvl w:val="0"/>
          <w:numId w:val="10"/>
        </w:numPr>
        <w:ind w:left="490"/>
        <w:rPr>
          <w:rFonts w:ascii="Arial" w:hAnsi="Arial" w:cs="Arial"/>
          <w:color w:val="002060"/>
        </w:rPr>
      </w:pPr>
      <w:hyperlink r:id="rId40"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3A5AC4" w:rsidP="00355A44">
      <w:pPr>
        <w:numPr>
          <w:ilvl w:val="0"/>
          <w:numId w:val="10"/>
        </w:numPr>
        <w:ind w:left="490"/>
        <w:rPr>
          <w:rFonts w:ascii="Arial" w:hAnsi="Arial" w:cs="Arial"/>
          <w:color w:val="002060"/>
        </w:rPr>
      </w:pPr>
      <w:hyperlink r:id="rId41"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3A5AC4" w:rsidP="00355A44">
      <w:pPr>
        <w:numPr>
          <w:ilvl w:val="0"/>
          <w:numId w:val="10"/>
        </w:numPr>
        <w:ind w:left="490"/>
        <w:rPr>
          <w:rFonts w:ascii="Arial" w:hAnsi="Arial" w:cs="Arial"/>
          <w:color w:val="002060"/>
        </w:rPr>
      </w:pPr>
      <w:hyperlink r:id="rId42"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3A5AC4" w:rsidP="00355A44">
      <w:pPr>
        <w:numPr>
          <w:ilvl w:val="0"/>
          <w:numId w:val="10"/>
        </w:numPr>
        <w:ind w:left="490"/>
        <w:rPr>
          <w:rFonts w:ascii="Arial" w:hAnsi="Arial" w:cs="Arial"/>
          <w:color w:val="002060"/>
        </w:rPr>
      </w:pPr>
      <w:hyperlink r:id="rId43"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3A5AC4" w:rsidP="00067415">
      <w:pPr>
        <w:numPr>
          <w:ilvl w:val="0"/>
          <w:numId w:val="15"/>
        </w:numPr>
        <w:rPr>
          <w:rFonts w:ascii="Arial" w:hAnsi="Arial" w:cs="Arial"/>
          <w:color w:val="002060"/>
        </w:rPr>
      </w:pPr>
      <w:hyperlink r:id="rId44" w:tooltip="New Stobhill Hospital" w:history="1">
        <w:r w:rsidR="008502BD" w:rsidRPr="008A52ED">
          <w:rPr>
            <w:rFonts w:ascii="Arial" w:hAnsi="Arial" w:cs="Arial"/>
            <w:bCs/>
            <w:color w:val="002060"/>
          </w:rPr>
          <w:t xml:space="preserve">New </w:t>
        </w:r>
        <w:proofErr w:type="spellStart"/>
        <w:r w:rsidR="008502BD" w:rsidRPr="008A52ED">
          <w:rPr>
            <w:rFonts w:ascii="Arial" w:hAnsi="Arial" w:cs="Arial"/>
            <w:bCs/>
            <w:color w:val="002060"/>
          </w:rPr>
          <w:t>Stobhill</w:t>
        </w:r>
        <w:proofErr w:type="spellEnd"/>
        <w:r w:rsidR="008502BD" w:rsidRPr="008A52ED">
          <w:rPr>
            <w:rFonts w:ascii="Arial" w:hAnsi="Arial" w:cs="Arial"/>
            <w:bCs/>
            <w:color w:val="002060"/>
          </w:rPr>
          <w:t xml:space="preserve"> Hospital</w:t>
        </w:r>
      </w:hyperlink>
    </w:p>
    <w:p w14:paraId="0A0FDF4E" w14:textId="77777777" w:rsidR="008502BD" w:rsidRPr="008A52ED" w:rsidRDefault="003A5AC4" w:rsidP="00067415">
      <w:pPr>
        <w:numPr>
          <w:ilvl w:val="0"/>
          <w:numId w:val="15"/>
        </w:numPr>
        <w:rPr>
          <w:rFonts w:ascii="Arial" w:hAnsi="Arial" w:cs="Arial"/>
          <w:color w:val="002060"/>
        </w:rPr>
      </w:pPr>
      <w:hyperlink r:id="rId45"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3A5AC4" w:rsidP="00067415">
      <w:pPr>
        <w:numPr>
          <w:ilvl w:val="0"/>
          <w:numId w:val="15"/>
        </w:numPr>
        <w:rPr>
          <w:rFonts w:ascii="Arial" w:hAnsi="Arial" w:cs="Arial"/>
          <w:color w:val="002060"/>
        </w:rPr>
      </w:pPr>
      <w:hyperlink r:id="rId46"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8A52ED">
        <w:rPr>
          <w:rFonts w:ascii="Arial" w:hAnsi="Arial" w:cs="Arial"/>
          <w:color w:val="002060"/>
        </w:rPr>
        <w:t>Acute</w:t>
      </w:r>
      <w:proofErr w:type="gramEnd"/>
      <w:r w:rsidR="008502BD" w:rsidRPr="008A52ED">
        <w:rPr>
          <w:rFonts w:ascii="Arial" w:hAnsi="Arial" w:cs="Arial"/>
          <w:color w:val="002060"/>
        </w:rPr>
        <w:t xml:space="preserve"> workforce including Nursing and Midwifery, Allied Health Professionals and all other NHS staff groups. For more information on the </w:t>
      </w:r>
      <w:hyperlink r:id="rId47"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48"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49"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50"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3A5AC4" w:rsidP="00067415">
      <w:pPr>
        <w:spacing w:before="300" w:after="300"/>
        <w:outlineLvl w:val="0"/>
        <w:rPr>
          <w:rFonts w:ascii="Arial" w:hAnsi="Arial" w:cs="Arial"/>
          <w:b/>
          <w:bCs/>
          <w:color w:val="002060"/>
          <w:kern w:val="36"/>
        </w:rPr>
      </w:pPr>
      <w:hyperlink r:id="rId51"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2"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53"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72EC9AB7" w14:textId="77777777" w:rsidR="003A5AC4" w:rsidRDefault="003A5AC4" w:rsidP="00067415">
      <w:pPr>
        <w:kinsoku w:val="0"/>
        <w:overflowPunct w:val="0"/>
        <w:jc w:val="both"/>
        <w:rPr>
          <w:rFonts w:ascii="Arial" w:hAnsi="Arial" w:cs="Arial"/>
          <w:b/>
          <w:bCs/>
          <w:color w:val="002060"/>
          <w:sz w:val="32"/>
          <w:szCs w:val="32"/>
        </w:rPr>
      </w:pPr>
    </w:p>
    <w:p w14:paraId="0E2EB11C" w14:textId="472D1E91" w:rsidR="008502BD" w:rsidRPr="008A52ED" w:rsidRDefault="003A5AC4"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bookmarkStart w:id="1" w:name="_GoBack"/>
      <w:bookmarkEnd w:id="1"/>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4"/>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9"/>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2ED">
        <w:rPr>
          <w:rFonts w:ascii="Arial" w:hAnsi="Arial" w:cs="Arial"/>
          <w:color w:val="002060"/>
        </w:rPr>
        <w:t>source</w:t>
      </w:r>
      <w:proofErr w:type="gramEnd"/>
      <w:r w:rsidRPr="008A52ED">
        <w:rPr>
          <w:rFonts w:ascii="Arial" w:hAnsi="Arial" w:cs="Arial"/>
          <w:color w:val="002060"/>
        </w:rPr>
        <w:t>: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Offering the best of both worlds, Glasgow is close to </w:t>
      </w:r>
      <w:proofErr w:type="spellStart"/>
      <w:r w:rsidRPr="008A52ED">
        <w:rPr>
          <w:rFonts w:ascii="Arial" w:hAnsi="Arial" w:cs="Arial"/>
          <w:color w:val="002060"/>
        </w:rPr>
        <w:t>breathtaking</w:t>
      </w:r>
      <w:proofErr w:type="spellEnd"/>
      <w:r w:rsidRPr="008A52E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Experience the award-winning wonder of </w:t>
      </w:r>
      <w:proofErr w:type="spellStart"/>
      <w:r w:rsidRPr="008A52ED">
        <w:rPr>
          <w:rFonts w:ascii="Arial" w:hAnsi="Arial" w:cs="Arial"/>
          <w:color w:val="002060"/>
        </w:rPr>
        <w:t>Kelvingrove</w:t>
      </w:r>
      <w:proofErr w:type="spellEnd"/>
      <w:r w:rsidRPr="008A52ED">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55"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9"/>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From </w:t>
      </w:r>
      <w:proofErr w:type="spellStart"/>
      <w:r w:rsidRPr="008A52ED">
        <w:rPr>
          <w:rFonts w:ascii="Arial" w:hAnsi="Arial" w:cs="Arial"/>
          <w:color w:val="002060"/>
        </w:rPr>
        <w:t>Ardrossan</w:t>
      </w:r>
      <w:proofErr w:type="spellEnd"/>
      <w:r w:rsidRPr="008A52ED">
        <w:rPr>
          <w:rFonts w:ascii="Arial" w:hAnsi="Arial" w:cs="Arial"/>
          <w:color w:val="002060"/>
        </w:rPr>
        <w:t xml:space="preserve">, </w:t>
      </w:r>
      <w:proofErr w:type="spellStart"/>
      <w:r w:rsidRPr="008A52ED">
        <w:rPr>
          <w:rFonts w:ascii="Arial" w:hAnsi="Arial" w:cs="Arial"/>
          <w:color w:val="002060"/>
        </w:rPr>
        <w:t>Gourock</w:t>
      </w:r>
      <w:proofErr w:type="spellEnd"/>
      <w:r w:rsidRPr="008A52ED">
        <w:rPr>
          <w:rFonts w:ascii="Arial" w:hAnsi="Arial" w:cs="Arial"/>
          <w:color w:val="002060"/>
        </w:rPr>
        <w:t xml:space="preserve"> and </w:t>
      </w:r>
      <w:proofErr w:type="spellStart"/>
      <w:r w:rsidRPr="008A52ED">
        <w:rPr>
          <w:rFonts w:ascii="Arial" w:hAnsi="Arial" w:cs="Arial"/>
          <w:color w:val="002060"/>
        </w:rPr>
        <w:t>Wemyss</w:t>
      </w:r>
      <w:proofErr w:type="spellEnd"/>
      <w:r w:rsidRPr="008A52ED">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3A5AC4" w:rsidP="00067415">
      <w:pPr>
        <w:pStyle w:val="Default"/>
        <w:rPr>
          <w:b/>
          <w:color w:val="002060"/>
        </w:rPr>
      </w:pPr>
      <w:hyperlink r:id="rId57"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3A5AC4" w:rsidP="00067415">
      <w:pPr>
        <w:pStyle w:val="Default"/>
        <w:rPr>
          <w:b/>
          <w:color w:val="002060"/>
        </w:rPr>
      </w:pPr>
      <w:hyperlink r:id="rId58"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3A5AC4" w:rsidP="00067415">
      <w:pPr>
        <w:pStyle w:val="Default"/>
        <w:rPr>
          <w:b/>
          <w:color w:val="002060"/>
        </w:rPr>
      </w:pPr>
      <w:hyperlink r:id="rId59"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60A6D952" w:rsidR="008502BD" w:rsidRPr="008A52ED" w:rsidRDefault="008502BD" w:rsidP="00EF6D04">
      <w:pPr>
        <w:pStyle w:val="Default"/>
        <w:rPr>
          <w:b/>
          <w:color w:val="002060"/>
        </w:rPr>
      </w:pPr>
    </w:p>
    <w:sectPr w:rsidR="008502BD" w:rsidRPr="008A52ED" w:rsidSect="00294E61">
      <w:footerReference w:type="even" r:id="rId60"/>
      <w:footerReference w:type="default" r:id="rId61"/>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F913E1" w:rsidRDefault="00F913E1">
      <w:r>
        <w:separator/>
      </w:r>
    </w:p>
  </w:endnote>
  <w:endnote w:type="continuationSeparator" w:id="0">
    <w:p w14:paraId="7E3FA467" w14:textId="77777777" w:rsidR="00F913E1" w:rsidRDefault="00F9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F913E1" w:rsidRDefault="00F913E1">
      <w:r>
        <w:separator/>
      </w:r>
    </w:p>
  </w:footnote>
  <w:footnote w:type="continuationSeparator" w:id="0">
    <w:p w14:paraId="5645C650" w14:textId="77777777" w:rsidR="00F913E1" w:rsidRDefault="00F91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F913E1" w:rsidRDefault="003A5AC4">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F913E1" w:rsidRDefault="003A5AC4">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F913E1" w:rsidRDefault="003A5AC4">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DC7028A"/>
    <w:multiLevelType w:val="hybridMultilevel"/>
    <w:tmpl w:val="819EF2F2"/>
    <w:lvl w:ilvl="0" w:tplc="9074323C">
      <w:start w:val="1"/>
      <w:numFmt w:val="lowerLetter"/>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34E89"/>
    <w:multiLevelType w:val="hybridMultilevel"/>
    <w:tmpl w:val="5FB63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9"/>
  </w:num>
  <w:num w:numId="9">
    <w:abstractNumId w:val="20"/>
  </w:num>
  <w:num w:numId="10">
    <w:abstractNumId w:val="2"/>
  </w:num>
  <w:num w:numId="11">
    <w:abstractNumId w:val="26"/>
  </w:num>
  <w:num w:numId="12">
    <w:abstractNumId w:val="22"/>
  </w:num>
  <w:num w:numId="13">
    <w:abstractNumId w:val="14"/>
  </w:num>
  <w:num w:numId="14">
    <w:abstractNumId w:val="17"/>
  </w:num>
  <w:num w:numId="15">
    <w:abstractNumId w:val="15"/>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7"/>
  </w:num>
  <w:num w:numId="21">
    <w:abstractNumId w:val="25"/>
  </w:num>
  <w:num w:numId="22">
    <w:abstractNumId w:val="23"/>
  </w:num>
  <w:num w:numId="23">
    <w:abstractNumId w:val="8"/>
  </w:num>
  <w:num w:numId="24">
    <w:abstractNumId w:val="5"/>
  </w:num>
  <w:num w:numId="25">
    <w:abstractNumId w:val="11"/>
  </w:num>
  <w:num w:numId="26">
    <w:abstractNumId w:val="6"/>
  </w:num>
  <w:num w:numId="27">
    <w:abstractNumId w:val="21"/>
  </w:num>
  <w:num w:numId="28">
    <w:abstractNumId w:val="19"/>
  </w:num>
  <w:num w:numId="29">
    <w:abstractNumId w:val="1"/>
  </w:num>
  <w:num w:numId="30">
    <w:abstractNumId w:val="16"/>
  </w:num>
  <w:num w:numId="31">
    <w:abstractNumId w:val="24"/>
  </w:num>
  <w:num w:numId="32">
    <w:abstractNumId w:val="18"/>
  </w:num>
  <w:num w:numId="33">
    <w:abstractNumId w:val="3"/>
  </w:num>
  <w:num w:numId="34">
    <w:abstractNumId w:val="4"/>
  </w:num>
  <w:num w:numId="35">
    <w:abstractNumId w:val="13"/>
  </w:num>
  <w:num w:numId="36">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AC4"/>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E55F9"/>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5">
    <w:name w:val="heading 5"/>
    <w:basedOn w:val="Normal"/>
    <w:next w:val="Normal"/>
    <w:link w:val="Heading5Char"/>
    <w:semiHidden/>
    <w:unhideWhenUsed/>
    <w:qFormat/>
    <w:locked/>
    <w:rsid w:val="003A5AC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Heading5Char">
    <w:name w:val="Heading 5 Char"/>
    <w:basedOn w:val="DefaultParagraphFont"/>
    <w:link w:val="Heading5"/>
    <w:semiHidden/>
    <w:rsid w:val="003A5AC4"/>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theme" Target="theme/theme1.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image" Target="media/image5.jpeg" /><Relationship Id="rId41" Type="http://schemas.openxmlformats.org/officeDocument/2006/relationships/hyperlink" Target="#" TargetMode="External" /><Relationship Id="rId54" Type="http://schemas.openxmlformats.org/officeDocument/2006/relationships/image" Target="media/image6.jpeg" /><Relationship Id="rId62"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oter" Target="footer4.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image" Target="media/image7.png"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6783</Words>
  <Characters>40198</Characters>
  <Application>Microsoft Office Word</Application>
  <DocSecurity>0</DocSecurity>
  <Lines>334</Lines>
  <Paragraphs>93</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2023-12-22T13:32:00Z</dcterms:created>
  <dcterms:modified xsi:type="dcterms:W3CDTF">2023-12-22T13:32:00Z</dcterms:modified>
</cp:coreProperties>
</file>