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396E" w14:textId="3AAD735E" w:rsidR="002D598A" w:rsidRPr="007825CD" w:rsidRDefault="002358DB" w:rsidP="00315293">
      <w:pPr>
        <w:ind w:right="-897"/>
        <w:jc w:val="right"/>
        <w:rPr>
          <w:rFonts w:ascii="Calibri" w:hAnsi="Calibri" w:cs="Arial"/>
          <w:color w:val="002060"/>
          <w:sz w:val="22"/>
          <w:szCs w:val="22"/>
        </w:rPr>
      </w:pPr>
      <w:r w:rsidRPr="007825CD">
        <w:rPr>
          <w:rFonts w:ascii="Calibri" w:hAnsi="Calibri" w:cs="Arial"/>
          <w:noProof/>
          <w:color w:val="002060"/>
          <w:sz w:val="22"/>
          <w:szCs w:val="22"/>
        </w:rPr>
        <w:drawing>
          <wp:inline distT="0" distB="0" distL="0" distR="0" wp14:anchorId="1A6EF211" wp14:editId="2D492A07">
            <wp:extent cx="1600200" cy="1143000"/>
            <wp:effectExtent l="0" t="0" r="0"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inline>
        </w:drawing>
      </w:r>
    </w:p>
    <w:p w14:paraId="75A828EB" w14:textId="77777777" w:rsidR="002D598A" w:rsidRPr="007825CD" w:rsidRDefault="002D598A" w:rsidP="00315293">
      <w:pPr>
        <w:ind w:right="-897"/>
        <w:rPr>
          <w:rFonts w:ascii="Calibri" w:hAnsi="Calibri" w:cs="Arial"/>
          <w:b/>
          <w:color w:val="002060"/>
          <w:sz w:val="48"/>
          <w:szCs w:val="48"/>
        </w:rPr>
      </w:pPr>
      <w:r w:rsidRPr="007825CD">
        <w:rPr>
          <w:rFonts w:ascii="Calibri" w:hAnsi="Calibri" w:cs="Arial"/>
          <w:b/>
          <w:color w:val="002060"/>
          <w:sz w:val="48"/>
          <w:szCs w:val="48"/>
        </w:rPr>
        <w:t xml:space="preserve">WELCOME TO </w:t>
      </w:r>
    </w:p>
    <w:p w14:paraId="4F36B83B" w14:textId="77777777" w:rsidR="002D598A" w:rsidRPr="007825CD" w:rsidRDefault="002D598A" w:rsidP="00315293">
      <w:pPr>
        <w:ind w:right="-897"/>
        <w:rPr>
          <w:rFonts w:ascii="Calibri" w:hAnsi="Calibri" w:cs="Arial"/>
          <w:b/>
          <w:color w:val="002060"/>
          <w:sz w:val="48"/>
          <w:szCs w:val="48"/>
        </w:rPr>
      </w:pPr>
      <w:r w:rsidRPr="007825CD">
        <w:rPr>
          <w:rFonts w:ascii="Calibri" w:hAnsi="Calibri" w:cs="Arial"/>
          <w:b/>
          <w:color w:val="002060"/>
          <w:sz w:val="48"/>
          <w:szCs w:val="48"/>
        </w:rPr>
        <w:t xml:space="preserve">NHS GREATER GLASGOW AND CLYDE </w:t>
      </w:r>
    </w:p>
    <w:p w14:paraId="014688D4" w14:textId="77777777" w:rsidR="002D598A" w:rsidRPr="007825CD" w:rsidRDefault="002D598A" w:rsidP="00315293">
      <w:pPr>
        <w:ind w:right="-897"/>
        <w:rPr>
          <w:rFonts w:ascii="Calibri" w:hAnsi="Calibri" w:cs="Arial"/>
          <w:b/>
          <w:color w:val="002060"/>
          <w:sz w:val="48"/>
          <w:szCs w:val="48"/>
        </w:rPr>
      </w:pPr>
      <w:r w:rsidRPr="007825CD">
        <w:rPr>
          <w:rFonts w:ascii="Calibri" w:hAnsi="Calibri" w:cs="Arial"/>
          <w:b/>
          <w:color w:val="002060"/>
          <w:sz w:val="48"/>
          <w:szCs w:val="48"/>
        </w:rPr>
        <w:t xml:space="preserve">CANDIDATE INFORMATION PACK </w:t>
      </w:r>
    </w:p>
    <w:p w14:paraId="09FBD4E2" w14:textId="77777777" w:rsidR="002D598A" w:rsidRPr="007825CD" w:rsidRDefault="002D598A" w:rsidP="00315293">
      <w:pPr>
        <w:ind w:right="-897"/>
        <w:rPr>
          <w:rFonts w:ascii="Calibri" w:hAnsi="Calibri" w:cs="Arial"/>
          <w:b/>
          <w:color w:val="002060"/>
          <w:sz w:val="48"/>
          <w:szCs w:val="22"/>
        </w:rPr>
      </w:pPr>
    </w:p>
    <w:p w14:paraId="1D22877F" w14:textId="77777777" w:rsidR="002D598A" w:rsidRPr="007825CD" w:rsidRDefault="002D598A" w:rsidP="00315293">
      <w:pPr>
        <w:ind w:right="-897"/>
        <w:rPr>
          <w:rFonts w:ascii="Calibri" w:hAnsi="Calibri" w:cs="Arial"/>
          <w:b/>
          <w:color w:val="002060"/>
          <w:sz w:val="48"/>
          <w:szCs w:val="22"/>
        </w:rPr>
      </w:pPr>
    </w:p>
    <w:p w14:paraId="50B4C440" w14:textId="101096A0" w:rsidR="002D598A" w:rsidRPr="007825CD" w:rsidRDefault="002D598A" w:rsidP="00315293">
      <w:pPr>
        <w:ind w:right="-897"/>
        <w:rPr>
          <w:rFonts w:ascii="Calibri" w:hAnsi="Calibri" w:cs="Arial"/>
          <w:b/>
          <w:color w:val="002060"/>
          <w:sz w:val="48"/>
          <w:szCs w:val="22"/>
        </w:rPr>
      </w:pPr>
      <w:r w:rsidRPr="007825CD">
        <w:rPr>
          <w:rFonts w:ascii="Calibri" w:hAnsi="Calibri" w:cs="Arial"/>
          <w:b/>
          <w:color w:val="002060"/>
          <w:sz w:val="48"/>
          <w:szCs w:val="22"/>
        </w:rPr>
        <w:t xml:space="preserve">Title: </w:t>
      </w:r>
      <w:r w:rsidR="00B464E3" w:rsidRPr="007825CD">
        <w:rPr>
          <w:rFonts w:ascii="Calibri" w:hAnsi="Calibri" w:cs="Arial"/>
          <w:b/>
          <w:color w:val="002060"/>
          <w:sz w:val="48"/>
          <w:szCs w:val="22"/>
        </w:rPr>
        <w:t xml:space="preserve">Locum </w:t>
      </w:r>
      <w:r w:rsidRPr="007825CD">
        <w:rPr>
          <w:rFonts w:ascii="Calibri" w:hAnsi="Calibri" w:cs="Arial"/>
          <w:b/>
          <w:color w:val="002060"/>
          <w:sz w:val="48"/>
          <w:szCs w:val="22"/>
        </w:rPr>
        <w:t xml:space="preserve">Consultant in </w:t>
      </w:r>
      <w:r w:rsidR="004556F1" w:rsidRPr="007825CD">
        <w:rPr>
          <w:rFonts w:ascii="Calibri" w:hAnsi="Calibri" w:cs="Arial"/>
          <w:b/>
          <w:color w:val="002060"/>
          <w:sz w:val="48"/>
          <w:szCs w:val="22"/>
        </w:rPr>
        <w:t xml:space="preserve">Diabetes, Endocrinology and General Internal </w:t>
      </w:r>
      <w:r w:rsidR="00C653AC" w:rsidRPr="007825CD">
        <w:rPr>
          <w:rFonts w:ascii="Calibri" w:hAnsi="Calibri" w:cs="Arial"/>
          <w:b/>
          <w:color w:val="002060"/>
          <w:sz w:val="48"/>
          <w:szCs w:val="22"/>
        </w:rPr>
        <w:t>Medicine,</w:t>
      </w:r>
      <w:r w:rsidR="004556F1" w:rsidRPr="007825CD">
        <w:rPr>
          <w:rFonts w:ascii="Calibri" w:hAnsi="Calibri" w:cs="Arial"/>
          <w:b/>
          <w:color w:val="002060"/>
          <w:sz w:val="48"/>
          <w:szCs w:val="22"/>
        </w:rPr>
        <w:t xml:space="preserve">  </w:t>
      </w:r>
    </w:p>
    <w:p w14:paraId="41D9BAC8" w14:textId="38430A3F" w:rsidR="002D598A" w:rsidRPr="007825CD" w:rsidRDefault="002D598A" w:rsidP="00315293">
      <w:pPr>
        <w:ind w:right="-897"/>
        <w:rPr>
          <w:rFonts w:ascii="Calibri" w:hAnsi="Calibri" w:cs="Arial"/>
          <w:b/>
          <w:color w:val="002060"/>
          <w:sz w:val="48"/>
          <w:szCs w:val="22"/>
        </w:rPr>
      </w:pPr>
      <w:r w:rsidRPr="007825CD">
        <w:rPr>
          <w:rFonts w:ascii="Calibri" w:hAnsi="Calibri" w:cs="Arial"/>
          <w:b/>
          <w:color w:val="002060"/>
          <w:sz w:val="48"/>
          <w:szCs w:val="22"/>
        </w:rPr>
        <w:t>Location: Glasgow Royal Infirmary</w:t>
      </w:r>
    </w:p>
    <w:p w14:paraId="58DF5FA0" w14:textId="098C9DF4" w:rsidR="002D598A" w:rsidRPr="007825CD" w:rsidRDefault="002D598A" w:rsidP="00315293">
      <w:pPr>
        <w:ind w:right="-897"/>
        <w:rPr>
          <w:rFonts w:ascii="Calibri" w:hAnsi="Calibri" w:cs="Arial"/>
          <w:b/>
          <w:color w:val="002060"/>
          <w:sz w:val="48"/>
          <w:szCs w:val="22"/>
        </w:rPr>
      </w:pPr>
      <w:r w:rsidRPr="007825CD">
        <w:rPr>
          <w:rFonts w:ascii="Calibri" w:hAnsi="Calibri" w:cs="Arial"/>
          <w:b/>
          <w:color w:val="002060"/>
          <w:sz w:val="48"/>
          <w:szCs w:val="22"/>
        </w:rPr>
        <w:t xml:space="preserve">Job Reference:  </w:t>
      </w:r>
      <w:r w:rsidR="007825CD" w:rsidRPr="007825CD">
        <w:rPr>
          <w:rFonts w:ascii="Calibri" w:hAnsi="Calibri" w:cs="Arial"/>
          <w:b/>
          <w:color w:val="002060"/>
          <w:sz w:val="48"/>
          <w:szCs w:val="22"/>
        </w:rPr>
        <w:t>174930</w:t>
      </w:r>
    </w:p>
    <w:p w14:paraId="0C645638" w14:textId="6EB834F4" w:rsidR="002D598A" w:rsidRPr="007825CD" w:rsidRDefault="002D598A" w:rsidP="00315293">
      <w:pPr>
        <w:ind w:right="-897"/>
        <w:rPr>
          <w:rFonts w:ascii="Calibri" w:hAnsi="Calibri" w:cs="Arial"/>
          <w:b/>
          <w:color w:val="002060"/>
          <w:sz w:val="48"/>
          <w:szCs w:val="22"/>
        </w:rPr>
      </w:pPr>
      <w:r w:rsidRPr="007825CD">
        <w:rPr>
          <w:rFonts w:ascii="Calibri" w:hAnsi="Calibri" w:cs="Arial"/>
          <w:b/>
          <w:color w:val="002060"/>
          <w:sz w:val="48"/>
          <w:szCs w:val="22"/>
        </w:rPr>
        <w:t xml:space="preserve">Closing Date: </w:t>
      </w:r>
      <w:r w:rsidR="007825CD" w:rsidRPr="007825CD">
        <w:rPr>
          <w:rFonts w:ascii="Calibri" w:hAnsi="Calibri" w:cs="Arial"/>
          <w:b/>
          <w:color w:val="002060"/>
          <w:sz w:val="48"/>
          <w:szCs w:val="22"/>
        </w:rPr>
        <w:t>12</w:t>
      </w:r>
      <w:r w:rsidR="007825CD" w:rsidRPr="007825CD">
        <w:rPr>
          <w:rFonts w:ascii="Calibri" w:hAnsi="Calibri" w:cs="Arial"/>
          <w:b/>
          <w:color w:val="002060"/>
          <w:sz w:val="48"/>
          <w:szCs w:val="22"/>
          <w:vertAlign w:val="superscript"/>
        </w:rPr>
        <w:t>th</w:t>
      </w:r>
      <w:r w:rsidR="007825CD" w:rsidRPr="007825CD">
        <w:rPr>
          <w:rFonts w:ascii="Calibri" w:hAnsi="Calibri" w:cs="Arial"/>
          <w:b/>
          <w:color w:val="002060"/>
          <w:sz w:val="48"/>
          <w:szCs w:val="22"/>
        </w:rPr>
        <w:t xml:space="preserve"> January 2024</w:t>
      </w:r>
    </w:p>
    <w:p w14:paraId="0B5A0CE8" w14:textId="2BD45693" w:rsidR="002D598A" w:rsidRPr="007825CD" w:rsidRDefault="002358DB" w:rsidP="00324232">
      <w:pPr>
        <w:ind w:right="-897"/>
        <w:jc w:val="center"/>
        <w:rPr>
          <w:rFonts w:ascii="Calibri" w:hAnsi="Calibri" w:cs="Arial"/>
          <w:b/>
          <w:color w:val="002060"/>
        </w:rPr>
        <w:sectPr w:rsidR="002D598A" w:rsidRPr="007825CD" w:rsidSect="00EF6D04">
          <w:headerReference w:type="even" r:id="rId10"/>
          <w:headerReference w:type="default" r:id="rId11"/>
          <w:footerReference w:type="even" r:id="rId12"/>
          <w:footerReference w:type="default" r:id="rId13"/>
          <w:headerReference w:type="first" r:id="rId14"/>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7825CD">
        <w:rPr>
          <w:noProof/>
          <w:color w:val="002060"/>
        </w:rPr>
        <mc:AlternateContent>
          <mc:Choice Requires="wpg">
            <w:drawing>
              <wp:anchor distT="0" distB="0" distL="114300" distR="114300" simplePos="0" relativeHeight="251646976" behindDoc="0" locked="0" layoutInCell="1" allowOverlap="1" wp14:anchorId="6ADE1CB1" wp14:editId="2791AD3E">
                <wp:simplePos x="0" y="0"/>
                <wp:positionH relativeFrom="column">
                  <wp:posOffset>2657475</wp:posOffset>
                </wp:positionH>
                <wp:positionV relativeFrom="paragraph">
                  <wp:posOffset>2212340</wp:posOffset>
                </wp:positionV>
                <wp:extent cx="5461635" cy="4641850"/>
                <wp:effectExtent l="44450" t="43815" r="46990" b="3873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37" name="Oval 36"/>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38" name="Oval 37"/>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38"/>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3974C" id="Group 35" o:spid="_x0000_s1026" style="position:absolute;margin-left:209.25pt;margin-top:174.2pt;width:430.05pt;height:365.5pt;z-index:251646976"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">
                <v:oval id="Oval 36"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" strokecolor="#f79646" strokeweight="6pt"/>
                <v:oval id="Oval 37"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" filled="f" strokecolor="#0070c0" strokeweight="6pt"/>
                <v:oval id="Oval 38"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" filled="f" strokecolor="#00b050" strokeweight="6pt"/>
              </v:group>
            </w:pict>
          </mc:Fallback>
        </mc:AlternateContent>
      </w:r>
      <w:r w:rsidRPr="007825CD">
        <w:rPr>
          <w:noProof/>
          <w:color w:val="002060"/>
        </w:rPr>
        <w:drawing>
          <wp:anchor distT="0" distB="0" distL="114300" distR="114300" simplePos="0" relativeHeight="251648000" behindDoc="0" locked="0" layoutInCell="1" allowOverlap="1" wp14:anchorId="01BC4AEE" wp14:editId="0C0A0877">
            <wp:simplePos x="0" y="0"/>
            <wp:positionH relativeFrom="column">
              <wp:posOffset>-715010</wp:posOffset>
            </wp:positionH>
            <wp:positionV relativeFrom="paragraph">
              <wp:posOffset>5780405</wp:posOffset>
            </wp:positionV>
            <wp:extent cx="3076575" cy="791845"/>
            <wp:effectExtent l="0" t="0" r="0" b="0"/>
            <wp:wrapSquare wrapText="bothSides"/>
            <wp:docPr id="34"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6575" cy="791845"/>
                    </a:xfrm>
                    <a:prstGeom prst="rect">
                      <a:avLst/>
                    </a:prstGeom>
                    <a:noFill/>
                  </pic:spPr>
                </pic:pic>
              </a:graphicData>
            </a:graphic>
            <wp14:sizeRelH relativeFrom="page">
              <wp14:pctWidth>0</wp14:pctWidth>
            </wp14:sizeRelH>
            <wp14:sizeRelV relativeFrom="page">
              <wp14:pctHeight>0</wp14:pctHeight>
            </wp14:sizeRelV>
          </wp:anchor>
        </w:drawing>
      </w:r>
    </w:p>
    <w:p w14:paraId="18ADC467" w14:textId="77777777" w:rsidR="002D598A" w:rsidRPr="007825CD" w:rsidRDefault="002D598A" w:rsidP="00315293">
      <w:pPr>
        <w:rPr>
          <w:rFonts w:ascii="Arial" w:hAnsi="Arial" w:cs="Arial"/>
          <w:b/>
          <w:color w:val="002060"/>
          <w:sz w:val="32"/>
        </w:rPr>
      </w:pPr>
      <w:r w:rsidRPr="007825CD">
        <w:rPr>
          <w:rFonts w:ascii="Arial" w:hAnsi="Arial" w:cs="Arial"/>
          <w:b/>
          <w:color w:val="002060"/>
          <w:sz w:val="32"/>
        </w:rPr>
        <w:lastRenderedPageBreak/>
        <w:t>Contents</w:t>
      </w:r>
    </w:p>
    <w:p w14:paraId="5D545409" w14:textId="77777777" w:rsidR="002D598A" w:rsidRPr="007825CD" w:rsidRDefault="002D598A"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7"/>
        <w:gridCol w:w="7399"/>
      </w:tblGrid>
      <w:tr w:rsidR="007825CD" w:rsidRPr="007825CD" w14:paraId="2781A184" w14:textId="77777777" w:rsidTr="00324232">
        <w:tc>
          <w:tcPr>
            <w:tcW w:w="1638" w:type="dxa"/>
            <w:shd w:val="clear" w:color="auto" w:fill="002060"/>
          </w:tcPr>
          <w:p w14:paraId="0728C9CF" w14:textId="77777777" w:rsidR="002D598A" w:rsidRPr="007825CD" w:rsidRDefault="002D598A" w:rsidP="00315293">
            <w:pPr>
              <w:rPr>
                <w:rFonts w:ascii="Arial" w:hAnsi="Arial" w:cs="Arial"/>
                <w:b/>
                <w:color w:val="002060"/>
              </w:rPr>
            </w:pPr>
            <w:r w:rsidRPr="007825CD">
              <w:rPr>
                <w:rFonts w:ascii="Arial" w:hAnsi="Arial" w:cs="Arial"/>
                <w:b/>
                <w:color w:val="002060"/>
              </w:rPr>
              <w:t>Section</w:t>
            </w:r>
          </w:p>
        </w:tc>
        <w:tc>
          <w:tcPr>
            <w:tcW w:w="7604" w:type="dxa"/>
            <w:shd w:val="clear" w:color="auto" w:fill="002060"/>
          </w:tcPr>
          <w:p w14:paraId="42D2AE9D" w14:textId="77777777" w:rsidR="002D598A" w:rsidRPr="007825CD" w:rsidRDefault="002D598A" w:rsidP="00315293">
            <w:pPr>
              <w:rPr>
                <w:rFonts w:ascii="Arial" w:hAnsi="Arial" w:cs="Arial"/>
                <w:b/>
                <w:color w:val="002060"/>
              </w:rPr>
            </w:pPr>
          </w:p>
        </w:tc>
      </w:tr>
      <w:tr w:rsidR="007825CD" w:rsidRPr="007825CD" w14:paraId="7E0C11F7" w14:textId="77777777" w:rsidTr="00324232">
        <w:trPr>
          <w:trHeight w:val="552"/>
        </w:trPr>
        <w:tc>
          <w:tcPr>
            <w:tcW w:w="1638" w:type="dxa"/>
          </w:tcPr>
          <w:p w14:paraId="331E0EAF"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1</w:t>
            </w:r>
          </w:p>
        </w:tc>
        <w:tc>
          <w:tcPr>
            <w:tcW w:w="7604" w:type="dxa"/>
            <w:vAlign w:val="center"/>
          </w:tcPr>
          <w:p w14:paraId="23261F3A"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 xml:space="preserve">Summary Information relating to this </w:t>
            </w:r>
            <w:proofErr w:type="gramStart"/>
            <w:r w:rsidRPr="007825CD">
              <w:rPr>
                <w:rFonts w:ascii="Arial" w:hAnsi="Arial" w:cs="Arial"/>
                <w:color w:val="002060"/>
              </w:rPr>
              <w:t>post</w:t>
            </w:r>
            <w:proofErr w:type="gramEnd"/>
          </w:p>
          <w:p w14:paraId="0888AAC6" w14:textId="77777777" w:rsidR="002D598A" w:rsidRPr="007825CD" w:rsidRDefault="002D598A" w:rsidP="00D30951">
            <w:pPr>
              <w:autoSpaceDE w:val="0"/>
              <w:autoSpaceDN w:val="0"/>
              <w:adjustRightInd w:val="0"/>
              <w:rPr>
                <w:rFonts w:ascii="Arial" w:hAnsi="Arial" w:cs="Arial"/>
                <w:color w:val="002060"/>
              </w:rPr>
            </w:pPr>
          </w:p>
        </w:tc>
      </w:tr>
      <w:tr w:rsidR="007825CD" w:rsidRPr="007825CD" w14:paraId="6308FF5D" w14:textId="77777777" w:rsidTr="00324232">
        <w:trPr>
          <w:trHeight w:val="552"/>
        </w:trPr>
        <w:tc>
          <w:tcPr>
            <w:tcW w:w="1638" w:type="dxa"/>
          </w:tcPr>
          <w:p w14:paraId="301A3F18"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2</w:t>
            </w:r>
          </w:p>
        </w:tc>
        <w:tc>
          <w:tcPr>
            <w:tcW w:w="7604" w:type="dxa"/>
            <w:vAlign w:val="center"/>
          </w:tcPr>
          <w:p w14:paraId="79F35A0D"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About the</w:t>
            </w:r>
          </w:p>
          <w:p w14:paraId="07D298DE" w14:textId="77777777" w:rsidR="002D598A" w:rsidRPr="007825CD" w:rsidRDefault="00135FA4" w:rsidP="00324232">
            <w:pPr>
              <w:numPr>
                <w:ilvl w:val="0"/>
                <w:numId w:val="4"/>
              </w:numPr>
              <w:autoSpaceDE w:val="0"/>
              <w:autoSpaceDN w:val="0"/>
              <w:adjustRightInd w:val="0"/>
              <w:rPr>
                <w:rFonts w:ascii="Arial" w:hAnsi="Arial" w:cs="Arial"/>
                <w:color w:val="002060"/>
              </w:rPr>
            </w:pPr>
            <w:r w:rsidRPr="007825CD">
              <w:rPr>
                <w:rFonts w:ascii="Arial" w:hAnsi="Arial" w:cs="Arial"/>
                <w:color w:val="002060"/>
              </w:rPr>
              <w:t>The Department and Staffing Structure</w:t>
            </w:r>
            <w:r w:rsidR="002D598A" w:rsidRPr="007825CD">
              <w:rPr>
                <w:rFonts w:ascii="Arial" w:hAnsi="Arial" w:cs="Arial"/>
                <w:color w:val="002060"/>
              </w:rPr>
              <w:t xml:space="preserve"> – Facilities, Resources and Activity</w:t>
            </w:r>
          </w:p>
          <w:p w14:paraId="353F1EBE" w14:textId="77777777" w:rsidR="002D598A" w:rsidRPr="007825CD" w:rsidRDefault="00135FA4" w:rsidP="00324232">
            <w:pPr>
              <w:numPr>
                <w:ilvl w:val="0"/>
                <w:numId w:val="4"/>
              </w:numPr>
              <w:autoSpaceDE w:val="0"/>
              <w:autoSpaceDN w:val="0"/>
              <w:adjustRightInd w:val="0"/>
              <w:rPr>
                <w:rFonts w:ascii="Arial" w:hAnsi="Arial" w:cs="Arial"/>
                <w:color w:val="002060"/>
              </w:rPr>
            </w:pPr>
            <w:r w:rsidRPr="007825CD">
              <w:rPr>
                <w:rFonts w:ascii="Arial" w:hAnsi="Arial" w:cs="Arial"/>
                <w:color w:val="002060"/>
              </w:rPr>
              <w:t>Acute Operating Division and GRI</w:t>
            </w:r>
          </w:p>
          <w:p w14:paraId="518B2B4D" w14:textId="77777777" w:rsidR="002D598A" w:rsidRPr="007825CD" w:rsidRDefault="002D598A" w:rsidP="00324232">
            <w:pPr>
              <w:autoSpaceDE w:val="0"/>
              <w:autoSpaceDN w:val="0"/>
              <w:adjustRightInd w:val="0"/>
              <w:rPr>
                <w:rFonts w:ascii="Arial" w:hAnsi="Arial" w:cs="Arial"/>
                <w:color w:val="002060"/>
              </w:rPr>
            </w:pPr>
          </w:p>
        </w:tc>
      </w:tr>
      <w:tr w:rsidR="007825CD" w:rsidRPr="007825CD" w14:paraId="500AB3C3" w14:textId="77777777" w:rsidTr="00324232">
        <w:trPr>
          <w:trHeight w:val="552"/>
        </w:trPr>
        <w:tc>
          <w:tcPr>
            <w:tcW w:w="1638" w:type="dxa"/>
          </w:tcPr>
          <w:p w14:paraId="6B397D2E" w14:textId="77777777" w:rsidR="002D598A" w:rsidRPr="007825CD" w:rsidRDefault="002D598A" w:rsidP="00315293">
            <w:pPr>
              <w:rPr>
                <w:rFonts w:ascii="Arial" w:hAnsi="Arial" w:cs="Arial"/>
                <w:color w:val="002060"/>
              </w:rPr>
            </w:pPr>
            <w:r w:rsidRPr="007825CD">
              <w:rPr>
                <w:rFonts w:ascii="Arial" w:hAnsi="Arial" w:cs="Arial"/>
                <w:color w:val="002060"/>
              </w:rPr>
              <w:t>Section 3</w:t>
            </w:r>
          </w:p>
        </w:tc>
        <w:tc>
          <w:tcPr>
            <w:tcW w:w="7604" w:type="dxa"/>
            <w:vAlign w:val="center"/>
          </w:tcPr>
          <w:p w14:paraId="17844B38" w14:textId="77777777" w:rsidR="002D598A" w:rsidRPr="007825CD" w:rsidRDefault="002D598A" w:rsidP="00315293">
            <w:pPr>
              <w:rPr>
                <w:rFonts w:ascii="Arial" w:hAnsi="Arial" w:cs="Arial"/>
                <w:color w:val="002060"/>
              </w:rPr>
            </w:pPr>
            <w:r w:rsidRPr="007825CD">
              <w:rPr>
                <w:rFonts w:ascii="Arial" w:hAnsi="Arial" w:cs="Arial"/>
                <w:color w:val="002060"/>
              </w:rPr>
              <w:t>Job Description</w:t>
            </w:r>
          </w:p>
          <w:p w14:paraId="49466069" w14:textId="77777777" w:rsidR="002D598A" w:rsidRPr="007825CD" w:rsidRDefault="002D598A" w:rsidP="00324232">
            <w:pPr>
              <w:numPr>
                <w:ilvl w:val="0"/>
                <w:numId w:val="5"/>
              </w:numPr>
              <w:rPr>
                <w:rFonts w:ascii="Arial" w:hAnsi="Arial" w:cs="Arial"/>
                <w:color w:val="002060"/>
              </w:rPr>
            </w:pPr>
            <w:r w:rsidRPr="007825CD">
              <w:rPr>
                <w:rFonts w:ascii="Arial" w:hAnsi="Arial" w:cs="Arial"/>
                <w:color w:val="002060"/>
              </w:rPr>
              <w:t>Main Duties</w:t>
            </w:r>
          </w:p>
          <w:p w14:paraId="2BED7769" w14:textId="77777777" w:rsidR="002D598A" w:rsidRPr="007825CD" w:rsidRDefault="002D598A" w:rsidP="00324232">
            <w:pPr>
              <w:numPr>
                <w:ilvl w:val="0"/>
                <w:numId w:val="5"/>
              </w:numPr>
              <w:rPr>
                <w:rFonts w:ascii="Arial" w:hAnsi="Arial" w:cs="Arial"/>
                <w:color w:val="002060"/>
              </w:rPr>
            </w:pPr>
            <w:r w:rsidRPr="007825CD">
              <w:rPr>
                <w:rFonts w:ascii="Arial" w:hAnsi="Arial" w:cs="Arial"/>
                <w:color w:val="002060"/>
              </w:rPr>
              <w:t>Person Specification</w:t>
            </w:r>
          </w:p>
        </w:tc>
      </w:tr>
      <w:tr w:rsidR="007825CD" w:rsidRPr="007825CD" w14:paraId="77B63685" w14:textId="77777777" w:rsidTr="00324232">
        <w:trPr>
          <w:trHeight w:val="552"/>
        </w:trPr>
        <w:tc>
          <w:tcPr>
            <w:tcW w:w="1638" w:type="dxa"/>
          </w:tcPr>
          <w:p w14:paraId="459F17A8"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4</w:t>
            </w:r>
          </w:p>
        </w:tc>
        <w:tc>
          <w:tcPr>
            <w:tcW w:w="7604" w:type="dxa"/>
            <w:vAlign w:val="center"/>
          </w:tcPr>
          <w:p w14:paraId="035B5D61"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General Information</w:t>
            </w:r>
          </w:p>
          <w:p w14:paraId="631A0171" w14:textId="77777777" w:rsidR="002D598A" w:rsidRPr="007825CD" w:rsidRDefault="002D598A" w:rsidP="00D30951">
            <w:pPr>
              <w:autoSpaceDE w:val="0"/>
              <w:autoSpaceDN w:val="0"/>
              <w:adjustRightInd w:val="0"/>
              <w:rPr>
                <w:rFonts w:ascii="Arial" w:hAnsi="Arial" w:cs="Arial"/>
                <w:color w:val="002060"/>
              </w:rPr>
            </w:pPr>
          </w:p>
        </w:tc>
      </w:tr>
      <w:tr w:rsidR="007825CD" w:rsidRPr="007825CD" w14:paraId="7342BDC1" w14:textId="77777777" w:rsidTr="00324232">
        <w:trPr>
          <w:trHeight w:val="552"/>
        </w:trPr>
        <w:tc>
          <w:tcPr>
            <w:tcW w:w="1638" w:type="dxa"/>
          </w:tcPr>
          <w:p w14:paraId="245690CB"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5</w:t>
            </w:r>
          </w:p>
        </w:tc>
        <w:tc>
          <w:tcPr>
            <w:tcW w:w="7604" w:type="dxa"/>
            <w:vAlign w:val="center"/>
          </w:tcPr>
          <w:p w14:paraId="27FD749E"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Terms and Conditions</w:t>
            </w:r>
          </w:p>
          <w:p w14:paraId="416FA611" w14:textId="77777777" w:rsidR="002D598A" w:rsidRPr="007825CD" w:rsidRDefault="002D598A" w:rsidP="00D30951">
            <w:pPr>
              <w:autoSpaceDE w:val="0"/>
              <w:autoSpaceDN w:val="0"/>
              <w:adjustRightInd w:val="0"/>
              <w:rPr>
                <w:rFonts w:ascii="Arial" w:hAnsi="Arial" w:cs="Arial"/>
                <w:color w:val="002060"/>
              </w:rPr>
            </w:pPr>
          </w:p>
        </w:tc>
      </w:tr>
      <w:tr w:rsidR="007825CD" w:rsidRPr="007825CD" w14:paraId="50644015" w14:textId="77777777" w:rsidTr="00324232">
        <w:trPr>
          <w:trHeight w:val="552"/>
        </w:trPr>
        <w:tc>
          <w:tcPr>
            <w:tcW w:w="1638" w:type="dxa"/>
          </w:tcPr>
          <w:p w14:paraId="62767E50"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6</w:t>
            </w:r>
          </w:p>
        </w:tc>
        <w:tc>
          <w:tcPr>
            <w:tcW w:w="7604" w:type="dxa"/>
            <w:vAlign w:val="center"/>
          </w:tcPr>
          <w:p w14:paraId="76D89DCC"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 xml:space="preserve">Making your </w:t>
            </w:r>
            <w:proofErr w:type="gramStart"/>
            <w:r w:rsidRPr="007825CD">
              <w:rPr>
                <w:rFonts w:ascii="Arial" w:hAnsi="Arial" w:cs="Arial"/>
                <w:color w:val="002060"/>
              </w:rPr>
              <w:t>Application</w:t>
            </w:r>
            <w:proofErr w:type="gramEnd"/>
          </w:p>
          <w:p w14:paraId="6F2A9A09" w14:textId="77777777" w:rsidR="002D598A" w:rsidRPr="007825CD" w:rsidRDefault="002D598A" w:rsidP="00D30951">
            <w:pPr>
              <w:autoSpaceDE w:val="0"/>
              <w:autoSpaceDN w:val="0"/>
              <w:adjustRightInd w:val="0"/>
              <w:rPr>
                <w:rFonts w:ascii="Arial" w:hAnsi="Arial" w:cs="Arial"/>
                <w:color w:val="002060"/>
              </w:rPr>
            </w:pPr>
          </w:p>
        </w:tc>
      </w:tr>
      <w:tr w:rsidR="007825CD" w:rsidRPr="007825CD" w14:paraId="34000B99" w14:textId="77777777" w:rsidTr="00324232">
        <w:trPr>
          <w:trHeight w:val="552"/>
        </w:trPr>
        <w:tc>
          <w:tcPr>
            <w:tcW w:w="1638" w:type="dxa"/>
          </w:tcPr>
          <w:p w14:paraId="30FB465D"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7</w:t>
            </w:r>
          </w:p>
        </w:tc>
        <w:tc>
          <w:tcPr>
            <w:tcW w:w="7604" w:type="dxa"/>
            <w:vAlign w:val="center"/>
          </w:tcPr>
          <w:p w14:paraId="32C7245E"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About NHS Greater Glasgow and Clyde</w:t>
            </w:r>
          </w:p>
          <w:p w14:paraId="1CCB0809" w14:textId="77777777" w:rsidR="002D598A" w:rsidRPr="007825CD" w:rsidRDefault="002D598A" w:rsidP="00D30951">
            <w:pPr>
              <w:autoSpaceDE w:val="0"/>
              <w:autoSpaceDN w:val="0"/>
              <w:adjustRightInd w:val="0"/>
              <w:rPr>
                <w:rFonts w:ascii="Arial" w:hAnsi="Arial" w:cs="Arial"/>
                <w:color w:val="002060"/>
              </w:rPr>
            </w:pPr>
          </w:p>
        </w:tc>
      </w:tr>
      <w:tr w:rsidR="00757CA4" w:rsidRPr="007825CD" w14:paraId="54C49AA3" w14:textId="77777777" w:rsidTr="00324232">
        <w:trPr>
          <w:trHeight w:val="552"/>
        </w:trPr>
        <w:tc>
          <w:tcPr>
            <w:tcW w:w="1638" w:type="dxa"/>
          </w:tcPr>
          <w:p w14:paraId="00C9CD9E"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Section 8</w:t>
            </w:r>
          </w:p>
        </w:tc>
        <w:tc>
          <w:tcPr>
            <w:tcW w:w="7604" w:type="dxa"/>
            <w:vAlign w:val="center"/>
          </w:tcPr>
          <w:p w14:paraId="58E1E27D" w14:textId="77777777" w:rsidR="002D598A" w:rsidRPr="007825CD" w:rsidRDefault="002D598A" w:rsidP="00D30951">
            <w:pPr>
              <w:autoSpaceDE w:val="0"/>
              <w:autoSpaceDN w:val="0"/>
              <w:adjustRightInd w:val="0"/>
              <w:rPr>
                <w:rFonts w:ascii="Arial" w:hAnsi="Arial" w:cs="Arial"/>
                <w:color w:val="002060"/>
              </w:rPr>
            </w:pPr>
            <w:r w:rsidRPr="007825CD">
              <w:rPr>
                <w:rFonts w:ascii="Arial" w:hAnsi="Arial" w:cs="Arial"/>
                <w:color w:val="002060"/>
              </w:rPr>
              <w:t>Living and Working in the Greater Glasgow and Clyde area</w:t>
            </w:r>
          </w:p>
          <w:p w14:paraId="6CBAC92C" w14:textId="77777777" w:rsidR="002D598A" w:rsidRPr="007825CD" w:rsidRDefault="002D598A" w:rsidP="00D30951">
            <w:pPr>
              <w:autoSpaceDE w:val="0"/>
              <w:autoSpaceDN w:val="0"/>
              <w:adjustRightInd w:val="0"/>
              <w:rPr>
                <w:rFonts w:ascii="Arial" w:hAnsi="Arial" w:cs="Arial"/>
                <w:color w:val="002060"/>
              </w:rPr>
            </w:pPr>
          </w:p>
        </w:tc>
      </w:tr>
    </w:tbl>
    <w:p w14:paraId="156D5096" w14:textId="77777777" w:rsidR="002D598A" w:rsidRPr="007825CD" w:rsidRDefault="002D598A" w:rsidP="00315293">
      <w:pPr>
        <w:rPr>
          <w:rFonts w:ascii="Arial" w:hAnsi="Arial" w:cs="Arial"/>
          <w:b/>
          <w:color w:val="002060"/>
        </w:rPr>
      </w:pPr>
    </w:p>
    <w:p w14:paraId="1DB93727" w14:textId="77777777" w:rsidR="002D598A" w:rsidRPr="007825CD" w:rsidRDefault="002358DB" w:rsidP="00315293">
      <w:pPr>
        <w:rPr>
          <w:rFonts w:ascii="Arial" w:hAnsi="Arial" w:cs="Arial"/>
          <w:b/>
          <w:color w:val="002060"/>
        </w:rPr>
      </w:pPr>
      <w:r w:rsidRPr="007825CD">
        <w:rPr>
          <w:noProof/>
          <w:color w:val="002060"/>
        </w:rPr>
        <w:drawing>
          <wp:anchor distT="0" distB="0" distL="114300" distR="114300" simplePos="0" relativeHeight="251652096" behindDoc="1" locked="0" layoutInCell="1" allowOverlap="1" wp14:anchorId="3BDB3076" wp14:editId="62DEF841">
            <wp:simplePos x="0" y="0"/>
            <wp:positionH relativeFrom="column">
              <wp:posOffset>-426085</wp:posOffset>
            </wp:positionH>
            <wp:positionV relativeFrom="paragraph">
              <wp:posOffset>151130</wp:posOffset>
            </wp:positionV>
            <wp:extent cx="6943725" cy="2257425"/>
            <wp:effectExtent l="0" t="0" r="0" b="0"/>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p>
    <w:p w14:paraId="65859088" w14:textId="77777777" w:rsidR="002D598A" w:rsidRPr="007825CD" w:rsidRDefault="002D598A" w:rsidP="00AE54FC">
      <w:pPr>
        <w:ind w:left="-142"/>
        <w:jc w:val="center"/>
        <w:rPr>
          <w:rFonts w:ascii="Arial" w:hAnsi="Arial" w:cs="Arial"/>
          <w:b/>
          <w:color w:val="002060"/>
        </w:rPr>
      </w:pPr>
      <w:r w:rsidRPr="007825CD">
        <w:rPr>
          <w:rFonts w:ascii="Arial" w:hAnsi="Arial" w:cs="Arial"/>
          <w:b/>
          <w:color w:val="002060"/>
        </w:rPr>
        <w:t xml:space="preserve">Please visit </w:t>
      </w:r>
      <w:hyperlink r:id="rId17" w:history="1">
        <w:r w:rsidR="00AE54FC" w:rsidRPr="007825CD">
          <w:rPr>
            <w:rStyle w:val="Hyperlink"/>
            <w:rFonts w:ascii="Arial" w:hAnsi="Arial" w:cs="Arial"/>
            <w:b/>
            <w:color w:val="002060"/>
          </w:rPr>
          <w:t>https://apply.jobs.scot.nhs.uk</w:t>
        </w:r>
      </w:hyperlink>
      <w:r w:rsidR="00AE54FC" w:rsidRPr="007825CD">
        <w:rPr>
          <w:rFonts w:ascii="Arial" w:hAnsi="Arial" w:cs="Arial"/>
          <w:b/>
          <w:color w:val="002060"/>
        </w:rPr>
        <w:t xml:space="preserve"> </w:t>
      </w:r>
      <w:r w:rsidRPr="007825CD">
        <w:rPr>
          <w:rFonts w:ascii="Arial" w:hAnsi="Arial" w:cs="Arial"/>
          <w:b/>
          <w:color w:val="002060"/>
        </w:rPr>
        <w:t xml:space="preserve">for further details on how to </w:t>
      </w:r>
      <w:proofErr w:type="gramStart"/>
      <w:r w:rsidRPr="007825CD">
        <w:rPr>
          <w:rFonts w:ascii="Arial" w:hAnsi="Arial" w:cs="Arial"/>
          <w:b/>
          <w:color w:val="002060"/>
        </w:rPr>
        <w:t>apply</w:t>
      </w:r>
      <w:proofErr w:type="gramEnd"/>
      <w:r w:rsidRPr="007825CD">
        <w:rPr>
          <w:rFonts w:ascii="Arial" w:hAnsi="Arial" w:cs="Arial"/>
          <w:b/>
          <w:color w:val="002060"/>
        </w:rPr>
        <w:t xml:space="preserve"> </w:t>
      </w:r>
    </w:p>
    <w:p w14:paraId="5006A88B" w14:textId="77777777" w:rsidR="002D598A" w:rsidRPr="007825CD" w:rsidRDefault="002D598A" w:rsidP="00794B3E">
      <w:pPr>
        <w:ind w:left="-142"/>
        <w:jc w:val="center"/>
        <w:rPr>
          <w:rFonts w:ascii="Arial" w:hAnsi="Arial" w:cs="Arial"/>
          <w:b/>
          <w:color w:val="002060"/>
        </w:rPr>
      </w:pPr>
    </w:p>
    <w:p w14:paraId="2A7CAEFE" w14:textId="77777777" w:rsidR="002D598A" w:rsidRPr="007825CD" w:rsidRDefault="002D598A" w:rsidP="00794B3E">
      <w:pPr>
        <w:ind w:left="-142"/>
        <w:jc w:val="center"/>
        <w:rPr>
          <w:rFonts w:ascii="Arial" w:hAnsi="Arial" w:cs="Arial"/>
          <w:b/>
          <w:color w:val="002060"/>
        </w:rPr>
      </w:pPr>
      <w:r w:rsidRPr="007825CD">
        <w:rPr>
          <w:rFonts w:ascii="Arial" w:hAnsi="Arial" w:cs="Arial"/>
          <w:b/>
          <w:color w:val="002060"/>
        </w:rPr>
        <w:t xml:space="preserve">Search for the job reference number quoted above. </w:t>
      </w:r>
    </w:p>
    <w:p w14:paraId="0C521F97" w14:textId="77777777" w:rsidR="002D598A" w:rsidRPr="007825CD" w:rsidRDefault="002D598A" w:rsidP="00794B3E">
      <w:pPr>
        <w:ind w:left="-142"/>
        <w:jc w:val="center"/>
        <w:rPr>
          <w:rFonts w:ascii="Arial" w:hAnsi="Arial" w:cs="Arial"/>
          <w:b/>
          <w:color w:val="002060"/>
        </w:rPr>
      </w:pPr>
    </w:p>
    <w:p w14:paraId="4592AB1D" w14:textId="77777777" w:rsidR="002D598A" w:rsidRPr="007825CD" w:rsidRDefault="002D598A" w:rsidP="00067415">
      <w:pPr>
        <w:rPr>
          <w:rFonts w:ascii="Arial" w:hAnsi="Arial" w:cs="Arial"/>
          <w:b/>
          <w:color w:val="002060"/>
          <w:sz w:val="32"/>
          <w:szCs w:val="32"/>
        </w:rPr>
      </w:pPr>
      <w:r w:rsidRPr="007825CD">
        <w:rPr>
          <w:rFonts w:ascii="Arial" w:hAnsi="Arial" w:cs="Arial"/>
          <w:b/>
          <w:color w:val="002060"/>
        </w:rPr>
        <w:t>Please note all applications should be made via our e Recruitment system (Job Train</w:t>
      </w:r>
      <w:r w:rsidR="002D101E" w:rsidRPr="007825CD">
        <w:rPr>
          <w:rFonts w:ascii="Arial" w:hAnsi="Arial" w:cs="Arial"/>
          <w:b/>
          <w:color w:val="002060"/>
        </w:rPr>
        <w:t xml:space="preserve">) </w:t>
      </w:r>
      <w:r w:rsidRPr="007825CD">
        <w:rPr>
          <w:rFonts w:ascii="Arial" w:hAnsi="Arial" w:cs="Arial"/>
          <w:b/>
          <w:color w:val="002060"/>
        </w:rPr>
        <w:br w:type="page"/>
      </w:r>
      <w:r w:rsidRPr="007825CD">
        <w:rPr>
          <w:rFonts w:ascii="Arial" w:hAnsi="Arial" w:cs="Arial"/>
          <w:b/>
          <w:color w:val="002060"/>
          <w:sz w:val="32"/>
          <w:szCs w:val="32"/>
        </w:rPr>
        <w:lastRenderedPageBreak/>
        <w:t>Section 1:</w:t>
      </w:r>
      <w:r w:rsidRPr="007825CD">
        <w:rPr>
          <w:rFonts w:ascii="Arial" w:hAnsi="Arial" w:cs="Arial"/>
          <w:b/>
          <w:color w:val="002060"/>
          <w:sz w:val="32"/>
          <w:szCs w:val="32"/>
        </w:rPr>
        <w:tab/>
        <w:t>Summary Information Relating to this Post</w:t>
      </w:r>
    </w:p>
    <w:p w14:paraId="26BB4769" w14:textId="77777777" w:rsidR="002D598A" w:rsidRPr="007825CD" w:rsidRDefault="002D598A" w:rsidP="00315293">
      <w:pPr>
        <w:jc w:val="both"/>
        <w:rPr>
          <w:rFonts w:ascii="Arial" w:hAnsi="Arial" w:cs="Arial"/>
          <w:b/>
          <w:color w:val="002060"/>
        </w:rPr>
      </w:pPr>
    </w:p>
    <w:p w14:paraId="79AF52BE" w14:textId="77777777" w:rsidR="002D598A" w:rsidRPr="007825CD" w:rsidRDefault="002D598A" w:rsidP="00315293">
      <w:pPr>
        <w:jc w:val="both"/>
        <w:rPr>
          <w:rFonts w:ascii="Arial" w:hAnsi="Arial" w:cs="Arial"/>
          <w:b/>
          <w:color w:val="002060"/>
        </w:rPr>
      </w:pPr>
      <w:r w:rsidRPr="007825CD">
        <w:rPr>
          <w:rFonts w:ascii="Arial" w:hAnsi="Arial" w:cs="Arial"/>
          <w:b/>
          <w:color w:val="002060"/>
        </w:rPr>
        <w:t>Grade:</w:t>
      </w:r>
      <w:proofErr w:type="gramStart"/>
      <w:r w:rsidRPr="007825CD">
        <w:rPr>
          <w:rFonts w:ascii="Arial" w:hAnsi="Arial" w:cs="Arial"/>
          <w:b/>
          <w:color w:val="002060"/>
        </w:rPr>
        <w:tab/>
      </w:r>
      <w:r w:rsidR="00DF3375" w:rsidRPr="007825CD">
        <w:rPr>
          <w:rFonts w:ascii="Arial" w:hAnsi="Arial" w:cs="Arial"/>
          <w:b/>
          <w:color w:val="002060"/>
        </w:rPr>
        <w:t xml:space="preserve"> </w:t>
      </w:r>
      <w:r w:rsidR="004556F1" w:rsidRPr="007825CD">
        <w:rPr>
          <w:rFonts w:ascii="Arial" w:hAnsi="Arial" w:cs="Arial"/>
          <w:b/>
          <w:color w:val="002060"/>
        </w:rPr>
        <w:t xml:space="preserve"> Locum</w:t>
      </w:r>
      <w:proofErr w:type="gramEnd"/>
      <w:r w:rsidR="004556F1" w:rsidRPr="007825CD">
        <w:rPr>
          <w:rFonts w:ascii="Arial" w:hAnsi="Arial" w:cs="Arial"/>
          <w:b/>
          <w:color w:val="002060"/>
        </w:rPr>
        <w:t xml:space="preserve"> Consultant</w:t>
      </w:r>
      <w:r w:rsidRPr="007825CD">
        <w:rPr>
          <w:rFonts w:ascii="Arial" w:hAnsi="Arial" w:cs="Arial"/>
          <w:b/>
          <w:color w:val="002060"/>
        </w:rPr>
        <w:t xml:space="preserve"> </w:t>
      </w:r>
      <w:r w:rsidR="004556F1" w:rsidRPr="007825CD">
        <w:rPr>
          <w:rFonts w:ascii="Arial" w:hAnsi="Arial" w:cs="Arial"/>
          <w:b/>
          <w:color w:val="002060"/>
        </w:rPr>
        <w:t xml:space="preserve">Physician  </w:t>
      </w:r>
      <w:r w:rsidRPr="007825CD">
        <w:rPr>
          <w:rFonts w:ascii="Arial" w:hAnsi="Arial" w:cs="Arial"/>
          <w:b/>
          <w:color w:val="002060"/>
        </w:rPr>
        <w:tab/>
      </w:r>
    </w:p>
    <w:p w14:paraId="56064DCA" w14:textId="77777777" w:rsidR="002D598A" w:rsidRPr="007825CD" w:rsidRDefault="002D598A" w:rsidP="00315293">
      <w:pPr>
        <w:jc w:val="both"/>
        <w:rPr>
          <w:rFonts w:ascii="Arial" w:hAnsi="Arial" w:cs="Arial"/>
          <w:b/>
          <w:color w:val="002060"/>
        </w:rPr>
      </w:pPr>
    </w:p>
    <w:p w14:paraId="4AE32782" w14:textId="77777777" w:rsidR="002D598A" w:rsidRPr="007825CD" w:rsidRDefault="002D598A" w:rsidP="00315293">
      <w:pPr>
        <w:jc w:val="both"/>
        <w:rPr>
          <w:rFonts w:ascii="Arial" w:hAnsi="Arial" w:cs="Arial"/>
          <w:b/>
          <w:color w:val="002060"/>
        </w:rPr>
      </w:pPr>
      <w:r w:rsidRPr="007825CD">
        <w:rPr>
          <w:rFonts w:ascii="Arial" w:hAnsi="Arial" w:cs="Arial"/>
          <w:b/>
          <w:color w:val="002060"/>
        </w:rPr>
        <w:t>Department:</w:t>
      </w:r>
      <w:proofErr w:type="gramStart"/>
      <w:r w:rsidRPr="007825CD">
        <w:rPr>
          <w:rFonts w:ascii="Arial" w:hAnsi="Arial" w:cs="Arial"/>
          <w:b/>
          <w:color w:val="002060"/>
        </w:rPr>
        <w:tab/>
        <w:t xml:space="preserve">  </w:t>
      </w:r>
      <w:r w:rsidR="004556F1" w:rsidRPr="007825CD">
        <w:rPr>
          <w:rFonts w:ascii="Arial" w:hAnsi="Arial" w:cs="Arial"/>
          <w:b/>
          <w:color w:val="002060"/>
        </w:rPr>
        <w:t>Diabetes</w:t>
      </w:r>
      <w:proofErr w:type="gramEnd"/>
      <w:r w:rsidR="004556F1" w:rsidRPr="007825CD">
        <w:rPr>
          <w:rFonts w:ascii="Arial" w:hAnsi="Arial" w:cs="Arial"/>
          <w:b/>
          <w:color w:val="002060"/>
        </w:rPr>
        <w:t xml:space="preserve">, Endocrinology and General Internal Medicine </w:t>
      </w:r>
    </w:p>
    <w:p w14:paraId="076F7A00" w14:textId="77777777" w:rsidR="002D598A" w:rsidRPr="007825CD" w:rsidRDefault="002D598A" w:rsidP="00315293">
      <w:pPr>
        <w:jc w:val="both"/>
        <w:rPr>
          <w:rFonts w:ascii="Arial" w:hAnsi="Arial" w:cs="Arial"/>
          <w:b/>
          <w:color w:val="002060"/>
        </w:rPr>
      </w:pPr>
    </w:p>
    <w:p w14:paraId="5AA80852" w14:textId="77777777" w:rsidR="002D598A" w:rsidRPr="007825CD" w:rsidRDefault="002D598A" w:rsidP="00315293">
      <w:pPr>
        <w:jc w:val="both"/>
        <w:rPr>
          <w:rFonts w:ascii="Arial" w:hAnsi="Arial" w:cs="Arial"/>
          <w:b/>
          <w:color w:val="002060"/>
        </w:rPr>
      </w:pPr>
      <w:r w:rsidRPr="007825CD">
        <w:rPr>
          <w:rFonts w:ascii="Arial" w:hAnsi="Arial" w:cs="Arial"/>
          <w:b/>
          <w:color w:val="002060"/>
        </w:rPr>
        <w:t>Location:       Glasgow Royal Infirmary</w:t>
      </w:r>
      <w:r w:rsidRPr="007825CD">
        <w:rPr>
          <w:rFonts w:ascii="Arial" w:hAnsi="Arial" w:cs="Arial"/>
          <w:b/>
          <w:color w:val="002060"/>
        </w:rPr>
        <w:tab/>
      </w:r>
      <w:r w:rsidRPr="007825CD">
        <w:rPr>
          <w:rFonts w:ascii="Arial" w:hAnsi="Arial" w:cs="Arial"/>
          <w:b/>
          <w:color w:val="002060"/>
        </w:rPr>
        <w:tab/>
      </w:r>
      <w:r w:rsidRPr="007825CD">
        <w:rPr>
          <w:rFonts w:ascii="Arial" w:hAnsi="Arial" w:cs="Arial"/>
          <w:b/>
          <w:color w:val="002060"/>
        </w:rPr>
        <w:tab/>
      </w:r>
      <w:r w:rsidRPr="007825CD">
        <w:rPr>
          <w:rFonts w:ascii="Arial" w:hAnsi="Arial" w:cs="Arial"/>
          <w:b/>
          <w:color w:val="002060"/>
        </w:rPr>
        <w:tab/>
      </w:r>
      <w:r w:rsidRPr="007825CD">
        <w:rPr>
          <w:rFonts w:ascii="Arial" w:hAnsi="Arial" w:cs="Arial"/>
          <w:b/>
          <w:color w:val="002060"/>
        </w:rPr>
        <w:tab/>
      </w:r>
    </w:p>
    <w:p w14:paraId="7B542613" w14:textId="77777777" w:rsidR="002D598A" w:rsidRPr="007825CD" w:rsidRDefault="002D598A" w:rsidP="00315293">
      <w:pPr>
        <w:jc w:val="both"/>
        <w:rPr>
          <w:rFonts w:ascii="Arial" w:hAnsi="Arial" w:cs="Arial"/>
          <w:color w:val="002060"/>
        </w:rPr>
      </w:pPr>
    </w:p>
    <w:p w14:paraId="6645A382" w14:textId="77777777" w:rsidR="002D598A" w:rsidRPr="007825CD" w:rsidRDefault="002D598A" w:rsidP="00315293">
      <w:pPr>
        <w:jc w:val="both"/>
        <w:rPr>
          <w:rFonts w:ascii="Arial" w:hAnsi="Arial" w:cs="Arial"/>
          <w:color w:val="002060"/>
        </w:rPr>
      </w:pPr>
    </w:p>
    <w:p w14:paraId="189E8EC4" w14:textId="67E62083" w:rsidR="002D598A" w:rsidRPr="007825CD" w:rsidRDefault="002D598A" w:rsidP="004556F1">
      <w:pPr>
        <w:ind w:right="237"/>
        <w:jc w:val="both"/>
        <w:rPr>
          <w:rFonts w:ascii="Arial" w:hAnsi="Arial" w:cs="Arial"/>
          <w:color w:val="002060"/>
        </w:rPr>
      </w:pPr>
      <w:r w:rsidRPr="007825CD">
        <w:rPr>
          <w:rFonts w:ascii="Arial" w:hAnsi="Arial" w:cs="Arial"/>
          <w:color w:val="002060"/>
        </w:rPr>
        <w:t>We seek to recruit a consultant to join our team</w:t>
      </w:r>
      <w:r w:rsidR="00B464E3" w:rsidRPr="007825CD">
        <w:rPr>
          <w:rFonts w:ascii="Arial" w:hAnsi="Arial" w:cs="Arial"/>
          <w:color w:val="002060"/>
        </w:rPr>
        <w:t xml:space="preserve"> for Maternity locum cover</w:t>
      </w:r>
      <w:r w:rsidR="004A3EBD" w:rsidRPr="007825CD">
        <w:rPr>
          <w:rFonts w:ascii="Arial" w:hAnsi="Arial" w:cs="Arial"/>
          <w:color w:val="002060"/>
        </w:rPr>
        <w:t xml:space="preserve"> from</w:t>
      </w:r>
      <w:r w:rsidR="004556F1" w:rsidRPr="007825CD">
        <w:rPr>
          <w:rFonts w:ascii="Arial" w:hAnsi="Arial" w:cs="Arial"/>
          <w:color w:val="002060"/>
        </w:rPr>
        <w:t xml:space="preserve"> March 2024 for a </w:t>
      </w:r>
      <w:r w:rsidR="007825CD" w:rsidRPr="007825CD">
        <w:rPr>
          <w:rFonts w:ascii="Arial" w:hAnsi="Arial" w:cs="Arial"/>
          <w:color w:val="002060"/>
        </w:rPr>
        <w:t>nine-month</w:t>
      </w:r>
      <w:r w:rsidR="004556F1" w:rsidRPr="007825CD">
        <w:rPr>
          <w:rFonts w:ascii="Arial" w:hAnsi="Arial" w:cs="Arial"/>
          <w:color w:val="002060"/>
        </w:rPr>
        <w:t xml:space="preserve"> period</w:t>
      </w:r>
      <w:r w:rsidR="00D66994" w:rsidRPr="007825CD">
        <w:rPr>
          <w:rFonts w:ascii="Arial" w:hAnsi="Arial" w:cs="Arial"/>
          <w:color w:val="002060"/>
        </w:rPr>
        <w:t xml:space="preserve">. </w:t>
      </w:r>
    </w:p>
    <w:p w14:paraId="15D7B532" w14:textId="77777777" w:rsidR="008068C0" w:rsidRPr="007825CD" w:rsidRDefault="008068C0" w:rsidP="004556F1">
      <w:pPr>
        <w:ind w:right="237"/>
        <w:jc w:val="both"/>
        <w:rPr>
          <w:rFonts w:ascii="Arial" w:hAnsi="Arial" w:cs="Arial"/>
          <w:color w:val="002060"/>
        </w:rPr>
      </w:pPr>
    </w:p>
    <w:p w14:paraId="0F4EF74A" w14:textId="77777777" w:rsidR="004556F1" w:rsidRPr="007825CD" w:rsidRDefault="004556F1" w:rsidP="004556F1">
      <w:pPr>
        <w:ind w:right="237"/>
        <w:jc w:val="both"/>
        <w:outlineLvl w:val="0"/>
        <w:rPr>
          <w:rFonts w:ascii="Arial" w:hAnsi="Arial" w:cs="Arial"/>
          <w:bCs/>
          <w:color w:val="002060"/>
        </w:rPr>
      </w:pPr>
      <w:r w:rsidRPr="007825CD">
        <w:rPr>
          <w:rFonts w:ascii="Arial" w:hAnsi="Arial" w:cs="Arial"/>
          <w:bCs/>
          <w:color w:val="002060"/>
        </w:rPr>
        <w:t xml:space="preserve">Applications are invited for a Consultant in General Medicine with an interest </w:t>
      </w:r>
      <w:r w:rsidR="00C653AC" w:rsidRPr="007825CD">
        <w:rPr>
          <w:rFonts w:ascii="Arial" w:hAnsi="Arial" w:cs="Arial"/>
          <w:bCs/>
          <w:color w:val="002060"/>
        </w:rPr>
        <w:t xml:space="preserve">in Diabetes </w:t>
      </w:r>
      <w:r w:rsidRPr="007825CD">
        <w:rPr>
          <w:rFonts w:ascii="Arial" w:hAnsi="Arial" w:cs="Arial"/>
          <w:bCs/>
          <w:color w:val="002060"/>
        </w:rPr>
        <w:t>and</w:t>
      </w:r>
      <w:r w:rsidR="00C653AC" w:rsidRPr="007825CD">
        <w:rPr>
          <w:rFonts w:ascii="Arial" w:hAnsi="Arial" w:cs="Arial"/>
          <w:bCs/>
          <w:color w:val="002060"/>
        </w:rPr>
        <w:t xml:space="preserve"> Endocrine </w:t>
      </w:r>
      <w:r w:rsidRPr="007825CD">
        <w:rPr>
          <w:rFonts w:ascii="Arial" w:hAnsi="Arial" w:cs="Arial"/>
          <w:bCs/>
          <w:color w:val="002060"/>
        </w:rPr>
        <w:t xml:space="preserve">  Glasgow Royal Infirmary and Stobhill Ambulatory Care Hospital. The post sits within the Department of Diabetes, Endocrinology and Clinical Pharmacology.</w:t>
      </w:r>
    </w:p>
    <w:p w14:paraId="6371873B" w14:textId="77777777" w:rsidR="004556F1" w:rsidRPr="007825CD" w:rsidRDefault="004556F1" w:rsidP="004556F1">
      <w:pPr>
        <w:ind w:right="237"/>
        <w:jc w:val="both"/>
        <w:outlineLvl w:val="0"/>
        <w:rPr>
          <w:rFonts w:ascii="Arial" w:hAnsi="Arial" w:cs="Arial"/>
          <w:bCs/>
          <w:color w:val="002060"/>
        </w:rPr>
      </w:pPr>
    </w:p>
    <w:p w14:paraId="155DC8DD" w14:textId="77777777" w:rsidR="004556F1" w:rsidRPr="007825CD" w:rsidRDefault="004556F1" w:rsidP="004556F1">
      <w:pPr>
        <w:ind w:right="237"/>
        <w:jc w:val="both"/>
        <w:outlineLvl w:val="0"/>
        <w:rPr>
          <w:rFonts w:ascii="Arial" w:hAnsi="Arial" w:cs="Arial"/>
          <w:bCs/>
          <w:color w:val="002060"/>
        </w:rPr>
      </w:pPr>
      <w:r w:rsidRPr="007825CD">
        <w:rPr>
          <w:rFonts w:ascii="Arial" w:hAnsi="Arial" w:cs="Arial"/>
          <w:bCs/>
          <w:color w:val="002060"/>
        </w:rPr>
        <w:t>The successful candidate will be expected to provide a full range of consultant services as agreed with colleagues and management, including in-patient and out-patient work.</w:t>
      </w:r>
      <w:r w:rsidR="00C653AC" w:rsidRPr="007825CD">
        <w:rPr>
          <w:rFonts w:ascii="Arial" w:hAnsi="Arial" w:cs="Arial"/>
          <w:bCs/>
          <w:color w:val="002060"/>
        </w:rPr>
        <w:t xml:space="preserve"> </w:t>
      </w:r>
      <w:r w:rsidRPr="007825CD">
        <w:rPr>
          <w:rFonts w:ascii="Arial" w:hAnsi="Arial" w:cs="Arial"/>
          <w:bCs/>
          <w:color w:val="002060"/>
        </w:rPr>
        <w:t xml:space="preserve"> In-patient work will be undertaken at Glasgow Royal Infirmary including a contribution to acute medical receiving, the consultant on-call rota and to downstream ward cover including weekends. Out-patient work will be undertaken at Stobhill Ambulatory Care </w:t>
      </w:r>
      <w:proofErr w:type="gramStart"/>
      <w:r w:rsidRPr="007825CD">
        <w:rPr>
          <w:rFonts w:ascii="Arial" w:hAnsi="Arial" w:cs="Arial"/>
          <w:bCs/>
          <w:color w:val="002060"/>
        </w:rPr>
        <w:t>Hospital, and</w:t>
      </w:r>
      <w:proofErr w:type="gramEnd"/>
      <w:r w:rsidRPr="007825CD">
        <w:rPr>
          <w:rFonts w:ascii="Arial" w:hAnsi="Arial" w:cs="Arial"/>
          <w:bCs/>
          <w:color w:val="002060"/>
        </w:rPr>
        <w:t xml:space="preserve"> will include combined new and return clinics. </w:t>
      </w:r>
    </w:p>
    <w:p w14:paraId="49EF8560" w14:textId="77777777" w:rsidR="004556F1" w:rsidRPr="007825CD" w:rsidRDefault="004556F1" w:rsidP="004556F1">
      <w:pPr>
        <w:ind w:right="237"/>
        <w:jc w:val="both"/>
        <w:outlineLvl w:val="0"/>
        <w:rPr>
          <w:rFonts w:ascii="Arial" w:hAnsi="Arial" w:cs="Arial"/>
          <w:bCs/>
          <w:color w:val="002060"/>
        </w:rPr>
      </w:pPr>
      <w:r w:rsidRPr="007825CD">
        <w:rPr>
          <w:rFonts w:ascii="Arial" w:hAnsi="Arial" w:cs="Arial"/>
          <w:bCs/>
          <w:color w:val="002060"/>
        </w:rPr>
        <w:t xml:space="preserve"> </w:t>
      </w:r>
    </w:p>
    <w:p w14:paraId="04DC8B78" w14:textId="77777777" w:rsidR="004556F1" w:rsidRPr="007825CD" w:rsidRDefault="004556F1" w:rsidP="004556F1">
      <w:pPr>
        <w:ind w:right="237"/>
        <w:jc w:val="both"/>
        <w:rPr>
          <w:rFonts w:ascii="Arial" w:hAnsi="Arial" w:cs="Arial"/>
          <w:color w:val="002060"/>
        </w:rPr>
      </w:pPr>
      <w:r w:rsidRPr="007825CD">
        <w:rPr>
          <w:rFonts w:ascii="Arial" w:hAnsi="Arial" w:cs="Arial"/>
          <w:color w:val="002060"/>
        </w:rPr>
        <w:t xml:space="preserve">The post will offer an opportunity for the successful candidate to be involved in the provision of a successful modern consultant led service and may be particularly attractive to someone who aspires to participate in teaching as well as instigate and develop a research portfolio. </w:t>
      </w:r>
    </w:p>
    <w:p w14:paraId="1BDF3B09" w14:textId="77777777" w:rsidR="004556F1" w:rsidRPr="007825CD" w:rsidRDefault="004556F1" w:rsidP="004556F1">
      <w:pPr>
        <w:ind w:right="237"/>
        <w:jc w:val="both"/>
        <w:outlineLvl w:val="0"/>
        <w:rPr>
          <w:rFonts w:ascii="Arial" w:hAnsi="Arial" w:cs="Arial"/>
          <w:bCs/>
          <w:color w:val="002060"/>
        </w:rPr>
      </w:pPr>
    </w:p>
    <w:p w14:paraId="5DE883D6" w14:textId="77777777" w:rsidR="004556F1" w:rsidRPr="007825CD" w:rsidRDefault="004556F1" w:rsidP="004556F1">
      <w:pPr>
        <w:ind w:right="237"/>
        <w:jc w:val="both"/>
        <w:outlineLvl w:val="0"/>
        <w:rPr>
          <w:rFonts w:ascii="Arial" w:hAnsi="Arial" w:cs="Arial"/>
          <w:bCs/>
          <w:color w:val="002060"/>
        </w:rPr>
      </w:pPr>
      <w:r w:rsidRPr="007825CD">
        <w:rPr>
          <w:rFonts w:ascii="Arial" w:hAnsi="Arial" w:cs="Arial"/>
          <w:bCs/>
          <w:color w:val="002060"/>
        </w:rPr>
        <w:t>Glasgow Royal Infirmary and Stobhill Ambulatory Care Hospital are close to the centre of the city, with excellent transport links and easy access to the countryside.  It is a principal teaching hospital for the University of Glasgow.</w:t>
      </w:r>
    </w:p>
    <w:p w14:paraId="3C169218" w14:textId="77777777" w:rsidR="004556F1" w:rsidRPr="007825CD" w:rsidRDefault="004556F1" w:rsidP="004556F1">
      <w:pPr>
        <w:ind w:right="237"/>
        <w:jc w:val="both"/>
        <w:outlineLvl w:val="0"/>
        <w:rPr>
          <w:rFonts w:ascii="Arial" w:hAnsi="Arial" w:cs="Arial"/>
          <w:bCs/>
          <w:color w:val="002060"/>
        </w:rPr>
      </w:pPr>
    </w:p>
    <w:p w14:paraId="48EF6508" w14:textId="2699E1A9" w:rsidR="004556F1" w:rsidRPr="007825CD" w:rsidRDefault="004556F1" w:rsidP="004556F1">
      <w:pPr>
        <w:ind w:right="237"/>
        <w:rPr>
          <w:rFonts w:ascii="Arial" w:hAnsi="Arial" w:cs="Arial"/>
          <w:color w:val="002060"/>
        </w:rPr>
      </w:pPr>
      <w:r w:rsidRPr="007825CD">
        <w:rPr>
          <w:rFonts w:ascii="Arial" w:hAnsi="Arial" w:cs="Arial"/>
          <w:color w:val="002060"/>
        </w:rPr>
        <w:t xml:space="preserve">Applicants should possess full GMC registration, and a licence to practice.  Those trained in the UK should have evidence of higher specialist training in general internal medicine and clinical pharmacology and therapeutics leading to CCT be within 6 months of confirmed entry from date of Interview.  </w:t>
      </w:r>
    </w:p>
    <w:p w14:paraId="2303B43B" w14:textId="77777777" w:rsidR="009B3D79" w:rsidRPr="007825CD" w:rsidRDefault="009B3D79" w:rsidP="004556F1">
      <w:pPr>
        <w:pStyle w:val="Default"/>
        <w:ind w:right="237"/>
        <w:rPr>
          <w:b/>
          <w:color w:val="002060"/>
        </w:rPr>
      </w:pPr>
    </w:p>
    <w:p w14:paraId="60260A7B" w14:textId="77777777" w:rsidR="002D598A" w:rsidRPr="007825CD" w:rsidRDefault="002D598A" w:rsidP="00D52253">
      <w:pPr>
        <w:pStyle w:val="Default"/>
        <w:rPr>
          <w:b/>
          <w:color w:val="002060"/>
        </w:rPr>
      </w:pPr>
      <w:r w:rsidRPr="007825CD">
        <w:rPr>
          <w:b/>
          <w:color w:val="002060"/>
        </w:rPr>
        <w:t xml:space="preserve">For further information regarding NHS Greater Glasgow and Clyde and its hospitals, please visit our website </w:t>
      </w:r>
      <w:proofErr w:type="gramStart"/>
      <w:r w:rsidRPr="007825CD">
        <w:rPr>
          <w:rStyle w:val="Hyperlink"/>
          <w:b/>
          <w:color w:val="002060"/>
          <w:u w:val="none"/>
        </w:rPr>
        <w:t>www.nhs.ggc.org.uk</w:t>
      </w:r>
      <w:proofErr w:type="gramEnd"/>
    </w:p>
    <w:p w14:paraId="2E6D02BA" w14:textId="77777777" w:rsidR="002D598A" w:rsidRPr="007825CD" w:rsidRDefault="002358DB" w:rsidP="00656132">
      <w:pPr>
        <w:jc w:val="center"/>
        <w:rPr>
          <w:rFonts w:ascii="Arial" w:hAnsi="Arial" w:cs="Arial"/>
          <w:b/>
          <w:color w:val="002060"/>
        </w:rPr>
        <w:sectPr w:rsidR="002D598A" w:rsidRPr="007825CD" w:rsidSect="00557A24">
          <w:footerReference w:type="even" r:id="rId18"/>
          <w:footerReference w:type="default" r:id="rId19"/>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sidRPr="007825CD">
        <w:rPr>
          <w:noProof/>
          <w:color w:val="002060"/>
        </w:rPr>
        <w:drawing>
          <wp:anchor distT="0" distB="0" distL="114300" distR="114300" simplePos="0" relativeHeight="251650048" behindDoc="1" locked="0" layoutInCell="1" allowOverlap="1" wp14:anchorId="1EE6CA34" wp14:editId="16E7F8A5">
            <wp:simplePos x="0" y="0"/>
            <wp:positionH relativeFrom="column">
              <wp:posOffset>-582930</wp:posOffset>
            </wp:positionH>
            <wp:positionV relativeFrom="paragraph">
              <wp:posOffset>4821555</wp:posOffset>
            </wp:positionV>
            <wp:extent cx="6943090" cy="2258060"/>
            <wp:effectExtent l="0" t="0" r="0" b="0"/>
            <wp:wrapNone/>
            <wp:docPr id="3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270E5E95" w14:textId="77777777" w:rsidR="002D598A" w:rsidRPr="007825CD" w:rsidRDefault="002D598A" w:rsidP="00315293">
      <w:pPr>
        <w:kinsoku w:val="0"/>
        <w:overflowPunct w:val="0"/>
        <w:jc w:val="both"/>
        <w:rPr>
          <w:rFonts w:ascii="Arial" w:hAnsi="Arial" w:cs="Arial"/>
          <w:b/>
          <w:bCs/>
          <w:color w:val="002060"/>
          <w:sz w:val="32"/>
          <w:szCs w:val="32"/>
        </w:rPr>
      </w:pPr>
    </w:p>
    <w:p w14:paraId="6D4F38C4" w14:textId="77777777" w:rsidR="002D598A" w:rsidRPr="007825CD" w:rsidRDefault="002D598A" w:rsidP="00315293">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Section 2:</w:t>
      </w:r>
      <w:r w:rsidRPr="007825CD">
        <w:rPr>
          <w:rFonts w:ascii="Arial" w:hAnsi="Arial" w:cs="Arial"/>
          <w:b/>
          <w:bCs/>
          <w:color w:val="002060"/>
          <w:sz w:val="32"/>
          <w:szCs w:val="32"/>
        </w:rPr>
        <w:tab/>
      </w:r>
    </w:p>
    <w:p w14:paraId="1341B1B7" w14:textId="77777777" w:rsidR="002D598A" w:rsidRPr="007825CD" w:rsidRDefault="002D598A" w:rsidP="00D52253">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Information About:  The Department/Specialty – Facilities, Resources and Activity &amp; Departmental Staffing Structure</w:t>
      </w:r>
    </w:p>
    <w:p w14:paraId="5A4B6C5B" w14:textId="77777777" w:rsidR="002D598A" w:rsidRPr="007825CD" w:rsidRDefault="002D598A" w:rsidP="00D52253">
      <w:pPr>
        <w:kinsoku w:val="0"/>
        <w:overflowPunct w:val="0"/>
        <w:jc w:val="both"/>
        <w:rPr>
          <w:rFonts w:ascii="Arial" w:hAnsi="Arial" w:cs="Arial"/>
          <w:b/>
          <w:bCs/>
          <w:color w:val="002060"/>
          <w:sz w:val="28"/>
          <w:szCs w:val="28"/>
        </w:rPr>
      </w:pPr>
    </w:p>
    <w:p w14:paraId="1A88C5B7" w14:textId="0DC00E24" w:rsidR="002D598A" w:rsidRPr="007825CD" w:rsidRDefault="002D598A" w:rsidP="00D52253">
      <w:pPr>
        <w:kinsoku w:val="0"/>
        <w:overflowPunct w:val="0"/>
        <w:jc w:val="both"/>
        <w:rPr>
          <w:rFonts w:ascii="Arial" w:hAnsi="Arial" w:cs="Arial"/>
          <w:b/>
          <w:bCs/>
          <w:color w:val="002060"/>
        </w:rPr>
      </w:pPr>
      <w:r w:rsidRPr="007825CD">
        <w:rPr>
          <w:rFonts w:ascii="Arial" w:hAnsi="Arial" w:cs="Arial"/>
          <w:bCs/>
          <w:color w:val="002060"/>
          <w:u w:val="single"/>
        </w:rPr>
        <w:t>The Department/Specialty – Facilities, Resources and Activity</w:t>
      </w:r>
    </w:p>
    <w:p w14:paraId="0C15AB1E" w14:textId="77777777" w:rsidR="002D598A" w:rsidRPr="007825CD" w:rsidRDefault="002D598A" w:rsidP="00D52253">
      <w:pPr>
        <w:kinsoku w:val="0"/>
        <w:overflowPunct w:val="0"/>
        <w:jc w:val="both"/>
        <w:rPr>
          <w:rFonts w:ascii="Arial" w:hAnsi="Arial" w:cs="Arial"/>
          <w:bCs/>
          <w:color w:val="002060"/>
        </w:rPr>
      </w:pPr>
    </w:p>
    <w:p w14:paraId="365242C4" w14:textId="77777777" w:rsidR="00521E8E" w:rsidRPr="007825CD" w:rsidRDefault="00521E8E" w:rsidP="00521E8E">
      <w:pPr>
        <w:pStyle w:val="BodyText1"/>
        <w:spacing w:after="0" w:line="240" w:lineRule="auto"/>
        <w:ind w:right="-902"/>
        <w:rPr>
          <w:rFonts w:ascii="Arial" w:hAnsi="Arial" w:cs="Arial"/>
          <w:color w:val="00206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825CD" w:rsidRPr="007825CD" w14:paraId="5987A891" w14:textId="77777777" w:rsidTr="00271D75">
        <w:tc>
          <w:tcPr>
            <w:tcW w:w="9180" w:type="dxa"/>
            <w:shd w:val="clear" w:color="auto" w:fill="DBE5F1"/>
            <w:vAlign w:val="center"/>
          </w:tcPr>
          <w:p w14:paraId="0CD81AC5" w14:textId="77777777" w:rsidR="00521E8E" w:rsidRPr="007825CD" w:rsidRDefault="006F4E0B" w:rsidP="002A4F43">
            <w:pPr>
              <w:widowControl w:val="0"/>
              <w:spacing w:before="60" w:after="60"/>
              <w:ind w:right="-902"/>
              <w:jc w:val="both"/>
              <w:rPr>
                <w:rFonts w:ascii="Arial" w:hAnsi="Arial" w:cs="Arial"/>
                <w:b/>
                <w:color w:val="002060"/>
              </w:rPr>
            </w:pPr>
            <w:r w:rsidRPr="007825CD">
              <w:rPr>
                <w:rFonts w:ascii="Arial" w:hAnsi="Arial" w:cs="Arial"/>
                <w:b/>
                <w:color w:val="002060"/>
              </w:rPr>
              <w:t>DEPAR</w:t>
            </w:r>
            <w:r w:rsidR="002A4F43" w:rsidRPr="007825CD">
              <w:rPr>
                <w:rFonts w:ascii="Arial" w:hAnsi="Arial" w:cs="Arial"/>
                <w:b/>
                <w:color w:val="002060"/>
              </w:rPr>
              <w:t>T</w:t>
            </w:r>
            <w:r w:rsidRPr="007825CD">
              <w:rPr>
                <w:rFonts w:ascii="Arial" w:hAnsi="Arial" w:cs="Arial"/>
                <w:b/>
                <w:color w:val="002060"/>
              </w:rPr>
              <w:t>MEN</w:t>
            </w:r>
            <w:r w:rsidR="00914FE5" w:rsidRPr="007825CD">
              <w:rPr>
                <w:rFonts w:ascii="Arial" w:hAnsi="Arial" w:cs="Arial"/>
                <w:b/>
                <w:color w:val="002060"/>
              </w:rPr>
              <w:t>T</w:t>
            </w:r>
            <w:r w:rsidRPr="007825CD">
              <w:rPr>
                <w:rFonts w:ascii="Arial" w:hAnsi="Arial" w:cs="Arial"/>
                <w:b/>
                <w:color w:val="002060"/>
              </w:rPr>
              <w:t xml:space="preserve"> OF DIABETES, ENDOCRINOLGY </w:t>
            </w:r>
            <w:proofErr w:type="gramStart"/>
            <w:r w:rsidR="002A4F43" w:rsidRPr="007825CD">
              <w:rPr>
                <w:rFonts w:ascii="Arial" w:hAnsi="Arial" w:cs="Arial"/>
                <w:b/>
                <w:color w:val="002060"/>
              </w:rPr>
              <w:t xml:space="preserve">AND  </w:t>
            </w:r>
            <w:r w:rsidRPr="007825CD">
              <w:rPr>
                <w:rFonts w:ascii="Arial" w:hAnsi="Arial" w:cs="Arial"/>
                <w:b/>
                <w:color w:val="002060"/>
              </w:rPr>
              <w:t>PHARM</w:t>
            </w:r>
            <w:r w:rsidR="002A4F43" w:rsidRPr="007825CD">
              <w:rPr>
                <w:rFonts w:ascii="Arial" w:hAnsi="Arial" w:cs="Arial"/>
                <w:b/>
                <w:color w:val="002060"/>
              </w:rPr>
              <w:t>A</w:t>
            </w:r>
            <w:r w:rsidRPr="007825CD">
              <w:rPr>
                <w:rFonts w:ascii="Arial" w:hAnsi="Arial" w:cs="Arial"/>
                <w:b/>
                <w:color w:val="002060"/>
              </w:rPr>
              <w:t>COL</w:t>
            </w:r>
            <w:r w:rsidR="002A4F43" w:rsidRPr="007825CD">
              <w:rPr>
                <w:rFonts w:ascii="Arial" w:hAnsi="Arial" w:cs="Arial"/>
                <w:b/>
                <w:color w:val="002060"/>
              </w:rPr>
              <w:t>OG</w:t>
            </w:r>
            <w:r w:rsidRPr="007825CD">
              <w:rPr>
                <w:rFonts w:ascii="Arial" w:hAnsi="Arial" w:cs="Arial"/>
                <w:b/>
                <w:color w:val="002060"/>
              </w:rPr>
              <w:t>Y</w:t>
            </w:r>
            <w:proofErr w:type="gramEnd"/>
            <w:r w:rsidRPr="007825CD">
              <w:rPr>
                <w:rFonts w:ascii="Arial" w:hAnsi="Arial" w:cs="Arial"/>
                <w:b/>
                <w:color w:val="002060"/>
              </w:rPr>
              <w:t xml:space="preserve"> </w:t>
            </w:r>
          </w:p>
        </w:tc>
      </w:tr>
    </w:tbl>
    <w:p w14:paraId="445ABAF0" w14:textId="77777777" w:rsidR="00521E8E" w:rsidRPr="007825CD" w:rsidRDefault="00521E8E" w:rsidP="00521E8E">
      <w:pPr>
        <w:ind w:right="-902"/>
        <w:jc w:val="both"/>
        <w:rPr>
          <w:rFonts w:ascii="Arial" w:hAnsi="Arial" w:cs="Arial"/>
          <w:color w:val="002060"/>
        </w:rPr>
      </w:pPr>
    </w:p>
    <w:p w14:paraId="67C2511E" w14:textId="77777777" w:rsidR="006F4E0B" w:rsidRPr="007825CD" w:rsidRDefault="006F4E0B" w:rsidP="006F4E0B">
      <w:pPr>
        <w:ind w:left="-709" w:right="-1056"/>
        <w:jc w:val="both"/>
        <w:rPr>
          <w:rFonts w:ascii="Arial" w:hAnsi="Arial" w:cs="Arial"/>
          <w:b/>
          <w:color w:val="002060"/>
        </w:rPr>
      </w:pPr>
    </w:p>
    <w:p w14:paraId="24AED420" w14:textId="77777777" w:rsidR="006F4E0B" w:rsidRPr="007825CD" w:rsidRDefault="006F4E0B" w:rsidP="006F4E0B">
      <w:pPr>
        <w:ind w:left="-142" w:right="-1056"/>
        <w:jc w:val="both"/>
        <w:rPr>
          <w:rFonts w:ascii="Arial" w:hAnsi="Arial" w:cs="Arial"/>
          <w:color w:val="002060"/>
        </w:rPr>
      </w:pPr>
      <w:r w:rsidRPr="007825CD">
        <w:rPr>
          <w:rFonts w:ascii="Arial" w:hAnsi="Arial" w:cs="Arial"/>
          <w:color w:val="002060"/>
        </w:rPr>
        <w:t xml:space="preserve">Consultants from the Department of Diabetes, Endocrinology and Clinical Pharmacology provide senior cover for three wards with capacity for 52 </w:t>
      </w:r>
      <w:proofErr w:type="gramStart"/>
      <w:r w:rsidRPr="007825CD">
        <w:rPr>
          <w:rFonts w:ascii="Arial" w:hAnsi="Arial" w:cs="Arial"/>
          <w:color w:val="002060"/>
        </w:rPr>
        <w:t>general</w:t>
      </w:r>
      <w:proofErr w:type="gramEnd"/>
      <w:r w:rsidRPr="007825CD">
        <w:rPr>
          <w:rFonts w:ascii="Arial" w:hAnsi="Arial" w:cs="Arial"/>
          <w:color w:val="002060"/>
        </w:rPr>
        <w:t xml:space="preserve"> medical, diabetes and endocrinology in-patients.   Diabetes and Endocrinology out-patient care is delivered in the New Stobhill Ambulatory Care Hospital (ACH). In addition to </w:t>
      </w:r>
      <w:proofErr w:type="gramStart"/>
      <w:r w:rsidRPr="007825CD">
        <w:rPr>
          <w:rFonts w:ascii="Arial" w:hAnsi="Arial" w:cs="Arial"/>
          <w:color w:val="002060"/>
        </w:rPr>
        <w:t>Consultants</w:t>
      </w:r>
      <w:proofErr w:type="gramEnd"/>
      <w:r w:rsidRPr="007825CD">
        <w:rPr>
          <w:rFonts w:ascii="Arial" w:hAnsi="Arial" w:cs="Arial"/>
          <w:color w:val="002060"/>
        </w:rPr>
        <w:t xml:space="preserve"> within the department, diabetes and endocrinology clinics are also delivered by Consultant Biochemists, Specialty Doctors and GPs with Special Interest. There is support from nurse specialists in diabetes and endocrinology, dieticians, podiatrists, nursing auxiliaries and clerical staff based in clinic D at Stobhill ACH.</w:t>
      </w:r>
    </w:p>
    <w:p w14:paraId="620C9C80" w14:textId="77777777" w:rsidR="006F4E0B" w:rsidRPr="007825CD" w:rsidRDefault="006F4E0B" w:rsidP="006F4E0B">
      <w:pPr>
        <w:ind w:left="-709" w:right="-1056"/>
        <w:jc w:val="both"/>
        <w:rPr>
          <w:rFonts w:ascii="Arial" w:hAnsi="Arial" w:cs="Arial"/>
          <w:b/>
          <w:color w:val="002060"/>
        </w:rPr>
      </w:pPr>
    </w:p>
    <w:p w14:paraId="18DCC247" w14:textId="77777777" w:rsidR="006F4E0B" w:rsidRPr="007825CD" w:rsidRDefault="006F4E0B" w:rsidP="00521E8E">
      <w:pPr>
        <w:ind w:right="-902"/>
        <w:jc w:val="both"/>
        <w:rPr>
          <w:rFonts w:ascii="Arial" w:hAnsi="Arial" w:cs="Arial"/>
          <w:color w:val="002060"/>
        </w:rPr>
      </w:pPr>
    </w:p>
    <w:p w14:paraId="6815E738" w14:textId="77777777" w:rsidR="00521E8E" w:rsidRPr="007825CD" w:rsidRDefault="00521E8E" w:rsidP="00521E8E">
      <w:pPr>
        <w:kinsoku w:val="0"/>
        <w:overflowPunct w:val="0"/>
        <w:jc w:val="both"/>
        <w:rPr>
          <w:rFonts w:ascii="Arial" w:hAnsi="Arial" w:cs="Arial"/>
          <w:bCs/>
          <w:color w:val="002060"/>
          <w:u w:val="single"/>
        </w:rPr>
      </w:pPr>
      <w:r w:rsidRPr="007825CD">
        <w:rPr>
          <w:rFonts w:ascii="Arial" w:hAnsi="Arial" w:cs="Arial"/>
          <w:bCs/>
          <w:color w:val="002060"/>
          <w:u w:val="single"/>
        </w:rPr>
        <w:t>Departmental Staffing Structure</w:t>
      </w:r>
    </w:p>
    <w:p w14:paraId="2B544FD9" w14:textId="77777777" w:rsidR="006F4E0B" w:rsidRPr="007825CD" w:rsidRDefault="006F4E0B" w:rsidP="00521E8E">
      <w:pPr>
        <w:kinsoku w:val="0"/>
        <w:overflowPunct w:val="0"/>
        <w:jc w:val="both"/>
        <w:rPr>
          <w:rFonts w:ascii="Arial" w:hAnsi="Arial" w:cs="Arial"/>
          <w:bCs/>
          <w:color w:val="002060"/>
          <w:u w:val="single"/>
        </w:rPr>
      </w:pPr>
    </w:p>
    <w:p w14:paraId="5C87FF03" w14:textId="77777777" w:rsidR="006F4E0B" w:rsidRPr="007825CD" w:rsidRDefault="006F4E0B" w:rsidP="006F4E0B">
      <w:pPr>
        <w:jc w:val="both"/>
        <w:rPr>
          <w:rFonts w:ascii="Arial" w:hAnsi="Arial"/>
          <w:color w:val="002060"/>
        </w:rPr>
      </w:pPr>
      <w:r w:rsidRPr="007825CD">
        <w:rPr>
          <w:rFonts w:ascii="Arial" w:hAnsi="Arial"/>
          <w:color w:val="002060"/>
        </w:rPr>
        <w:t>Prof Gerry McKay – Clinical Pharmacology and Therapeutics</w:t>
      </w:r>
    </w:p>
    <w:p w14:paraId="684F055B" w14:textId="77777777" w:rsidR="006F4E0B" w:rsidRPr="007825CD" w:rsidRDefault="006F4E0B" w:rsidP="006F4E0B">
      <w:pPr>
        <w:jc w:val="both"/>
        <w:rPr>
          <w:rFonts w:ascii="Arial" w:hAnsi="Arial"/>
          <w:color w:val="002060"/>
        </w:rPr>
      </w:pPr>
      <w:r w:rsidRPr="007825CD">
        <w:rPr>
          <w:rFonts w:ascii="Arial" w:hAnsi="Arial"/>
          <w:color w:val="002060"/>
        </w:rPr>
        <w:t>Dr Russell Drummond – Endocrinology &amp; Diabetes</w:t>
      </w:r>
    </w:p>
    <w:p w14:paraId="3A8D6A25" w14:textId="77777777" w:rsidR="006F4E0B" w:rsidRPr="007825CD" w:rsidRDefault="006F4E0B" w:rsidP="006F4E0B">
      <w:pPr>
        <w:jc w:val="both"/>
        <w:rPr>
          <w:rFonts w:ascii="Arial" w:hAnsi="Arial"/>
          <w:color w:val="002060"/>
        </w:rPr>
      </w:pPr>
      <w:r w:rsidRPr="007825CD">
        <w:rPr>
          <w:rFonts w:ascii="Arial" w:hAnsi="Arial"/>
          <w:color w:val="002060"/>
        </w:rPr>
        <w:t>Dr James Boyle – Endocrinology &amp; Diabetes</w:t>
      </w:r>
    </w:p>
    <w:p w14:paraId="5E2DF178" w14:textId="77777777" w:rsidR="006F4E0B" w:rsidRPr="007825CD" w:rsidRDefault="006F4E0B" w:rsidP="006F4E0B">
      <w:pPr>
        <w:jc w:val="both"/>
        <w:rPr>
          <w:rFonts w:ascii="Arial" w:hAnsi="Arial"/>
          <w:color w:val="002060"/>
        </w:rPr>
      </w:pPr>
      <w:r w:rsidRPr="007825CD">
        <w:rPr>
          <w:rFonts w:ascii="Arial" w:hAnsi="Arial"/>
          <w:color w:val="002060"/>
        </w:rPr>
        <w:t>Dr David Carty – Endocrinology &amp; Diabetes</w:t>
      </w:r>
    </w:p>
    <w:p w14:paraId="2395753E" w14:textId="77777777" w:rsidR="006F4E0B" w:rsidRPr="007825CD" w:rsidRDefault="006F4E0B" w:rsidP="006F4E0B">
      <w:pPr>
        <w:jc w:val="both"/>
        <w:rPr>
          <w:rFonts w:ascii="Arial" w:hAnsi="Arial"/>
          <w:color w:val="002060"/>
        </w:rPr>
      </w:pPr>
      <w:r w:rsidRPr="007825CD">
        <w:rPr>
          <w:rFonts w:ascii="Arial" w:hAnsi="Arial"/>
          <w:color w:val="002060"/>
        </w:rPr>
        <w:t>Dr Frances McManus – Endocrinology &amp; Diabetes</w:t>
      </w:r>
    </w:p>
    <w:p w14:paraId="37BF8D89" w14:textId="77777777" w:rsidR="006F4E0B" w:rsidRPr="007825CD" w:rsidRDefault="006F4E0B" w:rsidP="006F4E0B">
      <w:pPr>
        <w:jc w:val="both"/>
        <w:rPr>
          <w:rFonts w:ascii="Arial" w:hAnsi="Arial"/>
          <w:color w:val="002060"/>
        </w:rPr>
      </w:pPr>
      <w:r w:rsidRPr="007825CD">
        <w:rPr>
          <w:rFonts w:ascii="Arial" w:hAnsi="Arial"/>
          <w:color w:val="002060"/>
        </w:rPr>
        <w:t>Dr Kate Hughes – Endocrinology &amp; Diabetes</w:t>
      </w:r>
    </w:p>
    <w:p w14:paraId="4AA59B95" w14:textId="77777777" w:rsidR="006F4E0B" w:rsidRPr="007825CD" w:rsidRDefault="006F4E0B" w:rsidP="006F4E0B">
      <w:pPr>
        <w:jc w:val="both"/>
        <w:rPr>
          <w:rFonts w:ascii="Arial" w:hAnsi="Arial"/>
          <w:color w:val="002060"/>
        </w:rPr>
      </w:pPr>
      <w:r w:rsidRPr="007825CD">
        <w:rPr>
          <w:rFonts w:ascii="Arial" w:hAnsi="Arial"/>
          <w:color w:val="002060"/>
        </w:rPr>
        <w:t>Dr Gemma Currie – Endocrinology &amp; Diabetes</w:t>
      </w:r>
    </w:p>
    <w:p w14:paraId="4E4E82A9" w14:textId="77777777" w:rsidR="006F4E0B" w:rsidRPr="007825CD" w:rsidRDefault="006F4E0B" w:rsidP="006F4E0B">
      <w:pPr>
        <w:jc w:val="both"/>
        <w:rPr>
          <w:rFonts w:ascii="Arial" w:hAnsi="Arial"/>
          <w:color w:val="002060"/>
        </w:rPr>
      </w:pPr>
      <w:r w:rsidRPr="007825CD">
        <w:rPr>
          <w:rFonts w:ascii="Arial" w:hAnsi="Arial"/>
          <w:color w:val="002060"/>
        </w:rPr>
        <w:t>Dr Sharon Mackin – Endocrinology &amp; Diabetes</w:t>
      </w:r>
    </w:p>
    <w:p w14:paraId="34F77DF0" w14:textId="77777777" w:rsidR="006F4E0B" w:rsidRPr="007825CD" w:rsidRDefault="006F4E0B" w:rsidP="006F4E0B">
      <w:pPr>
        <w:jc w:val="both"/>
        <w:rPr>
          <w:rFonts w:ascii="Arial" w:hAnsi="Arial"/>
          <w:color w:val="002060"/>
        </w:rPr>
      </w:pPr>
      <w:r w:rsidRPr="007825CD">
        <w:rPr>
          <w:rFonts w:ascii="Arial" w:hAnsi="Arial"/>
          <w:color w:val="002060"/>
        </w:rPr>
        <w:t>Dr Andrea Llano - Clinical Pharmacology &amp; Therapeutics</w:t>
      </w:r>
    </w:p>
    <w:p w14:paraId="15A73349" w14:textId="77777777" w:rsidR="006F4E0B" w:rsidRPr="007825CD" w:rsidRDefault="006F4E0B" w:rsidP="006F4E0B">
      <w:pPr>
        <w:jc w:val="both"/>
        <w:rPr>
          <w:rFonts w:ascii="Arial" w:hAnsi="Arial"/>
          <w:color w:val="002060"/>
        </w:rPr>
      </w:pPr>
      <w:r w:rsidRPr="007825CD">
        <w:rPr>
          <w:rFonts w:ascii="Arial" w:hAnsi="Arial"/>
          <w:color w:val="002060"/>
        </w:rPr>
        <w:t>Prof John Petrie – Honorary Consultant Endocrinology &amp; Diabetes</w:t>
      </w:r>
    </w:p>
    <w:p w14:paraId="4A673BDB" w14:textId="77777777" w:rsidR="00521E8E" w:rsidRPr="007825CD" w:rsidRDefault="00521E8E" w:rsidP="00521E8E">
      <w:pPr>
        <w:widowControl w:val="0"/>
        <w:ind w:right="-619"/>
        <w:jc w:val="both"/>
        <w:rPr>
          <w:rFonts w:ascii="Arial" w:hAnsi="Arial" w:cs="Arial"/>
          <w:color w:val="002060"/>
        </w:rPr>
      </w:pPr>
    </w:p>
    <w:p w14:paraId="75700D35" w14:textId="77777777" w:rsidR="00E73CB3" w:rsidRPr="007825CD" w:rsidRDefault="00E73CB3" w:rsidP="00E73CB3">
      <w:pPr>
        <w:ind w:right="-902"/>
        <w:jc w:val="both"/>
        <w:rPr>
          <w:rFonts w:ascii="Arial" w:hAnsi="Arial" w:cs="Arial"/>
          <w:color w:val="00206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7825CD" w:rsidRPr="007825CD" w14:paraId="2E07C85B" w14:textId="77777777" w:rsidTr="001D0010">
        <w:tc>
          <w:tcPr>
            <w:tcW w:w="9072" w:type="dxa"/>
            <w:shd w:val="clear" w:color="auto" w:fill="DBE5F1"/>
            <w:vAlign w:val="center"/>
          </w:tcPr>
          <w:p w14:paraId="66B7A37C" w14:textId="77777777" w:rsidR="00E73CB3" w:rsidRPr="007825CD" w:rsidRDefault="00E73CB3" w:rsidP="00587BF7">
            <w:pPr>
              <w:widowControl w:val="0"/>
              <w:spacing w:before="60" w:after="60"/>
              <w:ind w:right="-902"/>
              <w:jc w:val="both"/>
              <w:rPr>
                <w:rFonts w:ascii="Arial" w:hAnsi="Arial" w:cs="Arial"/>
                <w:b/>
                <w:color w:val="002060"/>
              </w:rPr>
            </w:pPr>
            <w:r w:rsidRPr="007825CD">
              <w:rPr>
                <w:rFonts w:ascii="Arial" w:hAnsi="Arial" w:cs="Arial"/>
                <w:b/>
                <w:color w:val="002060"/>
              </w:rPr>
              <w:t>THE ACUTE OPERATING DIVISION</w:t>
            </w:r>
          </w:p>
        </w:tc>
      </w:tr>
    </w:tbl>
    <w:p w14:paraId="7B9E0BA5" w14:textId="77777777" w:rsidR="00E73CB3" w:rsidRPr="007825CD" w:rsidRDefault="00E73CB3" w:rsidP="00E73CB3">
      <w:pPr>
        <w:ind w:right="-902"/>
        <w:jc w:val="both"/>
        <w:rPr>
          <w:rFonts w:ascii="Arial" w:hAnsi="Arial" w:cs="Arial"/>
          <w:color w:val="002060"/>
        </w:rPr>
      </w:pPr>
    </w:p>
    <w:p w14:paraId="7931A8CE" w14:textId="77777777" w:rsidR="00E1393C" w:rsidRPr="007825CD" w:rsidRDefault="00E1393C" w:rsidP="1FBD1D43">
      <w:pPr>
        <w:ind w:right="-737"/>
        <w:jc w:val="both"/>
        <w:rPr>
          <w:rFonts w:ascii="Arial" w:hAnsi="Arial" w:cs="Arial"/>
          <w:color w:val="002060"/>
        </w:rPr>
      </w:pPr>
      <w:r w:rsidRPr="007825CD">
        <w:rPr>
          <w:rFonts w:ascii="Arial" w:hAnsi="Arial" w:cs="Arial"/>
          <w:color w:val="002060"/>
        </w:rPr>
        <w:t xml:space="preserve">At GRI medical emergencies are admitted through ED or AAU to an Acute Medicine Unit (AMU). </w:t>
      </w:r>
      <w:r w:rsidR="0FDB96B0" w:rsidRPr="007825CD">
        <w:rPr>
          <w:rFonts w:ascii="Arial" w:hAnsi="Arial" w:cs="Arial"/>
          <w:color w:val="002060"/>
        </w:rPr>
        <w:t xml:space="preserve">Acute admissions to medicine range from 55 to 80 per day. </w:t>
      </w:r>
      <w:r w:rsidRPr="007825CD">
        <w:rPr>
          <w:rFonts w:ascii="Arial" w:hAnsi="Arial" w:cs="Arial"/>
          <w:color w:val="002060"/>
        </w:rPr>
        <w:t>Th</w:t>
      </w:r>
      <w:r w:rsidR="12839333" w:rsidRPr="007825CD">
        <w:rPr>
          <w:rFonts w:ascii="Arial" w:hAnsi="Arial" w:cs="Arial"/>
          <w:color w:val="002060"/>
        </w:rPr>
        <w:t>e AMU</w:t>
      </w:r>
      <w:r w:rsidRPr="007825CD">
        <w:rPr>
          <w:rFonts w:ascii="Arial" w:hAnsi="Arial" w:cs="Arial"/>
          <w:color w:val="002060"/>
        </w:rPr>
        <w:t xml:space="preserve"> comprises 5 geographically defined ward areas covered by specific specialty teams – general medical, respiratory, gastroenterology and medicine for the elderly. Where bed availability permits patients with specific conditions will be triaged to the appropriate specialty team e.g. patient with GI bleed to gastroenterology area. 5 consultant physicians take part in acute receiving each day in the AMU with morning and evening ward rounds. In </w:t>
      </w:r>
      <w:proofErr w:type="gramStart"/>
      <w:r w:rsidRPr="007825CD">
        <w:rPr>
          <w:rFonts w:ascii="Arial" w:hAnsi="Arial" w:cs="Arial"/>
          <w:color w:val="002060"/>
        </w:rPr>
        <w:t>addition</w:t>
      </w:r>
      <w:proofErr w:type="gramEnd"/>
      <w:r w:rsidRPr="007825CD">
        <w:rPr>
          <w:rFonts w:ascii="Arial" w:hAnsi="Arial" w:cs="Arial"/>
          <w:color w:val="002060"/>
        </w:rPr>
        <w:t xml:space="preserve"> there is a gastroenterology consult service. There is a 40 bedded cardiology ward (ward 43) with 20 acute cardiology </w:t>
      </w:r>
      <w:r w:rsidR="006F4E0B" w:rsidRPr="007825CD">
        <w:rPr>
          <w:rFonts w:ascii="Arial" w:hAnsi="Arial" w:cs="Arial"/>
          <w:color w:val="002060"/>
        </w:rPr>
        <w:t xml:space="preserve">receiving </w:t>
      </w:r>
      <w:r w:rsidRPr="007825CD">
        <w:rPr>
          <w:rFonts w:ascii="Arial" w:hAnsi="Arial" w:cs="Arial"/>
          <w:color w:val="002060"/>
        </w:rPr>
        <w:t xml:space="preserve">beds and a coronary care unit (CCU). Those needing admission for a primary cardiological </w:t>
      </w:r>
      <w:r w:rsidRPr="007825CD">
        <w:rPr>
          <w:rFonts w:ascii="Arial" w:hAnsi="Arial" w:cs="Arial"/>
          <w:color w:val="002060"/>
        </w:rPr>
        <w:lastRenderedPageBreak/>
        <w:t xml:space="preserve">problem go from </w:t>
      </w:r>
      <w:r w:rsidR="7D2C05A5" w:rsidRPr="007825CD">
        <w:rPr>
          <w:rFonts w:ascii="Arial" w:hAnsi="Arial" w:cs="Arial"/>
          <w:color w:val="002060"/>
        </w:rPr>
        <w:t xml:space="preserve">ED or </w:t>
      </w:r>
      <w:r w:rsidRPr="007825CD">
        <w:rPr>
          <w:rFonts w:ascii="Arial" w:hAnsi="Arial" w:cs="Arial"/>
          <w:color w:val="002060"/>
        </w:rPr>
        <w:t>AAU to the acute cardiology beds in ward 43. The cardiologists also provide a daily consult service to patients needing review but in the AMU.</w:t>
      </w:r>
    </w:p>
    <w:p w14:paraId="0125EE63" w14:textId="77777777" w:rsidR="00E1393C" w:rsidRPr="007825CD" w:rsidRDefault="00E1393C" w:rsidP="00E1393C">
      <w:pPr>
        <w:ind w:right="-737"/>
        <w:jc w:val="both"/>
        <w:rPr>
          <w:rFonts w:ascii="Arial" w:hAnsi="Arial" w:cs="Arial"/>
          <w:color w:val="002060"/>
        </w:rPr>
      </w:pPr>
    </w:p>
    <w:p w14:paraId="2736EFB5" w14:textId="77777777" w:rsidR="00E1393C" w:rsidRPr="007825CD" w:rsidRDefault="00E1393C" w:rsidP="00E1393C">
      <w:pPr>
        <w:ind w:right="-737"/>
        <w:jc w:val="both"/>
        <w:rPr>
          <w:rFonts w:ascii="Arial" w:hAnsi="Arial" w:cs="Arial"/>
          <w:color w:val="002060"/>
        </w:rPr>
      </w:pPr>
      <w:r w:rsidRPr="007825CD">
        <w:rPr>
          <w:rFonts w:ascii="Arial" w:hAnsi="Arial" w:cs="Arial"/>
          <w:color w:val="002060"/>
        </w:rPr>
        <w:t>Patients requiring a short stay will be discharged from AMU/</w:t>
      </w:r>
      <w:r w:rsidR="006F4E0B" w:rsidRPr="007825CD">
        <w:rPr>
          <w:rFonts w:ascii="Arial" w:hAnsi="Arial" w:cs="Arial"/>
          <w:color w:val="002060"/>
        </w:rPr>
        <w:t>ACRU</w:t>
      </w:r>
      <w:r w:rsidRPr="007825CD">
        <w:rPr>
          <w:rFonts w:ascii="Arial" w:hAnsi="Arial" w:cs="Arial"/>
          <w:color w:val="002060"/>
        </w:rPr>
        <w:t xml:space="preserve">. Those requiring longer stays are transferred ‘downstream’ to medical </w:t>
      </w:r>
      <w:r w:rsidR="006F4E0B" w:rsidRPr="007825CD">
        <w:rPr>
          <w:rFonts w:ascii="Arial" w:hAnsi="Arial" w:cs="Arial"/>
          <w:color w:val="002060"/>
        </w:rPr>
        <w:t xml:space="preserve">speciality/general internal medicine wards. </w:t>
      </w:r>
      <w:r w:rsidRPr="007825CD">
        <w:rPr>
          <w:rFonts w:ascii="Arial" w:hAnsi="Arial" w:cs="Arial"/>
          <w:color w:val="002060"/>
        </w:rPr>
        <w:t xml:space="preserve">These ‘downstream’ medical wards are split into specialty units. </w:t>
      </w:r>
      <w:r w:rsidR="006F4E0B" w:rsidRPr="007825CD">
        <w:rPr>
          <w:rFonts w:ascii="Arial" w:hAnsi="Arial" w:cs="Arial"/>
          <w:color w:val="002060"/>
        </w:rPr>
        <w:t>5</w:t>
      </w:r>
      <w:r w:rsidRPr="007825CD">
        <w:rPr>
          <w:rFonts w:ascii="Arial" w:hAnsi="Arial" w:cs="Arial"/>
          <w:color w:val="002060"/>
        </w:rPr>
        <w:t xml:space="preserve"> specialty units have primary responsibility to general (internal) medicine, namely, Respiratory Medicine, Rheumatology, Gastroenterology</w:t>
      </w:r>
      <w:r w:rsidR="0078390C" w:rsidRPr="007825CD">
        <w:rPr>
          <w:rFonts w:ascii="Arial" w:hAnsi="Arial" w:cs="Arial"/>
          <w:color w:val="002060"/>
        </w:rPr>
        <w:t>,</w:t>
      </w:r>
      <w:r w:rsidRPr="007825CD">
        <w:rPr>
          <w:rFonts w:ascii="Arial" w:hAnsi="Arial" w:cs="Arial"/>
          <w:color w:val="002060"/>
        </w:rPr>
        <w:t xml:space="preserve"> Diabetes </w:t>
      </w:r>
      <w:r w:rsidR="0078390C" w:rsidRPr="007825CD">
        <w:rPr>
          <w:rFonts w:ascii="Arial" w:hAnsi="Arial" w:cs="Arial"/>
          <w:color w:val="002060"/>
        </w:rPr>
        <w:t>&amp;</w:t>
      </w:r>
      <w:r w:rsidRPr="007825CD">
        <w:rPr>
          <w:rFonts w:ascii="Arial" w:hAnsi="Arial" w:cs="Arial"/>
          <w:color w:val="002060"/>
        </w:rPr>
        <w:t>Endocrinology</w:t>
      </w:r>
      <w:r w:rsidR="0078390C" w:rsidRPr="007825CD">
        <w:rPr>
          <w:rFonts w:ascii="Arial" w:hAnsi="Arial" w:cs="Arial"/>
          <w:color w:val="002060"/>
        </w:rPr>
        <w:t xml:space="preserve"> and Cardiology</w:t>
      </w:r>
      <w:r w:rsidRPr="007825CD">
        <w:rPr>
          <w:rFonts w:ascii="Arial" w:hAnsi="Arial" w:cs="Arial"/>
          <w:color w:val="002060"/>
        </w:rPr>
        <w:t xml:space="preserve">. Consultants from the department of medicine for the elderly (DOME) contribute to receiving duties, but also have </w:t>
      </w:r>
      <w:proofErr w:type="gramStart"/>
      <w:r w:rsidRPr="007825CD">
        <w:rPr>
          <w:rFonts w:ascii="Arial" w:hAnsi="Arial" w:cs="Arial"/>
          <w:color w:val="002060"/>
        </w:rPr>
        <w:t>a number of</w:t>
      </w:r>
      <w:proofErr w:type="gramEnd"/>
      <w:r w:rsidRPr="007825CD">
        <w:rPr>
          <w:rFonts w:ascii="Arial" w:hAnsi="Arial" w:cs="Arial"/>
          <w:color w:val="002060"/>
        </w:rPr>
        <w:t xml:space="preserve"> inpatient wards in Glasgow Royal Infirmary with additional beds at Lightburn Hospital and Stobhill Hospital. There are 38 acute stroke beds in GRI at present; GRI has provided stroke thrombolysis with 5 hyperacute stroke beds since September 2015. </w:t>
      </w:r>
    </w:p>
    <w:p w14:paraId="0196BEE3" w14:textId="77777777" w:rsidR="00E73CB3" w:rsidRPr="007825CD" w:rsidRDefault="00E73CB3" w:rsidP="00E1393C">
      <w:pPr>
        <w:ind w:right="-737"/>
        <w:jc w:val="both"/>
        <w:rPr>
          <w:rFonts w:ascii="Arial" w:hAnsi="Arial" w:cs="Arial"/>
          <w:color w:val="002060"/>
        </w:rPr>
      </w:pPr>
    </w:p>
    <w:p w14:paraId="0F25B810" w14:textId="77777777" w:rsidR="00E73CB3" w:rsidRPr="007825CD" w:rsidRDefault="00E73CB3" w:rsidP="00E73CB3">
      <w:pPr>
        <w:ind w:right="-902"/>
        <w:jc w:val="both"/>
        <w:rPr>
          <w:rFonts w:ascii="Arial" w:hAnsi="Arial" w:cs="Arial"/>
          <w:b/>
          <w:bCs/>
          <w:color w:val="00206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825CD" w:rsidRPr="007825CD" w14:paraId="32E92F2F" w14:textId="77777777" w:rsidTr="001D0010">
        <w:tc>
          <w:tcPr>
            <w:tcW w:w="9180" w:type="dxa"/>
            <w:shd w:val="clear" w:color="auto" w:fill="DBE5F1"/>
            <w:vAlign w:val="center"/>
          </w:tcPr>
          <w:p w14:paraId="3512F260" w14:textId="77777777" w:rsidR="00E73CB3" w:rsidRPr="007825CD" w:rsidRDefault="00E73CB3" w:rsidP="00587BF7">
            <w:pPr>
              <w:widowControl w:val="0"/>
              <w:spacing w:before="60" w:after="60"/>
              <w:ind w:right="-902"/>
              <w:jc w:val="both"/>
              <w:rPr>
                <w:rFonts w:ascii="Arial" w:hAnsi="Arial" w:cs="Arial"/>
                <w:b/>
                <w:color w:val="002060"/>
              </w:rPr>
            </w:pPr>
            <w:r w:rsidRPr="007825CD">
              <w:rPr>
                <w:rFonts w:ascii="Arial" w:hAnsi="Arial" w:cs="Arial"/>
                <w:b/>
                <w:color w:val="002060"/>
              </w:rPr>
              <w:t>GLASGOW ROYAL INFIRMARY</w:t>
            </w:r>
          </w:p>
        </w:tc>
      </w:tr>
    </w:tbl>
    <w:p w14:paraId="36C3DD8A" w14:textId="77777777" w:rsidR="00E73CB3" w:rsidRPr="007825CD" w:rsidRDefault="00E73CB3" w:rsidP="00E73CB3">
      <w:pPr>
        <w:ind w:right="-902"/>
        <w:jc w:val="both"/>
        <w:rPr>
          <w:rFonts w:ascii="Arial" w:hAnsi="Arial" w:cs="Arial"/>
          <w:color w:val="002060"/>
          <w:sz w:val="22"/>
          <w:szCs w:val="22"/>
          <w:lang w:val="en-US"/>
        </w:rPr>
      </w:pPr>
    </w:p>
    <w:p w14:paraId="1316CB35" w14:textId="77777777" w:rsidR="00E73CB3" w:rsidRPr="007825CD" w:rsidRDefault="00E73CB3" w:rsidP="00E73CB3">
      <w:pPr>
        <w:ind w:right="-619"/>
        <w:jc w:val="both"/>
        <w:rPr>
          <w:rFonts w:ascii="Arial" w:hAnsi="Arial" w:cs="Arial"/>
          <w:color w:val="002060"/>
        </w:rPr>
      </w:pPr>
      <w:r w:rsidRPr="007825CD">
        <w:rPr>
          <w:rFonts w:ascii="Arial" w:hAnsi="Arial" w:cs="Arial"/>
          <w:color w:val="002060"/>
        </w:rPr>
        <w:t>Glasgow Royal Infirmary, in the east of the city, is a very large teaching hospital providing regional, supra-regional and national acute clinical services. Since 2015, further work has ensured that the Royal Infirmary is fully equipped to serve as the main inpatient hospital for the north and east of the NHSGGC area.</w:t>
      </w:r>
    </w:p>
    <w:p w14:paraId="6C7E5C16" w14:textId="77777777" w:rsidR="00DF3375" w:rsidRPr="007825CD" w:rsidRDefault="00DF3375" w:rsidP="00E73CB3">
      <w:pPr>
        <w:ind w:right="-335"/>
        <w:jc w:val="both"/>
        <w:rPr>
          <w:rFonts w:ascii="Arial" w:hAnsi="Arial" w:cs="Arial"/>
          <w:color w:val="002060"/>
        </w:rPr>
      </w:pPr>
    </w:p>
    <w:p w14:paraId="469F9BCC" w14:textId="77777777" w:rsidR="00AA4757" w:rsidRPr="007825CD" w:rsidRDefault="00AA4757" w:rsidP="00AA4757">
      <w:pPr>
        <w:ind w:right="-619"/>
        <w:jc w:val="both"/>
        <w:rPr>
          <w:rFonts w:ascii="Arial" w:hAnsi="Arial" w:cs="Arial"/>
          <w:color w:val="002060"/>
          <w:lang w:val="en-US"/>
        </w:rPr>
      </w:pPr>
      <w:r w:rsidRPr="007825CD">
        <w:rPr>
          <w:rFonts w:ascii="Arial" w:hAnsi="Arial" w:cs="Arial"/>
          <w:color w:val="002060"/>
          <w:lang w:val="en-US"/>
        </w:rPr>
        <w:t xml:space="preserve">The Acute Services Division is the largest group of adult acute hospitals in Scotland. It enjoys close links with Glasgow’s three universities and makes a significant contribution to teaching at both undergraduate and postgraduate level. Research also has a high profile within the </w:t>
      </w:r>
      <w:proofErr w:type="spellStart"/>
      <w:r w:rsidRPr="007825CD">
        <w:rPr>
          <w:rFonts w:ascii="Arial" w:hAnsi="Arial" w:cs="Arial"/>
          <w:color w:val="002060"/>
          <w:lang w:val="en-US"/>
        </w:rPr>
        <w:t>organisation</w:t>
      </w:r>
      <w:proofErr w:type="spellEnd"/>
      <w:r w:rsidRPr="007825CD">
        <w:rPr>
          <w:rFonts w:ascii="Arial" w:hAnsi="Arial" w:cs="Arial"/>
          <w:color w:val="002060"/>
          <w:lang w:val="en-US"/>
        </w:rPr>
        <w:t>. Education facilities are provided at Glasgow Royal Infirmary and the new ambulatory care hospital at Stobhill Hospital. The service in North Glasgow presently employs more than 14,300 staff serving a core catchment population of 560,000.</w:t>
      </w:r>
    </w:p>
    <w:p w14:paraId="7428B8D9" w14:textId="77777777" w:rsidR="00AA4757" w:rsidRPr="007825CD" w:rsidRDefault="00AA4757" w:rsidP="00AA4757">
      <w:pPr>
        <w:ind w:right="-619"/>
        <w:jc w:val="both"/>
        <w:rPr>
          <w:rFonts w:ascii="Arial" w:hAnsi="Arial" w:cs="Arial"/>
          <w:color w:val="002060"/>
          <w:lang w:val="en-US"/>
        </w:rPr>
      </w:pPr>
    </w:p>
    <w:p w14:paraId="59485192" w14:textId="77777777" w:rsidR="00AA4757" w:rsidRPr="007825CD" w:rsidRDefault="00AA4757" w:rsidP="00AA4757">
      <w:pPr>
        <w:ind w:right="-619"/>
        <w:jc w:val="both"/>
        <w:rPr>
          <w:rFonts w:ascii="Arial" w:hAnsi="Arial" w:cs="Arial"/>
          <w:color w:val="002060"/>
          <w:lang w:val="en-US"/>
        </w:rPr>
      </w:pPr>
      <w:r w:rsidRPr="007825CD">
        <w:rPr>
          <w:rFonts w:ascii="Arial" w:hAnsi="Arial" w:cs="Arial"/>
          <w:b/>
          <w:color w:val="002060"/>
          <w:lang w:val="en-US"/>
        </w:rPr>
        <w:t xml:space="preserve">Glasgow Royal Infirmary (GRI) &amp; Stobhill Ambulatory Care Hospital (SACH) </w:t>
      </w:r>
    </w:p>
    <w:p w14:paraId="466E27E1" w14:textId="77777777" w:rsidR="00AA4757" w:rsidRPr="007825CD" w:rsidRDefault="00AA4757" w:rsidP="00AA4757">
      <w:pPr>
        <w:ind w:right="-619"/>
        <w:jc w:val="both"/>
        <w:rPr>
          <w:rFonts w:ascii="Arial" w:hAnsi="Arial" w:cs="Arial"/>
          <w:color w:val="002060"/>
        </w:rPr>
      </w:pPr>
      <w:r w:rsidRPr="007825CD">
        <w:rPr>
          <w:rFonts w:ascii="Arial" w:hAnsi="Arial" w:cs="Arial"/>
          <w:color w:val="002060"/>
        </w:rPr>
        <w:t xml:space="preserve">Glasgow Royal Infirmary is one of the major teaching complexes of the University of Glasgow. It provides the Emergency Medicine service for the </w:t>
      </w:r>
      <w:proofErr w:type="gramStart"/>
      <w:r w:rsidRPr="007825CD">
        <w:rPr>
          <w:rFonts w:ascii="Arial" w:hAnsi="Arial" w:cs="Arial"/>
          <w:color w:val="002060"/>
        </w:rPr>
        <w:t>North Eastern</w:t>
      </w:r>
      <w:proofErr w:type="gramEnd"/>
      <w:r w:rsidRPr="007825CD">
        <w:rPr>
          <w:rFonts w:ascii="Arial" w:hAnsi="Arial" w:cs="Arial"/>
          <w:color w:val="002060"/>
        </w:rPr>
        <w:t xml:space="preserve"> districts of Glasgow and has in-patient beds in general medicine and related specialities, medicine for the elderly, general surgery, orthopaedics, plastic surgery and obstetrics and gynaecology. There are also beds in intensive care, medical and surgical high dependency, hyper-acute </w:t>
      </w:r>
      <w:proofErr w:type="gramStart"/>
      <w:r w:rsidRPr="007825CD">
        <w:rPr>
          <w:rFonts w:ascii="Arial" w:hAnsi="Arial" w:cs="Arial"/>
          <w:color w:val="002060"/>
        </w:rPr>
        <w:t>stroke</w:t>
      </w:r>
      <w:proofErr w:type="gramEnd"/>
      <w:r w:rsidRPr="007825CD">
        <w:rPr>
          <w:rFonts w:ascii="Arial" w:hAnsi="Arial" w:cs="Arial"/>
          <w:color w:val="002060"/>
        </w:rPr>
        <w:t xml:space="preserve"> and coronary care. Following the closure of Stobhill Hospital March 2011 all acute medical beds, with the exception of some </w:t>
      </w:r>
      <w:proofErr w:type="gramStart"/>
      <w:r w:rsidRPr="007825CD">
        <w:rPr>
          <w:rFonts w:ascii="Arial" w:hAnsi="Arial" w:cs="Arial"/>
          <w:color w:val="002060"/>
        </w:rPr>
        <w:t>long-stay</w:t>
      </w:r>
      <w:proofErr w:type="gramEnd"/>
      <w:r w:rsidRPr="007825CD">
        <w:rPr>
          <w:rFonts w:ascii="Arial" w:hAnsi="Arial" w:cs="Arial"/>
          <w:color w:val="002060"/>
        </w:rPr>
        <w:t xml:space="preserve"> care of the elderly beds, are on the GRI site. The Stobhill Ambulatory Care Hospital is a modern </w:t>
      </w:r>
      <w:proofErr w:type="gramStart"/>
      <w:r w:rsidRPr="007825CD">
        <w:rPr>
          <w:rFonts w:ascii="Arial" w:hAnsi="Arial" w:cs="Arial"/>
          <w:color w:val="002060"/>
        </w:rPr>
        <w:t>purpose built</w:t>
      </w:r>
      <w:proofErr w:type="gramEnd"/>
      <w:r w:rsidRPr="007825CD">
        <w:rPr>
          <w:rFonts w:ascii="Arial" w:hAnsi="Arial" w:cs="Arial"/>
          <w:color w:val="002060"/>
        </w:rPr>
        <w:t xml:space="preserve"> ACH providing a full range of out-patient and ambulatory care services including an ENP led Minor Injuries Unit (MIU). Radiology, Cardiology and Respiratory diagnostic services are provided both at GRI and SACH.</w:t>
      </w:r>
    </w:p>
    <w:p w14:paraId="0AFCB46A" w14:textId="77777777" w:rsidR="00AA4757" w:rsidRPr="007825CD" w:rsidRDefault="00AA4757" w:rsidP="00AA4757">
      <w:pPr>
        <w:ind w:right="-619"/>
        <w:jc w:val="both"/>
        <w:rPr>
          <w:rFonts w:ascii="Arial" w:hAnsi="Arial" w:cs="Arial"/>
          <w:color w:val="002060"/>
        </w:rPr>
      </w:pPr>
    </w:p>
    <w:p w14:paraId="1BA1F989" w14:textId="77777777" w:rsidR="00AE54FC" w:rsidRPr="007825CD" w:rsidRDefault="00AE54FC" w:rsidP="00AA4757">
      <w:pPr>
        <w:ind w:right="-619"/>
        <w:jc w:val="both"/>
        <w:rPr>
          <w:rFonts w:ascii="Arial" w:hAnsi="Arial" w:cs="Arial"/>
          <w:color w:val="002060"/>
        </w:rPr>
      </w:pPr>
    </w:p>
    <w:p w14:paraId="2FEECAFF" w14:textId="77777777" w:rsidR="00171ECE" w:rsidRPr="007825CD" w:rsidRDefault="00AA4757" w:rsidP="0078390C">
      <w:pPr>
        <w:ind w:right="-619"/>
        <w:jc w:val="both"/>
        <w:rPr>
          <w:rFonts w:ascii="Arial" w:hAnsi="Arial" w:cs="Arial"/>
          <w:b/>
          <w:bCs/>
          <w:color w:val="002060"/>
          <w:sz w:val="32"/>
        </w:rPr>
      </w:pPr>
      <w:r w:rsidRPr="007825CD">
        <w:rPr>
          <w:rFonts w:ascii="Arial" w:hAnsi="Arial" w:cs="Arial"/>
          <w:color w:val="002060"/>
        </w:rPr>
        <w:t xml:space="preserve">Staff at GRI and SACH are proud of the close inter-departmental links and co-operation. They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w:t>
      </w:r>
      <w:proofErr w:type="gramStart"/>
      <w:r w:rsidRPr="007825CD">
        <w:rPr>
          <w:rFonts w:ascii="Arial" w:hAnsi="Arial" w:cs="Arial"/>
          <w:color w:val="002060"/>
        </w:rPr>
        <w:t>Strathclyde</w:t>
      </w:r>
      <w:proofErr w:type="gramEnd"/>
      <w:r w:rsidRPr="007825CD">
        <w:rPr>
          <w:rFonts w:ascii="Arial" w:hAnsi="Arial" w:cs="Arial"/>
          <w:color w:val="002060"/>
        </w:rPr>
        <w:t xml:space="preserve"> and Glasgow Caledonian Universities. There is a dedicated hospital wide academic programme supported by a strong service educational commitment. GRI and SACH </w:t>
      </w:r>
      <w:r w:rsidRPr="007825CD">
        <w:rPr>
          <w:rFonts w:ascii="Arial" w:hAnsi="Arial" w:cs="Arial"/>
          <w:color w:val="002060"/>
        </w:rPr>
        <w:lastRenderedPageBreak/>
        <w:t xml:space="preserve">are provided with dedicated education centres and IT support.  Both have excellent reputations in supporting and nurturing its clinical staff </w:t>
      </w:r>
      <w:proofErr w:type="gramStart"/>
      <w:r w:rsidRPr="007825CD">
        <w:rPr>
          <w:rFonts w:ascii="Arial" w:hAnsi="Arial" w:cs="Arial"/>
          <w:color w:val="002060"/>
        </w:rPr>
        <w:t>and also</w:t>
      </w:r>
      <w:proofErr w:type="gramEnd"/>
      <w:r w:rsidRPr="007825CD">
        <w:rPr>
          <w:rFonts w:ascii="Arial" w:hAnsi="Arial" w:cs="Arial"/>
          <w:color w:val="002060"/>
        </w:rPr>
        <w:t xml:space="preserve"> have an excellent reputation for under and post graduate training</w:t>
      </w:r>
      <w:r w:rsidRPr="007825CD">
        <w:rPr>
          <w:color w:val="002060"/>
        </w:rPr>
        <w:t xml:space="preserve">.  </w:t>
      </w:r>
      <w:r w:rsidR="0078390C" w:rsidRPr="007825CD">
        <w:rPr>
          <w:color w:val="002060"/>
        </w:rPr>
        <w:t xml:space="preserve"> </w:t>
      </w:r>
    </w:p>
    <w:p w14:paraId="76EE6463" w14:textId="77777777" w:rsidR="0078390C" w:rsidRPr="007825CD" w:rsidRDefault="0078390C" w:rsidP="00067415">
      <w:pPr>
        <w:kinsoku w:val="0"/>
        <w:overflowPunct w:val="0"/>
        <w:jc w:val="both"/>
        <w:rPr>
          <w:rFonts w:ascii="Arial" w:hAnsi="Arial" w:cs="Arial"/>
          <w:b/>
          <w:bCs/>
          <w:color w:val="002060"/>
          <w:sz w:val="32"/>
          <w:szCs w:val="32"/>
        </w:rPr>
      </w:pPr>
    </w:p>
    <w:p w14:paraId="328E1C4E"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Section 3:</w:t>
      </w:r>
      <w:r w:rsidRPr="007825CD">
        <w:rPr>
          <w:rFonts w:ascii="Arial" w:hAnsi="Arial" w:cs="Arial"/>
          <w:b/>
          <w:bCs/>
          <w:color w:val="002060"/>
          <w:sz w:val="32"/>
          <w:szCs w:val="32"/>
        </w:rPr>
        <w:tab/>
      </w:r>
    </w:p>
    <w:p w14:paraId="10E0BD5F"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Job Description:  Main Duties &amp; Person Specification</w:t>
      </w:r>
    </w:p>
    <w:p w14:paraId="23BD84B6" w14:textId="29CC64BE" w:rsidR="002D598A" w:rsidRPr="007825CD" w:rsidRDefault="002D598A" w:rsidP="00067415">
      <w:pPr>
        <w:kinsoku w:val="0"/>
        <w:overflowPunct w:val="0"/>
        <w:jc w:val="both"/>
        <w:rPr>
          <w:rFonts w:ascii="Arial" w:hAnsi="Arial" w:cs="Arial"/>
          <w:b/>
          <w:bCs/>
          <w:color w:val="002060"/>
        </w:rPr>
      </w:pPr>
      <w:r w:rsidRPr="007825CD">
        <w:rPr>
          <w:rFonts w:ascii="Arial" w:hAnsi="Arial" w:cs="Arial"/>
          <w:b/>
          <w:bCs/>
          <w:color w:val="002060"/>
        </w:rPr>
        <w:t>Main Duties</w:t>
      </w:r>
    </w:p>
    <w:p w14:paraId="6185E7DC" w14:textId="77777777" w:rsidR="004C6D1F" w:rsidRPr="007825CD" w:rsidRDefault="004C6D1F" w:rsidP="00067415">
      <w:pPr>
        <w:kinsoku w:val="0"/>
        <w:overflowPunct w:val="0"/>
        <w:jc w:val="both"/>
        <w:rPr>
          <w:rFonts w:ascii="Arial" w:hAnsi="Arial" w:cs="Arial"/>
          <w:bCs/>
          <w:color w:val="002060"/>
        </w:rPr>
      </w:pPr>
    </w:p>
    <w:p w14:paraId="691CBFAE" w14:textId="77777777" w:rsidR="008406B3" w:rsidRPr="007825CD" w:rsidRDefault="008406B3" w:rsidP="00D66994">
      <w:pPr>
        <w:kinsoku w:val="0"/>
        <w:overflowPunct w:val="0"/>
        <w:jc w:val="both"/>
        <w:rPr>
          <w:rFonts w:ascii="Arial" w:hAnsi="Arial" w:cs="Arial"/>
          <w:color w:val="002060"/>
          <w:u w:val="single"/>
        </w:rPr>
      </w:pPr>
      <w:proofErr w:type="gramStart"/>
      <w:r w:rsidRPr="007825CD">
        <w:rPr>
          <w:rFonts w:ascii="Arial" w:hAnsi="Arial" w:cs="Arial"/>
          <w:color w:val="002060"/>
          <w:u w:val="single"/>
        </w:rPr>
        <w:t>Clinical  and</w:t>
      </w:r>
      <w:proofErr w:type="gramEnd"/>
      <w:r w:rsidRPr="007825CD">
        <w:rPr>
          <w:rFonts w:ascii="Arial" w:hAnsi="Arial" w:cs="Arial"/>
          <w:color w:val="002060"/>
          <w:u w:val="single"/>
        </w:rPr>
        <w:t xml:space="preserve"> other duties </w:t>
      </w:r>
    </w:p>
    <w:p w14:paraId="0EF27179" w14:textId="77777777" w:rsidR="008406B3" w:rsidRPr="007825CD" w:rsidRDefault="008406B3" w:rsidP="00D66994">
      <w:pPr>
        <w:kinsoku w:val="0"/>
        <w:overflowPunct w:val="0"/>
        <w:jc w:val="both"/>
        <w:rPr>
          <w:rFonts w:ascii="Arial" w:hAnsi="Arial" w:cs="Arial"/>
          <w:color w:val="002060"/>
        </w:rPr>
      </w:pPr>
    </w:p>
    <w:p w14:paraId="05F7DAB8" w14:textId="77777777" w:rsidR="008406B3" w:rsidRPr="007825CD" w:rsidRDefault="008406B3" w:rsidP="00D66994">
      <w:pPr>
        <w:kinsoku w:val="0"/>
        <w:overflowPunct w:val="0"/>
        <w:jc w:val="both"/>
        <w:rPr>
          <w:rFonts w:ascii="Arial" w:hAnsi="Arial" w:cs="Arial"/>
          <w:color w:val="002060"/>
        </w:rPr>
      </w:pPr>
    </w:p>
    <w:p w14:paraId="451DAE4A" w14:textId="21418C44" w:rsidR="00D66994" w:rsidRPr="007825CD" w:rsidRDefault="00D66994" w:rsidP="007825CD">
      <w:pPr>
        <w:kinsoku w:val="0"/>
        <w:overflowPunct w:val="0"/>
        <w:jc w:val="both"/>
        <w:rPr>
          <w:rFonts w:ascii="Arial" w:hAnsi="Arial" w:cs="Arial"/>
          <w:color w:val="002060"/>
        </w:rPr>
      </w:pPr>
      <w:r w:rsidRPr="007825CD">
        <w:rPr>
          <w:rFonts w:ascii="Arial" w:hAnsi="Arial" w:cs="Arial"/>
          <w:color w:val="002060"/>
        </w:rPr>
        <w:t>It is expected that this appointment will work as part of the Diabetes and Endocrinology clinical team in the p</w:t>
      </w:r>
      <w:r w:rsidRPr="007825CD">
        <w:rPr>
          <w:rFonts w:ascii="Arial" w:hAnsi="Arial" w:cs="Arial"/>
          <w:bCs/>
          <w:color w:val="002060"/>
        </w:rPr>
        <w:t xml:space="preserve">rovision of   consultant leadership into acute in-patient care within the AMRU and </w:t>
      </w:r>
      <w:proofErr w:type="spellStart"/>
      <w:r w:rsidRPr="007825CD">
        <w:rPr>
          <w:rFonts w:ascii="Arial" w:hAnsi="Arial" w:cs="Arial"/>
          <w:bCs/>
          <w:color w:val="002060"/>
        </w:rPr>
        <w:t>GiM</w:t>
      </w:r>
      <w:proofErr w:type="spellEnd"/>
      <w:r w:rsidRPr="007825CD">
        <w:rPr>
          <w:rFonts w:ascii="Arial" w:hAnsi="Arial" w:cs="Arial"/>
          <w:bCs/>
          <w:color w:val="002060"/>
        </w:rPr>
        <w:t xml:space="preserve">/Diabetes/Endocrinology   wards and specialist out-patient care in Diabetes and Endocrinology.  </w:t>
      </w:r>
      <w:r w:rsidRPr="007825CD">
        <w:rPr>
          <w:rFonts w:ascii="Arial" w:hAnsi="Arial" w:cs="Arial"/>
          <w:color w:val="002060"/>
        </w:rPr>
        <w:t>The successful candidate will undertake contribute to out of hours consultant on call This post may also provide the opportunity for the appointee to develop further experience and skills in areas of special interest on agreement with colleagues/management.  The successful candidate will</w:t>
      </w:r>
      <w:r w:rsidR="00F5503C" w:rsidRPr="007825CD">
        <w:rPr>
          <w:rFonts w:ascii="Arial" w:hAnsi="Arial" w:cs="Arial"/>
          <w:color w:val="002060"/>
        </w:rPr>
        <w:t xml:space="preserve"> </w:t>
      </w:r>
      <w:r w:rsidRPr="007825CD">
        <w:rPr>
          <w:rFonts w:ascii="Arial" w:hAnsi="Arial" w:cs="Arial"/>
          <w:color w:val="002060"/>
        </w:rPr>
        <w:t xml:space="preserve">work with </w:t>
      </w:r>
      <w:proofErr w:type="gramStart"/>
      <w:r w:rsidR="00F5503C" w:rsidRPr="007825CD">
        <w:rPr>
          <w:rFonts w:ascii="Arial" w:hAnsi="Arial" w:cs="Arial"/>
          <w:color w:val="002060"/>
        </w:rPr>
        <w:t xml:space="preserve">clinical </w:t>
      </w:r>
      <w:r w:rsidRPr="007825CD">
        <w:rPr>
          <w:rFonts w:ascii="Arial" w:hAnsi="Arial" w:cs="Arial"/>
          <w:color w:val="002060"/>
        </w:rPr>
        <w:t xml:space="preserve"> </w:t>
      </w:r>
      <w:r w:rsidR="00F5503C" w:rsidRPr="007825CD">
        <w:rPr>
          <w:rFonts w:ascii="Arial" w:hAnsi="Arial" w:cs="Arial"/>
          <w:color w:val="002060"/>
        </w:rPr>
        <w:t>colleagues</w:t>
      </w:r>
      <w:proofErr w:type="gramEnd"/>
      <w:r w:rsidRPr="007825CD">
        <w:rPr>
          <w:rFonts w:ascii="Arial" w:hAnsi="Arial" w:cs="Arial"/>
          <w:color w:val="002060"/>
        </w:rPr>
        <w:t xml:space="preserve"> </w:t>
      </w:r>
      <w:r w:rsidR="00F5503C" w:rsidRPr="007825CD">
        <w:rPr>
          <w:rFonts w:ascii="Arial" w:hAnsi="Arial" w:cs="Arial"/>
          <w:color w:val="002060"/>
        </w:rPr>
        <w:t>a</w:t>
      </w:r>
      <w:r w:rsidRPr="007825CD">
        <w:rPr>
          <w:rFonts w:ascii="Arial" w:hAnsi="Arial" w:cs="Arial"/>
          <w:color w:val="002060"/>
        </w:rPr>
        <w:t>nd</w:t>
      </w:r>
      <w:r w:rsidR="00F5503C" w:rsidRPr="007825CD">
        <w:rPr>
          <w:rFonts w:ascii="Arial" w:hAnsi="Arial" w:cs="Arial"/>
          <w:color w:val="002060"/>
        </w:rPr>
        <w:t xml:space="preserve"> </w:t>
      </w:r>
      <w:r w:rsidRPr="007825CD">
        <w:rPr>
          <w:rFonts w:ascii="Arial" w:hAnsi="Arial" w:cs="Arial"/>
          <w:color w:val="002060"/>
        </w:rPr>
        <w:t>the operational man</w:t>
      </w:r>
      <w:r w:rsidR="00F5503C" w:rsidRPr="007825CD">
        <w:rPr>
          <w:rFonts w:ascii="Arial" w:hAnsi="Arial" w:cs="Arial"/>
          <w:color w:val="002060"/>
        </w:rPr>
        <w:t xml:space="preserve">agement </w:t>
      </w:r>
      <w:r w:rsidRPr="007825CD">
        <w:rPr>
          <w:rFonts w:ascii="Arial" w:hAnsi="Arial" w:cs="Arial"/>
          <w:color w:val="002060"/>
        </w:rPr>
        <w:t>te</w:t>
      </w:r>
      <w:r w:rsidR="00F5503C" w:rsidRPr="007825CD">
        <w:rPr>
          <w:rFonts w:ascii="Arial" w:hAnsi="Arial" w:cs="Arial"/>
          <w:color w:val="002060"/>
        </w:rPr>
        <w:t>a</w:t>
      </w:r>
      <w:r w:rsidRPr="007825CD">
        <w:rPr>
          <w:rFonts w:ascii="Arial" w:hAnsi="Arial" w:cs="Arial"/>
          <w:color w:val="002060"/>
        </w:rPr>
        <w:t xml:space="preserve">m </w:t>
      </w:r>
      <w:r w:rsidR="00F5503C" w:rsidRPr="007825CD">
        <w:rPr>
          <w:rFonts w:ascii="Arial" w:hAnsi="Arial" w:cs="Arial"/>
          <w:color w:val="002060"/>
        </w:rPr>
        <w:t xml:space="preserve"> and provide consultant  leadership in the delivery of Access Standards: Out-Patient and </w:t>
      </w:r>
      <w:proofErr w:type="spellStart"/>
      <w:r w:rsidR="00F5503C" w:rsidRPr="007825CD">
        <w:rPr>
          <w:rFonts w:ascii="Arial" w:hAnsi="Arial" w:cs="Arial"/>
          <w:color w:val="002060"/>
        </w:rPr>
        <w:t>Daycase</w:t>
      </w:r>
      <w:proofErr w:type="spellEnd"/>
      <w:r w:rsidR="00F5503C" w:rsidRPr="007825CD">
        <w:rPr>
          <w:rFonts w:ascii="Arial" w:hAnsi="Arial" w:cs="Arial"/>
          <w:color w:val="002060"/>
        </w:rPr>
        <w:t xml:space="preserve">  waiting time guarantees  and  Unscheduled Care  performance plus initiatives  to support same.</w:t>
      </w:r>
    </w:p>
    <w:p w14:paraId="1EB41AE3" w14:textId="77777777" w:rsidR="0078390C" w:rsidRPr="007825CD" w:rsidRDefault="0078390C" w:rsidP="00067415">
      <w:pPr>
        <w:kinsoku w:val="0"/>
        <w:overflowPunct w:val="0"/>
        <w:jc w:val="both"/>
        <w:rPr>
          <w:rFonts w:ascii="Arial" w:hAnsi="Arial" w:cs="Arial"/>
          <w:bCs/>
          <w:color w:val="002060"/>
          <w:u w:val="single"/>
        </w:rPr>
      </w:pPr>
    </w:p>
    <w:p w14:paraId="7E782D4F" w14:textId="77777777" w:rsidR="002D598A" w:rsidRPr="007825CD" w:rsidRDefault="002D598A" w:rsidP="00067415">
      <w:pPr>
        <w:kinsoku w:val="0"/>
        <w:overflowPunct w:val="0"/>
        <w:jc w:val="both"/>
        <w:rPr>
          <w:rFonts w:ascii="Arial" w:hAnsi="Arial" w:cs="Arial"/>
          <w:bCs/>
          <w:color w:val="002060"/>
          <w:u w:val="single"/>
        </w:rPr>
      </w:pPr>
      <w:r w:rsidRPr="007825CD">
        <w:rPr>
          <w:rFonts w:ascii="Arial" w:hAnsi="Arial" w:cs="Arial"/>
          <w:bCs/>
          <w:color w:val="002060"/>
          <w:u w:val="single"/>
        </w:rPr>
        <w:t>Teaching &amp; Training</w:t>
      </w:r>
    </w:p>
    <w:p w14:paraId="636F2E67" w14:textId="77777777" w:rsidR="002D598A" w:rsidRPr="007825CD" w:rsidRDefault="002D598A" w:rsidP="00067415">
      <w:pPr>
        <w:kinsoku w:val="0"/>
        <w:overflowPunct w:val="0"/>
        <w:jc w:val="both"/>
        <w:rPr>
          <w:rFonts w:ascii="Arial" w:hAnsi="Arial" w:cs="Arial"/>
          <w:bCs/>
          <w:color w:val="002060"/>
        </w:rPr>
      </w:pPr>
    </w:p>
    <w:p w14:paraId="215A4E4E" w14:textId="6AAECBDE" w:rsidR="0078390C" w:rsidRPr="007825CD" w:rsidRDefault="00514FD9" w:rsidP="00067415">
      <w:pPr>
        <w:kinsoku w:val="0"/>
        <w:overflowPunct w:val="0"/>
        <w:jc w:val="both"/>
        <w:rPr>
          <w:rFonts w:ascii="Arial" w:hAnsi="Arial" w:cs="Arial"/>
          <w:bCs/>
          <w:color w:val="002060"/>
        </w:rPr>
      </w:pPr>
      <w:r w:rsidRPr="007825CD">
        <w:rPr>
          <w:rFonts w:ascii="Arial" w:hAnsi="Arial" w:cs="Arial"/>
          <w:bCs/>
          <w:color w:val="002060"/>
        </w:rPr>
        <w:t xml:space="preserve">All clinicians participate in the ongoing educational </w:t>
      </w:r>
      <w:r w:rsidR="0078390C" w:rsidRPr="007825CD">
        <w:rPr>
          <w:rFonts w:ascii="Arial" w:hAnsi="Arial" w:cs="Arial"/>
          <w:bCs/>
          <w:color w:val="002060"/>
        </w:rPr>
        <w:t xml:space="preserve">programme within the </w:t>
      </w:r>
      <w:proofErr w:type="spellStart"/>
      <w:r w:rsidR="0078390C" w:rsidRPr="007825CD">
        <w:rPr>
          <w:rFonts w:ascii="Arial" w:hAnsi="Arial" w:cs="Arial"/>
          <w:bCs/>
          <w:color w:val="002060"/>
        </w:rPr>
        <w:t>GiM</w:t>
      </w:r>
      <w:proofErr w:type="spellEnd"/>
      <w:r w:rsidR="0078390C" w:rsidRPr="007825CD">
        <w:rPr>
          <w:rFonts w:ascii="Arial" w:hAnsi="Arial" w:cs="Arial"/>
          <w:bCs/>
          <w:color w:val="002060"/>
        </w:rPr>
        <w:t>/D&amp;E series.</w:t>
      </w:r>
    </w:p>
    <w:p w14:paraId="207AC8F3" w14:textId="77777777" w:rsidR="00DD3BE5" w:rsidRPr="007825CD" w:rsidRDefault="00DD3BE5" w:rsidP="00067415">
      <w:pPr>
        <w:kinsoku w:val="0"/>
        <w:overflowPunct w:val="0"/>
        <w:jc w:val="both"/>
        <w:rPr>
          <w:rFonts w:ascii="Arial" w:hAnsi="Arial" w:cs="Arial"/>
          <w:bCs/>
          <w:color w:val="002060"/>
          <w:u w:val="single"/>
        </w:rPr>
      </w:pPr>
    </w:p>
    <w:p w14:paraId="217BD81D" w14:textId="77777777" w:rsidR="002D598A" w:rsidRPr="007825CD" w:rsidRDefault="002D598A" w:rsidP="00067415">
      <w:pPr>
        <w:kinsoku w:val="0"/>
        <w:overflowPunct w:val="0"/>
        <w:jc w:val="both"/>
        <w:rPr>
          <w:rFonts w:ascii="Arial" w:hAnsi="Arial" w:cs="Arial"/>
          <w:bCs/>
          <w:color w:val="002060"/>
          <w:u w:val="single"/>
        </w:rPr>
      </w:pPr>
      <w:r w:rsidRPr="007825CD">
        <w:rPr>
          <w:rFonts w:ascii="Arial" w:hAnsi="Arial" w:cs="Arial"/>
          <w:bCs/>
          <w:color w:val="002060"/>
          <w:u w:val="single"/>
        </w:rPr>
        <w:t>Continuing Professional Development</w:t>
      </w:r>
    </w:p>
    <w:p w14:paraId="271E8F1A" w14:textId="77777777" w:rsidR="002D598A" w:rsidRPr="007825CD" w:rsidRDefault="002D598A" w:rsidP="00067415">
      <w:pPr>
        <w:kinsoku w:val="0"/>
        <w:overflowPunct w:val="0"/>
        <w:jc w:val="both"/>
        <w:rPr>
          <w:rFonts w:ascii="Arial" w:hAnsi="Arial" w:cs="Arial"/>
          <w:bCs/>
          <w:color w:val="002060"/>
        </w:rPr>
      </w:pPr>
    </w:p>
    <w:p w14:paraId="5A64A59F" w14:textId="77777777" w:rsidR="00514FD9" w:rsidRPr="007825CD" w:rsidRDefault="00514FD9" w:rsidP="0078390C">
      <w:pPr>
        <w:rPr>
          <w:rFonts w:ascii="Arial" w:hAnsi="Arial" w:cs="Arial"/>
          <w:bCs/>
          <w:color w:val="002060"/>
        </w:rPr>
      </w:pPr>
      <w:r w:rsidRPr="007825CD">
        <w:rPr>
          <w:rFonts w:ascii="Arial" w:hAnsi="Arial" w:cs="Arial"/>
          <w:color w:val="002060"/>
        </w:rPr>
        <w:t xml:space="preserve">This post </w:t>
      </w:r>
      <w:r w:rsidR="00F5503C" w:rsidRPr="007825CD">
        <w:rPr>
          <w:rFonts w:ascii="Arial" w:hAnsi="Arial" w:cs="Arial"/>
          <w:color w:val="002060"/>
        </w:rPr>
        <w:t xml:space="preserve">will </w:t>
      </w:r>
      <w:r w:rsidR="008406B3" w:rsidRPr="007825CD">
        <w:rPr>
          <w:rFonts w:ascii="Arial" w:hAnsi="Arial" w:cs="Arial"/>
          <w:color w:val="002060"/>
        </w:rPr>
        <w:t xml:space="preserve">support access to </w:t>
      </w:r>
      <w:r w:rsidR="00F5503C" w:rsidRPr="007825CD">
        <w:rPr>
          <w:rFonts w:ascii="Arial" w:hAnsi="Arial" w:cs="Arial"/>
          <w:color w:val="002060"/>
        </w:rPr>
        <w:t xml:space="preserve">relevant activities </w:t>
      </w:r>
      <w:r w:rsidR="008406B3" w:rsidRPr="007825CD">
        <w:rPr>
          <w:rFonts w:ascii="Arial" w:hAnsi="Arial" w:cs="Arial"/>
          <w:color w:val="002060"/>
        </w:rPr>
        <w:t xml:space="preserve">in continuing </w:t>
      </w:r>
      <w:r w:rsidR="00F5503C" w:rsidRPr="007825CD">
        <w:rPr>
          <w:rFonts w:ascii="Arial" w:hAnsi="Arial" w:cs="Arial"/>
          <w:color w:val="002060"/>
        </w:rPr>
        <w:t xml:space="preserve">professional development.  </w:t>
      </w:r>
    </w:p>
    <w:p w14:paraId="6232A20C" w14:textId="77777777" w:rsidR="002D598A" w:rsidRPr="007825CD" w:rsidRDefault="002D598A" w:rsidP="00067415">
      <w:pPr>
        <w:kinsoku w:val="0"/>
        <w:overflowPunct w:val="0"/>
        <w:jc w:val="both"/>
        <w:rPr>
          <w:rFonts w:ascii="Arial" w:hAnsi="Arial" w:cs="Arial"/>
          <w:b/>
          <w:bCs/>
          <w:color w:val="002060"/>
        </w:rPr>
      </w:pPr>
    </w:p>
    <w:p w14:paraId="4B7F85AB" w14:textId="77777777" w:rsidR="002D598A" w:rsidRPr="007825CD" w:rsidRDefault="002D598A" w:rsidP="007825CD">
      <w:pPr>
        <w:kinsoku w:val="0"/>
        <w:overflowPunct w:val="0"/>
        <w:jc w:val="both"/>
        <w:rPr>
          <w:rFonts w:ascii="Arial" w:hAnsi="Arial" w:cs="Arial"/>
          <w:b/>
          <w:bCs/>
          <w:color w:val="002060"/>
        </w:rPr>
      </w:pPr>
      <w:r w:rsidRPr="007825CD">
        <w:rPr>
          <w:rFonts w:ascii="Arial" w:hAnsi="Arial" w:cs="Arial"/>
          <w:b/>
          <w:bCs/>
          <w:color w:val="002060"/>
        </w:rPr>
        <w:t>Out of Hours Commitment</w:t>
      </w:r>
    </w:p>
    <w:p w14:paraId="7637CCC1" w14:textId="77777777" w:rsidR="002D598A" w:rsidRPr="007825CD" w:rsidRDefault="002D598A" w:rsidP="00315293">
      <w:pPr>
        <w:kinsoku w:val="0"/>
        <w:overflowPunct w:val="0"/>
        <w:jc w:val="both"/>
        <w:rPr>
          <w:rFonts w:ascii="Arial" w:hAnsi="Arial" w:cs="Arial"/>
          <w:b/>
          <w:bCs/>
          <w:color w:val="002060"/>
          <w:sz w:val="32"/>
        </w:rPr>
      </w:pPr>
    </w:p>
    <w:p w14:paraId="55B70DEF" w14:textId="77777777" w:rsidR="002D598A" w:rsidRPr="007825CD" w:rsidRDefault="0078390C" w:rsidP="00315293">
      <w:pPr>
        <w:kinsoku w:val="0"/>
        <w:overflowPunct w:val="0"/>
        <w:jc w:val="both"/>
        <w:rPr>
          <w:rFonts w:ascii="Arial" w:hAnsi="Arial" w:cs="Arial"/>
          <w:bCs/>
          <w:color w:val="002060"/>
        </w:rPr>
      </w:pPr>
      <w:r w:rsidRPr="007825CD">
        <w:rPr>
          <w:rFonts w:ascii="Arial" w:hAnsi="Arial" w:cs="Arial"/>
          <w:bCs/>
          <w:color w:val="002060"/>
        </w:rPr>
        <w:t>All consultants</w:t>
      </w:r>
      <w:r w:rsidR="002D101E" w:rsidRPr="007825CD">
        <w:rPr>
          <w:rFonts w:ascii="Arial" w:hAnsi="Arial" w:cs="Arial"/>
          <w:bCs/>
          <w:color w:val="002060"/>
        </w:rPr>
        <w:t>, including this post participate</w:t>
      </w:r>
      <w:r w:rsidRPr="007825CD">
        <w:rPr>
          <w:rFonts w:ascii="Arial" w:hAnsi="Arial" w:cs="Arial"/>
          <w:bCs/>
          <w:color w:val="002060"/>
        </w:rPr>
        <w:t xml:space="preserve"> in the </w:t>
      </w:r>
      <w:proofErr w:type="spellStart"/>
      <w:r w:rsidR="002D101E" w:rsidRPr="007825CD">
        <w:rPr>
          <w:rFonts w:ascii="Arial" w:hAnsi="Arial" w:cs="Arial"/>
          <w:bCs/>
          <w:color w:val="002060"/>
        </w:rPr>
        <w:t>GiM</w:t>
      </w:r>
      <w:proofErr w:type="spellEnd"/>
      <w:r w:rsidR="002D101E" w:rsidRPr="007825CD">
        <w:rPr>
          <w:rFonts w:ascii="Arial" w:hAnsi="Arial" w:cs="Arial"/>
          <w:bCs/>
          <w:color w:val="002060"/>
        </w:rPr>
        <w:t xml:space="preserve"> </w:t>
      </w:r>
      <w:r w:rsidRPr="007825CD">
        <w:rPr>
          <w:rFonts w:ascii="Arial" w:hAnsi="Arial" w:cs="Arial"/>
          <w:bCs/>
          <w:color w:val="002060"/>
        </w:rPr>
        <w:t xml:space="preserve">on-call </w:t>
      </w:r>
      <w:r w:rsidR="00EC35FB" w:rsidRPr="007825CD">
        <w:rPr>
          <w:rFonts w:ascii="Arial" w:hAnsi="Arial" w:cs="Arial"/>
          <w:bCs/>
          <w:color w:val="002060"/>
        </w:rPr>
        <w:t>provision which</w:t>
      </w:r>
      <w:r w:rsidRPr="007825CD">
        <w:rPr>
          <w:rFonts w:ascii="Arial" w:hAnsi="Arial" w:cs="Arial"/>
          <w:bCs/>
          <w:color w:val="002060"/>
        </w:rPr>
        <w:t xml:space="preserve"> </w:t>
      </w:r>
      <w:r w:rsidR="002D101E" w:rsidRPr="007825CD">
        <w:rPr>
          <w:rFonts w:ascii="Arial" w:hAnsi="Arial" w:cs="Arial"/>
          <w:bCs/>
          <w:color w:val="002060"/>
        </w:rPr>
        <w:t xml:space="preserve">includes </w:t>
      </w:r>
      <w:r w:rsidRPr="007825CD">
        <w:rPr>
          <w:rFonts w:ascii="Arial" w:hAnsi="Arial" w:cs="Arial"/>
          <w:bCs/>
          <w:color w:val="002060"/>
        </w:rPr>
        <w:t xml:space="preserve">overnight on-call and </w:t>
      </w:r>
      <w:r w:rsidR="002D101E" w:rsidRPr="007825CD">
        <w:rPr>
          <w:rFonts w:ascii="Arial" w:hAnsi="Arial" w:cs="Arial"/>
          <w:bCs/>
          <w:color w:val="002060"/>
        </w:rPr>
        <w:t>weekend</w:t>
      </w:r>
      <w:r w:rsidRPr="007825CD">
        <w:rPr>
          <w:rFonts w:ascii="Arial" w:hAnsi="Arial" w:cs="Arial"/>
          <w:bCs/>
          <w:color w:val="002060"/>
        </w:rPr>
        <w:t xml:space="preserve"> </w:t>
      </w:r>
      <w:proofErr w:type="gramStart"/>
      <w:r w:rsidRPr="007825CD">
        <w:rPr>
          <w:rFonts w:ascii="Arial" w:hAnsi="Arial" w:cs="Arial"/>
          <w:bCs/>
          <w:color w:val="002060"/>
        </w:rPr>
        <w:t xml:space="preserve">working  </w:t>
      </w:r>
      <w:r w:rsidR="002D101E" w:rsidRPr="007825CD">
        <w:rPr>
          <w:rFonts w:ascii="Arial" w:hAnsi="Arial" w:cs="Arial"/>
          <w:bCs/>
          <w:color w:val="002060"/>
        </w:rPr>
        <w:t>determined</w:t>
      </w:r>
      <w:proofErr w:type="gramEnd"/>
      <w:r w:rsidRPr="007825CD">
        <w:rPr>
          <w:rFonts w:ascii="Arial" w:hAnsi="Arial" w:cs="Arial"/>
          <w:bCs/>
          <w:color w:val="002060"/>
        </w:rPr>
        <w:t xml:space="preserve"> by the </w:t>
      </w:r>
      <w:r w:rsidR="002D101E" w:rsidRPr="007825CD">
        <w:rPr>
          <w:rFonts w:ascii="Arial" w:hAnsi="Arial" w:cs="Arial"/>
          <w:bCs/>
          <w:color w:val="002060"/>
        </w:rPr>
        <w:t>service requirements/</w:t>
      </w:r>
      <w:r w:rsidRPr="007825CD">
        <w:rPr>
          <w:rFonts w:ascii="Arial" w:hAnsi="Arial" w:cs="Arial"/>
          <w:bCs/>
          <w:color w:val="002060"/>
        </w:rPr>
        <w:t xml:space="preserve">rota. </w:t>
      </w:r>
    </w:p>
    <w:p w14:paraId="6A9E738C" w14:textId="77777777" w:rsidR="0078390C" w:rsidRPr="007825CD" w:rsidRDefault="0078390C" w:rsidP="00315293">
      <w:pPr>
        <w:kinsoku w:val="0"/>
        <w:overflowPunct w:val="0"/>
        <w:jc w:val="both"/>
        <w:rPr>
          <w:rFonts w:ascii="Arial" w:hAnsi="Arial" w:cs="Arial"/>
          <w:b/>
          <w:bCs/>
          <w:color w:val="002060"/>
          <w:sz w:val="32"/>
        </w:rPr>
      </w:pPr>
    </w:p>
    <w:p w14:paraId="5BC3A703" w14:textId="77777777" w:rsidR="002D598A" w:rsidRPr="007825CD" w:rsidRDefault="002D598A" w:rsidP="007825CD">
      <w:pPr>
        <w:kinsoku w:val="0"/>
        <w:overflowPunct w:val="0"/>
        <w:jc w:val="both"/>
        <w:rPr>
          <w:rFonts w:ascii="Arial" w:hAnsi="Arial" w:cs="Arial"/>
          <w:b/>
          <w:bCs/>
          <w:color w:val="002060"/>
        </w:rPr>
      </w:pPr>
      <w:r w:rsidRPr="007825CD">
        <w:rPr>
          <w:rFonts w:ascii="Arial" w:hAnsi="Arial" w:cs="Arial"/>
          <w:b/>
          <w:bCs/>
          <w:color w:val="002060"/>
        </w:rPr>
        <w:t>Outline Job Plan (Indicative)</w:t>
      </w:r>
    </w:p>
    <w:p w14:paraId="7BEB002B" w14:textId="77777777" w:rsidR="00914FE5" w:rsidRPr="007825CD" w:rsidRDefault="00914FE5" w:rsidP="00914FE5">
      <w:pPr>
        <w:kinsoku w:val="0"/>
        <w:overflowPunct w:val="0"/>
        <w:jc w:val="both"/>
        <w:rPr>
          <w:rFonts w:ascii="Arial" w:hAnsi="Arial" w:cs="Arial"/>
          <w:b/>
          <w:bCs/>
          <w:color w:val="002060"/>
        </w:rPr>
      </w:pPr>
    </w:p>
    <w:p w14:paraId="017268E9" w14:textId="77777777" w:rsidR="00914FE5" w:rsidRPr="007825CD" w:rsidRDefault="002358DB" w:rsidP="00914FE5">
      <w:pPr>
        <w:ind w:right="-619"/>
        <w:jc w:val="both"/>
        <w:rPr>
          <w:rFonts w:ascii="Arial" w:hAnsi="Arial" w:cs="Arial"/>
          <w:b/>
          <w:bCs/>
          <w:color w:val="002060"/>
        </w:rPr>
      </w:pPr>
      <w:r w:rsidRPr="007825CD">
        <w:rPr>
          <w:noProof/>
          <w:color w:val="002060"/>
        </w:rPr>
        <w:drawing>
          <wp:anchor distT="0" distB="0" distL="114300" distR="114300" simplePos="0" relativeHeight="251651072" behindDoc="1" locked="0" layoutInCell="1" allowOverlap="1" wp14:anchorId="5C3A9DEB" wp14:editId="4FC92141">
            <wp:simplePos x="0" y="0"/>
            <wp:positionH relativeFrom="column">
              <wp:posOffset>-598805</wp:posOffset>
            </wp:positionH>
            <wp:positionV relativeFrom="paragraph">
              <wp:posOffset>385445</wp:posOffset>
            </wp:positionV>
            <wp:extent cx="6943725" cy="2257425"/>
            <wp:effectExtent l="0" t="0" r="0" b="0"/>
            <wp:wrapNone/>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r w:rsidR="00914FE5" w:rsidRPr="007825CD">
        <w:rPr>
          <w:rFonts w:ascii="Arial" w:hAnsi="Arial" w:cs="Arial"/>
          <w:color w:val="002060"/>
        </w:rPr>
        <w:t xml:space="preserve">This post constitutes a </w:t>
      </w:r>
      <w:proofErr w:type="gramStart"/>
      <w:r w:rsidR="00914FE5" w:rsidRPr="007825CD">
        <w:rPr>
          <w:rFonts w:ascii="Arial" w:hAnsi="Arial" w:cs="Arial"/>
          <w:color w:val="002060"/>
        </w:rPr>
        <w:t>10 session</w:t>
      </w:r>
      <w:proofErr w:type="gramEnd"/>
      <w:r w:rsidR="00914FE5" w:rsidRPr="007825CD">
        <w:rPr>
          <w:rFonts w:ascii="Arial" w:hAnsi="Arial" w:cs="Arial"/>
          <w:color w:val="002060"/>
        </w:rPr>
        <w:t xml:space="preserve"> post. One core SPA session is allocated for appraisal, job planning and professional development. An additional 0.5 SPA will be allocated for educational supervision. An initial split of 8.5:1.5 will be allocated between direct clinical care PAs and supporting professional activities. It is anticipated that this post will be a mix of acute and downstream medical duties and to participate in the delivery of outpatient diabetes care, particularly cardiovascular risk management. There will also be the opportunity to contribute to clinical pharmacology specific activities such as being involved in the work of Area Drug &amp; </w:t>
      </w:r>
      <w:r w:rsidR="00914FE5" w:rsidRPr="007825CD">
        <w:rPr>
          <w:rFonts w:ascii="Arial" w:hAnsi="Arial" w:cs="Arial"/>
          <w:color w:val="002060"/>
        </w:rPr>
        <w:lastRenderedPageBreak/>
        <w:t xml:space="preserve">Therapeutics committee. The final job plan will be agreed at or shortly after interview by agreement with the Clinical Director, General Manager and successful candidate reflecting the needs of the service. </w:t>
      </w:r>
    </w:p>
    <w:p w14:paraId="1D2F6CB7" w14:textId="77777777" w:rsidR="00914FE5" w:rsidRPr="007825CD" w:rsidRDefault="00914FE5" w:rsidP="00914FE5">
      <w:pPr>
        <w:ind w:left="-709" w:right="-760"/>
        <w:jc w:val="both"/>
        <w:rPr>
          <w:rFonts w:ascii="Arial" w:hAnsi="Arial" w:cs="Arial"/>
          <w:color w:val="002060"/>
        </w:rPr>
      </w:pPr>
    </w:p>
    <w:p w14:paraId="3F6A798E" w14:textId="77777777" w:rsidR="00914FE5" w:rsidRPr="007825CD" w:rsidRDefault="00914FE5" w:rsidP="00914FE5">
      <w:pPr>
        <w:ind w:right="-760"/>
        <w:jc w:val="both"/>
        <w:rPr>
          <w:rFonts w:ascii="Arial" w:hAnsi="Arial" w:cs="Arial"/>
          <w:color w:val="002060"/>
        </w:rPr>
      </w:pPr>
      <w:r w:rsidRPr="007825CD">
        <w:rPr>
          <w:rFonts w:ascii="Arial" w:hAnsi="Arial" w:cs="Arial"/>
          <w:color w:val="002060"/>
        </w:rPr>
        <w:t>The successful candidate will be expected to provide a full range of consultant services as agreed with senior management and colleagues including in-patient management of patients admitted to the wards. The appointee will contribute to acute medical receiving, the consultant on-call rota, and downstream ward cover including weekends and in the provision of additional   seasonal in-patient capacity. The pattern and frequency of these duties will be finalised following appointment to the post.</w:t>
      </w:r>
    </w:p>
    <w:p w14:paraId="72C61017" w14:textId="77777777" w:rsidR="00914FE5" w:rsidRPr="007825CD" w:rsidRDefault="00914FE5" w:rsidP="00914FE5">
      <w:pPr>
        <w:ind w:left="-709" w:right="-1056"/>
        <w:jc w:val="both"/>
        <w:rPr>
          <w:rFonts w:ascii="Arial" w:hAnsi="Arial" w:cs="Arial"/>
          <w:color w:val="002060"/>
        </w:rPr>
      </w:pPr>
    </w:p>
    <w:p w14:paraId="3364403C" w14:textId="77777777" w:rsidR="00914FE5" w:rsidRPr="007825CD" w:rsidRDefault="00914FE5" w:rsidP="00914FE5">
      <w:pPr>
        <w:kinsoku w:val="0"/>
        <w:overflowPunct w:val="0"/>
        <w:jc w:val="both"/>
        <w:rPr>
          <w:rFonts w:ascii="Arial" w:hAnsi="Arial" w:cs="Arial"/>
          <w:bCs/>
          <w:color w:val="002060"/>
          <w:u w:val="single"/>
        </w:rPr>
      </w:pPr>
      <w:r w:rsidRPr="007825CD">
        <w:rPr>
          <w:rFonts w:ascii="Arial" w:hAnsi="Arial" w:cs="Arial"/>
          <w:color w:val="002060"/>
        </w:rPr>
        <w:t>It is envisaged that outpatient work will be undertaken at Stobhill ACH.  This will usually consist of   a minimum of three clinics/week with associated time allocated for</w:t>
      </w:r>
      <w:r w:rsidR="002A4F43" w:rsidRPr="007825CD">
        <w:rPr>
          <w:rFonts w:ascii="Arial" w:hAnsi="Arial" w:cs="Arial"/>
          <w:color w:val="002060"/>
        </w:rPr>
        <w:t xml:space="preserve"> administration. </w:t>
      </w:r>
    </w:p>
    <w:p w14:paraId="28011DA2" w14:textId="77777777" w:rsidR="00914FE5" w:rsidRPr="007825CD" w:rsidRDefault="00914FE5" w:rsidP="00914FE5">
      <w:pPr>
        <w:kinsoku w:val="0"/>
        <w:overflowPunct w:val="0"/>
        <w:jc w:val="both"/>
        <w:rPr>
          <w:rFonts w:ascii="Arial" w:hAnsi="Arial" w:cs="Arial"/>
          <w:bCs/>
          <w:color w:val="002060"/>
          <w:u w:val="single"/>
        </w:rPr>
      </w:pPr>
    </w:p>
    <w:p w14:paraId="4DDA8F8A" w14:textId="77777777" w:rsidR="00914FE5" w:rsidRPr="007825CD" w:rsidRDefault="00914FE5" w:rsidP="00914FE5">
      <w:pPr>
        <w:ind w:right="-477"/>
        <w:jc w:val="both"/>
        <w:rPr>
          <w:rFonts w:ascii="Arial" w:hAnsi="Arial" w:cs="Arial"/>
          <w:bCs/>
          <w:color w:val="002060"/>
        </w:rPr>
      </w:pPr>
      <w:r w:rsidRPr="007825CD">
        <w:rPr>
          <w:rFonts w:ascii="Arial" w:hAnsi="Arial" w:cs="Arial"/>
          <w:bCs/>
          <w:color w:val="002060"/>
        </w:rPr>
        <w:t xml:space="preserve">The successful appointee will undergo annual appraisal with an allocated appraiser, in line with GMC requirements for revalidation. A clinical and educational mentor will be </w:t>
      </w:r>
      <w:proofErr w:type="gramStart"/>
      <w:r w:rsidRPr="007825CD">
        <w:rPr>
          <w:rFonts w:ascii="Arial" w:hAnsi="Arial" w:cs="Arial"/>
          <w:bCs/>
          <w:color w:val="002060"/>
        </w:rPr>
        <w:t>designated</w:t>
      </w:r>
      <w:proofErr w:type="gramEnd"/>
      <w:r w:rsidRPr="007825CD">
        <w:rPr>
          <w:rFonts w:ascii="Arial" w:hAnsi="Arial" w:cs="Arial"/>
          <w:bCs/>
          <w:color w:val="002060"/>
        </w:rPr>
        <w:t xml:space="preserve"> and non-clinical activities based around the successful applicant’s particular skill-set and service requirements will be agreed and appropriate time allocated within the job plan.</w:t>
      </w:r>
    </w:p>
    <w:p w14:paraId="63EEF796" w14:textId="77777777" w:rsidR="007825CD" w:rsidRPr="007825CD" w:rsidRDefault="007825CD" w:rsidP="002D101E">
      <w:pPr>
        <w:jc w:val="both"/>
        <w:outlineLvl w:val="0"/>
        <w:rPr>
          <w:rFonts w:ascii="Arial" w:hAnsi="Arial" w:cs="Arial"/>
          <w:b/>
          <w:color w:val="002060"/>
        </w:rPr>
      </w:pPr>
    </w:p>
    <w:p w14:paraId="59DE7D4A" w14:textId="5A32A4F3" w:rsidR="002D101E" w:rsidRPr="007825CD" w:rsidRDefault="002D101E" w:rsidP="002D101E">
      <w:pPr>
        <w:jc w:val="both"/>
        <w:outlineLvl w:val="0"/>
        <w:rPr>
          <w:rFonts w:ascii="Arial" w:hAnsi="Arial" w:cs="Arial"/>
          <w:b/>
          <w:color w:val="002060"/>
        </w:rPr>
      </w:pPr>
      <w:r w:rsidRPr="007825CD">
        <w:rPr>
          <w:rFonts w:ascii="Arial" w:hAnsi="Arial" w:cs="Arial"/>
          <w:b/>
          <w:color w:val="002060"/>
        </w:rPr>
        <w:t>Provisional Timetable</w:t>
      </w:r>
    </w:p>
    <w:p w14:paraId="4779736C" w14:textId="77777777" w:rsidR="002D101E" w:rsidRPr="007825CD" w:rsidRDefault="002D101E" w:rsidP="002D101E">
      <w:pPr>
        <w:rPr>
          <w:rFonts w:ascii="Arial" w:hAnsi="Arial" w:cs="Arial"/>
          <w:color w:val="002060"/>
        </w:rPr>
      </w:pPr>
      <w:r w:rsidRPr="007825CD">
        <w:rPr>
          <w:rFonts w:ascii="Arial" w:hAnsi="Arial" w:cs="Arial"/>
          <w:color w:val="002060"/>
        </w:rPr>
        <w:t>Job plan (illustrative)</w:t>
      </w:r>
    </w:p>
    <w:p w14:paraId="194DD386" w14:textId="77777777" w:rsidR="002D101E" w:rsidRPr="007825CD" w:rsidRDefault="002D101E" w:rsidP="002D101E">
      <w:pPr>
        <w:rPr>
          <w:rFonts w:ascii="Arial" w:hAnsi="Arial" w:cs="Arial"/>
          <w:color w:val="00206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05"/>
        <w:gridCol w:w="1276"/>
        <w:gridCol w:w="1418"/>
        <w:gridCol w:w="1314"/>
        <w:gridCol w:w="1266"/>
        <w:gridCol w:w="709"/>
        <w:gridCol w:w="736"/>
      </w:tblGrid>
      <w:tr w:rsidR="007825CD" w:rsidRPr="007825CD" w14:paraId="6837F3D2" w14:textId="77777777" w:rsidTr="00161F0B">
        <w:tc>
          <w:tcPr>
            <w:tcW w:w="704" w:type="dxa"/>
            <w:shd w:val="clear" w:color="auto" w:fill="auto"/>
          </w:tcPr>
          <w:p w14:paraId="59B874A0"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p>
        </w:tc>
        <w:tc>
          <w:tcPr>
            <w:tcW w:w="1105" w:type="dxa"/>
            <w:shd w:val="clear" w:color="auto" w:fill="auto"/>
          </w:tcPr>
          <w:p w14:paraId="145EF9C4"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Mon</w:t>
            </w:r>
          </w:p>
        </w:tc>
        <w:tc>
          <w:tcPr>
            <w:tcW w:w="1276" w:type="dxa"/>
            <w:shd w:val="clear" w:color="auto" w:fill="auto"/>
          </w:tcPr>
          <w:p w14:paraId="1AA08D4D"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Tue</w:t>
            </w:r>
          </w:p>
        </w:tc>
        <w:tc>
          <w:tcPr>
            <w:tcW w:w="1418" w:type="dxa"/>
            <w:shd w:val="clear" w:color="auto" w:fill="auto"/>
          </w:tcPr>
          <w:p w14:paraId="1C598630"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Wed</w:t>
            </w:r>
          </w:p>
        </w:tc>
        <w:tc>
          <w:tcPr>
            <w:tcW w:w="1314" w:type="dxa"/>
            <w:shd w:val="clear" w:color="auto" w:fill="auto"/>
          </w:tcPr>
          <w:p w14:paraId="317D904B"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Thu</w:t>
            </w:r>
          </w:p>
        </w:tc>
        <w:tc>
          <w:tcPr>
            <w:tcW w:w="1266" w:type="dxa"/>
            <w:shd w:val="clear" w:color="auto" w:fill="auto"/>
          </w:tcPr>
          <w:p w14:paraId="39155135"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Fri</w:t>
            </w:r>
          </w:p>
        </w:tc>
        <w:tc>
          <w:tcPr>
            <w:tcW w:w="709" w:type="dxa"/>
            <w:shd w:val="clear" w:color="auto" w:fill="BFBFBF"/>
          </w:tcPr>
          <w:p w14:paraId="01D92E6E"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Sat</w:t>
            </w:r>
          </w:p>
        </w:tc>
        <w:tc>
          <w:tcPr>
            <w:tcW w:w="736" w:type="dxa"/>
            <w:shd w:val="clear" w:color="auto" w:fill="BFBFBF"/>
          </w:tcPr>
          <w:p w14:paraId="03D6F314"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Sun</w:t>
            </w:r>
          </w:p>
        </w:tc>
      </w:tr>
      <w:tr w:rsidR="007825CD" w:rsidRPr="007825CD" w14:paraId="697632D4" w14:textId="77777777" w:rsidTr="00161F0B">
        <w:tc>
          <w:tcPr>
            <w:tcW w:w="704" w:type="dxa"/>
            <w:shd w:val="clear" w:color="auto" w:fill="auto"/>
          </w:tcPr>
          <w:p w14:paraId="4591C0E8"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Am</w:t>
            </w:r>
          </w:p>
        </w:tc>
        <w:tc>
          <w:tcPr>
            <w:tcW w:w="1105" w:type="dxa"/>
            <w:shd w:val="clear" w:color="auto" w:fill="auto"/>
          </w:tcPr>
          <w:p w14:paraId="03A257FB"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WR</w:t>
            </w:r>
          </w:p>
        </w:tc>
        <w:tc>
          <w:tcPr>
            <w:tcW w:w="1276" w:type="dxa"/>
            <w:shd w:val="clear" w:color="auto" w:fill="auto"/>
          </w:tcPr>
          <w:p w14:paraId="0615E78B"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Clinic</w:t>
            </w:r>
          </w:p>
          <w:p w14:paraId="11606B2F" w14:textId="77777777" w:rsidR="00DD3BE5" w:rsidRPr="007825CD" w:rsidRDefault="00DD3BE5" w:rsidP="008406B3">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Diabetes Ante</w:t>
            </w:r>
            <w:r w:rsidR="008406B3" w:rsidRPr="007825CD">
              <w:rPr>
                <w:rFonts w:ascii="Arial" w:hAnsi="Arial" w:cs="Arial"/>
                <w:color w:val="002060"/>
                <w:sz w:val="20"/>
                <w:szCs w:val="20"/>
              </w:rPr>
              <w:t>natal</w:t>
            </w:r>
            <w:r w:rsidRPr="007825CD">
              <w:rPr>
                <w:rFonts w:ascii="Arial" w:hAnsi="Arial" w:cs="Arial"/>
                <w:color w:val="002060"/>
                <w:sz w:val="20"/>
                <w:szCs w:val="20"/>
              </w:rPr>
              <w:t xml:space="preserve"> </w:t>
            </w:r>
          </w:p>
        </w:tc>
        <w:tc>
          <w:tcPr>
            <w:tcW w:w="1418" w:type="dxa"/>
            <w:shd w:val="clear" w:color="auto" w:fill="auto"/>
          </w:tcPr>
          <w:p w14:paraId="3AFC9994" w14:textId="77777777" w:rsidR="002D101E" w:rsidRPr="007825CD" w:rsidRDefault="00DD3BE5" w:rsidP="00161F0B">
            <w:pPr>
              <w:overflowPunct w:val="0"/>
              <w:autoSpaceDE w:val="0"/>
              <w:autoSpaceDN w:val="0"/>
              <w:adjustRightInd w:val="0"/>
              <w:jc w:val="both"/>
              <w:textAlignment w:val="baseline"/>
              <w:rPr>
                <w:rFonts w:ascii="Arial" w:hAnsi="Arial" w:cs="Arial"/>
                <w:color w:val="002060"/>
                <w:sz w:val="20"/>
                <w:szCs w:val="20"/>
              </w:rPr>
            </w:pPr>
            <w:proofErr w:type="spellStart"/>
            <w:r w:rsidRPr="007825CD">
              <w:rPr>
                <w:rFonts w:ascii="Arial" w:hAnsi="Arial" w:cs="Arial"/>
                <w:color w:val="002060"/>
                <w:sz w:val="20"/>
                <w:szCs w:val="20"/>
              </w:rPr>
              <w:t>SpA</w:t>
            </w:r>
            <w:proofErr w:type="spellEnd"/>
          </w:p>
        </w:tc>
        <w:tc>
          <w:tcPr>
            <w:tcW w:w="1314" w:type="dxa"/>
            <w:shd w:val="clear" w:color="auto" w:fill="auto"/>
          </w:tcPr>
          <w:p w14:paraId="079CA2C1"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Clinic</w:t>
            </w:r>
          </w:p>
          <w:p w14:paraId="1F1C6D61" w14:textId="77777777" w:rsidR="00DD3BE5" w:rsidRPr="007825CD" w:rsidRDefault="00DD3BE5" w:rsidP="00DD3BE5">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Thyroid</w:t>
            </w:r>
          </w:p>
        </w:tc>
        <w:tc>
          <w:tcPr>
            <w:tcW w:w="1266" w:type="dxa"/>
            <w:shd w:val="clear" w:color="auto" w:fill="auto"/>
          </w:tcPr>
          <w:p w14:paraId="209CDC9C"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WR</w:t>
            </w:r>
          </w:p>
        </w:tc>
        <w:tc>
          <w:tcPr>
            <w:tcW w:w="709" w:type="dxa"/>
            <w:shd w:val="clear" w:color="auto" w:fill="BFBFBF"/>
          </w:tcPr>
          <w:p w14:paraId="3CC81341"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On call rota</w:t>
            </w:r>
          </w:p>
        </w:tc>
        <w:tc>
          <w:tcPr>
            <w:tcW w:w="736" w:type="dxa"/>
            <w:shd w:val="clear" w:color="auto" w:fill="BFBFBF"/>
          </w:tcPr>
          <w:p w14:paraId="6297827F"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On call rota</w:t>
            </w:r>
          </w:p>
        </w:tc>
      </w:tr>
      <w:tr w:rsidR="007825CD" w:rsidRPr="007825CD" w14:paraId="1E12CE0A" w14:textId="77777777" w:rsidTr="00161F0B">
        <w:tc>
          <w:tcPr>
            <w:tcW w:w="704" w:type="dxa"/>
            <w:shd w:val="clear" w:color="auto" w:fill="auto"/>
          </w:tcPr>
          <w:p w14:paraId="7688D00B"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p>
        </w:tc>
        <w:tc>
          <w:tcPr>
            <w:tcW w:w="1105" w:type="dxa"/>
            <w:shd w:val="clear" w:color="auto" w:fill="auto"/>
          </w:tcPr>
          <w:p w14:paraId="79A23ED0"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p>
        </w:tc>
        <w:tc>
          <w:tcPr>
            <w:tcW w:w="1276" w:type="dxa"/>
            <w:shd w:val="clear" w:color="auto" w:fill="auto"/>
          </w:tcPr>
          <w:p w14:paraId="6050A57A" w14:textId="77777777" w:rsidR="002D101E" w:rsidRPr="007825CD" w:rsidRDefault="002D101E" w:rsidP="00DD3BE5">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 xml:space="preserve">Department meeting </w:t>
            </w:r>
          </w:p>
        </w:tc>
        <w:tc>
          <w:tcPr>
            <w:tcW w:w="1418" w:type="dxa"/>
            <w:shd w:val="clear" w:color="auto" w:fill="auto"/>
          </w:tcPr>
          <w:p w14:paraId="10E9132A"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p>
        </w:tc>
        <w:tc>
          <w:tcPr>
            <w:tcW w:w="1314" w:type="dxa"/>
            <w:shd w:val="clear" w:color="auto" w:fill="auto"/>
          </w:tcPr>
          <w:p w14:paraId="5890DD91"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p>
        </w:tc>
        <w:tc>
          <w:tcPr>
            <w:tcW w:w="1266" w:type="dxa"/>
            <w:shd w:val="clear" w:color="auto" w:fill="auto"/>
          </w:tcPr>
          <w:p w14:paraId="4890DD11" w14:textId="77777777" w:rsidR="002D101E" w:rsidRPr="007825CD" w:rsidRDefault="00DD3BE5" w:rsidP="00DD3BE5">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Department meeting</w:t>
            </w:r>
          </w:p>
        </w:tc>
        <w:tc>
          <w:tcPr>
            <w:tcW w:w="709" w:type="dxa"/>
            <w:shd w:val="clear" w:color="auto" w:fill="BFBFBF"/>
          </w:tcPr>
          <w:p w14:paraId="787DA366"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p>
        </w:tc>
        <w:tc>
          <w:tcPr>
            <w:tcW w:w="736" w:type="dxa"/>
            <w:shd w:val="clear" w:color="auto" w:fill="BFBFBF"/>
          </w:tcPr>
          <w:p w14:paraId="06F2722D"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p>
        </w:tc>
      </w:tr>
      <w:tr w:rsidR="007825CD" w:rsidRPr="007825CD" w14:paraId="34D98E7E" w14:textId="77777777" w:rsidTr="00161F0B">
        <w:tc>
          <w:tcPr>
            <w:tcW w:w="704" w:type="dxa"/>
            <w:shd w:val="clear" w:color="auto" w:fill="auto"/>
          </w:tcPr>
          <w:p w14:paraId="5277171F"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rPr>
            </w:pPr>
            <w:r w:rsidRPr="007825CD">
              <w:rPr>
                <w:rFonts w:ascii="Arial" w:hAnsi="Arial" w:cs="Arial"/>
                <w:color w:val="002060"/>
              </w:rPr>
              <w:t>PM</w:t>
            </w:r>
          </w:p>
        </w:tc>
        <w:tc>
          <w:tcPr>
            <w:tcW w:w="1105" w:type="dxa"/>
            <w:shd w:val="clear" w:color="auto" w:fill="auto"/>
          </w:tcPr>
          <w:p w14:paraId="3DBED0A9"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Clinic- T1D</w:t>
            </w:r>
          </w:p>
        </w:tc>
        <w:tc>
          <w:tcPr>
            <w:tcW w:w="1276" w:type="dxa"/>
            <w:shd w:val="clear" w:color="auto" w:fill="auto"/>
          </w:tcPr>
          <w:p w14:paraId="5C57B969" w14:textId="77777777" w:rsidR="002D101E" w:rsidRPr="007825CD" w:rsidRDefault="00DD3BE5"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Clinical Vetting</w:t>
            </w:r>
            <w:r w:rsidR="00914FE5" w:rsidRPr="007825CD">
              <w:rPr>
                <w:rFonts w:ascii="Arial" w:hAnsi="Arial" w:cs="Arial"/>
                <w:color w:val="002060"/>
                <w:sz w:val="20"/>
                <w:szCs w:val="20"/>
              </w:rPr>
              <w:t>/Admin</w:t>
            </w:r>
            <w:r w:rsidRPr="007825CD">
              <w:rPr>
                <w:rFonts w:ascii="Arial" w:hAnsi="Arial" w:cs="Arial"/>
                <w:color w:val="002060"/>
                <w:sz w:val="20"/>
                <w:szCs w:val="20"/>
              </w:rPr>
              <w:t xml:space="preserve"> </w:t>
            </w:r>
          </w:p>
        </w:tc>
        <w:tc>
          <w:tcPr>
            <w:tcW w:w="1418" w:type="dxa"/>
            <w:shd w:val="clear" w:color="auto" w:fill="auto"/>
          </w:tcPr>
          <w:p w14:paraId="2C70DF11" w14:textId="77777777" w:rsidR="00C653AC" w:rsidRPr="007825CD" w:rsidRDefault="00DD3BE5"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Clinic</w:t>
            </w:r>
          </w:p>
          <w:p w14:paraId="012A5490" w14:textId="77777777" w:rsidR="002D101E" w:rsidRPr="007825CD" w:rsidRDefault="00C653AC" w:rsidP="00C653AC">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Bone</w:t>
            </w:r>
            <w:r w:rsidR="00DD3BE5" w:rsidRPr="007825CD">
              <w:rPr>
                <w:rFonts w:ascii="Arial" w:hAnsi="Arial" w:cs="Arial"/>
                <w:color w:val="002060"/>
                <w:sz w:val="20"/>
                <w:szCs w:val="20"/>
              </w:rPr>
              <w:t xml:space="preserve">/Dexa Reporting </w:t>
            </w:r>
          </w:p>
        </w:tc>
        <w:tc>
          <w:tcPr>
            <w:tcW w:w="1314" w:type="dxa"/>
            <w:shd w:val="clear" w:color="auto" w:fill="auto"/>
          </w:tcPr>
          <w:p w14:paraId="4FFAD36E"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Clinic</w:t>
            </w:r>
          </w:p>
          <w:p w14:paraId="648E08DD" w14:textId="77777777" w:rsidR="00DD3BE5" w:rsidRPr="007825CD" w:rsidRDefault="00DD3BE5" w:rsidP="00DD3BE5">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 xml:space="preserve">Endocrine </w:t>
            </w:r>
          </w:p>
        </w:tc>
        <w:tc>
          <w:tcPr>
            <w:tcW w:w="1266" w:type="dxa"/>
            <w:shd w:val="clear" w:color="auto" w:fill="auto"/>
          </w:tcPr>
          <w:p w14:paraId="37F6ECCA" w14:textId="77777777" w:rsidR="002D101E" w:rsidRPr="007825CD" w:rsidRDefault="00DD3BE5" w:rsidP="00161F0B">
            <w:pPr>
              <w:overflowPunct w:val="0"/>
              <w:autoSpaceDE w:val="0"/>
              <w:autoSpaceDN w:val="0"/>
              <w:adjustRightInd w:val="0"/>
              <w:jc w:val="both"/>
              <w:textAlignment w:val="baseline"/>
              <w:rPr>
                <w:rFonts w:ascii="Arial" w:hAnsi="Arial" w:cs="Arial"/>
                <w:color w:val="002060"/>
                <w:sz w:val="20"/>
                <w:szCs w:val="20"/>
              </w:rPr>
            </w:pPr>
            <w:proofErr w:type="spellStart"/>
            <w:r w:rsidRPr="007825CD">
              <w:rPr>
                <w:rFonts w:ascii="Arial" w:hAnsi="Arial" w:cs="Arial"/>
                <w:color w:val="002060"/>
                <w:sz w:val="20"/>
                <w:szCs w:val="20"/>
              </w:rPr>
              <w:t>SpA</w:t>
            </w:r>
            <w:proofErr w:type="spellEnd"/>
            <w:r w:rsidR="00914FE5" w:rsidRPr="007825CD">
              <w:rPr>
                <w:rFonts w:ascii="Arial" w:hAnsi="Arial" w:cs="Arial"/>
                <w:color w:val="002060"/>
                <w:sz w:val="20"/>
                <w:szCs w:val="20"/>
              </w:rPr>
              <w:t>/Admin</w:t>
            </w:r>
          </w:p>
        </w:tc>
        <w:tc>
          <w:tcPr>
            <w:tcW w:w="709" w:type="dxa"/>
            <w:shd w:val="clear" w:color="auto" w:fill="BFBFBF"/>
          </w:tcPr>
          <w:p w14:paraId="16E6C772"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On call rota</w:t>
            </w:r>
          </w:p>
        </w:tc>
        <w:tc>
          <w:tcPr>
            <w:tcW w:w="736" w:type="dxa"/>
            <w:shd w:val="clear" w:color="auto" w:fill="BFBFBF"/>
          </w:tcPr>
          <w:p w14:paraId="2E7E0D86" w14:textId="77777777" w:rsidR="002D101E" w:rsidRPr="007825CD" w:rsidRDefault="002D101E" w:rsidP="00161F0B">
            <w:pPr>
              <w:overflowPunct w:val="0"/>
              <w:autoSpaceDE w:val="0"/>
              <w:autoSpaceDN w:val="0"/>
              <w:adjustRightInd w:val="0"/>
              <w:jc w:val="both"/>
              <w:textAlignment w:val="baseline"/>
              <w:rPr>
                <w:rFonts w:ascii="Arial" w:hAnsi="Arial" w:cs="Arial"/>
                <w:color w:val="002060"/>
                <w:sz w:val="20"/>
                <w:szCs w:val="20"/>
              </w:rPr>
            </w:pPr>
            <w:r w:rsidRPr="007825CD">
              <w:rPr>
                <w:rFonts w:ascii="Arial" w:hAnsi="Arial" w:cs="Arial"/>
                <w:color w:val="002060"/>
                <w:sz w:val="20"/>
                <w:szCs w:val="20"/>
              </w:rPr>
              <w:t>On call rota</w:t>
            </w:r>
          </w:p>
        </w:tc>
      </w:tr>
    </w:tbl>
    <w:p w14:paraId="193C5630" w14:textId="77777777" w:rsidR="002D101E" w:rsidRPr="007825CD" w:rsidRDefault="002D101E" w:rsidP="002D101E">
      <w:pPr>
        <w:rPr>
          <w:rFonts w:ascii="Arial" w:hAnsi="Arial" w:cs="Arial"/>
          <w:color w:val="002060"/>
        </w:rPr>
      </w:pPr>
    </w:p>
    <w:p w14:paraId="3AC31DD2" w14:textId="77777777" w:rsidR="002D101E" w:rsidRPr="007825CD" w:rsidRDefault="002D101E" w:rsidP="00067415">
      <w:pPr>
        <w:jc w:val="both"/>
        <w:rPr>
          <w:rFonts w:ascii="Arial" w:hAnsi="Arial" w:cs="Arial"/>
          <w:color w:val="002060"/>
        </w:rPr>
      </w:pPr>
    </w:p>
    <w:p w14:paraId="6A5BC579" w14:textId="77777777" w:rsidR="00211CBF" w:rsidRPr="007825CD" w:rsidRDefault="002D598A" w:rsidP="00067415">
      <w:pPr>
        <w:jc w:val="both"/>
        <w:rPr>
          <w:rFonts w:ascii="Arial" w:hAnsi="Arial" w:cs="Arial"/>
          <w:color w:val="002060"/>
        </w:rPr>
      </w:pPr>
      <w:r w:rsidRPr="007825CD">
        <w:rPr>
          <w:rFonts w:ascii="Arial" w:hAnsi="Arial" w:cs="Arial"/>
          <w:color w:val="002060"/>
        </w:rPr>
        <w:t>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w:t>
      </w:r>
      <w:r w:rsidR="008406B3" w:rsidRPr="007825CD">
        <w:rPr>
          <w:rFonts w:ascii="Arial" w:hAnsi="Arial" w:cs="Arial"/>
          <w:color w:val="002060"/>
        </w:rPr>
        <w:t xml:space="preserve"> and General Manager</w:t>
      </w:r>
      <w:r w:rsidRPr="007825CD">
        <w:rPr>
          <w:rFonts w:ascii="Arial" w:hAnsi="Arial" w:cs="Arial"/>
          <w:color w:val="002060"/>
        </w:rPr>
        <w:t xml:space="preserve">.  </w:t>
      </w:r>
    </w:p>
    <w:p w14:paraId="5DB39809" w14:textId="77777777" w:rsidR="007706C1" w:rsidRPr="007825CD" w:rsidRDefault="007706C1" w:rsidP="00067415">
      <w:pPr>
        <w:jc w:val="both"/>
        <w:rPr>
          <w:rFonts w:ascii="Arial" w:hAnsi="Arial" w:cs="Arial"/>
          <w:b/>
          <w:i/>
          <w:color w:val="002060"/>
        </w:rPr>
      </w:pPr>
    </w:p>
    <w:p w14:paraId="4DDC6C62" w14:textId="77777777" w:rsidR="002D598A" w:rsidRPr="007825CD" w:rsidRDefault="007706C1" w:rsidP="007706C1">
      <w:pPr>
        <w:rPr>
          <w:rFonts w:ascii="Arial" w:hAnsi="Arial" w:cs="Arial"/>
          <w:b/>
          <w:color w:val="002060"/>
        </w:rPr>
      </w:pPr>
      <w:proofErr w:type="gramStart"/>
      <w:r w:rsidRPr="007825CD">
        <w:rPr>
          <w:rFonts w:ascii="Arial" w:hAnsi="Arial" w:cs="Arial"/>
          <w:b/>
          <w:color w:val="002060"/>
        </w:rPr>
        <w:t>Non Clinical</w:t>
      </w:r>
      <w:proofErr w:type="gramEnd"/>
      <w:r w:rsidRPr="007825CD">
        <w:rPr>
          <w:rFonts w:ascii="Arial" w:hAnsi="Arial" w:cs="Arial"/>
          <w:b/>
          <w:color w:val="002060"/>
        </w:rPr>
        <w:t xml:space="preserve"> Work</w:t>
      </w:r>
    </w:p>
    <w:p w14:paraId="1C36C0A6" w14:textId="77777777" w:rsidR="007706C1" w:rsidRPr="007825CD" w:rsidRDefault="007706C1" w:rsidP="00067415">
      <w:pPr>
        <w:rPr>
          <w:b/>
          <w:color w:val="002060"/>
        </w:rPr>
      </w:pPr>
    </w:p>
    <w:p w14:paraId="7B8959FF" w14:textId="77777777" w:rsidR="007706C1" w:rsidRPr="007825CD" w:rsidRDefault="007706C1" w:rsidP="000D1ACB">
      <w:pPr>
        <w:jc w:val="both"/>
        <w:rPr>
          <w:rFonts w:ascii="Arial" w:hAnsi="Arial" w:cs="Arial"/>
          <w:color w:val="002060"/>
        </w:rPr>
      </w:pPr>
      <w:r w:rsidRPr="007825CD">
        <w:rPr>
          <w:rFonts w:ascii="Arial" w:hAnsi="Arial" w:cs="Arial"/>
          <w:color w:val="002060"/>
        </w:rPr>
        <w:t>The Consultant will undertake the administrative duties associated with the care of his/her patients and smooth running of the department. In addition, the non-clinical workload of the department is divided between all consultants under the direction of the Clinical Director. This includes liaison with specialty colleagues, education, participation in committees and working groups convened by the North sector, Health Board and other bodies as required - within the provision of the time available within the individual consultant’s job plan.</w:t>
      </w:r>
    </w:p>
    <w:p w14:paraId="5F4E8698" w14:textId="77777777" w:rsidR="007706C1" w:rsidRPr="007825CD" w:rsidRDefault="007706C1" w:rsidP="007706C1">
      <w:pPr>
        <w:rPr>
          <w:rFonts w:ascii="Arial" w:hAnsi="Arial" w:cs="Arial"/>
          <w:color w:val="002060"/>
        </w:rPr>
      </w:pPr>
    </w:p>
    <w:p w14:paraId="628E51E7" w14:textId="77777777" w:rsidR="00F5503C" w:rsidRPr="007825CD" w:rsidRDefault="00F5503C" w:rsidP="00315293">
      <w:pPr>
        <w:kinsoku w:val="0"/>
        <w:overflowPunct w:val="0"/>
        <w:jc w:val="both"/>
        <w:rPr>
          <w:rFonts w:ascii="Arial" w:hAnsi="Arial" w:cs="Arial"/>
          <w:b/>
          <w:bCs/>
          <w:color w:val="002060"/>
        </w:rPr>
      </w:pPr>
    </w:p>
    <w:p w14:paraId="1B5FC40D" w14:textId="77777777" w:rsidR="007825CD" w:rsidRPr="007825CD" w:rsidRDefault="007825CD" w:rsidP="00315293">
      <w:pPr>
        <w:kinsoku w:val="0"/>
        <w:overflowPunct w:val="0"/>
        <w:jc w:val="both"/>
        <w:rPr>
          <w:rFonts w:ascii="Arial" w:hAnsi="Arial" w:cs="Arial"/>
          <w:b/>
          <w:bCs/>
          <w:color w:val="002060"/>
        </w:rPr>
      </w:pPr>
    </w:p>
    <w:p w14:paraId="6D936A7E" w14:textId="1259D57C" w:rsidR="002D598A" w:rsidRPr="007825CD" w:rsidRDefault="002D598A" w:rsidP="00315293">
      <w:pPr>
        <w:kinsoku w:val="0"/>
        <w:overflowPunct w:val="0"/>
        <w:jc w:val="both"/>
        <w:rPr>
          <w:rFonts w:ascii="Arial" w:hAnsi="Arial" w:cs="Arial"/>
          <w:b/>
          <w:bCs/>
          <w:color w:val="002060"/>
        </w:rPr>
      </w:pPr>
      <w:r w:rsidRPr="007825CD">
        <w:rPr>
          <w:rFonts w:ascii="Arial" w:hAnsi="Arial" w:cs="Arial"/>
          <w:b/>
          <w:bCs/>
          <w:color w:val="002060"/>
        </w:rPr>
        <w:lastRenderedPageBreak/>
        <w:t>Person Specification</w:t>
      </w:r>
    </w:p>
    <w:p w14:paraId="4B696699" w14:textId="77777777" w:rsidR="002D598A" w:rsidRPr="007825CD" w:rsidRDefault="002D598A" w:rsidP="00315293">
      <w:pPr>
        <w:kinsoku w:val="0"/>
        <w:overflowPunct w:val="0"/>
        <w:jc w:val="both"/>
        <w:rPr>
          <w:rFonts w:ascii="Arial" w:hAnsi="Arial" w:cs="Arial"/>
          <w:bCs/>
          <w:color w:val="002060"/>
          <w:sz w:val="32"/>
        </w:rPr>
      </w:pPr>
    </w:p>
    <w:tbl>
      <w:tblPr>
        <w:tblW w:w="99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0"/>
        <w:gridCol w:w="4394"/>
        <w:gridCol w:w="3166"/>
      </w:tblGrid>
      <w:tr w:rsidR="007825CD" w:rsidRPr="007825CD" w14:paraId="678FD813" w14:textId="77777777" w:rsidTr="00587BF7">
        <w:trPr>
          <w:trHeight w:val="848"/>
        </w:trPr>
        <w:tc>
          <w:tcPr>
            <w:tcW w:w="9960" w:type="dxa"/>
            <w:gridSpan w:val="3"/>
            <w:shd w:val="clear" w:color="auto" w:fill="C6D9F1"/>
            <w:vAlign w:val="center"/>
          </w:tcPr>
          <w:p w14:paraId="2591DB1E" w14:textId="77777777" w:rsidR="00E73CB3" w:rsidRPr="007825CD" w:rsidRDefault="00E73CB3" w:rsidP="00587BF7">
            <w:pPr>
              <w:widowControl w:val="0"/>
              <w:rPr>
                <w:rFonts w:ascii="Arial" w:hAnsi="Arial" w:cs="Arial"/>
                <w:b/>
                <w:color w:val="002060"/>
                <w:sz w:val="40"/>
                <w:szCs w:val="40"/>
              </w:rPr>
            </w:pPr>
            <w:r w:rsidRPr="007825CD">
              <w:rPr>
                <w:rFonts w:ascii="Arial" w:hAnsi="Arial" w:cs="Arial"/>
                <w:b/>
                <w:color w:val="002060"/>
                <w:sz w:val="40"/>
                <w:szCs w:val="40"/>
              </w:rPr>
              <w:t>PERSON SPECIFICATION</w:t>
            </w:r>
          </w:p>
        </w:tc>
      </w:tr>
      <w:tr w:rsidR="007825CD" w:rsidRPr="007825CD" w14:paraId="37DDB6F4" w14:textId="77777777" w:rsidTr="001D6C90">
        <w:tblPrEx>
          <w:tblLook w:val="0000" w:firstRow="0" w:lastRow="0" w:firstColumn="0" w:lastColumn="0" w:noHBand="0" w:noVBand="0"/>
        </w:tblPrEx>
        <w:trPr>
          <w:trHeight w:val="532"/>
        </w:trPr>
        <w:tc>
          <w:tcPr>
            <w:tcW w:w="2400" w:type="dxa"/>
            <w:shd w:val="clear" w:color="auto" w:fill="DBE5F1"/>
            <w:vAlign w:val="center"/>
          </w:tcPr>
          <w:p w14:paraId="14614A5D" w14:textId="77777777" w:rsidR="00E73CB3" w:rsidRPr="007825CD" w:rsidRDefault="00E73CB3" w:rsidP="00587BF7">
            <w:pPr>
              <w:widowControl w:val="0"/>
              <w:jc w:val="both"/>
              <w:rPr>
                <w:rFonts w:ascii="Arial" w:hAnsi="Arial" w:cs="Arial"/>
                <w:b/>
                <w:color w:val="002060"/>
              </w:rPr>
            </w:pPr>
            <w:r w:rsidRPr="007825CD">
              <w:rPr>
                <w:rFonts w:ascii="Arial" w:hAnsi="Arial" w:cs="Arial"/>
                <w:b/>
                <w:color w:val="002060"/>
              </w:rPr>
              <w:t>CATEGORY</w:t>
            </w:r>
          </w:p>
        </w:tc>
        <w:tc>
          <w:tcPr>
            <w:tcW w:w="4394" w:type="dxa"/>
            <w:shd w:val="clear" w:color="auto" w:fill="DBE5F1"/>
            <w:vAlign w:val="center"/>
          </w:tcPr>
          <w:p w14:paraId="736E961E" w14:textId="77777777" w:rsidR="00E73CB3" w:rsidRPr="007825CD" w:rsidRDefault="00E73CB3" w:rsidP="00587BF7">
            <w:pPr>
              <w:pStyle w:val="BodyText2"/>
              <w:rPr>
                <w:rFonts w:ascii="Arial" w:hAnsi="Arial" w:cs="Arial"/>
                <w:b/>
                <w:color w:val="002060"/>
                <w:szCs w:val="24"/>
              </w:rPr>
            </w:pPr>
            <w:r w:rsidRPr="007825CD">
              <w:rPr>
                <w:rFonts w:ascii="Arial" w:hAnsi="Arial" w:cs="Arial"/>
                <w:b/>
                <w:color w:val="002060"/>
                <w:szCs w:val="24"/>
              </w:rPr>
              <w:t>ESSENTIAL</w:t>
            </w:r>
          </w:p>
        </w:tc>
        <w:tc>
          <w:tcPr>
            <w:tcW w:w="3166" w:type="dxa"/>
            <w:shd w:val="clear" w:color="auto" w:fill="DBE5F1"/>
            <w:vAlign w:val="center"/>
          </w:tcPr>
          <w:p w14:paraId="7481EFE9" w14:textId="77777777" w:rsidR="00E73CB3" w:rsidRPr="007825CD" w:rsidRDefault="00E73CB3" w:rsidP="00587BF7">
            <w:pPr>
              <w:pStyle w:val="Heading9"/>
              <w:spacing w:before="0"/>
              <w:jc w:val="both"/>
              <w:rPr>
                <w:b/>
                <w:bCs/>
                <w:color w:val="002060"/>
                <w:sz w:val="24"/>
                <w:szCs w:val="24"/>
              </w:rPr>
            </w:pPr>
            <w:r w:rsidRPr="007825CD">
              <w:rPr>
                <w:b/>
                <w:bCs/>
                <w:color w:val="002060"/>
                <w:sz w:val="24"/>
                <w:szCs w:val="24"/>
              </w:rPr>
              <w:t>DESIRABLE</w:t>
            </w:r>
          </w:p>
        </w:tc>
      </w:tr>
      <w:tr w:rsidR="007825CD" w:rsidRPr="007825CD" w14:paraId="116EDEE1" w14:textId="77777777" w:rsidTr="001D6C90">
        <w:tblPrEx>
          <w:tblLook w:val="0000" w:firstRow="0" w:lastRow="0" w:firstColumn="0" w:lastColumn="0" w:noHBand="0" w:noVBand="0"/>
        </w:tblPrEx>
        <w:tc>
          <w:tcPr>
            <w:tcW w:w="2400" w:type="dxa"/>
            <w:shd w:val="clear" w:color="auto" w:fill="DBE5F1"/>
          </w:tcPr>
          <w:p w14:paraId="4FC08B7A" w14:textId="77777777" w:rsidR="00E73CB3" w:rsidRPr="007825CD" w:rsidRDefault="00E73CB3" w:rsidP="001D6C90">
            <w:pPr>
              <w:pStyle w:val="Heading1"/>
              <w:rPr>
                <w:color w:val="002060"/>
              </w:rPr>
            </w:pPr>
            <w:r w:rsidRPr="007825CD">
              <w:rPr>
                <w:color w:val="002060"/>
              </w:rPr>
              <w:t xml:space="preserve">Qualifications </w:t>
            </w:r>
          </w:p>
        </w:tc>
        <w:tc>
          <w:tcPr>
            <w:tcW w:w="4394" w:type="dxa"/>
            <w:shd w:val="clear" w:color="auto" w:fill="FFFFFF"/>
          </w:tcPr>
          <w:p w14:paraId="28B3A32F" w14:textId="77777777" w:rsidR="00E73CB3" w:rsidRPr="007825CD" w:rsidRDefault="00E73CB3" w:rsidP="00587BF7">
            <w:pPr>
              <w:numPr>
                <w:ilvl w:val="0"/>
                <w:numId w:val="13"/>
              </w:numPr>
              <w:rPr>
                <w:rFonts w:ascii="Arial" w:hAnsi="Arial" w:cs="Arial"/>
                <w:color w:val="002060"/>
              </w:rPr>
            </w:pPr>
            <w:r w:rsidRPr="007825CD">
              <w:rPr>
                <w:rFonts w:ascii="Arial" w:hAnsi="Arial" w:cs="Arial"/>
                <w:color w:val="002060"/>
              </w:rPr>
              <w:t>Full registration with GMC and a licence to practise</w:t>
            </w:r>
          </w:p>
          <w:p w14:paraId="0E881014" w14:textId="77777777" w:rsidR="00E73CB3" w:rsidRPr="007825CD" w:rsidRDefault="00E73CB3" w:rsidP="0078390C">
            <w:pPr>
              <w:numPr>
                <w:ilvl w:val="0"/>
                <w:numId w:val="13"/>
              </w:numPr>
              <w:rPr>
                <w:rFonts w:ascii="Arial" w:hAnsi="Arial" w:cs="Arial"/>
                <w:b/>
                <w:color w:val="002060"/>
              </w:rPr>
            </w:pPr>
            <w:r w:rsidRPr="007825CD">
              <w:rPr>
                <w:rFonts w:ascii="Arial" w:hAnsi="Arial" w:cs="Arial"/>
                <w:color w:val="002060"/>
              </w:rPr>
              <w:t>Inclusion on the GMC specialist register in or within 6 months of CCT at time of interview.</w:t>
            </w:r>
          </w:p>
        </w:tc>
        <w:tc>
          <w:tcPr>
            <w:tcW w:w="3166" w:type="dxa"/>
            <w:shd w:val="clear" w:color="auto" w:fill="FFFFFF"/>
          </w:tcPr>
          <w:p w14:paraId="14DD861E" w14:textId="77777777" w:rsidR="00E73CB3" w:rsidRPr="007825CD" w:rsidRDefault="00E73CB3" w:rsidP="0078390C">
            <w:pPr>
              <w:rPr>
                <w:rFonts w:ascii="Arial" w:hAnsi="Arial" w:cs="Arial"/>
                <w:color w:val="002060"/>
              </w:rPr>
            </w:pPr>
          </w:p>
        </w:tc>
      </w:tr>
      <w:tr w:rsidR="007825CD" w:rsidRPr="007825CD" w14:paraId="2F8F49B2" w14:textId="77777777" w:rsidTr="001D6C90">
        <w:tblPrEx>
          <w:tblLook w:val="0000" w:firstRow="0" w:lastRow="0" w:firstColumn="0" w:lastColumn="0" w:noHBand="0" w:noVBand="0"/>
        </w:tblPrEx>
        <w:tc>
          <w:tcPr>
            <w:tcW w:w="2400" w:type="dxa"/>
            <w:shd w:val="clear" w:color="auto" w:fill="DBE5F1"/>
          </w:tcPr>
          <w:p w14:paraId="65691722" w14:textId="77777777" w:rsidR="00E73CB3" w:rsidRPr="007825CD" w:rsidRDefault="001D6C90" w:rsidP="00587BF7">
            <w:pPr>
              <w:widowControl w:val="0"/>
              <w:rPr>
                <w:rFonts w:ascii="Arial" w:hAnsi="Arial" w:cs="Arial"/>
                <w:b/>
                <w:color w:val="002060"/>
              </w:rPr>
            </w:pPr>
            <w:r w:rsidRPr="007825CD">
              <w:rPr>
                <w:rFonts w:ascii="Arial" w:hAnsi="Arial" w:cs="Arial"/>
                <w:b/>
                <w:color w:val="002060"/>
              </w:rPr>
              <w:t xml:space="preserve"> Training</w:t>
            </w:r>
          </w:p>
        </w:tc>
        <w:tc>
          <w:tcPr>
            <w:tcW w:w="4394" w:type="dxa"/>
            <w:shd w:val="clear" w:color="auto" w:fill="FFFFFF"/>
          </w:tcPr>
          <w:p w14:paraId="0BA95270"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Demonstrates competence in the management of full range of Emergency Medicine presentations.</w:t>
            </w:r>
          </w:p>
        </w:tc>
        <w:tc>
          <w:tcPr>
            <w:tcW w:w="3166" w:type="dxa"/>
            <w:shd w:val="clear" w:color="auto" w:fill="FFFFFF"/>
          </w:tcPr>
          <w:p w14:paraId="79CC596B" w14:textId="77777777" w:rsidR="00E73CB3" w:rsidRPr="007825CD" w:rsidRDefault="00E73CB3" w:rsidP="00587BF7">
            <w:pPr>
              <w:widowControl w:val="0"/>
              <w:rPr>
                <w:rFonts w:ascii="Arial" w:hAnsi="Arial" w:cs="Arial"/>
                <w:color w:val="002060"/>
              </w:rPr>
            </w:pPr>
          </w:p>
        </w:tc>
      </w:tr>
      <w:tr w:rsidR="007825CD" w:rsidRPr="007825CD" w14:paraId="59DF3070" w14:textId="77777777" w:rsidTr="001D6C90">
        <w:tblPrEx>
          <w:tblLook w:val="0000" w:firstRow="0" w:lastRow="0" w:firstColumn="0" w:lastColumn="0" w:noHBand="0" w:noVBand="0"/>
        </w:tblPrEx>
        <w:trPr>
          <w:trHeight w:val="1197"/>
        </w:trPr>
        <w:tc>
          <w:tcPr>
            <w:tcW w:w="2400" w:type="dxa"/>
            <w:shd w:val="clear" w:color="auto" w:fill="DBE5F1"/>
          </w:tcPr>
          <w:p w14:paraId="270AF3D4" w14:textId="77777777" w:rsidR="00E73CB3" w:rsidRPr="007825CD" w:rsidRDefault="001D6C90" w:rsidP="001D6C90">
            <w:pPr>
              <w:pStyle w:val="Heading1"/>
              <w:ind w:left="360"/>
              <w:rPr>
                <w:b w:val="0"/>
                <w:color w:val="002060"/>
              </w:rPr>
            </w:pPr>
            <w:r w:rsidRPr="007825CD">
              <w:rPr>
                <w:color w:val="002060"/>
              </w:rPr>
              <w:t>Clinical Specialty Skills</w:t>
            </w:r>
          </w:p>
        </w:tc>
        <w:tc>
          <w:tcPr>
            <w:tcW w:w="4394" w:type="dxa"/>
            <w:shd w:val="clear" w:color="auto" w:fill="FFFFFF"/>
          </w:tcPr>
          <w:p w14:paraId="6A38CE66"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Evidence of working in a multi-disciplinary team</w:t>
            </w:r>
          </w:p>
          <w:p w14:paraId="20531CB6"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 xml:space="preserve">Ability to organise and prioritise complex </w:t>
            </w:r>
            <w:proofErr w:type="gramStart"/>
            <w:r w:rsidRPr="007825CD">
              <w:rPr>
                <w:rFonts w:ascii="Arial" w:hAnsi="Arial" w:cs="Arial"/>
                <w:color w:val="002060"/>
              </w:rPr>
              <w:t>demands</w:t>
            </w:r>
            <w:proofErr w:type="gramEnd"/>
          </w:p>
          <w:p w14:paraId="2F813D0C"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Evidence of teaching and training skills for junior doctors</w:t>
            </w:r>
          </w:p>
          <w:p w14:paraId="0C0FC16A"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Effective communication skills</w:t>
            </w:r>
          </w:p>
          <w:p w14:paraId="537BC0FF" w14:textId="77777777" w:rsidR="001D6C90" w:rsidRPr="007825CD" w:rsidRDefault="001D6C90" w:rsidP="00587BF7">
            <w:pPr>
              <w:widowControl w:val="0"/>
              <w:numPr>
                <w:ilvl w:val="0"/>
                <w:numId w:val="14"/>
              </w:numPr>
              <w:rPr>
                <w:rFonts w:ascii="Arial" w:hAnsi="Arial" w:cs="Arial"/>
                <w:color w:val="002060"/>
              </w:rPr>
            </w:pPr>
            <w:r w:rsidRPr="007825CD">
              <w:rPr>
                <w:rFonts w:ascii="Arial" w:hAnsi="Arial" w:cs="Arial"/>
                <w:color w:val="002060"/>
              </w:rPr>
              <w:t>Ability to adapt and respond to changing circumstances</w:t>
            </w:r>
          </w:p>
        </w:tc>
        <w:tc>
          <w:tcPr>
            <w:tcW w:w="3166" w:type="dxa"/>
            <w:shd w:val="clear" w:color="auto" w:fill="FFFFFF"/>
          </w:tcPr>
          <w:p w14:paraId="4DA7C709"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Management training</w:t>
            </w:r>
          </w:p>
          <w:p w14:paraId="388B7A4A" w14:textId="77777777" w:rsidR="00E73CB3" w:rsidRPr="007825CD" w:rsidRDefault="00E73CB3" w:rsidP="00587BF7">
            <w:pPr>
              <w:widowControl w:val="0"/>
              <w:numPr>
                <w:ilvl w:val="0"/>
                <w:numId w:val="14"/>
              </w:numPr>
              <w:rPr>
                <w:rFonts w:ascii="Arial" w:hAnsi="Arial" w:cs="Arial"/>
                <w:color w:val="002060"/>
              </w:rPr>
            </w:pPr>
            <w:r w:rsidRPr="007825CD">
              <w:rPr>
                <w:rFonts w:ascii="Arial" w:hAnsi="Arial" w:cs="Arial"/>
                <w:color w:val="002060"/>
              </w:rPr>
              <w:t>IT skills</w:t>
            </w:r>
          </w:p>
        </w:tc>
      </w:tr>
      <w:tr w:rsidR="007825CD" w:rsidRPr="007825CD" w14:paraId="656D5493" w14:textId="77777777" w:rsidTr="001D6C90">
        <w:tblPrEx>
          <w:tblLook w:val="0000" w:firstRow="0" w:lastRow="0" w:firstColumn="0" w:lastColumn="0" w:noHBand="0" w:noVBand="0"/>
        </w:tblPrEx>
        <w:trPr>
          <w:trHeight w:val="2250"/>
        </w:trPr>
        <w:tc>
          <w:tcPr>
            <w:tcW w:w="2400" w:type="dxa"/>
            <w:shd w:val="clear" w:color="auto" w:fill="DBE5F1"/>
          </w:tcPr>
          <w:p w14:paraId="6252246F" w14:textId="77777777" w:rsidR="00E73CB3" w:rsidRPr="007825CD" w:rsidRDefault="00E73CB3" w:rsidP="00587BF7">
            <w:pPr>
              <w:widowControl w:val="0"/>
              <w:rPr>
                <w:rFonts w:ascii="Arial" w:hAnsi="Arial" w:cs="Arial"/>
                <w:b/>
                <w:color w:val="002060"/>
              </w:rPr>
            </w:pPr>
            <w:r w:rsidRPr="007825CD">
              <w:rPr>
                <w:rFonts w:ascii="Arial" w:hAnsi="Arial" w:cs="Arial"/>
                <w:b/>
                <w:color w:val="002060"/>
              </w:rPr>
              <w:t xml:space="preserve"> EXPERIENCE</w:t>
            </w:r>
          </w:p>
          <w:p w14:paraId="044C97CF" w14:textId="77777777" w:rsidR="00E73CB3" w:rsidRPr="007825CD" w:rsidRDefault="00E73CB3" w:rsidP="00587BF7">
            <w:pPr>
              <w:widowControl w:val="0"/>
              <w:rPr>
                <w:rFonts w:ascii="Arial" w:hAnsi="Arial" w:cs="Arial"/>
                <w:b/>
                <w:color w:val="002060"/>
              </w:rPr>
            </w:pPr>
          </w:p>
          <w:p w14:paraId="09689FBE" w14:textId="77777777" w:rsidR="00E73CB3" w:rsidRPr="007825CD" w:rsidRDefault="00E73CB3" w:rsidP="00587BF7">
            <w:pPr>
              <w:widowControl w:val="0"/>
              <w:numPr>
                <w:ilvl w:val="0"/>
                <w:numId w:val="11"/>
              </w:numPr>
              <w:rPr>
                <w:rFonts w:ascii="Arial" w:hAnsi="Arial" w:cs="Arial"/>
                <w:b/>
                <w:color w:val="002060"/>
              </w:rPr>
            </w:pPr>
            <w:r w:rsidRPr="007825CD">
              <w:rPr>
                <w:rFonts w:ascii="Arial" w:hAnsi="Arial" w:cs="Arial"/>
                <w:b/>
                <w:color w:val="002060"/>
              </w:rPr>
              <w:t>Clinical</w:t>
            </w:r>
          </w:p>
          <w:p w14:paraId="0DC4F0B4" w14:textId="77777777" w:rsidR="00E73CB3" w:rsidRPr="007825CD" w:rsidRDefault="00E73CB3" w:rsidP="00587BF7">
            <w:pPr>
              <w:widowControl w:val="0"/>
              <w:rPr>
                <w:rFonts w:ascii="Arial" w:hAnsi="Arial" w:cs="Arial"/>
                <w:b/>
                <w:color w:val="002060"/>
              </w:rPr>
            </w:pPr>
          </w:p>
          <w:p w14:paraId="5752D11A" w14:textId="77777777" w:rsidR="00E73CB3" w:rsidRPr="007825CD" w:rsidRDefault="00E73CB3" w:rsidP="00587BF7">
            <w:pPr>
              <w:widowControl w:val="0"/>
              <w:rPr>
                <w:rFonts w:ascii="Arial" w:hAnsi="Arial" w:cs="Arial"/>
                <w:b/>
                <w:color w:val="002060"/>
              </w:rPr>
            </w:pPr>
          </w:p>
          <w:p w14:paraId="1F2CB6A0" w14:textId="77777777" w:rsidR="00E73CB3" w:rsidRPr="007825CD" w:rsidRDefault="00E73CB3" w:rsidP="00587BF7">
            <w:pPr>
              <w:widowControl w:val="0"/>
              <w:rPr>
                <w:rFonts w:ascii="Arial" w:hAnsi="Arial" w:cs="Arial"/>
                <w:b/>
                <w:color w:val="002060"/>
              </w:rPr>
            </w:pPr>
          </w:p>
          <w:p w14:paraId="1166EC59" w14:textId="77777777" w:rsidR="00E73CB3" w:rsidRPr="007825CD" w:rsidRDefault="00E73CB3" w:rsidP="00587BF7">
            <w:pPr>
              <w:widowControl w:val="0"/>
              <w:numPr>
                <w:ilvl w:val="0"/>
                <w:numId w:val="11"/>
              </w:numPr>
              <w:rPr>
                <w:rFonts w:ascii="Arial" w:hAnsi="Arial" w:cs="Arial"/>
                <w:b/>
                <w:color w:val="002060"/>
              </w:rPr>
            </w:pPr>
            <w:r w:rsidRPr="007825CD">
              <w:rPr>
                <w:rFonts w:ascii="Arial" w:hAnsi="Arial" w:cs="Arial"/>
                <w:b/>
                <w:color w:val="002060"/>
              </w:rPr>
              <w:t>Audit</w:t>
            </w:r>
          </w:p>
        </w:tc>
        <w:tc>
          <w:tcPr>
            <w:tcW w:w="4394" w:type="dxa"/>
            <w:shd w:val="clear" w:color="auto" w:fill="FFFFFF"/>
          </w:tcPr>
          <w:p w14:paraId="3485CC1A" w14:textId="77777777" w:rsidR="00621ED7" w:rsidRPr="007825CD" w:rsidRDefault="00E73CB3" w:rsidP="00180D8A">
            <w:pPr>
              <w:widowControl w:val="0"/>
              <w:numPr>
                <w:ilvl w:val="0"/>
                <w:numId w:val="15"/>
              </w:numPr>
              <w:rPr>
                <w:rFonts w:ascii="Arial" w:hAnsi="Arial" w:cs="Arial"/>
                <w:color w:val="002060"/>
              </w:rPr>
            </w:pPr>
            <w:r w:rsidRPr="007825CD">
              <w:rPr>
                <w:rFonts w:ascii="Arial" w:hAnsi="Arial" w:cs="Arial"/>
                <w:color w:val="002060"/>
              </w:rPr>
              <w:t xml:space="preserve">Broad experience of </w:t>
            </w:r>
            <w:r w:rsidR="002A4F43" w:rsidRPr="007825CD">
              <w:rPr>
                <w:rFonts w:ascii="Arial" w:hAnsi="Arial" w:cs="Arial"/>
                <w:color w:val="002060"/>
              </w:rPr>
              <w:t xml:space="preserve">Diabetes and Endocrinology </w:t>
            </w:r>
            <w:r w:rsidR="00621ED7" w:rsidRPr="007825CD">
              <w:rPr>
                <w:rFonts w:ascii="Arial" w:hAnsi="Arial" w:cs="Arial"/>
                <w:color w:val="002060"/>
              </w:rPr>
              <w:t xml:space="preserve"> </w:t>
            </w:r>
          </w:p>
          <w:p w14:paraId="0BF3DD03" w14:textId="77777777" w:rsidR="00F5503C" w:rsidRPr="007825CD" w:rsidRDefault="00F5503C" w:rsidP="00F5503C">
            <w:pPr>
              <w:widowControl w:val="0"/>
              <w:rPr>
                <w:rFonts w:ascii="Arial" w:hAnsi="Arial" w:cs="Arial"/>
                <w:color w:val="002060"/>
              </w:rPr>
            </w:pPr>
          </w:p>
          <w:p w14:paraId="25726E38" w14:textId="77777777" w:rsidR="00F5503C" w:rsidRPr="007825CD" w:rsidRDefault="00F5503C" w:rsidP="00F5503C">
            <w:pPr>
              <w:widowControl w:val="0"/>
              <w:rPr>
                <w:rFonts w:ascii="Arial" w:hAnsi="Arial" w:cs="Arial"/>
                <w:color w:val="002060"/>
              </w:rPr>
            </w:pPr>
          </w:p>
          <w:p w14:paraId="31FB21AD" w14:textId="77777777" w:rsidR="00F5503C" w:rsidRPr="007825CD" w:rsidRDefault="00F5503C" w:rsidP="00F5503C">
            <w:pPr>
              <w:widowControl w:val="0"/>
              <w:rPr>
                <w:rFonts w:ascii="Arial" w:hAnsi="Arial" w:cs="Arial"/>
                <w:color w:val="002060"/>
              </w:rPr>
            </w:pPr>
          </w:p>
          <w:p w14:paraId="0A47C0B1" w14:textId="77777777" w:rsidR="00E73CB3" w:rsidRPr="007825CD" w:rsidRDefault="00E73CB3" w:rsidP="00180D8A">
            <w:pPr>
              <w:widowControl w:val="0"/>
              <w:numPr>
                <w:ilvl w:val="0"/>
                <w:numId w:val="15"/>
              </w:numPr>
              <w:rPr>
                <w:rFonts w:ascii="Arial" w:hAnsi="Arial" w:cs="Arial"/>
                <w:color w:val="002060"/>
              </w:rPr>
            </w:pPr>
            <w:r w:rsidRPr="007825CD">
              <w:rPr>
                <w:rFonts w:ascii="Arial" w:hAnsi="Arial" w:cs="Arial"/>
                <w:color w:val="002060"/>
              </w:rPr>
              <w:t>Evidence of active involvement in relevant clinical audit</w:t>
            </w:r>
            <w:r w:rsidR="00776F60" w:rsidRPr="007825CD">
              <w:rPr>
                <w:rFonts w:ascii="Arial" w:hAnsi="Arial" w:cs="Arial"/>
                <w:color w:val="002060"/>
              </w:rPr>
              <w:t>/QI</w:t>
            </w:r>
          </w:p>
          <w:p w14:paraId="7DB80DC7" w14:textId="77777777" w:rsidR="00E73CB3" w:rsidRPr="007825CD" w:rsidRDefault="00E73CB3" w:rsidP="002A4F43">
            <w:pPr>
              <w:widowControl w:val="0"/>
              <w:rPr>
                <w:rFonts w:ascii="Arial" w:hAnsi="Arial" w:cs="Arial"/>
                <w:color w:val="002060"/>
              </w:rPr>
            </w:pPr>
          </w:p>
        </w:tc>
        <w:tc>
          <w:tcPr>
            <w:tcW w:w="3166" w:type="dxa"/>
            <w:shd w:val="clear" w:color="auto" w:fill="FFFFFF"/>
          </w:tcPr>
          <w:p w14:paraId="18F59670" w14:textId="77777777" w:rsidR="00E73CB3" w:rsidRPr="007825CD" w:rsidRDefault="00E73CB3" w:rsidP="00587BF7">
            <w:pPr>
              <w:widowControl w:val="0"/>
              <w:numPr>
                <w:ilvl w:val="0"/>
                <w:numId w:val="15"/>
              </w:numPr>
              <w:rPr>
                <w:rFonts w:ascii="Arial" w:hAnsi="Arial" w:cs="Arial"/>
                <w:color w:val="002060"/>
              </w:rPr>
            </w:pPr>
            <w:r w:rsidRPr="007825CD">
              <w:rPr>
                <w:rFonts w:ascii="Arial" w:hAnsi="Arial" w:cs="Arial"/>
                <w:color w:val="002060"/>
              </w:rPr>
              <w:t>Evidence of participation in relevant research</w:t>
            </w:r>
          </w:p>
          <w:p w14:paraId="20990601" w14:textId="77777777" w:rsidR="00E73CB3" w:rsidRPr="007825CD" w:rsidRDefault="00E73CB3" w:rsidP="00587BF7">
            <w:pPr>
              <w:widowControl w:val="0"/>
              <w:numPr>
                <w:ilvl w:val="0"/>
                <w:numId w:val="15"/>
              </w:numPr>
              <w:rPr>
                <w:rFonts w:ascii="Arial" w:hAnsi="Arial" w:cs="Arial"/>
                <w:color w:val="002060"/>
              </w:rPr>
            </w:pPr>
            <w:r w:rsidRPr="007825CD">
              <w:rPr>
                <w:rFonts w:ascii="Arial" w:hAnsi="Arial" w:cs="Arial"/>
                <w:color w:val="002060"/>
              </w:rPr>
              <w:t>Evidence of research publications</w:t>
            </w:r>
          </w:p>
          <w:p w14:paraId="29881A7F" w14:textId="77777777" w:rsidR="00E73CB3" w:rsidRPr="007825CD" w:rsidRDefault="00E73CB3" w:rsidP="00587BF7">
            <w:pPr>
              <w:widowControl w:val="0"/>
              <w:numPr>
                <w:ilvl w:val="0"/>
                <w:numId w:val="15"/>
              </w:numPr>
              <w:rPr>
                <w:rFonts w:ascii="Arial" w:hAnsi="Arial" w:cs="Arial"/>
                <w:color w:val="002060"/>
              </w:rPr>
            </w:pPr>
            <w:r w:rsidRPr="007825CD">
              <w:rPr>
                <w:rFonts w:ascii="Arial" w:hAnsi="Arial" w:cs="Arial"/>
                <w:color w:val="002060"/>
              </w:rPr>
              <w:t>Evidence of innovative service developments.</w:t>
            </w:r>
          </w:p>
        </w:tc>
      </w:tr>
      <w:tr w:rsidR="007825CD" w:rsidRPr="007825CD" w14:paraId="7E79298C" w14:textId="77777777" w:rsidTr="001D6C90">
        <w:tblPrEx>
          <w:tblLook w:val="0000" w:firstRow="0" w:lastRow="0" w:firstColumn="0" w:lastColumn="0" w:noHBand="0" w:noVBand="0"/>
        </w:tblPrEx>
        <w:trPr>
          <w:trHeight w:val="2250"/>
        </w:trPr>
        <w:tc>
          <w:tcPr>
            <w:tcW w:w="2400" w:type="dxa"/>
            <w:shd w:val="clear" w:color="auto" w:fill="DBE5F1"/>
          </w:tcPr>
          <w:p w14:paraId="2E526E75" w14:textId="77777777" w:rsidR="001D6C90" w:rsidRPr="007825CD" w:rsidRDefault="008429B9" w:rsidP="00587BF7">
            <w:pPr>
              <w:widowControl w:val="0"/>
              <w:rPr>
                <w:rFonts w:ascii="Arial" w:hAnsi="Arial" w:cs="Arial"/>
                <w:b/>
                <w:color w:val="002060"/>
              </w:rPr>
            </w:pPr>
            <w:r w:rsidRPr="007825CD">
              <w:rPr>
                <w:rFonts w:ascii="Arial" w:hAnsi="Arial" w:cs="Arial"/>
                <w:b/>
                <w:color w:val="002060"/>
              </w:rPr>
              <w:t>P</w:t>
            </w:r>
            <w:r w:rsidR="001D6C90" w:rsidRPr="007825CD">
              <w:rPr>
                <w:rFonts w:ascii="Arial" w:hAnsi="Arial" w:cs="Arial"/>
                <w:b/>
                <w:color w:val="002060"/>
              </w:rPr>
              <w:t>ersonal Skills</w:t>
            </w:r>
          </w:p>
        </w:tc>
        <w:tc>
          <w:tcPr>
            <w:tcW w:w="4394" w:type="dxa"/>
            <w:shd w:val="clear" w:color="auto" w:fill="FFFFFF"/>
          </w:tcPr>
          <w:p w14:paraId="2B645D4A" w14:textId="77777777" w:rsidR="001D6C90" w:rsidRPr="007825CD" w:rsidRDefault="001D6C90" w:rsidP="001D6C90">
            <w:pPr>
              <w:widowControl w:val="0"/>
              <w:numPr>
                <w:ilvl w:val="0"/>
                <w:numId w:val="15"/>
              </w:numPr>
              <w:rPr>
                <w:rFonts w:ascii="Arial" w:hAnsi="Arial" w:cs="Arial"/>
                <w:color w:val="002060"/>
              </w:rPr>
            </w:pPr>
            <w:r w:rsidRPr="007825CD">
              <w:rPr>
                <w:rFonts w:ascii="Arial" w:hAnsi="Arial" w:cs="Arial"/>
                <w:color w:val="002060"/>
              </w:rPr>
              <w:t>Caring disposition</w:t>
            </w:r>
          </w:p>
          <w:p w14:paraId="445BB11B" w14:textId="77777777" w:rsidR="001D6C90" w:rsidRPr="007825CD" w:rsidRDefault="008429B9" w:rsidP="001D6C90">
            <w:pPr>
              <w:pStyle w:val="ListParagraph"/>
              <w:numPr>
                <w:ilvl w:val="0"/>
                <w:numId w:val="15"/>
              </w:numPr>
              <w:autoSpaceDE/>
              <w:autoSpaceDN/>
              <w:adjustRightInd/>
              <w:contextualSpacing/>
              <w:rPr>
                <w:rFonts w:cs="Arial"/>
                <w:color w:val="002060"/>
              </w:rPr>
            </w:pPr>
            <w:r w:rsidRPr="007825CD">
              <w:rPr>
                <w:rFonts w:cs="Arial"/>
                <w:color w:val="002060"/>
              </w:rPr>
              <w:t>A</w:t>
            </w:r>
            <w:r w:rsidR="001D6C90" w:rsidRPr="007825CD">
              <w:rPr>
                <w:rFonts w:cs="Arial"/>
                <w:color w:val="002060"/>
              </w:rPr>
              <w:t xml:space="preserve">bility to communicate and liaise effectively with patients and their </w:t>
            </w:r>
            <w:proofErr w:type="gramStart"/>
            <w:r w:rsidR="001D6C90" w:rsidRPr="007825CD">
              <w:rPr>
                <w:rFonts w:cs="Arial"/>
                <w:color w:val="002060"/>
              </w:rPr>
              <w:t>relatives</w:t>
            </w:r>
            <w:proofErr w:type="gramEnd"/>
          </w:p>
          <w:p w14:paraId="0CA62EC1" w14:textId="77777777" w:rsidR="001D6C90" w:rsidRPr="007825CD" w:rsidRDefault="001D6C90" w:rsidP="001D6C90">
            <w:pPr>
              <w:pStyle w:val="ListParagraph"/>
              <w:numPr>
                <w:ilvl w:val="0"/>
                <w:numId w:val="15"/>
              </w:numPr>
              <w:autoSpaceDE/>
              <w:autoSpaceDN/>
              <w:adjustRightInd/>
              <w:contextualSpacing/>
              <w:rPr>
                <w:rFonts w:cs="Arial"/>
                <w:color w:val="002060"/>
              </w:rPr>
            </w:pPr>
            <w:r w:rsidRPr="007825CD">
              <w:rPr>
                <w:rFonts w:cs="Arial"/>
                <w:color w:val="002060"/>
              </w:rPr>
              <w:t xml:space="preserve">Ability to provide clinical leadership to the multidisciplinary </w:t>
            </w:r>
            <w:proofErr w:type="gramStart"/>
            <w:r w:rsidRPr="007825CD">
              <w:rPr>
                <w:rFonts w:cs="Arial"/>
                <w:color w:val="002060"/>
              </w:rPr>
              <w:t>team</w:t>
            </w:r>
            <w:proofErr w:type="gramEnd"/>
          </w:p>
          <w:p w14:paraId="5E5C62B3" w14:textId="77777777" w:rsidR="001D6C90" w:rsidRPr="007825CD" w:rsidRDefault="008429B9" w:rsidP="001D6C90">
            <w:pPr>
              <w:pStyle w:val="ListParagraph"/>
              <w:numPr>
                <w:ilvl w:val="0"/>
                <w:numId w:val="15"/>
              </w:numPr>
              <w:autoSpaceDE/>
              <w:autoSpaceDN/>
              <w:adjustRightInd/>
              <w:contextualSpacing/>
              <w:rPr>
                <w:rFonts w:cs="Arial"/>
                <w:color w:val="002060"/>
              </w:rPr>
            </w:pPr>
            <w:r w:rsidRPr="007825CD">
              <w:rPr>
                <w:rFonts w:cs="Arial"/>
                <w:color w:val="002060"/>
              </w:rPr>
              <w:t>A</w:t>
            </w:r>
            <w:r w:rsidR="001D6C90" w:rsidRPr="007825CD">
              <w:rPr>
                <w:rFonts w:cs="Arial"/>
                <w:color w:val="002060"/>
              </w:rPr>
              <w:t xml:space="preserve">bility to communicate effectively with clinical colleagues, colleagues in other disciplines and support </w:t>
            </w:r>
            <w:proofErr w:type="gramStart"/>
            <w:r w:rsidR="001D6C90" w:rsidRPr="007825CD">
              <w:rPr>
                <w:rFonts w:cs="Arial"/>
                <w:color w:val="002060"/>
              </w:rPr>
              <w:t>staff</w:t>
            </w:r>
            <w:proofErr w:type="gramEnd"/>
          </w:p>
          <w:p w14:paraId="19435CE6" w14:textId="77777777" w:rsidR="001D6C90" w:rsidRPr="007825CD" w:rsidRDefault="001D6C90" w:rsidP="001D6C90">
            <w:pPr>
              <w:widowControl w:val="0"/>
              <w:numPr>
                <w:ilvl w:val="0"/>
                <w:numId w:val="15"/>
              </w:numPr>
              <w:rPr>
                <w:rFonts w:ascii="Arial" w:hAnsi="Arial" w:cs="Arial"/>
                <w:color w:val="002060"/>
              </w:rPr>
            </w:pPr>
            <w:r w:rsidRPr="007825CD">
              <w:rPr>
                <w:rFonts w:ascii="Arial" w:hAnsi="Arial" w:cs="Arial"/>
                <w:color w:val="002060"/>
              </w:rPr>
              <w:t>An awareness of personal limitations</w:t>
            </w:r>
          </w:p>
          <w:p w14:paraId="484F9E4C" w14:textId="77777777" w:rsidR="008429B9" w:rsidRPr="007825CD" w:rsidRDefault="008429B9" w:rsidP="001D6C90">
            <w:pPr>
              <w:widowControl w:val="0"/>
              <w:numPr>
                <w:ilvl w:val="0"/>
                <w:numId w:val="15"/>
              </w:numPr>
              <w:rPr>
                <w:rFonts w:ascii="Arial" w:hAnsi="Arial" w:cs="Arial"/>
                <w:color w:val="002060"/>
              </w:rPr>
            </w:pPr>
            <w:r w:rsidRPr="007825CD">
              <w:rPr>
                <w:rFonts w:ascii="Arial" w:hAnsi="Arial" w:cs="Arial"/>
                <w:color w:val="002060"/>
              </w:rPr>
              <w:t>Ability to work under pressure and cope with setbacks</w:t>
            </w:r>
          </w:p>
        </w:tc>
        <w:tc>
          <w:tcPr>
            <w:tcW w:w="3166" w:type="dxa"/>
            <w:shd w:val="clear" w:color="auto" w:fill="FFFFFF"/>
          </w:tcPr>
          <w:p w14:paraId="3178B309" w14:textId="77777777" w:rsidR="001D6C90" w:rsidRPr="007825CD" w:rsidRDefault="001D6C90" w:rsidP="001D6C90">
            <w:pPr>
              <w:widowControl w:val="0"/>
              <w:ind w:left="360"/>
              <w:rPr>
                <w:rFonts w:ascii="Arial" w:hAnsi="Arial" w:cs="Arial"/>
                <w:color w:val="002060"/>
              </w:rPr>
            </w:pPr>
          </w:p>
        </w:tc>
      </w:tr>
    </w:tbl>
    <w:p w14:paraId="093BD26E" w14:textId="77777777" w:rsidR="00E73CB3" w:rsidRPr="007825CD" w:rsidRDefault="00E73CB3" w:rsidP="00E73CB3">
      <w:pPr>
        <w:ind w:right="-902"/>
        <w:jc w:val="both"/>
        <w:rPr>
          <w:rFonts w:ascii="Arial" w:hAnsi="Arial" w:cs="Arial"/>
          <w:b/>
          <w:color w:val="002060"/>
          <w:sz w:val="20"/>
          <w:szCs w:val="20"/>
          <w:u w:val="single"/>
        </w:rPr>
        <w:sectPr w:rsidR="00E73CB3" w:rsidRPr="007825CD" w:rsidSect="00211CBF">
          <w:footerReference w:type="default" r:id="rId20"/>
          <w:pgSz w:w="11906" w:h="16838" w:code="9"/>
          <w:pgMar w:top="900" w:right="1797" w:bottom="1440" w:left="1797" w:header="709" w:footer="709" w:gutter="0"/>
          <w:pgNumType w:start="1"/>
          <w:cols w:space="708"/>
          <w:docGrid w:linePitch="360"/>
        </w:sectPr>
      </w:pPr>
    </w:p>
    <w:p w14:paraId="57046F18" w14:textId="77777777" w:rsidR="002D598A" w:rsidRPr="007825CD" w:rsidRDefault="002D598A" w:rsidP="00315293">
      <w:pPr>
        <w:kinsoku w:val="0"/>
        <w:overflowPunct w:val="0"/>
        <w:jc w:val="both"/>
        <w:rPr>
          <w:rFonts w:ascii="Arial" w:hAnsi="Arial" w:cs="Arial"/>
          <w:b/>
          <w:bCs/>
          <w:color w:val="002060"/>
          <w:sz w:val="32"/>
        </w:rPr>
      </w:pPr>
    </w:p>
    <w:p w14:paraId="6026E134"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Section 4:</w:t>
      </w:r>
      <w:r w:rsidRPr="007825CD">
        <w:rPr>
          <w:rFonts w:ascii="Arial" w:hAnsi="Arial" w:cs="Arial"/>
          <w:b/>
          <w:bCs/>
          <w:color w:val="002060"/>
          <w:sz w:val="32"/>
          <w:szCs w:val="32"/>
        </w:rPr>
        <w:tab/>
      </w:r>
    </w:p>
    <w:p w14:paraId="4E9A80E6" w14:textId="77777777" w:rsidR="002D598A" w:rsidRPr="007825CD" w:rsidRDefault="002D598A" w:rsidP="00315293">
      <w:pPr>
        <w:kinsoku w:val="0"/>
        <w:overflowPunct w:val="0"/>
        <w:jc w:val="both"/>
        <w:rPr>
          <w:rFonts w:ascii="Arial" w:hAnsi="Arial" w:cs="Arial"/>
          <w:b/>
          <w:bCs/>
          <w:color w:val="002060"/>
          <w:sz w:val="32"/>
        </w:rPr>
      </w:pPr>
      <w:r w:rsidRPr="007825CD">
        <w:rPr>
          <w:rFonts w:ascii="Arial" w:hAnsi="Arial" w:cs="Arial"/>
          <w:b/>
          <w:bCs/>
          <w:color w:val="002060"/>
          <w:sz w:val="32"/>
          <w:szCs w:val="32"/>
        </w:rPr>
        <w:t>General Information</w:t>
      </w:r>
      <w:r w:rsidRPr="007825CD">
        <w:rPr>
          <w:rFonts w:ascii="Arial" w:hAnsi="Arial" w:cs="Arial"/>
          <w:b/>
          <w:bCs/>
          <w:color w:val="002060"/>
          <w:sz w:val="32"/>
        </w:rPr>
        <w:t xml:space="preserve"> </w:t>
      </w:r>
    </w:p>
    <w:p w14:paraId="3ABBE6C2" w14:textId="77777777" w:rsidR="002D598A" w:rsidRPr="007825CD" w:rsidRDefault="002D598A" w:rsidP="00067415">
      <w:pPr>
        <w:pStyle w:val="BodyText"/>
        <w:ind w:right="-6"/>
        <w:jc w:val="both"/>
        <w:rPr>
          <w:rFonts w:ascii="Arial" w:hAnsi="Arial" w:cs="Arial"/>
          <w:i/>
          <w:color w:val="002060"/>
        </w:rPr>
      </w:pPr>
    </w:p>
    <w:p w14:paraId="55906EED" w14:textId="77777777" w:rsidR="0078390C" w:rsidRPr="007825CD" w:rsidRDefault="002D598A" w:rsidP="00067415">
      <w:pPr>
        <w:jc w:val="both"/>
        <w:rPr>
          <w:rFonts w:ascii="Arial" w:hAnsi="Arial" w:cs="Arial"/>
          <w:b/>
          <w:bCs/>
          <w:color w:val="002060"/>
          <w:u w:val="single"/>
        </w:rPr>
      </w:pPr>
      <w:r w:rsidRPr="007825CD">
        <w:rPr>
          <w:rFonts w:ascii="Arial" w:hAnsi="Arial" w:cs="Arial"/>
          <w:b/>
          <w:bCs/>
          <w:color w:val="002060"/>
          <w:u w:val="single"/>
        </w:rPr>
        <w:t xml:space="preserve">Informal Enquiries and visits:  </w:t>
      </w:r>
    </w:p>
    <w:p w14:paraId="0C328418" w14:textId="77777777" w:rsidR="002D598A" w:rsidRPr="007825CD" w:rsidRDefault="002D598A" w:rsidP="00067415">
      <w:pPr>
        <w:jc w:val="both"/>
        <w:rPr>
          <w:rFonts w:ascii="Arial" w:hAnsi="Arial" w:cs="Arial"/>
          <w:color w:val="002060"/>
        </w:rPr>
      </w:pPr>
      <w:r w:rsidRPr="007825C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7825CD">
        <w:rPr>
          <w:rFonts w:ascii="Arial" w:hAnsi="Arial" w:cs="Arial"/>
          <w:color w:val="002060"/>
        </w:rPr>
        <w:t>In the first instance, please contact:</w:t>
      </w:r>
    </w:p>
    <w:p w14:paraId="0902485E" w14:textId="77777777" w:rsidR="002D598A" w:rsidRPr="007825CD" w:rsidRDefault="002D598A" w:rsidP="00067415">
      <w:pPr>
        <w:jc w:val="both"/>
        <w:rPr>
          <w:color w:val="002060"/>
          <w:sz w:val="22"/>
          <w:szCs w:val="22"/>
        </w:rPr>
      </w:pP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120"/>
        <w:gridCol w:w="4062"/>
        <w:gridCol w:w="1683"/>
      </w:tblGrid>
      <w:tr w:rsidR="007825CD" w:rsidRPr="007825CD" w14:paraId="031C981A" w14:textId="77777777" w:rsidTr="1FBD1D43">
        <w:trPr>
          <w:trHeight w:val="165"/>
        </w:trPr>
        <w:tc>
          <w:tcPr>
            <w:tcW w:w="1560" w:type="dxa"/>
            <w:shd w:val="clear" w:color="auto" w:fill="DDD9C3"/>
          </w:tcPr>
          <w:p w14:paraId="379EE1BD" w14:textId="77777777" w:rsidR="002D598A" w:rsidRPr="007825CD" w:rsidRDefault="002D598A" w:rsidP="002959AD">
            <w:pPr>
              <w:pStyle w:val="Default"/>
              <w:rPr>
                <w:b/>
                <w:color w:val="002060"/>
              </w:rPr>
            </w:pPr>
            <w:r w:rsidRPr="007825CD">
              <w:rPr>
                <w:b/>
                <w:color w:val="002060"/>
              </w:rPr>
              <w:t xml:space="preserve">Name </w:t>
            </w:r>
          </w:p>
        </w:tc>
        <w:tc>
          <w:tcPr>
            <w:tcW w:w="2551" w:type="dxa"/>
            <w:shd w:val="clear" w:color="auto" w:fill="DDD9C3"/>
          </w:tcPr>
          <w:p w14:paraId="6546F436" w14:textId="77777777" w:rsidR="002D598A" w:rsidRPr="007825CD" w:rsidRDefault="002D598A" w:rsidP="002959AD">
            <w:pPr>
              <w:pStyle w:val="Default"/>
              <w:rPr>
                <w:b/>
                <w:color w:val="002060"/>
              </w:rPr>
            </w:pPr>
            <w:r w:rsidRPr="007825CD">
              <w:rPr>
                <w:b/>
                <w:color w:val="002060"/>
              </w:rPr>
              <w:t xml:space="preserve">Job Title </w:t>
            </w:r>
          </w:p>
        </w:tc>
        <w:tc>
          <w:tcPr>
            <w:tcW w:w="3367" w:type="dxa"/>
            <w:shd w:val="clear" w:color="auto" w:fill="DDD9C3"/>
          </w:tcPr>
          <w:p w14:paraId="6E13B2AD" w14:textId="77777777" w:rsidR="002D598A" w:rsidRPr="007825CD" w:rsidRDefault="002D598A" w:rsidP="002959AD">
            <w:pPr>
              <w:pStyle w:val="Default"/>
              <w:rPr>
                <w:b/>
                <w:color w:val="002060"/>
              </w:rPr>
            </w:pPr>
            <w:r w:rsidRPr="007825CD">
              <w:rPr>
                <w:b/>
                <w:color w:val="002060"/>
              </w:rPr>
              <w:t xml:space="preserve">Email </w:t>
            </w:r>
          </w:p>
        </w:tc>
        <w:tc>
          <w:tcPr>
            <w:tcW w:w="1837" w:type="dxa"/>
            <w:shd w:val="clear" w:color="auto" w:fill="DDD9C3"/>
          </w:tcPr>
          <w:p w14:paraId="04BA88BE" w14:textId="77777777" w:rsidR="002D598A" w:rsidRPr="007825CD" w:rsidRDefault="002D598A" w:rsidP="002959AD">
            <w:pPr>
              <w:pStyle w:val="Default"/>
              <w:rPr>
                <w:b/>
                <w:color w:val="002060"/>
              </w:rPr>
            </w:pPr>
            <w:r w:rsidRPr="007825CD">
              <w:rPr>
                <w:b/>
                <w:color w:val="002060"/>
              </w:rPr>
              <w:t xml:space="preserve">Telephone </w:t>
            </w:r>
          </w:p>
        </w:tc>
      </w:tr>
      <w:tr w:rsidR="007825CD" w:rsidRPr="007825CD" w14:paraId="7C7CF772" w14:textId="77777777" w:rsidTr="1FBD1D43">
        <w:trPr>
          <w:trHeight w:val="375"/>
        </w:trPr>
        <w:tc>
          <w:tcPr>
            <w:tcW w:w="1560" w:type="dxa"/>
          </w:tcPr>
          <w:p w14:paraId="7B03BDF6" w14:textId="77777777" w:rsidR="002D598A" w:rsidRPr="007825CD" w:rsidRDefault="0078390C" w:rsidP="0078390C">
            <w:pPr>
              <w:pStyle w:val="Default"/>
              <w:ind w:left="-48"/>
              <w:rPr>
                <w:color w:val="002060"/>
              </w:rPr>
            </w:pPr>
            <w:r w:rsidRPr="007825CD">
              <w:rPr>
                <w:color w:val="002060"/>
              </w:rPr>
              <w:t xml:space="preserve">Dr David Carty </w:t>
            </w:r>
          </w:p>
        </w:tc>
        <w:tc>
          <w:tcPr>
            <w:tcW w:w="2551" w:type="dxa"/>
          </w:tcPr>
          <w:p w14:paraId="599B8020" w14:textId="77777777" w:rsidR="002D598A" w:rsidRPr="007825CD" w:rsidRDefault="0078390C" w:rsidP="0078390C">
            <w:pPr>
              <w:pStyle w:val="Default"/>
              <w:ind w:left="12" w:hanging="12"/>
              <w:rPr>
                <w:bCs/>
                <w:color w:val="002060"/>
              </w:rPr>
            </w:pPr>
            <w:r w:rsidRPr="007825CD">
              <w:rPr>
                <w:bCs/>
                <w:color w:val="002060"/>
              </w:rPr>
              <w:t xml:space="preserve">Lead Consultant  </w:t>
            </w:r>
          </w:p>
        </w:tc>
        <w:tc>
          <w:tcPr>
            <w:tcW w:w="3367" w:type="dxa"/>
          </w:tcPr>
          <w:p w14:paraId="3D8F42D6" w14:textId="77777777" w:rsidR="002D598A" w:rsidRPr="007825CD" w:rsidRDefault="00DD3BE5" w:rsidP="00587BF7">
            <w:pPr>
              <w:pStyle w:val="Default"/>
              <w:ind w:left="12" w:hanging="12"/>
              <w:rPr>
                <w:bCs/>
                <w:color w:val="002060"/>
              </w:rPr>
            </w:pPr>
            <w:r w:rsidRPr="007825CD">
              <w:rPr>
                <w:bCs/>
                <w:color w:val="002060"/>
              </w:rPr>
              <w:t>David.Carty@ggc.scot.nhs.uk</w:t>
            </w:r>
          </w:p>
        </w:tc>
        <w:tc>
          <w:tcPr>
            <w:tcW w:w="1837" w:type="dxa"/>
          </w:tcPr>
          <w:p w14:paraId="3C03E535" w14:textId="77777777" w:rsidR="002D598A" w:rsidRPr="007825CD" w:rsidRDefault="002D598A" w:rsidP="008429B9">
            <w:pPr>
              <w:pStyle w:val="Default"/>
              <w:ind w:firstLine="15"/>
              <w:rPr>
                <w:bCs/>
                <w:color w:val="002060"/>
                <w:sz w:val="22"/>
                <w:szCs w:val="22"/>
              </w:rPr>
            </w:pPr>
          </w:p>
        </w:tc>
      </w:tr>
      <w:tr w:rsidR="00757CA4" w:rsidRPr="007825CD" w14:paraId="4DBEC306" w14:textId="77777777" w:rsidTr="1FBD1D43">
        <w:trPr>
          <w:trHeight w:val="375"/>
        </w:trPr>
        <w:tc>
          <w:tcPr>
            <w:tcW w:w="1560" w:type="dxa"/>
          </w:tcPr>
          <w:p w14:paraId="612DBE68" w14:textId="77777777" w:rsidR="002D598A" w:rsidRPr="007825CD" w:rsidRDefault="0078390C" w:rsidP="00587BF7">
            <w:pPr>
              <w:pStyle w:val="Default"/>
              <w:ind w:left="-48"/>
              <w:rPr>
                <w:bCs/>
                <w:color w:val="002060"/>
              </w:rPr>
            </w:pPr>
            <w:r w:rsidRPr="007825CD">
              <w:rPr>
                <w:bCs/>
                <w:color w:val="002060"/>
              </w:rPr>
              <w:t xml:space="preserve">Ms Rosemary Brogan </w:t>
            </w:r>
          </w:p>
        </w:tc>
        <w:tc>
          <w:tcPr>
            <w:tcW w:w="2551" w:type="dxa"/>
          </w:tcPr>
          <w:p w14:paraId="32EE8E7F" w14:textId="77777777" w:rsidR="002D598A" w:rsidRPr="007825CD" w:rsidRDefault="0078390C" w:rsidP="0078390C">
            <w:pPr>
              <w:pStyle w:val="Default"/>
              <w:ind w:left="12" w:hanging="12"/>
              <w:rPr>
                <w:bCs/>
                <w:color w:val="002060"/>
              </w:rPr>
            </w:pPr>
            <w:proofErr w:type="gramStart"/>
            <w:r w:rsidRPr="007825CD">
              <w:rPr>
                <w:bCs/>
                <w:color w:val="002060"/>
              </w:rPr>
              <w:t>Clinical  Service</w:t>
            </w:r>
            <w:proofErr w:type="gramEnd"/>
            <w:r w:rsidRPr="007825CD">
              <w:rPr>
                <w:bCs/>
                <w:color w:val="002060"/>
              </w:rPr>
              <w:t xml:space="preserve"> Manager </w:t>
            </w:r>
          </w:p>
        </w:tc>
        <w:tc>
          <w:tcPr>
            <w:tcW w:w="3367" w:type="dxa"/>
          </w:tcPr>
          <w:p w14:paraId="04DD7B80" w14:textId="77777777" w:rsidR="002D598A" w:rsidRPr="007825CD" w:rsidRDefault="0078390C" w:rsidP="00587BF7">
            <w:pPr>
              <w:pStyle w:val="Default"/>
              <w:ind w:left="12" w:hanging="12"/>
              <w:rPr>
                <w:bCs/>
                <w:color w:val="002060"/>
              </w:rPr>
            </w:pPr>
            <w:r w:rsidRPr="007825CD">
              <w:rPr>
                <w:bCs/>
                <w:color w:val="002060"/>
              </w:rPr>
              <w:t>Rosemary.Brogan@ggc.scot.nhs.uk</w:t>
            </w:r>
          </w:p>
        </w:tc>
        <w:tc>
          <w:tcPr>
            <w:tcW w:w="1837" w:type="dxa"/>
          </w:tcPr>
          <w:p w14:paraId="3FD79D6A" w14:textId="77777777" w:rsidR="002D598A" w:rsidRPr="007825CD" w:rsidRDefault="0078390C" w:rsidP="008429B9">
            <w:pPr>
              <w:pStyle w:val="Default"/>
              <w:ind w:firstLine="15"/>
              <w:rPr>
                <w:bCs/>
                <w:color w:val="002060"/>
                <w:sz w:val="22"/>
                <w:szCs w:val="22"/>
              </w:rPr>
            </w:pPr>
            <w:r w:rsidRPr="007825CD">
              <w:rPr>
                <w:bCs/>
                <w:color w:val="002060"/>
                <w:sz w:val="22"/>
                <w:szCs w:val="22"/>
              </w:rPr>
              <w:t>0141 201 3813</w:t>
            </w:r>
          </w:p>
        </w:tc>
      </w:tr>
    </w:tbl>
    <w:p w14:paraId="2A4C9D04" w14:textId="77777777" w:rsidR="002D598A" w:rsidRPr="007825CD" w:rsidRDefault="002D598A" w:rsidP="00067415">
      <w:pPr>
        <w:jc w:val="both"/>
        <w:rPr>
          <w:b/>
          <w:color w:val="002060"/>
          <w:sz w:val="22"/>
          <w:szCs w:val="22"/>
        </w:rPr>
      </w:pPr>
    </w:p>
    <w:p w14:paraId="58306224" w14:textId="77777777" w:rsidR="002D598A" w:rsidRPr="007825CD" w:rsidRDefault="002D598A" w:rsidP="00067415">
      <w:pPr>
        <w:jc w:val="both"/>
        <w:rPr>
          <w:rFonts w:ascii="Arial" w:hAnsi="Arial" w:cs="Arial"/>
          <w:color w:val="002060"/>
        </w:rPr>
      </w:pPr>
      <w:r w:rsidRPr="007825CD">
        <w:rPr>
          <w:rFonts w:ascii="Arial" w:hAnsi="Arial" w:cs="Arial"/>
          <w:b/>
          <w:color w:val="002060"/>
        </w:rPr>
        <w:t>Regulatory Body:  General Medical Council &amp; General Dental Council:</w:t>
      </w:r>
      <w:r w:rsidRPr="007825C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5331E80D" w14:textId="77777777" w:rsidR="002D598A" w:rsidRPr="007825CD" w:rsidRDefault="002D598A" w:rsidP="00067415">
      <w:pPr>
        <w:jc w:val="both"/>
        <w:rPr>
          <w:rFonts w:ascii="Arial" w:hAnsi="Arial" w:cs="Arial"/>
          <w:color w:val="002060"/>
        </w:rPr>
      </w:pPr>
    </w:p>
    <w:p w14:paraId="3CA026EB" w14:textId="77777777" w:rsidR="002D598A" w:rsidRPr="007825CD" w:rsidRDefault="002D598A" w:rsidP="00067415">
      <w:pPr>
        <w:jc w:val="both"/>
        <w:rPr>
          <w:color w:val="002060"/>
          <w:sz w:val="22"/>
          <w:szCs w:val="22"/>
        </w:rPr>
      </w:pPr>
      <w:r w:rsidRPr="007825C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r w:rsidRPr="007825CD">
        <w:rPr>
          <w:rStyle w:val="Hyperlink"/>
          <w:rFonts w:ascii="Arial" w:hAnsi="Arial" w:cs="Arial"/>
          <w:b/>
          <w:color w:val="002060"/>
          <w:u w:val="none"/>
        </w:rPr>
        <w:t>https://careers.nhs.scot/careers/find-your-career/international-recruitment/regulatory-bodies</w:t>
      </w:r>
    </w:p>
    <w:p w14:paraId="6701EA4C" w14:textId="77777777" w:rsidR="002D598A" w:rsidRPr="007825CD" w:rsidRDefault="002D598A" w:rsidP="00067415">
      <w:pPr>
        <w:jc w:val="both"/>
        <w:rPr>
          <w:color w:val="002060"/>
          <w:sz w:val="22"/>
          <w:szCs w:val="22"/>
        </w:rPr>
      </w:pPr>
    </w:p>
    <w:p w14:paraId="4F865926"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For medical consultant posts the post holder on commencement of the post </w:t>
      </w:r>
      <w:r w:rsidR="0078390C" w:rsidRPr="007825CD">
        <w:rPr>
          <w:rFonts w:ascii="Arial" w:hAnsi="Arial" w:cs="Arial"/>
          <w:color w:val="002060"/>
        </w:rPr>
        <w:t>must have</w:t>
      </w:r>
      <w:r w:rsidRPr="007825C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7825CD">
        <w:rPr>
          <w:rFonts w:ascii="Roboto" w:hAnsi="Roboto" w:cs="Arial"/>
          <w:color w:val="002060"/>
        </w:rPr>
        <w:t xml:space="preserve"> </w:t>
      </w:r>
      <w:r w:rsidRPr="007825CD">
        <w:rPr>
          <w:rFonts w:ascii="Arial" w:hAnsi="Arial" w:cs="Arial"/>
          <w:color w:val="002060"/>
        </w:rPr>
        <w:t>(CCT) or eligibility for specialist registration Certificate of Eligibility for Specialist Registration</w:t>
      </w:r>
      <w:r w:rsidRPr="007825CD">
        <w:rPr>
          <w:rFonts w:ascii="Roboto" w:hAnsi="Roboto" w:cs="Arial"/>
          <w:color w:val="002060"/>
        </w:rPr>
        <w:t xml:space="preserve"> </w:t>
      </w:r>
      <w:r w:rsidRPr="007825CD">
        <w:rPr>
          <w:rFonts w:ascii="Arial" w:hAnsi="Arial" w:cs="Arial"/>
          <w:color w:val="002060"/>
        </w:rPr>
        <w:t xml:space="preserve">(CESR) or be within 6 months of confirmed entry from the date of interview. </w:t>
      </w:r>
      <w:proofErr w:type="gramStart"/>
      <w:r w:rsidRPr="007825CD">
        <w:rPr>
          <w:rFonts w:ascii="Arial" w:hAnsi="Arial" w:cs="Arial"/>
          <w:color w:val="002060"/>
        </w:rPr>
        <w:t>Non UK</w:t>
      </w:r>
      <w:proofErr w:type="gramEnd"/>
      <w:r w:rsidRPr="007825CD">
        <w:rPr>
          <w:rFonts w:ascii="Arial" w:hAnsi="Arial" w:cs="Arial"/>
          <w:color w:val="002060"/>
        </w:rPr>
        <w:t xml:space="preserve"> applicants must demonstrate equivalent training.</w:t>
      </w:r>
    </w:p>
    <w:p w14:paraId="7016E416" w14:textId="77777777" w:rsidR="002D598A" w:rsidRPr="007825CD" w:rsidRDefault="002D598A" w:rsidP="00067415">
      <w:pPr>
        <w:jc w:val="both"/>
        <w:rPr>
          <w:rFonts w:ascii="Arial" w:hAnsi="Arial" w:cs="Arial"/>
          <w:color w:val="002060"/>
        </w:rPr>
      </w:pPr>
    </w:p>
    <w:p w14:paraId="393925AA"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If you are unsure of your eligibility to join the Specialty Register then find out more </w:t>
      </w:r>
      <w:proofErr w:type="gramStart"/>
      <w:r w:rsidRPr="007825CD">
        <w:rPr>
          <w:rFonts w:ascii="Arial" w:hAnsi="Arial" w:cs="Arial"/>
          <w:color w:val="002060"/>
        </w:rPr>
        <w:t>at:-</w:t>
      </w:r>
      <w:proofErr w:type="gramEnd"/>
    </w:p>
    <w:p w14:paraId="6066C665" w14:textId="77777777" w:rsidR="002D598A" w:rsidRPr="007825CD" w:rsidRDefault="002D598A" w:rsidP="00067415">
      <w:pPr>
        <w:jc w:val="both"/>
        <w:rPr>
          <w:rFonts w:ascii="Arial" w:hAnsi="Arial" w:cs="Arial"/>
          <w:color w:val="002060"/>
        </w:rPr>
      </w:pPr>
    </w:p>
    <w:p w14:paraId="61D5F026" w14:textId="77777777" w:rsidR="002D598A" w:rsidRPr="007825CD" w:rsidRDefault="002D598A" w:rsidP="00067415">
      <w:pPr>
        <w:jc w:val="both"/>
        <w:rPr>
          <w:rFonts w:ascii="Arial" w:hAnsi="Arial" w:cs="Arial"/>
          <w:b/>
          <w:color w:val="002060"/>
        </w:rPr>
      </w:pPr>
      <w:r w:rsidRPr="007825CD">
        <w:rPr>
          <w:rStyle w:val="Hyperlink"/>
          <w:rFonts w:ascii="Arial" w:hAnsi="Arial" w:cs="Arial"/>
          <w:b/>
          <w:color w:val="002060"/>
          <w:u w:val="none"/>
        </w:rPr>
        <w:t>https://www.gmc-uk.org/registration-and-licensing/the-medical-register/a-guide-to-the-medical-register/specialist-and-gp-application-types</w:t>
      </w:r>
    </w:p>
    <w:p w14:paraId="676ACB60" w14:textId="77777777" w:rsidR="002D598A" w:rsidRPr="007825CD" w:rsidRDefault="002D598A" w:rsidP="00067415">
      <w:pPr>
        <w:jc w:val="both"/>
        <w:rPr>
          <w:rFonts w:ascii="Arial" w:hAnsi="Arial" w:cs="Arial"/>
          <w:color w:val="002060"/>
        </w:rPr>
      </w:pPr>
    </w:p>
    <w:p w14:paraId="07091F75" w14:textId="77777777" w:rsidR="002D598A" w:rsidRPr="007825CD" w:rsidRDefault="002D598A" w:rsidP="00067415">
      <w:pPr>
        <w:jc w:val="both"/>
        <w:rPr>
          <w:rFonts w:ascii="Arial" w:hAnsi="Arial" w:cs="Arial"/>
          <w:color w:val="002060"/>
        </w:rPr>
      </w:pPr>
    </w:p>
    <w:p w14:paraId="04088F78" w14:textId="77777777" w:rsidR="002D598A" w:rsidRPr="007825CD" w:rsidRDefault="002D598A" w:rsidP="00067415">
      <w:pPr>
        <w:jc w:val="both"/>
        <w:rPr>
          <w:rFonts w:ascii="Arial" w:hAnsi="Arial" w:cs="Arial"/>
          <w:color w:val="002060"/>
        </w:rPr>
      </w:pPr>
    </w:p>
    <w:p w14:paraId="57749867" w14:textId="77777777" w:rsidR="002D598A" w:rsidRPr="007825CD" w:rsidRDefault="002D598A" w:rsidP="00067415">
      <w:pPr>
        <w:jc w:val="both"/>
        <w:rPr>
          <w:rFonts w:ascii="Arial" w:hAnsi="Arial" w:cs="Arial"/>
          <w:color w:val="002060"/>
        </w:rPr>
      </w:pPr>
    </w:p>
    <w:p w14:paraId="2F078EE5" w14:textId="77777777" w:rsidR="002D598A" w:rsidRPr="007825CD" w:rsidRDefault="002D598A" w:rsidP="00B95E11">
      <w:pPr>
        <w:rPr>
          <w:rFonts w:ascii="Arial" w:hAnsi="Arial" w:cs="Arial"/>
          <w:color w:val="002060"/>
        </w:rPr>
      </w:pPr>
      <w:r w:rsidRPr="007825CD">
        <w:rPr>
          <w:rFonts w:ascii="Arial" w:hAnsi="Arial" w:cs="Arial"/>
          <w:color w:val="002060"/>
        </w:rPr>
        <w:t>Additional information for dental appointments</w:t>
      </w:r>
    </w:p>
    <w:p w14:paraId="5001BB1C" w14:textId="77777777" w:rsidR="002D598A" w:rsidRPr="007825CD" w:rsidRDefault="002D598A" w:rsidP="00B95E11">
      <w:pPr>
        <w:rPr>
          <w:rFonts w:ascii="Arial" w:hAnsi="Arial" w:cs="Arial"/>
          <w:color w:val="002060"/>
        </w:rPr>
      </w:pPr>
    </w:p>
    <w:p w14:paraId="6D740BCB" w14:textId="77777777" w:rsidR="002D598A" w:rsidRPr="007825CD" w:rsidRDefault="002D598A" w:rsidP="00B95E11">
      <w:pPr>
        <w:rPr>
          <w:rFonts w:ascii="Arial" w:hAnsi="Arial" w:cs="Arial"/>
          <w:color w:val="002060"/>
        </w:rPr>
      </w:pPr>
      <w:r w:rsidRPr="007825CD">
        <w:rPr>
          <w:rFonts w:ascii="Arial" w:hAnsi="Arial" w:cs="Arial"/>
          <w:color w:val="002060"/>
        </w:rPr>
        <w:t xml:space="preserve">The GDC issues </w:t>
      </w:r>
      <w:r w:rsidRPr="007825CD">
        <w:rPr>
          <w:rFonts w:ascii="Arial" w:hAnsi="Arial" w:cs="Arial"/>
          <w:b/>
          <w:bCs/>
          <w:color w:val="002060"/>
        </w:rPr>
        <w:t>Full Registration</w:t>
      </w:r>
      <w:r w:rsidRPr="007825CD">
        <w:rPr>
          <w:rFonts w:ascii="Arial" w:hAnsi="Arial" w:cs="Arial"/>
          <w:color w:val="002060"/>
        </w:rPr>
        <w:t xml:space="preserve"> and </w:t>
      </w:r>
      <w:r w:rsidRPr="007825CD">
        <w:rPr>
          <w:rFonts w:ascii="Arial" w:hAnsi="Arial" w:cs="Arial"/>
          <w:b/>
          <w:bCs/>
          <w:color w:val="002060"/>
        </w:rPr>
        <w:t>Temporary Registration</w:t>
      </w:r>
      <w:r w:rsidRPr="007825CD">
        <w:rPr>
          <w:rFonts w:ascii="Arial" w:hAnsi="Arial" w:cs="Arial"/>
          <w:color w:val="002060"/>
        </w:rPr>
        <w:t>.</w:t>
      </w:r>
    </w:p>
    <w:p w14:paraId="17F556CC" w14:textId="77777777" w:rsidR="002D598A" w:rsidRPr="007825CD" w:rsidRDefault="002D598A" w:rsidP="00B95E11">
      <w:pPr>
        <w:rPr>
          <w:rFonts w:ascii="Arial" w:hAnsi="Arial" w:cs="Arial"/>
          <w:color w:val="002060"/>
        </w:rPr>
      </w:pPr>
    </w:p>
    <w:p w14:paraId="3A0F80E3" w14:textId="77777777" w:rsidR="002D598A" w:rsidRPr="007825CD" w:rsidRDefault="002D598A" w:rsidP="00B95E11">
      <w:pPr>
        <w:pStyle w:val="ListParagraph"/>
        <w:widowControl/>
        <w:numPr>
          <w:ilvl w:val="0"/>
          <w:numId w:val="9"/>
        </w:numPr>
        <w:autoSpaceDE/>
        <w:autoSpaceDN/>
        <w:adjustRightInd/>
        <w:rPr>
          <w:rFonts w:cs="Arial"/>
          <w:color w:val="002060"/>
        </w:rPr>
      </w:pPr>
      <w:r w:rsidRPr="007825CD">
        <w:rPr>
          <w:rFonts w:cs="Arial"/>
          <w:color w:val="002060"/>
        </w:rPr>
        <w:lastRenderedPageBreak/>
        <w:t xml:space="preserve">Temporary registration can be issued to allow a dentist to practise dentistry only in selected supervised posts for training, </w:t>
      </w:r>
      <w:proofErr w:type="gramStart"/>
      <w:r w:rsidRPr="007825CD">
        <w:rPr>
          <w:rFonts w:cs="Arial"/>
          <w:color w:val="002060"/>
        </w:rPr>
        <w:t>teaching</w:t>
      </w:r>
      <w:proofErr w:type="gramEnd"/>
      <w:r w:rsidRPr="007825CD">
        <w:rPr>
          <w:rFonts w:cs="Arial"/>
          <w:color w:val="002060"/>
        </w:rPr>
        <w:t xml:space="preserve"> or research purposes.  Temporary registrations are granted for 6 months at a time, up to a maximum of 5 years.  </w:t>
      </w:r>
    </w:p>
    <w:p w14:paraId="7FD067D1" w14:textId="77777777" w:rsidR="002D598A" w:rsidRPr="007825CD" w:rsidRDefault="002D598A" w:rsidP="00B95E11">
      <w:pPr>
        <w:pStyle w:val="ListParagraph"/>
        <w:widowControl/>
        <w:numPr>
          <w:ilvl w:val="0"/>
          <w:numId w:val="9"/>
        </w:numPr>
        <w:autoSpaceDE/>
        <w:autoSpaceDN/>
        <w:adjustRightInd/>
        <w:rPr>
          <w:rFonts w:cs="Arial"/>
          <w:color w:val="002060"/>
        </w:rPr>
      </w:pPr>
      <w:r w:rsidRPr="007825CD">
        <w:rPr>
          <w:rFonts w:cs="Arial"/>
          <w:color w:val="002060"/>
        </w:rPr>
        <w:t>Full registration allows a dentist to practice dentistry in the UK without restriction.</w:t>
      </w:r>
    </w:p>
    <w:p w14:paraId="792BB795" w14:textId="77777777" w:rsidR="002D598A" w:rsidRPr="007825CD" w:rsidRDefault="002D598A" w:rsidP="00B95E11">
      <w:pPr>
        <w:rPr>
          <w:rFonts w:ascii="Arial" w:hAnsi="Arial" w:cs="Arial"/>
          <w:color w:val="002060"/>
        </w:rPr>
      </w:pPr>
    </w:p>
    <w:p w14:paraId="1D2EB64F" w14:textId="77777777" w:rsidR="002D598A" w:rsidRPr="007825CD" w:rsidRDefault="002D598A" w:rsidP="00B95E11">
      <w:pPr>
        <w:rPr>
          <w:rFonts w:ascii="Arial" w:hAnsi="Arial" w:cs="Arial"/>
          <w:b/>
          <w:bCs/>
          <w:color w:val="002060"/>
        </w:rPr>
      </w:pPr>
      <w:r w:rsidRPr="007825CD">
        <w:rPr>
          <w:rFonts w:ascii="Arial" w:hAnsi="Arial" w:cs="Arial"/>
          <w:color w:val="002060"/>
        </w:rPr>
        <w:t xml:space="preserve">In addition to full registration, dentists can also </w:t>
      </w:r>
      <w:r w:rsidRPr="007825CD">
        <w:rPr>
          <w:rFonts w:ascii="Arial" w:hAnsi="Arial" w:cs="Arial"/>
          <w:i/>
          <w:iCs/>
          <w:color w:val="002060"/>
          <w:u w:val="single"/>
        </w:rPr>
        <w:t>choose</w:t>
      </w:r>
      <w:r w:rsidRPr="007825CD">
        <w:rPr>
          <w:rFonts w:ascii="Arial" w:hAnsi="Arial" w:cs="Arial"/>
          <w:color w:val="002060"/>
        </w:rPr>
        <w:t xml:space="preserve"> to be included on the </w:t>
      </w:r>
      <w:r w:rsidRPr="007825CD">
        <w:rPr>
          <w:rFonts w:ascii="Arial" w:hAnsi="Arial" w:cs="Arial"/>
          <w:b/>
          <w:bCs/>
          <w:color w:val="002060"/>
        </w:rPr>
        <w:t>Specialist List.</w:t>
      </w:r>
    </w:p>
    <w:p w14:paraId="2414ACD3" w14:textId="77777777" w:rsidR="002D598A" w:rsidRPr="007825CD" w:rsidRDefault="002D598A" w:rsidP="00B95E11">
      <w:pPr>
        <w:rPr>
          <w:rFonts w:ascii="Arial" w:hAnsi="Arial" w:cs="Arial"/>
          <w:color w:val="002060"/>
        </w:rPr>
      </w:pPr>
    </w:p>
    <w:p w14:paraId="4836D000" w14:textId="77777777" w:rsidR="002D598A" w:rsidRPr="007825CD" w:rsidRDefault="002D598A" w:rsidP="00067415">
      <w:pPr>
        <w:pStyle w:val="ListParagraph"/>
        <w:widowControl/>
        <w:numPr>
          <w:ilvl w:val="0"/>
          <w:numId w:val="10"/>
        </w:numPr>
        <w:autoSpaceDE/>
        <w:autoSpaceDN/>
        <w:adjustRightInd/>
        <w:jc w:val="both"/>
        <w:rPr>
          <w:rFonts w:cs="Arial"/>
          <w:b/>
          <w:color w:val="002060"/>
        </w:rPr>
      </w:pPr>
      <w:r w:rsidRPr="007825CD">
        <w:rPr>
          <w:rFonts w:cs="Arial"/>
          <w:color w:val="002060"/>
        </w:rPr>
        <w:t xml:space="preserve">The specialist lists are lists of registered dentists who meet certain conditions and are entitled to use a specialist title. They do not </w:t>
      </w:r>
      <w:r w:rsidRPr="007825CD">
        <w:rPr>
          <w:rFonts w:cs="Arial"/>
          <w:i/>
          <w:iCs/>
          <w:color w:val="002060"/>
          <w:u w:val="single"/>
        </w:rPr>
        <w:t>have</w:t>
      </w:r>
      <w:r w:rsidRPr="007825CD">
        <w:rPr>
          <w:rFonts w:cs="Arial"/>
          <w:color w:val="002060"/>
        </w:rPr>
        <w:t xml:space="preserve"> to join a specialist list to practise any </w:t>
      </w:r>
      <w:proofErr w:type="gramStart"/>
      <w:r w:rsidRPr="007825CD">
        <w:rPr>
          <w:rFonts w:cs="Arial"/>
          <w:color w:val="002060"/>
        </w:rPr>
        <w:t>particular specialty</w:t>
      </w:r>
      <w:proofErr w:type="gramEnd"/>
      <w:r w:rsidRPr="007825CD">
        <w:rPr>
          <w:rFonts w:cs="Arial"/>
          <w:color w:val="002060"/>
        </w:rPr>
        <w:t xml:space="preserve">, but they can only use the title 'specialist' if they are on the list. For more information on please </w:t>
      </w:r>
      <w:proofErr w:type="gramStart"/>
      <w:r w:rsidRPr="007825CD">
        <w:rPr>
          <w:rFonts w:cs="Arial"/>
          <w:color w:val="002060"/>
        </w:rPr>
        <w:t>visit</w:t>
      </w:r>
      <w:r w:rsidRPr="007825CD">
        <w:rPr>
          <w:color w:val="002060"/>
        </w:rPr>
        <w:t xml:space="preserve">  </w:t>
      </w:r>
      <w:r w:rsidRPr="007825CD">
        <w:rPr>
          <w:rStyle w:val="Hyperlink"/>
          <w:rFonts w:cs="Arial"/>
          <w:b/>
          <w:color w:val="002060"/>
          <w:u w:val="none"/>
        </w:rPr>
        <w:t>https://www.gdc-uk.org/</w:t>
      </w:r>
      <w:proofErr w:type="gramEnd"/>
    </w:p>
    <w:p w14:paraId="256AE6C3" w14:textId="77777777" w:rsidR="007825CD" w:rsidRPr="007825CD" w:rsidRDefault="007825CD" w:rsidP="00067415">
      <w:pPr>
        <w:tabs>
          <w:tab w:val="left" w:pos="0"/>
        </w:tabs>
        <w:autoSpaceDE w:val="0"/>
        <w:autoSpaceDN w:val="0"/>
        <w:adjustRightInd w:val="0"/>
        <w:jc w:val="both"/>
        <w:rPr>
          <w:rFonts w:ascii="Arial" w:hAnsi="Arial" w:cs="Arial"/>
          <w:b/>
          <w:color w:val="002060"/>
        </w:rPr>
      </w:pPr>
    </w:p>
    <w:p w14:paraId="338A190D" w14:textId="64A19200" w:rsidR="002D598A" w:rsidRPr="007825CD" w:rsidRDefault="002D598A" w:rsidP="00067415">
      <w:pPr>
        <w:tabs>
          <w:tab w:val="left" w:pos="0"/>
        </w:tabs>
        <w:autoSpaceDE w:val="0"/>
        <w:autoSpaceDN w:val="0"/>
        <w:adjustRightInd w:val="0"/>
        <w:jc w:val="both"/>
        <w:rPr>
          <w:rFonts w:ascii="Arial" w:hAnsi="Arial" w:cs="Arial"/>
          <w:color w:val="002060"/>
          <w:lang w:eastAsia="en-US"/>
        </w:rPr>
      </w:pPr>
      <w:r w:rsidRPr="007825CD">
        <w:rPr>
          <w:rFonts w:ascii="Arial" w:hAnsi="Arial" w:cs="Arial"/>
          <w:color w:val="002060"/>
          <w:lang w:eastAsia="en-US"/>
        </w:rPr>
        <w:t>Please note NHS Greater Glasgow and Clyde does not provide maintenance in relation to Visa applications.</w:t>
      </w:r>
    </w:p>
    <w:p w14:paraId="53EFDF76" w14:textId="77777777" w:rsidR="002D598A" w:rsidRPr="007825CD" w:rsidRDefault="002D598A" w:rsidP="00067415">
      <w:pPr>
        <w:tabs>
          <w:tab w:val="left" w:pos="0"/>
        </w:tabs>
        <w:autoSpaceDE w:val="0"/>
        <w:autoSpaceDN w:val="0"/>
        <w:adjustRightInd w:val="0"/>
        <w:jc w:val="both"/>
        <w:rPr>
          <w:rFonts w:ascii="Arial" w:hAnsi="Arial" w:cs="Arial"/>
          <w:color w:val="002060"/>
          <w:lang w:eastAsia="en-US"/>
        </w:rPr>
      </w:pPr>
    </w:p>
    <w:p w14:paraId="345CA69B" w14:textId="77777777" w:rsidR="002D598A" w:rsidRPr="007825CD" w:rsidRDefault="002358DB" w:rsidP="00B95E11">
      <w:pPr>
        <w:jc w:val="both"/>
        <w:rPr>
          <w:rFonts w:ascii="Arial" w:hAnsi="Arial" w:cs="Arial"/>
          <w:iCs/>
          <w:color w:val="002060"/>
        </w:rPr>
      </w:pPr>
      <w:r w:rsidRPr="007825CD">
        <w:rPr>
          <w:noProof/>
          <w:color w:val="002060"/>
        </w:rPr>
        <w:drawing>
          <wp:anchor distT="0" distB="0" distL="114300" distR="114300" simplePos="0" relativeHeight="251667456" behindDoc="1" locked="0" layoutInCell="1" allowOverlap="1" wp14:anchorId="720D8F21" wp14:editId="0D38E0FF">
            <wp:simplePos x="0" y="0"/>
            <wp:positionH relativeFrom="column">
              <wp:posOffset>-623570</wp:posOffset>
            </wp:positionH>
            <wp:positionV relativeFrom="paragraph">
              <wp:posOffset>462280</wp:posOffset>
            </wp:positionV>
            <wp:extent cx="6943090" cy="2258060"/>
            <wp:effectExtent l="0" t="0" r="0" b="0"/>
            <wp:wrapNone/>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2D598A" w:rsidRPr="007825C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617061FF" w14:textId="77777777" w:rsidR="002D598A" w:rsidRPr="007825CD" w:rsidRDefault="002D598A" w:rsidP="00067415">
      <w:pPr>
        <w:tabs>
          <w:tab w:val="left" w:pos="0"/>
        </w:tabs>
        <w:autoSpaceDE w:val="0"/>
        <w:autoSpaceDN w:val="0"/>
        <w:adjustRightInd w:val="0"/>
        <w:jc w:val="both"/>
        <w:rPr>
          <w:rFonts w:ascii="Arial" w:hAnsi="Arial" w:cs="Arial"/>
          <w:iCs/>
          <w:color w:val="002060"/>
        </w:rPr>
      </w:pPr>
    </w:p>
    <w:p w14:paraId="2F6C5DBD" w14:textId="77777777" w:rsidR="002D598A" w:rsidRPr="007825CD" w:rsidRDefault="002D598A" w:rsidP="00067415">
      <w:pPr>
        <w:tabs>
          <w:tab w:val="left" w:pos="0"/>
        </w:tabs>
        <w:autoSpaceDE w:val="0"/>
        <w:autoSpaceDN w:val="0"/>
        <w:adjustRightInd w:val="0"/>
        <w:jc w:val="both"/>
        <w:rPr>
          <w:rFonts w:ascii="Arial" w:hAnsi="Arial" w:cs="Arial"/>
          <w:iCs/>
          <w:color w:val="002060"/>
        </w:rPr>
      </w:pPr>
    </w:p>
    <w:p w14:paraId="6B54D6ED" w14:textId="77777777" w:rsidR="002D598A" w:rsidRPr="007825CD" w:rsidRDefault="002D598A" w:rsidP="00067415">
      <w:pPr>
        <w:tabs>
          <w:tab w:val="left" w:pos="0"/>
        </w:tabs>
        <w:autoSpaceDE w:val="0"/>
        <w:autoSpaceDN w:val="0"/>
        <w:adjustRightInd w:val="0"/>
        <w:jc w:val="both"/>
        <w:rPr>
          <w:rFonts w:ascii="Arial" w:hAnsi="Arial" w:cs="Arial"/>
          <w:b/>
          <w:iCs/>
          <w:color w:val="002060"/>
        </w:rPr>
      </w:pPr>
      <w:r w:rsidRPr="007825CD">
        <w:rPr>
          <w:rFonts w:ascii="Arial" w:hAnsi="Arial" w:cs="Arial"/>
          <w:b/>
          <w:iCs/>
          <w:color w:val="002060"/>
        </w:rPr>
        <w:t>Data Protection Legislation</w:t>
      </w:r>
    </w:p>
    <w:p w14:paraId="30C635F0" w14:textId="77777777" w:rsidR="002D598A" w:rsidRPr="007825CD" w:rsidRDefault="002D598A" w:rsidP="00067415">
      <w:pPr>
        <w:tabs>
          <w:tab w:val="left" w:pos="0"/>
        </w:tabs>
        <w:autoSpaceDE w:val="0"/>
        <w:autoSpaceDN w:val="0"/>
        <w:adjustRightInd w:val="0"/>
        <w:jc w:val="both"/>
        <w:rPr>
          <w:rFonts w:ascii="Arial" w:hAnsi="Arial" w:cs="Arial"/>
          <w:iCs/>
          <w:color w:val="002060"/>
        </w:rPr>
      </w:pPr>
    </w:p>
    <w:p w14:paraId="3F100B22" w14:textId="77777777" w:rsidR="002D598A" w:rsidRPr="007825CD" w:rsidRDefault="002D598A" w:rsidP="00067415">
      <w:pPr>
        <w:tabs>
          <w:tab w:val="left" w:pos="0"/>
        </w:tabs>
        <w:autoSpaceDE w:val="0"/>
        <w:autoSpaceDN w:val="0"/>
        <w:adjustRightInd w:val="0"/>
        <w:jc w:val="both"/>
        <w:rPr>
          <w:rFonts w:ascii="Arial" w:hAnsi="Arial" w:cs="Arial"/>
          <w:iCs/>
          <w:color w:val="002060"/>
        </w:rPr>
      </w:pPr>
      <w:r w:rsidRPr="007825C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7825CD">
        <w:rPr>
          <w:rStyle w:val="Emphasis"/>
          <w:rFonts w:ascii="Arial" w:hAnsi="Arial" w:cs="Arial"/>
          <w:color w:val="002060"/>
        </w:rPr>
        <w:t xml:space="preserve">Applications submitted via the online NHS Scotland Application form will be imported into the NHS Greater Glasgow and Clyde recruitment system. </w:t>
      </w:r>
      <w:r w:rsidRPr="007825CD">
        <w:rPr>
          <w:rFonts w:ascii="Arial" w:hAnsi="Arial" w:cs="Arial"/>
          <w:color w:val="002060"/>
        </w:rPr>
        <w:t xml:space="preserve">The information you provide will be retained by NHS Greater Glasgow and </w:t>
      </w:r>
      <w:proofErr w:type="gramStart"/>
      <w:r w:rsidRPr="007825CD">
        <w:rPr>
          <w:rFonts w:ascii="Arial" w:hAnsi="Arial" w:cs="Arial"/>
          <w:color w:val="002060"/>
        </w:rPr>
        <w:t>Clyde  and</w:t>
      </w:r>
      <w:proofErr w:type="gramEnd"/>
      <w:r w:rsidRPr="007825CD">
        <w:rPr>
          <w:rFonts w:ascii="Arial" w:hAnsi="Arial" w:cs="Arial"/>
          <w:color w:val="002060"/>
        </w:rPr>
        <w:t xml:space="preserve">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6587F41C" w14:textId="77777777" w:rsidR="002D598A" w:rsidRPr="007825CD" w:rsidRDefault="002D598A" w:rsidP="00067415">
      <w:pPr>
        <w:jc w:val="both"/>
        <w:rPr>
          <w:rFonts w:ascii="Arial" w:hAnsi="Arial" w:cs="Arial"/>
          <w:color w:val="002060"/>
        </w:rPr>
      </w:pPr>
      <w:r w:rsidRPr="007825CD">
        <w:rPr>
          <w:rFonts w:ascii="Arial" w:hAnsi="Arial" w:cs="Arial"/>
          <w:color w:val="002060"/>
        </w:rPr>
        <w:br w:type="page"/>
      </w:r>
    </w:p>
    <w:p w14:paraId="2BACD16E" w14:textId="77777777" w:rsidR="002D598A" w:rsidRPr="007825CD" w:rsidRDefault="002D598A" w:rsidP="00067415">
      <w:pPr>
        <w:jc w:val="both"/>
        <w:rPr>
          <w:rFonts w:ascii="Arial" w:hAnsi="Arial" w:cs="Arial"/>
          <w:color w:val="002060"/>
        </w:rPr>
      </w:pPr>
    </w:p>
    <w:p w14:paraId="1FEB3B16"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Section 5:</w:t>
      </w:r>
      <w:r w:rsidRPr="007825CD">
        <w:rPr>
          <w:rFonts w:ascii="Arial" w:hAnsi="Arial" w:cs="Arial"/>
          <w:b/>
          <w:bCs/>
          <w:color w:val="002060"/>
          <w:sz w:val="32"/>
          <w:szCs w:val="32"/>
        </w:rPr>
        <w:tab/>
      </w:r>
    </w:p>
    <w:p w14:paraId="1E467178"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Consultant Appointment</w:t>
      </w:r>
    </w:p>
    <w:p w14:paraId="0F7BBE19" w14:textId="77777777" w:rsidR="002D598A" w:rsidRPr="007825CD" w:rsidRDefault="002D598A" w:rsidP="00067415">
      <w:pPr>
        <w:kinsoku w:val="0"/>
        <w:overflowPunct w:val="0"/>
        <w:jc w:val="both"/>
        <w:rPr>
          <w:rFonts w:ascii="Arial" w:hAnsi="Arial" w:cs="Arial"/>
          <w:b/>
          <w:bCs/>
          <w:color w:val="002060"/>
          <w:sz w:val="32"/>
        </w:rPr>
      </w:pPr>
      <w:r w:rsidRPr="007825CD">
        <w:rPr>
          <w:rFonts w:ascii="Arial" w:hAnsi="Arial" w:cs="Arial"/>
          <w:b/>
          <w:bCs/>
          <w:color w:val="002060"/>
          <w:sz w:val="32"/>
          <w:szCs w:val="32"/>
        </w:rPr>
        <w:t>Terms and Conditions</w:t>
      </w:r>
    </w:p>
    <w:p w14:paraId="19386CB9" w14:textId="77777777" w:rsidR="002D598A" w:rsidRPr="007825CD" w:rsidRDefault="002D598A" w:rsidP="00067415">
      <w:pPr>
        <w:jc w:val="both"/>
        <w:rPr>
          <w:rFonts w:ascii="Arial" w:hAnsi="Arial" w:cs="Arial"/>
          <w:color w:val="002060"/>
        </w:rPr>
      </w:pPr>
    </w:p>
    <w:p w14:paraId="24AFAC0E" w14:textId="77777777" w:rsidR="002D598A" w:rsidRPr="007825CD" w:rsidRDefault="002358DB" w:rsidP="00067415">
      <w:pPr>
        <w:jc w:val="both"/>
        <w:rPr>
          <w:rFonts w:ascii="Arial" w:hAnsi="Arial" w:cs="Arial"/>
          <w:b/>
          <w:iCs/>
          <w:color w:val="002060"/>
        </w:rPr>
      </w:pPr>
      <w:r w:rsidRPr="007825CD">
        <w:rPr>
          <w:noProof/>
          <w:color w:val="002060"/>
        </w:rPr>
        <w:drawing>
          <wp:anchor distT="0" distB="0" distL="114300" distR="114300" simplePos="0" relativeHeight="251666432" behindDoc="1" locked="0" layoutInCell="1" allowOverlap="1" wp14:anchorId="5A1C61CA" wp14:editId="0DE06358">
            <wp:simplePos x="0" y="0"/>
            <wp:positionH relativeFrom="column">
              <wp:posOffset>-572770</wp:posOffset>
            </wp:positionH>
            <wp:positionV relativeFrom="paragraph">
              <wp:posOffset>3728720</wp:posOffset>
            </wp:positionV>
            <wp:extent cx="6943090" cy="2258060"/>
            <wp:effectExtent l="0" t="0" r="0" b="0"/>
            <wp:wrapNone/>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color w:val="002060"/>
        </w:rPr>
        <w:t xml:space="preserve">Terms and Conditions of Service are those determined by the Terms and Conditions of the New Consultant Grade (Scotland) as amended from time to time. </w:t>
      </w:r>
      <w:r w:rsidR="002D598A" w:rsidRPr="007825CD">
        <w:rPr>
          <w:rFonts w:ascii="Arial" w:hAnsi="Arial" w:cs="Arial"/>
          <w:iCs/>
          <w:color w:val="002060"/>
        </w:rPr>
        <w:t>For an overview of the terms and conditions visit</w:t>
      </w:r>
      <w:r w:rsidR="002D598A" w:rsidRPr="007825CD">
        <w:rPr>
          <w:rFonts w:ascii="Arial" w:hAnsi="Arial" w:cs="Arial"/>
          <w:b/>
          <w:iCs/>
          <w:color w:val="002060"/>
        </w:rPr>
        <w:t xml:space="preserve"> </w:t>
      </w:r>
      <w:r w:rsidR="002D598A" w:rsidRPr="007825CD">
        <w:rPr>
          <w:rStyle w:val="Hyperlink"/>
          <w:rFonts w:ascii="Arial" w:hAnsi="Arial" w:cs="Arial"/>
          <w:b/>
          <w:iCs/>
          <w:color w:val="002060"/>
          <w:u w:val="none"/>
        </w:rPr>
        <w:t>http://www.msg.scot.nhs.uk/pay/medical</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7825CD" w:rsidRPr="007825CD" w14:paraId="2739DE1B" w14:textId="77777777" w:rsidTr="00067415">
        <w:tc>
          <w:tcPr>
            <w:tcW w:w="2880" w:type="dxa"/>
          </w:tcPr>
          <w:p w14:paraId="02686D6E" w14:textId="77777777" w:rsidR="002D598A" w:rsidRPr="007825CD" w:rsidRDefault="002D598A" w:rsidP="00067415">
            <w:pPr>
              <w:rPr>
                <w:rFonts w:ascii="Arial" w:hAnsi="Arial" w:cs="Arial"/>
                <w:color w:val="002060"/>
              </w:rPr>
            </w:pPr>
          </w:p>
          <w:p w14:paraId="7B3ACE5A" w14:textId="77777777" w:rsidR="002D598A" w:rsidRPr="007825CD" w:rsidRDefault="002D598A" w:rsidP="00067415">
            <w:pPr>
              <w:rPr>
                <w:rFonts w:ascii="Arial" w:hAnsi="Arial" w:cs="Arial"/>
                <w:b/>
                <w:color w:val="002060"/>
              </w:rPr>
            </w:pPr>
            <w:r w:rsidRPr="007825CD">
              <w:rPr>
                <w:rFonts w:ascii="Arial" w:hAnsi="Arial" w:cs="Arial"/>
                <w:b/>
                <w:color w:val="002060"/>
              </w:rPr>
              <w:t>TYPE OF CONTRACT</w:t>
            </w:r>
          </w:p>
        </w:tc>
        <w:tc>
          <w:tcPr>
            <w:tcW w:w="7200" w:type="dxa"/>
          </w:tcPr>
          <w:p w14:paraId="1A0B5826" w14:textId="77777777" w:rsidR="002D598A" w:rsidRPr="007825CD" w:rsidRDefault="002D598A" w:rsidP="00067415">
            <w:pPr>
              <w:rPr>
                <w:rFonts w:ascii="Arial" w:hAnsi="Arial" w:cs="Arial"/>
                <w:color w:val="002060"/>
              </w:rPr>
            </w:pPr>
          </w:p>
          <w:p w14:paraId="1E1A4D6C" w14:textId="77777777" w:rsidR="002D598A" w:rsidRPr="007825CD" w:rsidRDefault="007A1652" w:rsidP="009C4FC5">
            <w:pPr>
              <w:rPr>
                <w:rFonts w:ascii="Arial" w:hAnsi="Arial" w:cs="Arial"/>
                <w:color w:val="002060"/>
              </w:rPr>
            </w:pPr>
            <w:r w:rsidRPr="007825CD">
              <w:rPr>
                <w:rFonts w:ascii="Arial" w:hAnsi="Arial" w:cs="Arial"/>
                <w:color w:val="002060"/>
              </w:rPr>
              <w:t xml:space="preserve">Locum </w:t>
            </w:r>
            <w:r w:rsidR="009C4FC5" w:rsidRPr="007825CD">
              <w:rPr>
                <w:rFonts w:ascii="Arial" w:hAnsi="Arial" w:cs="Arial"/>
                <w:color w:val="002060"/>
              </w:rPr>
              <w:t>Fixed Term – 12 months</w:t>
            </w:r>
          </w:p>
          <w:p w14:paraId="4041612D" w14:textId="77777777" w:rsidR="007825CD" w:rsidRPr="007825CD" w:rsidRDefault="007825CD" w:rsidP="009C4FC5">
            <w:pPr>
              <w:rPr>
                <w:rFonts w:ascii="Arial" w:hAnsi="Arial" w:cs="Arial"/>
                <w:color w:val="002060"/>
              </w:rPr>
            </w:pPr>
          </w:p>
        </w:tc>
      </w:tr>
      <w:tr w:rsidR="007825CD" w:rsidRPr="007825CD" w14:paraId="4449EFB6" w14:textId="77777777" w:rsidTr="00067415">
        <w:tc>
          <w:tcPr>
            <w:tcW w:w="2880" w:type="dxa"/>
          </w:tcPr>
          <w:p w14:paraId="720A74B8" w14:textId="77777777" w:rsidR="002D598A" w:rsidRPr="007825CD" w:rsidRDefault="002D598A" w:rsidP="00067415">
            <w:pPr>
              <w:rPr>
                <w:rFonts w:ascii="Arial" w:hAnsi="Arial" w:cs="Arial"/>
                <w:color w:val="002060"/>
              </w:rPr>
            </w:pPr>
          </w:p>
          <w:p w14:paraId="162C988E" w14:textId="77777777" w:rsidR="002D598A" w:rsidRPr="007825CD" w:rsidRDefault="002D598A" w:rsidP="00067415">
            <w:pPr>
              <w:rPr>
                <w:rFonts w:ascii="Arial" w:hAnsi="Arial" w:cs="Arial"/>
                <w:b/>
                <w:color w:val="002060"/>
              </w:rPr>
            </w:pPr>
            <w:r w:rsidRPr="007825CD">
              <w:rPr>
                <w:rFonts w:ascii="Arial" w:hAnsi="Arial" w:cs="Arial"/>
                <w:b/>
                <w:color w:val="002060"/>
              </w:rPr>
              <w:t>GRADE AND SALARY</w:t>
            </w:r>
          </w:p>
          <w:p w14:paraId="47E52DAB" w14:textId="77777777" w:rsidR="002D598A" w:rsidRPr="007825CD" w:rsidRDefault="002D598A" w:rsidP="00067415">
            <w:pPr>
              <w:rPr>
                <w:rFonts w:ascii="Arial" w:hAnsi="Arial" w:cs="Arial"/>
                <w:color w:val="002060"/>
              </w:rPr>
            </w:pPr>
          </w:p>
        </w:tc>
        <w:tc>
          <w:tcPr>
            <w:tcW w:w="7200" w:type="dxa"/>
          </w:tcPr>
          <w:p w14:paraId="3E15C7CC" w14:textId="77777777" w:rsidR="002D598A" w:rsidRPr="007825CD" w:rsidRDefault="002D598A" w:rsidP="00067415">
            <w:pPr>
              <w:rPr>
                <w:rFonts w:ascii="Arial" w:hAnsi="Arial" w:cs="Arial"/>
                <w:color w:val="002060"/>
              </w:rPr>
            </w:pPr>
          </w:p>
          <w:p w14:paraId="649EAC4F" w14:textId="77777777" w:rsidR="002D598A" w:rsidRPr="007825CD" w:rsidRDefault="002D598A" w:rsidP="00067415">
            <w:pPr>
              <w:rPr>
                <w:rFonts w:ascii="Arial" w:hAnsi="Arial" w:cs="Arial"/>
                <w:noProof/>
                <w:color w:val="002060"/>
              </w:rPr>
            </w:pPr>
            <w:r w:rsidRPr="007825CD">
              <w:rPr>
                <w:rFonts w:ascii="Arial" w:hAnsi="Arial" w:cs="Arial"/>
                <w:noProof/>
                <w:color w:val="002060"/>
              </w:rPr>
              <w:t xml:space="preserve">Consultant </w:t>
            </w:r>
          </w:p>
          <w:p w14:paraId="36452C50" w14:textId="77777777" w:rsidR="002D598A" w:rsidRPr="007825CD" w:rsidRDefault="002D598A" w:rsidP="00067415">
            <w:pPr>
              <w:rPr>
                <w:rFonts w:ascii="Arial" w:hAnsi="Arial" w:cs="Arial"/>
                <w:noProof/>
                <w:color w:val="002060"/>
              </w:rPr>
            </w:pPr>
          </w:p>
          <w:p w14:paraId="16C1DC32" w14:textId="77777777" w:rsidR="002D598A" w:rsidRPr="007825CD" w:rsidRDefault="002D598A" w:rsidP="00067415">
            <w:pPr>
              <w:rPr>
                <w:rFonts w:ascii="Arial" w:hAnsi="Arial" w:cs="Arial"/>
                <w:color w:val="002060"/>
              </w:rPr>
            </w:pPr>
            <w:r w:rsidRPr="007825CD">
              <w:rPr>
                <w:rFonts w:ascii="Arial" w:hAnsi="Arial" w:cs="Arial"/>
                <w:color w:val="002060"/>
              </w:rPr>
              <w:t xml:space="preserve">The whole-time salary will be a starting salary </w:t>
            </w:r>
            <w:proofErr w:type="gramStart"/>
            <w:r w:rsidRPr="007825CD">
              <w:rPr>
                <w:rFonts w:ascii="Arial" w:hAnsi="Arial" w:cs="Arial"/>
                <w:color w:val="002060"/>
              </w:rPr>
              <w:t>of:-</w:t>
            </w:r>
            <w:proofErr w:type="gramEnd"/>
          </w:p>
          <w:p w14:paraId="2629298E" w14:textId="4C971209" w:rsidR="002D598A" w:rsidRPr="007825CD" w:rsidRDefault="002D598A" w:rsidP="00067415">
            <w:pPr>
              <w:rPr>
                <w:rFonts w:ascii="Arial" w:hAnsi="Arial" w:cs="Arial"/>
                <w:color w:val="002060"/>
              </w:rPr>
            </w:pPr>
            <w:r w:rsidRPr="007825CD">
              <w:rPr>
                <w:rFonts w:ascii="Arial" w:hAnsi="Arial" w:cs="Arial"/>
                <w:color w:val="002060"/>
              </w:rPr>
              <w:t xml:space="preserve"> </w:t>
            </w:r>
            <w:r w:rsidR="007825CD" w:rsidRPr="007825CD">
              <w:rPr>
                <w:rFonts w:ascii="Arial" w:hAnsi="Arial" w:cs="Arial"/>
                <w:color w:val="002060"/>
              </w:rPr>
              <w:t>£96,963 - £128,841</w:t>
            </w:r>
            <w:r w:rsidR="007825CD" w:rsidRPr="007825CD">
              <w:rPr>
                <w:rFonts w:ascii="Montserrat" w:hAnsi="Montserrat"/>
                <w:color w:val="002060"/>
                <w:sz w:val="18"/>
                <w:szCs w:val="18"/>
                <w:shd w:val="clear" w:color="auto" w:fill="FFFFFF"/>
              </w:rPr>
              <w:t xml:space="preserve"> </w:t>
            </w:r>
            <w:r w:rsidRPr="007825CD">
              <w:rPr>
                <w:rFonts w:ascii="Arial" w:hAnsi="Arial" w:cs="Arial"/>
                <w:noProof/>
                <w:color w:val="002060"/>
              </w:rPr>
              <w:t>per</w:t>
            </w:r>
            <w:r w:rsidRPr="007825CD">
              <w:rPr>
                <w:rFonts w:ascii="Arial" w:hAnsi="Arial" w:cs="Arial"/>
                <w:color w:val="002060"/>
              </w:rPr>
              <w:t xml:space="preserve"> annum (pro rata if applicable) </w:t>
            </w:r>
          </w:p>
          <w:p w14:paraId="142BF9B1" w14:textId="77777777" w:rsidR="002D598A" w:rsidRPr="007825CD" w:rsidRDefault="002D598A" w:rsidP="00067415">
            <w:pPr>
              <w:rPr>
                <w:rFonts w:ascii="Arial" w:hAnsi="Arial" w:cs="Arial"/>
                <w:color w:val="002060"/>
              </w:rPr>
            </w:pPr>
          </w:p>
          <w:p w14:paraId="7616AB40" w14:textId="77777777" w:rsidR="002D598A" w:rsidRPr="007825CD" w:rsidRDefault="002D598A" w:rsidP="00067415">
            <w:pPr>
              <w:rPr>
                <w:rFonts w:ascii="Arial" w:hAnsi="Arial" w:cs="Arial"/>
                <w:color w:val="002060"/>
              </w:rPr>
            </w:pPr>
            <w:r w:rsidRPr="007825CD">
              <w:rPr>
                <w:rFonts w:ascii="Arial" w:hAnsi="Arial" w:cs="Arial"/>
                <w:color w:val="002060"/>
              </w:rPr>
              <w:t xml:space="preserve">Progression of salary is related to experience.  </w:t>
            </w:r>
          </w:p>
          <w:p w14:paraId="5EB4C00B" w14:textId="77777777" w:rsidR="002D598A" w:rsidRPr="007825CD" w:rsidRDefault="002D598A" w:rsidP="00067415">
            <w:pPr>
              <w:rPr>
                <w:rFonts w:ascii="Arial" w:hAnsi="Arial" w:cs="Arial"/>
                <w:color w:val="002060"/>
              </w:rPr>
            </w:pPr>
          </w:p>
          <w:p w14:paraId="57384155" w14:textId="77777777" w:rsidR="002D598A" w:rsidRPr="007825CD" w:rsidRDefault="002D598A" w:rsidP="00067415">
            <w:pPr>
              <w:jc w:val="both"/>
              <w:rPr>
                <w:rFonts w:ascii="Arial" w:hAnsi="Arial" w:cs="Arial"/>
                <w:color w:val="002060"/>
              </w:rPr>
            </w:pPr>
            <w:r w:rsidRPr="007825CD">
              <w:rPr>
                <w:rFonts w:ascii="Arial" w:hAnsi="Arial" w:cs="Arial"/>
                <w:color w:val="002060"/>
              </w:rPr>
              <w:t>New Entrants to the NHS will normally commence on the minimum point of the salary scale, (dependent on qualifications and experience). Salary is paid monthly by Bank Credit Transfer.</w:t>
            </w:r>
          </w:p>
          <w:p w14:paraId="242F43D4" w14:textId="77777777" w:rsidR="002D598A" w:rsidRPr="007825CD" w:rsidRDefault="002D598A" w:rsidP="00067415">
            <w:pPr>
              <w:rPr>
                <w:rFonts w:ascii="Arial" w:hAnsi="Arial" w:cs="Arial"/>
                <w:color w:val="002060"/>
              </w:rPr>
            </w:pPr>
          </w:p>
        </w:tc>
      </w:tr>
      <w:tr w:rsidR="007825CD" w:rsidRPr="007825CD" w14:paraId="1D7C41C0" w14:textId="77777777" w:rsidTr="00067415">
        <w:tc>
          <w:tcPr>
            <w:tcW w:w="2880" w:type="dxa"/>
          </w:tcPr>
          <w:p w14:paraId="637DEED5" w14:textId="77777777" w:rsidR="002D598A" w:rsidRPr="007825CD" w:rsidRDefault="002D598A" w:rsidP="00067415">
            <w:pPr>
              <w:rPr>
                <w:rFonts w:ascii="Arial" w:hAnsi="Arial" w:cs="Arial"/>
                <w:color w:val="002060"/>
              </w:rPr>
            </w:pPr>
          </w:p>
          <w:p w14:paraId="714059C9" w14:textId="77777777" w:rsidR="002D598A" w:rsidRPr="007825CD" w:rsidRDefault="002D598A" w:rsidP="00067415">
            <w:pPr>
              <w:rPr>
                <w:rFonts w:ascii="Arial" w:hAnsi="Arial" w:cs="Arial"/>
                <w:b/>
                <w:color w:val="002060"/>
              </w:rPr>
            </w:pPr>
            <w:r w:rsidRPr="007825CD">
              <w:rPr>
                <w:rFonts w:ascii="Arial" w:hAnsi="Arial" w:cs="Arial"/>
                <w:b/>
                <w:color w:val="002060"/>
              </w:rPr>
              <w:t xml:space="preserve">HOURS OF WORK </w:t>
            </w:r>
          </w:p>
        </w:tc>
        <w:tc>
          <w:tcPr>
            <w:tcW w:w="7200" w:type="dxa"/>
          </w:tcPr>
          <w:p w14:paraId="4CC17040" w14:textId="77777777" w:rsidR="002D598A" w:rsidRPr="007825CD" w:rsidRDefault="002D598A" w:rsidP="00067415">
            <w:pPr>
              <w:jc w:val="both"/>
              <w:rPr>
                <w:rFonts w:ascii="Arial" w:hAnsi="Arial" w:cs="Arial"/>
                <w:color w:val="002060"/>
              </w:rPr>
            </w:pPr>
          </w:p>
          <w:p w14:paraId="33FC2762" w14:textId="77777777" w:rsidR="002D598A" w:rsidRPr="007825CD" w:rsidRDefault="002D598A" w:rsidP="00067415">
            <w:pPr>
              <w:jc w:val="both"/>
              <w:rPr>
                <w:rFonts w:ascii="Arial" w:hAnsi="Arial" w:cs="Arial"/>
                <w:noProof/>
                <w:color w:val="002060"/>
              </w:rPr>
            </w:pPr>
            <w:r w:rsidRPr="007825CD">
              <w:rPr>
                <w:rFonts w:ascii="Arial" w:hAnsi="Arial" w:cs="Arial"/>
                <w:noProof/>
                <w:color w:val="002060"/>
              </w:rPr>
              <w:t xml:space="preserve">Full Time 40.00 ( pro rata if applicable ) </w:t>
            </w:r>
          </w:p>
          <w:p w14:paraId="6B7FB629" w14:textId="77777777" w:rsidR="002D598A" w:rsidRPr="007825CD" w:rsidRDefault="002D598A" w:rsidP="00067415">
            <w:pPr>
              <w:jc w:val="both"/>
              <w:rPr>
                <w:rFonts w:ascii="Arial" w:hAnsi="Arial" w:cs="Arial"/>
                <w:color w:val="002060"/>
              </w:rPr>
            </w:pPr>
          </w:p>
        </w:tc>
      </w:tr>
      <w:tr w:rsidR="007825CD" w:rsidRPr="007825CD" w14:paraId="5F50FCFE" w14:textId="77777777" w:rsidTr="00067415">
        <w:tc>
          <w:tcPr>
            <w:tcW w:w="2880" w:type="dxa"/>
          </w:tcPr>
          <w:p w14:paraId="42F32A28" w14:textId="77777777" w:rsidR="002D598A" w:rsidRPr="007825CD" w:rsidRDefault="002D598A" w:rsidP="00067415">
            <w:pPr>
              <w:rPr>
                <w:rFonts w:ascii="Arial" w:hAnsi="Arial" w:cs="Arial"/>
                <w:b/>
                <w:color w:val="002060"/>
              </w:rPr>
            </w:pPr>
          </w:p>
          <w:p w14:paraId="05A51E58" w14:textId="77777777" w:rsidR="002D598A" w:rsidRPr="007825CD" w:rsidRDefault="002D598A" w:rsidP="00067415">
            <w:pPr>
              <w:rPr>
                <w:rFonts w:ascii="Arial" w:hAnsi="Arial" w:cs="Arial"/>
                <w:b/>
                <w:color w:val="002060"/>
              </w:rPr>
            </w:pPr>
            <w:r w:rsidRPr="007825CD">
              <w:rPr>
                <w:rFonts w:ascii="Arial" w:hAnsi="Arial" w:cs="Arial"/>
                <w:b/>
                <w:color w:val="002060"/>
              </w:rPr>
              <w:t>SUPERANNUATION</w:t>
            </w:r>
          </w:p>
          <w:p w14:paraId="2A89D955" w14:textId="77777777" w:rsidR="002D598A" w:rsidRPr="007825CD" w:rsidRDefault="002D598A" w:rsidP="00067415">
            <w:pPr>
              <w:rPr>
                <w:rFonts w:ascii="Arial" w:hAnsi="Arial" w:cs="Arial"/>
                <w:b/>
                <w:color w:val="002060"/>
              </w:rPr>
            </w:pPr>
          </w:p>
        </w:tc>
        <w:tc>
          <w:tcPr>
            <w:tcW w:w="7200" w:type="dxa"/>
          </w:tcPr>
          <w:p w14:paraId="056350AC" w14:textId="77777777" w:rsidR="002D598A" w:rsidRPr="007825CD" w:rsidRDefault="002D598A" w:rsidP="00067415">
            <w:pPr>
              <w:jc w:val="both"/>
              <w:rPr>
                <w:rFonts w:ascii="Arial" w:hAnsi="Arial" w:cs="Arial"/>
                <w:color w:val="002060"/>
              </w:rPr>
            </w:pPr>
          </w:p>
          <w:p w14:paraId="4E1A9234"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New entrants to NHS Greater Glasgow and Clyde who are aged sixteen but under </w:t>
            </w:r>
            <w:proofErr w:type="gramStart"/>
            <w:r w:rsidRPr="007825CD">
              <w:rPr>
                <w:rFonts w:ascii="Arial" w:hAnsi="Arial" w:cs="Arial"/>
                <w:color w:val="002060"/>
              </w:rPr>
              <w:t>seventy five</w:t>
            </w:r>
            <w:proofErr w:type="gramEnd"/>
            <w:r w:rsidRPr="007825CD">
              <w:rPr>
                <w:rFonts w:ascii="Arial" w:hAnsi="Arial" w:cs="Arial"/>
                <w:color w:val="002060"/>
              </w:rPr>
              <w:t xml:space="preserve"> will be enrolled automatically into membership of the NHS Pension Scheme.  Should you choose to "opt out" arrangements can be made to do this via: </w:t>
            </w:r>
            <w:proofErr w:type="gramStart"/>
            <w:r w:rsidRPr="007825CD">
              <w:rPr>
                <w:rStyle w:val="Hyperlink"/>
                <w:rFonts w:ascii="Arial" w:hAnsi="Arial" w:cs="Arial"/>
                <w:color w:val="002060"/>
                <w:u w:val="none"/>
              </w:rPr>
              <w:t>www.sppa.gov.uk</w:t>
            </w:r>
            <w:proofErr w:type="gramEnd"/>
            <w:r w:rsidRPr="007825CD">
              <w:rPr>
                <w:rFonts w:ascii="Arial" w:hAnsi="Arial" w:cs="Arial"/>
                <w:color w:val="002060"/>
              </w:rPr>
              <w:t xml:space="preserve"> </w:t>
            </w:r>
          </w:p>
          <w:p w14:paraId="6C67A5D0" w14:textId="77777777" w:rsidR="002D598A" w:rsidRPr="007825CD" w:rsidRDefault="002D598A" w:rsidP="00067415">
            <w:pPr>
              <w:jc w:val="both"/>
              <w:rPr>
                <w:rFonts w:ascii="Arial" w:hAnsi="Arial" w:cs="Arial"/>
                <w:color w:val="002060"/>
              </w:rPr>
            </w:pPr>
          </w:p>
        </w:tc>
      </w:tr>
      <w:tr w:rsidR="007825CD" w:rsidRPr="007825CD" w14:paraId="22993E1E" w14:textId="77777777" w:rsidTr="00067415">
        <w:tc>
          <w:tcPr>
            <w:tcW w:w="2880" w:type="dxa"/>
          </w:tcPr>
          <w:p w14:paraId="410693C9" w14:textId="77777777" w:rsidR="002D598A" w:rsidRPr="007825CD" w:rsidRDefault="002D598A" w:rsidP="00067415">
            <w:pPr>
              <w:rPr>
                <w:rFonts w:ascii="Arial" w:hAnsi="Arial" w:cs="Arial"/>
                <w:color w:val="002060"/>
              </w:rPr>
            </w:pPr>
          </w:p>
          <w:p w14:paraId="346054FF" w14:textId="77777777" w:rsidR="002D598A" w:rsidRPr="007825CD" w:rsidRDefault="002D598A" w:rsidP="00067415">
            <w:pPr>
              <w:rPr>
                <w:rFonts w:ascii="Arial" w:hAnsi="Arial" w:cs="Arial"/>
                <w:b/>
                <w:color w:val="002060"/>
              </w:rPr>
            </w:pPr>
            <w:r w:rsidRPr="007825CD">
              <w:rPr>
                <w:rFonts w:ascii="Arial" w:hAnsi="Arial" w:cs="Arial"/>
                <w:b/>
                <w:color w:val="002060"/>
              </w:rPr>
              <w:t>REMOVAL EXPENSES</w:t>
            </w:r>
          </w:p>
          <w:p w14:paraId="6EA97F58" w14:textId="77777777" w:rsidR="002D598A" w:rsidRPr="007825CD" w:rsidRDefault="002D598A" w:rsidP="00067415">
            <w:pPr>
              <w:rPr>
                <w:rFonts w:ascii="Arial" w:hAnsi="Arial" w:cs="Arial"/>
                <w:color w:val="002060"/>
              </w:rPr>
            </w:pPr>
          </w:p>
        </w:tc>
        <w:tc>
          <w:tcPr>
            <w:tcW w:w="7200" w:type="dxa"/>
          </w:tcPr>
          <w:p w14:paraId="77874275" w14:textId="77777777" w:rsidR="002D598A" w:rsidRPr="007825CD" w:rsidRDefault="002D598A" w:rsidP="00067415">
            <w:pPr>
              <w:rPr>
                <w:rFonts w:ascii="Arial" w:hAnsi="Arial" w:cs="Arial"/>
                <w:color w:val="002060"/>
              </w:rPr>
            </w:pPr>
          </w:p>
          <w:p w14:paraId="1B0D8D80"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Assistance with removal and associated expenses may be given and would be discussed and agreed prior to appointment.   </w:t>
            </w:r>
          </w:p>
          <w:p w14:paraId="71FA18E0" w14:textId="77777777" w:rsidR="002D598A" w:rsidRPr="007825CD" w:rsidRDefault="002D598A" w:rsidP="00067415">
            <w:pPr>
              <w:rPr>
                <w:rFonts w:ascii="Arial" w:hAnsi="Arial" w:cs="Arial"/>
                <w:color w:val="002060"/>
              </w:rPr>
            </w:pPr>
          </w:p>
        </w:tc>
      </w:tr>
      <w:tr w:rsidR="007825CD" w:rsidRPr="007825CD" w14:paraId="2347983B" w14:textId="77777777" w:rsidTr="00067415">
        <w:tc>
          <w:tcPr>
            <w:tcW w:w="2880" w:type="dxa"/>
          </w:tcPr>
          <w:p w14:paraId="6BF0B85F" w14:textId="77777777" w:rsidR="002D598A" w:rsidRPr="007825CD" w:rsidRDefault="002D598A" w:rsidP="00067415">
            <w:pPr>
              <w:rPr>
                <w:rFonts w:ascii="Arial" w:hAnsi="Arial" w:cs="Arial"/>
                <w:color w:val="002060"/>
              </w:rPr>
            </w:pPr>
          </w:p>
          <w:p w14:paraId="0CDE0C8D" w14:textId="77777777" w:rsidR="002D598A" w:rsidRPr="007825CD" w:rsidRDefault="002D598A" w:rsidP="00067415">
            <w:pPr>
              <w:rPr>
                <w:rFonts w:ascii="Arial" w:hAnsi="Arial" w:cs="Arial"/>
                <w:b/>
                <w:color w:val="002060"/>
              </w:rPr>
            </w:pPr>
            <w:r w:rsidRPr="007825CD">
              <w:rPr>
                <w:rFonts w:ascii="Arial" w:hAnsi="Arial" w:cs="Arial"/>
                <w:b/>
                <w:color w:val="002060"/>
              </w:rPr>
              <w:t>EXPENSES OF CANDIDATES FOR APPOINTMENT</w:t>
            </w:r>
          </w:p>
          <w:p w14:paraId="3D943066" w14:textId="77777777" w:rsidR="002D598A" w:rsidRPr="007825CD" w:rsidRDefault="002D598A" w:rsidP="00067415">
            <w:pPr>
              <w:rPr>
                <w:rFonts w:ascii="Arial" w:hAnsi="Arial" w:cs="Arial"/>
                <w:b/>
                <w:color w:val="002060"/>
              </w:rPr>
            </w:pPr>
          </w:p>
        </w:tc>
        <w:tc>
          <w:tcPr>
            <w:tcW w:w="7200" w:type="dxa"/>
          </w:tcPr>
          <w:p w14:paraId="79119537" w14:textId="77777777" w:rsidR="002D598A" w:rsidRPr="007825CD" w:rsidRDefault="002D598A" w:rsidP="00067415">
            <w:pPr>
              <w:rPr>
                <w:rFonts w:ascii="Arial" w:hAnsi="Arial" w:cs="Arial"/>
                <w:color w:val="002060"/>
              </w:rPr>
            </w:pPr>
          </w:p>
          <w:p w14:paraId="329648DB" w14:textId="77777777" w:rsidR="002D598A" w:rsidRPr="007825CD" w:rsidRDefault="002D598A" w:rsidP="00067415">
            <w:pPr>
              <w:jc w:val="both"/>
              <w:rPr>
                <w:rFonts w:ascii="Arial" w:hAnsi="Arial" w:cs="Arial"/>
                <w:color w:val="002060"/>
              </w:rPr>
            </w:pPr>
            <w:r w:rsidRPr="007825C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4A75C65C" w14:textId="77777777" w:rsidR="002D598A" w:rsidRPr="007825CD" w:rsidRDefault="002D598A" w:rsidP="00067415">
            <w:pPr>
              <w:rPr>
                <w:rFonts w:ascii="Arial" w:hAnsi="Arial" w:cs="Arial"/>
                <w:color w:val="002060"/>
              </w:rPr>
            </w:pPr>
          </w:p>
        </w:tc>
      </w:tr>
      <w:tr w:rsidR="007825CD" w:rsidRPr="007825CD" w14:paraId="562F81A7" w14:textId="77777777" w:rsidTr="00067415">
        <w:tc>
          <w:tcPr>
            <w:tcW w:w="2880" w:type="dxa"/>
          </w:tcPr>
          <w:p w14:paraId="0CA7DCFD" w14:textId="77777777" w:rsidR="002D598A" w:rsidRPr="007825CD" w:rsidRDefault="002D598A" w:rsidP="00067415">
            <w:pPr>
              <w:rPr>
                <w:rFonts w:ascii="Arial" w:hAnsi="Arial" w:cs="Arial"/>
                <w:color w:val="002060"/>
              </w:rPr>
            </w:pPr>
          </w:p>
          <w:p w14:paraId="1ED58950" w14:textId="77777777" w:rsidR="002D598A" w:rsidRPr="007825CD" w:rsidRDefault="002D598A" w:rsidP="00067415">
            <w:pPr>
              <w:rPr>
                <w:rFonts w:ascii="Arial" w:hAnsi="Arial" w:cs="Arial"/>
                <w:b/>
                <w:color w:val="002060"/>
              </w:rPr>
            </w:pPr>
            <w:r w:rsidRPr="007825CD">
              <w:rPr>
                <w:rFonts w:ascii="Arial" w:hAnsi="Arial" w:cs="Arial"/>
                <w:b/>
                <w:color w:val="002060"/>
              </w:rPr>
              <w:t>SMOKEFREE POLICY</w:t>
            </w:r>
          </w:p>
        </w:tc>
        <w:tc>
          <w:tcPr>
            <w:tcW w:w="7200" w:type="dxa"/>
          </w:tcPr>
          <w:p w14:paraId="01018CC5" w14:textId="77777777" w:rsidR="002D598A" w:rsidRPr="007825CD" w:rsidRDefault="002D598A" w:rsidP="00067415">
            <w:pPr>
              <w:rPr>
                <w:rFonts w:ascii="Arial" w:hAnsi="Arial" w:cs="Arial"/>
                <w:color w:val="002060"/>
              </w:rPr>
            </w:pPr>
          </w:p>
          <w:p w14:paraId="338218B7" w14:textId="77777777" w:rsidR="002D598A" w:rsidRPr="007825CD" w:rsidRDefault="002D598A" w:rsidP="00791C81">
            <w:pPr>
              <w:jc w:val="both"/>
              <w:rPr>
                <w:rFonts w:ascii="Arial" w:hAnsi="Arial" w:cs="Arial"/>
                <w:color w:val="002060"/>
              </w:rPr>
            </w:pPr>
            <w:r w:rsidRPr="007825CD">
              <w:rPr>
                <w:rFonts w:ascii="Arial" w:hAnsi="Arial" w:cs="Arial"/>
                <w:color w:val="002060"/>
              </w:rPr>
              <w:t>NHS Greater Glasgow and Clyde operate a No Smoking Policy in all premises and grounds.</w:t>
            </w:r>
          </w:p>
          <w:p w14:paraId="20FAF256" w14:textId="77777777" w:rsidR="002D598A" w:rsidRPr="007825CD" w:rsidRDefault="002D598A" w:rsidP="00067415">
            <w:pPr>
              <w:rPr>
                <w:rFonts w:ascii="Arial" w:hAnsi="Arial" w:cs="Arial"/>
                <w:color w:val="002060"/>
              </w:rPr>
            </w:pPr>
          </w:p>
        </w:tc>
      </w:tr>
      <w:tr w:rsidR="007825CD" w:rsidRPr="007825CD" w14:paraId="3B10883C" w14:textId="77777777" w:rsidTr="00067415">
        <w:tc>
          <w:tcPr>
            <w:tcW w:w="2880" w:type="dxa"/>
          </w:tcPr>
          <w:p w14:paraId="778DD2E5" w14:textId="77777777" w:rsidR="002D598A" w:rsidRPr="007825CD" w:rsidRDefault="002D598A" w:rsidP="00067415">
            <w:pPr>
              <w:rPr>
                <w:rFonts w:ascii="Arial" w:hAnsi="Arial" w:cs="Arial"/>
                <w:color w:val="002060"/>
              </w:rPr>
            </w:pPr>
          </w:p>
          <w:p w14:paraId="16E0A104" w14:textId="77777777" w:rsidR="002D598A" w:rsidRPr="007825CD" w:rsidRDefault="002D598A" w:rsidP="00067415">
            <w:pPr>
              <w:rPr>
                <w:rFonts w:ascii="Arial" w:hAnsi="Arial" w:cs="Arial"/>
                <w:color w:val="002060"/>
              </w:rPr>
            </w:pPr>
          </w:p>
          <w:p w14:paraId="428DD9D0" w14:textId="77777777" w:rsidR="002D598A" w:rsidRPr="007825CD" w:rsidRDefault="002D598A" w:rsidP="00067415">
            <w:pPr>
              <w:rPr>
                <w:rFonts w:ascii="Arial" w:hAnsi="Arial" w:cs="Arial"/>
                <w:b/>
                <w:color w:val="002060"/>
              </w:rPr>
            </w:pPr>
            <w:r w:rsidRPr="007825CD">
              <w:rPr>
                <w:rFonts w:ascii="Arial" w:hAnsi="Arial" w:cs="Arial"/>
                <w:b/>
                <w:color w:val="002060"/>
              </w:rPr>
              <w:lastRenderedPageBreak/>
              <w:t>DISCLOSURE SCOTLAND</w:t>
            </w:r>
          </w:p>
        </w:tc>
        <w:tc>
          <w:tcPr>
            <w:tcW w:w="7200" w:type="dxa"/>
          </w:tcPr>
          <w:p w14:paraId="56E9E5B7" w14:textId="77777777" w:rsidR="002D598A" w:rsidRPr="007825CD" w:rsidRDefault="002D598A" w:rsidP="00067415">
            <w:pPr>
              <w:rPr>
                <w:rFonts w:ascii="Arial" w:hAnsi="Arial" w:cs="Arial"/>
                <w:color w:val="002060"/>
              </w:rPr>
            </w:pPr>
          </w:p>
          <w:p w14:paraId="661E7F8F" w14:textId="77777777" w:rsidR="002D598A" w:rsidRPr="007825CD" w:rsidRDefault="002D598A" w:rsidP="00656132">
            <w:pPr>
              <w:jc w:val="both"/>
              <w:rPr>
                <w:rFonts w:ascii="Arial" w:hAnsi="Arial" w:cs="Arial"/>
                <w:color w:val="002060"/>
              </w:rPr>
            </w:pPr>
            <w:r w:rsidRPr="007825CD">
              <w:rPr>
                <w:rFonts w:ascii="Arial" w:hAnsi="Arial" w:cs="Arial"/>
                <w:color w:val="002060"/>
              </w:rPr>
              <w:lastRenderedPageBreak/>
              <w:t xml:space="preserve">This post </w:t>
            </w:r>
            <w:proofErr w:type="gramStart"/>
            <w:r w:rsidRPr="007825CD">
              <w:rPr>
                <w:rFonts w:ascii="Arial" w:hAnsi="Arial" w:cs="Arial"/>
                <w:color w:val="002060"/>
              </w:rPr>
              <w:t>is considered to be</w:t>
            </w:r>
            <w:proofErr w:type="gramEnd"/>
            <w:r w:rsidRPr="007825CD">
              <w:rPr>
                <w:rFonts w:ascii="Arial" w:hAnsi="Arial" w:cs="Arial"/>
                <w:color w:val="002060"/>
              </w:rPr>
              <w:t xml:space="preserve"> in the category of “Regulated Work” and therefore requires a Disclosure Scotland Protection of Vulnerable Groups Scheme (PVG) Membership.</w:t>
            </w:r>
          </w:p>
        </w:tc>
      </w:tr>
      <w:tr w:rsidR="007825CD" w:rsidRPr="007825CD" w14:paraId="3D4DBCC2" w14:textId="77777777" w:rsidTr="00067415">
        <w:tc>
          <w:tcPr>
            <w:tcW w:w="2880" w:type="dxa"/>
          </w:tcPr>
          <w:p w14:paraId="0447463C" w14:textId="77777777" w:rsidR="002D598A" w:rsidRPr="007825CD" w:rsidRDefault="002D598A" w:rsidP="00067415">
            <w:pPr>
              <w:rPr>
                <w:rFonts w:ascii="Arial" w:hAnsi="Arial" w:cs="Arial"/>
                <w:color w:val="002060"/>
              </w:rPr>
            </w:pPr>
          </w:p>
          <w:p w14:paraId="3D5E1682" w14:textId="77777777" w:rsidR="002D598A" w:rsidRPr="007825CD" w:rsidRDefault="002D598A" w:rsidP="00067415">
            <w:pPr>
              <w:rPr>
                <w:rFonts w:ascii="Arial" w:hAnsi="Arial" w:cs="Arial"/>
                <w:b/>
                <w:color w:val="002060"/>
              </w:rPr>
            </w:pPr>
            <w:r w:rsidRPr="007825CD">
              <w:rPr>
                <w:rFonts w:ascii="Arial" w:hAnsi="Arial" w:cs="Arial"/>
                <w:b/>
                <w:color w:val="002060"/>
              </w:rPr>
              <w:t>CONFIRMATION OF ELIGIBILITY TO WORK IN THE UK</w:t>
            </w:r>
          </w:p>
          <w:p w14:paraId="5D92413B" w14:textId="77777777" w:rsidR="002D598A" w:rsidRPr="007825CD" w:rsidRDefault="002D598A" w:rsidP="00067415">
            <w:pPr>
              <w:rPr>
                <w:rFonts w:ascii="Arial" w:hAnsi="Arial" w:cs="Arial"/>
                <w:color w:val="002060"/>
              </w:rPr>
            </w:pPr>
          </w:p>
        </w:tc>
        <w:tc>
          <w:tcPr>
            <w:tcW w:w="7200" w:type="dxa"/>
          </w:tcPr>
          <w:p w14:paraId="4EDD63A0" w14:textId="77777777" w:rsidR="002D598A" w:rsidRPr="007825CD" w:rsidRDefault="002D598A" w:rsidP="00067415">
            <w:pPr>
              <w:rPr>
                <w:rFonts w:ascii="Arial" w:hAnsi="Arial" w:cs="Arial"/>
                <w:color w:val="002060"/>
              </w:rPr>
            </w:pPr>
          </w:p>
          <w:p w14:paraId="1E43E03F"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NHS Greater Glasgow and Clyde (NHSGGC) has a legal obligation to ensure that it’s employees, both EEA and </w:t>
            </w:r>
            <w:proofErr w:type="spellStart"/>
            <w:proofErr w:type="gramStart"/>
            <w:r w:rsidRPr="007825CD">
              <w:rPr>
                <w:rFonts w:ascii="Arial" w:hAnsi="Arial" w:cs="Arial"/>
                <w:color w:val="002060"/>
              </w:rPr>
              <w:t>non EEA</w:t>
            </w:r>
            <w:proofErr w:type="spellEnd"/>
            <w:proofErr w:type="gramEnd"/>
            <w:r w:rsidRPr="007825CD">
              <w:rPr>
                <w:rFonts w:ascii="Arial" w:hAnsi="Arial" w:cs="Arial"/>
                <w:color w:val="002060"/>
              </w:rPr>
              <w:t xml:space="preserve"> nationals are legally entitled to work in the United Kingdom.  Before any person can commence employment within NHSGGC they will need to provide documentation to prove that they are eligible to work in the UK.  </w:t>
            </w:r>
            <w:proofErr w:type="gramStart"/>
            <w:r w:rsidRPr="007825CD">
              <w:rPr>
                <w:rFonts w:ascii="Arial" w:hAnsi="Arial" w:cs="Arial"/>
                <w:color w:val="002060"/>
              </w:rPr>
              <w:t>Non EEA</w:t>
            </w:r>
            <w:proofErr w:type="gramEnd"/>
            <w:r w:rsidRPr="007825CD">
              <w:rPr>
                <w:rFonts w:ascii="Arial" w:hAnsi="Arial" w:cs="Arial"/>
                <w:color w:val="002060"/>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r w:rsidR="002D101E" w:rsidRPr="007825CD">
              <w:rPr>
                <w:rFonts w:ascii="Arial" w:hAnsi="Arial" w:cs="Arial"/>
                <w:color w:val="002060"/>
              </w:rPr>
              <w:t>.</w:t>
            </w:r>
            <w:r w:rsidRPr="007825CD">
              <w:rPr>
                <w:rFonts w:ascii="Arial" w:hAnsi="Arial" w:cs="Arial"/>
                <w:color w:val="002060"/>
              </w:rPr>
              <w:t xml:space="preserve"> You will be required provide appropriate documentation prior to any appointment being made.</w:t>
            </w:r>
          </w:p>
          <w:p w14:paraId="2CFE92AD" w14:textId="77777777" w:rsidR="002D598A" w:rsidRPr="007825CD" w:rsidRDefault="002D598A" w:rsidP="00067415">
            <w:pPr>
              <w:jc w:val="both"/>
              <w:rPr>
                <w:rFonts w:ascii="Arial" w:hAnsi="Arial" w:cs="Arial"/>
                <w:color w:val="002060"/>
              </w:rPr>
            </w:pPr>
          </w:p>
        </w:tc>
      </w:tr>
      <w:tr w:rsidR="007825CD" w:rsidRPr="007825CD" w14:paraId="06689422" w14:textId="77777777" w:rsidTr="00067415">
        <w:tc>
          <w:tcPr>
            <w:tcW w:w="2880" w:type="dxa"/>
          </w:tcPr>
          <w:p w14:paraId="6A4F2402" w14:textId="77777777" w:rsidR="002D598A" w:rsidRPr="007825CD" w:rsidRDefault="002D598A" w:rsidP="00067415">
            <w:pPr>
              <w:rPr>
                <w:rFonts w:ascii="Arial" w:hAnsi="Arial" w:cs="Arial"/>
                <w:color w:val="002060"/>
              </w:rPr>
            </w:pPr>
          </w:p>
          <w:p w14:paraId="79255024" w14:textId="77777777" w:rsidR="002D598A" w:rsidRPr="007825CD" w:rsidRDefault="002D598A" w:rsidP="00067415">
            <w:pPr>
              <w:rPr>
                <w:rFonts w:ascii="Arial" w:hAnsi="Arial" w:cs="Arial"/>
                <w:b/>
                <w:color w:val="002060"/>
              </w:rPr>
            </w:pPr>
            <w:r w:rsidRPr="007825CD">
              <w:rPr>
                <w:rFonts w:ascii="Arial" w:hAnsi="Arial" w:cs="Arial"/>
                <w:b/>
                <w:color w:val="002060"/>
              </w:rPr>
              <w:t>REHABILITATION OF OFFENDERS ACT 1974</w:t>
            </w:r>
          </w:p>
        </w:tc>
        <w:tc>
          <w:tcPr>
            <w:tcW w:w="7200" w:type="dxa"/>
          </w:tcPr>
          <w:p w14:paraId="2780791B" w14:textId="77777777" w:rsidR="002D598A" w:rsidRPr="007825CD" w:rsidRDefault="002D598A" w:rsidP="00067415">
            <w:pPr>
              <w:rPr>
                <w:rFonts w:ascii="Arial" w:hAnsi="Arial" w:cs="Arial"/>
                <w:color w:val="002060"/>
              </w:rPr>
            </w:pPr>
          </w:p>
          <w:p w14:paraId="06B2B663" w14:textId="77777777" w:rsidR="002D598A" w:rsidRPr="007825CD" w:rsidRDefault="002D598A" w:rsidP="00067415">
            <w:pPr>
              <w:jc w:val="both"/>
              <w:rPr>
                <w:rFonts w:ascii="Arial" w:hAnsi="Arial" w:cs="Arial"/>
                <w:color w:val="002060"/>
              </w:rPr>
            </w:pPr>
            <w:r w:rsidRPr="007825C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110BA293" w14:textId="77777777" w:rsidR="002D598A" w:rsidRPr="007825CD" w:rsidRDefault="002D598A" w:rsidP="00067415">
            <w:pPr>
              <w:rPr>
                <w:rFonts w:ascii="Arial" w:hAnsi="Arial" w:cs="Arial"/>
                <w:color w:val="002060"/>
              </w:rPr>
            </w:pPr>
          </w:p>
        </w:tc>
      </w:tr>
      <w:tr w:rsidR="007825CD" w:rsidRPr="007825CD" w14:paraId="237E61F1" w14:textId="77777777" w:rsidTr="00067415">
        <w:tc>
          <w:tcPr>
            <w:tcW w:w="2880" w:type="dxa"/>
          </w:tcPr>
          <w:p w14:paraId="75078EB3" w14:textId="77777777" w:rsidR="002D598A" w:rsidRPr="007825CD" w:rsidRDefault="002D598A" w:rsidP="00067415">
            <w:pPr>
              <w:rPr>
                <w:rFonts w:ascii="Arial" w:hAnsi="Arial" w:cs="Arial"/>
                <w:color w:val="002060"/>
              </w:rPr>
            </w:pPr>
          </w:p>
          <w:p w14:paraId="3DFA6BA1" w14:textId="77777777" w:rsidR="002D598A" w:rsidRPr="007825CD" w:rsidRDefault="002D598A" w:rsidP="00067415">
            <w:pPr>
              <w:rPr>
                <w:rFonts w:ascii="Arial" w:hAnsi="Arial" w:cs="Arial"/>
                <w:b/>
                <w:color w:val="002060"/>
              </w:rPr>
            </w:pPr>
            <w:r w:rsidRPr="007825CD">
              <w:rPr>
                <w:rFonts w:ascii="Arial" w:hAnsi="Arial" w:cs="Arial"/>
                <w:b/>
                <w:color w:val="002060"/>
              </w:rPr>
              <w:t>DISABLED APPLICANTS</w:t>
            </w:r>
          </w:p>
          <w:p w14:paraId="4AFFCA0B" w14:textId="77777777" w:rsidR="002D598A" w:rsidRPr="007825CD" w:rsidRDefault="002D598A" w:rsidP="00067415">
            <w:pPr>
              <w:rPr>
                <w:rFonts w:ascii="Arial" w:hAnsi="Arial" w:cs="Arial"/>
                <w:color w:val="002060"/>
              </w:rPr>
            </w:pPr>
          </w:p>
        </w:tc>
        <w:tc>
          <w:tcPr>
            <w:tcW w:w="7200" w:type="dxa"/>
          </w:tcPr>
          <w:p w14:paraId="51F6D792" w14:textId="77777777" w:rsidR="002D598A" w:rsidRPr="007825CD" w:rsidRDefault="002D598A" w:rsidP="00067415">
            <w:pPr>
              <w:rPr>
                <w:rFonts w:ascii="Arial" w:hAnsi="Arial" w:cs="Arial"/>
                <w:color w:val="002060"/>
              </w:rPr>
            </w:pPr>
          </w:p>
          <w:p w14:paraId="05B8D223" w14:textId="77777777" w:rsidR="002D598A" w:rsidRPr="007825CD" w:rsidRDefault="002D598A" w:rsidP="00067415">
            <w:pPr>
              <w:jc w:val="both"/>
              <w:rPr>
                <w:rFonts w:ascii="Arial" w:hAnsi="Arial" w:cs="Arial"/>
                <w:color w:val="002060"/>
                <w:u w:val="single"/>
              </w:rPr>
            </w:pPr>
            <w:r w:rsidRPr="007825CD">
              <w:rPr>
                <w:rFonts w:ascii="Arial" w:hAnsi="Arial" w:cs="Arial"/>
                <w:color w:val="002060"/>
                <w:u w:val="single"/>
              </w:rPr>
              <w:t xml:space="preserve">Job Interview Guarantee Scheme </w:t>
            </w:r>
          </w:p>
          <w:p w14:paraId="1E6230E1" w14:textId="77777777" w:rsidR="002D598A" w:rsidRPr="007825CD" w:rsidRDefault="002D598A" w:rsidP="00067415">
            <w:pPr>
              <w:jc w:val="both"/>
              <w:rPr>
                <w:rFonts w:ascii="Arial" w:hAnsi="Arial" w:cs="Arial"/>
                <w:color w:val="002060"/>
              </w:rPr>
            </w:pPr>
          </w:p>
          <w:p w14:paraId="37F9E900"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t>
            </w:r>
            <w:proofErr w:type="gramStart"/>
            <w:r w:rsidRPr="007825CD">
              <w:rPr>
                <w:rFonts w:ascii="Arial" w:hAnsi="Arial" w:cs="Arial"/>
                <w:color w:val="002060"/>
              </w:rPr>
              <w:t>with regard to</w:t>
            </w:r>
            <w:proofErr w:type="gramEnd"/>
            <w:r w:rsidRPr="007825CD">
              <w:rPr>
                <w:rFonts w:ascii="Arial" w:hAnsi="Arial" w:cs="Arial"/>
                <w:color w:val="002060"/>
              </w:rPr>
              <w:t xml:space="preserve"> your disability.   This is simply to ensure that we can assist you, if you are called for interview, to have every opportunity to present your application in full.  We may call you to discuss your needs in more detail if you are selected for interview.</w:t>
            </w:r>
          </w:p>
          <w:p w14:paraId="096C86DC" w14:textId="77777777" w:rsidR="002D598A" w:rsidRPr="007825CD" w:rsidRDefault="002D598A" w:rsidP="00067415">
            <w:pPr>
              <w:rPr>
                <w:rFonts w:ascii="Arial" w:hAnsi="Arial" w:cs="Arial"/>
                <w:color w:val="002060"/>
              </w:rPr>
            </w:pPr>
          </w:p>
        </w:tc>
      </w:tr>
    </w:tbl>
    <w:p w14:paraId="428020FC" w14:textId="77777777" w:rsidR="002D598A" w:rsidRPr="007825CD" w:rsidRDefault="002358DB" w:rsidP="00067415">
      <w:pPr>
        <w:spacing w:after="200" w:line="276" w:lineRule="auto"/>
        <w:rPr>
          <w:rFonts w:ascii="Arial" w:hAnsi="Arial" w:cs="Arial"/>
          <w:b/>
          <w:iCs/>
          <w:color w:val="002060"/>
        </w:rPr>
      </w:pPr>
      <w:r w:rsidRPr="007825CD">
        <w:rPr>
          <w:noProof/>
          <w:color w:val="002060"/>
        </w:rPr>
        <w:drawing>
          <wp:anchor distT="0" distB="0" distL="114300" distR="114300" simplePos="0" relativeHeight="251665408" behindDoc="1" locked="0" layoutInCell="1" allowOverlap="1" wp14:anchorId="744FDC17" wp14:editId="36BB563E">
            <wp:simplePos x="0" y="0"/>
            <wp:positionH relativeFrom="column">
              <wp:posOffset>-643890</wp:posOffset>
            </wp:positionH>
            <wp:positionV relativeFrom="paragraph">
              <wp:posOffset>1760220</wp:posOffset>
            </wp:positionV>
            <wp:extent cx="6943090" cy="2258060"/>
            <wp:effectExtent l="0" t="0" r="0" b="0"/>
            <wp:wrapNone/>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487E337F" w14:textId="77777777" w:rsidR="002D598A" w:rsidRPr="007825CD" w:rsidRDefault="002D598A" w:rsidP="00067415">
      <w:pPr>
        <w:spacing w:after="200" w:line="276" w:lineRule="auto"/>
        <w:rPr>
          <w:rFonts w:ascii="Arial" w:hAnsi="Arial" w:cs="Arial"/>
          <w:b/>
          <w:iCs/>
          <w:color w:val="002060"/>
        </w:rPr>
      </w:pPr>
    </w:p>
    <w:p w14:paraId="2C8A61B6" w14:textId="77777777" w:rsidR="002D598A" w:rsidRPr="007825CD" w:rsidRDefault="002D598A" w:rsidP="00067415">
      <w:pPr>
        <w:jc w:val="right"/>
        <w:rPr>
          <w:rFonts w:ascii="Arial" w:hAnsi="Arial" w:cs="Arial"/>
          <w:b/>
          <w:color w:val="002060"/>
        </w:rPr>
      </w:pP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7825CD" w:rsidRPr="007825CD" w14:paraId="19A799AE" w14:textId="77777777" w:rsidTr="00E65521">
        <w:tc>
          <w:tcPr>
            <w:tcW w:w="2880" w:type="dxa"/>
          </w:tcPr>
          <w:p w14:paraId="53D33D09" w14:textId="77777777" w:rsidR="002D598A" w:rsidRPr="007825CD" w:rsidRDefault="002D598A" w:rsidP="00E65521">
            <w:pPr>
              <w:rPr>
                <w:rFonts w:ascii="Arial" w:hAnsi="Arial" w:cs="Arial"/>
                <w:color w:val="002060"/>
              </w:rPr>
            </w:pPr>
          </w:p>
          <w:p w14:paraId="69D96BC4" w14:textId="77777777" w:rsidR="002D598A" w:rsidRPr="007825CD" w:rsidRDefault="002D598A" w:rsidP="00E65521">
            <w:pPr>
              <w:rPr>
                <w:rFonts w:ascii="Arial" w:hAnsi="Arial" w:cs="Arial"/>
                <w:b/>
                <w:color w:val="002060"/>
              </w:rPr>
            </w:pPr>
            <w:r w:rsidRPr="007825CD">
              <w:rPr>
                <w:rFonts w:ascii="Arial" w:hAnsi="Arial" w:cs="Arial"/>
                <w:b/>
                <w:color w:val="002060"/>
              </w:rPr>
              <w:t xml:space="preserve">FLEXIBLE WORKING </w:t>
            </w:r>
          </w:p>
        </w:tc>
        <w:tc>
          <w:tcPr>
            <w:tcW w:w="7200" w:type="dxa"/>
          </w:tcPr>
          <w:p w14:paraId="550834D0" w14:textId="77777777" w:rsidR="002D598A" w:rsidRPr="007825CD" w:rsidRDefault="002D598A" w:rsidP="00E65521">
            <w:pPr>
              <w:rPr>
                <w:rFonts w:ascii="Arial" w:hAnsi="Arial" w:cs="Arial"/>
                <w:color w:val="002060"/>
              </w:rPr>
            </w:pPr>
          </w:p>
          <w:p w14:paraId="36DEFE02" w14:textId="77777777" w:rsidR="002D598A" w:rsidRPr="007825CD" w:rsidRDefault="002D598A" w:rsidP="00E65521">
            <w:pPr>
              <w:jc w:val="both"/>
              <w:rPr>
                <w:rFonts w:ascii="Arial" w:hAnsi="Arial" w:cs="Arial"/>
                <w:color w:val="002060"/>
              </w:rPr>
            </w:pPr>
            <w:r w:rsidRPr="007825CD">
              <w:rPr>
                <w:rFonts w:ascii="Arial" w:hAnsi="Arial" w:cs="Arial"/>
                <w:color w:val="002060"/>
              </w:rPr>
              <w:t xml:space="preserve">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w:t>
            </w:r>
            <w:proofErr w:type="gramStart"/>
            <w:r w:rsidRPr="007825CD">
              <w:rPr>
                <w:rFonts w:ascii="Arial" w:hAnsi="Arial" w:cs="Arial"/>
                <w:color w:val="002060"/>
              </w:rPr>
              <w:t>is considered to be</w:t>
            </w:r>
            <w:proofErr w:type="gramEnd"/>
            <w:r w:rsidRPr="007825CD">
              <w:rPr>
                <w:rFonts w:ascii="Arial" w:hAnsi="Arial" w:cs="Arial"/>
                <w:color w:val="002060"/>
              </w:rPr>
              <w:t xml:space="preserve"> in the best interest of both NHS Greater Glasgow and Clyde and the individual.</w:t>
            </w:r>
          </w:p>
          <w:p w14:paraId="23C36287" w14:textId="77777777" w:rsidR="002D598A" w:rsidRPr="007825CD" w:rsidRDefault="002D598A" w:rsidP="00E65521">
            <w:pPr>
              <w:rPr>
                <w:rFonts w:ascii="Arial" w:hAnsi="Arial" w:cs="Arial"/>
                <w:color w:val="002060"/>
              </w:rPr>
            </w:pPr>
          </w:p>
        </w:tc>
      </w:tr>
      <w:tr w:rsidR="007825CD" w:rsidRPr="007825CD" w14:paraId="4EC4509B" w14:textId="77777777" w:rsidTr="00E65521">
        <w:tc>
          <w:tcPr>
            <w:tcW w:w="2880" w:type="dxa"/>
          </w:tcPr>
          <w:p w14:paraId="4DBF6A5F" w14:textId="77777777" w:rsidR="002D598A" w:rsidRPr="007825CD" w:rsidRDefault="002D598A" w:rsidP="00E65521">
            <w:pPr>
              <w:rPr>
                <w:rFonts w:ascii="Arial" w:hAnsi="Arial" w:cs="Arial"/>
                <w:color w:val="002060"/>
              </w:rPr>
            </w:pPr>
          </w:p>
          <w:p w14:paraId="4360A743" w14:textId="77777777" w:rsidR="002D598A" w:rsidRPr="007825CD" w:rsidRDefault="002D598A" w:rsidP="00E65521">
            <w:pPr>
              <w:rPr>
                <w:rFonts w:ascii="Arial" w:hAnsi="Arial" w:cs="Arial"/>
                <w:b/>
                <w:color w:val="002060"/>
              </w:rPr>
            </w:pPr>
            <w:r w:rsidRPr="007825CD">
              <w:rPr>
                <w:rFonts w:ascii="Arial" w:hAnsi="Arial" w:cs="Arial"/>
                <w:b/>
                <w:color w:val="002060"/>
              </w:rPr>
              <w:t>EQUAL OPPORTUNITIES</w:t>
            </w:r>
          </w:p>
        </w:tc>
        <w:tc>
          <w:tcPr>
            <w:tcW w:w="7200" w:type="dxa"/>
          </w:tcPr>
          <w:p w14:paraId="6DFD8CA1" w14:textId="77777777" w:rsidR="002D598A" w:rsidRPr="007825CD" w:rsidRDefault="002D598A" w:rsidP="00E65521">
            <w:pPr>
              <w:rPr>
                <w:rFonts w:ascii="Arial" w:hAnsi="Arial" w:cs="Arial"/>
                <w:color w:val="002060"/>
              </w:rPr>
            </w:pPr>
          </w:p>
          <w:p w14:paraId="3308EDC8" w14:textId="77777777" w:rsidR="002D598A" w:rsidRPr="007825CD" w:rsidRDefault="002D598A" w:rsidP="00E65521">
            <w:pPr>
              <w:rPr>
                <w:rFonts w:ascii="Arial" w:hAnsi="Arial" w:cs="Arial"/>
                <w:color w:val="002060"/>
              </w:rPr>
            </w:pPr>
            <w:r w:rsidRPr="007825CD">
              <w:rPr>
                <w:rFonts w:ascii="Arial" w:hAnsi="Arial" w:cs="Arial"/>
                <w:color w:val="002060"/>
              </w:rPr>
              <w:t>The postholder will undertake their duties in strict accordance with NHS Greater Glasgow and Clyde’s Equal Opportunities Policy.</w:t>
            </w:r>
          </w:p>
          <w:p w14:paraId="7896DDB5" w14:textId="77777777" w:rsidR="002D598A" w:rsidRPr="007825CD" w:rsidRDefault="002D598A" w:rsidP="00E65521">
            <w:pPr>
              <w:rPr>
                <w:rFonts w:ascii="Arial" w:hAnsi="Arial" w:cs="Arial"/>
                <w:color w:val="002060"/>
              </w:rPr>
            </w:pPr>
          </w:p>
        </w:tc>
      </w:tr>
      <w:tr w:rsidR="007825CD" w:rsidRPr="007825CD" w14:paraId="0505EBCA" w14:textId="77777777" w:rsidTr="00E65521">
        <w:tc>
          <w:tcPr>
            <w:tcW w:w="2880" w:type="dxa"/>
          </w:tcPr>
          <w:p w14:paraId="5C551ADB" w14:textId="77777777" w:rsidR="002D598A" w:rsidRPr="007825CD" w:rsidRDefault="002D598A" w:rsidP="00E65521">
            <w:pPr>
              <w:rPr>
                <w:rFonts w:ascii="Arial" w:hAnsi="Arial" w:cs="Arial"/>
                <w:color w:val="002060"/>
              </w:rPr>
            </w:pPr>
          </w:p>
          <w:p w14:paraId="47F42783" w14:textId="77777777" w:rsidR="002D598A" w:rsidRPr="007825CD" w:rsidRDefault="002D598A" w:rsidP="00E65521">
            <w:pPr>
              <w:rPr>
                <w:rFonts w:ascii="Arial" w:hAnsi="Arial" w:cs="Arial"/>
                <w:b/>
                <w:color w:val="002060"/>
              </w:rPr>
            </w:pPr>
            <w:r w:rsidRPr="007825CD">
              <w:rPr>
                <w:rFonts w:ascii="Arial" w:hAnsi="Arial" w:cs="Arial"/>
                <w:b/>
                <w:color w:val="002060"/>
              </w:rPr>
              <w:t>NOTICE</w:t>
            </w:r>
          </w:p>
        </w:tc>
        <w:tc>
          <w:tcPr>
            <w:tcW w:w="7200" w:type="dxa"/>
          </w:tcPr>
          <w:p w14:paraId="7C9CB244" w14:textId="77777777" w:rsidR="002D598A" w:rsidRPr="007825CD" w:rsidRDefault="002D598A" w:rsidP="00E65521">
            <w:pPr>
              <w:rPr>
                <w:rFonts w:ascii="Arial" w:hAnsi="Arial" w:cs="Arial"/>
                <w:color w:val="002060"/>
              </w:rPr>
            </w:pPr>
          </w:p>
          <w:p w14:paraId="226FC734" w14:textId="783B8BD1" w:rsidR="002D598A" w:rsidRPr="007825CD" w:rsidRDefault="002D598A" w:rsidP="00E65521">
            <w:pPr>
              <w:jc w:val="both"/>
              <w:rPr>
                <w:rFonts w:ascii="Arial" w:hAnsi="Arial" w:cs="Arial"/>
                <w:color w:val="002060"/>
              </w:rPr>
            </w:pPr>
            <w:r w:rsidRPr="007825CD">
              <w:rPr>
                <w:rFonts w:ascii="Arial" w:hAnsi="Arial" w:cs="Arial"/>
                <w:color w:val="002060"/>
              </w:rPr>
              <w:t xml:space="preserve">The employment is subject to </w:t>
            </w:r>
            <w:r w:rsidR="007825CD">
              <w:rPr>
                <w:rFonts w:ascii="Arial" w:hAnsi="Arial" w:cs="Arial"/>
                <w:color w:val="002060"/>
              </w:rPr>
              <w:t>on</w:t>
            </w:r>
            <w:r w:rsidRPr="007825CD">
              <w:rPr>
                <w:rFonts w:ascii="Arial" w:hAnsi="Arial" w:cs="Arial"/>
                <w:color w:val="002060"/>
              </w:rPr>
              <w:t>e months’ notice on either side, subject to appeal against dismissal.</w:t>
            </w:r>
          </w:p>
          <w:p w14:paraId="3539C9F7" w14:textId="77777777" w:rsidR="002D598A" w:rsidRPr="007825CD" w:rsidRDefault="002D598A" w:rsidP="00E65521">
            <w:pPr>
              <w:rPr>
                <w:rFonts w:ascii="Arial" w:hAnsi="Arial" w:cs="Arial"/>
                <w:color w:val="002060"/>
              </w:rPr>
            </w:pPr>
          </w:p>
        </w:tc>
      </w:tr>
      <w:tr w:rsidR="007825CD" w:rsidRPr="007825CD" w14:paraId="240857A7" w14:textId="77777777" w:rsidTr="00E65521">
        <w:tc>
          <w:tcPr>
            <w:tcW w:w="2880" w:type="dxa"/>
          </w:tcPr>
          <w:p w14:paraId="4F335CCE" w14:textId="77777777" w:rsidR="002D598A" w:rsidRPr="007825CD" w:rsidRDefault="002D598A" w:rsidP="00E65521">
            <w:pPr>
              <w:rPr>
                <w:rFonts w:ascii="Arial" w:hAnsi="Arial" w:cs="Arial"/>
                <w:b/>
                <w:color w:val="002060"/>
              </w:rPr>
            </w:pPr>
          </w:p>
          <w:p w14:paraId="007C1C10" w14:textId="77777777" w:rsidR="002D598A" w:rsidRPr="007825CD" w:rsidRDefault="002D598A" w:rsidP="00E65521">
            <w:pPr>
              <w:rPr>
                <w:rFonts w:ascii="Arial" w:hAnsi="Arial" w:cs="Arial"/>
                <w:color w:val="002060"/>
              </w:rPr>
            </w:pPr>
            <w:r w:rsidRPr="007825CD">
              <w:rPr>
                <w:rFonts w:ascii="Arial" w:hAnsi="Arial" w:cs="Arial"/>
                <w:b/>
                <w:color w:val="002060"/>
              </w:rPr>
              <w:t>MEDICAL NEGLIGENCE</w:t>
            </w:r>
          </w:p>
        </w:tc>
        <w:tc>
          <w:tcPr>
            <w:tcW w:w="7200" w:type="dxa"/>
          </w:tcPr>
          <w:p w14:paraId="344D4165" w14:textId="77777777" w:rsidR="002D598A" w:rsidRPr="007825CD" w:rsidRDefault="002D598A" w:rsidP="00E65521">
            <w:pPr>
              <w:rPr>
                <w:rFonts w:ascii="Arial" w:hAnsi="Arial" w:cs="Arial"/>
                <w:color w:val="002060"/>
              </w:rPr>
            </w:pPr>
          </w:p>
          <w:p w14:paraId="12D28049" w14:textId="77777777" w:rsidR="002D598A" w:rsidRPr="007825CD" w:rsidRDefault="002D598A" w:rsidP="00E65521">
            <w:pPr>
              <w:jc w:val="both"/>
              <w:rPr>
                <w:rFonts w:ascii="Arial" w:hAnsi="Arial" w:cs="Arial"/>
                <w:color w:val="002060"/>
              </w:rPr>
            </w:pPr>
            <w:r w:rsidRPr="007825CD">
              <w:rPr>
                <w:rFonts w:ascii="Arial" w:hAnsi="Arial" w:cs="Arial"/>
                <w:color w:val="002060"/>
              </w:rPr>
              <w:t xml:space="preserve">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w:t>
            </w:r>
            <w:proofErr w:type="gramStart"/>
            <w:r w:rsidRPr="007825CD">
              <w:rPr>
                <w:rFonts w:ascii="Arial" w:hAnsi="Arial" w:cs="Arial"/>
                <w:color w:val="002060"/>
              </w:rPr>
              <w:t>in order to</w:t>
            </w:r>
            <w:proofErr w:type="gramEnd"/>
            <w:r w:rsidRPr="007825CD">
              <w:rPr>
                <w:rFonts w:ascii="Arial" w:hAnsi="Arial" w:cs="Arial"/>
                <w:color w:val="002060"/>
              </w:rPr>
              <w:t xml:space="preserve"> ensure you are covered for any work, which does not fall within the scope of the indemnity scheme.</w:t>
            </w:r>
          </w:p>
          <w:p w14:paraId="30901F2A" w14:textId="77777777" w:rsidR="002D598A" w:rsidRPr="007825CD" w:rsidRDefault="002D598A" w:rsidP="00E65521">
            <w:pPr>
              <w:rPr>
                <w:rFonts w:ascii="Arial" w:hAnsi="Arial" w:cs="Arial"/>
                <w:color w:val="002060"/>
              </w:rPr>
            </w:pPr>
          </w:p>
        </w:tc>
      </w:tr>
    </w:tbl>
    <w:p w14:paraId="6F176523" w14:textId="77777777" w:rsidR="002D598A" w:rsidRPr="007825CD" w:rsidRDefault="002358DB" w:rsidP="00067415">
      <w:pPr>
        <w:kinsoku w:val="0"/>
        <w:overflowPunct w:val="0"/>
        <w:jc w:val="both"/>
        <w:rPr>
          <w:rFonts w:ascii="Arial" w:hAnsi="Arial" w:cs="Arial"/>
          <w:b/>
          <w:color w:val="002060"/>
          <w:sz w:val="20"/>
          <w:szCs w:val="20"/>
        </w:rPr>
      </w:pPr>
      <w:r w:rsidRPr="007825CD">
        <w:rPr>
          <w:noProof/>
          <w:color w:val="002060"/>
        </w:rPr>
        <w:drawing>
          <wp:anchor distT="0" distB="0" distL="114300" distR="114300" simplePos="0" relativeHeight="251664384" behindDoc="1" locked="0" layoutInCell="1" allowOverlap="1" wp14:anchorId="4BE853FA" wp14:editId="2AEA744A">
            <wp:simplePos x="0" y="0"/>
            <wp:positionH relativeFrom="column">
              <wp:posOffset>-643890</wp:posOffset>
            </wp:positionH>
            <wp:positionV relativeFrom="paragraph">
              <wp:posOffset>3985260</wp:posOffset>
            </wp:positionV>
            <wp:extent cx="6943090" cy="2258060"/>
            <wp:effectExtent l="0" t="0" r="0" b="0"/>
            <wp:wrapNone/>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b/>
          <w:color w:val="002060"/>
          <w:sz w:val="20"/>
          <w:szCs w:val="20"/>
        </w:rPr>
        <w:br w:type="page"/>
      </w:r>
    </w:p>
    <w:p w14:paraId="6F8FF280"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lastRenderedPageBreak/>
        <w:t>Section 6:</w:t>
      </w:r>
      <w:r w:rsidRPr="007825CD">
        <w:rPr>
          <w:rFonts w:ascii="Arial" w:hAnsi="Arial" w:cs="Arial"/>
          <w:b/>
          <w:bCs/>
          <w:color w:val="002060"/>
          <w:sz w:val="32"/>
          <w:szCs w:val="32"/>
        </w:rPr>
        <w:tab/>
      </w:r>
    </w:p>
    <w:p w14:paraId="0057079F" w14:textId="77777777" w:rsidR="002D598A" w:rsidRPr="007825CD" w:rsidRDefault="002D598A" w:rsidP="00067415">
      <w:pPr>
        <w:kinsoku w:val="0"/>
        <w:overflowPunct w:val="0"/>
        <w:jc w:val="both"/>
        <w:rPr>
          <w:rFonts w:ascii="Arial" w:hAnsi="Arial" w:cs="Arial"/>
          <w:b/>
          <w:bCs/>
          <w:color w:val="002060"/>
          <w:sz w:val="32"/>
        </w:rPr>
      </w:pPr>
      <w:r w:rsidRPr="007825CD">
        <w:rPr>
          <w:rFonts w:ascii="Arial" w:hAnsi="Arial" w:cs="Arial"/>
          <w:b/>
          <w:bCs/>
          <w:color w:val="002060"/>
          <w:sz w:val="32"/>
          <w:szCs w:val="32"/>
        </w:rPr>
        <w:t xml:space="preserve">Making your </w:t>
      </w:r>
      <w:proofErr w:type="gramStart"/>
      <w:r w:rsidRPr="007825CD">
        <w:rPr>
          <w:rFonts w:ascii="Arial" w:hAnsi="Arial" w:cs="Arial"/>
          <w:b/>
          <w:bCs/>
          <w:color w:val="002060"/>
          <w:sz w:val="32"/>
          <w:szCs w:val="32"/>
        </w:rPr>
        <w:t>Application</w:t>
      </w:r>
      <w:proofErr w:type="gramEnd"/>
    </w:p>
    <w:p w14:paraId="25CC20A0" w14:textId="77777777" w:rsidR="002D598A" w:rsidRPr="007825CD" w:rsidRDefault="002D598A" w:rsidP="00067415">
      <w:pPr>
        <w:jc w:val="both"/>
        <w:rPr>
          <w:rFonts w:ascii="Arial" w:hAnsi="Arial" w:cs="Arial"/>
          <w:iCs/>
          <w:color w:val="002060"/>
        </w:rPr>
      </w:pPr>
    </w:p>
    <w:p w14:paraId="230C6701" w14:textId="77777777" w:rsidR="002D598A" w:rsidRPr="007825CD" w:rsidRDefault="002D598A" w:rsidP="00067415">
      <w:pPr>
        <w:jc w:val="both"/>
        <w:rPr>
          <w:rStyle w:val="Emphasis"/>
          <w:rFonts w:ascii="Arial" w:hAnsi="Arial" w:cs="Arial"/>
          <w:i w:val="0"/>
          <w:color w:val="002060"/>
        </w:rPr>
      </w:pPr>
      <w:r w:rsidRPr="007825CD">
        <w:rPr>
          <w:rFonts w:ascii="Arial" w:hAnsi="Arial" w:cs="Arial"/>
          <w:iCs/>
          <w:color w:val="002060"/>
        </w:rPr>
        <w:t>From the 3</w:t>
      </w:r>
      <w:r w:rsidRPr="007825CD">
        <w:rPr>
          <w:rFonts w:ascii="Arial" w:hAnsi="Arial" w:cs="Arial"/>
          <w:iCs/>
          <w:color w:val="002060"/>
          <w:vertAlign w:val="superscript"/>
        </w:rPr>
        <w:t>rd</w:t>
      </w:r>
      <w:r w:rsidRPr="007825CD">
        <w:rPr>
          <w:rFonts w:ascii="Arial" w:hAnsi="Arial" w:cs="Arial"/>
          <w:iCs/>
          <w:color w:val="002060"/>
        </w:rPr>
        <w:t xml:space="preserve"> of June 2019 candidate applications for Medical and Dental posts within NHS Greater Glasgow and Clyde (NHSGGC) will only be accepted via the c</w:t>
      </w:r>
      <w:r w:rsidRPr="007825CD">
        <w:rPr>
          <w:rFonts w:ascii="Arial" w:hAnsi="Arial" w:cs="Arial"/>
          <w:color w:val="002060"/>
        </w:rPr>
        <w:t xml:space="preserve">ompletion of an online application form. </w:t>
      </w:r>
      <w:r w:rsidRPr="007825CD">
        <w:rPr>
          <w:rStyle w:val="Emphasis"/>
          <w:rFonts w:ascii="Arial" w:hAnsi="Arial" w:cs="Arial"/>
          <w:i w:val="0"/>
          <w:color w:val="002060"/>
        </w:rPr>
        <w:t xml:space="preserve">NHSGGC utilise a </w:t>
      </w:r>
      <w:proofErr w:type="gramStart"/>
      <w:r w:rsidRPr="007825CD">
        <w:rPr>
          <w:rStyle w:val="Emphasis"/>
          <w:rFonts w:ascii="Arial" w:hAnsi="Arial" w:cs="Arial"/>
          <w:i w:val="0"/>
          <w:color w:val="002060"/>
        </w:rPr>
        <w:t>third party</w:t>
      </w:r>
      <w:proofErr w:type="gramEnd"/>
      <w:r w:rsidRPr="007825CD">
        <w:rPr>
          <w:rStyle w:val="Emphasis"/>
          <w:rFonts w:ascii="Arial" w:hAnsi="Arial" w:cs="Arial"/>
          <w:i w:val="0"/>
          <w:color w:val="002060"/>
        </w:rPr>
        <w:t xml:space="preserve"> recruitment system called </w:t>
      </w:r>
      <w:proofErr w:type="spellStart"/>
      <w:r w:rsidRPr="007825CD">
        <w:rPr>
          <w:rStyle w:val="Emphasis"/>
          <w:rFonts w:ascii="Arial" w:hAnsi="Arial" w:cs="Arial"/>
          <w:i w:val="0"/>
          <w:color w:val="002060"/>
        </w:rPr>
        <w:t>JobTrain</w:t>
      </w:r>
      <w:proofErr w:type="spellEnd"/>
      <w:r w:rsidRPr="007825CD">
        <w:rPr>
          <w:rStyle w:val="Emphasis"/>
          <w:rFonts w:ascii="Arial" w:hAnsi="Arial" w:cs="Arial"/>
          <w:i w:val="0"/>
          <w:color w:val="002060"/>
        </w:rPr>
        <w:t xml:space="preserve"> and when you complete and submit the online application form your submitted application will be imported into </w:t>
      </w:r>
      <w:proofErr w:type="spellStart"/>
      <w:r w:rsidRPr="007825CD">
        <w:rPr>
          <w:rStyle w:val="Emphasis"/>
          <w:rFonts w:ascii="Arial" w:hAnsi="Arial" w:cs="Arial"/>
          <w:i w:val="0"/>
          <w:color w:val="002060"/>
        </w:rPr>
        <w:t>JobTrain</w:t>
      </w:r>
      <w:proofErr w:type="spellEnd"/>
      <w:r w:rsidRPr="007825CD">
        <w:rPr>
          <w:rStyle w:val="Emphasis"/>
          <w:rFonts w:ascii="Arial" w:hAnsi="Arial" w:cs="Arial"/>
          <w:i w:val="0"/>
          <w:color w:val="002060"/>
        </w:rPr>
        <w:t xml:space="preserve"> and any emails will be sent via the </w:t>
      </w:r>
      <w:proofErr w:type="spellStart"/>
      <w:r w:rsidRPr="007825CD">
        <w:rPr>
          <w:rStyle w:val="Emphasis"/>
          <w:rFonts w:ascii="Arial" w:hAnsi="Arial" w:cs="Arial"/>
          <w:i w:val="0"/>
          <w:color w:val="002060"/>
        </w:rPr>
        <w:t>JobTrain</w:t>
      </w:r>
      <w:proofErr w:type="spellEnd"/>
      <w:r w:rsidRPr="007825CD">
        <w:rPr>
          <w:rStyle w:val="Emphasis"/>
          <w:rFonts w:ascii="Arial" w:hAnsi="Arial" w:cs="Arial"/>
          <w:i w:val="0"/>
          <w:color w:val="002060"/>
        </w:rPr>
        <w:t xml:space="preserve"> Recruitment System. </w:t>
      </w:r>
    </w:p>
    <w:p w14:paraId="2DD8612A" w14:textId="77777777" w:rsidR="002D598A" w:rsidRPr="007825CD" w:rsidRDefault="002D598A" w:rsidP="00067415">
      <w:pPr>
        <w:jc w:val="both"/>
        <w:rPr>
          <w:rFonts w:ascii="Arial" w:hAnsi="Arial" w:cs="Arial"/>
          <w:color w:val="002060"/>
        </w:rPr>
      </w:pPr>
    </w:p>
    <w:p w14:paraId="61144CE4" w14:textId="77777777" w:rsidR="002D598A" w:rsidRPr="007825CD" w:rsidRDefault="002358DB" w:rsidP="00067415">
      <w:pPr>
        <w:pStyle w:val="BodyText"/>
        <w:spacing w:after="0" w:line="240" w:lineRule="auto"/>
        <w:ind w:right="-6"/>
        <w:jc w:val="both"/>
        <w:rPr>
          <w:rFonts w:ascii="Arial" w:hAnsi="Arial" w:cs="Arial"/>
          <w:color w:val="002060"/>
          <w:sz w:val="24"/>
          <w:szCs w:val="24"/>
        </w:rPr>
      </w:pPr>
      <w:r w:rsidRPr="007825CD">
        <w:rPr>
          <w:noProof/>
          <w:color w:val="002060"/>
          <w:lang w:val="en-GB" w:eastAsia="en-GB"/>
        </w:rPr>
        <w:drawing>
          <wp:anchor distT="0" distB="0" distL="114300" distR="114300" simplePos="0" relativeHeight="251663360" behindDoc="1" locked="0" layoutInCell="1" allowOverlap="1" wp14:anchorId="7F7C05E2" wp14:editId="53FAA87C">
            <wp:simplePos x="0" y="0"/>
            <wp:positionH relativeFrom="column">
              <wp:posOffset>-577850</wp:posOffset>
            </wp:positionH>
            <wp:positionV relativeFrom="paragraph">
              <wp:posOffset>1414780</wp:posOffset>
            </wp:positionV>
            <wp:extent cx="6943090" cy="2258060"/>
            <wp:effectExtent l="0" t="0" r="0" b="0"/>
            <wp:wrapNone/>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color w:val="002060"/>
          <w:sz w:val="24"/>
          <w:szCs w:val="24"/>
        </w:rPr>
        <w:t xml:space="preserve">If this is the first time you have applied for </w:t>
      </w:r>
      <w:r w:rsidR="002D101E" w:rsidRPr="007825CD">
        <w:rPr>
          <w:rFonts w:ascii="Arial" w:hAnsi="Arial" w:cs="Arial"/>
          <w:color w:val="002060"/>
          <w:sz w:val="24"/>
          <w:szCs w:val="24"/>
        </w:rPr>
        <w:t>an NHSGGC</w:t>
      </w:r>
      <w:r w:rsidR="002D598A" w:rsidRPr="007825CD">
        <w:rPr>
          <w:rFonts w:ascii="Arial" w:hAnsi="Arial" w:cs="Arial"/>
          <w:color w:val="002060"/>
          <w:sz w:val="24"/>
          <w:szCs w:val="24"/>
        </w:rPr>
        <w:t xml:space="preserve"> vacancy via our </w:t>
      </w:r>
      <w:proofErr w:type="spellStart"/>
      <w:r w:rsidR="002D598A" w:rsidRPr="007825CD">
        <w:rPr>
          <w:rFonts w:ascii="Arial" w:hAnsi="Arial" w:cs="Arial"/>
          <w:color w:val="002060"/>
          <w:sz w:val="24"/>
          <w:szCs w:val="24"/>
        </w:rPr>
        <w:t>eRecruitment</w:t>
      </w:r>
      <w:proofErr w:type="spellEnd"/>
      <w:r w:rsidR="002D598A" w:rsidRPr="007825CD">
        <w:rPr>
          <w:rFonts w:ascii="Arial" w:hAnsi="Arial" w:cs="Arial"/>
          <w:color w:val="002060"/>
          <w:sz w:val="24"/>
          <w:szCs w:val="24"/>
        </w:rPr>
        <w:t xml:space="preserve"> system (</w:t>
      </w:r>
      <w:proofErr w:type="spellStart"/>
      <w:r w:rsidR="002D598A" w:rsidRPr="007825CD">
        <w:rPr>
          <w:rFonts w:ascii="Arial" w:hAnsi="Arial" w:cs="Arial"/>
          <w:color w:val="002060"/>
          <w:sz w:val="24"/>
          <w:szCs w:val="24"/>
        </w:rPr>
        <w:t>JobTrain</w:t>
      </w:r>
      <w:proofErr w:type="spellEnd"/>
      <w:r w:rsidR="002D598A" w:rsidRPr="007825C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2D598A" w:rsidRPr="007825CD">
        <w:rPr>
          <w:rFonts w:ascii="Arial" w:hAnsi="Arial" w:cs="Arial"/>
          <w:color w:val="002060"/>
          <w:sz w:val="24"/>
          <w:szCs w:val="24"/>
        </w:rPr>
        <w:t>eRecruitment</w:t>
      </w:r>
      <w:proofErr w:type="spellEnd"/>
      <w:r w:rsidR="002D598A" w:rsidRPr="007825CD">
        <w:rPr>
          <w:rFonts w:ascii="Arial" w:hAnsi="Arial" w:cs="Arial"/>
          <w:color w:val="002060"/>
          <w:sz w:val="24"/>
          <w:szCs w:val="24"/>
        </w:rPr>
        <w:t xml:space="preserve"> system throughout the process, you can reply to </w:t>
      </w:r>
      <w:proofErr w:type="gramStart"/>
      <w:r w:rsidR="002D598A" w:rsidRPr="007825CD">
        <w:rPr>
          <w:rFonts w:ascii="Arial" w:hAnsi="Arial" w:cs="Arial"/>
          <w:color w:val="002060"/>
          <w:sz w:val="24"/>
          <w:szCs w:val="24"/>
        </w:rPr>
        <w:t>these</w:t>
      </w:r>
      <w:proofErr w:type="gramEnd"/>
      <w:r w:rsidR="002D598A" w:rsidRPr="007825CD">
        <w:rPr>
          <w:rFonts w:ascii="Arial" w:hAnsi="Arial" w:cs="Arial"/>
          <w:color w:val="002060"/>
          <w:sz w:val="24"/>
          <w:szCs w:val="24"/>
        </w:rPr>
        <w:t xml:space="preserve"> and they will be received by our Medical Recruitment team member managing the vacancy. Please ensure you check the email account (including junk/spam boxes) from which you apply regularly as we will use this to contact you regarding your application.</w:t>
      </w:r>
    </w:p>
    <w:p w14:paraId="62D6AF5A" w14:textId="77777777" w:rsidR="002D598A" w:rsidRPr="007825CD" w:rsidRDefault="002D598A" w:rsidP="00067415">
      <w:pPr>
        <w:pStyle w:val="BodyText"/>
        <w:spacing w:after="0" w:line="240" w:lineRule="auto"/>
        <w:ind w:right="-6"/>
        <w:jc w:val="both"/>
        <w:rPr>
          <w:rFonts w:ascii="Arial" w:hAnsi="Arial" w:cs="Arial"/>
          <w:color w:val="002060"/>
          <w:sz w:val="24"/>
          <w:szCs w:val="24"/>
        </w:rPr>
      </w:pPr>
    </w:p>
    <w:p w14:paraId="6111F872" w14:textId="77777777" w:rsidR="002D598A" w:rsidRPr="007825CD" w:rsidRDefault="002D598A" w:rsidP="00067415">
      <w:pPr>
        <w:pStyle w:val="BodyText"/>
        <w:spacing w:after="0" w:line="240" w:lineRule="auto"/>
        <w:ind w:right="-6"/>
        <w:jc w:val="both"/>
        <w:rPr>
          <w:rFonts w:ascii="Arial" w:hAnsi="Arial" w:cs="Arial"/>
          <w:color w:val="002060"/>
          <w:sz w:val="24"/>
          <w:szCs w:val="24"/>
        </w:rPr>
      </w:pPr>
      <w:r w:rsidRPr="007825CD">
        <w:rPr>
          <w:rFonts w:ascii="Arial" w:hAnsi="Arial" w:cs="Arial"/>
          <w:color w:val="002060"/>
          <w:sz w:val="24"/>
          <w:szCs w:val="24"/>
        </w:rPr>
        <w:t xml:space="preserve">Please note if you are registering as a new </w:t>
      </w:r>
      <w:proofErr w:type="gramStart"/>
      <w:r w:rsidRPr="007825CD">
        <w:rPr>
          <w:rFonts w:ascii="Arial" w:hAnsi="Arial" w:cs="Arial"/>
          <w:color w:val="002060"/>
          <w:sz w:val="24"/>
          <w:szCs w:val="24"/>
        </w:rPr>
        <w:t>candidate</w:t>
      </w:r>
      <w:proofErr w:type="gramEnd"/>
      <w:r w:rsidRPr="007825CD">
        <w:rPr>
          <w:rFonts w:ascii="Arial" w:hAnsi="Arial" w:cs="Arial"/>
          <w:color w:val="002060"/>
          <w:sz w:val="24"/>
          <w:szCs w:val="24"/>
        </w:rPr>
        <w:t xml:space="preserve"> you will be able to upload your Curriculum Vitae (CV). This is used to help pre-populate some of the online application form </w:t>
      </w:r>
      <w:r w:rsidRPr="007825CD">
        <w:rPr>
          <w:rFonts w:ascii="Arial" w:hAnsi="Arial" w:cs="Arial"/>
          <w:b/>
          <w:color w:val="002060"/>
          <w:sz w:val="24"/>
          <w:szCs w:val="24"/>
          <w:u w:val="single"/>
        </w:rPr>
        <w:t>only</w:t>
      </w:r>
      <w:r w:rsidRPr="007825CD">
        <w:rPr>
          <w:rFonts w:ascii="Arial" w:hAnsi="Arial" w:cs="Arial"/>
          <w:color w:val="002060"/>
          <w:sz w:val="24"/>
          <w:szCs w:val="24"/>
        </w:rPr>
        <w:t xml:space="preserve">. NHS Scotland does not accept </w:t>
      </w:r>
      <w:proofErr w:type="gramStart"/>
      <w:r w:rsidRPr="007825CD">
        <w:rPr>
          <w:rFonts w:ascii="Arial" w:hAnsi="Arial" w:cs="Arial"/>
          <w:color w:val="002060"/>
          <w:sz w:val="24"/>
          <w:szCs w:val="24"/>
        </w:rPr>
        <w:t>CV’s</w:t>
      </w:r>
      <w:proofErr w:type="gramEnd"/>
      <w:r w:rsidRPr="007825CD">
        <w:rPr>
          <w:rFonts w:ascii="Arial" w:hAnsi="Arial" w:cs="Arial"/>
          <w:color w:val="002060"/>
          <w:sz w:val="24"/>
          <w:szCs w:val="24"/>
        </w:rPr>
        <w:t xml:space="preserve"> in addition to/instead of a completed application form. Your CV will not be provided to the interview panel for shortlisting. </w:t>
      </w:r>
    </w:p>
    <w:p w14:paraId="097504B6" w14:textId="77777777" w:rsidR="002D598A" w:rsidRPr="007825CD" w:rsidRDefault="002D598A" w:rsidP="00067415">
      <w:pPr>
        <w:pStyle w:val="BodyText"/>
        <w:spacing w:after="0" w:line="240" w:lineRule="auto"/>
        <w:ind w:right="-6"/>
        <w:jc w:val="both"/>
        <w:rPr>
          <w:rFonts w:ascii="Arial" w:hAnsi="Arial" w:cs="Arial"/>
          <w:color w:val="002060"/>
          <w:sz w:val="24"/>
          <w:szCs w:val="24"/>
        </w:rPr>
      </w:pPr>
      <w:r w:rsidRPr="007825CD">
        <w:rPr>
          <w:rFonts w:ascii="Arial" w:hAnsi="Arial" w:cs="Arial"/>
          <w:color w:val="002060"/>
          <w:sz w:val="24"/>
          <w:szCs w:val="24"/>
        </w:rPr>
        <w:t xml:space="preserve"> </w:t>
      </w:r>
    </w:p>
    <w:p w14:paraId="69425EAE" w14:textId="77777777" w:rsidR="002D598A" w:rsidRPr="007825CD" w:rsidRDefault="002D598A" w:rsidP="00067415">
      <w:pPr>
        <w:pStyle w:val="BodyText"/>
        <w:spacing w:after="0" w:line="240" w:lineRule="auto"/>
        <w:ind w:right="-6"/>
        <w:jc w:val="both"/>
        <w:rPr>
          <w:rFonts w:ascii="Arial" w:hAnsi="Arial" w:cs="Arial"/>
          <w:color w:val="002060"/>
          <w:sz w:val="24"/>
          <w:szCs w:val="24"/>
        </w:rPr>
      </w:pPr>
      <w:r w:rsidRPr="007825CD">
        <w:rPr>
          <w:rFonts w:ascii="Arial" w:hAnsi="Arial" w:cs="Arial"/>
          <w:color w:val="002060"/>
          <w:sz w:val="24"/>
          <w:szCs w:val="24"/>
        </w:rPr>
        <w:t xml:space="preserve">Please remember when using the online application </w:t>
      </w:r>
      <w:proofErr w:type="gramStart"/>
      <w:r w:rsidRPr="007825CD">
        <w:rPr>
          <w:rFonts w:ascii="Arial" w:hAnsi="Arial" w:cs="Arial"/>
          <w:color w:val="002060"/>
          <w:sz w:val="24"/>
          <w:szCs w:val="24"/>
        </w:rPr>
        <w:t>system</w:t>
      </w:r>
      <w:proofErr w:type="gramEnd"/>
      <w:r w:rsidRPr="007825CD">
        <w:rPr>
          <w:rFonts w:ascii="Arial" w:hAnsi="Arial" w:cs="Arial"/>
          <w:color w:val="002060"/>
          <w:sz w:val="24"/>
          <w:szCs w:val="24"/>
        </w:rPr>
        <w:t xml:space="preserve"> you will time-out after 30 minutes of inactivity. Please regularly save your application. </w:t>
      </w:r>
    </w:p>
    <w:p w14:paraId="32372BA1" w14:textId="77777777" w:rsidR="002D598A" w:rsidRPr="007825CD" w:rsidRDefault="002D598A" w:rsidP="00067415">
      <w:pPr>
        <w:pStyle w:val="BodyText"/>
        <w:spacing w:after="0" w:line="240" w:lineRule="auto"/>
        <w:ind w:right="-6"/>
        <w:jc w:val="both"/>
        <w:rPr>
          <w:rFonts w:ascii="Arial" w:hAnsi="Arial" w:cs="Arial"/>
          <w:color w:val="002060"/>
          <w:sz w:val="24"/>
          <w:szCs w:val="24"/>
        </w:rPr>
      </w:pPr>
    </w:p>
    <w:p w14:paraId="099180FB" w14:textId="77777777" w:rsidR="002D598A" w:rsidRPr="007825CD" w:rsidRDefault="002D598A" w:rsidP="00067415">
      <w:pPr>
        <w:rPr>
          <w:rFonts w:ascii="Arial" w:hAnsi="Arial" w:cs="Arial"/>
          <w:color w:val="002060"/>
        </w:rPr>
      </w:pPr>
      <w:r w:rsidRPr="007825CD">
        <w:rPr>
          <w:rFonts w:ascii="Arial" w:hAnsi="Arial" w:cs="Arial"/>
          <w:color w:val="002060"/>
        </w:rPr>
        <w:t xml:space="preserve">NHS GGC is unable to accept written applications; all applications must be submitted via </w:t>
      </w:r>
      <w:proofErr w:type="spellStart"/>
      <w:r w:rsidRPr="007825CD">
        <w:rPr>
          <w:rFonts w:ascii="Arial" w:hAnsi="Arial" w:cs="Arial"/>
          <w:color w:val="002060"/>
        </w:rPr>
        <w:t>eRecruitment</w:t>
      </w:r>
      <w:proofErr w:type="spellEnd"/>
      <w:r w:rsidRPr="007825CD">
        <w:rPr>
          <w:rFonts w:ascii="Arial" w:hAnsi="Arial" w:cs="Arial"/>
          <w:color w:val="002060"/>
        </w:rPr>
        <w:t xml:space="preserve"> system, </w:t>
      </w:r>
      <w:proofErr w:type="spellStart"/>
      <w:r w:rsidRPr="007825CD">
        <w:rPr>
          <w:rFonts w:ascii="Arial" w:hAnsi="Arial" w:cs="Arial"/>
          <w:color w:val="002060"/>
        </w:rPr>
        <w:t>JobTrain</w:t>
      </w:r>
      <w:proofErr w:type="spellEnd"/>
      <w:r w:rsidRPr="007825CD">
        <w:rPr>
          <w:rFonts w:ascii="Arial" w:hAnsi="Arial" w:cs="Arial"/>
          <w:color w:val="002060"/>
        </w:rPr>
        <w:t xml:space="preserve">. Please visit </w:t>
      </w:r>
      <w:proofErr w:type="gramStart"/>
      <w:r w:rsidRPr="007825CD">
        <w:rPr>
          <w:rStyle w:val="Hyperlink"/>
          <w:rFonts w:ascii="Arial" w:hAnsi="Arial" w:cs="Arial"/>
          <w:b/>
          <w:color w:val="002060"/>
          <w:u w:val="none"/>
        </w:rPr>
        <w:t>https://apply.jobs.scot.nhs.uk</w:t>
      </w:r>
      <w:proofErr w:type="gramEnd"/>
    </w:p>
    <w:p w14:paraId="2E0DC738" w14:textId="77777777" w:rsidR="002D598A" w:rsidRPr="007825CD" w:rsidRDefault="002D598A" w:rsidP="00067415">
      <w:pPr>
        <w:rPr>
          <w:rFonts w:ascii="Arial" w:hAnsi="Arial" w:cs="Arial"/>
          <w:b/>
          <w:color w:val="002060"/>
          <w:u w:val="single"/>
        </w:rPr>
      </w:pPr>
    </w:p>
    <w:p w14:paraId="61A0855C" w14:textId="77777777" w:rsidR="002D598A" w:rsidRPr="007825CD" w:rsidRDefault="002D598A" w:rsidP="00067415">
      <w:pPr>
        <w:rPr>
          <w:rFonts w:ascii="Arial" w:hAnsi="Arial" w:cs="Arial"/>
          <w:b/>
          <w:color w:val="002060"/>
          <w:u w:val="single"/>
        </w:rPr>
      </w:pPr>
      <w:r w:rsidRPr="007825CD">
        <w:rPr>
          <w:rFonts w:ascii="Arial" w:hAnsi="Arial" w:cs="Arial"/>
          <w:b/>
          <w:color w:val="002060"/>
          <w:u w:val="single"/>
        </w:rPr>
        <w:t xml:space="preserve">Contact Us </w:t>
      </w:r>
    </w:p>
    <w:p w14:paraId="66290857" w14:textId="77777777" w:rsidR="002D598A" w:rsidRPr="007825CD" w:rsidRDefault="002D598A" w:rsidP="00067415">
      <w:pPr>
        <w:rPr>
          <w:rFonts w:ascii="Arial" w:hAnsi="Arial" w:cs="Arial"/>
          <w:b/>
          <w:color w:val="002060"/>
          <w:u w:val="single"/>
        </w:rPr>
      </w:pPr>
    </w:p>
    <w:p w14:paraId="4F31DD5A"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For any additional information about this post, guidance in completing your application or if you have any personal requirements that will enable you to participate in our recruitment </w:t>
      </w:r>
      <w:proofErr w:type="gramStart"/>
      <w:r w:rsidRPr="007825CD">
        <w:rPr>
          <w:rFonts w:ascii="Arial" w:hAnsi="Arial" w:cs="Arial"/>
          <w:color w:val="002060"/>
        </w:rPr>
        <w:t>process</w:t>
      </w:r>
      <w:proofErr w:type="gramEnd"/>
      <w:r w:rsidRPr="007825CD">
        <w:rPr>
          <w:rFonts w:ascii="Arial" w:hAnsi="Arial" w:cs="Arial"/>
          <w:color w:val="002060"/>
        </w:rPr>
        <w:t xml:space="preserve"> please contact a member of our NHS Greater Glasgow and Clyde’s Medical and Dental Recruitment team via:            </w:t>
      </w:r>
    </w:p>
    <w:p w14:paraId="4705A72D" w14:textId="77777777" w:rsidR="002D598A" w:rsidRPr="007825CD" w:rsidRDefault="002D598A" w:rsidP="00067415">
      <w:pPr>
        <w:rPr>
          <w:rFonts w:ascii="Arial" w:hAnsi="Arial" w:cs="Arial"/>
          <w:color w:val="002060"/>
        </w:rPr>
      </w:pPr>
      <w:r w:rsidRPr="007825CD">
        <w:rPr>
          <w:rFonts w:ascii="Arial" w:hAnsi="Arial" w:cs="Arial"/>
          <w:color w:val="002060"/>
        </w:rPr>
        <w:t xml:space="preserve">    </w:t>
      </w:r>
    </w:p>
    <w:p w14:paraId="3EEB4F40" w14:textId="77777777" w:rsidR="002D598A" w:rsidRPr="007825CD" w:rsidRDefault="002D598A" w:rsidP="00067415">
      <w:pPr>
        <w:pStyle w:val="Default"/>
        <w:rPr>
          <w:color w:val="002060"/>
        </w:rPr>
      </w:pPr>
      <w:r w:rsidRPr="007825CD">
        <w:rPr>
          <w:color w:val="002060"/>
        </w:rPr>
        <w:t xml:space="preserve">                            Tel: +44 (0)141 278 2700 and select Option 1 </w:t>
      </w:r>
    </w:p>
    <w:p w14:paraId="644C2549" w14:textId="77777777" w:rsidR="002D598A" w:rsidRPr="007825CD" w:rsidRDefault="002D598A" w:rsidP="00067415">
      <w:pPr>
        <w:pStyle w:val="Default"/>
        <w:rPr>
          <w:color w:val="002060"/>
        </w:rPr>
      </w:pPr>
      <w:r w:rsidRPr="007825CD">
        <w:rPr>
          <w:color w:val="002060"/>
        </w:rPr>
        <w:t xml:space="preserve">                              Email: </w:t>
      </w:r>
      <w:proofErr w:type="spellStart"/>
      <w:r w:rsidR="00171ECE" w:rsidRPr="007825CD">
        <w:rPr>
          <w:color w:val="002060"/>
          <w:u w:val="single"/>
        </w:rPr>
        <w:t>Nhsggc.Recruitment@nhs.scot</w:t>
      </w:r>
      <w:proofErr w:type="spellEnd"/>
    </w:p>
    <w:p w14:paraId="583F55F5" w14:textId="77777777" w:rsidR="002D598A" w:rsidRPr="007825CD" w:rsidRDefault="002358DB" w:rsidP="00067415">
      <w:pPr>
        <w:rPr>
          <w:rFonts w:ascii="Arial" w:hAnsi="Arial" w:cs="Arial"/>
          <w:color w:val="002060"/>
        </w:rPr>
      </w:pPr>
      <w:r w:rsidRPr="007825CD">
        <w:rPr>
          <w:noProof/>
          <w:color w:val="002060"/>
        </w:rPr>
        <mc:AlternateContent>
          <mc:Choice Requires="wpg">
            <w:drawing>
              <wp:anchor distT="0" distB="0" distL="114300" distR="114300" simplePos="0" relativeHeight="251654144" behindDoc="1" locked="0" layoutInCell="0" allowOverlap="1" wp14:anchorId="521E80C7" wp14:editId="773F2310">
                <wp:simplePos x="0" y="0"/>
                <wp:positionH relativeFrom="page">
                  <wp:posOffset>285115</wp:posOffset>
                </wp:positionH>
                <wp:positionV relativeFrom="page">
                  <wp:posOffset>303530</wp:posOffset>
                </wp:positionV>
                <wp:extent cx="6991350" cy="10085705"/>
                <wp:effectExtent l="0" t="0" r="0" b="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EB489" id="Group 20" o:spid="_x0000_s1026" style="position:absolute;margin-left:22.45pt;margin-top:23.9pt;width:550.5pt;height:794.15pt;z-index:-2516623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JgAQBhRBAAAVB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CqcMA&#10;AADbAAAADwAAAGRycy9kb3ducmV2LnhtbESPQWsCMRSE7wX/Q3hCbzXrClZWo4hFENpLV9HrI3nu&#10;rm5etknU7b9vCoUeh5n5hlmsetuKO/nQOFYwHmUgiLUzDVcKDvvtywxEiMgGW8ek4JsCrJaDpwUW&#10;xj34k+5lrESCcChQQR1jV0gZdE0Ww8h1xMk7O28xJukraTw+Ety2Ms+yqbTYcFqosaNNTfpa3qyC&#10;t0ml/cflFL9m7/J4kUc/LfWrUs/Dfj0HEamP/+G/9s4oy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5Cqc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Jv/cEA&#10;AADbAAAADwAAAGRycy9kb3ducmV2LnhtbESPQYvCMBSE7wv+h/AWvIimq7Bo1yiyIng1Kl4fzbMN&#10;Ni+lidrdX28EweMwM98w82XnanGjNljPCr5GGQjiwhvLpYLDfjOcgggR2WDtmRT8UYDlovcxx9z4&#10;O+/opmMpEoRDjgqqGJtcylBU5DCMfEOcvLNvHcYk21KaFu8J7mo5zrJv6dByWqiwod+Kiou+OgVH&#10;fdIDutiZPst/K9eD2S7ujVL9z271AyJSF9/hV3trFIwn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Cb/3BAAAA2wAAAA8AAAAAAAAAAAAAAAAAmAIAAGRycy9kb3du&#10;cmV2LnhtbFBLBQYAAAAABAAEAPUAAACGAw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3icEA&#10;AADbAAAADwAAAGRycy9kb3ducmV2LnhtbESPQYvCMBSE7wv+h/AWvIimK7Jo1yiyIng1Kl4fzbMN&#10;Ni+lidrdX28EweMwM98w82XnanGjNljPCr5GGQjiwhvLpYLDfjOcgggR2WDtmRT8UYDlovcxx9z4&#10;O+/opmMpEoRDjgqqGJtcylBU5DCMfEOcvLNvHcYk21KaFu8J7mo5zrJv6dByWqiwod+Kiou+OgVH&#10;fdIDutiZPst/K9eD2S7ujVL9z271AyJSF9/hV3trFIwn8PySfo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r94n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a3cMA&#10;AADbAAAADwAAAGRycy9kb3ducmV2LnhtbESPQWsCMRSE70L/Q3gFb5qtUiurUUpLQWgvrkWvj+S5&#10;u7p52SZR139vCoLHYWa+YebLzjbiTD7UjhW8DDMQxNqZmksFv5uvwRREiMgGG8ek4EoBloun3hxz&#10;4y68pnMRS5EgHHJUUMXY5lIGXZHFMHQtcfL2zluMSfpSGo+XBLeNHGXZRFqsOS1U2NJHRfpYnKyC&#10;z3Gp/c9hF/+m33J7kFs/KfSbUv3n7n0GIlIXH+F7e2UUjF7h/0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a3cMAAADbAAAADwAAAAAAAAAAAAAAAACYAgAAZHJzL2Rv&#10;d25yZXYueG1sUEsFBgAAAAAEAAQA9QAAAIgDAAAAAA==&#10;" path="m,l10948,e" filled="f" strokeweight="1.2pt">
                  <v:path arrowok="t" o:connecttype="custom" o:connectlocs="0,0;10948,0" o:connectangles="0,0"/>
                </v:shape>
                <w10:wrap anchorx="page" anchory="page"/>
              </v:group>
            </w:pict>
          </mc:Fallback>
        </mc:AlternateContent>
      </w:r>
    </w:p>
    <w:p w14:paraId="10D17C30" w14:textId="77777777" w:rsidR="002D598A" w:rsidRPr="007825CD" w:rsidRDefault="002D598A" w:rsidP="00067415">
      <w:pPr>
        <w:rPr>
          <w:rFonts w:ascii="Arial" w:hAnsi="Arial" w:cs="Arial"/>
          <w:b/>
          <w:iCs/>
          <w:color w:val="002060"/>
        </w:rPr>
      </w:pPr>
      <w:r w:rsidRPr="007825CD">
        <w:rPr>
          <w:rFonts w:ascii="Arial" w:hAnsi="Arial" w:cs="Arial"/>
          <w:color w:val="002060"/>
        </w:rPr>
        <w:t xml:space="preserve">Thank you for your interest in NHS Greater Glasgow and Clyde, we look forward to receiving your application. </w:t>
      </w:r>
    </w:p>
    <w:p w14:paraId="4F95EB4B" w14:textId="77777777" w:rsidR="002D598A" w:rsidRPr="007825CD" w:rsidRDefault="002358DB" w:rsidP="00067415">
      <w:pPr>
        <w:rPr>
          <w:rFonts w:ascii="Calibri" w:hAnsi="Calibri"/>
          <w:color w:val="002060"/>
        </w:rPr>
      </w:pPr>
      <w:r w:rsidRPr="007825CD">
        <w:rPr>
          <w:noProof/>
          <w:color w:val="002060"/>
        </w:rPr>
        <mc:AlternateContent>
          <mc:Choice Requires="wpg">
            <w:drawing>
              <wp:anchor distT="0" distB="0" distL="114300" distR="114300" simplePos="0" relativeHeight="251653120" behindDoc="1" locked="0" layoutInCell="0" allowOverlap="1" wp14:anchorId="4C3115AC" wp14:editId="121940E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60125" id="Group 15" o:spid="_x0000_s1026" style="position:absolute;margin-left:22.45pt;margin-top:23.9pt;width:550.5pt;height:794.15pt;z-index:-2516633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ABcEA&#10;AADbAAAADwAAAGRycy9kb3ducmV2LnhtbERPO2vDMBDeC/kP4gLdGjkd4saJEkpCSbfiOIPHwzo/&#10;qHUykmK7/fVVodDtPr7n7Y+z6cVIzneWFaxXCQjiyuqOGwW34u3pBYQPyBp7y6TgizwcD4uHPWba&#10;TpzTeA2NiCHsM1TQhjBkUvqqJYN+ZQfiyNXWGQwRukZqh1MMN718TpKNNNhxbGhxoFNL1ef1bhSk&#10;249L+V1Kqot1Ld29KrDMz0o9LufXHYhAc/gX/7nfdZyfwu8v8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sQAX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FacMA&#10;AADbAAAADwAAAGRycy9kb3ducmV2LnhtbESPQWsCQQyF74L/YYjgTWf1oGXrKFpoEURB7Q9Id9Kd&#10;xZ3MsjPV1V9vDkJvCe/lvS+LVedrdaU2VoENTMYZKOIi2IpLA9/nz9EbqJiQLdaBycCdIqyW/d4C&#10;cxtufKTrKZVKQjjmaMCl1ORax8KRxzgODbFov6H1mGRtS21bvEm4r/U0y2baY8XS4LChD0fF5fTn&#10;DcyOrG21O+z9fD59XDau/Nr+rI0ZDrr1O6hEXfo3v663VvAFV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rFacMAAADb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g8sAA&#10;AADbAAAADwAAAGRycy9kb3ducmV2LnhtbERPzYrCMBC+L+w7hBG8rake1K1GcQVFEAVdH2BsxqbY&#10;TEoTtfr0RhC8zcf3O+NpY0txpdoXjhV0OwkI4szpgnMFh//FzxCED8gaS8ek4E4eppPvrzGm2t14&#10;R9d9yEUMYZ+iAhNClUrpM0MWfcdVxJE7udpiiLDOpa7xFsNtKXtJ0pcWC44NBiuaG8rO+4tV0N+x&#10;1MV6u7GDQe9x/jP5cnWcKdVuNbMRiEBN+Ijf7pWO83/h9Us8QE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Zg8sAAAADb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SzMAA&#10;AADbAAAADwAAAGRycy9kb3ducmV2LnhtbERPu27CMBTdK/EP1kXqVhwy0DZgEKKqYKsgHTJexTcP&#10;EV9HtvMoX18PlToenffuMJtOjOR8a1nBepWAIC6tbrlW8J1/vryB8AFZY2eZFPyQh8N+8bTDTNuJ&#10;rzTeQi1iCPsMFTQh9JmUvmzIoF/ZnjhylXUGQ4SultrhFMNNJ9Mk2UiDLceGBns6NVTeb4NR8Pr+&#10;dS4ehaQqX1fSDWWOxfVDqeflfNyCCDSHf/Gf+6IVpHF9/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kSzMAAAADbAAAADwAAAAAAAAAAAAAAAACYAgAAZHJzL2Rvd25y&#10;ZXYueG1sUEsFBgAAAAAEAAQA9QAAAIUDAAAAAA==&#10;" path="m,l10948,e" filled="f" strokeweight=".5pt">
                  <v:path arrowok="t" o:connecttype="custom" o:connectlocs="0,0;10948,0" o:connectangles="0,0"/>
                </v:shape>
                <w10:wrap anchorx="page" anchory="page"/>
              </v:group>
            </w:pict>
          </mc:Fallback>
        </mc:AlternateContent>
      </w:r>
    </w:p>
    <w:p w14:paraId="45707C61" w14:textId="77777777" w:rsidR="002D598A" w:rsidRPr="007825CD" w:rsidRDefault="002D598A" w:rsidP="00067415">
      <w:pPr>
        <w:spacing w:after="200" w:line="276" w:lineRule="auto"/>
        <w:rPr>
          <w:rFonts w:ascii="Arial" w:hAnsi="Arial" w:cs="Arial"/>
          <w:b/>
          <w:iCs/>
          <w:color w:val="002060"/>
        </w:rPr>
      </w:pPr>
    </w:p>
    <w:p w14:paraId="076070CE" w14:textId="77777777" w:rsidR="002D598A" w:rsidRPr="007825CD" w:rsidRDefault="002D598A" w:rsidP="00067415">
      <w:pPr>
        <w:spacing w:after="200" w:line="276" w:lineRule="auto"/>
        <w:rPr>
          <w:rFonts w:ascii="Arial" w:hAnsi="Arial" w:cs="Arial"/>
          <w:b/>
          <w:iCs/>
          <w:color w:val="002060"/>
        </w:rPr>
      </w:pPr>
    </w:p>
    <w:p w14:paraId="19D440F7" w14:textId="77777777" w:rsidR="002D598A" w:rsidRPr="007825CD" w:rsidRDefault="002D598A" w:rsidP="00067415">
      <w:pPr>
        <w:spacing w:after="200" w:line="276" w:lineRule="auto"/>
        <w:rPr>
          <w:rFonts w:ascii="Arial" w:hAnsi="Arial" w:cs="Arial"/>
          <w:b/>
          <w:iCs/>
          <w:color w:val="002060"/>
        </w:rPr>
      </w:pPr>
    </w:p>
    <w:p w14:paraId="7ECD0B0F" w14:textId="77777777" w:rsidR="002D598A" w:rsidRPr="007825CD" w:rsidRDefault="002D598A" w:rsidP="00067415">
      <w:pPr>
        <w:spacing w:after="200" w:line="276" w:lineRule="auto"/>
        <w:rPr>
          <w:rFonts w:ascii="Arial" w:hAnsi="Arial" w:cs="Arial"/>
          <w:b/>
          <w:iCs/>
          <w:color w:val="002060"/>
        </w:rPr>
      </w:pPr>
    </w:p>
    <w:p w14:paraId="1B2E3BA8" w14:textId="77777777" w:rsidR="002D598A" w:rsidRPr="007825CD" w:rsidRDefault="002D598A" w:rsidP="00067415">
      <w:pPr>
        <w:kinsoku w:val="0"/>
        <w:overflowPunct w:val="0"/>
        <w:jc w:val="both"/>
        <w:rPr>
          <w:rFonts w:ascii="Arial" w:hAnsi="Arial" w:cs="Arial"/>
          <w:b/>
          <w:bCs/>
          <w:color w:val="002060"/>
          <w:sz w:val="32"/>
          <w:szCs w:val="32"/>
        </w:rPr>
      </w:pPr>
    </w:p>
    <w:p w14:paraId="57B36396"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Section 7:</w:t>
      </w:r>
      <w:r w:rsidRPr="007825CD">
        <w:rPr>
          <w:rFonts w:ascii="Arial" w:hAnsi="Arial" w:cs="Arial"/>
          <w:b/>
          <w:bCs/>
          <w:color w:val="002060"/>
          <w:sz w:val="32"/>
          <w:szCs w:val="32"/>
        </w:rPr>
        <w:tab/>
      </w:r>
    </w:p>
    <w:p w14:paraId="18005D3E" w14:textId="77777777" w:rsidR="002D598A" w:rsidRPr="007825CD" w:rsidRDefault="002D598A" w:rsidP="00067415">
      <w:pPr>
        <w:kinsoku w:val="0"/>
        <w:overflowPunct w:val="0"/>
        <w:jc w:val="both"/>
        <w:rPr>
          <w:rFonts w:ascii="Arial" w:hAnsi="Arial" w:cs="Arial"/>
          <w:b/>
          <w:bCs/>
          <w:color w:val="002060"/>
          <w:sz w:val="32"/>
        </w:rPr>
      </w:pPr>
      <w:r w:rsidRPr="007825CD">
        <w:rPr>
          <w:rFonts w:ascii="Arial" w:hAnsi="Arial" w:cs="Arial"/>
          <w:b/>
          <w:bCs/>
          <w:color w:val="002060"/>
          <w:sz w:val="32"/>
          <w:szCs w:val="32"/>
        </w:rPr>
        <w:t>About NHS Greater Glasgow and Clyde</w:t>
      </w:r>
    </w:p>
    <w:p w14:paraId="6105CEA4" w14:textId="77777777" w:rsidR="002D598A" w:rsidRPr="007825CD" w:rsidRDefault="002D598A" w:rsidP="00067415">
      <w:pPr>
        <w:rPr>
          <w:rFonts w:ascii="Arial" w:hAnsi="Arial" w:cs="Arial"/>
          <w:color w:val="002060"/>
        </w:rPr>
      </w:pPr>
    </w:p>
    <w:p w14:paraId="36D54F7B" w14:textId="77777777" w:rsidR="002D598A" w:rsidRPr="007825CD" w:rsidRDefault="002D598A" w:rsidP="00067415">
      <w:pPr>
        <w:jc w:val="both"/>
        <w:rPr>
          <w:rFonts w:ascii="Arial" w:hAnsi="Arial" w:cs="Arial"/>
          <w:color w:val="002060"/>
        </w:rPr>
      </w:pPr>
      <w:r w:rsidRPr="007825C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2358DB" w:rsidRPr="007825CD">
        <w:rPr>
          <w:noProof/>
          <w:color w:val="002060"/>
        </w:rPr>
        <mc:AlternateContent>
          <mc:Choice Requires="wpg">
            <w:drawing>
              <wp:anchor distT="0" distB="0" distL="114300" distR="114300" simplePos="0" relativeHeight="251655168" behindDoc="1" locked="0" layoutInCell="0" allowOverlap="1" wp14:anchorId="6DDA9F99" wp14:editId="7729A2B2">
                <wp:simplePos x="0" y="0"/>
                <wp:positionH relativeFrom="page">
                  <wp:posOffset>285115</wp:posOffset>
                </wp:positionH>
                <wp:positionV relativeFrom="page">
                  <wp:posOffset>303530</wp:posOffset>
                </wp:positionV>
                <wp:extent cx="6991350" cy="10085705"/>
                <wp:effectExtent l="0" t="0" r="0" b="0"/>
                <wp:wrapNone/>
                <wp:docPr id="1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0FE46" id="Group 174" o:spid="_x0000_s1026" style="position:absolute;margin-left:22.45pt;margin-top:23.9pt;width:550.5pt;height:794.15pt;z-index:-25166131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nLVgQAAFE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3056FCB9" w14:textId="77777777" w:rsidR="002D598A" w:rsidRPr="007825CD" w:rsidRDefault="002D598A" w:rsidP="00067415">
      <w:pPr>
        <w:spacing w:before="300" w:after="300"/>
        <w:jc w:val="both"/>
        <w:rPr>
          <w:rFonts w:ascii="Arial" w:hAnsi="Arial" w:cs="Arial"/>
          <w:color w:val="002060"/>
        </w:rPr>
      </w:pPr>
      <w:r w:rsidRPr="007825CD">
        <w:rPr>
          <w:rFonts w:ascii="Arial" w:hAnsi="Arial" w:cs="Arial"/>
          <w:color w:val="002060"/>
        </w:rPr>
        <w:t xml:space="preserve">It serves a population of 1.15 million covering 6 local authority areas which include the city of Glasgow as well as incorporating both urban and rural areas. With a total budget of £3.2 billion and a workforce of around 39,369 staff, NHS Greater Glasgow and Clyde delivers local, </w:t>
      </w:r>
      <w:proofErr w:type="gramStart"/>
      <w:r w:rsidRPr="007825CD">
        <w:rPr>
          <w:rFonts w:ascii="Arial" w:hAnsi="Arial" w:cs="Arial"/>
          <w:color w:val="002060"/>
        </w:rPr>
        <w:t>regional</w:t>
      </w:r>
      <w:proofErr w:type="gramEnd"/>
      <w:r w:rsidRPr="007825CD">
        <w:rPr>
          <w:rFonts w:ascii="Arial" w:hAnsi="Arial" w:cs="Arial"/>
          <w:color w:val="002060"/>
        </w:rPr>
        <w:t xml:space="preserve"> and national services including acute hospital, primary, mental health and community services.</w:t>
      </w:r>
    </w:p>
    <w:p w14:paraId="142A1349" w14:textId="77777777" w:rsidR="002D598A" w:rsidRPr="007825CD" w:rsidRDefault="002D598A" w:rsidP="00067415">
      <w:pPr>
        <w:pStyle w:val="Heading2"/>
        <w:ind w:left="0"/>
        <w:rPr>
          <w:color w:val="002060"/>
          <w:sz w:val="24"/>
          <w:szCs w:val="24"/>
        </w:rPr>
      </w:pPr>
      <w:r w:rsidRPr="007825CD">
        <w:rPr>
          <w:color w:val="002060"/>
          <w:sz w:val="24"/>
          <w:szCs w:val="24"/>
        </w:rPr>
        <w:t>Capital Building Modernisation Programme</w:t>
      </w:r>
    </w:p>
    <w:p w14:paraId="2D329556" w14:textId="77777777" w:rsidR="002D598A" w:rsidRPr="007825CD" w:rsidRDefault="002D598A" w:rsidP="00067415">
      <w:pPr>
        <w:pStyle w:val="NormalWeb"/>
        <w:spacing w:after="0"/>
        <w:jc w:val="both"/>
        <w:rPr>
          <w:rFonts w:ascii="Arial" w:hAnsi="Arial" w:cs="Arial"/>
          <w:color w:val="002060"/>
        </w:rPr>
      </w:pPr>
      <w:r w:rsidRPr="007825C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w:t>
      </w:r>
      <w:proofErr w:type="gramStart"/>
      <w:r w:rsidRPr="007825CD">
        <w:rPr>
          <w:rFonts w:ascii="Arial" w:hAnsi="Arial" w:cs="Arial"/>
          <w:color w:val="002060"/>
        </w:rPr>
        <w:t>Genetics</w:t>
      </w:r>
      <w:proofErr w:type="gramEnd"/>
      <w:r w:rsidRPr="007825CD">
        <w:rPr>
          <w:rFonts w:ascii="Arial" w:hAnsi="Arial" w:cs="Arial"/>
          <w:color w:val="002060"/>
        </w:rPr>
        <w:t xml:space="preserve"> and citywide mortuary services based on the South Glasgow Hospitals Campus which was opened in 2012. </w:t>
      </w:r>
    </w:p>
    <w:p w14:paraId="0897D877" w14:textId="77777777" w:rsidR="002D598A" w:rsidRPr="007825CD" w:rsidRDefault="002D598A" w:rsidP="00067415">
      <w:pPr>
        <w:pStyle w:val="NormalWeb"/>
        <w:spacing w:after="0"/>
        <w:jc w:val="both"/>
        <w:rPr>
          <w:rFonts w:ascii="Arial" w:hAnsi="Arial" w:cs="Arial"/>
          <w:color w:val="002060"/>
        </w:rPr>
      </w:pPr>
    </w:p>
    <w:p w14:paraId="44580700" w14:textId="77777777" w:rsidR="002D598A" w:rsidRPr="007825CD" w:rsidRDefault="002D598A" w:rsidP="00067415">
      <w:pPr>
        <w:jc w:val="both"/>
        <w:rPr>
          <w:rFonts w:ascii="Arial" w:hAnsi="Arial" w:cs="Arial"/>
          <w:b/>
          <w:bCs/>
          <w:color w:val="002060"/>
        </w:rPr>
      </w:pPr>
      <w:r w:rsidRPr="007825CD">
        <w:rPr>
          <w:rFonts w:ascii="Arial" w:hAnsi="Arial" w:cs="Arial"/>
          <w:b/>
          <w:bCs/>
          <w:color w:val="002060"/>
        </w:rPr>
        <w:t>NHS Greater Glasgow and Clyde, Acute Services Division</w:t>
      </w:r>
    </w:p>
    <w:p w14:paraId="00116691" w14:textId="77777777" w:rsidR="002D598A" w:rsidRPr="007825CD" w:rsidRDefault="002D598A" w:rsidP="00067415">
      <w:pPr>
        <w:shd w:val="clear" w:color="auto" w:fill="FFFFFF"/>
        <w:jc w:val="both"/>
        <w:rPr>
          <w:rFonts w:ascii="Calibri" w:hAnsi="Calibri" w:cs="Arial"/>
          <w:bCs/>
          <w:color w:val="002060"/>
        </w:rPr>
      </w:pPr>
    </w:p>
    <w:p w14:paraId="36987ACE" w14:textId="77777777" w:rsidR="002D598A" w:rsidRPr="007825CD" w:rsidRDefault="002358DB" w:rsidP="00067415">
      <w:pPr>
        <w:shd w:val="clear" w:color="auto" w:fill="FFFFFF"/>
        <w:jc w:val="both"/>
        <w:rPr>
          <w:rFonts w:ascii="Arial" w:hAnsi="Arial" w:cs="Arial"/>
          <w:color w:val="002060"/>
        </w:rPr>
      </w:pPr>
      <w:r w:rsidRPr="007825CD">
        <w:rPr>
          <w:noProof/>
          <w:color w:val="002060"/>
        </w:rPr>
        <w:drawing>
          <wp:anchor distT="0" distB="0" distL="114300" distR="114300" simplePos="0" relativeHeight="251662336" behindDoc="1" locked="0" layoutInCell="1" allowOverlap="1" wp14:anchorId="13537915" wp14:editId="0458DC32">
            <wp:simplePos x="0" y="0"/>
            <wp:positionH relativeFrom="column">
              <wp:posOffset>-581025</wp:posOffset>
            </wp:positionH>
            <wp:positionV relativeFrom="paragraph">
              <wp:posOffset>35560</wp:posOffset>
            </wp:positionV>
            <wp:extent cx="6943090" cy="2258060"/>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bCs/>
          <w:color w:val="002060"/>
        </w:rPr>
        <w:t xml:space="preserve">NHS Greater Glasgow and Clyde’s Acute Services are delivered currently from three Sectors covering North Glasgow, South </w:t>
      </w:r>
      <w:proofErr w:type="gramStart"/>
      <w:r w:rsidR="002D598A" w:rsidRPr="007825CD">
        <w:rPr>
          <w:rFonts w:ascii="Arial" w:hAnsi="Arial" w:cs="Arial"/>
          <w:bCs/>
          <w:color w:val="002060"/>
        </w:rPr>
        <w:t>Glasgow</w:t>
      </w:r>
      <w:proofErr w:type="gramEnd"/>
      <w:r w:rsidR="002D598A" w:rsidRPr="007825CD">
        <w:rPr>
          <w:rFonts w:ascii="Arial" w:hAnsi="Arial" w:cs="Arial"/>
          <w:bCs/>
          <w:color w:val="002060"/>
        </w:rPr>
        <w:t xml:space="preserve"> and Clyde and three Directorates with cross site responsibilities covering Women and Children’s Services, Regional Services and Diagnostics.</w:t>
      </w:r>
      <w:r w:rsidR="002D598A" w:rsidRPr="007825CD">
        <w:rPr>
          <w:rFonts w:ascii="Arial" w:hAnsi="Arial" w:cs="Arial"/>
          <w:color w:val="002060"/>
        </w:rPr>
        <w:t xml:space="preserve"> </w:t>
      </w:r>
    </w:p>
    <w:p w14:paraId="12ABF82C" w14:textId="77777777" w:rsidR="002D598A" w:rsidRPr="007825CD" w:rsidRDefault="002D598A" w:rsidP="00067415">
      <w:pPr>
        <w:shd w:val="clear" w:color="auto" w:fill="FFFFFF"/>
        <w:jc w:val="both"/>
        <w:rPr>
          <w:rFonts w:ascii="Arial" w:hAnsi="Arial" w:cs="Arial"/>
          <w:color w:val="002060"/>
        </w:rPr>
      </w:pPr>
    </w:p>
    <w:p w14:paraId="6A5C6E19" w14:textId="77777777" w:rsidR="002D598A" w:rsidRPr="007825CD" w:rsidRDefault="002D598A" w:rsidP="00067415">
      <w:pPr>
        <w:rPr>
          <w:rFonts w:ascii="Arial" w:hAnsi="Arial" w:cs="Arial"/>
          <w:color w:val="002060"/>
        </w:rPr>
      </w:pPr>
      <w:r w:rsidRPr="007825CD">
        <w:rPr>
          <w:rFonts w:ascii="Arial" w:hAnsi="Arial" w:cs="Arial"/>
          <w:color w:val="002060"/>
        </w:rPr>
        <w:t>The dimensions of the Directorates/Sectors are around:</w:t>
      </w:r>
    </w:p>
    <w:p w14:paraId="76F8A52C" w14:textId="77777777" w:rsidR="002D598A" w:rsidRPr="007825CD" w:rsidRDefault="002D598A"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7825CD" w:rsidRPr="007825CD" w14:paraId="55223800" w14:textId="77777777" w:rsidTr="00E65521">
        <w:tc>
          <w:tcPr>
            <w:tcW w:w="3319" w:type="dxa"/>
          </w:tcPr>
          <w:p w14:paraId="3BE57EFF" w14:textId="77777777" w:rsidR="002D598A" w:rsidRPr="007825CD" w:rsidRDefault="002D598A" w:rsidP="00067415">
            <w:pPr>
              <w:jc w:val="center"/>
              <w:rPr>
                <w:rFonts w:ascii="Arial" w:hAnsi="Arial" w:cs="Arial"/>
                <w:b/>
                <w:color w:val="002060"/>
              </w:rPr>
            </w:pPr>
            <w:r w:rsidRPr="007825CD">
              <w:rPr>
                <w:rFonts w:ascii="Arial" w:hAnsi="Arial" w:cs="Arial"/>
                <w:b/>
                <w:color w:val="002060"/>
              </w:rPr>
              <w:t>Sector/Directorate</w:t>
            </w:r>
          </w:p>
        </w:tc>
        <w:tc>
          <w:tcPr>
            <w:tcW w:w="3319" w:type="dxa"/>
          </w:tcPr>
          <w:p w14:paraId="6E45D9C5" w14:textId="77777777" w:rsidR="002D598A" w:rsidRPr="007825CD" w:rsidRDefault="002D598A" w:rsidP="00067415">
            <w:pPr>
              <w:jc w:val="center"/>
              <w:rPr>
                <w:rFonts w:ascii="Arial" w:hAnsi="Arial" w:cs="Arial"/>
                <w:b/>
                <w:color w:val="002060"/>
              </w:rPr>
            </w:pPr>
            <w:r w:rsidRPr="007825CD">
              <w:rPr>
                <w:rFonts w:ascii="Arial" w:hAnsi="Arial" w:cs="Arial"/>
                <w:b/>
                <w:color w:val="002060"/>
              </w:rPr>
              <w:t>Budget (£m)</w:t>
            </w:r>
          </w:p>
        </w:tc>
        <w:tc>
          <w:tcPr>
            <w:tcW w:w="3319" w:type="dxa"/>
          </w:tcPr>
          <w:p w14:paraId="08C0524E" w14:textId="77777777" w:rsidR="002D598A" w:rsidRPr="007825CD" w:rsidRDefault="002D598A" w:rsidP="00067415">
            <w:pPr>
              <w:jc w:val="center"/>
              <w:rPr>
                <w:rFonts w:ascii="Arial" w:hAnsi="Arial" w:cs="Arial"/>
                <w:b/>
                <w:color w:val="002060"/>
              </w:rPr>
            </w:pPr>
            <w:r w:rsidRPr="007825CD">
              <w:rPr>
                <w:rFonts w:ascii="Arial" w:hAnsi="Arial" w:cs="Arial"/>
                <w:b/>
                <w:color w:val="002060"/>
              </w:rPr>
              <w:t>Staff numbers</w:t>
            </w:r>
          </w:p>
        </w:tc>
      </w:tr>
      <w:tr w:rsidR="007825CD" w:rsidRPr="007825CD" w14:paraId="091CCFB3" w14:textId="77777777" w:rsidTr="00E65521">
        <w:tc>
          <w:tcPr>
            <w:tcW w:w="3319" w:type="dxa"/>
          </w:tcPr>
          <w:p w14:paraId="1CCB44A6" w14:textId="77777777" w:rsidR="002D598A" w:rsidRPr="007825CD" w:rsidRDefault="002D598A" w:rsidP="00067415">
            <w:pPr>
              <w:jc w:val="center"/>
              <w:rPr>
                <w:rFonts w:ascii="Arial" w:hAnsi="Arial" w:cs="Arial"/>
                <w:color w:val="002060"/>
              </w:rPr>
            </w:pPr>
            <w:r w:rsidRPr="007825CD">
              <w:rPr>
                <w:rFonts w:ascii="Arial" w:hAnsi="Arial" w:cs="Arial"/>
                <w:color w:val="002060"/>
              </w:rPr>
              <w:t>South</w:t>
            </w:r>
          </w:p>
        </w:tc>
        <w:tc>
          <w:tcPr>
            <w:tcW w:w="3319" w:type="dxa"/>
          </w:tcPr>
          <w:p w14:paraId="3D155651" w14:textId="77777777" w:rsidR="002D598A" w:rsidRPr="007825CD" w:rsidRDefault="002D598A" w:rsidP="00067415">
            <w:pPr>
              <w:jc w:val="center"/>
              <w:rPr>
                <w:rFonts w:ascii="Arial" w:hAnsi="Arial" w:cs="Arial"/>
                <w:color w:val="002060"/>
              </w:rPr>
            </w:pPr>
            <w:r w:rsidRPr="007825CD">
              <w:rPr>
                <w:rFonts w:ascii="Arial" w:hAnsi="Arial" w:cs="Arial"/>
                <w:color w:val="002060"/>
              </w:rPr>
              <w:t>£353m</w:t>
            </w:r>
          </w:p>
        </w:tc>
        <w:tc>
          <w:tcPr>
            <w:tcW w:w="3319" w:type="dxa"/>
          </w:tcPr>
          <w:p w14:paraId="769D3C3C" w14:textId="77777777" w:rsidR="002D598A" w:rsidRPr="007825CD" w:rsidRDefault="002D598A" w:rsidP="00067415">
            <w:pPr>
              <w:jc w:val="center"/>
              <w:rPr>
                <w:rFonts w:ascii="Arial" w:hAnsi="Arial" w:cs="Arial"/>
                <w:color w:val="002060"/>
              </w:rPr>
            </w:pPr>
            <w:r w:rsidRPr="007825CD">
              <w:rPr>
                <w:rFonts w:ascii="Arial" w:hAnsi="Arial" w:cs="Arial"/>
                <w:color w:val="002060"/>
              </w:rPr>
              <w:t>5,116</w:t>
            </w:r>
          </w:p>
        </w:tc>
      </w:tr>
      <w:tr w:rsidR="007825CD" w:rsidRPr="007825CD" w14:paraId="612778F1" w14:textId="77777777" w:rsidTr="00E65521">
        <w:tc>
          <w:tcPr>
            <w:tcW w:w="3319" w:type="dxa"/>
          </w:tcPr>
          <w:p w14:paraId="3158A9EB" w14:textId="77777777" w:rsidR="002D598A" w:rsidRPr="007825CD" w:rsidRDefault="002D598A" w:rsidP="00067415">
            <w:pPr>
              <w:jc w:val="center"/>
              <w:rPr>
                <w:rFonts w:ascii="Arial" w:hAnsi="Arial" w:cs="Arial"/>
                <w:color w:val="002060"/>
              </w:rPr>
            </w:pPr>
            <w:r w:rsidRPr="007825CD">
              <w:rPr>
                <w:rFonts w:ascii="Arial" w:hAnsi="Arial" w:cs="Arial"/>
                <w:color w:val="002060"/>
              </w:rPr>
              <w:t>Regional</w:t>
            </w:r>
          </w:p>
        </w:tc>
        <w:tc>
          <w:tcPr>
            <w:tcW w:w="3319" w:type="dxa"/>
          </w:tcPr>
          <w:p w14:paraId="317B7670" w14:textId="77777777" w:rsidR="002D598A" w:rsidRPr="007825CD" w:rsidRDefault="002D598A" w:rsidP="00067415">
            <w:pPr>
              <w:jc w:val="center"/>
              <w:rPr>
                <w:rFonts w:ascii="Arial" w:hAnsi="Arial" w:cs="Arial"/>
                <w:color w:val="002060"/>
              </w:rPr>
            </w:pPr>
            <w:r w:rsidRPr="007825CD">
              <w:rPr>
                <w:rFonts w:ascii="Arial" w:hAnsi="Arial" w:cs="Arial"/>
                <w:color w:val="002060"/>
              </w:rPr>
              <w:t>£273m</w:t>
            </w:r>
          </w:p>
        </w:tc>
        <w:tc>
          <w:tcPr>
            <w:tcW w:w="3319" w:type="dxa"/>
          </w:tcPr>
          <w:p w14:paraId="687B66E6" w14:textId="77777777" w:rsidR="002D598A" w:rsidRPr="007825CD" w:rsidRDefault="002D598A" w:rsidP="00067415">
            <w:pPr>
              <w:jc w:val="center"/>
              <w:rPr>
                <w:rFonts w:ascii="Arial" w:hAnsi="Arial" w:cs="Arial"/>
                <w:color w:val="002060"/>
              </w:rPr>
            </w:pPr>
            <w:r w:rsidRPr="007825CD">
              <w:rPr>
                <w:rFonts w:ascii="Arial" w:hAnsi="Arial" w:cs="Arial"/>
                <w:color w:val="002060"/>
              </w:rPr>
              <w:t>3,486</w:t>
            </w:r>
          </w:p>
        </w:tc>
      </w:tr>
      <w:tr w:rsidR="007825CD" w:rsidRPr="007825CD" w14:paraId="3439B3FC" w14:textId="77777777" w:rsidTr="00E65521">
        <w:tc>
          <w:tcPr>
            <w:tcW w:w="3319" w:type="dxa"/>
          </w:tcPr>
          <w:p w14:paraId="4257AB43" w14:textId="77777777" w:rsidR="002D598A" w:rsidRPr="007825CD" w:rsidRDefault="002D598A" w:rsidP="00067415">
            <w:pPr>
              <w:jc w:val="center"/>
              <w:rPr>
                <w:rFonts w:ascii="Arial" w:hAnsi="Arial" w:cs="Arial"/>
                <w:color w:val="002060"/>
              </w:rPr>
            </w:pPr>
            <w:r w:rsidRPr="007825CD">
              <w:rPr>
                <w:rFonts w:ascii="Arial" w:hAnsi="Arial" w:cs="Arial"/>
                <w:color w:val="002060"/>
              </w:rPr>
              <w:t>North</w:t>
            </w:r>
          </w:p>
        </w:tc>
        <w:tc>
          <w:tcPr>
            <w:tcW w:w="3319" w:type="dxa"/>
          </w:tcPr>
          <w:p w14:paraId="385210E4" w14:textId="77777777" w:rsidR="002D598A" w:rsidRPr="007825CD" w:rsidRDefault="002D598A" w:rsidP="00067415">
            <w:pPr>
              <w:jc w:val="center"/>
              <w:rPr>
                <w:rFonts w:ascii="Arial" w:hAnsi="Arial" w:cs="Arial"/>
                <w:color w:val="002060"/>
              </w:rPr>
            </w:pPr>
            <w:r w:rsidRPr="007825CD">
              <w:rPr>
                <w:rFonts w:ascii="Arial" w:hAnsi="Arial" w:cs="Arial"/>
                <w:color w:val="002060"/>
              </w:rPr>
              <w:t>£193m</w:t>
            </w:r>
          </w:p>
        </w:tc>
        <w:tc>
          <w:tcPr>
            <w:tcW w:w="3319" w:type="dxa"/>
          </w:tcPr>
          <w:p w14:paraId="3F5ED5B7" w14:textId="77777777" w:rsidR="002D598A" w:rsidRPr="007825CD" w:rsidRDefault="002D598A" w:rsidP="00067415">
            <w:pPr>
              <w:jc w:val="center"/>
              <w:rPr>
                <w:rFonts w:ascii="Arial" w:hAnsi="Arial" w:cs="Arial"/>
                <w:color w:val="002060"/>
              </w:rPr>
            </w:pPr>
            <w:r w:rsidRPr="007825CD">
              <w:rPr>
                <w:rFonts w:ascii="Arial" w:hAnsi="Arial" w:cs="Arial"/>
                <w:color w:val="002060"/>
              </w:rPr>
              <w:t>3,397</w:t>
            </w:r>
          </w:p>
        </w:tc>
      </w:tr>
      <w:tr w:rsidR="007825CD" w:rsidRPr="007825CD" w14:paraId="19261402" w14:textId="77777777" w:rsidTr="00E65521">
        <w:tc>
          <w:tcPr>
            <w:tcW w:w="3319" w:type="dxa"/>
          </w:tcPr>
          <w:p w14:paraId="24BA909B" w14:textId="77777777" w:rsidR="002D598A" w:rsidRPr="007825CD" w:rsidRDefault="002D598A" w:rsidP="00067415">
            <w:pPr>
              <w:jc w:val="center"/>
              <w:rPr>
                <w:rFonts w:ascii="Arial" w:hAnsi="Arial" w:cs="Arial"/>
                <w:color w:val="002060"/>
              </w:rPr>
            </w:pPr>
            <w:r w:rsidRPr="007825CD">
              <w:rPr>
                <w:rFonts w:ascii="Arial" w:hAnsi="Arial" w:cs="Arial"/>
                <w:color w:val="002060"/>
              </w:rPr>
              <w:t>W&amp;C</w:t>
            </w:r>
          </w:p>
        </w:tc>
        <w:tc>
          <w:tcPr>
            <w:tcW w:w="3319" w:type="dxa"/>
          </w:tcPr>
          <w:p w14:paraId="244A5DC8" w14:textId="77777777" w:rsidR="002D598A" w:rsidRPr="007825CD" w:rsidRDefault="002D598A" w:rsidP="00067415">
            <w:pPr>
              <w:jc w:val="center"/>
              <w:rPr>
                <w:rFonts w:ascii="Arial" w:hAnsi="Arial" w:cs="Arial"/>
                <w:color w:val="002060"/>
              </w:rPr>
            </w:pPr>
            <w:r w:rsidRPr="007825CD">
              <w:rPr>
                <w:rFonts w:ascii="Arial" w:hAnsi="Arial" w:cs="Arial"/>
                <w:color w:val="002060"/>
              </w:rPr>
              <w:t>£193m</w:t>
            </w:r>
          </w:p>
        </w:tc>
        <w:tc>
          <w:tcPr>
            <w:tcW w:w="3319" w:type="dxa"/>
          </w:tcPr>
          <w:p w14:paraId="53FC8278" w14:textId="77777777" w:rsidR="002D598A" w:rsidRPr="007825CD" w:rsidRDefault="002D598A" w:rsidP="00067415">
            <w:pPr>
              <w:jc w:val="center"/>
              <w:rPr>
                <w:rFonts w:ascii="Arial" w:hAnsi="Arial" w:cs="Arial"/>
                <w:color w:val="002060"/>
              </w:rPr>
            </w:pPr>
            <w:r w:rsidRPr="007825CD">
              <w:rPr>
                <w:rFonts w:ascii="Arial" w:hAnsi="Arial" w:cs="Arial"/>
                <w:color w:val="002060"/>
              </w:rPr>
              <w:t>2,961</w:t>
            </w:r>
          </w:p>
        </w:tc>
      </w:tr>
      <w:tr w:rsidR="007825CD" w:rsidRPr="007825CD" w14:paraId="1A4FE2D5" w14:textId="77777777" w:rsidTr="00E65521">
        <w:tc>
          <w:tcPr>
            <w:tcW w:w="3319" w:type="dxa"/>
          </w:tcPr>
          <w:p w14:paraId="64DA3F1B" w14:textId="77777777" w:rsidR="002D598A" w:rsidRPr="007825CD" w:rsidRDefault="002D598A" w:rsidP="00067415">
            <w:pPr>
              <w:jc w:val="center"/>
              <w:rPr>
                <w:rFonts w:ascii="Arial" w:hAnsi="Arial" w:cs="Arial"/>
                <w:color w:val="002060"/>
              </w:rPr>
            </w:pPr>
            <w:r w:rsidRPr="007825CD">
              <w:rPr>
                <w:rFonts w:ascii="Arial" w:hAnsi="Arial" w:cs="Arial"/>
                <w:color w:val="002060"/>
              </w:rPr>
              <w:t>Diagnostics</w:t>
            </w:r>
          </w:p>
        </w:tc>
        <w:tc>
          <w:tcPr>
            <w:tcW w:w="3319" w:type="dxa"/>
          </w:tcPr>
          <w:p w14:paraId="23B3D95C" w14:textId="77777777" w:rsidR="002D598A" w:rsidRPr="007825CD" w:rsidRDefault="002D598A" w:rsidP="00067415">
            <w:pPr>
              <w:jc w:val="center"/>
              <w:rPr>
                <w:rFonts w:ascii="Arial" w:hAnsi="Arial" w:cs="Arial"/>
                <w:color w:val="002060"/>
              </w:rPr>
            </w:pPr>
            <w:r w:rsidRPr="007825CD">
              <w:rPr>
                <w:rFonts w:ascii="Arial" w:hAnsi="Arial" w:cs="Arial"/>
                <w:color w:val="002060"/>
              </w:rPr>
              <w:t>£187m</w:t>
            </w:r>
          </w:p>
        </w:tc>
        <w:tc>
          <w:tcPr>
            <w:tcW w:w="3319" w:type="dxa"/>
          </w:tcPr>
          <w:p w14:paraId="45A65D23" w14:textId="77777777" w:rsidR="002D598A" w:rsidRPr="007825CD" w:rsidRDefault="002D598A" w:rsidP="00067415">
            <w:pPr>
              <w:jc w:val="center"/>
              <w:rPr>
                <w:rFonts w:ascii="Arial" w:hAnsi="Arial" w:cs="Arial"/>
                <w:color w:val="002060"/>
              </w:rPr>
            </w:pPr>
            <w:r w:rsidRPr="007825CD">
              <w:rPr>
                <w:rFonts w:ascii="Arial" w:hAnsi="Arial" w:cs="Arial"/>
                <w:color w:val="002060"/>
              </w:rPr>
              <w:t>2,765</w:t>
            </w:r>
          </w:p>
        </w:tc>
      </w:tr>
      <w:tr w:rsidR="007825CD" w:rsidRPr="007825CD" w14:paraId="78B9E2E6" w14:textId="77777777" w:rsidTr="00E65521">
        <w:tc>
          <w:tcPr>
            <w:tcW w:w="3319" w:type="dxa"/>
          </w:tcPr>
          <w:p w14:paraId="05BDB410" w14:textId="77777777" w:rsidR="002D598A" w:rsidRPr="007825CD" w:rsidRDefault="002D598A" w:rsidP="00067415">
            <w:pPr>
              <w:jc w:val="center"/>
              <w:rPr>
                <w:rFonts w:ascii="Arial" w:hAnsi="Arial" w:cs="Arial"/>
                <w:color w:val="002060"/>
              </w:rPr>
            </w:pPr>
            <w:r w:rsidRPr="007825CD">
              <w:rPr>
                <w:rFonts w:ascii="Arial" w:hAnsi="Arial" w:cs="Arial"/>
                <w:color w:val="002060"/>
              </w:rPr>
              <w:t>Clyde</w:t>
            </w:r>
          </w:p>
        </w:tc>
        <w:tc>
          <w:tcPr>
            <w:tcW w:w="3319" w:type="dxa"/>
          </w:tcPr>
          <w:p w14:paraId="59B18382" w14:textId="77777777" w:rsidR="002D598A" w:rsidRPr="007825CD" w:rsidRDefault="002D598A" w:rsidP="00067415">
            <w:pPr>
              <w:jc w:val="center"/>
              <w:rPr>
                <w:rFonts w:ascii="Arial" w:hAnsi="Arial" w:cs="Arial"/>
                <w:color w:val="002060"/>
              </w:rPr>
            </w:pPr>
            <w:r w:rsidRPr="007825CD">
              <w:rPr>
                <w:rFonts w:ascii="Arial" w:hAnsi="Arial" w:cs="Arial"/>
                <w:color w:val="002060"/>
              </w:rPr>
              <w:t>£177m</w:t>
            </w:r>
          </w:p>
        </w:tc>
        <w:tc>
          <w:tcPr>
            <w:tcW w:w="3319" w:type="dxa"/>
          </w:tcPr>
          <w:p w14:paraId="0A0EE6D3" w14:textId="77777777" w:rsidR="002D598A" w:rsidRPr="007825CD" w:rsidRDefault="002D598A" w:rsidP="00067415">
            <w:pPr>
              <w:jc w:val="center"/>
              <w:rPr>
                <w:rFonts w:ascii="Arial" w:hAnsi="Arial" w:cs="Arial"/>
                <w:color w:val="002060"/>
              </w:rPr>
            </w:pPr>
            <w:r w:rsidRPr="007825CD">
              <w:rPr>
                <w:rFonts w:ascii="Arial" w:hAnsi="Arial" w:cs="Arial"/>
                <w:color w:val="002060"/>
              </w:rPr>
              <w:t>3,019</w:t>
            </w:r>
          </w:p>
        </w:tc>
      </w:tr>
      <w:tr w:rsidR="007825CD" w:rsidRPr="007825CD" w14:paraId="09671B30" w14:textId="77777777" w:rsidTr="00E65521">
        <w:tc>
          <w:tcPr>
            <w:tcW w:w="3319" w:type="dxa"/>
          </w:tcPr>
          <w:p w14:paraId="0E427EE1" w14:textId="77777777" w:rsidR="002D598A" w:rsidRPr="007825CD" w:rsidRDefault="002D598A" w:rsidP="00067415">
            <w:pPr>
              <w:jc w:val="center"/>
              <w:rPr>
                <w:rFonts w:ascii="Arial" w:hAnsi="Arial" w:cs="Arial"/>
                <w:color w:val="002060"/>
              </w:rPr>
            </w:pPr>
            <w:r w:rsidRPr="007825CD">
              <w:rPr>
                <w:rFonts w:ascii="Arial" w:hAnsi="Arial" w:cs="Arial"/>
                <w:color w:val="002060"/>
              </w:rPr>
              <w:t>Acute corporate</w:t>
            </w:r>
          </w:p>
        </w:tc>
        <w:tc>
          <w:tcPr>
            <w:tcW w:w="3319" w:type="dxa"/>
          </w:tcPr>
          <w:p w14:paraId="280A31D1" w14:textId="77777777" w:rsidR="002D598A" w:rsidRPr="007825CD" w:rsidRDefault="002D598A" w:rsidP="00067415">
            <w:pPr>
              <w:jc w:val="center"/>
              <w:rPr>
                <w:rFonts w:ascii="Arial" w:hAnsi="Arial" w:cs="Arial"/>
                <w:color w:val="002060"/>
              </w:rPr>
            </w:pPr>
            <w:r w:rsidRPr="007825CD">
              <w:rPr>
                <w:rFonts w:ascii="Arial" w:hAnsi="Arial" w:cs="Arial"/>
                <w:color w:val="002060"/>
              </w:rPr>
              <w:t>£24m</w:t>
            </w:r>
          </w:p>
        </w:tc>
        <w:tc>
          <w:tcPr>
            <w:tcW w:w="3319" w:type="dxa"/>
          </w:tcPr>
          <w:p w14:paraId="2A25DB9F" w14:textId="77777777" w:rsidR="002D598A" w:rsidRPr="007825CD" w:rsidRDefault="002D598A" w:rsidP="00067415">
            <w:pPr>
              <w:jc w:val="center"/>
              <w:rPr>
                <w:rFonts w:ascii="Arial" w:hAnsi="Arial" w:cs="Arial"/>
                <w:color w:val="002060"/>
              </w:rPr>
            </w:pPr>
            <w:r w:rsidRPr="007825CD">
              <w:rPr>
                <w:rFonts w:ascii="Arial" w:hAnsi="Arial" w:cs="Arial"/>
                <w:color w:val="002060"/>
              </w:rPr>
              <w:t>49</w:t>
            </w:r>
          </w:p>
        </w:tc>
      </w:tr>
      <w:tr w:rsidR="00000000" w:rsidRPr="007825CD" w14:paraId="1B0787DB" w14:textId="77777777" w:rsidTr="00E65521">
        <w:tc>
          <w:tcPr>
            <w:tcW w:w="3319" w:type="dxa"/>
          </w:tcPr>
          <w:p w14:paraId="538AAB4C" w14:textId="77777777" w:rsidR="002D598A" w:rsidRPr="007825CD" w:rsidRDefault="002D598A" w:rsidP="00067415">
            <w:pPr>
              <w:jc w:val="center"/>
              <w:rPr>
                <w:rFonts w:ascii="Arial" w:hAnsi="Arial" w:cs="Arial"/>
                <w:b/>
                <w:color w:val="002060"/>
              </w:rPr>
            </w:pPr>
            <w:r w:rsidRPr="007825CD">
              <w:rPr>
                <w:rFonts w:ascii="Arial" w:hAnsi="Arial" w:cs="Arial"/>
                <w:b/>
                <w:color w:val="002060"/>
              </w:rPr>
              <w:t>TOTAL</w:t>
            </w:r>
          </w:p>
        </w:tc>
        <w:tc>
          <w:tcPr>
            <w:tcW w:w="3319" w:type="dxa"/>
          </w:tcPr>
          <w:p w14:paraId="09DA588E" w14:textId="77777777" w:rsidR="002D598A" w:rsidRPr="007825CD" w:rsidRDefault="002D598A" w:rsidP="00067415">
            <w:pPr>
              <w:jc w:val="center"/>
              <w:rPr>
                <w:rFonts w:ascii="Arial" w:hAnsi="Arial" w:cs="Arial"/>
                <w:b/>
                <w:color w:val="002060"/>
              </w:rPr>
            </w:pPr>
            <w:r w:rsidRPr="007825CD">
              <w:rPr>
                <w:rFonts w:ascii="Arial" w:hAnsi="Arial" w:cs="Arial"/>
                <w:b/>
                <w:color w:val="002060"/>
              </w:rPr>
              <w:t>£1400M</w:t>
            </w:r>
          </w:p>
        </w:tc>
        <w:tc>
          <w:tcPr>
            <w:tcW w:w="3319" w:type="dxa"/>
          </w:tcPr>
          <w:p w14:paraId="1884002D" w14:textId="77777777" w:rsidR="002D598A" w:rsidRPr="007825CD" w:rsidRDefault="002D598A" w:rsidP="00067415">
            <w:pPr>
              <w:jc w:val="center"/>
              <w:rPr>
                <w:rFonts w:ascii="Arial" w:hAnsi="Arial" w:cs="Arial"/>
                <w:b/>
                <w:color w:val="002060"/>
              </w:rPr>
            </w:pPr>
            <w:r w:rsidRPr="007825CD">
              <w:rPr>
                <w:rFonts w:ascii="Arial" w:hAnsi="Arial" w:cs="Arial"/>
                <w:b/>
                <w:color w:val="002060"/>
              </w:rPr>
              <w:t>20,793</w:t>
            </w:r>
          </w:p>
        </w:tc>
      </w:tr>
    </w:tbl>
    <w:p w14:paraId="0AF3974E" w14:textId="77777777" w:rsidR="002D598A" w:rsidRPr="007825CD" w:rsidRDefault="002D598A" w:rsidP="00067415">
      <w:pPr>
        <w:pStyle w:val="BodyText"/>
        <w:ind w:right="121"/>
        <w:rPr>
          <w:rFonts w:ascii="Arial" w:hAnsi="Arial" w:cs="Arial"/>
          <w:color w:val="002060"/>
          <w:sz w:val="22"/>
          <w:szCs w:val="22"/>
        </w:rPr>
      </w:pPr>
    </w:p>
    <w:p w14:paraId="3E004E66" w14:textId="77777777" w:rsidR="002D598A" w:rsidRPr="007825CD" w:rsidRDefault="002D598A" w:rsidP="00067415">
      <w:pPr>
        <w:jc w:val="both"/>
        <w:rPr>
          <w:rFonts w:ascii="Arial" w:hAnsi="Arial" w:cs="Arial"/>
          <w:color w:val="002060"/>
        </w:rPr>
      </w:pPr>
      <w:r w:rsidRPr="007825C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2CCC6856" w14:textId="77777777" w:rsidR="002D598A" w:rsidRPr="007825CD" w:rsidRDefault="002D598A" w:rsidP="00067415">
      <w:pPr>
        <w:jc w:val="both"/>
        <w:rPr>
          <w:rFonts w:ascii="Arial" w:hAnsi="Arial" w:cs="Arial"/>
          <w:color w:val="002060"/>
        </w:rPr>
      </w:pPr>
    </w:p>
    <w:p w14:paraId="38CB7772" w14:textId="77777777" w:rsidR="002D598A" w:rsidRPr="007825CD" w:rsidRDefault="002D598A" w:rsidP="00067415">
      <w:pPr>
        <w:jc w:val="both"/>
        <w:rPr>
          <w:rFonts w:ascii="Arial" w:hAnsi="Arial" w:cs="Arial"/>
          <w:color w:val="002060"/>
        </w:rPr>
      </w:pPr>
      <w:r w:rsidRPr="007825CD">
        <w:rPr>
          <w:rFonts w:ascii="Arial" w:hAnsi="Arial" w:cs="Arial"/>
          <w:color w:val="002060"/>
        </w:rPr>
        <w:lastRenderedPageBreak/>
        <w:t xml:space="preserve">In Glasgow north of the river Clyde, there are Glasgow Royal Infirmary, Stobhill Ambulatory Care Hospital, </w:t>
      </w:r>
      <w:proofErr w:type="spellStart"/>
      <w:r w:rsidRPr="007825CD">
        <w:rPr>
          <w:rFonts w:ascii="Arial" w:hAnsi="Arial" w:cs="Arial"/>
          <w:color w:val="002060"/>
        </w:rPr>
        <w:t>Gartnavel</w:t>
      </w:r>
      <w:proofErr w:type="spellEnd"/>
      <w:r w:rsidRPr="007825CD">
        <w:rPr>
          <w:rFonts w:ascii="Arial" w:hAnsi="Arial" w:cs="Arial"/>
          <w:color w:val="002060"/>
        </w:rPr>
        <w:t xml:space="preserve">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w:t>
      </w:r>
      <w:proofErr w:type="gramStart"/>
      <w:r w:rsidRPr="007825CD">
        <w:rPr>
          <w:rFonts w:ascii="Arial" w:hAnsi="Arial" w:cs="Arial"/>
          <w:color w:val="002060"/>
        </w:rPr>
        <w:t>Greenock</w:t>
      </w:r>
      <w:proofErr w:type="gramEnd"/>
      <w:r w:rsidRPr="007825CD">
        <w:rPr>
          <w:rFonts w:ascii="Arial" w:hAnsi="Arial" w:cs="Arial"/>
          <w:color w:val="002060"/>
        </w:rPr>
        <w:t xml:space="preserve"> and the Vale of Leven District General Hospital in Alexandria. </w:t>
      </w:r>
    </w:p>
    <w:p w14:paraId="70B21FD6" w14:textId="77777777" w:rsidR="002D598A" w:rsidRPr="007825CD" w:rsidRDefault="002D598A" w:rsidP="00067415">
      <w:pPr>
        <w:pStyle w:val="Heading2"/>
        <w:ind w:left="0"/>
        <w:rPr>
          <w:b w:val="0"/>
          <w:bCs w:val="0"/>
          <w:color w:val="002060"/>
          <w:sz w:val="24"/>
          <w:szCs w:val="24"/>
        </w:rPr>
      </w:pPr>
    </w:p>
    <w:p w14:paraId="7C7C4342" w14:textId="77777777" w:rsidR="002D598A" w:rsidRPr="007825CD" w:rsidRDefault="002D598A" w:rsidP="00067415">
      <w:pPr>
        <w:pStyle w:val="Heading2"/>
        <w:ind w:left="0"/>
        <w:rPr>
          <w:color w:val="002060"/>
          <w:sz w:val="24"/>
          <w:szCs w:val="24"/>
        </w:rPr>
      </w:pPr>
      <w:r w:rsidRPr="007825CD">
        <w:rPr>
          <w:color w:val="002060"/>
          <w:sz w:val="24"/>
          <w:szCs w:val="24"/>
        </w:rPr>
        <w:t>Queen Elizabeth University Hospital and Royal Hospital for Children</w:t>
      </w:r>
    </w:p>
    <w:p w14:paraId="462D382F" w14:textId="77777777" w:rsidR="002D598A" w:rsidRPr="007825CD" w:rsidRDefault="002D598A" w:rsidP="00067415">
      <w:pPr>
        <w:jc w:val="both"/>
        <w:rPr>
          <w:rFonts w:ascii="Arial" w:hAnsi="Arial" w:cs="Arial"/>
          <w:color w:val="002060"/>
        </w:rPr>
      </w:pPr>
    </w:p>
    <w:p w14:paraId="4FD12AA1" w14:textId="77777777" w:rsidR="002D598A" w:rsidRPr="007825CD" w:rsidRDefault="002D598A" w:rsidP="00067415">
      <w:pPr>
        <w:jc w:val="both"/>
        <w:rPr>
          <w:rFonts w:ascii="Arial" w:hAnsi="Arial" w:cs="Arial"/>
          <w:color w:val="002060"/>
        </w:rPr>
      </w:pPr>
      <w:r w:rsidRPr="007825C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265D4E3D" w14:textId="77777777" w:rsidR="002D598A" w:rsidRPr="007825CD" w:rsidRDefault="002D598A" w:rsidP="00067415">
      <w:pPr>
        <w:jc w:val="both"/>
        <w:rPr>
          <w:rFonts w:ascii="Arial" w:hAnsi="Arial" w:cs="Arial"/>
          <w:color w:val="002060"/>
        </w:rPr>
      </w:pPr>
    </w:p>
    <w:p w14:paraId="648F3547"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64FBCAB2" w14:textId="77777777" w:rsidR="002D598A" w:rsidRPr="007825CD" w:rsidRDefault="002D598A" w:rsidP="00067415">
      <w:pPr>
        <w:jc w:val="both"/>
        <w:rPr>
          <w:rFonts w:ascii="Arial" w:hAnsi="Arial" w:cs="Arial"/>
          <w:color w:val="002060"/>
        </w:rPr>
      </w:pPr>
    </w:p>
    <w:p w14:paraId="2A9BE9B4" w14:textId="77777777" w:rsidR="002D598A" w:rsidRPr="007825CD" w:rsidRDefault="002358DB" w:rsidP="00067415">
      <w:pPr>
        <w:jc w:val="both"/>
        <w:rPr>
          <w:rFonts w:ascii="Arial" w:hAnsi="Arial" w:cs="Arial"/>
          <w:b/>
          <w:color w:val="002060"/>
        </w:rPr>
      </w:pPr>
      <w:r w:rsidRPr="007825CD">
        <w:rPr>
          <w:noProof/>
          <w:color w:val="002060"/>
        </w:rPr>
        <w:drawing>
          <wp:anchor distT="0" distB="0" distL="114300" distR="114300" simplePos="0" relativeHeight="251661312" behindDoc="1" locked="0" layoutInCell="1" allowOverlap="1" wp14:anchorId="60041B2A" wp14:editId="18931285">
            <wp:simplePos x="0" y="0"/>
            <wp:positionH relativeFrom="column">
              <wp:posOffset>-593090</wp:posOffset>
            </wp:positionH>
            <wp:positionV relativeFrom="paragraph">
              <wp:posOffset>528320</wp:posOffset>
            </wp:positionV>
            <wp:extent cx="6943090" cy="225806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w:t>
      </w:r>
      <w:proofErr w:type="gramStart"/>
      <w:r w:rsidR="002D598A" w:rsidRPr="007825CD">
        <w:rPr>
          <w:rFonts w:ascii="Arial" w:hAnsi="Arial" w:cs="Arial"/>
          <w:color w:val="002060"/>
          <w:shd w:val="clear" w:color="auto" w:fill="FFFFFF"/>
        </w:rPr>
        <w:t>purpose built</w:t>
      </w:r>
      <w:proofErr w:type="gramEnd"/>
      <w:r w:rsidR="002D598A" w:rsidRPr="007825CD">
        <w:rPr>
          <w:rFonts w:ascii="Arial" w:hAnsi="Arial" w:cs="Arial"/>
          <w:color w:val="002060"/>
          <w:shd w:val="clear" w:color="auto" w:fill="FFFFFF"/>
        </w:rPr>
        <w:t xml:space="preserve"> centre are dedicated to teaching and learning and are connected to the main QEUH building by a link bridge. For more information visit </w:t>
      </w:r>
      <w:r w:rsidR="002D598A" w:rsidRPr="007825CD">
        <w:rPr>
          <w:rStyle w:val="Hyperlink"/>
          <w:rFonts w:ascii="Arial" w:hAnsi="Arial" w:cs="Arial"/>
          <w:b/>
          <w:color w:val="002060"/>
          <w:u w:val="none"/>
          <w:shd w:val="clear" w:color="auto" w:fill="FFFFFF"/>
        </w:rPr>
        <w:t>https://www.nhsggc.org.uk/patients-and-visitors/main-hospital-sites/queen-elizabeth-university-hospital-campus/teaching-and-learning-centre/about-the-centre/</w:t>
      </w:r>
    </w:p>
    <w:p w14:paraId="3A616C77" w14:textId="77777777" w:rsidR="002D598A" w:rsidRPr="007825CD" w:rsidRDefault="002D598A" w:rsidP="00067415">
      <w:pPr>
        <w:jc w:val="both"/>
        <w:rPr>
          <w:rFonts w:ascii="Arial" w:hAnsi="Arial" w:cs="Arial"/>
          <w:color w:val="002060"/>
        </w:rPr>
      </w:pPr>
    </w:p>
    <w:p w14:paraId="468AF569"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The Queen Elizabeth University Hospital is not only the largest hospital campus in Glasgow but one of the most modern and </w:t>
      </w:r>
      <w:proofErr w:type="gramStart"/>
      <w:r w:rsidRPr="007825CD">
        <w:rPr>
          <w:rFonts w:ascii="Arial" w:hAnsi="Arial" w:cs="Arial"/>
          <w:color w:val="002060"/>
        </w:rPr>
        <w:t>cutting edge</w:t>
      </w:r>
      <w:proofErr w:type="gramEnd"/>
      <w:r w:rsidRPr="007825CD">
        <w:rPr>
          <w:rFonts w:ascii="Arial" w:hAnsi="Arial" w:cs="Arial"/>
          <w:color w:val="002060"/>
        </w:rPr>
        <w:t xml:space="preserve"> locations for medical care in Scotland. The QEUH is expected to be designated a Major Trauma Centre by 2020. </w:t>
      </w:r>
    </w:p>
    <w:p w14:paraId="5BF5915D" w14:textId="77777777" w:rsidR="002D598A" w:rsidRPr="007825CD" w:rsidRDefault="002D598A" w:rsidP="00067415">
      <w:pPr>
        <w:jc w:val="both"/>
        <w:rPr>
          <w:rFonts w:ascii="Arial" w:hAnsi="Arial" w:cs="Arial"/>
          <w:b/>
          <w:bCs/>
          <w:color w:val="002060"/>
        </w:rPr>
      </w:pPr>
    </w:p>
    <w:p w14:paraId="76D67CEA"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The Royal Hospital for Children (RHC) provides paediatric care for children up to the age of 16. This facility if conjoined with the QEUH. </w:t>
      </w:r>
    </w:p>
    <w:p w14:paraId="1D831EF0" w14:textId="77777777" w:rsidR="002D598A" w:rsidRPr="007825CD" w:rsidRDefault="002D598A" w:rsidP="00067415">
      <w:pPr>
        <w:jc w:val="both"/>
        <w:rPr>
          <w:rFonts w:ascii="Arial" w:hAnsi="Arial" w:cs="Arial"/>
          <w:color w:val="002060"/>
        </w:rPr>
      </w:pPr>
    </w:p>
    <w:p w14:paraId="4A468F77"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The Institute of Neurological Sciences (INS). This provides Neurosurgical and Oral Maxillofacial </w:t>
      </w:r>
      <w:proofErr w:type="gramStart"/>
      <w:r w:rsidRPr="007825CD">
        <w:rPr>
          <w:rFonts w:ascii="Arial" w:hAnsi="Arial" w:cs="Arial"/>
          <w:color w:val="002060"/>
        </w:rPr>
        <w:t>Services, and</w:t>
      </w:r>
      <w:proofErr w:type="gramEnd"/>
      <w:r w:rsidRPr="007825CD">
        <w:rPr>
          <w:rFonts w:ascii="Arial" w:hAnsi="Arial" w:cs="Arial"/>
          <w:color w:val="002060"/>
        </w:rPr>
        <w:t xml:space="preserve"> is on the same campus as the QEUH connected by a link corridor.  </w:t>
      </w:r>
    </w:p>
    <w:p w14:paraId="0FFA9D81" w14:textId="77777777" w:rsidR="002D598A" w:rsidRPr="007825CD" w:rsidRDefault="002D598A" w:rsidP="00067415">
      <w:pPr>
        <w:jc w:val="both"/>
        <w:rPr>
          <w:rFonts w:ascii="Arial" w:hAnsi="Arial" w:cs="Arial"/>
          <w:color w:val="002060"/>
        </w:rPr>
      </w:pPr>
    </w:p>
    <w:p w14:paraId="1C79061A" w14:textId="77777777" w:rsidR="002D598A" w:rsidRPr="007825CD" w:rsidRDefault="002D598A" w:rsidP="00067415">
      <w:pPr>
        <w:jc w:val="both"/>
        <w:rPr>
          <w:rStyle w:val="Hyperlink"/>
          <w:rFonts w:ascii="Arial" w:hAnsi="Arial" w:cs="Arial"/>
          <w:b/>
          <w:color w:val="002060"/>
        </w:rPr>
      </w:pPr>
      <w:r w:rsidRPr="007825CD">
        <w:rPr>
          <w:rFonts w:ascii="Arial" w:hAnsi="Arial" w:cs="Arial"/>
          <w:color w:val="002060"/>
        </w:rPr>
        <w:t xml:space="preserve">Further information is available at </w:t>
      </w:r>
      <w:proofErr w:type="gramStart"/>
      <w:r w:rsidRPr="007825CD">
        <w:rPr>
          <w:rStyle w:val="Hyperlink"/>
          <w:rFonts w:ascii="Arial" w:hAnsi="Arial" w:cs="Arial"/>
          <w:b/>
          <w:color w:val="002060"/>
          <w:u w:val="none"/>
        </w:rPr>
        <w:t>https://www.nhsggc.org.uk/patients-and-visitors/main-hospital-sites/queen-elizabeth-university-hospital-campus/queen-elizabeth-university-hospital-glasgow/queen-elizabeth-university-hospital/</w:t>
      </w:r>
      <w:proofErr w:type="gramEnd"/>
    </w:p>
    <w:p w14:paraId="69EBDBAD" w14:textId="77777777" w:rsidR="002D598A" w:rsidRPr="007825CD" w:rsidRDefault="002D598A" w:rsidP="00067415">
      <w:pPr>
        <w:rPr>
          <w:color w:val="002060"/>
        </w:rPr>
      </w:pPr>
    </w:p>
    <w:p w14:paraId="18575996" w14:textId="77777777" w:rsidR="002D598A" w:rsidRPr="007825CD" w:rsidRDefault="002D598A" w:rsidP="00067415">
      <w:pPr>
        <w:pStyle w:val="Heading2"/>
        <w:ind w:left="0"/>
        <w:rPr>
          <w:color w:val="002060"/>
          <w:sz w:val="24"/>
          <w:szCs w:val="24"/>
        </w:rPr>
      </w:pPr>
      <w:r w:rsidRPr="007825CD">
        <w:rPr>
          <w:color w:val="002060"/>
          <w:sz w:val="24"/>
          <w:szCs w:val="24"/>
        </w:rPr>
        <w:t>Education and Research</w:t>
      </w:r>
    </w:p>
    <w:p w14:paraId="6A148BE2" w14:textId="77777777" w:rsidR="002D598A" w:rsidRPr="007825CD" w:rsidRDefault="002D598A" w:rsidP="00067415">
      <w:pPr>
        <w:rPr>
          <w:color w:val="002060"/>
        </w:rPr>
      </w:pPr>
    </w:p>
    <w:p w14:paraId="31474661" w14:textId="77777777" w:rsidR="002D598A" w:rsidRPr="007825CD" w:rsidRDefault="002D598A" w:rsidP="00067415">
      <w:pPr>
        <w:pStyle w:val="NormalWeb"/>
        <w:rPr>
          <w:rFonts w:ascii="Arial" w:hAnsi="Arial" w:cs="Arial"/>
          <w:color w:val="002060"/>
        </w:rPr>
      </w:pPr>
      <w:r w:rsidRPr="007825CD">
        <w:rPr>
          <w:rFonts w:ascii="Arial" w:hAnsi="Arial" w:cs="Arial"/>
          <w:color w:val="002060"/>
        </w:rPr>
        <w:t xml:space="preserve">In total there are 35 hospitals of different types including 6 teaching hospital sites with additional teaching and research facilities for Medical, Nursing and Allied Health Professionals across Acute Services, which have responsibility for ensuring effective </w:t>
      </w:r>
      <w:r w:rsidRPr="007825CD">
        <w:rPr>
          <w:rFonts w:ascii="Arial" w:hAnsi="Arial" w:cs="Arial"/>
          <w:color w:val="002060"/>
        </w:rPr>
        <w:lastRenderedPageBreak/>
        <w:t xml:space="preserve">partnerships with 4 universities and local </w:t>
      </w:r>
      <w:proofErr w:type="gramStart"/>
      <w:r w:rsidRPr="007825CD">
        <w:rPr>
          <w:rFonts w:ascii="Arial" w:hAnsi="Arial" w:cs="Arial"/>
          <w:color w:val="002060"/>
        </w:rPr>
        <w:t>colleges  who</w:t>
      </w:r>
      <w:proofErr w:type="gramEnd"/>
      <w:r w:rsidRPr="007825CD">
        <w:rPr>
          <w:rFonts w:ascii="Arial" w:hAnsi="Arial" w:cs="Arial"/>
          <w:color w:val="002060"/>
        </w:rPr>
        <w:t xml:space="preserve"> play a vital role in t</w:t>
      </w:r>
      <w:r w:rsidRPr="007825CD">
        <w:rPr>
          <w:rFonts w:ascii="Arial" w:hAnsi="Arial" w:cs="Arial"/>
          <w:color w:val="002060"/>
          <w:spacing w:val="1"/>
        </w:rPr>
        <w:t>h</w:t>
      </w:r>
      <w:r w:rsidRPr="007825CD">
        <w:rPr>
          <w:rFonts w:ascii="Arial" w:hAnsi="Arial" w:cs="Arial"/>
          <w:color w:val="002060"/>
        </w:rPr>
        <w:t>e</w:t>
      </w:r>
      <w:r w:rsidRPr="007825CD">
        <w:rPr>
          <w:rFonts w:ascii="Arial" w:hAnsi="Arial" w:cs="Arial"/>
          <w:color w:val="002060"/>
          <w:spacing w:val="39"/>
        </w:rPr>
        <w:t xml:space="preserve"> </w:t>
      </w:r>
      <w:r w:rsidRPr="007825CD">
        <w:rPr>
          <w:rFonts w:ascii="Arial" w:hAnsi="Arial" w:cs="Arial"/>
          <w:color w:val="002060"/>
        </w:rPr>
        <w:t>e</w:t>
      </w:r>
      <w:r w:rsidRPr="007825CD">
        <w:rPr>
          <w:rFonts w:ascii="Arial" w:hAnsi="Arial" w:cs="Arial"/>
          <w:color w:val="002060"/>
          <w:spacing w:val="-2"/>
        </w:rPr>
        <w:t>du</w:t>
      </w:r>
      <w:r w:rsidRPr="007825CD">
        <w:rPr>
          <w:rFonts w:ascii="Arial" w:hAnsi="Arial" w:cs="Arial"/>
          <w:color w:val="002060"/>
        </w:rPr>
        <w:t>cation</w:t>
      </w:r>
      <w:r w:rsidRPr="007825CD">
        <w:rPr>
          <w:rFonts w:ascii="Arial" w:hAnsi="Arial" w:cs="Arial"/>
          <w:color w:val="002060"/>
          <w:spacing w:val="40"/>
        </w:rPr>
        <w:t xml:space="preserve"> </w:t>
      </w:r>
      <w:r w:rsidRPr="007825CD">
        <w:rPr>
          <w:rFonts w:ascii="Arial" w:hAnsi="Arial" w:cs="Arial"/>
          <w:color w:val="002060"/>
          <w:spacing w:val="-2"/>
        </w:rPr>
        <w:t>a</w:t>
      </w:r>
      <w:r w:rsidRPr="007825CD">
        <w:rPr>
          <w:rFonts w:ascii="Arial" w:hAnsi="Arial" w:cs="Arial"/>
          <w:color w:val="002060"/>
        </w:rPr>
        <w:t>nd</w:t>
      </w:r>
      <w:r w:rsidRPr="007825CD">
        <w:rPr>
          <w:rFonts w:ascii="Arial" w:hAnsi="Arial" w:cs="Arial"/>
          <w:color w:val="002060"/>
          <w:spacing w:val="40"/>
        </w:rPr>
        <w:t xml:space="preserve"> </w:t>
      </w:r>
      <w:r w:rsidRPr="007825CD">
        <w:rPr>
          <w:rFonts w:ascii="Arial" w:hAnsi="Arial" w:cs="Arial"/>
          <w:color w:val="002060"/>
        </w:rPr>
        <w:t>tra</w:t>
      </w:r>
      <w:r w:rsidRPr="007825CD">
        <w:rPr>
          <w:rFonts w:ascii="Arial" w:hAnsi="Arial" w:cs="Arial"/>
          <w:color w:val="002060"/>
          <w:spacing w:val="-3"/>
        </w:rPr>
        <w:t>i</w:t>
      </w:r>
      <w:r w:rsidRPr="007825CD">
        <w:rPr>
          <w:rFonts w:ascii="Arial" w:hAnsi="Arial" w:cs="Arial"/>
          <w:color w:val="002060"/>
        </w:rPr>
        <w:t>ning of all our health care professionals   :</w:t>
      </w:r>
    </w:p>
    <w:p w14:paraId="1663B296" w14:textId="77777777" w:rsidR="002D598A" w:rsidRPr="007825CD" w:rsidRDefault="002D598A" w:rsidP="00406A2E">
      <w:pPr>
        <w:numPr>
          <w:ilvl w:val="0"/>
          <w:numId w:val="7"/>
        </w:numPr>
        <w:ind w:left="302"/>
        <w:rPr>
          <w:rFonts w:ascii="Arial" w:hAnsi="Arial" w:cs="Arial"/>
          <w:color w:val="002060"/>
        </w:rPr>
      </w:pPr>
      <w:r w:rsidRPr="007825CD">
        <w:rPr>
          <w:rFonts w:ascii="Arial" w:hAnsi="Arial" w:cs="Arial"/>
          <w:color w:val="002060"/>
        </w:rPr>
        <w:t>University of Glasgow</w:t>
      </w:r>
    </w:p>
    <w:p w14:paraId="09C6D294" w14:textId="77777777" w:rsidR="002D598A" w:rsidRPr="007825CD" w:rsidRDefault="002D598A" w:rsidP="00406A2E">
      <w:pPr>
        <w:numPr>
          <w:ilvl w:val="0"/>
          <w:numId w:val="7"/>
        </w:numPr>
        <w:ind w:left="302"/>
        <w:rPr>
          <w:rFonts w:ascii="Arial" w:hAnsi="Arial" w:cs="Arial"/>
          <w:color w:val="002060"/>
        </w:rPr>
      </w:pPr>
      <w:r w:rsidRPr="007825CD">
        <w:rPr>
          <w:rFonts w:ascii="Arial" w:hAnsi="Arial" w:cs="Arial"/>
          <w:color w:val="002060"/>
        </w:rPr>
        <w:t>Glasgow Caledonian University</w:t>
      </w:r>
    </w:p>
    <w:p w14:paraId="2B892014" w14:textId="77777777" w:rsidR="002D598A" w:rsidRPr="007825CD" w:rsidRDefault="002D598A" w:rsidP="00406A2E">
      <w:pPr>
        <w:numPr>
          <w:ilvl w:val="0"/>
          <w:numId w:val="7"/>
        </w:numPr>
        <w:ind w:left="302"/>
        <w:rPr>
          <w:rFonts w:ascii="Arial" w:hAnsi="Arial" w:cs="Arial"/>
          <w:color w:val="002060"/>
        </w:rPr>
      </w:pPr>
      <w:r w:rsidRPr="007825CD">
        <w:rPr>
          <w:rFonts w:ascii="Arial" w:hAnsi="Arial" w:cs="Arial"/>
          <w:color w:val="002060"/>
        </w:rPr>
        <w:t>University of Strathclyde</w:t>
      </w:r>
    </w:p>
    <w:p w14:paraId="46A06E77" w14:textId="77777777" w:rsidR="002D598A" w:rsidRPr="007825CD" w:rsidRDefault="002D598A" w:rsidP="00406A2E">
      <w:pPr>
        <w:numPr>
          <w:ilvl w:val="0"/>
          <w:numId w:val="7"/>
        </w:numPr>
        <w:ind w:left="302"/>
        <w:rPr>
          <w:rFonts w:ascii="Arial" w:hAnsi="Arial" w:cs="Arial"/>
          <w:color w:val="002060"/>
        </w:rPr>
      </w:pPr>
      <w:r w:rsidRPr="007825CD">
        <w:rPr>
          <w:rFonts w:ascii="Arial" w:hAnsi="Arial" w:cs="Arial"/>
          <w:color w:val="002060"/>
        </w:rPr>
        <w:t>The University of the West of Scotland</w:t>
      </w:r>
    </w:p>
    <w:p w14:paraId="13BAA4D9" w14:textId="77777777" w:rsidR="002D598A" w:rsidRPr="007825CD" w:rsidRDefault="002D598A" w:rsidP="00067415">
      <w:pPr>
        <w:spacing w:before="300" w:after="300"/>
        <w:jc w:val="both"/>
        <w:rPr>
          <w:rFonts w:ascii="Arial" w:hAnsi="Arial" w:cs="Arial"/>
          <w:color w:val="002060"/>
        </w:rPr>
      </w:pPr>
      <w:r w:rsidRPr="007825CD">
        <w:rPr>
          <w:rFonts w:ascii="Arial" w:hAnsi="Arial" w:cs="Arial"/>
          <w:color w:val="002060"/>
        </w:rPr>
        <w:t xml:space="preserve">We have 35 hospitals of differing types providing a comprehensive range of Acute Hospital, Maternity, Mental </w:t>
      </w:r>
      <w:proofErr w:type="gramStart"/>
      <w:r w:rsidRPr="007825CD">
        <w:rPr>
          <w:rFonts w:ascii="Arial" w:hAnsi="Arial" w:cs="Arial"/>
          <w:color w:val="002060"/>
        </w:rPr>
        <w:t>Health</w:t>
      </w:r>
      <w:proofErr w:type="gramEnd"/>
      <w:r w:rsidRPr="007825CD">
        <w:rPr>
          <w:rFonts w:ascii="Arial" w:hAnsi="Arial" w:cs="Arial"/>
          <w:color w:val="002060"/>
        </w:rPr>
        <w:t xml:space="preserve"> and Community Care facilities. </w:t>
      </w:r>
    </w:p>
    <w:p w14:paraId="7A52D598" w14:textId="77777777" w:rsidR="002D598A" w:rsidRPr="007825CD" w:rsidRDefault="002D598A" w:rsidP="00067415">
      <w:pPr>
        <w:spacing w:before="300" w:after="300"/>
        <w:jc w:val="both"/>
        <w:rPr>
          <w:rFonts w:ascii="Arial" w:hAnsi="Arial" w:cs="Arial"/>
          <w:color w:val="002060"/>
        </w:rPr>
      </w:pPr>
      <w:r w:rsidRPr="007825CD">
        <w:rPr>
          <w:rFonts w:ascii="Arial" w:hAnsi="Arial" w:cs="Arial"/>
          <w:color w:val="002060"/>
        </w:rPr>
        <w:t xml:space="preserve">We work with our six Health and Social Care Partnerships covering Glasgow City, Renfrewshire, East Renfrewshire, Inverclyde, East </w:t>
      </w:r>
      <w:proofErr w:type="gramStart"/>
      <w:r w:rsidRPr="007825CD">
        <w:rPr>
          <w:rFonts w:ascii="Arial" w:hAnsi="Arial" w:cs="Arial"/>
          <w:color w:val="002060"/>
        </w:rPr>
        <w:t>Dunbart</w:t>
      </w:r>
      <w:r w:rsidR="009C4FC5" w:rsidRPr="007825CD">
        <w:rPr>
          <w:rFonts w:ascii="Arial" w:hAnsi="Arial" w:cs="Arial"/>
          <w:color w:val="002060"/>
        </w:rPr>
        <w:t>onshire</w:t>
      </w:r>
      <w:proofErr w:type="gramEnd"/>
      <w:r w:rsidR="009C4FC5" w:rsidRPr="007825CD">
        <w:rPr>
          <w:rFonts w:ascii="Arial" w:hAnsi="Arial" w:cs="Arial"/>
          <w:color w:val="002060"/>
        </w:rPr>
        <w:t xml:space="preserve"> and West Dunbartonshire</w:t>
      </w:r>
      <w:r w:rsidRPr="007825CD">
        <w:rPr>
          <w:rFonts w:ascii="Arial" w:hAnsi="Arial" w:cs="Arial"/>
          <w:color w:val="002060"/>
        </w:rPr>
        <w:t xml:space="preserve">.   </w:t>
      </w:r>
    </w:p>
    <w:p w14:paraId="56D93455" w14:textId="77777777" w:rsidR="002D598A" w:rsidRPr="007825CD" w:rsidRDefault="002D598A" w:rsidP="00067415">
      <w:pPr>
        <w:spacing w:before="300" w:after="300"/>
        <w:jc w:val="both"/>
        <w:rPr>
          <w:rFonts w:ascii="Arial" w:hAnsi="Arial" w:cs="Arial"/>
          <w:color w:val="002060"/>
        </w:rPr>
      </w:pPr>
      <w:r w:rsidRPr="007825CD">
        <w:rPr>
          <w:rFonts w:ascii="Arial" w:hAnsi="Arial" w:cs="Arial"/>
          <w:color w:val="002060"/>
        </w:rPr>
        <w:t xml:space="preserve">In </w:t>
      </w:r>
      <w:proofErr w:type="gramStart"/>
      <w:r w:rsidRPr="007825CD">
        <w:rPr>
          <w:rFonts w:ascii="Arial" w:hAnsi="Arial" w:cs="Arial"/>
          <w:color w:val="002060"/>
        </w:rPr>
        <w:t>addition</w:t>
      </w:r>
      <w:proofErr w:type="gramEnd"/>
      <w:r w:rsidRPr="007825CD">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65B9947E" w14:textId="77777777" w:rsidR="002D598A" w:rsidRPr="007825CD" w:rsidRDefault="002D598A" w:rsidP="00067415">
      <w:pPr>
        <w:pStyle w:val="BodyText"/>
        <w:ind w:right="121"/>
        <w:jc w:val="both"/>
        <w:rPr>
          <w:rFonts w:ascii="Arial" w:hAnsi="Arial" w:cs="Arial"/>
          <w:color w:val="002060"/>
          <w:sz w:val="24"/>
          <w:szCs w:val="24"/>
        </w:rPr>
      </w:pPr>
      <w:r w:rsidRPr="007825CD">
        <w:rPr>
          <w:rFonts w:ascii="Arial" w:hAnsi="Arial" w:cs="Arial"/>
          <w:color w:val="002060"/>
          <w:sz w:val="24"/>
          <w:szCs w:val="24"/>
        </w:rPr>
        <w:t xml:space="preserve">We are committed to delivering high quality, innovative health and social care that is </w:t>
      </w:r>
      <w:proofErr w:type="gramStart"/>
      <w:r w:rsidRPr="007825CD">
        <w:rPr>
          <w:rFonts w:ascii="Arial" w:hAnsi="Arial" w:cs="Arial"/>
          <w:color w:val="002060"/>
          <w:sz w:val="24"/>
          <w:szCs w:val="24"/>
        </w:rPr>
        <w:t>person-</w:t>
      </w:r>
      <w:proofErr w:type="spellStart"/>
      <w:r w:rsidRPr="007825CD">
        <w:rPr>
          <w:rFonts w:ascii="Arial" w:hAnsi="Arial" w:cs="Arial"/>
          <w:color w:val="002060"/>
          <w:sz w:val="24"/>
          <w:szCs w:val="24"/>
        </w:rPr>
        <w:t>centred</w:t>
      </w:r>
      <w:proofErr w:type="spellEnd"/>
      <w:proofErr w:type="gramEnd"/>
      <w:r w:rsidRPr="007825CD">
        <w:rPr>
          <w:rFonts w:ascii="Arial" w:hAnsi="Arial" w:cs="Arial"/>
          <w:color w:val="002060"/>
          <w:sz w:val="24"/>
          <w:szCs w:val="24"/>
        </w:rPr>
        <w:t xml:space="preserve">. Our ambition is to be a quality-driven </w:t>
      </w:r>
      <w:proofErr w:type="spellStart"/>
      <w:r w:rsidRPr="007825CD">
        <w:rPr>
          <w:rFonts w:ascii="Arial" w:hAnsi="Arial" w:cs="Arial"/>
          <w:color w:val="002060"/>
          <w:sz w:val="24"/>
          <w:szCs w:val="24"/>
        </w:rPr>
        <w:t>organisation</w:t>
      </w:r>
      <w:proofErr w:type="spellEnd"/>
      <w:r w:rsidRPr="007825CD">
        <w:rPr>
          <w:rFonts w:ascii="Arial" w:hAnsi="Arial" w:cs="Arial"/>
          <w:color w:val="002060"/>
          <w:sz w:val="24"/>
          <w:szCs w:val="24"/>
        </w:rPr>
        <w:t xml:space="preserve"> that cares about people </w:t>
      </w:r>
      <w:r w:rsidRPr="007825CD">
        <w:rPr>
          <w:rFonts w:ascii="Arial" w:hAnsi="Arial" w:cs="Arial"/>
          <w:color w:val="002060"/>
          <w:sz w:val="24"/>
          <w:szCs w:val="24"/>
          <w:lang w:val="en-GB"/>
        </w:rPr>
        <w:t>-</w:t>
      </w:r>
      <w:r w:rsidRPr="007825CD">
        <w:rPr>
          <w:rFonts w:ascii="Arial" w:hAnsi="Arial" w:cs="Arial"/>
          <w:color w:val="002060"/>
          <w:sz w:val="24"/>
          <w:szCs w:val="24"/>
        </w:rPr>
        <w:t>patients, their relatives and carers and our staff</w:t>
      </w:r>
      <w:r w:rsidRPr="007825CD">
        <w:rPr>
          <w:rFonts w:ascii="Arial" w:hAnsi="Arial" w:cs="Arial"/>
          <w:color w:val="002060"/>
          <w:sz w:val="24"/>
          <w:szCs w:val="24"/>
          <w:lang w:val="en-GB"/>
        </w:rPr>
        <w:t xml:space="preserve"> </w:t>
      </w:r>
      <w:r w:rsidRPr="007825CD">
        <w:rPr>
          <w:rFonts w:ascii="Arial" w:hAnsi="Arial" w:cs="Arial"/>
          <w:color w:val="002060"/>
          <w:sz w:val="24"/>
          <w:szCs w:val="24"/>
        </w:rPr>
        <w:t xml:space="preserve">and is </w:t>
      </w:r>
      <w:r w:rsidR="009C4FC5" w:rsidRPr="007825CD">
        <w:rPr>
          <w:rFonts w:ascii="Arial" w:hAnsi="Arial" w:cs="Arial"/>
          <w:color w:val="002060"/>
          <w:sz w:val="24"/>
          <w:szCs w:val="24"/>
        </w:rPr>
        <w:t>focused</w:t>
      </w:r>
      <w:r w:rsidRPr="007825CD">
        <w:rPr>
          <w:rFonts w:ascii="Arial" w:hAnsi="Arial" w:cs="Arial"/>
          <w:color w:val="002060"/>
          <w:sz w:val="24"/>
          <w:szCs w:val="24"/>
        </w:rPr>
        <w:t xml:space="preserve"> on achieving a healthier life for all.</w:t>
      </w:r>
    </w:p>
    <w:p w14:paraId="1B828A08" w14:textId="77777777" w:rsidR="002D598A" w:rsidRPr="007825CD" w:rsidRDefault="002358DB" w:rsidP="00067415">
      <w:pPr>
        <w:spacing w:before="300" w:after="300"/>
        <w:rPr>
          <w:rFonts w:ascii="Arial" w:hAnsi="Arial" w:cs="Arial"/>
          <w:color w:val="002060"/>
        </w:rPr>
      </w:pPr>
      <w:r w:rsidRPr="007825CD">
        <w:rPr>
          <w:noProof/>
          <w:color w:val="002060"/>
        </w:rPr>
        <w:drawing>
          <wp:anchor distT="0" distB="0" distL="114300" distR="114300" simplePos="0" relativeHeight="251660288" behindDoc="1" locked="0" layoutInCell="1" allowOverlap="1" wp14:anchorId="5D3A403F" wp14:editId="1EBF991D">
            <wp:simplePos x="0" y="0"/>
            <wp:positionH relativeFrom="column">
              <wp:posOffset>-619760</wp:posOffset>
            </wp:positionH>
            <wp:positionV relativeFrom="paragraph">
              <wp:posOffset>421640</wp:posOffset>
            </wp:positionV>
            <wp:extent cx="6943090" cy="225806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color w:val="002060"/>
        </w:rPr>
        <w:t>NHS Greater Glasgow and Clyde provides services through 6000 beds across:</w:t>
      </w:r>
    </w:p>
    <w:p w14:paraId="79F609BA" w14:textId="77777777" w:rsidR="002D598A" w:rsidRPr="007825CD" w:rsidRDefault="002D598A" w:rsidP="00406A2E">
      <w:pPr>
        <w:numPr>
          <w:ilvl w:val="0"/>
          <w:numId w:val="2"/>
        </w:numPr>
        <w:ind w:left="490"/>
        <w:rPr>
          <w:rFonts w:ascii="Arial" w:hAnsi="Arial" w:cs="Arial"/>
          <w:color w:val="002060"/>
        </w:rPr>
      </w:pPr>
      <w:r w:rsidRPr="007825CD">
        <w:rPr>
          <w:rFonts w:ascii="Arial" w:hAnsi="Arial" w:cs="Arial"/>
          <w:color w:val="002060"/>
        </w:rPr>
        <w:t>9 acute inpatient sites</w:t>
      </w:r>
    </w:p>
    <w:p w14:paraId="6EE026F1" w14:textId="77777777" w:rsidR="002D598A" w:rsidRPr="007825CD" w:rsidRDefault="002D598A" w:rsidP="00406A2E">
      <w:pPr>
        <w:numPr>
          <w:ilvl w:val="0"/>
          <w:numId w:val="2"/>
        </w:numPr>
        <w:ind w:left="490"/>
        <w:rPr>
          <w:rFonts w:ascii="Arial" w:hAnsi="Arial" w:cs="Arial"/>
          <w:color w:val="002060"/>
        </w:rPr>
      </w:pPr>
      <w:r w:rsidRPr="007825CD">
        <w:rPr>
          <w:rFonts w:ascii="Arial" w:hAnsi="Arial" w:cs="Arial"/>
          <w:color w:val="002060"/>
        </w:rPr>
        <w:t>The Beatson West of Scotland Cancer Centre</w:t>
      </w:r>
    </w:p>
    <w:p w14:paraId="2842EDDA" w14:textId="77777777" w:rsidR="002D598A" w:rsidRPr="007825CD" w:rsidRDefault="002D598A" w:rsidP="00406A2E">
      <w:pPr>
        <w:numPr>
          <w:ilvl w:val="0"/>
          <w:numId w:val="2"/>
        </w:numPr>
        <w:ind w:left="490"/>
        <w:rPr>
          <w:rFonts w:ascii="Arial" w:hAnsi="Arial" w:cs="Arial"/>
          <w:color w:val="002060"/>
        </w:rPr>
      </w:pPr>
      <w:r w:rsidRPr="007825CD">
        <w:rPr>
          <w:rFonts w:ascii="Arial" w:hAnsi="Arial" w:cs="Arial"/>
          <w:color w:val="002060"/>
        </w:rPr>
        <w:t>61 health centres and clinics</w:t>
      </w:r>
    </w:p>
    <w:p w14:paraId="2AAB993E" w14:textId="77777777" w:rsidR="002D598A" w:rsidRPr="007825CD" w:rsidRDefault="002D598A" w:rsidP="00406A2E">
      <w:pPr>
        <w:numPr>
          <w:ilvl w:val="0"/>
          <w:numId w:val="2"/>
        </w:numPr>
        <w:ind w:left="490"/>
        <w:rPr>
          <w:rFonts w:ascii="Arial" w:hAnsi="Arial" w:cs="Arial"/>
          <w:color w:val="002060"/>
        </w:rPr>
      </w:pPr>
      <w:r w:rsidRPr="007825CD">
        <w:rPr>
          <w:rFonts w:ascii="Arial" w:hAnsi="Arial" w:cs="Arial"/>
          <w:color w:val="002060"/>
        </w:rPr>
        <w:t>10 Mental Health Inpatient sites</w:t>
      </w:r>
    </w:p>
    <w:p w14:paraId="14229939" w14:textId="77777777" w:rsidR="002D598A" w:rsidRPr="007825CD" w:rsidRDefault="002D598A" w:rsidP="00406A2E">
      <w:pPr>
        <w:numPr>
          <w:ilvl w:val="0"/>
          <w:numId w:val="2"/>
        </w:numPr>
        <w:ind w:left="490"/>
        <w:rPr>
          <w:rFonts w:ascii="Arial" w:hAnsi="Arial" w:cs="Arial"/>
          <w:color w:val="002060"/>
        </w:rPr>
      </w:pPr>
      <w:r w:rsidRPr="007825CD">
        <w:rPr>
          <w:rFonts w:ascii="Arial" w:hAnsi="Arial" w:cs="Arial"/>
          <w:color w:val="002060"/>
        </w:rPr>
        <w:t xml:space="preserve">6 Mental health long stay rehabilitation </w:t>
      </w:r>
      <w:proofErr w:type="gramStart"/>
      <w:r w:rsidRPr="007825CD">
        <w:rPr>
          <w:rFonts w:ascii="Arial" w:hAnsi="Arial" w:cs="Arial"/>
          <w:color w:val="002060"/>
        </w:rPr>
        <w:t>sites</w:t>
      </w:r>
      <w:proofErr w:type="gramEnd"/>
    </w:p>
    <w:p w14:paraId="0E5CCDF1" w14:textId="77777777" w:rsidR="002D598A" w:rsidRPr="007825CD" w:rsidRDefault="002D598A" w:rsidP="00067415">
      <w:pPr>
        <w:spacing w:before="300" w:after="300"/>
        <w:rPr>
          <w:rFonts w:ascii="Arial" w:hAnsi="Arial" w:cs="Arial"/>
          <w:color w:val="002060"/>
        </w:rPr>
      </w:pPr>
      <w:r w:rsidRPr="007825CD">
        <w:rPr>
          <w:rFonts w:ascii="Arial" w:hAnsi="Arial" w:cs="Arial"/>
          <w:color w:val="002060"/>
        </w:rPr>
        <w:t xml:space="preserve">Our Acute care is provided across NHS Glasgow and Clyde on a range of main sites click here to find out more   </w:t>
      </w:r>
      <w:r w:rsidRPr="007825CD">
        <w:rPr>
          <w:rStyle w:val="Hyperlink"/>
          <w:rFonts w:ascii="Arial" w:hAnsi="Arial" w:cs="Arial"/>
          <w:b/>
          <w:color w:val="002060"/>
          <w:u w:val="none"/>
        </w:rPr>
        <w:t>https://www.nhsggc.org.uk/locations/hospitals/</w:t>
      </w:r>
      <w:r w:rsidRPr="007825CD">
        <w:rPr>
          <w:rFonts w:ascii="Arial" w:hAnsi="Arial" w:cs="Arial"/>
          <w:b/>
          <w:color w:val="002060"/>
        </w:rPr>
        <w:t xml:space="preserve">  </w:t>
      </w:r>
    </w:p>
    <w:p w14:paraId="19554CCD"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Beatson West of Scotland Cancer Centre</w:t>
      </w:r>
    </w:p>
    <w:p w14:paraId="78701B6D" w14:textId="77777777" w:rsidR="002D598A" w:rsidRPr="007825CD" w:rsidRDefault="002D598A" w:rsidP="00406A2E">
      <w:pPr>
        <w:numPr>
          <w:ilvl w:val="0"/>
          <w:numId w:val="3"/>
        </w:numPr>
        <w:ind w:left="490"/>
        <w:rPr>
          <w:rFonts w:ascii="Arial" w:hAnsi="Arial" w:cs="Arial"/>
          <w:color w:val="002060"/>
        </w:rPr>
      </w:pPr>
      <w:proofErr w:type="spellStart"/>
      <w:r w:rsidRPr="007825CD">
        <w:rPr>
          <w:rFonts w:ascii="Arial" w:hAnsi="Arial" w:cs="Arial"/>
          <w:bCs/>
          <w:color w:val="002060"/>
        </w:rPr>
        <w:t>Gartnavel</w:t>
      </w:r>
      <w:proofErr w:type="spellEnd"/>
      <w:r w:rsidRPr="007825CD">
        <w:rPr>
          <w:rFonts w:ascii="Arial" w:hAnsi="Arial" w:cs="Arial"/>
          <w:bCs/>
          <w:color w:val="002060"/>
        </w:rPr>
        <w:t xml:space="preserve"> General Hospital</w:t>
      </w:r>
    </w:p>
    <w:p w14:paraId="7FD92552"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Glasgow Royal Infirmary</w:t>
      </w:r>
    </w:p>
    <w:p w14:paraId="4879BD64"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Inverclyde Royal Hospital</w:t>
      </w:r>
    </w:p>
    <w:p w14:paraId="01636FE3"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Lightburn Hospital</w:t>
      </w:r>
    </w:p>
    <w:p w14:paraId="5EC800AD"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Queen Elizabeth University Hospital</w:t>
      </w:r>
      <w:r w:rsidRPr="007825CD">
        <w:rPr>
          <w:rFonts w:ascii="Arial" w:hAnsi="Arial" w:cs="Arial"/>
          <w:color w:val="002060"/>
        </w:rPr>
        <w:t xml:space="preserve"> </w:t>
      </w:r>
    </w:p>
    <w:p w14:paraId="39CEC2F1"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 xml:space="preserve">Royal Hospital for Children </w:t>
      </w:r>
    </w:p>
    <w:p w14:paraId="4C19718A"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color w:val="002060"/>
        </w:rPr>
        <w:t xml:space="preserve">The Institute of Neurological Sciences </w:t>
      </w:r>
    </w:p>
    <w:p w14:paraId="07259ABF"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color w:val="002060"/>
        </w:rPr>
        <w:t xml:space="preserve">Princess Royal Maternity Hospital </w:t>
      </w:r>
    </w:p>
    <w:p w14:paraId="48AE3C2C"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Royal Alexandra Hospital</w:t>
      </w:r>
    </w:p>
    <w:p w14:paraId="5F4732F5" w14:textId="77777777" w:rsidR="002D598A" w:rsidRPr="007825CD" w:rsidRDefault="002D598A" w:rsidP="00406A2E">
      <w:pPr>
        <w:numPr>
          <w:ilvl w:val="0"/>
          <w:numId w:val="3"/>
        </w:numPr>
        <w:ind w:left="490"/>
        <w:rPr>
          <w:rFonts w:ascii="Arial" w:hAnsi="Arial" w:cs="Arial"/>
          <w:color w:val="002060"/>
        </w:rPr>
      </w:pPr>
      <w:r w:rsidRPr="007825CD">
        <w:rPr>
          <w:rFonts w:ascii="Arial" w:hAnsi="Arial" w:cs="Arial"/>
          <w:bCs/>
          <w:color w:val="002060"/>
        </w:rPr>
        <w:t>Vale of Leven Hospital</w:t>
      </w:r>
    </w:p>
    <w:p w14:paraId="497ACC14" w14:textId="77777777" w:rsidR="002D598A" w:rsidRPr="007825CD" w:rsidRDefault="002D598A" w:rsidP="00067415">
      <w:pPr>
        <w:spacing w:before="300" w:after="300"/>
        <w:rPr>
          <w:rFonts w:ascii="Arial" w:hAnsi="Arial" w:cs="Arial"/>
          <w:color w:val="002060"/>
        </w:rPr>
      </w:pPr>
      <w:r w:rsidRPr="007825CD">
        <w:rPr>
          <w:rFonts w:ascii="Arial" w:hAnsi="Arial" w:cs="Arial"/>
          <w:color w:val="002060"/>
        </w:rPr>
        <w:t>3 Ambulatory care hospitals are located at:</w:t>
      </w:r>
    </w:p>
    <w:p w14:paraId="06F3E466" w14:textId="77777777" w:rsidR="002D598A" w:rsidRPr="007825CD" w:rsidRDefault="002D598A" w:rsidP="00067415">
      <w:pPr>
        <w:numPr>
          <w:ilvl w:val="0"/>
          <w:numId w:val="8"/>
        </w:numPr>
        <w:rPr>
          <w:rFonts w:ascii="Arial" w:hAnsi="Arial" w:cs="Arial"/>
          <w:color w:val="002060"/>
        </w:rPr>
      </w:pPr>
      <w:r w:rsidRPr="007825CD">
        <w:rPr>
          <w:rFonts w:ascii="Arial" w:hAnsi="Arial" w:cs="Arial"/>
          <w:bCs/>
          <w:color w:val="002060"/>
        </w:rPr>
        <w:t>New Stobhill Hospital</w:t>
      </w:r>
    </w:p>
    <w:p w14:paraId="558DDB52" w14:textId="77777777" w:rsidR="002D598A" w:rsidRPr="007825CD" w:rsidRDefault="002D598A" w:rsidP="00067415">
      <w:pPr>
        <w:numPr>
          <w:ilvl w:val="0"/>
          <w:numId w:val="8"/>
        </w:numPr>
        <w:rPr>
          <w:rFonts w:ascii="Arial" w:hAnsi="Arial" w:cs="Arial"/>
          <w:color w:val="002060"/>
        </w:rPr>
      </w:pPr>
      <w:r w:rsidRPr="007825CD">
        <w:rPr>
          <w:rFonts w:ascii="Arial" w:hAnsi="Arial" w:cs="Arial"/>
          <w:bCs/>
          <w:color w:val="002060"/>
        </w:rPr>
        <w:t xml:space="preserve">New Victoria Hospital </w:t>
      </w:r>
    </w:p>
    <w:p w14:paraId="3E23B075" w14:textId="77777777" w:rsidR="002D598A" w:rsidRPr="007825CD" w:rsidRDefault="002D598A" w:rsidP="00067415">
      <w:pPr>
        <w:numPr>
          <w:ilvl w:val="0"/>
          <w:numId w:val="8"/>
        </w:numPr>
        <w:rPr>
          <w:rFonts w:ascii="Arial" w:hAnsi="Arial" w:cs="Arial"/>
          <w:color w:val="002060"/>
        </w:rPr>
      </w:pPr>
      <w:r w:rsidRPr="007825CD">
        <w:rPr>
          <w:rFonts w:ascii="Arial" w:hAnsi="Arial" w:cs="Arial"/>
          <w:bCs/>
          <w:color w:val="002060"/>
        </w:rPr>
        <w:lastRenderedPageBreak/>
        <w:t>West Glasgow Ambulatory Care Hospital</w:t>
      </w:r>
    </w:p>
    <w:p w14:paraId="7A353FE8" w14:textId="77777777" w:rsidR="002D598A" w:rsidRPr="007825CD" w:rsidRDefault="002D598A" w:rsidP="00067415">
      <w:pPr>
        <w:spacing w:before="300" w:beforeAutospacing="1" w:after="300"/>
        <w:jc w:val="both"/>
        <w:rPr>
          <w:rFonts w:ascii="Arial" w:hAnsi="Arial" w:cs="Arial"/>
          <w:color w:val="002060"/>
        </w:rPr>
      </w:pPr>
      <w:r w:rsidRPr="007825CD">
        <w:rPr>
          <w:rFonts w:ascii="Arial" w:hAnsi="Arial" w:cs="Arial"/>
          <w:color w:val="002060"/>
        </w:rPr>
        <w:t xml:space="preserve">Each year we deliver around 170,000 </w:t>
      </w:r>
      <w:proofErr w:type="gramStart"/>
      <w:r w:rsidRPr="007825CD">
        <w:rPr>
          <w:rFonts w:ascii="Arial" w:hAnsi="Arial" w:cs="Arial"/>
          <w:color w:val="002060"/>
        </w:rPr>
        <w:t>emergency</w:t>
      </w:r>
      <w:proofErr w:type="gramEnd"/>
      <w:r w:rsidRPr="007825CD">
        <w:rPr>
          <w:rFonts w:ascii="Arial" w:hAnsi="Arial" w:cs="Arial"/>
          <w:color w:val="002060"/>
        </w:rPr>
        <w:t xml:space="preserve"> medical and 62,000 emergency surgical episodes and 165,000 day cases. We continue to operate one of the busiest A&amp;E/minor injuries units in the UK with 455,000 attendances. We deliver 400,000 new outpatient attendances.</w:t>
      </w:r>
    </w:p>
    <w:p w14:paraId="67E1AB74" w14:textId="77777777" w:rsidR="002D598A" w:rsidRPr="007825CD" w:rsidRDefault="002D598A" w:rsidP="00067415">
      <w:pPr>
        <w:spacing w:before="300" w:after="300"/>
        <w:jc w:val="both"/>
        <w:rPr>
          <w:rFonts w:ascii="Arial" w:hAnsi="Arial" w:cs="Arial"/>
          <w:color w:val="002060"/>
        </w:rPr>
      </w:pPr>
      <w:r w:rsidRPr="007825CD">
        <w:rPr>
          <w:rFonts w:ascii="Arial" w:hAnsi="Arial" w:cs="Arial"/>
          <w:color w:val="002060"/>
        </w:rPr>
        <w:t xml:space="preserve">NHS Greater Glasgow and Clyde is responsible for improving the health of our local population and delivering the healthcare it requires. Our purpose is to provide strategic leadership and direction, and ensure the efficient, </w:t>
      </w:r>
      <w:proofErr w:type="gramStart"/>
      <w:r w:rsidRPr="007825CD">
        <w:rPr>
          <w:rFonts w:ascii="Arial" w:hAnsi="Arial" w:cs="Arial"/>
          <w:color w:val="002060"/>
        </w:rPr>
        <w:t>effective</w:t>
      </w:r>
      <w:proofErr w:type="gramEnd"/>
      <w:r w:rsidRPr="007825CD">
        <w:rPr>
          <w:rFonts w:ascii="Arial" w:hAnsi="Arial" w:cs="Arial"/>
          <w:color w:val="002060"/>
        </w:rPr>
        <w:t xml:space="preserve"> and accountable governance of the local NHS system.</w:t>
      </w:r>
    </w:p>
    <w:p w14:paraId="577B6ADD" w14:textId="77777777" w:rsidR="002D598A" w:rsidRPr="007825CD" w:rsidRDefault="002D598A" w:rsidP="00067415">
      <w:pPr>
        <w:spacing w:before="300" w:after="300"/>
        <w:rPr>
          <w:rFonts w:ascii="Arial" w:hAnsi="Arial" w:cs="Arial"/>
          <w:b/>
          <w:color w:val="002060"/>
        </w:rPr>
      </w:pPr>
      <w:r w:rsidRPr="007825CD">
        <w:rPr>
          <w:rFonts w:ascii="Arial" w:hAnsi="Arial" w:cs="Arial"/>
          <w:b/>
          <w:color w:val="002060"/>
        </w:rPr>
        <w:t xml:space="preserve">NHS Greater Glasgow and Clyde Medical Workforce Plans </w:t>
      </w:r>
    </w:p>
    <w:p w14:paraId="34BF8570" w14:textId="77777777" w:rsidR="002D598A" w:rsidRPr="007825CD" w:rsidRDefault="002358DB" w:rsidP="00067415">
      <w:pPr>
        <w:pStyle w:val="NormalWeb"/>
        <w:rPr>
          <w:rFonts w:ascii="Arial" w:hAnsi="Arial" w:cs="Arial"/>
          <w:b/>
          <w:color w:val="002060"/>
        </w:rPr>
      </w:pPr>
      <w:r w:rsidRPr="007825CD">
        <w:rPr>
          <w:noProof/>
          <w:color w:val="002060"/>
        </w:rPr>
        <w:drawing>
          <wp:anchor distT="0" distB="0" distL="114300" distR="114300" simplePos="0" relativeHeight="251659264" behindDoc="1" locked="0" layoutInCell="1" allowOverlap="1" wp14:anchorId="3761BA6A" wp14:editId="3B3935EC">
            <wp:simplePos x="0" y="0"/>
            <wp:positionH relativeFrom="column">
              <wp:posOffset>-633730</wp:posOffset>
            </wp:positionH>
            <wp:positionV relativeFrom="paragraph">
              <wp:posOffset>911860</wp:posOffset>
            </wp:positionV>
            <wp:extent cx="6943090" cy="225806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2D598A" w:rsidRPr="007825CD">
        <w:rPr>
          <w:rFonts w:ascii="Arial" w:hAnsi="Arial" w:cs="Arial"/>
          <w:color w:val="002060"/>
        </w:rPr>
        <w:t>Professionals</w:t>
      </w:r>
      <w:proofErr w:type="gramEnd"/>
      <w:r w:rsidR="002D598A" w:rsidRPr="007825CD">
        <w:rPr>
          <w:rFonts w:ascii="Arial" w:hAnsi="Arial" w:cs="Arial"/>
          <w:color w:val="002060"/>
        </w:rPr>
        <w:t xml:space="preserve"> and all other NHS staff groups. For more information on the </w:t>
      </w:r>
      <w:r w:rsidR="002D598A" w:rsidRPr="007825CD">
        <w:rPr>
          <w:rStyle w:val="Strong"/>
          <w:rFonts w:ascii="Arial" w:hAnsi="Arial" w:cs="Arial"/>
          <w:color w:val="002060"/>
        </w:rPr>
        <w:t>Acute Services Medical Workforce Plan</w:t>
      </w:r>
      <w:r w:rsidR="002D598A" w:rsidRPr="007825CD">
        <w:rPr>
          <w:rFonts w:ascii="Arial" w:hAnsi="Arial" w:cs="Arial"/>
          <w:color w:val="002060"/>
        </w:rPr>
        <w:t xml:space="preserve">, </w:t>
      </w:r>
      <w:r w:rsidR="002D598A" w:rsidRPr="007825CD">
        <w:rPr>
          <w:rStyle w:val="Strong"/>
          <w:rFonts w:ascii="Arial" w:hAnsi="Arial" w:cs="Arial"/>
          <w:color w:val="002060"/>
        </w:rPr>
        <w:t>Mental Health Services Medical Workforce Plan</w:t>
      </w:r>
      <w:r w:rsidR="009C4FC5" w:rsidRPr="007825CD">
        <w:rPr>
          <w:rFonts w:ascii="Arial" w:hAnsi="Arial" w:cs="Arial"/>
          <w:color w:val="002060"/>
        </w:rPr>
        <w:t xml:space="preserve"> and </w:t>
      </w:r>
      <w:r w:rsidR="002D598A" w:rsidRPr="007825CD">
        <w:rPr>
          <w:rFonts w:ascii="Arial" w:hAnsi="Arial" w:cs="Arial"/>
          <w:color w:val="002060"/>
        </w:rPr>
        <w:t xml:space="preserve">the </w:t>
      </w:r>
      <w:r w:rsidR="002D598A" w:rsidRPr="007825CD">
        <w:rPr>
          <w:rStyle w:val="Strong"/>
          <w:rFonts w:ascii="Arial" w:hAnsi="Arial" w:cs="Arial"/>
          <w:color w:val="002060"/>
        </w:rPr>
        <w:t>Oral Health (Dentist) Workforce Plan</w:t>
      </w:r>
      <w:r w:rsidR="002D598A" w:rsidRPr="007825CD">
        <w:rPr>
          <w:rFonts w:ascii="Arial" w:hAnsi="Arial" w:cs="Arial"/>
          <w:color w:val="002060"/>
        </w:rPr>
        <w:t xml:space="preserve"> please visit </w:t>
      </w:r>
      <w:proofErr w:type="gramStart"/>
      <w:r w:rsidR="002D598A" w:rsidRPr="007825CD">
        <w:rPr>
          <w:rStyle w:val="Hyperlink"/>
          <w:rFonts w:ascii="Arial" w:hAnsi="Arial" w:cs="Arial"/>
          <w:b/>
          <w:color w:val="002060"/>
          <w:u w:val="none"/>
        </w:rPr>
        <w:t>https://www.nhsggc.org.uk/working-with-us/hr-connect/workforce-planning-and-analytics/workforce-planning/nhsggc-medical-workforce-plans/</w:t>
      </w:r>
      <w:proofErr w:type="gramEnd"/>
    </w:p>
    <w:p w14:paraId="326EFBC5" w14:textId="77777777" w:rsidR="002D598A" w:rsidRPr="007825CD" w:rsidRDefault="002D598A" w:rsidP="00067415">
      <w:pPr>
        <w:spacing w:before="300" w:after="300"/>
        <w:outlineLvl w:val="0"/>
        <w:rPr>
          <w:rFonts w:ascii="Arial" w:hAnsi="Arial" w:cs="Arial"/>
          <w:b/>
          <w:bCs/>
          <w:color w:val="002060"/>
          <w:kern w:val="36"/>
        </w:rPr>
      </w:pPr>
      <w:r w:rsidRPr="007825CD">
        <w:rPr>
          <w:rFonts w:ascii="Arial" w:hAnsi="Arial" w:cs="Arial"/>
          <w:b/>
          <w:bCs/>
          <w:color w:val="002060"/>
          <w:kern w:val="36"/>
        </w:rPr>
        <w:t>Our Culture and Values</w:t>
      </w:r>
    </w:p>
    <w:p w14:paraId="66BD857D" w14:textId="77777777" w:rsidR="002D598A" w:rsidRPr="007825CD" w:rsidRDefault="002D598A" w:rsidP="00067415">
      <w:pPr>
        <w:spacing w:before="300" w:after="300"/>
        <w:outlineLvl w:val="0"/>
        <w:rPr>
          <w:rFonts w:ascii="Arial" w:hAnsi="Arial" w:cs="Arial"/>
          <w:bCs/>
          <w:i/>
          <w:color w:val="002060"/>
          <w:kern w:val="36"/>
        </w:rPr>
      </w:pPr>
      <w:r w:rsidRPr="007825CD">
        <w:rPr>
          <w:rFonts w:ascii="Arial" w:hAnsi="Arial" w:cs="Arial"/>
          <w:bCs/>
          <w:i/>
          <w:color w:val="002060"/>
          <w:kern w:val="36"/>
        </w:rPr>
        <w:t xml:space="preserve">Jane Grant, Chief Executive, NHS Greater </w:t>
      </w:r>
      <w:proofErr w:type="gramStart"/>
      <w:r w:rsidRPr="007825CD">
        <w:rPr>
          <w:rFonts w:ascii="Arial" w:hAnsi="Arial" w:cs="Arial"/>
          <w:bCs/>
          <w:i/>
          <w:color w:val="002060"/>
          <w:kern w:val="36"/>
        </w:rPr>
        <w:t>Glasgow</w:t>
      </w:r>
      <w:proofErr w:type="gramEnd"/>
      <w:r w:rsidRPr="007825CD">
        <w:rPr>
          <w:rFonts w:ascii="Arial" w:hAnsi="Arial" w:cs="Arial"/>
          <w:bCs/>
          <w:i/>
          <w:color w:val="002060"/>
          <w:kern w:val="36"/>
        </w:rPr>
        <w:t xml:space="preserve"> and Clyde</w:t>
      </w:r>
    </w:p>
    <w:p w14:paraId="0FB6ECD9" w14:textId="77777777" w:rsidR="002D598A" w:rsidRPr="007825CD" w:rsidRDefault="002D598A" w:rsidP="00067415">
      <w:pPr>
        <w:spacing w:before="300" w:after="300"/>
        <w:jc w:val="both"/>
        <w:rPr>
          <w:rFonts w:ascii="Arial" w:hAnsi="Arial" w:cs="Arial"/>
          <w:i/>
          <w:color w:val="002060"/>
        </w:rPr>
      </w:pPr>
      <w:r w:rsidRPr="007825C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77A8EB8A" w14:textId="77777777" w:rsidR="002D598A" w:rsidRPr="007825CD" w:rsidRDefault="002D598A" w:rsidP="00067415">
      <w:pPr>
        <w:spacing w:before="300" w:after="300"/>
        <w:jc w:val="both"/>
        <w:rPr>
          <w:rFonts w:ascii="Arial" w:hAnsi="Arial" w:cs="Arial"/>
          <w:i/>
          <w:color w:val="002060"/>
        </w:rPr>
      </w:pPr>
      <w:r w:rsidRPr="007825CD">
        <w:rPr>
          <w:rFonts w:ascii="Arial" w:hAnsi="Arial" w:cs="Arial"/>
          <w:i/>
          <w:color w:val="002060"/>
        </w:rPr>
        <w:t xml:space="preserve">NHS Greater Glasgow and Clyde is a great organisation with a huge pool of terrific talent. We are committed to equality and diversity – to a zero tolerance toward racism, </w:t>
      </w:r>
      <w:proofErr w:type="gramStart"/>
      <w:r w:rsidRPr="007825CD">
        <w:rPr>
          <w:rFonts w:ascii="Arial" w:hAnsi="Arial" w:cs="Arial"/>
          <w:i/>
          <w:color w:val="002060"/>
        </w:rPr>
        <w:t>sexism</w:t>
      </w:r>
      <w:proofErr w:type="gramEnd"/>
      <w:r w:rsidRPr="007825CD">
        <w:rPr>
          <w:rFonts w:ascii="Arial" w:hAnsi="Arial" w:cs="Arial"/>
          <w:i/>
          <w:color w:val="002060"/>
        </w:rPr>
        <w:t xml:space="preserve"> and homophobia. We have access to some of the finest facilities and resources in the country, but it is the values and attitudes we demonstrate as individuals that make the biggest difference to our patients and their families.</w:t>
      </w:r>
    </w:p>
    <w:p w14:paraId="2660FB81" w14:textId="77777777" w:rsidR="002D598A" w:rsidRPr="007825CD" w:rsidRDefault="002D598A" w:rsidP="00067415">
      <w:pPr>
        <w:spacing w:before="300" w:after="300"/>
        <w:jc w:val="both"/>
        <w:rPr>
          <w:rFonts w:ascii="Arial" w:hAnsi="Arial" w:cs="Arial"/>
          <w:i/>
          <w:color w:val="002060"/>
        </w:rPr>
      </w:pPr>
      <w:r w:rsidRPr="007825CD">
        <w:rPr>
          <w:rFonts w:ascii="Arial" w:hAnsi="Arial" w:cs="Arial"/>
          <w:i/>
          <w:color w:val="002060"/>
        </w:rPr>
        <w:t xml:space="preserve">These key messages are important for new colleagues joining our organisation – but I also believe it is important that we all remind ourselves of the opportunities we </w:t>
      </w:r>
      <w:proofErr w:type="gramStart"/>
      <w:r w:rsidRPr="007825CD">
        <w:rPr>
          <w:rFonts w:ascii="Arial" w:hAnsi="Arial" w:cs="Arial"/>
          <w:i/>
          <w:color w:val="002060"/>
        </w:rPr>
        <w:t>have to</w:t>
      </w:r>
      <w:proofErr w:type="gramEnd"/>
      <w:r w:rsidRPr="007825CD">
        <w:rPr>
          <w:rFonts w:ascii="Arial" w:hAnsi="Arial" w:cs="Arial"/>
          <w:i/>
          <w:color w:val="002060"/>
        </w:rPr>
        <w:t xml:space="preserve"> impact very positively on the lives of thousands of patients and their families no matter what job we do as part of NHS Greater Glasgow and Clyde’. </w:t>
      </w:r>
    </w:p>
    <w:p w14:paraId="719D4CC4" w14:textId="77777777" w:rsidR="002D598A" w:rsidRPr="007825CD" w:rsidRDefault="002D598A" w:rsidP="00067415">
      <w:pPr>
        <w:spacing w:before="300" w:after="300"/>
        <w:outlineLvl w:val="0"/>
        <w:rPr>
          <w:rFonts w:ascii="Arial" w:hAnsi="Arial" w:cs="Arial"/>
          <w:b/>
          <w:bCs/>
          <w:color w:val="002060"/>
          <w:kern w:val="36"/>
        </w:rPr>
      </w:pPr>
      <w:r w:rsidRPr="007825CD">
        <w:rPr>
          <w:rStyle w:val="Hyperlink"/>
          <w:rFonts w:ascii="Arial" w:hAnsi="Arial" w:cs="Arial"/>
          <w:b/>
          <w:bCs/>
          <w:color w:val="002060"/>
          <w:kern w:val="36"/>
          <w:u w:val="none"/>
        </w:rPr>
        <w:t>https://www.nhsggc.org.uk/working-with-us/hr-connect/learning-education-and-training/induction-portal-welcome-to-nhs-greater-glasgow-and-clyde/</w:t>
      </w:r>
    </w:p>
    <w:p w14:paraId="3A96F14A" w14:textId="77777777" w:rsidR="002D598A" w:rsidRPr="007825CD" w:rsidRDefault="002D598A" w:rsidP="00067415">
      <w:pPr>
        <w:tabs>
          <w:tab w:val="left" w:pos="828"/>
        </w:tabs>
        <w:kinsoku w:val="0"/>
        <w:overflowPunct w:val="0"/>
        <w:adjustRightInd w:val="0"/>
        <w:rPr>
          <w:rFonts w:ascii="Arial" w:hAnsi="Arial" w:cs="Arial"/>
          <w:b/>
          <w:color w:val="002060"/>
        </w:rPr>
      </w:pPr>
      <w:r w:rsidRPr="007825CD">
        <w:rPr>
          <w:rFonts w:ascii="Arial" w:hAnsi="Arial" w:cs="Arial"/>
          <w:color w:val="002060"/>
          <w:spacing w:val="-1"/>
        </w:rPr>
        <w:t>For more information about NH</w:t>
      </w:r>
      <w:r w:rsidRPr="007825CD">
        <w:rPr>
          <w:rFonts w:ascii="Arial" w:hAnsi="Arial" w:cs="Arial"/>
          <w:color w:val="002060"/>
        </w:rPr>
        <w:t>S Grea</w:t>
      </w:r>
      <w:r w:rsidRPr="007825CD">
        <w:rPr>
          <w:rFonts w:ascii="Arial" w:hAnsi="Arial" w:cs="Arial"/>
          <w:color w:val="002060"/>
          <w:spacing w:val="-2"/>
        </w:rPr>
        <w:t>t</w:t>
      </w:r>
      <w:r w:rsidRPr="007825CD">
        <w:rPr>
          <w:rFonts w:ascii="Arial" w:hAnsi="Arial" w:cs="Arial"/>
          <w:color w:val="002060"/>
        </w:rPr>
        <w:t>er</w:t>
      </w:r>
      <w:r w:rsidRPr="007825CD">
        <w:rPr>
          <w:rFonts w:ascii="Arial" w:hAnsi="Arial" w:cs="Arial"/>
          <w:color w:val="002060"/>
          <w:spacing w:val="-2"/>
        </w:rPr>
        <w:t xml:space="preserve"> G</w:t>
      </w:r>
      <w:r w:rsidRPr="007825CD">
        <w:rPr>
          <w:rFonts w:ascii="Arial" w:hAnsi="Arial" w:cs="Arial"/>
          <w:color w:val="002060"/>
        </w:rPr>
        <w:t>la</w:t>
      </w:r>
      <w:r w:rsidRPr="007825CD">
        <w:rPr>
          <w:rFonts w:ascii="Arial" w:hAnsi="Arial" w:cs="Arial"/>
          <w:color w:val="002060"/>
          <w:spacing w:val="-1"/>
        </w:rPr>
        <w:t>s</w:t>
      </w:r>
      <w:r w:rsidRPr="007825CD">
        <w:rPr>
          <w:rFonts w:ascii="Arial" w:hAnsi="Arial" w:cs="Arial"/>
          <w:color w:val="002060"/>
        </w:rPr>
        <w:t>g</w:t>
      </w:r>
      <w:r w:rsidRPr="007825CD">
        <w:rPr>
          <w:rFonts w:ascii="Arial" w:hAnsi="Arial" w:cs="Arial"/>
          <w:color w:val="002060"/>
          <w:spacing w:val="-4"/>
        </w:rPr>
        <w:t>o</w:t>
      </w:r>
      <w:r w:rsidRPr="007825CD">
        <w:rPr>
          <w:rFonts w:ascii="Arial" w:hAnsi="Arial" w:cs="Arial"/>
          <w:color w:val="002060"/>
        </w:rPr>
        <w:t>w</w:t>
      </w:r>
      <w:r w:rsidRPr="007825CD">
        <w:rPr>
          <w:rFonts w:ascii="Arial" w:hAnsi="Arial" w:cs="Arial"/>
          <w:color w:val="002060"/>
          <w:spacing w:val="-1"/>
        </w:rPr>
        <w:t xml:space="preserve"> </w:t>
      </w:r>
      <w:r w:rsidRPr="007825CD">
        <w:rPr>
          <w:rFonts w:ascii="Arial" w:hAnsi="Arial" w:cs="Arial"/>
          <w:color w:val="002060"/>
        </w:rPr>
        <w:t>a</w:t>
      </w:r>
      <w:r w:rsidRPr="007825CD">
        <w:rPr>
          <w:rFonts w:ascii="Arial" w:hAnsi="Arial" w:cs="Arial"/>
          <w:color w:val="002060"/>
          <w:spacing w:val="-1"/>
        </w:rPr>
        <w:t>n</w:t>
      </w:r>
      <w:r w:rsidRPr="007825CD">
        <w:rPr>
          <w:rFonts w:ascii="Arial" w:hAnsi="Arial" w:cs="Arial"/>
          <w:color w:val="002060"/>
        </w:rPr>
        <w:t>d Cl</w:t>
      </w:r>
      <w:r w:rsidRPr="007825CD">
        <w:rPr>
          <w:rFonts w:ascii="Arial" w:hAnsi="Arial" w:cs="Arial"/>
          <w:color w:val="002060"/>
          <w:spacing w:val="-5"/>
        </w:rPr>
        <w:t>y</w:t>
      </w:r>
      <w:r w:rsidRPr="007825CD">
        <w:rPr>
          <w:rFonts w:ascii="Arial" w:hAnsi="Arial" w:cs="Arial"/>
          <w:color w:val="002060"/>
        </w:rPr>
        <w:t xml:space="preserve">de please visit: </w:t>
      </w:r>
      <w:r w:rsidRPr="007825CD">
        <w:rPr>
          <w:rStyle w:val="Hyperlink"/>
          <w:rFonts w:ascii="Arial" w:hAnsi="Arial" w:cs="Arial"/>
          <w:b/>
          <w:bCs/>
          <w:color w:val="002060"/>
          <w:u w:val="none"/>
        </w:rPr>
        <w:t>www.nhsggc.org.uk</w:t>
      </w:r>
      <w:r w:rsidRPr="007825CD">
        <w:rPr>
          <w:rFonts w:ascii="Arial" w:hAnsi="Arial" w:cs="Arial"/>
          <w:b/>
          <w:color w:val="002060"/>
        </w:rPr>
        <w:t xml:space="preserve">.  </w:t>
      </w:r>
    </w:p>
    <w:p w14:paraId="4BB387E9" w14:textId="77777777" w:rsidR="002D598A" w:rsidRPr="007825CD" w:rsidRDefault="002D598A" w:rsidP="00067415">
      <w:pPr>
        <w:tabs>
          <w:tab w:val="left" w:pos="828"/>
        </w:tabs>
        <w:kinsoku w:val="0"/>
        <w:overflowPunct w:val="0"/>
        <w:adjustRightInd w:val="0"/>
        <w:rPr>
          <w:rFonts w:ascii="Arial" w:hAnsi="Arial" w:cs="Arial"/>
          <w:b/>
          <w:color w:val="002060"/>
        </w:rPr>
      </w:pPr>
    </w:p>
    <w:p w14:paraId="4171E24A" w14:textId="77777777" w:rsidR="002D598A" w:rsidRPr="007825CD" w:rsidRDefault="002D598A" w:rsidP="00171ECE">
      <w:pPr>
        <w:tabs>
          <w:tab w:val="left" w:pos="828"/>
        </w:tabs>
        <w:kinsoku w:val="0"/>
        <w:overflowPunct w:val="0"/>
        <w:adjustRightInd w:val="0"/>
        <w:rPr>
          <w:rFonts w:ascii="Arial" w:hAnsi="Arial" w:cs="Arial"/>
          <w:b/>
          <w:color w:val="002060"/>
        </w:rPr>
      </w:pPr>
      <w:r w:rsidRPr="007825CD">
        <w:rPr>
          <w:rFonts w:ascii="Arial" w:hAnsi="Arial" w:cs="Arial"/>
          <w:color w:val="002060"/>
        </w:rPr>
        <w:t>Find out more about NHS Scotland, the biggest employer in the country, providing jobs to people in more than 70 different professions, and its workforce is its greatest asset.</w:t>
      </w:r>
      <w:r w:rsidRPr="007825CD">
        <w:rPr>
          <w:rFonts w:ascii="Arial" w:hAnsi="Arial" w:cs="Arial"/>
          <w:b/>
          <w:color w:val="002060"/>
        </w:rPr>
        <w:t xml:space="preserve"> </w:t>
      </w:r>
      <w:r w:rsidRPr="007825CD">
        <w:rPr>
          <w:rStyle w:val="Hyperlink"/>
          <w:rFonts w:ascii="Arial" w:hAnsi="Arial" w:cs="Arial"/>
          <w:b/>
          <w:color w:val="002060"/>
          <w:u w:val="none"/>
        </w:rPr>
        <w:t>https://www.scotland.org/work/career-opportunities/healthcar</w:t>
      </w:r>
      <w:r w:rsidR="00171ECE" w:rsidRPr="007825CD">
        <w:rPr>
          <w:rStyle w:val="Hyperlink"/>
          <w:rFonts w:ascii="Arial" w:hAnsi="Arial" w:cs="Arial"/>
          <w:b/>
          <w:color w:val="002060"/>
          <w:u w:val="none"/>
        </w:rPr>
        <w:t>e</w:t>
      </w:r>
    </w:p>
    <w:p w14:paraId="49031942" w14:textId="77777777" w:rsidR="002D598A" w:rsidRPr="007825CD" w:rsidRDefault="002D598A" w:rsidP="00067415">
      <w:pPr>
        <w:kinsoku w:val="0"/>
        <w:overflowPunct w:val="0"/>
        <w:jc w:val="both"/>
        <w:rPr>
          <w:rFonts w:ascii="Arial" w:hAnsi="Arial" w:cs="Arial"/>
          <w:b/>
          <w:bCs/>
          <w:color w:val="002060"/>
          <w:sz w:val="32"/>
          <w:szCs w:val="32"/>
        </w:rPr>
      </w:pPr>
    </w:p>
    <w:p w14:paraId="16ECD3CB" w14:textId="77777777" w:rsidR="002D598A" w:rsidRPr="007825CD" w:rsidRDefault="002D598A" w:rsidP="00067415">
      <w:pPr>
        <w:kinsoku w:val="0"/>
        <w:overflowPunct w:val="0"/>
        <w:jc w:val="both"/>
        <w:rPr>
          <w:rFonts w:ascii="Arial" w:hAnsi="Arial" w:cs="Arial"/>
          <w:b/>
          <w:bCs/>
          <w:color w:val="002060"/>
          <w:sz w:val="32"/>
          <w:szCs w:val="32"/>
        </w:rPr>
      </w:pPr>
      <w:r w:rsidRPr="007825CD">
        <w:rPr>
          <w:rFonts w:ascii="Arial" w:hAnsi="Arial" w:cs="Arial"/>
          <w:b/>
          <w:bCs/>
          <w:color w:val="002060"/>
          <w:sz w:val="32"/>
          <w:szCs w:val="32"/>
        </w:rPr>
        <w:t>Section 8:</w:t>
      </w:r>
      <w:r w:rsidRPr="007825CD">
        <w:rPr>
          <w:rFonts w:ascii="Arial" w:hAnsi="Arial" w:cs="Arial"/>
          <w:b/>
          <w:bCs/>
          <w:color w:val="002060"/>
          <w:sz w:val="32"/>
          <w:szCs w:val="32"/>
        </w:rPr>
        <w:tab/>
      </w:r>
    </w:p>
    <w:p w14:paraId="1685CBEB" w14:textId="77777777" w:rsidR="002D598A" w:rsidRPr="007825CD" w:rsidRDefault="002D598A" w:rsidP="00067415">
      <w:pPr>
        <w:kinsoku w:val="0"/>
        <w:overflowPunct w:val="0"/>
        <w:jc w:val="both"/>
        <w:rPr>
          <w:rFonts w:ascii="Arial" w:hAnsi="Arial" w:cs="Arial"/>
          <w:b/>
          <w:bCs/>
          <w:color w:val="002060"/>
          <w:sz w:val="32"/>
        </w:rPr>
      </w:pPr>
      <w:r w:rsidRPr="007825CD">
        <w:rPr>
          <w:rFonts w:ascii="Arial" w:hAnsi="Arial" w:cs="Arial"/>
          <w:b/>
          <w:bCs/>
          <w:color w:val="002060"/>
          <w:sz w:val="32"/>
          <w:szCs w:val="32"/>
        </w:rPr>
        <w:t>Living and Working in the Greater Glasgow and Clyde area</w:t>
      </w:r>
    </w:p>
    <w:p w14:paraId="25ECC08D" w14:textId="77777777" w:rsidR="002D598A" w:rsidRPr="007825CD" w:rsidRDefault="002D598A" w:rsidP="00067415">
      <w:pPr>
        <w:jc w:val="both"/>
        <w:rPr>
          <w:rFonts w:ascii="Arial" w:hAnsi="Arial" w:cs="Arial"/>
          <w:iCs/>
          <w:color w:val="002060"/>
        </w:rPr>
      </w:pPr>
    </w:p>
    <w:p w14:paraId="06A3B452" w14:textId="77777777" w:rsidR="002D598A" w:rsidRPr="007825CD" w:rsidRDefault="002D598A" w:rsidP="00067415">
      <w:pPr>
        <w:jc w:val="both"/>
        <w:rPr>
          <w:rFonts w:ascii="Arial" w:hAnsi="Arial" w:cs="Arial"/>
          <w:color w:val="002060"/>
        </w:rPr>
      </w:pPr>
      <w:r w:rsidRPr="007825CD">
        <w:rPr>
          <w:rFonts w:ascii="Arial" w:hAnsi="Arial" w:cs="Arial"/>
          <w:iCs/>
          <w:color w:val="002060"/>
        </w:rPr>
        <w:t>As a place to live, the Greater Glasgow and Clyde area has many attractions.</w:t>
      </w:r>
      <w:r w:rsidRPr="007825CD">
        <w:rPr>
          <w:rFonts w:ascii="Arial" w:hAnsi="Arial" w:cs="Arial"/>
          <w:i/>
          <w:iCs/>
          <w:color w:val="002060"/>
        </w:rPr>
        <w:t xml:space="preserve"> </w:t>
      </w:r>
      <w:r w:rsidRPr="007825CD">
        <w:rPr>
          <w:rFonts w:ascii="Arial" w:hAnsi="Arial" w:cs="Arial"/>
          <w:color w:val="002060"/>
        </w:rPr>
        <w:t xml:space="preserve">The West of Scotland combines cosmopolitan charm, lush </w:t>
      </w:r>
      <w:proofErr w:type="gramStart"/>
      <w:r w:rsidRPr="007825CD">
        <w:rPr>
          <w:rFonts w:ascii="Arial" w:hAnsi="Arial" w:cs="Arial"/>
          <w:color w:val="002060"/>
        </w:rPr>
        <w:t>countryside</w:t>
      </w:r>
      <w:proofErr w:type="gramEnd"/>
      <w:r w:rsidRPr="007825CD">
        <w:rPr>
          <w:rFonts w:ascii="Arial" w:hAnsi="Arial" w:cs="Arial"/>
          <w:color w:val="002060"/>
        </w:rPr>
        <w:t xml:space="preserve"> and soothing seaside. Culturally diverse, architecturally </w:t>
      </w:r>
      <w:proofErr w:type="gramStart"/>
      <w:r w:rsidRPr="007825CD">
        <w:rPr>
          <w:rFonts w:ascii="Arial" w:hAnsi="Arial" w:cs="Arial"/>
          <w:color w:val="002060"/>
        </w:rPr>
        <w:t>stunning</w:t>
      </w:r>
      <w:proofErr w:type="gramEnd"/>
      <w:r w:rsidRPr="007825CD">
        <w:rPr>
          <w:rFonts w:ascii="Arial" w:hAnsi="Arial" w:cs="Arial"/>
          <w:color w:val="002060"/>
        </w:rPr>
        <w:t xml:space="preserve"> and historically rich, this vibrant region is home to innovation, celebration and the largest city in Scotland – Glasgow.</w:t>
      </w:r>
    </w:p>
    <w:p w14:paraId="5149721F" w14:textId="77777777" w:rsidR="002D598A" w:rsidRPr="007825CD" w:rsidRDefault="002D598A" w:rsidP="00067415">
      <w:pPr>
        <w:jc w:val="both"/>
        <w:rPr>
          <w:rFonts w:ascii="Arial" w:hAnsi="Arial" w:cs="Arial"/>
          <w:color w:val="002060"/>
        </w:rPr>
      </w:pPr>
    </w:p>
    <w:p w14:paraId="09AC0248" w14:textId="77777777" w:rsidR="002D598A" w:rsidRPr="007825CD" w:rsidRDefault="002D598A" w:rsidP="00067415">
      <w:pPr>
        <w:jc w:val="both"/>
        <w:rPr>
          <w:rFonts w:ascii="Arial" w:hAnsi="Arial" w:cs="Arial"/>
          <w:color w:val="002060"/>
        </w:rPr>
      </w:pPr>
      <w:r w:rsidRPr="007825C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26E030AA" w14:textId="77777777" w:rsidR="002D598A" w:rsidRPr="007825CD" w:rsidRDefault="002D598A" w:rsidP="00067415">
      <w:pPr>
        <w:jc w:val="both"/>
        <w:rPr>
          <w:rFonts w:ascii="Arial" w:hAnsi="Arial" w:cs="Arial"/>
          <w:color w:val="002060"/>
        </w:rPr>
      </w:pPr>
    </w:p>
    <w:p w14:paraId="01B7BF8E"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This is a region of striking contrast. Larger areas like Glasgow are within easy reach of picturesque towns, villages and some of Scotland’s most scenic beaches, captivating </w:t>
      </w:r>
      <w:proofErr w:type="gramStart"/>
      <w:r w:rsidRPr="007825CD">
        <w:rPr>
          <w:rFonts w:ascii="Arial" w:hAnsi="Arial" w:cs="Arial"/>
          <w:color w:val="002060"/>
        </w:rPr>
        <w:t>wildlife</w:t>
      </w:r>
      <w:proofErr w:type="gramEnd"/>
      <w:r w:rsidRPr="007825CD">
        <w:rPr>
          <w:rFonts w:ascii="Arial" w:hAnsi="Arial" w:cs="Arial"/>
          <w:color w:val="002060"/>
        </w:rPr>
        <w:t xml:space="preserve"> and tranquil countryside.</w:t>
      </w:r>
    </w:p>
    <w:p w14:paraId="013C5D3E" w14:textId="77777777" w:rsidR="002D598A" w:rsidRPr="007825CD" w:rsidRDefault="002358DB" w:rsidP="00067415">
      <w:pPr>
        <w:jc w:val="both"/>
        <w:rPr>
          <w:rFonts w:ascii="Arial" w:hAnsi="Arial" w:cs="Arial"/>
          <w:color w:val="002060"/>
        </w:rPr>
      </w:pPr>
      <w:r w:rsidRPr="007825CD">
        <w:rPr>
          <w:noProof/>
          <w:color w:val="002060"/>
        </w:rPr>
        <w:drawing>
          <wp:anchor distT="0" distB="0" distL="114300" distR="114300" simplePos="0" relativeHeight="251657216" behindDoc="0" locked="0" layoutInCell="1" allowOverlap="1" wp14:anchorId="1CD6682B" wp14:editId="1F6FD913">
            <wp:simplePos x="0" y="0"/>
            <wp:positionH relativeFrom="column">
              <wp:posOffset>1219200</wp:posOffset>
            </wp:positionH>
            <wp:positionV relativeFrom="paragraph">
              <wp:posOffset>125095</wp:posOffset>
            </wp:positionV>
            <wp:extent cx="2438400" cy="1628775"/>
            <wp:effectExtent l="0" t="0" r="0" b="0"/>
            <wp:wrapSquare wrapText="bothSides"/>
            <wp:docPr id="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pic:spPr>
                </pic:pic>
              </a:graphicData>
            </a:graphic>
            <wp14:sizeRelH relativeFrom="page">
              <wp14:pctWidth>0</wp14:pctWidth>
            </wp14:sizeRelH>
            <wp14:sizeRelV relativeFrom="page">
              <wp14:pctHeight>0</wp14:pctHeight>
            </wp14:sizeRelV>
          </wp:anchor>
        </w:drawing>
      </w:r>
    </w:p>
    <w:p w14:paraId="03D1BEEA" w14:textId="77777777" w:rsidR="002D598A" w:rsidRPr="007825CD" w:rsidRDefault="002D598A" w:rsidP="00067415">
      <w:pPr>
        <w:outlineLvl w:val="3"/>
        <w:rPr>
          <w:rFonts w:ascii="Arial" w:hAnsi="Arial" w:cs="Arial"/>
          <w:b/>
          <w:color w:val="002060"/>
        </w:rPr>
      </w:pPr>
      <w:r w:rsidRPr="007825CD">
        <w:rPr>
          <w:rFonts w:ascii="Arial" w:hAnsi="Arial" w:cs="Arial"/>
          <w:b/>
          <w:color w:val="002060"/>
        </w:rPr>
        <w:t>Glasgow</w:t>
      </w:r>
    </w:p>
    <w:p w14:paraId="2095C1A3" w14:textId="77777777" w:rsidR="002D598A" w:rsidRPr="007825CD" w:rsidRDefault="002D598A" w:rsidP="00067415">
      <w:pPr>
        <w:outlineLvl w:val="3"/>
        <w:rPr>
          <w:rFonts w:ascii="Arial" w:hAnsi="Arial" w:cs="Arial"/>
          <w:b/>
          <w:color w:val="002060"/>
        </w:rPr>
      </w:pPr>
    </w:p>
    <w:p w14:paraId="2C325E7E" w14:textId="77777777" w:rsidR="002D598A" w:rsidRPr="007825CD" w:rsidRDefault="002D598A" w:rsidP="00067415">
      <w:pPr>
        <w:outlineLvl w:val="3"/>
        <w:rPr>
          <w:rFonts w:ascii="Arial" w:hAnsi="Arial" w:cs="Arial"/>
          <w:b/>
          <w:color w:val="002060"/>
        </w:rPr>
      </w:pPr>
    </w:p>
    <w:p w14:paraId="235FD062" w14:textId="77777777" w:rsidR="002D598A" w:rsidRPr="007825CD" w:rsidRDefault="002D598A" w:rsidP="00067415">
      <w:pPr>
        <w:outlineLvl w:val="3"/>
        <w:rPr>
          <w:rFonts w:ascii="Arial" w:hAnsi="Arial" w:cs="Arial"/>
          <w:color w:val="002060"/>
        </w:rPr>
      </w:pPr>
    </w:p>
    <w:p w14:paraId="2DC9F374" w14:textId="77777777" w:rsidR="002D598A" w:rsidRPr="007825CD" w:rsidRDefault="002D598A" w:rsidP="00067415">
      <w:pPr>
        <w:outlineLvl w:val="3"/>
        <w:rPr>
          <w:rFonts w:ascii="Arial" w:hAnsi="Arial" w:cs="Arial"/>
          <w:color w:val="002060"/>
        </w:rPr>
      </w:pPr>
    </w:p>
    <w:p w14:paraId="378D774B" w14:textId="77777777" w:rsidR="002D598A" w:rsidRPr="007825CD" w:rsidRDefault="002358DB" w:rsidP="00067415">
      <w:pPr>
        <w:outlineLvl w:val="3"/>
        <w:rPr>
          <w:rFonts w:ascii="Arial" w:hAnsi="Arial" w:cs="Arial"/>
          <w:color w:val="002060"/>
        </w:rPr>
      </w:pPr>
      <w:r w:rsidRPr="007825CD">
        <w:rPr>
          <w:noProof/>
          <w:color w:val="002060"/>
        </w:rPr>
        <w:drawing>
          <wp:anchor distT="0" distB="0" distL="114300" distR="114300" simplePos="0" relativeHeight="251658240" behindDoc="1" locked="0" layoutInCell="1" allowOverlap="1" wp14:anchorId="4FAE293C" wp14:editId="6770D210">
            <wp:simplePos x="0" y="0"/>
            <wp:positionH relativeFrom="column">
              <wp:posOffset>-633730</wp:posOffset>
            </wp:positionH>
            <wp:positionV relativeFrom="paragraph">
              <wp:posOffset>94615</wp:posOffset>
            </wp:positionV>
            <wp:extent cx="6943090" cy="2258060"/>
            <wp:effectExtent l="0" t="0" r="0" b="0"/>
            <wp:wrapNone/>
            <wp:docPr id="5"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p>
    <w:p w14:paraId="49263D08" w14:textId="77777777" w:rsidR="002D598A" w:rsidRPr="007825CD" w:rsidRDefault="002D598A" w:rsidP="00067415">
      <w:pPr>
        <w:outlineLvl w:val="3"/>
        <w:rPr>
          <w:rFonts w:ascii="Arial" w:hAnsi="Arial" w:cs="Arial"/>
          <w:color w:val="002060"/>
        </w:rPr>
      </w:pPr>
    </w:p>
    <w:p w14:paraId="5B002C01" w14:textId="77777777" w:rsidR="002D598A" w:rsidRPr="007825CD" w:rsidRDefault="002D598A" w:rsidP="00067415">
      <w:pPr>
        <w:outlineLvl w:val="3"/>
        <w:rPr>
          <w:rFonts w:ascii="Arial" w:hAnsi="Arial" w:cs="Arial"/>
          <w:color w:val="002060"/>
        </w:rPr>
      </w:pPr>
    </w:p>
    <w:p w14:paraId="30A502DF" w14:textId="77777777" w:rsidR="002D598A" w:rsidRPr="007825CD" w:rsidRDefault="002D598A" w:rsidP="00067415">
      <w:pPr>
        <w:outlineLvl w:val="3"/>
        <w:rPr>
          <w:rFonts w:ascii="Arial" w:hAnsi="Arial" w:cs="Arial"/>
          <w:color w:val="002060"/>
        </w:rPr>
      </w:pPr>
    </w:p>
    <w:p w14:paraId="456BFD0D" w14:textId="77777777" w:rsidR="002D598A" w:rsidRPr="007825CD" w:rsidRDefault="002D598A" w:rsidP="00067415">
      <w:pPr>
        <w:outlineLvl w:val="3"/>
        <w:rPr>
          <w:rFonts w:ascii="Arial" w:hAnsi="Arial" w:cs="Arial"/>
          <w:color w:val="002060"/>
        </w:rPr>
      </w:pPr>
    </w:p>
    <w:p w14:paraId="5AD7C5F8" w14:textId="77777777" w:rsidR="002D598A" w:rsidRPr="007825CD" w:rsidRDefault="002D598A" w:rsidP="00067415">
      <w:pPr>
        <w:jc w:val="both"/>
        <w:outlineLvl w:val="3"/>
        <w:rPr>
          <w:rFonts w:ascii="Arial" w:hAnsi="Arial" w:cs="Arial"/>
          <w:color w:val="002060"/>
        </w:rPr>
      </w:pPr>
      <w:r w:rsidRPr="007825CD">
        <w:rPr>
          <w:rFonts w:ascii="Arial" w:hAnsi="Arial" w:cs="Arial"/>
          <w:color w:val="002060"/>
        </w:rPr>
        <w:t xml:space="preserve">Multicultural, </w:t>
      </w:r>
      <w:proofErr w:type="gramStart"/>
      <w:r w:rsidRPr="007825CD">
        <w:rPr>
          <w:rFonts w:ascii="Arial" w:hAnsi="Arial" w:cs="Arial"/>
          <w:color w:val="002060"/>
        </w:rPr>
        <w:t>magnificent</w:t>
      </w:r>
      <w:proofErr w:type="gramEnd"/>
      <w:r w:rsidRPr="007825CD">
        <w:rPr>
          <w:rFonts w:ascii="Arial" w:hAnsi="Arial" w:cs="Arial"/>
          <w:color w:val="002060"/>
        </w:rPr>
        <w:t xml:space="preserve"> and brimming with personality, Scotland’s largest city is home to nearly 600,000 people. Discover rich history, stunning </w:t>
      </w:r>
      <w:proofErr w:type="gramStart"/>
      <w:r w:rsidRPr="007825CD">
        <w:rPr>
          <w:rFonts w:ascii="Arial" w:hAnsi="Arial" w:cs="Arial"/>
          <w:color w:val="002060"/>
        </w:rPr>
        <w:t>architecture</w:t>
      </w:r>
      <w:proofErr w:type="gramEnd"/>
      <w:r w:rsidRPr="007825CD">
        <w:rPr>
          <w:rFonts w:ascii="Arial" w:hAnsi="Arial" w:cs="Arial"/>
          <w:color w:val="002060"/>
        </w:rPr>
        <w:t xml:space="preserve"> and the best shopping in the UK outside London. Glasgow is one of the </w:t>
      </w:r>
      <w:proofErr w:type="gramStart"/>
      <w:r w:rsidRPr="007825CD">
        <w:rPr>
          <w:rFonts w:ascii="Arial" w:hAnsi="Arial" w:cs="Arial"/>
          <w:color w:val="002060"/>
        </w:rPr>
        <w:t>highest ranking</w:t>
      </w:r>
      <w:proofErr w:type="gramEnd"/>
      <w:r w:rsidRPr="007825CD">
        <w:rPr>
          <w:rFonts w:ascii="Arial" w:hAnsi="Arial" w:cs="Arial"/>
          <w:color w:val="002060"/>
        </w:rPr>
        <w:t xml:space="preserve"> cities in the UK for quality of life. (source: Mercer survey, 2012)</w:t>
      </w:r>
    </w:p>
    <w:p w14:paraId="22D2AAAA" w14:textId="77777777" w:rsidR="002D598A" w:rsidRPr="007825CD" w:rsidRDefault="002D598A" w:rsidP="00067415">
      <w:pPr>
        <w:jc w:val="both"/>
        <w:rPr>
          <w:rFonts w:ascii="Arial" w:hAnsi="Arial" w:cs="Arial"/>
          <w:color w:val="002060"/>
        </w:rPr>
      </w:pPr>
    </w:p>
    <w:p w14:paraId="06EA00FF"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This </w:t>
      </w:r>
      <w:proofErr w:type="gramStart"/>
      <w:r w:rsidRPr="007825CD">
        <w:rPr>
          <w:rFonts w:ascii="Arial" w:hAnsi="Arial" w:cs="Arial"/>
          <w:color w:val="002060"/>
        </w:rPr>
        <w:t>aptly-named</w:t>
      </w:r>
      <w:proofErr w:type="gramEnd"/>
      <w:r w:rsidRPr="007825CD">
        <w:rPr>
          <w:rFonts w:ascii="Arial" w:hAnsi="Arial" w:cs="Arial"/>
          <w:color w:val="002060"/>
        </w:rPr>
        <w:t xml:space="preserve">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5A34E3D1" w14:textId="77777777" w:rsidR="002D598A" w:rsidRPr="007825CD" w:rsidRDefault="002D598A" w:rsidP="00067415">
      <w:pPr>
        <w:jc w:val="both"/>
        <w:rPr>
          <w:rFonts w:ascii="Arial" w:hAnsi="Arial" w:cs="Arial"/>
          <w:color w:val="002060"/>
        </w:rPr>
      </w:pPr>
    </w:p>
    <w:p w14:paraId="3A14B712"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Offering the best of both worlds, Glasgow is close to </w:t>
      </w:r>
      <w:r w:rsidR="009C4FC5" w:rsidRPr="007825CD">
        <w:rPr>
          <w:rFonts w:ascii="Arial" w:hAnsi="Arial" w:cs="Arial"/>
          <w:color w:val="002060"/>
        </w:rPr>
        <w:t>breath-taking</w:t>
      </w:r>
      <w:r w:rsidRPr="007825C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7C007D4" w14:textId="77777777" w:rsidR="002D598A" w:rsidRPr="007825CD" w:rsidRDefault="002D598A" w:rsidP="00067415">
      <w:pPr>
        <w:jc w:val="both"/>
        <w:rPr>
          <w:rFonts w:ascii="Arial" w:hAnsi="Arial" w:cs="Arial"/>
          <w:color w:val="002060"/>
        </w:rPr>
      </w:pPr>
    </w:p>
    <w:p w14:paraId="2CF92523" w14:textId="77777777" w:rsidR="002D598A" w:rsidRPr="007825CD" w:rsidRDefault="002D598A" w:rsidP="00067415">
      <w:pPr>
        <w:jc w:val="both"/>
        <w:rPr>
          <w:rFonts w:ascii="Arial" w:hAnsi="Arial" w:cs="Arial"/>
          <w:color w:val="002060"/>
        </w:rPr>
      </w:pPr>
      <w:r w:rsidRPr="007825CD">
        <w:rPr>
          <w:rFonts w:ascii="Arial" w:hAnsi="Arial" w:cs="Arial"/>
          <w:color w:val="002060"/>
        </w:rPr>
        <w:t>Home to over 133,000 students from around the world, this vibrant city has five world-renowned universities and seven colleges.</w:t>
      </w:r>
    </w:p>
    <w:p w14:paraId="6D127060" w14:textId="77777777" w:rsidR="002D598A" w:rsidRPr="007825CD" w:rsidRDefault="002D598A" w:rsidP="00067415">
      <w:pPr>
        <w:jc w:val="both"/>
        <w:rPr>
          <w:rFonts w:ascii="Arial" w:hAnsi="Arial" w:cs="Arial"/>
          <w:color w:val="002060"/>
        </w:rPr>
      </w:pPr>
    </w:p>
    <w:p w14:paraId="776E09B5" w14:textId="77777777" w:rsidR="009C4FC5" w:rsidRPr="007825CD" w:rsidRDefault="009C4FC5" w:rsidP="00067415">
      <w:pPr>
        <w:jc w:val="both"/>
        <w:rPr>
          <w:rFonts w:ascii="Arial" w:hAnsi="Arial" w:cs="Arial"/>
          <w:color w:val="002060"/>
        </w:rPr>
      </w:pPr>
    </w:p>
    <w:p w14:paraId="53776841" w14:textId="77777777" w:rsidR="009C4FC5" w:rsidRPr="007825CD" w:rsidRDefault="009C4FC5" w:rsidP="00067415">
      <w:pPr>
        <w:jc w:val="both"/>
        <w:rPr>
          <w:rFonts w:ascii="Arial" w:hAnsi="Arial" w:cs="Arial"/>
          <w:color w:val="002060"/>
        </w:rPr>
      </w:pPr>
    </w:p>
    <w:p w14:paraId="26E75710" w14:textId="77777777" w:rsidR="009C4FC5" w:rsidRPr="007825CD" w:rsidRDefault="009C4FC5" w:rsidP="00067415">
      <w:pPr>
        <w:jc w:val="both"/>
        <w:rPr>
          <w:rFonts w:ascii="Arial" w:hAnsi="Arial" w:cs="Arial"/>
          <w:color w:val="002060"/>
        </w:rPr>
      </w:pPr>
    </w:p>
    <w:p w14:paraId="1403C54D" w14:textId="77777777" w:rsidR="009C4FC5" w:rsidRPr="007825CD" w:rsidRDefault="009C4FC5" w:rsidP="00067415">
      <w:pPr>
        <w:jc w:val="both"/>
        <w:rPr>
          <w:rFonts w:ascii="Arial" w:hAnsi="Arial" w:cs="Arial"/>
          <w:color w:val="002060"/>
        </w:rPr>
      </w:pPr>
    </w:p>
    <w:p w14:paraId="6FB4CF32" w14:textId="77777777" w:rsidR="002D598A" w:rsidRPr="007825CD" w:rsidRDefault="002D598A" w:rsidP="00067415">
      <w:pPr>
        <w:outlineLvl w:val="3"/>
        <w:rPr>
          <w:rFonts w:ascii="Arial" w:hAnsi="Arial" w:cs="Arial"/>
          <w:b/>
          <w:color w:val="002060"/>
        </w:rPr>
      </w:pPr>
      <w:r w:rsidRPr="007825CD">
        <w:rPr>
          <w:rFonts w:ascii="Arial" w:hAnsi="Arial" w:cs="Arial"/>
          <w:b/>
          <w:color w:val="002060"/>
        </w:rPr>
        <w:lastRenderedPageBreak/>
        <w:t xml:space="preserve">Lots to see and </w:t>
      </w:r>
      <w:proofErr w:type="gramStart"/>
      <w:r w:rsidRPr="007825CD">
        <w:rPr>
          <w:rFonts w:ascii="Arial" w:hAnsi="Arial" w:cs="Arial"/>
          <w:b/>
          <w:color w:val="002060"/>
        </w:rPr>
        <w:t>do</w:t>
      </w:r>
      <w:proofErr w:type="gramEnd"/>
    </w:p>
    <w:p w14:paraId="067DA229" w14:textId="77777777" w:rsidR="002D598A" w:rsidRPr="007825CD" w:rsidRDefault="002D598A" w:rsidP="00067415">
      <w:pPr>
        <w:outlineLvl w:val="3"/>
        <w:rPr>
          <w:rFonts w:ascii="Arial" w:hAnsi="Arial" w:cs="Arial"/>
          <w:b/>
          <w:color w:val="002060"/>
        </w:rPr>
      </w:pPr>
    </w:p>
    <w:p w14:paraId="1CC2AF13" w14:textId="77777777" w:rsidR="002D598A" w:rsidRPr="007825CD" w:rsidRDefault="002D598A" w:rsidP="00067415">
      <w:pPr>
        <w:jc w:val="both"/>
        <w:rPr>
          <w:rFonts w:ascii="Arial" w:hAnsi="Arial" w:cs="Arial"/>
          <w:color w:val="002060"/>
        </w:rPr>
      </w:pPr>
      <w:r w:rsidRPr="007825C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73C33DDF" w14:textId="77777777" w:rsidR="002D598A" w:rsidRPr="007825CD" w:rsidRDefault="002D598A" w:rsidP="00067415">
      <w:pPr>
        <w:jc w:val="both"/>
        <w:rPr>
          <w:rFonts w:ascii="Arial" w:hAnsi="Arial" w:cs="Arial"/>
          <w:color w:val="002060"/>
        </w:rPr>
      </w:pPr>
    </w:p>
    <w:p w14:paraId="24298947"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You also have your choice of impressive year-round events and festivals, </w:t>
      </w:r>
      <w:proofErr w:type="gramStart"/>
      <w:r w:rsidRPr="007825CD">
        <w:rPr>
          <w:rFonts w:ascii="Arial" w:hAnsi="Arial" w:cs="Arial"/>
          <w:color w:val="002060"/>
        </w:rPr>
        <w:t>attractions</w:t>
      </w:r>
      <w:proofErr w:type="gramEnd"/>
      <w:r w:rsidRPr="007825CD">
        <w:rPr>
          <w:rFonts w:ascii="Arial" w:hAnsi="Arial" w:cs="Arial"/>
          <w:color w:val="002060"/>
        </w:rPr>
        <w:t xml:space="preserve"> or some of the best leisure facilities in the country. And as a UNESCO City of Music, Glasgow offers an impressive range of musical delights.</w:t>
      </w:r>
    </w:p>
    <w:p w14:paraId="6884269B" w14:textId="77777777" w:rsidR="002D598A" w:rsidRPr="007825CD" w:rsidRDefault="002D598A" w:rsidP="00067415">
      <w:pPr>
        <w:jc w:val="both"/>
        <w:rPr>
          <w:rFonts w:ascii="Arial" w:hAnsi="Arial" w:cs="Arial"/>
          <w:color w:val="002060"/>
        </w:rPr>
      </w:pPr>
    </w:p>
    <w:p w14:paraId="30CA02E4" w14:textId="77777777" w:rsidR="002D598A" w:rsidRPr="007825CD" w:rsidRDefault="002D598A" w:rsidP="00067415">
      <w:pPr>
        <w:jc w:val="both"/>
        <w:rPr>
          <w:rFonts w:ascii="Arial" w:hAnsi="Arial" w:cs="Arial"/>
          <w:color w:val="002060"/>
        </w:rPr>
      </w:pPr>
      <w:r w:rsidRPr="007825C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50DDC4F6" w14:textId="77777777" w:rsidR="002D598A" w:rsidRPr="007825CD" w:rsidRDefault="002D598A" w:rsidP="00067415">
      <w:pPr>
        <w:jc w:val="both"/>
        <w:rPr>
          <w:rFonts w:ascii="Arial" w:hAnsi="Arial" w:cs="Arial"/>
          <w:color w:val="002060"/>
        </w:rPr>
      </w:pPr>
    </w:p>
    <w:p w14:paraId="66D9ECED" w14:textId="77777777" w:rsidR="002D598A" w:rsidRPr="007825CD" w:rsidRDefault="002D598A" w:rsidP="00067415">
      <w:pPr>
        <w:jc w:val="both"/>
        <w:rPr>
          <w:rFonts w:ascii="Arial" w:hAnsi="Arial" w:cs="Arial"/>
          <w:color w:val="002060"/>
        </w:rPr>
      </w:pPr>
      <w:r w:rsidRPr="007825CD">
        <w:rPr>
          <w:rFonts w:ascii="Arial" w:hAnsi="Arial" w:cs="Arial"/>
          <w:color w:val="002060"/>
        </w:rPr>
        <w:t>This year’s Mercer’s Quality of Living survey sees Glasgow beat the likes of Rome, Prague, and Dubai to be named as one of the best cities in the world to live.</w:t>
      </w:r>
    </w:p>
    <w:p w14:paraId="51633EF3" w14:textId="77777777" w:rsidR="002D598A" w:rsidRPr="007825CD" w:rsidRDefault="002D598A" w:rsidP="00067415">
      <w:pPr>
        <w:jc w:val="both"/>
        <w:rPr>
          <w:rFonts w:ascii="Arial" w:hAnsi="Arial" w:cs="Arial"/>
          <w:color w:val="002060"/>
        </w:rPr>
      </w:pPr>
    </w:p>
    <w:p w14:paraId="6772DDF8" w14:textId="77777777" w:rsidR="002D598A" w:rsidRPr="007825CD" w:rsidRDefault="002D598A" w:rsidP="00067415">
      <w:pPr>
        <w:jc w:val="both"/>
        <w:rPr>
          <w:rFonts w:ascii="Arial" w:hAnsi="Arial" w:cs="Arial"/>
          <w:color w:val="002060"/>
        </w:rPr>
      </w:pPr>
      <w:r w:rsidRPr="007825C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3CBA704D" w14:textId="77777777" w:rsidR="002D598A" w:rsidRPr="007825CD" w:rsidRDefault="002D598A" w:rsidP="00067415">
      <w:pPr>
        <w:jc w:val="both"/>
        <w:rPr>
          <w:rFonts w:ascii="Arial" w:hAnsi="Arial" w:cs="Arial"/>
          <w:color w:val="002060"/>
        </w:rPr>
      </w:pPr>
    </w:p>
    <w:p w14:paraId="57730174" w14:textId="77777777" w:rsidR="002D598A" w:rsidRPr="007825CD" w:rsidRDefault="002358DB" w:rsidP="00067415">
      <w:pPr>
        <w:jc w:val="both"/>
        <w:rPr>
          <w:rFonts w:ascii="Arial" w:hAnsi="Arial" w:cs="Arial"/>
          <w:color w:val="002060"/>
        </w:rPr>
      </w:pPr>
      <w:r w:rsidRPr="007825CD">
        <w:rPr>
          <w:noProof/>
          <w:color w:val="002060"/>
        </w:rPr>
        <w:drawing>
          <wp:anchor distT="0" distB="0" distL="114300" distR="114300" simplePos="0" relativeHeight="251656192" behindDoc="1" locked="0" layoutInCell="1" allowOverlap="1" wp14:anchorId="6E37A5E6" wp14:editId="67E44C95">
            <wp:simplePos x="0" y="0"/>
            <wp:positionH relativeFrom="column">
              <wp:posOffset>-655955</wp:posOffset>
            </wp:positionH>
            <wp:positionV relativeFrom="paragraph">
              <wp:posOffset>74295</wp:posOffset>
            </wp:positionV>
            <wp:extent cx="6943090" cy="2258060"/>
            <wp:effectExtent l="0" t="0" r="0" b="0"/>
            <wp:wrapNone/>
            <wp:docPr id="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225806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20BA3EB" w14:textId="77777777" w:rsidR="002D598A" w:rsidRPr="007825CD" w:rsidRDefault="002D598A" w:rsidP="00067415">
      <w:pPr>
        <w:jc w:val="both"/>
        <w:rPr>
          <w:rFonts w:ascii="Arial" w:hAnsi="Arial" w:cs="Arial"/>
          <w:color w:val="002060"/>
        </w:rPr>
      </w:pPr>
    </w:p>
    <w:p w14:paraId="439C53F9" w14:textId="77777777" w:rsidR="002D598A" w:rsidRPr="007825CD" w:rsidRDefault="002D598A" w:rsidP="00067415">
      <w:pPr>
        <w:outlineLvl w:val="3"/>
        <w:rPr>
          <w:rFonts w:ascii="Arial" w:hAnsi="Arial" w:cs="Arial"/>
          <w:b/>
          <w:color w:val="002060"/>
        </w:rPr>
      </w:pPr>
      <w:r w:rsidRPr="007825CD">
        <w:rPr>
          <w:rFonts w:ascii="Arial" w:hAnsi="Arial" w:cs="Arial"/>
          <w:b/>
          <w:color w:val="002060"/>
        </w:rPr>
        <w:t>Housing</w:t>
      </w:r>
    </w:p>
    <w:p w14:paraId="5F4E5CFC" w14:textId="77777777" w:rsidR="002D598A" w:rsidRPr="007825CD" w:rsidRDefault="002D598A" w:rsidP="00067415">
      <w:pPr>
        <w:outlineLvl w:val="3"/>
        <w:rPr>
          <w:rFonts w:ascii="Arial" w:hAnsi="Arial" w:cs="Arial"/>
          <w:b/>
          <w:color w:val="002060"/>
        </w:rPr>
      </w:pPr>
    </w:p>
    <w:p w14:paraId="5C520E1B"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Whether you are renting or buying, Glasgow offers a superb selection of housing. Here you’ll have your choice of apartments on the </w:t>
      </w:r>
      <w:proofErr w:type="gramStart"/>
      <w:r w:rsidRPr="007825CD">
        <w:rPr>
          <w:rFonts w:ascii="Arial" w:hAnsi="Arial" w:cs="Arial"/>
          <w:color w:val="002060"/>
        </w:rPr>
        <w:t>River</w:t>
      </w:r>
      <w:proofErr w:type="gramEnd"/>
      <w:r w:rsidRPr="007825CD">
        <w:rPr>
          <w:rFonts w:ascii="Arial" w:hAnsi="Arial" w:cs="Arial"/>
          <w:color w:val="002060"/>
        </w:rPr>
        <w:t xml:space="preserve"> Clyde, spacious Victorian flats in the West End and family homes in leafy suburbs conveniently located near to schools.</w:t>
      </w:r>
    </w:p>
    <w:p w14:paraId="52F4047D" w14:textId="77777777" w:rsidR="002D598A" w:rsidRPr="007825CD" w:rsidRDefault="002D598A" w:rsidP="00067415">
      <w:pPr>
        <w:outlineLvl w:val="3"/>
        <w:rPr>
          <w:rFonts w:ascii="Arial" w:hAnsi="Arial" w:cs="Arial"/>
          <w:color w:val="002060"/>
        </w:rPr>
      </w:pPr>
    </w:p>
    <w:p w14:paraId="765D11B7" w14:textId="77777777" w:rsidR="002D598A" w:rsidRPr="007825CD" w:rsidRDefault="002D598A" w:rsidP="00067415">
      <w:pPr>
        <w:outlineLvl w:val="3"/>
        <w:rPr>
          <w:rFonts w:ascii="Arial" w:hAnsi="Arial" w:cs="Arial"/>
          <w:b/>
          <w:color w:val="002060"/>
        </w:rPr>
      </w:pPr>
    </w:p>
    <w:p w14:paraId="6B7D7F4E" w14:textId="77777777" w:rsidR="002D598A" w:rsidRPr="007825CD" w:rsidRDefault="002358DB" w:rsidP="00067415">
      <w:pPr>
        <w:outlineLvl w:val="3"/>
        <w:rPr>
          <w:rFonts w:ascii="Arial" w:hAnsi="Arial" w:cs="Arial"/>
          <w:b/>
          <w:color w:val="002060"/>
        </w:rPr>
      </w:pPr>
      <w:r w:rsidRPr="007825CD">
        <w:rPr>
          <w:rFonts w:ascii="Arial" w:hAnsi="Arial" w:cs="Arial"/>
          <w:b/>
          <w:noProof/>
          <w:color w:val="002060"/>
        </w:rPr>
        <w:drawing>
          <wp:inline distT="0" distB="0" distL="0" distR="0" wp14:anchorId="3C5ADCDA" wp14:editId="04D7602E">
            <wp:extent cx="5514975" cy="1933575"/>
            <wp:effectExtent l="0" t="0" r="0"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4975" cy="1933575"/>
                    </a:xfrm>
                    <a:prstGeom prst="rect">
                      <a:avLst/>
                    </a:prstGeom>
                    <a:noFill/>
                    <a:ln>
                      <a:noFill/>
                    </a:ln>
                  </pic:spPr>
                </pic:pic>
              </a:graphicData>
            </a:graphic>
          </wp:inline>
        </w:drawing>
      </w:r>
    </w:p>
    <w:p w14:paraId="4889CDD8" w14:textId="77777777" w:rsidR="002D598A" w:rsidRPr="007825CD" w:rsidRDefault="002D598A" w:rsidP="00067415">
      <w:pPr>
        <w:outlineLvl w:val="3"/>
        <w:rPr>
          <w:rFonts w:ascii="Arial" w:hAnsi="Arial" w:cs="Arial"/>
          <w:b/>
          <w:color w:val="002060"/>
        </w:rPr>
      </w:pPr>
    </w:p>
    <w:p w14:paraId="69AAB0B5" w14:textId="77777777" w:rsidR="002D598A" w:rsidRPr="007825CD" w:rsidRDefault="002D598A" w:rsidP="00067415">
      <w:pPr>
        <w:outlineLvl w:val="3"/>
        <w:rPr>
          <w:rFonts w:ascii="Arial" w:hAnsi="Arial" w:cs="Arial"/>
          <w:b/>
          <w:color w:val="002060"/>
        </w:rPr>
      </w:pPr>
      <w:r w:rsidRPr="007825CD">
        <w:rPr>
          <w:rFonts w:ascii="Arial" w:hAnsi="Arial" w:cs="Arial"/>
          <w:b/>
          <w:color w:val="002060"/>
        </w:rPr>
        <w:t>Getting around</w:t>
      </w:r>
    </w:p>
    <w:p w14:paraId="5449F668" w14:textId="77777777" w:rsidR="002D598A" w:rsidRPr="007825CD" w:rsidRDefault="002D598A" w:rsidP="00067415">
      <w:pPr>
        <w:outlineLvl w:val="3"/>
        <w:rPr>
          <w:rFonts w:ascii="Arial" w:hAnsi="Arial" w:cs="Arial"/>
          <w:b/>
          <w:color w:val="002060"/>
        </w:rPr>
      </w:pPr>
    </w:p>
    <w:p w14:paraId="347EC7C7" w14:textId="77777777" w:rsidR="002D598A" w:rsidRPr="007825CD" w:rsidRDefault="002D598A" w:rsidP="00067415">
      <w:pPr>
        <w:jc w:val="both"/>
        <w:rPr>
          <w:rFonts w:ascii="Arial" w:hAnsi="Arial" w:cs="Arial"/>
          <w:color w:val="002060"/>
        </w:rPr>
      </w:pPr>
      <w:r w:rsidRPr="007825CD">
        <w:rPr>
          <w:rFonts w:ascii="Arial" w:hAnsi="Arial" w:cs="Arial"/>
          <w:color w:val="002060"/>
        </w:rPr>
        <w:t>The region’s excellent transport links mean you’re connected to the rest of the UK - and the world. </w:t>
      </w:r>
    </w:p>
    <w:p w14:paraId="7EC2E884" w14:textId="77777777" w:rsidR="002D598A" w:rsidRPr="007825CD" w:rsidRDefault="002D598A" w:rsidP="00067415">
      <w:pPr>
        <w:jc w:val="both"/>
        <w:rPr>
          <w:rFonts w:ascii="Arial" w:hAnsi="Arial" w:cs="Arial"/>
          <w:color w:val="002060"/>
        </w:rPr>
      </w:pPr>
    </w:p>
    <w:p w14:paraId="165F1E3F" w14:textId="77777777" w:rsidR="002D598A" w:rsidRPr="007825CD" w:rsidRDefault="002D598A" w:rsidP="00067415">
      <w:pPr>
        <w:jc w:val="both"/>
        <w:rPr>
          <w:rFonts w:ascii="Arial" w:hAnsi="Arial" w:cs="Arial"/>
          <w:color w:val="002060"/>
        </w:rPr>
      </w:pPr>
      <w:r w:rsidRPr="007825CD">
        <w:rPr>
          <w:rFonts w:ascii="Arial" w:hAnsi="Arial" w:cs="Arial"/>
          <w:color w:val="002060"/>
        </w:rPr>
        <w:lastRenderedPageBreak/>
        <w:t>The M8 motorway connects the West with the rest of Scotland, taking just under an hour to drive between the country’s major cities Glasgow and Edinburgh, a well-used commuter’s route.</w:t>
      </w:r>
    </w:p>
    <w:p w14:paraId="5A1807F7" w14:textId="77777777" w:rsidR="002D598A" w:rsidRPr="007825CD" w:rsidRDefault="002D598A" w:rsidP="00067415">
      <w:pPr>
        <w:jc w:val="both"/>
        <w:rPr>
          <w:rFonts w:ascii="Arial" w:hAnsi="Arial" w:cs="Arial"/>
          <w:color w:val="002060"/>
        </w:rPr>
      </w:pPr>
    </w:p>
    <w:p w14:paraId="66F66798"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15F11C65" w14:textId="77777777" w:rsidR="002D598A" w:rsidRPr="007825CD" w:rsidRDefault="002D598A" w:rsidP="00067415">
      <w:pPr>
        <w:jc w:val="both"/>
        <w:rPr>
          <w:rFonts w:ascii="Arial" w:hAnsi="Arial" w:cs="Arial"/>
          <w:color w:val="002060"/>
        </w:rPr>
      </w:pPr>
      <w:r w:rsidRPr="007825C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DDB10ED" w14:textId="77777777" w:rsidR="002D598A" w:rsidRPr="007825CD" w:rsidRDefault="002D598A" w:rsidP="00067415">
      <w:pPr>
        <w:jc w:val="both"/>
        <w:rPr>
          <w:rFonts w:ascii="Arial" w:hAnsi="Arial" w:cs="Arial"/>
          <w:color w:val="002060"/>
        </w:rPr>
      </w:pPr>
    </w:p>
    <w:p w14:paraId="382543D1" w14:textId="77777777" w:rsidR="002D598A" w:rsidRPr="007825CD" w:rsidRDefault="002D598A" w:rsidP="00067415">
      <w:pPr>
        <w:jc w:val="both"/>
        <w:rPr>
          <w:rFonts w:ascii="Arial" w:hAnsi="Arial" w:cs="Arial"/>
          <w:color w:val="002060"/>
        </w:rPr>
      </w:pPr>
      <w:r w:rsidRPr="007825CD">
        <w:rPr>
          <w:rFonts w:ascii="Arial" w:hAnsi="Arial" w:cs="Arial"/>
          <w:color w:val="002060"/>
        </w:rPr>
        <w:t>From Ardrossan, Gourock and Wemyss Bay you can also travel by ferry to many of Scotland’s islands, or further afield from one of the cruise ships that dock at Greenock harbour.</w:t>
      </w:r>
    </w:p>
    <w:p w14:paraId="08A77C1A" w14:textId="77777777" w:rsidR="002D598A" w:rsidRPr="007825CD" w:rsidRDefault="002D598A" w:rsidP="00067415">
      <w:pPr>
        <w:jc w:val="both"/>
        <w:rPr>
          <w:rFonts w:ascii="Arial" w:hAnsi="Arial" w:cs="Arial"/>
          <w:color w:val="002060"/>
        </w:rPr>
      </w:pPr>
    </w:p>
    <w:p w14:paraId="1C509663"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Glasgow’s two international airports connect the region with the rest of the UK and beyond. There are approximately 200 flights per day from Glasgow international airport alone, ready to fly you to over 90 destinations like London, </w:t>
      </w:r>
      <w:proofErr w:type="gramStart"/>
      <w:r w:rsidRPr="007825CD">
        <w:rPr>
          <w:rFonts w:ascii="Arial" w:hAnsi="Arial" w:cs="Arial"/>
          <w:color w:val="002060"/>
        </w:rPr>
        <w:t>Dubai</w:t>
      </w:r>
      <w:proofErr w:type="gramEnd"/>
      <w:r w:rsidRPr="007825CD">
        <w:rPr>
          <w:rFonts w:ascii="Arial" w:hAnsi="Arial" w:cs="Arial"/>
          <w:color w:val="002060"/>
        </w:rPr>
        <w:t xml:space="preserve"> and New York.</w:t>
      </w:r>
    </w:p>
    <w:p w14:paraId="5AA61C7E" w14:textId="77777777" w:rsidR="002D598A" w:rsidRPr="007825CD" w:rsidRDefault="002D598A" w:rsidP="00067415">
      <w:pPr>
        <w:jc w:val="both"/>
        <w:rPr>
          <w:rFonts w:ascii="Arial" w:hAnsi="Arial" w:cs="Arial"/>
          <w:color w:val="002060"/>
        </w:rPr>
      </w:pPr>
    </w:p>
    <w:p w14:paraId="31A00762" w14:textId="77777777" w:rsidR="002D598A" w:rsidRPr="007825CD" w:rsidRDefault="002D598A" w:rsidP="00067415">
      <w:pPr>
        <w:jc w:val="both"/>
        <w:rPr>
          <w:rFonts w:ascii="Arial" w:hAnsi="Arial" w:cs="Arial"/>
          <w:color w:val="002060"/>
        </w:rPr>
      </w:pPr>
      <w:r w:rsidRPr="007825CD">
        <w:rPr>
          <w:rFonts w:ascii="Arial" w:hAnsi="Arial" w:cs="Arial"/>
          <w:color w:val="002060"/>
        </w:rPr>
        <w:t xml:space="preserve">The best of the city-living, magnificent </w:t>
      </w:r>
      <w:proofErr w:type="gramStart"/>
      <w:r w:rsidRPr="007825CD">
        <w:rPr>
          <w:rFonts w:ascii="Arial" w:hAnsi="Arial" w:cs="Arial"/>
          <w:color w:val="002060"/>
        </w:rPr>
        <w:t>countryside</w:t>
      </w:r>
      <w:proofErr w:type="gramEnd"/>
      <w:r w:rsidRPr="007825CD">
        <w:rPr>
          <w:rFonts w:ascii="Arial" w:hAnsi="Arial" w:cs="Arial"/>
          <w:color w:val="002060"/>
        </w:rPr>
        <w:t xml:space="preserve"> and an opportunity to work in some of Scotland’s most exciting industries means this region is a hugely popular place to live, play and work.</w:t>
      </w:r>
    </w:p>
    <w:p w14:paraId="63480CDF" w14:textId="77777777" w:rsidR="002D598A" w:rsidRPr="007825CD" w:rsidRDefault="002D598A" w:rsidP="00067415">
      <w:pPr>
        <w:jc w:val="both"/>
        <w:rPr>
          <w:rFonts w:ascii="Arial" w:hAnsi="Arial" w:cs="Arial"/>
          <w:color w:val="002060"/>
        </w:rPr>
      </w:pPr>
    </w:p>
    <w:p w14:paraId="5E22B1C8" w14:textId="77777777" w:rsidR="002D598A" w:rsidRPr="007825CD" w:rsidRDefault="002358DB" w:rsidP="00067415">
      <w:pPr>
        <w:pStyle w:val="Default"/>
        <w:rPr>
          <w:b/>
          <w:color w:val="002060"/>
        </w:rPr>
      </w:pPr>
      <w:r w:rsidRPr="007825CD">
        <w:rPr>
          <w:noProof/>
          <w:color w:val="002060"/>
        </w:rPr>
        <w:drawing>
          <wp:anchor distT="0" distB="0" distL="114300" distR="114300" simplePos="0" relativeHeight="251668480" behindDoc="1" locked="0" layoutInCell="1" allowOverlap="1" wp14:anchorId="5591750A" wp14:editId="4843E08A">
            <wp:simplePos x="0" y="0"/>
            <wp:positionH relativeFrom="column">
              <wp:posOffset>-615315</wp:posOffset>
            </wp:positionH>
            <wp:positionV relativeFrom="paragraph">
              <wp:posOffset>26035</wp:posOffset>
            </wp:positionV>
            <wp:extent cx="6943090" cy="19240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43090" cy="1924050"/>
                    </a:xfrm>
                    <a:prstGeom prst="rect">
                      <a:avLst/>
                    </a:prstGeom>
                    <a:noFill/>
                  </pic:spPr>
                </pic:pic>
              </a:graphicData>
            </a:graphic>
            <wp14:sizeRelH relativeFrom="page">
              <wp14:pctWidth>0</wp14:pctWidth>
            </wp14:sizeRelH>
            <wp14:sizeRelV relativeFrom="page">
              <wp14:pctHeight>0</wp14:pctHeight>
            </wp14:sizeRelV>
          </wp:anchor>
        </w:drawing>
      </w:r>
      <w:r w:rsidR="002D598A" w:rsidRPr="007825CD">
        <w:rPr>
          <w:b/>
          <w:color w:val="002060"/>
        </w:rPr>
        <w:t xml:space="preserve">To find more information about living and working in Scotland please visit:  </w:t>
      </w:r>
    </w:p>
    <w:p w14:paraId="740B3FA3" w14:textId="77777777" w:rsidR="002D598A" w:rsidRPr="007825CD" w:rsidRDefault="002D598A" w:rsidP="00067415">
      <w:pPr>
        <w:pStyle w:val="Default"/>
        <w:rPr>
          <w:b/>
          <w:color w:val="002060"/>
        </w:rPr>
      </w:pPr>
    </w:p>
    <w:p w14:paraId="6E954553" w14:textId="77777777" w:rsidR="002D598A" w:rsidRPr="007825CD" w:rsidRDefault="002D598A" w:rsidP="00067415">
      <w:pPr>
        <w:pStyle w:val="Default"/>
        <w:rPr>
          <w:b/>
          <w:color w:val="002060"/>
        </w:rPr>
      </w:pPr>
      <w:r w:rsidRPr="007825CD">
        <w:rPr>
          <w:rStyle w:val="Hyperlink"/>
          <w:b/>
          <w:color w:val="002060"/>
          <w:u w:val="none"/>
        </w:rPr>
        <w:t>https://www.visitscotland.com/</w:t>
      </w:r>
    </w:p>
    <w:p w14:paraId="6F917DC1" w14:textId="77777777" w:rsidR="002D598A" w:rsidRPr="007825CD" w:rsidRDefault="002D598A" w:rsidP="00067415">
      <w:pPr>
        <w:pStyle w:val="Default"/>
        <w:rPr>
          <w:b/>
          <w:color w:val="002060"/>
        </w:rPr>
      </w:pPr>
    </w:p>
    <w:p w14:paraId="3B925803" w14:textId="77777777" w:rsidR="002D598A" w:rsidRPr="007825CD" w:rsidRDefault="002D598A" w:rsidP="00067415">
      <w:pPr>
        <w:pStyle w:val="Default"/>
        <w:rPr>
          <w:b/>
          <w:color w:val="002060"/>
        </w:rPr>
      </w:pPr>
      <w:r w:rsidRPr="007825CD">
        <w:rPr>
          <w:rStyle w:val="Hyperlink"/>
          <w:b/>
          <w:color w:val="002060"/>
          <w:u w:val="none"/>
        </w:rPr>
        <w:t>https://www.scotland.org/</w:t>
      </w:r>
    </w:p>
    <w:p w14:paraId="78475184" w14:textId="77777777" w:rsidR="002D598A" w:rsidRPr="007825CD" w:rsidRDefault="002D598A" w:rsidP="00067415">
      <w:pPr>
        <w:pStyle w:val="Default"/>
        <w:rPr>
          <w:rStyle w:val="Hyperlink"/>
          <w:b/>
          <w:color w:val="002060"/>
        </w:rPr>
      </w:pPr>
    </w:p>
    <w:p w14:paraId="630F1A67" w14:textId="77777777" w:rsidR="002D598A" w:rsidRPr="007825CD" w:rsidRDefault="002D598A" w:rsidP="00067415">
      <w:pPr>
        <w:pStyle w:val="Default"/>
        <w:rPr>
          <w:b/>
          <w:color w:val="002060"/>
        </w:rPr>
      </w:pPr>
      <w:r w:rsidRPr="007825CD">
        <w:rPr>
          <w:rStyle w:val="Hyperlink"/>
          <w:b/>
          <w:color w:val="002060"/>
        </w:rPr>
        <w:t>https://www.talentscotland.com/</w:t>
      </w:r>
    </w:p>
    <w:p w14:paraId="5574DF85" w14:textId="77777777" w:rsidR="002D598A" w:rsidRPr="007825CD" w:rsidRDefault="002D598A" w:rsidP="00067415">
      <w:pPr>
        <w:pStyle w:val="Default"/>
        <w:rPr>
          <w:b/>
          <w:color w:val="002060"/>
        </w:rPr>
      </w:pPr>
    </w:p>
    <w:p w14:paraId="7FAFE60D" w14:textId="77777777" w:rsidR="002D598A" w:rsidRPr="007825CD" w:rsidRDefault="002D598A" w:rsidP="00067415">
      <w:pPr>
        <w:pStyle w:val="Default"/>
        <w:rPr>
          <w:b/>
          <w:color w:val="002060"/>
        </w:rPr>
      </w:pPr>
      <w:r w:rsidRPr="007825CD">
        <w:rPr>
          <w:rStyle w:val="Hyperlink"/>
          <w:b/>
          <w:color w:val="002060"/>
          <w:u w:val="none"/>
        </w:rPr>
        <w:t>https://moverdb.com/moving-to-glasgow/</w:t>
      </w:r>
    </w:p>
    <w:p w14:paraId="1A1980C7" w14:textId="77777777" w:rsidR="002D598A" w:rsidRPr="007825CD" w:rsidRDefault="002D598A" w:rsidP="00067415">
      <w:pPr>
        <w:pStyle w:val="Default"/>
        <w:rPr>
          <w:b/>
          <w:color w:val="002060"/>
        </w:rPr>
      </w:pPr>
    </w:p>
    <w:p w14:paraId="5F6E161A" w14:textId="77777777" w:rsidR="002D598A" w:rsidRPr="007825CD" w:rsidRDefault="002D598A" w:rsidP="00067415">
      <w:pPr>
        <w:pStyle w:val="Default"/>
        <w:rPr>
          <w:b/>
          <w:color w:val="002060"/>
        </w:rPr>
      </w:pPr>
    </w:p>
    <w:p w14:paraId="1D52CC0C" w14:textId="77777777" w:rsidR="002D598A" w:rsidRPr="007825CD" w:rsidRDefault="002D598A" w:rsidP="00315293">
      <w:pPr>
        <w:ind w:left="284"/>
        <w:rPr>
          <w:rFonts w:cs="Arial"/>
          <w:color w:val="002060"/>
        </w:rPr>
      </w:pPr>
    </w:p>
    <w:p w14:paraId="0C6AB1B8" w14:textId="77777777" w:rsidR="002D598A" w:rsidRPr="007825CD" w:rsidRDefault="002D598A" w:rsidP="00315293">
      <w:pPr>
        <w:autoSpaceDE w:val="0"/>
        <w:autoSpaceDN w:val="0"/>
        <w:adjustRightInd w:val="0"/>
        <w:rPr>
          <w:rFonts w:ascii="Arial" w:hAnsi="Arial" w:cs="Arial"/>
          <w:color w:val="002060"/>
        </w:rPr>
      </w:pPr>
    </w:p>
    <w:p w14:paraId="74308CA6" w14:textId="77777777" w:rsidR="002D598A" w:rsidRPr="007825CD" w:rsidRDefault="002D598A" w:rsidP="00315293">
      <w:pPr>
        <w:pStyle w:val="Default"/>
        <w:tabs>
          <w:tab w:val="left" w:pos="1843"/>
        </w:tabs>
        <w:jc w:val="both"/>
        <w:rPr>
          <w:b/>
          <w:bCs/>
          <w:color w:val="002060"/>
        </w:rPr>
      </w:pPr>
      <w:r w:rsidRPr="007825CD">
        <w:rPr>
          <w:b/>
          <w:bCs/>
          <w:color w:val="002060"/>
        </w:rPr>
        <w:t xml:space="preserve">                         </w:t>
      </w:r>
    </w:p>
    <w:p w14:paraId="0590ADFA" w14:textId="77777777" w:rsidR="002D598A" w:rsidRPr="007825CD" w:rsidRDefault="002D598A" w:rsidP="00EF6D04">
      <w:pPr>
        <w:pStyle w:val="Default"/>
        <w:rPr>
          <w:b/>
          <w:color w:val="002060"/>
        </w:rPr>
      </w:pPr>
    </w:p>
    <w:sectPr w:rsidR="002D598A" w:rsidRPr="007825CD"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F093" w14:textId="77777777" w:rsidR="00F87C65" w:rsidRDefault="00F87C65">
      <w:r>
        <w:separator/>
      </w:r>
    </w:p>
  </w:endnote>
  <w:endnote w:type="continuationSeparator" w:id="0">
    <w:p w14:paraId="21A7D31C" w14:textId="77777777" w:rsidR="00F87C65" w:rsidRDefault="00F8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9197" w14:textId="77777777" w:rsidR="00161F0B" w:rsidRDefault="00161F0B"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CB2645" w14:textId="77777777" w:rsidR="00161F0B" w:rsidRDefault="00161F0B"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45B6" w14:textId="77777777" w:rsidR="00161F0B" w:rsidRDefault="00161F0B"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45B1" w14:textId="77777777" w:rsidR="00161F0B" w:rsidRDefault="00161F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B08778" w14:textId="77777777" w:rsidR="00161F0B" w:rsidRDefault="00161F0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398E" w14:textId="77777777" w:rsidR="00161F0B" w:rsidRPr="00067415" w:rsidRDefault="00161F0B" w:rsidP="000674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DD0C" w14:textId="77777777" w:rsidR="00161F0B" w:rsidRDefault="00161F0B" w:rsidP="004D0845">
    <w:pPr>
      <w:pStyle w:val="Footer"/>
      <w:tabs>
        <w:tab w:val="right" w:pos="10466"/>
      </w:tabs>
    </w:pPr>
    <w:r>
      <w:tab/>
    </w:r>
    <w:r>
      <w:fldChar w:fldCharType="begin"/>
    </w:r>
    <w:r>
      <w:instrText xml:space="preserve"> PAGE   \* MERGEFORMAT </w:instrText>
    </w:r>
    <w:r>
      <w:fldChar w:fldCharType="separate"/>
    </w:r>
    <w:r w:rsidR="00AA4148">
      <w:rPr>
        <w:noProof/>
      </w:rPr>
      <w:t>3</w:t>
    </w:r>
    <w:r>
      <w:fldChar w:fldCharType="end"/>
    </w:r>
  </w:p>
  <w:p w14:paraId="394D0574" w14:textId="77777777" w:rsidR="00161F0B" w:rsidRDefault="0016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A29E" w14:textId="77777777" w:rsidR="00F87C65" w:rsidRDefault="00F87C65">
      <w:r>
        <w:separator/>
      </w:r>
    </w:p>
  </w:footnote>
  <w:footnote w:type="continuationSeparator" w:id="0">
    <w:p w14:paraId="2AA46BBD" w14:textId="77777777" w:rsidR="00F87C65" w:rsidRDefault="00F8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04F7" w14:textId="77777777" w:rsidR="00161F0B" w:rsidRDefault="00000000">
    <w:pPr>
      <w:pStyle w:val="Header"/>
    </w:pPr>
    <w:r>
      <w:rPr>
        <w:noProof/>
      </w:rPr>
      <w:pict w14:anchorId="6E1FC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7" type="#_x0000_t75" style="position:absolute;margin-left:0;margin-top:0;width:450.55pt;height:146.4pt;z-index:-251658752;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154E" w14:textId="77777777" w:rsidR="00161F0B" w:rsidRDefault="00000000">
    <w:pPr>
      <w:pStyle w:val="Header"/>
    </w:pPr>
    <w:r>
      <w:rPr>
        <w:noProof/>
      </w:rPr>
      <w:pict w14:anchorId="54DAF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6" type="#_x0000_t75" style="position:absolute;margin-left:0;margin-top:0;width:450.55pt;height:146.4pt;z-index:-251657728;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5902" w14:textId="77777777" w:rsidR="00161F0B" w:rsidRDefault="00000000">
    <w:pPr>
      <w:pStyle w:val="Header"/>
    </w:pPr>
    <w:r>
      <w:rPr>
        <w:noProof/>
      </w:rPr>
      <w:pict w14:anchorId="6F8C7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6C1"/>
    <w:multiLevelType w:val="hybridMultilevel"/>
    <w:tmpl w:val="A5B00390"/>
    <w:lvl w:ilvl="0" w:tplc="B2A62612">
      <w:start w:val="1"/>
      <w:numFmt w:val="bullet"/>
      <w:lvlText w:val=""/>
      <w:lvlJc w:val="left"/>
      <w:pPr>
        <w:tabs>
          <w:tab w:val="num" w:pos="360"/>
        </w:tabs>
        <w:ind w:left="360" w:hanging="360"/>
      </w:pPr>
      <w:rPr>
        <w:rFonts w:ascii="Symbol" w:hAnsi="Symbol" w:hint="default"/>
      </w:rPr>
    </w:lvl>
    <w:lvl w:ilvl="1" w:tplc="099AAB64" w:tentative="1">
      <w:start w:val="1"/>
      <w:numFmt w:val="bullet"/>
      <w:lvlText w:val="o"/>
      <w:lvlJc w:val="left"/>
      <w:pPr>
        <w:tabs>
          <w:tab w:val="num" w:pos="1080"/>
        </w:tabs>
        <w:ind w:left="1080" w:hanging="360"/>
      </w:pPr>
      <w:rPr>
        <w:rFonts w:ascii="Courier New" w:hAnsi="Courier New" w:hint="default"/>
      </w:rPr>
    </w:lvl>
    <w:lvl w:ilvl="2" w:tplc="B1C69192" w:tentative="1">
      <w:start w:val="1"/>
      <w:numFmt w:val="bullet"/>
      <w:lvlText w:val=""/>
      <w:lvlJc w:val="left"/>
      <w:pPr>
        <w:tabs>
          <w:tab w:val="num" w:pos="1800"/>
        </w:tabs>
        <w:ind w:left="1800" w:hanging="360"/>
      </w:pPr>
      <w:rPr>
        <w:rFonts w:ascii="Wingdings" w:hAnsi="Wingdings" w:hint="default"/>
      </w:rPr>
    </w:lvl>
    <w:lvl w:ilvl="3" w:tplc="01464ABC" w:tentative="1">
      <w:start w:val="1"/>
      <w:numFmt w:val="bullet"/>
      <w:lvlText w:val=""/>
      <w:lvlJc w:val="left"/>
      <w:pPr>
        <w:tabs>
          <w:tab w:val="num" w:pos="2520"/>
        </w:tabs>
        <w:ind w:left="2520" w:hanging="360"/>
      </w:pPr>
      <w:rPr>
        <w:rFonts w:ascii="Symbol" w:hAnsi="Symbol" w:hint="default"/>
      </w:rPr>
    </w:lvl>
    <w:lvl w:ilvl="4" w:tplc="6BEA8A82" w:tentative="1">
      <w:start w:val="1"/>
      <w:numFmt w:val="bullet"/>
      <w:lvlText w:val="o"/>
      <w:lvlJc w:val="left"/>
      <w:pPr>
        <w:tabs>
          <w:tab w:val="num" w:pos="3240"/>
        </w:tabs>
        <w:ind w:left="3240" w:hanging="360"/>
      </w:pPr>
      <w:rPr>
        <w:rFonts w:ascii="Courier New" w:hAnsi="Courier New" w:hint="default"/>
      </w:rPr>
    </w:lvl>
    <w:lvl w:ilvl="5" w:tplc="2E9CA1A2" w:tentative="1">
      <w:start w:val="1"/>
      <w:numFmt w:val="bullet"/>
      <w:lvlText w:val=""/>
      <w:lvlJc w:val="left"/>
      <w:pPr>
        <w:tabs>
          <w:tab w:val="num" w:pos="3960"/>
        </w:tabs>
        <w:ind w:left="3960" w:hanging="360"/>
      </w:pPr>
      <w:rPr>
        <w:rFonts w:ascii="Wingdings" w:hAnsi="Wingdings" w:hint="default"/>
      </w:rPr>
    </w:lvl>
    <w:lvl w:ilvl="6" w:tplc="5DA6214E" w:tentative="1">
      <w:start w:val="1"/>
      <w:numFmt w:val="bullet"/>
      <w:lvlText w:val=""/>
      <w:lvlJc w:val="left"/>
      <w:pPr>
        <w:tabs>
          <w:tab w:val="num" w:pos="4680"/>
        </w:tabs>
        <w:ind w:left="4680" w:hanging="360"/>
      </w:pPr>
      <w:rPr>
        <w:rFonts w:ascii="Symbol" w:hAnsi="Symbol" w:hint="default"/>
      </w:rPr>
    </w:lvl>
    <w:lvl w:ilvl="7" w:tplc="0FDE2E68" w:tentative="1">
      <w:start w:val="1"/>
      <w:numFmt w:val="bullet"/>
      <w:lvlText w:val="o"/>
      <w:lvlJc w:val="left"/>
      <w:pPr>
        <w:tabs>
          <w:tab w:val="num" w:pos="5400"/>
        </w:tabs>
        <w:ind w:left="5400" w:hanging="360"/>
      </w:pPr>
      <w:rPr>
        <w:rFonts w:ascii="Courier New" w:hAnsi="Courier New" w:hint="default"/>
      </w:rPr>
    </w:lvl>
    <w:lvl w:ilvl="8" w:tplc="D2465AE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C64B4"/>
    <w:multiLevelType w:val="hybridMultilevel"/>
    <w:tmpl w:val="F4588A74"/>
    <w:lvl w:ilvl="0" w:tplc="3FBA4B88">
      <w:start w:val="1"/>
      <w:numFmt w:val="lowerRoman"/>
      <w:lvlText w:val="%1)"/>
      <w:lvlJc w:val="left"/>
      <w:pPr>
        <w:tabs>
          <w:tab w:val="num" w:pos="744"/>
        </w:tabs>
        <w:ind w:left="744" w:hanging="744"/>
      </w:pPr>
      <w:rPr>
        <w:rFonts w:cs="Times New Roman" w:hint="default"/>
      </w:rPr>
    </w:lvl>
    <w:lvl w:ilvl="1" w:tplc="0C628E00" w:tentative="1">
      <w:start w:val="1"/>
      <w:numFmt w:val="lowerLetter"/>
      <w:lvlText w:val="%2."/>
      <w:lvlJc w:val="left"/>
      <w:pPr>
        <w:tabs>
          <w:tab w:val="num" w:pos="1080"/>
        </w:tabs>
        <w:ind w:left="1080" w:hanging="360"/>
      </w:pPr>
      <w:rPr>
        <w:rFonts w:cs="Times New Roman"/>
      </w:rPr>
    </w:lvl>
    <w:lvl w:ilvl="2" w:tplc="F6E2FE98" w:tentative="1">
      <w:start w:val="1"/>
      <w:numFmt w:val="lowerRoman"/>
      <w:lvlText w:val="%3."/>
      <w:lvlJc w:val="right"/>
      <w:pPr>
        <w:tabs>
          <w:tab w:val="num" w:pos="1800"/>
        </w:tabs>
        <w:ind w:left="1800" w:hanging="180"/>
      </w:pPr>
      <w:rPr>
        <w:rFonts w:cs="Times New Roman"/>
      </w:rPr>
    </w:lvl>
    <w:lvl w:ilvl="3" w:tplc="CBD08C96" w:tentative="1">
      <w:start w:val="1"/>
      <w:numFmt w:val="decimal"/>
      <w:lvlText w:val="%4."/>
      <w:lvlJc w:val="left"/>
      <w:pPr>
        <w:tabs>
          <w:tab w:val="num" w:pos="2520"/>
        </w:tabs>
        <w:ind w:left="2520" w:hanging="360"/>
      </w:pPr>
      <w:rPr>
        <w:rFonts w:cs="Times New Roman"/>
      </w:rPr>
    </w:lvl>
    <w:lvl w:ilvl="4" w:tplc="CB96D30C" w:tentative="1">
      <w:start w:val="1"/>
      <w:numFmt w:val="lowerLetter"/>
      <w:lvlText w:val="%5."/>
      <w:lvlJc w:val="left"/>
      <w:pPr>
        <w:tabs>
          <w:tab w:val="num" w:pos="3240"/>
        </w:tabs>
        <w:ind w:left="3240" w:hanging="360"/>
      </w:pPr>
      <w:rPr>
        <w:rFonts w:cs="Times New Roman"/>
      </w:rPr>
    </w:lvl>
    <w:lvl w:ilvl="5" w:tplc="0D3862AA" w:tentative="1">
      <w:start w:val="1"/>
      <w:numFmt w:val="lowerRoman"/>
      <w:lvlText w:val="%6."/>
      <w:lvlJc w:val="right"/>
      <w:pPr>
        <w:tabs>
          <w:tab w:val="num" w:pos="3960"/>
        </w:tabs>
        <w:ind w:left="3960" w:hanging="180"/>
      </w:pPr>
      <w:rPr>
        <w:rFonts w:cs="Times New Roman"/>
      </w:rPr>
    </w:lvl>
    <w:lvl w:ilvl="6" w:tplc="69684A32" w:tentative="1">
      <w:start w:val="1"/>
      <w:numFmt w:val="decimal"/>
      <w:lvlText w:val="%7."/>
      <w:lvlJc w:val="left"/>
      <w:pPr>
        <w:tabs>
          <w:tab w:val="num" w:pos="4680"/>
        </w:tabs>
        <w:ind w:left="4680" w:hanging="360"/>
      </w:pPr>
      <w:rPr>
        <w:rFonts w:cs="Times New Roman"/>
      </w:rPr>
    </w:lvl>
    <w:lvl w:ilvl="7" w:tplc="EF38CFE4" w:tentative="1">
      <w:start w:val="1"/>
      <w:numFmt w:val="lowerLetter"/>
      <w:lvlText w:val="%8."/>
      <w:lvlJc w:val="left"/>
      <w:pPr>
        <w:tabs>
          <w:tab w:val="num" w:pos="5400"/>
        </w:tabs>
        <w:ind w:left="5400" w:hanging="360"/>
      </w:pPr>
      <w:rPr>
        <w:rFonts w:cs="Times New Roman"/>
      </w:rPr>
    </w:lvl>
    <w:lvl w:ilvl="8" w:tplc="E7960BEC" w:tentative="1">
      <w:start w:val="1"/>
      <w:numFmt w:val="lowerRoman"/>
      <w:lvlText w:val="%9."/>
      <w:lvlJc w:val="right"/>
      <w:pPr>
        <w:tabs>
          <w:tab w:val="num" w:pos="6120"/>
        </w:tabs>
        <w:ind w:left="6120" w:hanging="180"/>
      </w:pPr>
      <w:rPr>
        <w:rFonts w:cs="Times New Roman"/>
      </w:rPr>
    </w:lvl>
  </w:abstractNum>
  <w:abstractNum w:abstractNumId="3" w15:restartNumberingAfterBreak="0">
    <w:nsid w:val="38584415"/>
    <w:multiLevelType w:val="hybridMultilevel"/>
    <w:tmpl w:val="D8FE1A0C"/>
    <w:lvl w:ilvl="0" w:tplc="337452FE">
      <w:start w:val="1"/>
      <w:numFmt w:val="bullet"/>
      <w:lvlText w:val=""/>
      <w:lvlJc w:val="left"/>
      <w:pPr>
        <w:ind w:left="720" w:hanging="360"/>
      </w:pPr>
      <w:rPr>
        <w:rFonts w:ascii="Symbol" w:hAnsi="Symbol" w:hint="default"/>
      </w:rPr>
    </w:lvl>
    <w:lvl w:ilvl="1" w:tplc="40569604">
      <w:start w:val="1"/>
      <w:numFmt w:val="decimal"/>
      <w:lvlText w:val="%2."/>
      <w:lvlJc w:val="left"/>
      <w:pPr>
        <w:tabs>
          <w:tab w:val="num" w:pos="1440"/>
        </w:tabs>
        <w:ind w:left="1440" w:hanging="360"/>
      </w:pPr>
      <w:rPr>
        <w:rFonts w:cs="Times New Roman"/>
      </w:rPr>
    </w:lvl>
    <w:lvl w:ilvl="2" w:tplc="AC804BCC">
      <w:start w:val="1"/>
      <w:numFmt w:val="decimal"/>
      <w:lvlText w:val="%3."/>
      <w:lvlJc w:val="left"/>
      <w:pPr>
        <w:tabs>
          <w:tab w:val="num" w:pos="2160"/>
        </w:tabs>
        <w:ind w:left="2160" w:hanging="360"/>
      </w:pPr>
      <w:rPr>
        <w:rFonts w:cs="Times New Roman"/>
      </w:rPr>
    </w:lvl>
    <w:lvl w:ilvl="3" w:tplc="44FE27BC">
      <w:start w:val="1"/>
      <w:numFmt w:val="decimal"/>
      <w:lvlText w:val="%4."/>
      <w:lvlJc w:val="left"/>
      <w:pPr>
        <w:tabs>
          <w:tab w:val="num" w:pos="2880"/>
        </w:tabs>
        <w:ind w:left="2880" w:hanging="360"/>
      </w:pPr>
      <w:rPr>
        <w:rFonts w:cs="Times New Roman"/>
      </w:rPr>
    </w:lvl>
    <w:lvl w:ilvl="4" w:tplc="CA7EF55A">
      <w:start w:val="1"/>
      <w:numFmt w:val="decimal"/>
      <w:lvlText w:val="%5."/>
      <w:lvlJc w:val="left"/>
      <w:pPr>
        <w:tabs>
          <w:tab w:val="num" w:pos="3600"/>
        </w:tabs>
        <w:ind w:left="3600" w:hanging="360"/>
      </w:pPr>
      <w:rPr>
        <w:rFonts w:cs="Times New Roman"/>
      </w:rPr>
    </w:lvl>
    <w:lvl w:ilvl="5" w:tplc="346EC51A">
      <w:start w:val="1"/>
      <w:numFmt w:val="decimal"/>
      <w:lvlText w:val="%6."/>
      <w:lvlJc w:val="left"/>
      <w:pPr>
        <w:tabs>
          <w:tab w:val="num" w:pos="4320"/>
        </w:tabs>
        <w:ind w:left="4320" w:hanging="360"/>
      </w:pPr>
      <w:rPr>
        <w:rFonts w:cs="Times New Roman"/>
      </w:rPr>
    </w:lvl>
    <w:lvl w:ilvl="6" w:tplc="F2DEEFD6">
      <w:start w:val="1"/>
      <w:numFmt w:val="decimal"/>
      <w:lvlText w:val="%7."/>
      <w:lvlJc w:val="left"/>
      <w:pPr>
        <w:tabs>
          <w:tab w:val="num" w:pos="5040"/>
        </w:tabs>
        <w:ind w:left="5040" w:hanging="360"/>
      </w:pPr>
      <w:rPr>
        <w:rFonts w:cs="Times New Roman"/>
      </w:rPr>
    </w:lvl>
    <w:lvl w:ilvl="7" w:tplc="882C8380">
      <w:start w:val="1"/>
      <w:numFmt w:val="decimal"/>
      <w:lvlText w:val="%8."/>
      <w:lvlJc w:val="left"/>
      <w:pPr>
        <w:tabs>
          <w:tab w:val="num" w:pos="5760"/>
        </w:tabs>
        <w:ind w:left="5760" w:hanging="360"/>
      </w:pPr>
      <w:rPr>
        <w:rFonts w:cs="Times New Roman"/>
      </w:rPr>
    </w:lvl>
    <w:lvl w:ilvl="8" w:tplc="25464DCA">
      <w:start w:val="1"/>
      <w:numFmt w:val="decimal"/>
      <w:lvlText w:val="%9."/>
      <w:lvlJc w:val="left"/>
      <w:pPr>
        <w:tabs>
          <w:tab w:val="num" w:pos="6480"/>
        </w:tabs>
        <w:ind w:left="6480" w:hanging="360"/>
      </w:pPr>
      <w:rPr>
        <w:rFonts w:cs="Times New Roman"/>
      </w:rPr>
    </w:lvl>
  </w:abstractNum>
  <w:abstractNum w:abstractNumId="4" w15:restartNumberingAfterBreak="0">
    <w:nsid w:val="38B11060"/>
    <w:multiLevelType w:val="hybridMultilevel"/>
    <w:tmpl w:val="EBEEC880"/>
    <w:lvl w:ilvl="0" w:tplc="77C8D218">
      <w:start w:val="1"/>
      <w:numFmt w:val="bullet"/>
      <w:lvlText w:val=""/>
      <w:lvlJc w:val="left"/>
      <w:pPr>
        <w:ind w:left="720" w:hanging="360"/>
      </w:pPr>
      <w:rPr>
        <w:rFonts w:ascii="Symbol" w:hAnsi="Symbol" w:hint="default"/>
      </w:rPr>
    </w:lvl>
    <w:lvl w:ilvl="1" w:tplc="7E585ED2">
      <w:start w:val="1"/>
      <w:numFmt w:val="decimal"/>
      <w:lvlText w:val="%2."/>
      <w:lvlJc w:val="left"/>
      <w:pPr>
        <w:tabs>
          <w:tab w:val="num" w:pos="1440"/>
        </w:tabs>
        <w:ind w:left="1440" w:hanging="360"/>
      </w:pPr>
      <w:rPr>
        <w:rFonts w:cs="Times New Roman"/>
      </w:rPr>
    </w:lvl>
    <w:lvl w:ilvl="2" w:tplc="10C4AD58">
      <w:start w:val="1"/>
      <w:numFmt w:val="decimal"/>
      <w:lvlText w:val="%3."/>
      <w:lvlJc w:val="left"/>
      <w:pPr>
        <w:tabs>
          <w:tab w:val="num" w:pos="2160"/>
        </w:tabs>
        <w:ind w:left="2160" w:hanging="360"/>
      </w:pPr>
      <w:rPr>
        <w:rFonts w:cs="Times New Roman"/>
      </w:rPr>
    </w:lvl>
    <w:lvl w:ilvl="3" w:tplc="823A7D2C">
      <w:start w:val="1"/>
      <w:numFmt w:val="decimal"/>
      <w:lvlText w:val="%4."/>
      <w:lvlJc w:val="left"/>
      <w:pPr>
        <w:tabs>
          <w:tab w:val="num" w:pos="2880"/>
        </w:tabs>
        <w:ind w:left="2880" w:hanging="360"/>
      </w:pPr>
      <w:rPr>
        <w:rFonts w:cs="Times New Roman"/>
      </w:rPr>
    </w:lvl>
    <w:lvl w:ilvl="4" w:tplc="84C2798A">
      <w:start w:val="1"/>
      <w:numFmt w:val="decimal"/>
      <w:lvlText w:val="%5."/>
      <w:lvlJc w:val="left"/>
      <w:pPr>
        <w:tabs>
          <w:tab w:val="num" w:pos="3600"/>
        </w:tabs>
        <w:ind w:left="3600" w:hanging="360"/>
      </w:pPr>
      <w:rPr>
        <w:rFonts w:cs="Times New Roman"/>
      </w:rPr>
    </w:lvl>
    <w:lvl w:ilvl="5" w:tplc="3ABEE5C8">
      <w:start w:val="1"/>
      <w:numFmt w:val="decimal"/>
      <w:lvlText w:val="%6."/>
      <w:lvlJc w:val="left"/>
      <w:pPr>
        <w:tabs>
          <w:tab w:val="num" w:pos="4320"/>
        </w:tabs>
        <w:ind w:left="4320" w:hanging="360"/>
      </w:pPr>
      <w:rPr>
        <w:rFonts w:cs="Times New Roman"/>
      </w:rPr>
    </w:lvl>
    <w:lvl w:ilvl="6" w:tplc="C0DADF54">
      <w:start w:val="1"/>
      <w:numFmt w:val="decimal"/>
      <w:lvlText w:val="%7."/>
      <w:lvlJc w:val="left"/>
      <w:pPr>
        <w:tabs>
          <w:tab w:val="num" w:pos="5040"/>
        </w:tabs>
        <w:ind w:left="5040" w:hanging="360"/>
      </w:pPr>
      <w:rPr>
        <w:rFonts w:cs="Times New Roman"/>
      </w:rPr>
    </w:lvl>
    <w:lvl w:ilvl="7" w:tplc="16668630">
      <w:start w:val="1"/>
      <w:numFmt w:val="decimal"/>
      <w:lvlText w:val="%8."/>
      <w:lvlJc w:val="left"/>
      <w:pPr>
        <w:tabs>
          <w:tab w:val="num" w:pos="5760"/>
        </w:tabs>
        <w:ind w:left="5760" w:hanging="360"/>
      </w:pPr>
      <w:rPr>
        <w:rFonts w:cs="Times New Roman"/>
      </w:rPr>
    </w:lvl>
    <w:lvl w:ilvl="8" w:tplc="639CBC42">
      <w:start w:val="1"/>
      <w:numFmt w:val="decimal"/>
      <w:lvlText w:val="%9."/>
      <w:lvlJc w:val="left"/>
      <w:pPr>
        <w:tabs>
          <w:tab w:val="num" w:pos="6480"/>
        </w:tabs>
        <w:ind w:left="6480" w:hanging="360"/>
      </w:pPr>
      <w:rPr>
        <w:rFonts w:cs="Times New Roman"/>
      </w:rPr>
    </w:lvl>
  </w:abstractNum>
  <w:abstractNum w:abstractNumId="5" w15:restartNumberingAfterBreak="0">
    <w:nsid w:val="40623DFD"/>
    <w:multiLevelType w:val="hybridMultilevel"/>
    <w:tmpl w:val="FA5E9DC2"/>
    <w:lvl w:ilvl="0" w:tplc="C10EE646">
      <w:start w:val="1"/>
      <w:numFmt w:val="bullet"/>
      <w:lvlText w:val=""/>
      <w:lvlJc w:val="left"/>
      <w:pPr>
        <w:tabs>
          <w:tab w:val="num" w:pos="360"/>
        </w:tabs>
        <w:ind w:left="360" w:hanging="360"/>
      </w:pPr>
      <w:rPr>
        <w:rFonts w:ascii="Symbol" w:hAnsi="Symbol" w:hint="default"/>
      </w:rPr>
    </w:lvl>
    <w:lvl w:ilvl="1" w:tplc="AB1842EC" w:tentative="1">
      <w:start w:val="1"/>
      <w:numFmt w:val="bullet"/>
      <w:lvlText w:val="o"/>
      <w:lvlJc w:val="left"/>
      <w:pPr>
        <w:tabs>
          <w:tab w:val="num" w:pos="1080"/>
        </w:tabs>
        <w:ind w:left="1080" w:hanging="360"/>
      </w:pPr>
      <w:rPr>
        <w:rFonts w:ascii="Courier New" w:hAnsi="Courier New" w:hint="default"/>
      </w:rPr>
    </w:lvl>
    <w:lvl w:ilvl="2" w:tplc="C1A21AE2" w:tentative="1">
      <w:start w:val="1"/>
      <w:numFmt w:val="bullet"/>
      <w:lvlText w:val=""/>
      <w:lvlJc w:val="left"/>
      <w:pPr>
        <w:tabs>
          <w:tab w:val="num" w:pos="1800"/>
        </w:tabs>
        <w:ind w:left="1800" w:hanging="360"/>
      </w:pPr>
      <w:rPr>
        <w:rFonts w:ascii="Wingdings" w:hAnsi="Wingdings" w:hint="default"/>
      </w:rPr>
    </w:lvl>
    <w:lvl w:ilvl="3" w:tplc="ABAEAED0" w:tentative="1">
      <w:start w:val="1"/>
      <w:numFmt w:val="bullet"/>
      <w:lvlText w:val=""/>
      <w:lvlJc w:val="left"/>
      <w:pPr>
        <w:tabs>
          <w:tab w:val="num" w:pos="2520"/>
        </w:tabs>
        <w:ind w:left="2520" w:hanging="360"/>
      </w:pPr>
      <w:rPr>
        <w:rFonts w:ascii="Symbol" w:hAnsi="Symbol" w:hint="default"/>
      </w:rPr>
    </w:lvl>
    <w:lvl w:ilvl="4" w:tplc="FB929198" w:tentative="1">
      <w:start w:val="1"/>
      <w:numFmt w:val="bullet"/>
      <w:lvlText w:val="o"/>
      <w:lvlJc w:val="left"/>
      <w:pPr>
        <w:tabs>
          <w:tab w:val="num" w:pos="3240"/>
        </w:tabs>
        <w:ind w:left="3240" w:hanging="360"/>
      </w:pPr>
      <w:rPr>
        <w:rFonts w:ascii="Courier New" w:hAnsi="Courier New" w:hint="default"/>
      </w:rPr>
    </w:lvl>
    <w:lvl w:ilvl="5" w:tplc="1E565300" w:tentative="1">
      <w:start w:val="1"/>
      <w:numFmt w:val="bullet"/>
      <w:lvlText w:val=""/>
      <w:lvlJc w:val="left"/>
      <w:pPr>
        <w:tabs>
          <w:tab w:val="num" w:pos="3960"/>
        </w:tabs>
        <w:ind w:left="3960" w:hanging="360"/>
      </w:pPr>
      <w:rPr>
        <w:rFonts w:ascii="Wingdings" w:hAnsi="Wingdings" w:hint="default"/>
      </w:rPr>
    </w:lvl>
    <w:lvl w:ilvl="6" w:tplc="A60461CE" w:tentative="1">
      <w:start w:val="1"/>
      <w:numFmt w:val="bullet"/>
      <w:lvlText w:val=""/>
      <w:lvlJc w:val="left"/>
      <w:pPr>
        <w:tabs>
          <w:tab w:val="num" w:pos="4680"/>
        </w:tabs>
        <w:ind w:left="4680" w:hanging="360"/>
      </w:pPr>
      <w:rPr>
        <w:rFonts w:ascii="Symbol" w:hAnsi="Symbol" w:hint="default"/>
      </w:rPr>
    </w:lvl>
    <w:lvl w:ilvl="7" w:tplc="BA82BD54" w:tentative="1">
      <w:start w:val="1"/>
      <w:numFmt w:val="bullet"/>
      <w:lvlText w:val="o"/>
      <w:lvlJc w:val="left"/>
      <w:pPr>
        <w:tabs>
          <w:tab w:val="num" w:pos="5400"/>
        </w:tabs>
        <w:ind w:left="5400" w:hanging="360"/>
      </w:pPr>
      <w:rPr>
        <w:rFonts w:ascii="Courier New" w:hAnsi="Courier New" w:hint="default"/>
      </w:rPr>
    </w:lvl>
    <w:lvl w:ilvl="8" w:tplc="CF740A76"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307CF0"/>
    <w:multiLevelType w:val="hybridMultilevel"/>
    <w:tmpl w:val="0C5C8D46"/>
    <w:lvl w:ilvl="0" w:tplc="91E2069C">
      <w:start w:val="1"/>
      <w:numFmt w:val="bullet"/>
      <w:lvlText w:val=""/>
      <w:lvlJc w:val="left"/>
      <w:pPr>
        <w:tabs>
          <w:tab w:val="num" w:pos="360"/>
        </w:tabs>
        <w:ind w:left="360" w:hanging="360"/>
      </w:pPr>
      <w:rPr>
        <w:rFonts w:ascii="Symbol" w:hAnsi="Symbol" w:hint="default"/>
      </w:rPr>
    </w:lvl>
    <w:lvl w:ilvl="1" w:tplc="D99CBA88" w:tentative="1">
      <w:start w:val="1"/>
      <w:numFmt w:val="bullet"/>
      <w:lvlText w:val="o"/>
      <w:lvlJc w:val="left"/>
      <w:pPr>
        <w:tabs>
          <w:tab w:val="num" w:pos="1080"/>
        </w:tabs>
        <w:ind w:left="1080" w:hanging="360"/>
      </w:pPr>
      <w:rPr>
        <w:rFonts w:ascii="Courier New" w:hAnsi="Courier New" w:hint="default"/>
      </w:rPr>
    </w:lvl>
    <w:lvl w:ilvl="2" w:tplc="91F60AD8" w:tentative="1">
      <w:start w:val="1"/>
      <w:numFmt w:val="bullet"/>
      <w:lvlText w:val=""/>
      <w:lvlJc w:val="left"/>
      <w:pPr>
        <w:tabs>
          <w:tab w:val="num" w:pos="1800"/>
        </w:tabs>
        <w:ind w:left="1800" w:hanging="360"/>
      </w:pPr>
      <w:rPr>
        <w:rFonts w:ascii="Wingdings" w:hAnsi="Wingdings" w:hint="default"/>
      </w:rPr>
    </w:lvl>
    <w:lvl w:ilvl="3" w:tplc="53E6293E" w:tentative="1">
      <w:start w:val="1"/>
      <w:numFmt w:val="bullet"/>
      <w:lvlText w:val=""/>
      <w:lvlJc w:val="left"/>
      <w:pPr>
        <w:tabs>
          <w:tab w:val="num" w:pos="2520"/>
        </w:tabs>
        <w:ind w:left="2520" w:hanging="360"/>
      </w:pPr>
      <w:rPr>
        <w:rFonts w:ascii="Symbol" w:hAnsi="Symbol" w:hint="default"/>
      </w:rPr>
    </w:lvl>
    <w:lvl w:ilvl="4" w:tplc="B7FCB0C6" w:tentative="1">
      <w:start w:val="1"/>
      <w:numFmt w:val="bullet"/>
      <w:lvlText w:val="o"/>
      <w:lvlJc w:val="left"/>
      <w:pPr>
        <w:tabs>
          <w:tab w:val="num" w:pos="3240"/>
        </w:tabs>
        <w:ind w:left="3240" w:hanging="360"/>
      </w:pPr>
      <w:rPr>
        <w:rFonts w:ascii="Courier New" w:hAnsi="Courier New" w:hint="default"/>
      </w:rPr>
    </w:lvl>
    <w:lvl w:ilvl="5" w:tplc="371CBFA4" w:tentative="1">
      <w:start w:val="1"/>
      <w:numFmt w:val="bullet"/>
      <w:lvlText w:val=""/>
      <w:lvlJc w:val="left"/>
      <w:pPr>
        <w:tabs>
          <w:tab w:val="num" w:pos="3960"/>
        </w:tabs>
        <w:ind w:left="3960" w:hanging="360"/>
      </w:pPr>
      <w:rPr>
        <w:rFonts w:ascii="Wingdings" w:hAnsi="Wingdings" w:hint="default"/>
      </w:rPr>
    </w:lvl>
    <w:lvl w:ilvl="6" w:tplc="6E78530E" w:tentative="1">
      <w:start w:val="1"/>
      <w:numFmt w:val="bullet"/>
      <w:lvlText w:val=""/>
      <w:lvlJc w:val="left"/>
      <w:pPr>
        <w:tabs>
          <w:tab w:val="num" w:pos="4680"/>
        </w:tabs>
        <w:ind w:left="4680" w:hanging="360"/>
      </w:pPr>
      <w:rPr>
        <w:rFonts w:ascii="Symbol" w:hAnsi="Symbol" w:hint="default"/>
      </w:rPr>
    </w:lvl>
    <w:lvl w:ilvl="7" w:tplc="C54452B4" w:tentative="1">
      <w:start w:val="1"/>
      <w:numFmt w:val="bullet"/>
      <w:lvlText w:val="o"/>
      <w:lvlJc w:val="left"/>
      <w:pPr>
        <w:tabs>
          <w:tab w:val="num" w:pos="5400"/>
        </w:tabs>
        <w:ind w:left="5400" w:hanging="360"/>
      </w:pPr>
      <w:rPr>
        <w:rFonts w:ascii="Courier New" w:hAnsi="Courier New" w:hint="default"/>
      </w:rPr>
    </w:lvl>
    <w:lvl w:ilvl="8" w:tplc="365CD06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07714D"/>
    <w:multiLevelType w:val="hybridMultilevel"/>
    <w:tmpl w:val="86EA4C08"/>
    <w:lvl w:ilvl="0" w:tplc="A04024E2">
      <w:start w:val="2"/>
      <w:numFmt w:val="lowerRoman"/>
      <w:lvlText w:val="%1)"/>
      <w:lvlJc w:val="left"/>
      <w:pPr>
        <w:tabs>
          <w:tab w:val="num" w:pos="720"/>
        </w:tabs>
        <w:ind w:left="720" w:hanging="720"/>
      </w:pPr>
      <w:rPr>
        <w:rFonts w:cs="Times New Roman" w:hint="default"/>
      </w:rPr>
    </w:lvl>
    <w:lvl w:ilvl="1" w:tplc="79D0A578" w:tentative="1">
      <w:start w:val="1"/>
      <w:numFmt w:val="lowerLetter"/>
      <w:lvlText w:val="%2."/>
      <w:lvlJc w:val="left"/>
      <w:pPr>
        <w:tabs>
          <w:tab w:val="num" w:pos="1080"/>
        </w:tabs>
        <w:ind w:left="1080" w:hanging="360"/>
      </w:pPr>
      <w:rPr>
        <w:rFonts w:cs="Times New Roman"/>
      </w:rPr>
    </w:lvl>
    <w:lvl w:ilvl="2" w:tplc="635E6356" w:tentative="1">
      <w:start w:val="1"/>
      <w:numFmt w:val="lowerRoman"/>
      <w:lvlText w:val="%3."/>
      <w:lvlJc w:val="right"/>
      <w:pPr>
        <w:tabs>
          <w:tab w:val="num" w:pos="1800"/>
        </w:tabs>
        <w:ind w:left="1800" w:hanging="180"/>
      </w:pPr>
      <w:rPr>
        <w:rFonts w:cs="Times New Roman"/>
      </w:rPr>
    </w:lvl>
    <w:lvl w:ilvl="3" w:tplc="3E8286D8" w:tentative="1">
      <w:start w:val="1"/>
      <w:numFmt w:val="decimal"/>
      <w:lvlText w:val="%4."/>
      <w:lvlJc w:val="left"/>
      <w:pPr>
        <w:tabs>
          <w:tab w:val="num" w:pos="2520"/>
        </w:tabs>
        <w:ind w:left="2520" w:hanging="360"/>
      </w:pPr>
      <w:rPr>
        <w:rFonts w:cs="Times New Roman"/>
      </w:rPr>
    </w:lvl>
    <w:lvl w:ilvl="4" w:tplc="9C26F70C" w:tentative="1">
      <w:start w:val="1"/>
      <w:numFmt w:val="lowerLetter"/>
      <w:lvlText w:val="%5."/>
      <w:lvlJc w:val="left"/>
      <w:pPr>
        <w:tabs>
          <w:tab w:val="num" w:pos="3240"/>
        </w:tabs>
        <w:ind w:left="3240" w:hanging="360"/>
      </w:pPr>
      <w:rPr>
        <w:rFonts w:cs="Times New Roman"/>
      </w:rPr>
    </w:lvl>
    <w:lvl w:ilvl="5" w:tplc="1368D366" w:tentative="1">
      <w:start w:val="1"/>
      <w:numFmt w:val="lowerRoman"/>
      <w:lvlText w:val="%6."/>
      <w:lvlJc w:val="right"/>
      <w:pPr>
        <w:tabs>
          <w:tab w:val="num" w:pos="3960"/>
        </w:tabs>
        <w:ind w:left="3960" w:hanging="180"/>
      </w:pPr>
      <w:rPr>
        <w:rFonts w:cs="Times New Roman"/>
      </w:rPr>
    </w:lvl>
    <w:lvl w:ilvl="6" w:tplc="6F96330A" w:tentative="1">
      <w:start w:val="1"/>
      <w:numFmt w:val="decimal"/>
      <w:lvlText w:val="%7."/>
      <w:lvlJc w:val="left"/>
      <w:pPr>
        <w:tabs>
          <w:tab w:val="num" w:pos="4680"/>
        </w:tabs>
        <w:ind w:left="4680" w:hanging="360"/>
      </w:pPr>
      <w:rPr>
        <w:rFonts w:cs="Times New Roman"/>
      </w:rPr>
    </w:lvl>
    <w:lvl w:ilvl="7" w:tplc="7960F018" w:tentative="1">
      <w:start w:val="1"/>
      <w:numFmt w:val="lowerLetter"/>
      <w:lvlText w:val="%8."/>
      <w:lvlJc w:val="left"/>
      <w:pPr>
        <w:tabs>
          <w:tab w:val="num" w:pos="5400"/>
        </w:tabs>
        <w:ind w:left="5400" w:hanging="360"/>
      </w:pPr>
      <w:rPr>
        <w:rFonts w:cs="Times New Roman"/>
      </w:rPr>
    </w:lvl>
    <w:lvl w:ilvl="8" w:tplc="8D1E585E" w:tentative="1">
      <w:start w:val="1"/>
      <w:numFmt w:val="lowerRoman"/>
      <w:lvlText w:val="%9."/>
      <w:lvlJc w:val="right"/>
      <w:pPr>
        <w:tabs>
          <w:tab w:val="num" w:pos="6120"/>
        </w:tabs>
        <w:ind w:left="6120" w:hanging="180"/>
      </w:pPr>
      <w:rPr>
        <w:rFonts w:cs="Times New Roman"/>
      </w:rPr>
    </w:lvl>
  </w:abstractNum>
  <w:abstractNum w:abstractNumId="8" w15:restartNumberingAfterBreak="0">
    <w:nsid w:val="507F6B1E"/>
    <w:multiLevelType w:val="hybridMultilevel"/>
    <w:tmpl w:val="9FBC7640"/>
    <w:lvl w:ilvl="0" w:tplc="2B88714C">
      <w:start w:val="1"/>
      <w:numFmt w:val="bullet"/>
      <w:lvlText w:val=""/>
      <w:lvlJc w:val="left"/>
      <w:pPr>
        <w:tabs>
          <w:tab w:val="num" w:pos="495"/>
        </w:tabs>
        <w:ind w:left="495" w:hanging="360"/>
      </w:pPr>
      <w:rPr>
        <w:rFonts w:ascii="Symbol" w:hAnsi="Symbol" w:hint="default"/>
      </w:rPr>
    </w:lvl>
    <w:lvl w:ilvl="1" w:tplc="DF0C63E0" w:tentative="1">
      <w:start w:val="1"/>
      <w:numFmt w:val="bullet"/>
      <w:lvlText w:val="o"/>
      <w:lvlJc w:val="left"/>
      <w:pPr>
        <w:tabs>
          <w:tab w:val="num" w:pos="1215"/>
        </w:tabs>
        <w:ind w:left="1215" w:hanging="360"/>
      </w:pPr>
      <w:rPr>
        <w:rFonts w:ascii="Courier New" w:hAnsi="Courier New" w:hint="default"/>
      </w:rPr>
    </w:lvl>
    <w:lvl w:ilvl="2" w:tplc="084205EA" w:tentative="1">
      <w:start w:val="1"/>
      <w:numFmt w:val="bullet"/>
      <w:lvlText w:val=""/>
      <w:lvlJc w:val="left"/>
      <w:pPr>
        <w:tabs>
          <w:tab w:val="num" w:pos="1935"/>
        </w:tabs>
        <w:ind w:left="1935" w:hanging="360"/>
      </w:pPr>
      <w:rPr>
        <w:rFonts w:ascii="Wingdings" w:hAnsi="Wingdings" w:hint="default"/>
      </w:rPr>
    </w:lvl>
    <w:lvl w:ilvl="3" w:tplc="3CAE717A" w:tentative="1">
      <w:start w:val="1"/>
      <w:numFmt w:val="bullet"/>
      <w:lvlText w:val=""/>
      <w:lvlJc w:val="left"/>
      <w:pPr>
        <w:tabs>
          <w:tab w:val="num" w:pos="2655"/>
        </w:tabs>
        <w:ind w:left="2655" w:hanging="360"/>
      </w:pPr>
      <w:rPr>
        <w:rFonts w:ascii="Symbol" w:hAnsi="Symbol" w:hint="default"/>
      </w:rPr>
    </w:lvl>
    <w:lvl w:ilvl="4" w:tplc="E40EAABE" w:tentative="1">
      <w:start w:val="1"/>
      <w:numFmt w:val="bullet"/>
      <w:lvlText w:val="o"/>
      <w:lvlJc w:val="left"/>
      <w:pPr>
        <w:tabs>
          <w:tab w:val="num" w:pos="3375"/>
        </w:tabs>
        <w:ind w:left="3375" w:hanging="360"/>
      </w:pPr>
      <w:rPr>
        <w:rFonts w:ascii="Courier New" w:hAnsi="Courier New" w:hint="default"/>
      </w:rPr>
    </w:lvl>
    <w:lvl w:ilvl="5" w:tplc="E5D84B42" w:tentative="1">
      <w:start w:val="1"/>
      <w:numFmt w:val="bullet"/>
      <w:lvlText w:val=""/>
      <w:lvlJc w:val="left"/>
      <w:pPr>
        <w:tabs>
          <w:tab w:val="num" w:pos="4095"/>
        </w:tabs>
        <w:ind w:left="4095" w:hanging="360"/>
      </w:pPr>
      <w:rPr>
        <w:rFonts w:ascii="Wingdings" w:hAnsi="Wingdings" w:hint="default"/>
      </w:rPr>
    </w:lvl>
    <w:lvl w:ilvl="6" w:tplc="B7DA9F62" w:tentative="1">
      <w:start w:val="1"/>
      <w:numFmt w:val="bullet"/>
      <w:lvlText w:val=""/>
      <w:lvlJc w:val="left"/>
      <w:pPr>
        <w:tabs>
          <w:tab w:val="num" w:pos="4815"/>
        </w:tabs>
        <w:ind w:left="4815" w:hanging="360"/>
      </w:pPr>
      <w:rPr>
        <w:rFonts w:ascii="Symbol" w:hAnsi="Symbol" w:hint="default"/>
      </w:rPr>
    </w:lvl>
    <w:lvl w:ilvl="7" w:tplc="1FF4515A" w:tentative="1">
      <w:start w:val="1"/>
      <w:numFmt w:val="bullet"/>
      <w:lvlText w:val="o"/>
      <w:lvlJc w:val="left"/>
      <w:pPr>
        <w:tabs>
          <w:tab w:val="num" w:pos="5535"/>
        </w:tabs>
        <w:ind w:left="5535" w:hanging="360"/>
      </w:pPr>
      <w:rPr>
        <w:rFonts w:ascii="Courier New" w:hAnsi="Courier New" w:hint="default"/>
      </w:rPr>
    </w:lvl>
    <w:lvl w:ilvl="8" w:tplc="5262F2F6" w:tentative="1">
      <w:start w:val="1"/>
      <w:numFmt w:val="bullet"/>
      <w:lvlText w:val=""/>
      <w:lvlJc w:val="left"/>
      <w:pPr>
        <w:tabs>
          <w:tab w:val="num" w:pos="6255"/>
        </w:tabs>
        <w:ind w:left="6255" w:hanging="360"/>
      </w:pPr>
      <w:rPr>
        <w:rFonts w:ascii="Wingdings" w:hAnsi="Wingdings" w:hint="default"/>
      </w:rPr>
    </w:lvl>
  </w:abstractNum>
  <w:abstractNum w:abstractNumId="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2554B"/>
    <w:multiLevelType w:val="hybridMultilevel"/>
    <w:tmpl w:val="42F66C68"/>
    <w:lvl w:ilvl="0" w:tplc="C49C0642">
      <w:start w:val="1"/>
      <w:numFmt w:val="bullet"/>
      <w:lvlText w:val=""/>
      <w:lvlJc w:val="left"/>
      <w:pPr>
        <w:ind w:left="720" w:hanging="360"/>
      </w:pPr>
      <w:rPr>
        <w:rFonts w:ascii="Symbol" w:hAnsi="Symbol" w:hint="default"/>
      </w:rPr>
    </w:lvl>
    <w:lvl w:ilvl="1" w:tplc="6816903E" w:tentative="1">
      <w:start w:val="1"/>
      <w:numFmt w:val="bullet"/>
      <w:lvlText w:val="o"/>
      <w:lvlJc w:val="left"/>
      <w:pPr>
        <w:ind w:left="1440" w:hanging="360"/>
      </w:pPr>
      <w:rPr>
        <w:rFonts w:ascii="Courier New" w:hAnsi="Courier New" w:hint="default"/>
      </w:rPr>
    </w:lvl>
    <w:lvl w:ilvl="2" w:tplc="1DE08A3C" w:tentative="1">
      <w:start w:val="1"/>
      <w:numFmt w:val="bullet"/>
      <w:lvlText w:val=""/>
      <w:lvlJc w:val="left"/>
      <w:pPr>
        <w:ind w:left="2160" w:hanging="360"/>
      </w:pPr>
      <w:rPr>
        <w:rFonts w:ascii="Wingdings" w:hAnsi="Wingdings" w:hint="default"/>
      </w:rPr>
    </w:lvl>
    <w:lvl w:ilvl="3" w:tplc="C2F83A28" w:tentative="1">
      <w:start w:val="1"/>
      <w:numFmt w:val="bullet"/>
      <w:lvlText w:val=""/>
      <w:lvlJc w:val="left"/>
      <w:pPr>
        <w:ind w:left="2880" w:hanging="360"/>
      </w:pPr>
      <w:rPr>
        <w:rFonts w:ascii="Symbol" w:hAnsi="Symbol" w:hint="default"/>
      </w:rPr>
    </w:lvl>
    <w:lvl w:ilvl="4" w:tplc="6038B4E2" w:tentative="1">
      <w:start w:val="1"/>
      <w:numFmt w:val="bullet"/>
      <w:lvlText w:val="o"/>
      <w:lvlJc w:val="left"/>
      <w:pPr>
        <w:ind w:left="3600" w:hanging="360"/>
      </w:pPr>
      <w:rPr>
        <w:rFonts w:ascii="Courier New" w:hAnsi="Courier New" w:hint="default"/>
      </w:rPr>
    </w:lvl>
    <w:lvl w:ilvl="5" w:tplc="BE4876C0" w:tentative="1">
      <w:start w:val="1"/>
      <w:numFmt w:val="bullet"/>
      <w:lvlText w:val=""/>
      <w:lvlJc w:val="left"/>
      <w:pPr>
        <w:ind w:left="4320" w:hanging="360"/>
      </w:pPr>
      <w:rPr>
        <w:rFonts w:ascii="Wingdings" w:hAnsi="Wingdings" w:hint="default"/>
      </w:rPr>
    </w:lvl>
    <w:lvl w:ilvl="6" w:tplc="1F382F98" w:tentative="1">
      <w:start w:val="1"/>
      <w:numFmt w:val="bullet"/>
      <w:lvlText w:val=""/>
      <w:lvlJc w:val="left"/>
      <w:pPr>
        <w:ind w:left="5040" w:hanging="360"/>
      </w:pPr>
      <w:rPr>
        <w:rFonts w:ascii="Symbol" w:hAnsi="Symbol" w:hint="default"/>
      </w:rPr>
    </w:lvl>
    <w:lvl w:ilvl="7" w:tplc="2F32E9FA" w:tentative="1">
      <w:start w:val="1"/>
      <w:numFmt w:val="bullet"/>
      <w:lvlText w:val="o"/>
      <w:lvlJc w:val="left"/>
      <w:pPr>
        <w:ind w:left="5760" w:hanging="360"/>
      </w:pPr>
      <w:rPr>
        <w:rFonts w:ascii="Courier New" w:hAnsi="Courier New" w:hint="default"/>
      </w:rPr>
    </w:lvl>
    <w:lvl w:ilvl="8" w:tplc="ADDC594C" w:tentative="1">
      <w:start w:val="1"/>
      <w:numFmt w:val="bullet"/>
      <w:lvlText w:val=""/>
      <w:lvlJc w:val="left"/>
      <w:pPr>
        <w:ind w:left="6480" w:hanging="360"/>
      </w:pPr>
      <w:rPr>
        <w:rFonts w:ascii="Wingdings" w:hAnsi="Wingdings" w:hint="default"/>
      </w:rPr>
    </w:lvl>
  </w:abstractNum>
  <w:abstractNum w:abstractNumId="12" w15:restartNumberingAfterBreak="0">
    <w:nsid w:val="681F44E3"/>
    <w:multiLevelType w:val="hybridMultilevel"/>
    <w:tmpl w:val="07F47BCA"/>
    <w:lvl w:ilvl="0" w:tplc="30D6C6D6">
      <w:start w:val="1"/>
      <w:numFmt w:val="bullet"/>
      <w:lvlText w:val=""/>
      <w:lvlJc w:val="left"/>
      <w:pPr>
        <w:ind w:left="720" w:hanging="360"/>
      </w:pPr>
      <w:rPr>
        <w:rFonts w:ascii="Symbol" w:hAnsi="Symbol" w:hint="default"/>
      </w:rPr>
    </w:lvl>
    <w:lvl w:ilvl="1" w:tplc="B50C0216" w:tentative="1">
      <w:start w:val="1"/>
      <w:numFmt w:val="bullet"/>
      <w:lvlText w:val="o"/>
      <w:lvlJc w:val="left"/>
      <w:pPr>
        <w:ind w:left="1440" w:hanging="360"/>
      </w:pPr>
      <w:rPr>
        <w:rFonts w:ascii="Courier New" w:hAnsi="Courier New" w:hint="default"/>
      </w:rPr>
    </w:lvl>
    <w:lvl w:ilvl="2" w:tplc="5C909A72" w:tentative="1">
      <w:start w:val="1"/>
      <w:numFmt w:val="bullet"/>
      <w:lvlText w:val=""/>
      <w:lvlJc w:val="left"/>
      <w:pPr>
        <w:ind w:left="2160" w:hanging="360"/>
      </w:pPr>
      <w:rPr>
        <w:rFonts w:ascii="Wingdings" w:hAnsi="Wingdings" w:hint="default"/>
      </w:rPr>
    </w:lvl>
    <w:lvl w:ilvl="3" w:tplc="7722AD52" w:tentative="1">
      <w:start w:val="1"/>
      <w:numFmt w:val="bullet"/>
      <w:lvlText w:val=""/>
      <w:lvlJc w:val="left"/>
      <w:pPr>
        <w:ind w:left="2880" w:hanging="360"/>
      </w:pPr>
      <w:rPr>
        <w:rFonts w:ascii="Symbol" w:hAnsi="Symbol" w:hint="default"/>
      </w:rPr>
    </w:lvl>
    <w:lvl w:ilvl="4" w:tplc="BAEA4B46" w:tentative="1">
      <w:start w:val="1"/>
      <w:numFmt w:val="bullet"/>
      <w:lvlText w:val="o"/>
      <w:lvlJc w:val="left"/>
      <w:pPr>
        <w:ind w:left="3600" w:hanging="360"/>
      </w:pPr>
      <w:rPr>
        <w:rFonts w:ascii="Courier New" w:hAnsi="Courier New" w:hint="default"/>
      </w:rPr>
    </w:lvl>
    <w:lvl w:ilvl="5" w:tplc="5100C142" w:tentative="1">
      <w:start w:val="1"/>
      <w:numFmt w:val="bullet"/>
      <w:lvlText w:val=""/>
      <w:lvlJc w:val="left"/>
      <w:pPr>
        <w:ind w:left="4320" w:hanging="360"/>
      </w:pPr>
      <w:rPr>
        <w:rFonts w:ascii="Wingdings" w:hAnsi="Wingdings" w:hint="default"/>
      </w:rPr>
    </w:lvl>
    <w:lvl w:ilvl="6" w:tplc="93104254" w:tentative="1">
      <w:start w:val="1"/>
      <w:numFmt w:val="bullet"/>
      <w:lvlText w:val=""/>
      <w:lvlJc w:val="left"/>
      <w:pPr>
        <w:ind w:left="5040" w:hanging="360"/>
      </w:pPr>
      <w:rPr>
        <w:rFonts w:ascii="Symbol" w:hAnsi="Symbol" w:hint="default"/>
      </w:rPr>
    </w:lvl>
    <w:lvl w:ilvl="7" w:tplc="18827BDE" w:tentative="1">
      <w:start w:val="1"/>
      <w:numFmt w:val="bullet"/>
      <w:lvlText w:val="o"/>
      <w:lvlJc w:val="left"/>
      <w:pPr>
        <w:ind w:left="5760" w:hanging="360"/>
      </w:pPr>
      <w:rPr>
        <w:rFonts w:ascii="Courier New" w:hAnsi="Courier New" w:hint="default"/>
      </w:rPr>
    </w:lvl>
    <w:lvl w:ilvl="8" w:tplc="681C5A52" w:tentative="1">
      <w:start w:val="1"/>
      <w:numFmt w:val="bullet"/>
      <w:lvlText w:val=""/>
      <w:lvlJc w:val="left"/>
      <w:pPr>
        <w:ind w:left="6480" w:hanging="360"/>
      </w:pPr>
      <w:rPr>
        <w:rFonts w:ascii="Wingdings" w:hAnsi="Wingdings" w:hint="default"/>
      </w:rPr>
    </w:lvl>
  </w:abstractNum>
  <w:abstractNum w:abstractNumId="13" w15:restartNumberingAfterBreak="0">
    <w:nsid w:val="6C164975"/>
    <w:multiLevelType w:val="hybridMultilevel"/>
    <w:tmpl w:val="F4588A74"/>
    <w:lvl w:ilvl="0" w:tplc="A118B5F6">
      <w:start w:val="1"/>
      <w:numFmt w:val="lowerRoman"/>
      <w:lvlText w:val="%1)"/>
      <w:lvlJc w:val="left"/>
      <w:pPr>
        <w:tabs>
          <w:tab w:val="num" w:pos="744"/>
        </w:tabs>
        <w:ind w:left="744" w:hanging="744"/>
      </w:pPr>
      <w:rPr>
        <w:rFonts w:cs="Times New Roman" w:hint="default"/>
      </w:rPr>
    </w:lvl>
    <w:lvl w:ilvl="1" w:tplc="1B8081AA" w:tentative="1">
      <w:start w:val="1"/>
      <w:numFmt w:val="lowerLetter"/>
      <w:lvlText w:val="%2."/>
      <w:lvlJc w:val="left"/>
      <w:pPr>
        <w:tabs>
          <w:tab w:val="num" w:pos="1080"/>
        </w:tabs>
        <w:ind w:left="1080" w:hanging="360"/>
      </w:pPr>
      <w:rPr>
        <w:rFonts w:cs="Times New Roman"/>
      </w:rPr>
    </w:lvl>
    <w:lvl w:ilvl="2" w:tplc="BB72B102" w:tentative="1">
      <w:start w:val="1"/>
      <w:numFmt w:val="lowerRoman"/>
      <w:lvlText w:val="%3."/>
      <w:lvlJc w:val="right"/>
      <w:pPr>
        <w:tabs>
          <w:tab w:val="num" w:pos="1800"/>
        </w:tabs>
        <w:ind w:left="1800" w:hanging="180"/>
      </w:pPr>
      <w:rPr>
        <w:rFonts w:cs="Times New Roman"/>
      </w:rPr>
    </w:lvl>
    <w:lvl w:ilvl="3" w:tplc="233C0CB4" w:tentative="1">
      <w:start w:val="1"/>
      <w:numFmt w:val="decimal"/>
      <w:lvlText w:val="%4."/>
      <w:lvlJc w:val="left"/>
      <w:pPr>
        <w:tabs>
          <w:tab w:val="num" w:pos="2520"/>
        </w:tabs>
        <w:ind w:left="2520" w:hanging="360"/>
      </w:pPr>
      <w:rPr>
        <w:rFonts w:cs="Times New Roman"/>
      </w:rPr>
    </w:lvl>
    <w:lvl w:ilvl="4" w:tplc="9530B97A" w:tentative="1">
      <w:start w:val="1"/>
      <w:numFmt w:val="lowerLetter"/>
      <w:lvlText w:val="%5."/>
      <w:lvlJc w:val="left"/>
      <w:pPr>
        <w:tabs>
          <w:tab w:val="num" w:pos="3240"/>
        </w:tabs>
        <w:ind w:left="3240" w:hanging="360"/>
      </w:pPr>
      <w:rPr>
        <w:rFonts w:cs="Times New Roman"/>
      </w:rPr>
    </w:lvl>
    <w:lvl w:ilvl="5" w:tplc="174AB028" w:tentative="1">
      <w:start w:val="1"/>
      <w:numFmt w:val="lowerRoman"/>
      <w:lvlText w:val="%6."/>
      <w:lvlJc w:val="right"/>
      <w:pPr>
        <w:tabs>
          <w:tab w:val="num" w:pos="3960"/>
        </w:tabs>
        <w:ind w:left="3960" w:hanging="180"/>
      </w:pPr>
      <w:rPr>
        <w:rFonts w:cs="Times New Roman"/>
      </w:rPr>
    </w:lvl>
    <w:lvl w:ilvl="6" w:tplc="9A1210B8" w:tentative="1">
      <w:start w:val="1"/>
      <w:numFmt w:val="decimal"/>
      <w:lvlText w:val="%7."/>
      <w:lvlJc w:val="left"/>
      <w:pPr>
        <w:tabs>
          <w:tab w:val="num" w:pos="4680"/>
        </w:tabs>
        <w:ind w:left="4680" w:hanging="360"/>
      </w:pPr>
      <w:rPr>
        <w:rFonts w:cs="Times New Roman"/>
      </w:rPr>
    </w:lvl>
    <w:lvl w:ilvl="7" w:tplc="BE206C5C" w:tentative="1">
      <w:start w:val="1"/>
      <w:numFmt w:val="lowerLetter"/>
      <w:lvlText w:val="%8."/>
      <w:lvlJc w:val="left"/>
      <w:pPr>
        <w:tabs>
          <w:tab w:val="num" w:pos="5400"/>
        </w:tabs>
        <w:ind w:left="5400" w:hanging="360"/>
      </w:pPr>
      <w:rPr>
        <w:rFonts w:cs="Times New Roman"/>
      </w:rPr>
    </w:lvl>
    <w:lvl w:ilvl="8" w:tplc="A21CAC7A" w:tentative="1">
      <w:start w:val="1"/>
      <w:numFmt w:val="lowerRoman"/>
      <w:lvlText w:val="%9."/>
      <w:lvlJc w:val="right"/>
      <w:pPr>
        <w:tabs>
          <w:tab w:val="num" w:pos="6120"/>
        </w:tabs>
        <w:ind w:left="6120" w:hanging="180"/>
      </w:pPr>
      <w:rPr>
        <w:rFonts w:cs="Times New Roman"/>
      </w:rPr>
    </w:lvl>
  </w:abstractNum>
  <w:abstractNum w:abstractNumId="14" w15:restartNumberingAfterBreak="0">
    <w:nsid w:val="76AF7A92"/>
    <w:multiLevelType w:val="hybridMultilevel"/>
    <w:tmpl w:val="85209078"/>
    <w:lvl w:ilvl="0" w:tplc="BA24896E">
      <w:start w:val="1"/>
      <w:numFmt w:val="lowerRoman"/>
      <w:lvlText w:val="%1)"/>
      <w:lvlJc w:val="left"/>
      <w:pPr>
        <w:tabs>
          <w:tab w:val="num" w:pos="720"/>
        </w:tabs>
        <w:ind w:left="720" w:hanging="720"/>
      </w:pPr>
      <w:rPr>
        <w:rFonts w:cs="Times New Roman" w:hint="default"/>
      </w:rPr>
    </w:lvl>
    <w:lvl w:ilvl="1" w:tplc="D2348EE0" w:tentative="1">
      <w:start w:val="1"/>
      <w:numFmt w:val="lowerLetter"/>
      <w:lvlText w:val="%2."/>
      <w:lvlJc w:val="left"/>
      <w:pPr>
        <w:tabs>
          <w:tab w:val="num" w:pos="1080"/>
        </w:tabs>
        <w:ind w:left="1080" w:hanging="360"/>
      </w:pPr>
      <w:rPr>
        <w:rFonts w:cs="Times New Roman"/>
      </w:rPr>
    </w:lvl>
    <w:lvl w:ilvl="2" w:tplc="8D601DB2" w:tentative="1">
      <w:start w:val="1"/>
      <w:numFmt w:val="lowerRoman"/>
      <w:lvlText w:val="%3."/>
      <w:lvlJc w:val="right"/>
      <w:pPr>
        <w:tabs>
          <w:tab w:val="num" w:pos="1800"/>
        </w:tabs>
        <w:ind w:left="1800" w:hanging="180"/>
      </w:pPr>
      <w:rPr>
        <w:rFonts w:cs="Times New Roman"/>
      </w:rPr>
    </w:lvl>
    <w:lvl w:ilvl="3" w:tplc="986E1AE4" w:tentative="1">
      <w:start w:val="1"/>
      <w:numFmt w:val="decimal"/>
      <w:lvlText w:val="%4."/>
      <w:lvlJc w:val="left"/>
      <w:pPr>
        <w:tabs>
          <w:tab w:val="num" w:pos="2520"/>
        </w:tabs>
        <w:ind w:left="2520" w:hanging="360"/>
      </w:pPr>
      <w:rPr>
        <w:rFonts w:cs="Times New Roman"/>
      </w:rPr>
    </w:lvl>
    <w:lvl w:ilvl="4" w:tplc="F9387B48" w:tentative="1">
      <w:start w:val="1"/>
      <w:numFmt w:val="lowerLetter"/>
      <w:lvlText w:val="%5."/>
      <w:lvlJc w:val="left"/>
      <w:pPr>
        <w:tabs>
          <w:tab w:val="num" w:pos="3240"/>
        </w:tabs>
        <w:ind w:left="3240" w:hanging="360"/>
      </w:pPr>
      <w:rPr>
        <w:rFonts w:cs="Times New Roman"/>
      </w:rPr>
    </w:lvl>
    <w:lvl w:ilvl="5" w:tplc="1598B336" w:tentative="1">
      <w:start w:val="1"/>
      <w:numFmt w:val="lowerRoman"/>
      <w:lvlText w:val="%6."/>
      <w:lvlJc w:val="right"/>
      <w:pPr>
        <w:tabs>
          <w:tab w:val="num" w:pos="3960"/>
        </w:tabs>
        <w:ind w:left="3960" w:hanging="180"/>
      </w:pPr>
      <w:rPr>
        <w:rFonts w:cs="Times New Roman"/>
      </w:rPr>
    </w:lvl>
    <w:lvl w:ilvl="6" w:tplc="BAC257B0" w:tentative="1">
      <w:start w:val="1"/>
      <w:numFmt w:val="decimal"/>
      <w:lvlText w:val="%7."/>
      <w:lvlJc w:val="left"/>
      <w:pPr>
        <w:tabs>
          <w:tab w:val="num" w:pos="4680"/>
        </w:tabs>
        <w:ind w:left="4680" w:hanging="360"/>
      </w:pPr>
      <w:rPr>
        <w:rFonts w:cs="Times New Roman"/>
      </w:rPr>
    </w:lvl>
    <w:lvl w:ilvl="7" w:tplc="96941106" w:tentative="1">
      <w:start w:val="1"/>
      <w:numFmt w:val="lowerLetter"/>
      <w:lvlText w:val="%8."/>
      <w:lvlJc w:val="left"/>
      <w:pPr>
        <w:tabs>
          <w:tab w:val="num" w:pos="5400"/>
        </w:tabs>
        <w:ind w:left="5400" w:hanging="360"/>
      </w:pPr>
      <w:rPr>
        <w:rFonts w:cs="Times New Roman"/>
      </w:rPr>
    </w:lvl>
    <w:lvl w:ilvl="8" w:tplc="5F98D6DC" w:tentative="1">
      <w:start w:val="1"/>
      <w:numFmt w:val="lowerRoman"/>
      <w:lvlText w:val="%9."/>
      <w:lvlJc w:val="right"/>
      <w:pPr>
        <w:tabs>
          <w:tab w:val="num" w:pos="6120"/>
        </w:tabs>
        <w:ind w:left="6120" w:hanging="180"/>
      </w:pPr>
      <w:rPr>
        <w:rFonts w:cs="Times New Roman"/>
      </w:rPr>
    </w:lvl>
  </w:abstractNum>
  <w:abstractNum w:abstractNumId="15"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67695527">
    <w:abstractNumId w:val="15"/>
  </w:num>
  <w:num w:numId="2" w16cid:durableId="1944223117">
    <w:abstractNumId w:val="10"/>
  </w:num>
  <w:num w:numId="3" w16cid:durableId="1755277874">
    <w:abstractNumId w:val="1"/>
  </w:num>
  <w:num w:numId="4" w16cid:durableId="1588344353">
    <w:abstractNumId w:val="14"/>
  </w:num>
  <w:num w:numId="5" w16cid:durableId="1969049976">
    <w:abstractNumId w:val="13"/>
  </w:num>
  <w:num w:numId="6" w16cid:durableId="2003654240">
    <w:abstractNumId w:val="7"/>
  </w:num>
  <w:num w:numId="7" w16cid:durableId="671493868">
    <w:abstractNumId w:val="9"/>
  </w:num>
  <w:num w:numId="8" w16cid:durableId="592981663">
    <w:abstractNumId w:val="8"/>
  </w:num>
  <w:num w:numId="9" w16cid:durableId="13360362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2866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955602">
    <w:abstractNumId w:val="11"/>
  </w:num>
  <w:num w:numId="12" w16cid:durableId="1819419629">
    <w:abstractNumId w:val="12"/>
  </w:num>
  <w:num w:numId="13" w16cid:durableId="2067216573">
    <w:abstractNumId w:val="5"/>
  </w:num>
  <w:num w:numId="14" w16cid:durableId="695469432">
    <w:abstractNumId w:val="0"/>
  </w:num>
  <w:num w:numId="15" w16cid:durableId="1376194462">
    <w:abstractNumId w:val="6"/>
  </w:num>
  <w:num w:numId="16" w16cid:durableId="110704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876E3"/>
    <w:rsid w:val="000928BB"/>
    <w:rsid w:val="0009307A"/>
    <w:rsid w:val="000A08DE"/>
    <w:rsid w:val="000A398A"/>
    <w:rsid w:val="000B5B32"/>
    <w:rsid w:val="000B60E1"/>
    <w:rsid w:val="000D1ACB"/>
    <w:rsid w:val="000E6D46"/>
    <w:rsid w:val="000F352E"/>
    <w:rsid w:val="0010070D"/>
    <w:rsid w:val="00131CCA"/>
    <w:rsid w:val="001356AC"/>
    <w:rsid w:val="00135FA4"/>
    <w:rsid w:val="001476F3"/>
    <w:rsid w:val="00150877"/>
    <w:rsid w:val="001526E5"/>
    <w:rsid w:val="00153A1E"/>
    <w:rsid w:val="001574BE"/>
    <w:rsid w:val="00157B00"/>
    <w:rsid w:val="00161F0B"/>
    <w:rsid w:val="00171ECE"/>
    <w:rsid w:val="00180643"/>
    <w:rsid w:val="001A715F"/>
    <w:rsid w:val="001B0351"/>
    <w:rsid w:val="001C1E8A"/>
    <w:rsid w:val="001D0010"/>
    <w:rsid w:val="001D0E83"/>
    <w:rsid w:val="001D679F"/>
    <w:rsid w:val="001D6C90"/>
    <w:rsid w:val="0020377A"/>
    <w:rsid w:val="00203D0E"/>
    <w:rsid w:val="00211CBF"/>
    <w:rsid w:val="00224253"/>
    <w:rsid w:val="0023385E"/>
    <w:rsid w:val="002358DB"/>
    <w:rsid w:val="002364D7"/>
    <w:rsid w:val="00241FE5"/>
    <w:rsid w:val="002628DD"/>
    <w:rsid w:val="00264715"/>
    <w:rsid w:val="002655C3"/>
    <w:rsid w:val="00267087"/>
    <w:rsid w:val="00271D75"/>
    <w:rsid w:val="00272E8B"/>
    <w:rsid w:val="00274748"/>
    <w:rsid w:val="0027626C"/>
    <w:rsid w:val="002879BD"/>
    <w:rsid w:val="002959AD"/>
    <w:rsid w:val="0029696F"/>
    <w:rsid w:val="002976EA"/>
    <w:rsid w:val="002A20F0"/>
    <w:rsid w:val="002A4F43"/>
    <w:rsid w:val="002B0ABE"/>
    <w:rsid w:val="002B1836"/>
    <w:rsid w:val="002C3049"/>
    <w:rsid w:val="002C51DE"/>
    <w:rsid w:val="002C56CB"/>
    <w:rsid w:val="002D101E"/>
    <w:rsid w:val="002D598A"/>
    <w:rsid w:val="002D5D7B"/>
    <w:rsid w:val="002D6684"/>
    <w:rsid w:val="002E0D3F"/>
    <w:rsid w:val="002E5EF9"/>
    <w:rsid w:val="002E6623"/>
    <w:rsid w:val="002E7AC9"/>
    <w:rsid w:val="002F2C70"/>
    <w:rsid w:val="002F3DF8"/>
    <w:rsid w:val="00303F71"/>
    <w:rsid w:val="00313DC0"/>
    <w:rsid w:val="00315293"/>
    <w:rsid w:val="00321629"/>
    <w:rsid w:val="00322A39"/>
    <w:rsid w:val="00324232"/>
    <w:rsid w:val="00324ADF"/>
    <w:rsid w:val="0032579C"/>
    <w:rsid w:val="00325A7C"/>
    <w:rsid w:val="00326872"/>
    <w:rsid w:val="00327602"/>
    <w:rsid w:val="00331D27"/>
    <w:rsid w:val="00335A08"/>
    <w:rsid w:val="003420E8"/>
    <w:rsid w:val="00351AD7"/>
    <w:rsid w:val="00353418"/>
    <w:rsid w:val="0036227D"/>
    <w:rsid w:val="00366BEC"/>
    <w:rsid w:val="00382D70"/>
    <w:rsid w:val="003A5B2C"/>
    <w:rsid w:val="003B099D"/>
    <w:rsid w:val="003B6EA0"/>
    <w:rsid w:val="003F04E0"/>
    <w:rsid w:val="003F294C"/>
    <w:rsid w:val="003F7832"/>
    <w:rsid w:val="00403830"/>
    <w:rsid w:val="00405649"/>
    <w:rsid w:val="00406A2E"/>
    <w:rsid w:val="00410E99"/>
    <w:rsid w:val="00412B06"/>
    <w:rsid w:val="00414728"/>
    <w:rsid w:val="00422029"/>
    <w:rsid w:val="004332E9"/>
    <w:rsid w:val="00437654"/>
    <w:rsid w:val="00437D0D"/>
    <w:rsid w:val="00437FFE"/>
    <w:rsid w:val="004412BB"/>
    <w:rsid w:val="00442A2D"/>
    <w:rsid w:val="004556F1"/>
    <w:rsid w:val="00465016"/>
    <w:rsid w:val="00466320"/>
    <w:rsid w:val="00466E89"/>
    <w:rsid w:val="004720E4"/>
    <w:rsid w:val="004747B5"/>
    <w:rsid w:val="00487B8C"/>
    <w:rsid w:val="00490D80"/>
    <w:rsid w:val="004922D2"/>
    <w:rsid w:val="004950AC"/>
    <w:rsid w:val="004966C6"/>
    <w:rsid w:val="004A0667"/>
    <w:rsid w:val="004A3EBD"/>
    <w:rsid w:val="004A4075"/>
    <w:rsid w:val="004A6EFA"/>
    <w:rsid w:val="004B08FE"/>
    <w:rsid w:val="004B0D62"/>
    <w:rsid w:val="004B13B4"/>
    <w:rsid w:val="004C5931"/>
    <w:rsid w:val="004C6D1F"/>
    <w:rsid w:val="004D04BC"/>
    <w:rsid w:val="004D0845"/>
    <w:rsid w:val="004D38F9"/>
    <w:rsid w:val="004D3CD8"/>
    <w:rsid w:val="004D4398"/>
    <w:rsid w:val="004D4DA0"/>
    <w:rsid w:val="004D6036"/>
    <w:rsid w:val="004E25D6"/>
    <w:rsid w:val="005016B8"/>
    <w:rsid w:val="005047F0"/>
    <w:rsid w:val="0051273F"/>
    <w:rsid w:val="00512ECB"/>
    <w:rsid w:val="005139E7"/>
    <w:rsid w:val="00514FD9"/>
    <w:rsid w:val="0051538A"/>
    <w:rsid w:val="00516F07"/>
    <w:rsid w:val="00521E8E"/>
    <w:rsid w:val="005306CD"/>
    <w:rsid w:val="005377FC"/>
    <w:rsid w:val="00540AD8"/>
    <w:rsid w:val="005462E9"/>
    <w:rsid w:val="00550AC3"/>
    <w:rsid w:val="00557A24"/>
    <w:rsid w:val="0057444C"/>
    <w:rsid w:val="00574673"/>
    <w:rsid w:val="00576322"/>
    <w:rsid w:val="00587BF7"/>
    <w:rsid w:val="005A5472"/>
    <w:rsid w:val="005B76BC"/>
    <w:rsid w:val="005D04EF"/>
    <w:rsid w:val="005E34E4"/>
    <w:rsid w:val="005E3CC4"/>
    <w:rsid w:val="005E7A33"/>
    <w:rsid w:val="005F02DF"/>
    <w:rsid w:val="005F4A9F"/>
    <w:rsid w:val="00602F92"/>
    <w:rsid w:val="0061006B"/>
    <w:rsid w:val="006106E5"/>
    <w:rsid w:val="00621ED7"/>
    <w:rsid w:val="00632B3F"/>
    <w:rsid w:val="00632E1C"/>
    <w:rsid w:val="00641F26"/>
    <w:rsid w:val="0064491D"/>
    <w:rsid w:val="0064545D"/>
    <w:rsid w:val="00656132"/>
    <w:rsid w:val="00666CBF"/>
    <w:rsid w:val="00672DAB"/>
    <w:rsid w:val="00673C20"/>
    <w:rsid w:val="0068007C"/>
    <w:rsid w:val="006845B2"/>
    <w:rsid w:val="0069203E"/>
    <w:rsid w:val="00695B07"/>
    <w:rsid w:val="006B4422"/>
    <w:rsid w:val="006B699A"/>
    <w:rsid w:val="006B7AFB"/>
    <w:rsid w:val="006D5B50"/>
    <w:rsid w:val="006D60BC"/>
    <w:rsid w:val="006F4E0B"/>
    <w:rsid w:val="006F7E88"/>
    <w:rsid w:val="0070212A"/>
    <w:rsid w:val="007065EB"/>
    <w:rsid w:val="007107BA"/>
    <w:rsid w:val="00715711"/>
    <w:rsid w:val="00721CE2"/>
    <w:rsid w:val="0073293F"/>
    <w:rsid w:val="007331FD"/>
    <w:rsid w:val="00740D8E"/>
    <w:rsid w:val="00757CA4"/>
    <w:rsid w:val="007706C1"/>
    <w:rsid w:val="007768B7"/>
    <w:rsid w:val="00776F60"/>
    <w:rsid w:val="007771BB"/>
    <w:rsid w:val="00777F70"/>
    <w:rsid w:val="007825CD"/>
    <w:rsid w:val="0078312F"/>
    <w:rsid w:val="0078390C"/>
    <w:rsid w:val="007867FE"/>
    <w:rsid w:val="00791731"/>
    <w:rsid w:val="00791C81"/>
    <w:rsid w:val="00792706"/>
    <w:rsid w:val="00794B3E"/>
    <w:rsid w:val="0079613F"/>
    <w:rsid w:val="007A1652"/>
    <w:rsid w:val="007A1876"/>
    <w:rsid w:val="007A4C5C"/>
    <w:rsid w:val="007B0DCA"/>
    <w:rsid w:val="007D5916"/>
    <w:rsid w:val="007F0479"/>
    <w:rsid w:val="00800538"/>
    <w:rsid w:val="008068C0"/>
    <w:rsid w:val="00812C5D"/>
    <w:rsid w:val="008175A2"/>
    <w:rsid w:val="0082340F"/>
    <w:rsid w:val="00824BF6"/>
    <w:rsid w:val="008252D2"/>
    <w:rsid w:val="008373D2"/>
    <w:rsid w:val="0083795F"/>
    <w:rsid w:val="008406B3"/>
    <w:rsid w:val="008429B9"/>
    <w:rsid w:val="008431E8"/>
    <w:rsid w:val="008501E8"/>
    <w:rsid w:val="0085603A"/>
    <w:rsid w:val="00860A6A"/>
    <w:rsid w:val="00875391"/>
    <w:rsid w:val="00886A7B"/>
    <w:rsid w:val="008B14B0"/>
    <w:rsid w:val="008B7793"/>
    <w:rsid w:val="008C083D"/>
    <w:rsid w:val="008C09E1"/>
    <w:rsid w:val="008E561B"/>
    <w:rsid w:val="008F3FB3"/>
    <w:rsid w:val="008F5289"/>
    <w:rsid w:val="008F5400"/>
    <w:rsid w:val="00901C9E"/>
    <w:rsid w:val="009140FF"/>
    <w:rsid w:val="00914FE5"/>
    <w:rsid w:val="00923109"/>
    <w:rsid w:val="00923B8B"/>
    <w:rsid w:val="00930AB1"/>
    <w:rsid w:val="009349FB"/>
    <w:rsid w:val="0094348B"/>
    <w:rsid w:val="00945D6F"/>
    <w:rsid w:val="00951270"/>
    <w:rsid w:val="009544FB"/>
    <w:rsid w:val="009729A6"/>
    <w:rsid w:val="00972DF2"/>
    <w:rsid w:val="00977062"/>
    <w:rsid w:val="0097736F"/>
    <w:rsid w:val="00987835"/>
    <w:rsid w:val="00996D2E"/>
    <w:rsid w:val="009A1300"/>
    <w:rsid w:val="009A66A1"/>
    <w:rsid w:val="009A7275"/>
    <w:rsid w:val="009A7573"/>
    <w:rsid w:val="009B2D24"/>
    <w:rsid w:val="009B3D79"/>
    <w:rsid w:val="009C1ACF"/>
    <w:rsid w:val="009C4FC5"/>
    <w:rsid w:val="009C530F"/>
    <w:rsid w:val="009D00B7"/>
    <w:rsid w:val="009D0586"/>
    <w:rsid w:val="009E76DE"/>
    <w:rsid w:val="009F1718"/>
    <w:rsid w:val="00A07A59"/>
    <w:rsid w:val="00A20194"/>
    <w:rsid w:val="00A20325"/>
    <w:rsid w:val="00A23EAC"/>
    <w:rsid w:val="00A258E5"/>
    <w:rsid w:val="00A3368B"/>
    <w:rsid w:val="00A4783A"/>
    <w:rsid w:val="00A52B61"/>
    <w:rsid w:val="00A64E3A"/>
    <w:rsid w:val="00A7438B"/>
    <w:rsid w:val="00A75A93"/>
    <w:rsid w:val="00A75DD5"/>
    <w:rsid w:val="00A84778"/>
    <w:rsid w:val="00A9457B"/>
    <w:rsid w:val="00AA08B4"/>
    <w:rsid w:val="00AA4148"/>
    <w:rsid w:val="00AA4757"/>
    <w:rsid w:val="00AD7131"/>
    <w:rsid w:val="00AE54FC"/>
    <w:rsid w:val="00AE7F4C"/>
    <w:rsid w:val="00AF655F"/>
    <w:rsid w:val="00AF6C74"/>
    <w:rsid w:val="00B1141B"/>
    <w:rsid w:val="00B134A8"/>
    <w:rsid w:val="00B13979"/>
    <w:rsid w:val="00B15639"/>
    <w:rsid w:val="00B40B80"/>
    <w:rsid w:val="00B464E3"/>
    <w:rsid w:val="00B53A7E"/>
    <w:rsid w:val="00B6559E"/>
    <w:rsid w:val="00B655F0"/>
    <w:rsid w:val="00B66977"/>
    <w:rsid w:val="00B720C1"/>
    <w:rsid w:val="00B753B7"/>
    <w:rsid w:val="00B8424B"/>
    <w:rsid w:val="00B91914"/>
    <w:rsid w:val="00B95E11"/>
    <w:rsid w:val="00BA102F"/>
    <w:rsid w:val="00BA222F"/>
    <w:rsid w:val="00BB2CBC"/>
    <w:rsid w:val="00BC65C0"/>
    <w:rsid w:val="00BE4348"/>
    <w:rsid w:val="00BF1770"/>
    <w:rsid w:val="00BF34E9"/>
    <w:rsid w:val="00C155EB"/>
    <w:rsid w:val="00C15A26"/>
    <w:rsid w:val="00C32922"/>
    <w:rsid w:val="00C345F9"/>
    <w:rsid w:val="00C35FB8"/>
    <w:rsid w:val="00C452C6"/>
    <w:rsid w:val="00C462BF"/>
    <w:rsid w:val="00C573A2"/>
    <w:rsid w:val="00C575B8"/>
    <w:rsid w:val="00C653AC"/>
    <w:rsid w:val="00C713FE"/>
    <w:rsid w:val="00C743C7"/>
    <w:rsid w:val="00C926EC"/>
    <w:rsid w:val="00C9270B"/>
    <w:rsid w:val="00C9454E"/>
    <w:rsid w:val="00C9523C"/>
    <w:rsid w:val="00C95E6E"/>
    <w:rsid w:val="00C97964"/>
    <w:rsid w:val="00CB1B6C"/>
    <w:rsid w:val="00CB60E8"/>
    <w:rsid w:val="00CB74E3"/>
    <w:rsid w:val="00CC19C9"/>
    <w:rsid w:val="00CC24F0"/>
    <w:rsid w:val="00CC55AC"/>
    <w:rsid w:val="00CE1FF8"/>
    <w:rsid w:val="00CE5B3F"/>
    <w:rsid w:val="00D014EF"/>
    <w:rsid w:val="00D043A6"/>
    <w:rsid w:val="00D12079"/>
    <w:rsid w:val="00D146D8"/>
    <w:rsid w:val="00D173D5"/>
    <w:rsid w:val="00D2415E"/>
    <w:rsid w:val="00D30951"/>
    <w:rsid w:val="00D37A70"/>
    <w:rsid w:val="00D463F9"/>
    <w:rsid w:val="00D47A48"/>
    <w:rsid w:val="00D47C73"/>
    <w:rsid w:val="00D509A2"/>
    <w:rsid w:val="00D52253"/>
    <w:rsid w:val="00D57E63"/>
    <w:rsid w:val="00D66838"/>
    <w:rsid w:val="00D66994"/>
    <w:rsid w:val="00D768C6"/>
    <w:rsid w:val="00D83864"/>
    <w:rsid w:val="00D84750"/>
    <w:rsid w:val="00D8789F"/>
    <w:rsid w:val="00D93448"/>
    <w:rsid w:val="00DA0634"/>
    <w:rsid w:val="00DA5F66"/>
    <w:rsid w:val="00DB3E91"/>
    <w:rsid w:val="00DB513E"/>
    <w:rsid w:val="00DC4CC0"/>
    <w:rsid w:val="00DC563D"/>
    <w:rsid w:val="00DC7E4B"/>
    <w:rsid w:val="00DD139B"/>
    <w:rsid w:val="00DD2D33"/>
    <w:rsid w:val="00DD3BE5"/>
    <w:rsid w:val="00DD4B00"/>
    <w:rsid w:val="00DD4F68"/>
    <w:rsid w:val="00DD62F3"/>
    <w:rsid w:val="00DF2043"/>
    <w:rsid w:val="00DF3375"/>
    <w:rsid w:val="00DF4CCD"/>
    <w:rsid w:val="00DF5862"/>
    <w:rsid w:val="00E004FC"/>
    <w:rsid w:val="00E00AB1"/>
    <w:rsid w:val="00E01A52"/>
    <w:rsid w:val="00E0455F"/>
    <w:rsid w:val="00E04CCB"/>
    <w:rsid w:val="00E1393C"/>
    <w:rsid w:val="00E14798"/>
    <w:rsid w:val="00E166E7"/>
    <w:rsid w:val="00E23061"/>
    <w:rsid w:val="00E2329B"/>
    <w:rsid w:val="00E25927"/>
    <w:rsid w:val="00E34E57"/>
    <w:rsid w:val="00E419DE"/>
    <w:rsid w:val="00E45D39"/>
    <w:rsid w:val="00E509C3"/>
    <w:rsid w:val="00E5389C"/>
    <w:rsid w:val="00E54315"/>
    <w:rsid w:val="00E65521"/>
    <w:rsid w:val="00E73CB3"/>
    <w:rsid w:val="00E9528D"/>
    <w:rsid w:val="00E95D02"/>
    <w:rsid w:val="00EA2B6C"/>
    <w:rsid w:val="00EA4A27"/>
    <w:rsid w:val="00EA4CBA"/>
    <w:rsid w:val="00EA5E61"/>
    <w:rsid w:val="00EA7D58"/>
    <w:rsid w:val="00EB64EA"/>
    <w:rsid w:val="00EC2D1A"/>
    <w:rsid w:val="00EC35FB"/>
    <w:rsid w:val="00EC62DA"/>
    <w:rsid w:val="00ED3F0D"/>
    <w:rsid w:val="00ED748C"/>
    <w:rsid w:val="00EF1A96"/>
    <w:rsid w:val="00EF3F58"/>
    <w:rsid w:val="00EF63EB"/>
    <w:rsid w:val="00EF6D04"/>
    <w:rsid w:val="00F03679"/>
    <w:rsid w:val="00F03F20"/>
    <w:rsid w:val="00F059C8"/>
    <w:rsid w:val="00F23D6C"/>
    <w:rsid w:val="00F33D04"/>
    <w:rsid w:val="00F50D06"/>
    <w:rsid w:val="00F541E1"/>
    <w:rsid w:val="00F5503C"/>
    <w:rsid w:val="00F6132B"/>
    <w:rsid w:val="00F65C57"/>
    <w:rsid w:val="00F72CE0"/>
    <w:rsid w:val="00F74784"/>
    <w:rsid w:val="00F81E32"/>
    <w:rsid w:val="00F83168"/>
    <w:rsid w:val="00F845CC"/>
    <w:rsid w:val="00F865AA"/>
    <w:rsid w:val="00F87C65"/>
    <w:rsid w:val="00F95358"/>
    <w:rsid w:val="00F97C33"/>
    <w:rsid w:val="00FA0348"/>
    <w:rsid w:val="00FA3192"/>
    <w:rsid w:val="00FA431F"/>
    <w:rsid w:val="00FA6065"/>
    <w:rsid w:val="00FB56F4"/>
    <w:rsid w:val="00FC1F1D"/>
    <w:rsid w:val="00FD1664"/>
    <w:rsid w:val="00FE2302"/>
    <w:rsid w:val="00FE3CC3"/>
    <w:rsid w:val="00FF0309"/>
    <w:rsid w:val="00FF0735"/>
    <w:rsid w:val="0648D1A7"/>
    <w:rsid w:val="0D8BEB47"/>
    <w:rsid w:val="0E7A4B7F"/>
    <w:rsid w:val="0FDB96B0"/>
    <w:rsid w:val="12839333"/>
    <w:rsid w:val="12A45D95"/>
    <w:rsid w:val="1FBD1D43"/>
    <w:rsid w:val="35A09C41"/>
    <w:rsid w:val="3791A249"/>
    <w:rsid w:val="41BD7B42"/>
    <w:rsid w:val="4BBA016B"/>
    <w:rsid w:val="56EB466A"/>
    <w:rsid w:val="5ACB276B"/>
    <w:rsid w:val="7562C811"/>
    <w:rsid w:val="7A363934"/>
    <w:rsid w:val="7B61445F"/>
    <w:rsid w:val="7D2C05A5"/>
    <w:rsid w:val="7DA90769"/>
    <w:rsid w:val="7FFD6D4A"/>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027E7"/>
  <w15:chartTrackingRefBased/>
  <w15:docId w15:val="{26370548-E318-4E7F-A80C-491A507B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lsdException w:name="Title" w:locked="1"/>
    <w:lsdException w:name="Default Paragraph Font" w:locked="1"/>
    <w:lsdException w:name="Subtitle" w:locked="1"/>
    <w:lsdException w:name="Strong" w:locked="1"/>
    <w:lsdException w:name="Emphasis"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ocked/>
    <w:rsid w:val="00F81E32"/>
    <w:rPr>
      <w:sz w:val="24"/>
      <w:szCs w:val="24"/>
      <w:lang w:val="en-GB" w:eastAsia="en-GB"/>
    </w:rPr>
  </w:style>
  <w:style w:type="paragraph" w:styleId="Heading1">
    <w:name w:val="heading 1"/>
    <w:aliases w:val="Outline1"/>
    <w:basedOn w:val="Normal"/>
    <w:next w:val="Normal"/>
    <w:link w:val="Heading1Char"/>
    <w:locked/>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
    <w:locked/>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
    <w:locked/>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9">
    <w:name w:val="heading 9"/>
    <w:basedOn w:val="Normal"/>
    <w:next w:val="Normal"/>
    <w:locked/>
    <w:rsid w:val="00E73CB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locked/>
    <w:rsid w:val="004332E9"/>
    <w:rPr>
      <w:rFonts w:ascii="Arial" w:hAnsi="Arial" w:cs="Arial"/>
      <w:b/>
      <w:bCs/>
      <w:sz w:val="24"/>
      <w:szCs w:val="24"/>
      <w:lang w:val="en-GB" w:eastAsia="en-GB" w:bidi="ar-SA"/>
    </w:rPr>
  </w:style>
  <w:style w:type="character" w:customStyle="1" w:styleId="Heading2Char">
    <w:name w:val="Heading 2 Char"/>
    <w:aliases w:val="Outline2 Char"/>
    <w:link w:val="Heading2"/>
    <w:locked/>
    <w:rsid w:val="004332E9"/>
    <w:rPr>
      <w:rFonts w:ascii="Arial" w:hAnsi="Arial" w:cs="Arial"/>
      <w:b/>
      <w:bCs/>
      <w:sz w:val="22"/>
      <w:szCs w:val="22"/>
      <w:lang w:val="en-GB" w:eastAsia="en-GB" w:bidi="ar-SA"/>
    </w:rPr>
  </w:style>
  <w:style w:type="character" w:customStyle="1" w:styleId="Heading3Char">
    <w:name w:val="Heading 3 Char"/>
    <w:aliases w:val="Outline3 Char"/>
    <w:link w:val="Heading3"/>
    <w:semiHidden/>
    <w:locked/>
    <w:rsid w:val="004332E9"/>
    <w:rPr>
      <w:rFonts w:ascii="Cambria" w:hAnsi="Cambria" w:cs="Cambria"/>
      <w:b/>
      <w:bCs/>
      <w:sz w:val="26"/>
      <w:szCs w:val="26"/>
      <w:lang w:val="en-GB" w:eastAsia="en-US" w:bidi="ar-SA"/>
    </w:rPr>
  </w:style>
  <w:style w:type="character" w:styleId="CommentReference">
    <w:name w:val="annotation reference"/>
    <w:semiHidden/>
    <w:rsid w:val="00B40B80"/>
    <w:rPr>
      <w:rFonts w:cs="Times New Roman"/>
      <w:sz w:val="16"/>
      <w:szCs w:val="16"/>
    </w:rPr>
  </w:style>
  <w:style w:type="paragraph" w:styleId="CommentText">
    <w:name w:val="annotation text"/>
    <w:basedOn w:val="Normal"/>
    <w:link w:val="CommentTextChar"/>
    <w:semiHidden/>
    <w:rsid w:val="00B40B80"/>
    <w:pPr>
      <w:spacing w:after="200"/>
    </w:pPr>
    <w:rPr>
      <w:rFonts w:ascii="Calibri" w:hAnsi="Calibri"/>
      <w:sz w:val="20"/>
      <w:szCs w:val="20"/>
      <w:lang w:eastAsia="en-US"/>
    </w:rPr>
  </w:style>
  <w:style w:type="character" w:customStyle="1" w:styleId="CommentTextChar">
    <w:name w:val="Comment Text Char"/>
    <w:link w:val="CommentText"/>
    <w:semiHidden/>
    <w:locked/>
    <w:rsid w:val="00B40B80"/>
    <w:rPr>
      <w:rFonts w:ascii="Calibri" w:hAnsi="Calibri" w:cs="Times New Roman"/>
      <w:lang w:val="en-GB" w:eastAsia="en-US" w:bidi="ar-SA"/>
    </w:rPr>
  </w:style>
  <w:style w:type="paragraph" w:styleId="BalloonText">
    <w:name w:val="Balloon Text"/>
    <w:basedOn w:val="Normal"/>
    <w:link w:val="BalloonTextChar"/>
    <w:semiHidden/>
    <w:rsid w:val="00B40B80"/>
    <w:rPr>
      <w:rFonts w:ascii="Tahoma" w:hAnsi="Tahoma" w:cs="Tahoma"/>
      <w:sz w:val="16"/>
      <w:szCs w:val="16"/>
    </w:rPr>
  </w:style>
  <w:style w:type="character" w:customStyle="1" w:styleId="BalloonTextChar">
    <w:name w:val="Balloon Text Char"/>
    <w:link w:val="BalloonText"/>
    <w:semiHidden/>
    <w:locked/>
    <w:rsid w:val="004332E9"/>
    <w:rPr>
      <w:rFonts w:ascii="Tahoma" w:hAnsi="Tahoma" w:cs="Tahoma"/>
      <w:sz w:val="16"/>
      <w:szCs w:val="16"/>
      <w:lang w:val="en-GB" w:eastAsia="en-GB" w:bidi="ar-SA"/>
    </w:rPr>
  </w:style>
  <w:style w:type="paragraph" w:styleId="BodyText">
    <w:name w:val="Body Text"/>
    <w:basedOn w:val="Normal"/>
    <w:link w:val="BodyTextChar"/>
    <w:rsid w:val="00641F26"/>
    <w:pPr>
      <w:spacing w:after="120" w:line="240" w:lineRule="atLeast"/>
    </w:pPr>
    <w:rPr>
      <w:rFonts w:ascii="Segoe UI Light" w:hAnsi="Segoe UI Light"/>
      <w:sz w:val="20"/>
      <w:szCs w:val="20"/>
      <w:lang w:val="en-US" w:eastAsia="en-US"/>
    </w:rPr>
  </w:style>
  <w:style w:type="character" w:customStyle="1" w:styleId="BodyTextChar">
    <w:name w:val="Body Text Char"/>
    <w:link w:val="BodyText"/>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lang w:val="en-GB" w:eastAsia="en-GB"/>
    </w:rPr>
  </w:style>
  <w:style w:type="character" w:styleId="Hyperlink">
    <w:name w:val="Hyperlink"/>
    <w:semiHidden/>
    <w:rsid w:val="00512ECB"/>
    <w:rPr>
      <w:rFonts w:cs="Times New Roman"/>
      <w:color w:val="0000FF"/>
      <w:u w:val="single"/>
    </w:rPr>
  </w:style>
  <w:style w:type="paragraph" w:styleId="Title">
    <w:name w:val="Title"/>
    <w:basedOn w:val="Normal"/>
    <w:link w:val="TitleChar"/>
    <w:locked/>
    <w:rsid w:val="00272E8B"/>
    <w:pPr>
      <w:jc w:val="center"/>
    </w:pPr>
    <w:rPr>
      <w:rFonts w:ascii="Arial" w:hAnsi="Arial"/>
      <w:b/>
      <w:sz w:val="20"/>
      <w:szCs w:val="20"/>
      <w:lang w:eastAsia="en-US"/>
    </w:rPr>
  </w:style>
  <w:style w:type="character" w:customStyle="1" w:styleId="TitleChar">
    <w:name w:val="Title Char"/>
    <w:link w:val="Title"/>
    <w:locked/>
    <w:rsid w:val="004332E9"/>
    <w:rPr>
      <w:rFonts w:cs="Times New Roman"/>
      <w:b/>
      <w:bCs/>
      <w:sz w:val="24"/>
      <w:szCs w:val="24"/>
      <w:lang w:val="en-GB" w:eastAsia="en-US" w:bidi="ar-SA"/>
    </w:rPr>
  </w:style>
  <w:style w:type="paragraph" w:styleId="Footer">
    <w:name w:val="footer"/>
    <w:basedOn w:val="Normal"/>
    <w:link w:val="FooterChar"/>
    <w:rsid w:val="00272E8B"/>
    <w:pPr>
      <w:tabs>
        <w:tab w:val="center" w:pos="4320"/>
        <w:tab w:val="right" w:pos="8640"/>
      </w:tabs>
    </w:pPr>
    <w:rPr>
      <w:lang w:eastAsia="en-US"/>
    </w:rPr>
  </w:style>
  <w:style w:type="character" w:customStyle="1" w:styleId="FooterChar">
    <w:name w:val="Footer Char"/>
    <w:link w:val="Footer"/>
    <w:locked/>
    <w:rsid w:val="004332E9"/>
    <w:rPr>
      <w:rFonts w:cs="Times New Roman"/>
      <w:sz w:val="24"/>
      <w:szCs w:val="24"/>
      <w:lang w:val="en-GB" w:eastAsia="en-US" w:bidi="ar-SA"/>
    </w:rPr>
  </w:style>
  <w:style w:type="paragraph" w:styleId="Subtitle">
    <w:name w:val="Subtitle"/>
    <w:basedOn w:val="Normal"/>
    <w:link w:val="SubtitleChar"/>
    <w:locked/>
    <w:rsid w:val="00272E8B"/>
    <w:pPr>
      <w:jc w:val="center"/>
      <w:outlineLvl w:val="0"/>
    </w:pPr>
    <w:rPr>
      <w:rFonts w:ascii="Arial" w:hAnsi="Arial"/>
      <w:b/>
      <w:u w:val="single"/>
      <w:lang w:eastAsia="en-US"/>
    </w:rPr>
  </w:style>
  <w:style w:type="character" w:customStyle="1" w:styleId="SubtitleChar">
    <w:name w:val="Subtitle Char"/>
    <w:link w:val="Subtitle"/>
    <w:locked/>
    <w:rsid w:val="00351AD7"/>
    <w:rPr>
      <w:rFonts w:ascii="Cambria" w:hAnsi="Cambria" w:cs="Times New Roman"/>
      <w:sz w:val="24"/>
      <w:szCs w:val="24"/>
    </w:rPr>
  </w:style>
  <w:style w:type="table" w:styleId="TableGrid">
    <w:name w:val="Table Grid"/>
    <w:basedOn w:val="TableNormal"/>
    <w:locked/>
    <w:rsid w:val="00272E8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72E8B"/>
    <w:pPr>
      <w:spacing w:after="160"/>
    </w:pPr>
  </w:style>
  <w:style w:type="paragraph" w:styleId="ListParagraph">
    <w:name w:val="List Paragraph"/>
    <w:basedOn w:val="Normal"/>
    <w:rsid w:val="004332E9"/>
    <w:pPr>
      <w:widowControl w:val="0"/>
      <w:autoSpaceDE w:val="0"/>
      <w:autoSpaceDN w:val="0"/>
      <w:adjustRightInd w:val="0"/>
    </w:pPr>
    <w:rPr>
      <w:rFonts w:ascii="Arial" w:hAnsi="Arial"/>
    </w:rPr>
  </w:style>
  <w:style w:type="paragraph" w:styleId="Header">
    <w:name w:val="header"/>
    <w:basedOn w:val="Normal"/>
    <w:link w:val="HeaderChar"/>
    <w:rsid w:val="004332E9"/>
    <w:pPr>
      <w:tabs>
        <w:tab w:val="center" w:pos="4153"/>
        <w:tab w:val="right" w:pos="8306"/>
      </w:tabs>
    </w:pPr>
    <w:rPr>
      <w:rFonts w:ascii="Calibri" w:hAnsi="Calibri" w:cs="Calibri"/>
      <w:sz w:val="22"/>
      <w:szCs w:val="22"/>
    </w:rPr>
  </w:style>
  <w:style w:type="character" w:customStyle="1" w:styleId="HeaderChar">
    <w:name w:val="Header Char"/>
    <w:link w:val="Header"/>
    <w:locked/>
    <w:rsid w:val="004332E9"/>
    <w:rPr>
      <w:rFonts w:ascii="Calibri" w:hAnsi="Calibri" w:cs="Calibri"/>
      <w:sz w:val="22"/>
      <w:szCs w:val="22"/>
      <w:lang w:val="en-GB" w:eastAsia="en-GB" w:bidi="ar-SA"/>
    </w:rPr>
  </w:style>
  <w:style w:type="character" w:customStyle="1" w:styleId="CharChar4">
    <w:name w:val="Char Char4"/>
    <w:locked/>
    <w:rsid w:val="004332E9"/>
    <w:rPr>
      <w:rFonts w:cs="Times New Roman"/>
      <w:lang w:val="en-GB" w:eastAsia="en-GB"/>
    </w:rPr>
  </w:style>
  <w:style w:type="paragraph" w:styleId="CommentSubject">
    <w:name w:val="annotation subject"/>
    <w:basedOn w:val="CommentText"/>
    <w:next w:val="CommentText"/>
    <w:link w:val="CommentSubjectChar"/>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link w:val="CommentSubject"/>
    <w:semiHidden/>
    <w:locked/>
    <w:rsid w:val="004332E9"/>
    <w:rPr>
      <w:rFonts w:ascii="Arial" w:hAnsi="Arial" w:cs="Times New Roman"/>
      <w:b/>
      <w:bCs/>
      <w:lang w:val="en-GB" w:eastAsia="en-GB" w:bidi="ar-SA"/>
    </w:rPr>
  </w:style>
  <w:style w:type="paragraph" w:styleId="BodyText3">
    <w:name w:val="Body Text 3"/>
    <w:basedOn w:val="Normal"/>
    <w:link w:val="BodyText3Char"/>
    <w:rsid w:val="004332E9"/>
    <w:pPr>
      <w:spacing w:after="120"/>
    </w:pPr>
    <w:rPr>
      <w:rFonts w:ascii="Arial" w:hAnsi="Arial"/>
      <w:sz w:val="16"/>
      <w:szCs w:val="16"/>
    </w:rPr>
  </w:style>
  <w:style w:type="character" w:customStyle="1" w:styleId="BodyText3Char">
    <w:name w:val="Body Text 3 Char"/>
    <w:link w:val="BodyText3"/>
    <w:semiHidden/>
    <w:locked/>
    <w:rsid w:val="00351AD7"/>
    <w:rPr>
      <w:rFonts w:cs="Times New Roman"/>
      <w:sz w:val="16"/>
      <w:szCs w:val="16"/>
    </w:rPr>
  </w:style>
  <w:style w:type="character" w:styleId="Strong">
    <w:name w:val="Strong"/>
    <w:locked/>
    <w:rsid w:val="004332E9"/>
    <w:rPr>
      <w:rFonts w:cs="Times New Roman"/>
      <w:b/>
      <w:bCs/>
    </w:rPr>
  </w:style>
  <w:style w:type="character" w:styleId="Emphasis">
    <w:name w:val="Emphasis"/>
    <w:locked/>
    <w:rsid w:val="004332E9"/>
    <w:rPr>
      <w:rFonts w:cs="Times New Roman"/>
      <w:i/>
      <w:iCs/>
    </w:rPr>
  </w:style>
  <w:style w:type="paragraph" w:styleId="BodyText2">
    <w:name w:val="Body Text 2"/>
    <w:basedOn w:val="Normal"/>
    <w:link w:val="BodyText2Char"/>
    <w:rsid w:val="004332E9"/>
    <w:pPr>
      <w:spacing w:after="120" w:line="480" w:lineRule="auto"/>
    </w:pPr>
    <w:rPr>
      <w:szCs w:val="20"/>
      <w:lang w:eastAsia="en-US"/>
    </w:rPr>
  </w:style>
  <w:style w:type="character" w:customStyle="1" w:styleId="BodyText2Char">
    <w:name w:val="Body Text 2 Char"/>
    <w:link w:val="BodyText2"/>
    <w:semiHidden/>
    <w:locked/>
    <w:rsid w:val="004332E9"/>
    <w:rPr>
      <w:rFonts w:cs="Times New Roman"/>
      <w:sz w:val="24"/>
      <w:lang w:val="en-GB" w:eastAsia="en-US" w:bidi="ar-SA"/>
    </w:rPr>
  </w:style>
  <w:style w:type="paragraph" w:styleId="ListBullet">
    <w:name w:val="List Bullet"/>
    <w:basedOn w:val="Normal"/>
    <w:rsid w:val="00414728"/>
    <w:pPr>
      <w:numPr>
        <w:numId w:val="1"/>
      </w:numPr>
      <w:spacing w:after="120" w:line="240" w:lineRule="atLeast"/>
    </w:pPr>
    <w:rPr>
      <w:rFonts w:ascii="Segoe UI Light" w:hAnsi="Segoe UI Light"/>
      <w:sz w:val="20"/>
      <w:szCs w:val="20"/>
      <w:lang w:eastAsia="en-US"/>
    </w:rPr>
  </w:style>
  <w:style w:type="character" w:styleId="PageNumber">
    <w:name w:val="page number"/>
    <w:rsid w:val="002C56CB"/>
    <w:rPr>
      <w:rFonts w:cs="Times New Roman"/>
    </w:rPr>
  </w:style>
  <w:style w:type="paragraph" w:customStyle="1" w:styleId="Normal1">
    <w:name w:val="Normal1"/>
    <w:basedOn w:val="Normal"/>
    <w:rsid w:val="00067415"/>
    <w:rPr>
      <w:sz w:val="20"/>
      <w:szCs w:val="20"/>
      <w:lang w:val="en-US" w:eastAsia="en-US"/>
    </w:rPr>
  </w:style>
  <w:style w:type="paragraph" w:customStyle="1" w:styleId="BodyText1">
    <w:name w:val="Body Text1"/>
    <w:rsid w:val="00E73CB3"/>
    <w:pPr>
      <w:autoSpaceDE w:val="0"/>
      <w:autoSpaceDN w:val="0"/>
      <w:adjustRightInd w:val="0"/>
      <w:spacing w:after="113" w:line="330" w:lineRule="atLeast"/>
      <w:jc w:val="both"/>
    </w:pPr>
    <w:rPr>
      <w:rFonts w:eastAsia="Calibri"/>
      <w:color w:val="000000"/>
      <w:sz w:val="22"/>
      <w:szCs w:val="22"/>
      <w:lang w:eastAsia="en-US"/>
    </w:rPr>
  </w:style>
  <w:style w:type="character" w:customStyle="1" w:styleId="A3">
    <w:name w:val="A3"/>
    <w:rsid w:val="004D0845"/>
    <w:rPr>
      <w:b/>
      <w:color w:val="000000"/>
      <w:sz w:val="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075275584">
      <w:bodyDiv w:val="1"/>
      <w:marLeft w:val="0"/>
      <w:marRight w:val="0"/>
      <w:marTop w:val="0"/>
      <w:marBottom w:val="0"/>
      <w:divBdr>
        <w:top w:val="none" w:sz="0" w:space="0" w:color="auto"/>
        <w:left w:val="none" w:sz="0" w:space="0" w:color="auto"/>
        <w:bottom w:val="none" w:sz="0" w:space="0" w:color="auto"/>
        <w:right w:val="none" w:sz="0" w:space="0" w:color="auto"/>
      </w:divBdr>
    </w:div>
    <w:div w:id="1448701099">
      <w:bodyDiv w:val="1"/>
      <w:marLeft w:val="0"/>
      <w:marRight w:val="0"/>
      <w:marTop w:val="0"/>
      <w:marBottom w:val="0"/>
      <w:divBdr>
        <w:top w:val="none" w:sz="0" w:space="0" w:color="auto"/>
        <w:left w:val="none" w:sz="0" w:space="0" w:color="auto"/>
        <w:bottom w:val="none" w:sz="0" w:space="0" w:color="auto"/>
        <w:right w:val="none" w:sz="0" w:space="0" w:color="auto"/>
      </w:divBdr>
    </w:div>
    <w:div w:id="182769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18" Type="http://schemas.openxmlformats.org/officeDocument/2006/relationships/footer" Target="footer3.xml" /><Relationship Id="rId3" Type="http://schemas.openxmlformats.org/officeDocument/2006/relationships/numbering" Target="numbering.xml" /><Relationship Id="rId21" Type="http://schemas.openxmlformats.org/officeDocument/2006/relationships/image" Target="media/image5.jpeg"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hyperlink" Target="#" TargetMode="External" /><Relationship Id="rId16" Type="http://schemas.openxmlformats.org/officeDocument/2006/relationships/image" Target="media/image4.jpeg" /><Relationship Id="rId20" Type="http://schemas.openxmlformats.org/officeDocument/2006/relationships/footer" Target="footer5.xml" /><Relationship Id="rId6" Type="http://schemas.openxmlformats.org/officeDocument/2006/relationships/webSettings" Target="webSettings.xml" /><Relationship Id="rId11" Type="http://schemas.openxmlformats.org/officeDocument/2006/relationships/header" Target="header2.xml" /><Relationship Id="rId24"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image" Target="media/image3.jpeg" /><Relationship Id="rId23" Type="http://schemas.openxmlformats.org/officeDocument/2006/relationships/fontTable" Target="fontTable.xml" /><Relationship Id="rId10" Type="http://schemas.openxmlformats.org/officeDocument/2006/relationships/header" Target="header1.xml" /><Relationship Id="rId19" Type="http://schemas.openxmlformats.org/officeDocument/2006/relationships/footer" Target="footer4.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eader" Target="header3.xml" /><Relationship Id="rId22" Type="http://schemas.openxmlformats.org/officeDocument/2006/relationships/image" Target="media/image6.pn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6401</Words>
  <Characters>36488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Scott O'Rourke</cp:lastModifiedBy>
  <cp:revision>2</cp:revision>
  <cp:lastPrinted>2023-12-19T10:17:00Z</cp:lastPrinted>
  <dcterms:created xsi:type="dcterms:W3CDTF">2023-12-29T11:40:00Z</dcterms:created>
  <dcterms:modified xsi:type="dcterms:W3CDTF">2023-12-29T11:40:00Z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y fmtid="{D5CDD505-2E9C-101B-9397-08002B2CF9AE}" pid="3" name="_activity">
    <vt:lpwstr/>
  </property>
</Properties>
</file>