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5B03D" w14:textId="77777777" w:rsidR="00550403" w:rsidRDefault="00311A79">
      <w:r>
        <w:rPr>
          <w:noProof/>
          <w:lang w:eastAsia="en-GB"/>
        </w:rPr>
        <w:drawing>
          <wp:anchor distT="0" distB="0" distL="114300" distR="114300" simplePos="0" relativeHeight="251657728" behindDoc="1" locked="0" layoutInCell="1" allowOverlap="1" wp14:anchorId="032521BF" wp14:editId="7269DFDB">
            <wp:simplePos x="0" y="0"/>
            <wp:positionH relativeFrom="margin">
              <wp:posOffset>-895350</wp:posOffset>
            </wp:positionH>
            <wp:positionV relativeFrom="margin">
              <wp:posOffset>-617220</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8"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r w:rsidR="000A2D8F">
        <w:t xml:space="preserve"> </w:t>
      </w:r>
    </w:p>
    <w:p w14:paraId="5AA70B12" w14:textId="6CA613A7" w:rsidR="002D1897" w:rsidRDefault="005E6F09" w:rsidP="005E6F09">
      <w:pPr>
        <w:tabs>
          <w:tab w:val="left" w:pos="2700"/>
        </w:tabs>
      </w:pPr>
      <w:r>
        <w:tab/>
      </w:r>
    </w:p>
    <w:p w14:paraId="5560957E" w14:textId="77777777" w:rsidR="002D1897" w:rsidRDefault="002D1897"/>
    <w:p w14:paraId="7553E873" w14:textId="77777777" w:rsidR="002D1897" w:rsidRDefault="002D1897"/>
    <w:p w14:paraId="2F097046" w14:textId="77777777" w:rsidR="002D1897" w:rsidRDefault="002D1897"/>
    <w:p w14:paraId="182507DF" w14:textId="77777777" w:rsidR="002D1897" w:rsidRDefault="002D1897"/>
    <w:p w14:paraId="5FABB2B4" w14:textId="77777777" w:rsidR="00AA7827" w:rsidRDefault="002D1897">
      <w:r>
        <w:br w:type="page"/>
      </w:r>
      <w:r w:rsidR="00311A79">
        <w:rPr>
          <w:noProof/>
          <w:lang w:eastAsia="en-GB"/>
        </w:rPr>
        <w:lastRenderedPageBreak/>
        <w:drawing>
          <wp:inline distT="0" distB="0" distL="0" distR="0" wp14:anchorId="199BFD16" wp14:editId="1048F37C">
            <wp:extent cx="57245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24525" cy="657225"/>
                    </a:xfrm>
                    <a:prstGeom prst="rect">
                      <a:avLst/>
                    </a:prstGeom>
                    <a:noFill/>
                    <a:ln w="9525">
                      <a:noFill/>
                      <a:miter lim="800000"/>
                      <a:headEnd/>
                      <a:tailEnd/>
                    </a:ln>
                  </pic:spPr>
                </pic:pic>
              </a:graphicData>
            </a:graphic>
          </wp:inline>
        </w:drawing>
      </w:r>
    </w:p>
    <w:p w14:paraId="58F3822C" w14:textId="77777777" w:rsidR="00AA7827" w:rsidRDefault="00AA7827"/>
    <w:p w14:paraId="10D5C993" w14:textId="403FBF8A" w:rsidR="00AE1D7E" w:rsidRPr="002C33F0" w:rsidRDefault="00BD4DCC" w:rsidP="00BD4DCC">
      <w:r>
        <w:rPr>
          <w:color w:val="000000"/>
        </w:rPr>
        <w:t xml:space="preserve">This Consultant post is available to support the Orthodontic Team within NHS Ayrshire &amp; Arran </w:t>
      </w:r>
      <w:r>
        <w:rPr>
          <w:color w:val="000000"/>
        </w:rPr>
        <w:t>and replaces a retired</w:t>
      </w:r>
      <w:r>
        <w:rPr>
          <w:color w:val="000000"/>
        </w:rPr>
        <w:t xml:space="preserve"> colleague</w:t>
      </w:r>
      <w:r w:rsidRPr="002C33F0">
        <w:rPr>
          <w:color w:val="000000"/>
        </w:rPr>
        <w:t>.</w:t>
      </w:r>
      <w:r w:rsidR="00AE1D7E" w:rsidRPr="002C33F0">
        <w:t xml:space="preserve"> This </w:t>
      </w:r>
      <w:r>
        <w:t>post is one of two based</w:t>
      </w:r>
      <w:r w:rsidR="00AE1D7E" w:rsidRPr="002C33F0">
        <w:t xml:space="preserve"> the Department of Orthodontics, NHS Ayrshire &amp; Arran, </w:t>
      </w:r>
      <w:r w:rsidR="00B6698D" w:rsidRPr="002C33F0">
        <w:t>delivering</w:t>
      </w:r>
      <w:r w:rsidR="00AE1D7E" w:rsidRPr="002C33F0">
        <w:t xml:space="preserve"> services from two district general hospitals at University Hospital Crosshouse</w:t>
      </w:r>
      <w:r w:rsidR="00112D52">
        <w:t xml:space="preserve"> (UHC) </w:t>
      </w:r>
      <w:r w:rsidR="00AE1D7E" w:rsidRPr="002C33F0">
        <w:t>near Kilmarnock and also from University Hospital Ayr</w:t>
      </w:r>
      <w:r w:rsidR="00702862">
        <w:t xml:space="preserve"> (UHA)</w:t>
      </w:r>
      <w:r w:rsidR="00AE1D7E" w:rsidRPr="002C33F0">
        <w:t>, with</w:t>
      </w:r>
      <w:r>
        <w:t xml:space="preserve"> some</w:t>
      </w:r>
      <w:r w:rsidR="00AE1D7E" w:rsidRPr="002C33F0">
        <w:t xml:space="preserve"> clinics at Ayrshire Central Hospital, Irvine</w:t>
      </w:r>
      <w:r w:rsidR="002D2429">
        <w:t>.</w:t>
      </w:r>
    </w:p>
    <w:p w14:paraId="74A2BBFB" w14:textId="77777777" w:rsidR="00AE1D7E" w:rsidRPr="002C33F0" w:rsidRDefault="00AE1D7E" w:rsidP="00BD4DCC"/>
    <w:p w14:paraId="22127323" w14:textId="2314E650" w:rsidR="00AE1D7E" w:rsidRPr="002C33F0" w:rsidRDefault="00AE1D7E" w:rsidP="00BD4DCC">
      <w:r w:rsidRPr="002C33F0">
        <w:t>Ayrshire has a beautiful rural and sea-side landscape and excellent recreational facilities, wonderf</w:t>
      </w:r>
      <w:r w:rsidR="00112D52">
        <w:t>ul opportunities for sailing</w:t>
      </w:r>
      <w:r w:rsidR="009058A6">
        <w:t>, walking, cycling</w:t>
      </w:r>
      <w:r w:rsidR="00112D52">
        <w:t xml:space="preserve"> - </w:t>
      </w:r>
      <w:r w:rsidRPr="002C33F0">
        <w:t xml:space="preserve">and many golf courses.  There are excellent road and rail links to </w:t>
      </w:r>
      <w:r w:rsidR="009058A6">
        <w:t xml:space="preserve">Glasgow, </w:t>
      </w:r>
      <w:r w:rsidR="00D72C86">
        <w:t>C</w:t>
      </w:r>
      <w:r w:rsidR="009058A6">
        <w:t xml:space="preserve">entral Scotland, </w:t>
      </w:r>
      <w:r w:rsidR="00B6698D">
        <w:t>and the</w:t>
      </w:r>
      <w:r w:rsidR="009058A6">
        <w:t xml:space="preserve"> W</w:t>
      </w:r>
      <w:r w:rsidRPr="002C33F0">
        <w:t xml:space="preserve">estern Highlands and beyond. There are </w:t>
      </w:r>
      <w:r w:rsidR="009058A6">
        <w:t>domestic</w:t>
      </w:r>
      <w:r w:rsidRPr="002C33F0">
        <w:t xml:space="preserve"> and international flight connections at Glasgow Airport</w:t>
      </w:r>
      <w:r w:rsidR="00D72C86">
        <w:t>,</w:t>
      </w:r>
      <w:r w:rsidRPr="002C33F0">
        <w:t xml:space="preserve"> south and west side of the city.</w:t>
      </w:r>
    </w:p>
    <w:p w14:paraId="4A3B3831" w14:textId="4A19E193" w:rsidR="00AE1D7E" w:rsidRPr="002C33F0" w:rsidRDefault="00AE1D7E" w:rsidP="00806A9F">
      <w:pPr>
        <w:pStyle w:val="ListParagraph"/>
        <w:rPr>
          <w:i/>
          <w:color w:val="000000"/>
        </w:rPr>
      </w:pPr>
      <w:r w:rsidRPr="002C33F0">
        <w:rPr>
          <w:rFonts w:cs="Arial"/>
          <w:color w:val="000000"/>
          <w:szCs w:val="24"/>
        </w:rPr>
        <w:t xml:space="preserve">  </w:t>
      </w:r>
    </w:p>
    <w:p w14:paraId="5CE790FB" w14:textId="77777777" w:rsidR="00AA7827" w:rsidRDefault="00AA7827"/>
    <w:p w14:paraId="3AB1DD94" w14:textId="77777777" w:rsidR="003B1EF4" w:rsidRDefault="00311A79">
      <w:r>
        <w:rPr>
          <w:noProof/>
          <w:lang w:eastAsia="en-GB"/>
        </w:rPr>
        <w:drawing>
          <wp:inline distT="0" distB="0" distL="0" distR="0" wp14:anchorId="59B1A241" wp14:editId="0EAA7906">
            <wp:extent cx="5734050" cy="990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4050" cy="990600"/>
                    </a:xfrm>
                    <a:prstGeom prst="rect">
                      <a:avLst/>
                    </a:prstGeom>
                    <a:noFill/>
                    <a:ln w="9525">
                      <a:noFill/>
                      <a:miter lim="800000"/>
                      <a:headEnd/>
                      <a:tailEnd/>
                    </a:ln>
                  </pic:spPr>
                </pic:pic>
              </a:graphicData>
            </a:graphic>
          </wp:inline>
        </w:drawing>
      </w:r>
    </w:p>
    <w:p w14:paraId="548E3BEC" w14:textId="77777777" w:rsidR="003B1EF4" w:rsidRDefault="003B1EF4"/>
    <w:p w14:paraId="6F9DBFAC" w14:textId="0E6B4B14" w:rsidR="00AE1D7E" w:rsidRPr="002C33F0" w:rsidRDefault="00AE1D7E" w:rsidP="00BD4DCC">
      <w:r w:rsidRPr="002C33F0">
        <w:t xml:space="preserve">NHS Ayrshire &amp; Arran has </w:t>
      </w:r>
      <w:r w:rsidR="009058A6">
        <w:t>a population of approximately 388</w:t>
      </w:r>
      <w:r w:rsidRPr="002C33F0">
        <w:t xml:space="preserve">,000 residents stretching from </w:t>
      </w:r>
      <w:proofErr w:type="spellStart"/>
      <w:r w:rsidRPr="002C33F0">
        <w:t>Skelmorlie</w:t>
      </w:r>
      <w:proofErr w:type="spellEnd"/>
      <w:r w:rsidRPr="002C33F0">
        <w:t xml:space="preserve"> </w:t>
      </w:r>
      <w:r w:rsidR="009058A6">
        <w:t>o</w:t>
      </w:r>
      <w:r w:rsidRPr="002C33F0">
        <w:t xml:space="preserve">n the </w:t>
      </w:r>
      <w:r w:rsidR="0020126A">
        <w:t>Clyde</w:t>
      </w:r>
      <w:r w:rsidR="009058A6">
        <w:t xml:space="preserve"> coast</w:t>
      </w:r>
      <w:r w:rsidRPr="002C33F0">
        <w:t xml:space="preserve"> to </w:t>
      </w:r>
      <w:proofErr w:type="spellStart"/>
      <w:r w:rsidRPr="002C33F0">
        <w:t>Ballantrae</w:t>
      </w:r>
      <w:proofErr w:type="spellEnd"/>
      <w:r w:rsidRPr="002C33F0">
        <w:t xml:space="preserve"> in the</w:t>
      </w:r>
      <w:r w:rsidR="009058A6">
        <w:t xml:space="preserve"> rural</w:t>
      </w:r>
      <w:r w:rsidRPr="002C33F0">
        <w:t xml:space="preserve"> South. The Health Board boundary is co-</w:t>
      </w:r>
      <w:r w:rsidR="009058A6">
        <w:t>t</w:t>
      </w:r>
      <w:r w:rsidR="009058A6" w:rsidRPr="002C33F0">
        <w:t>erminus</w:t>
      </w:r>
      <w:r w:rsidRPr="002C33F0">
        <w:t xml:space="preserve"> with North, South and East Ayrshire </w:t>
      </w:r>
      <w:r w:rsidR="009058A6">
        <w:t xml:space="preserve">health and Social Care Partnerships and </w:t>
      </w:r>
      <w:r w:rsidRPr="002C33F0">
        <w:t>councils.</w:t>
      </w:r>
    </w:p>
    <w:p w14:paraId="11CF1BC1" w14:textId="77777777" w:rsidR="00AE1D7E" w:rsidRPr="002C33F0" w:rsidRDefault="00AE1D7E" w:rsidP="00BD4DCC"/>
    <w:p w14:paraId="51686EBD" w14:textId="6F2A4D31" w:rsidR="00AE1D7E" w:rsidRPr="002C33F0" w:rsidRDefault="00AE1D7E" w:rsidP="00BD4DCC">
      <w:r w:rsidRPr="002C33F0">
        <w:t>The Orthodontic Department forms part of the Head &amp; Neck Directorate along</w:t>
      </w:r>
      <w:r w:rsidR="009058A6">
        <w:t>side</w:t>
      </w:r>
      <w:r w:rsidRPr="002C33F0">
        <w:t xml:space="preserve"> Oral &amp; Maxillofacial Surgery</w:t>
      </w:r>
      <w:r w:rsidR="002D2429">
        <w:t>, Restorative Dentistry,</w:t>
      </w:r>
      <w:r w:rsidR="009058A6">
        <w:t xml:space="preserve"> Maxillofacial laboratories, Ear Nose and Throat</w:t>
      </w:r>
      <w:r w:rsidRPr="002C33F0">
        <w:t>, Audiology and the Cochlear Implant Service. UHC is the</w:t>
      </w:r>
      <w:r>
        <w:t xml:space="preserve"> Scottish</w:t>
      </w:r>
      <w:r w:rsidRPr="002C33F0">
        <w:t xml:space="preserve"> national centre for cochlear implant surgery. </w:t>
      </w:r>
    </w:p>
    <w:p w14:paraId="2E6D2845" w14:textId="77777777" w:rsidR="00AE1D7E" w:rsidRPr="002C33F0" w:rsidRDefault="00AE1D7E" w:rsidP="00BD4DCC">
      <w:pPr>
        <w:rPr>
          <w:b/>
        </w:rPr>
      </w:pPr>
    </w:p>
    <w:p w14:paraId="2CAEB037" w14:textId="68A3F04A" w:rsidR="00AE1D7E" w:rsidRPr="002C33F0" w:rsidRDefault="00AE1D7E" w:rsidP="00BD4DCC">
      <w:pPr>
        <w:rPr>
          <w:b/>
        </w:rPr>
      </w:pPr>
      <w:r w:rsidRPr="002C33F0">
        <w:rPr>
          <w:b/>
        </w:rPr>
        <w:t xml:space="preserve">Facilities </w:t>
      </w:r>
    </w:p>
    <w:p w14:paraId="44AAFCF4" w14:textId="77777777" w:rsidR="00AE1D7E" w:rsidRPr="002C33F0" w:rsidRDefault="00AE1D7E" w:rsidP="00BD4DCC"/>
    <w:p w14:paraId="6EB707B6" w14:textId="2F6E4183" w:rsidR="00AE1D7E" w:rsidRPr="005049F7" w:rsidRDefault="00AE1D7E" w:rsidP="00BD4DCC">
      <w:r w:rsidRPr="002C33F0">
        <w:t xml:space="preserve">University Hospital Crosshouse, Kilmarnock is </w:t>
      </w:r>
      <w:r w:rsidR="002D2429">
        <w:t>the</w:t>
      </w:r>
      <w:r w:rsidR="00BD4DCC">
        <w:t xml:space="preserve"> main base for the O</w:t>
      </w:r>
      <w:r w:rsidRPr="002C33F0">
        <w:t xml:space="preserve">rthodontic department. </w:t>
      </w:r>
      <w:r w:rsidR="002D2429">
        <w:t>Currently clinics are partially displaced owing to the pandemic but remobilisation is ongoing as part of a return to full service.</w:t>
      </w:r>
      <w:r w:rsidRPr="002C33F0">
        <w:t xml:space="preserve"> The office facilities, secretarial services and the Oral</w:t>
      </w:r>
      <w:r w:rsidR="00BD4DCC">
        <w:t>-</w:t>
      </w:r>
      <w:r w:rsidRPr="002C33F0">
        <w:t xml:space="preserve">Facial Laboratory are located </w:t>
      </w:r>
      <w:r w:rsidR="002D2429">
        <w:t>in UHC</w:t>
      </w:r>
      <w:r w:rsidR="00BD4DCC">
        <w:t>. All in-</w:t>
      </w:r>
      <w:r w:rsidRPr="002C33F0">
        <w:t xml:space="preserve">patient and day-case maxillofacial/oral surgery is carried out at UHC.  Both University Hospital Crosshouse and University Hospital Ayr have full x-ray imaging facilities including MR and CT imaging with three dimensional reconstruction capabilities and at UHC, there is a first class Medical Illustration and Photographic suite.  </w:t>
      </w:r>
      <w:r w:rsidR="00BD4DCC">
        <w:t>We also have Cone Beam CT imaging.</w:t>
      </w:r>
    </w:p>
    <w:p w14:paraId="7EAFC09B" w14:textId="77777777" w:rsidR="00AE1D7E" w:rsidRPr="002C33F0" w:rsidRDefault="00AE1D7E" w:rsidP="00BD4DCC"/>
    <w:p w14:paraId="377D054D" w14:textId="56FA9542" w:rsidR="00AE1D7E" w:rsidRPr="002C33F0" w:rsidRDefault="00AE1D7E" w:rsidP="00BD4DCC">
      <w:r w:rsidRPr="002C33F0">
        <w:t xml:space="preserve">The Orthodontic and Maxillofacial Department at University Hospital Crosshouse shares six dental surgeries and two consulting rooms, with </w:t>
      </w:r>
      <w:r w:rsidR="002D2429">
        <w:t>two</w:t>
      </w:r>
      <w:r w:rsidRPr="002C33F0">
        <w:t xml:space="preserve"> of the dental </w:t>
      </w:r>
      <w:r w:rsidRPr="002C33F0">
        <w:lastRenderedPageBreak/>
        <w:t>surgeries dedicated to Orthodontic use.  There are two surgeries at University Hospital Ayr. Outreach treatment clinics are held</w:t>
      </w:r>
      <w:r w:rsidR="009E635D">
        <w:t xml:space="preserve"> at Ayrshire Central Hospital</w:t>
      </w:r>
      <w:r w:rsidRPr="002C33F0">
        <w:t>.</w:t>
      </w:r>
    </w:p>
    <w:p w14:paraId="524132B7" w14:textId="77777777" w:rsidR="00AE1D7E" w:rsidRPr="002C33F0" w:rsidRDefault="00AE1D7E" w:rsidP="00BD4DCC"/>
    <w:p w14:paraId="2A4364DB" w14:textId="63046FFB" w:rsidR="00AE1D7E" w:rsidRPr="002C33F0" w:rsidRDefault="00AE1D7E" w:rsidP="00BD4DCC">
      <w:pPr>
        <w:rPr>
          <w:b/>
        </w:rPr>
      </w:pPr>
      <w:r w:rsidRPr="002C33F0">
        <w:t>The</w:t>
      </w:r>
      <w:r w:rsidR="00B65B90">
        <w:t xml:space="preserve"> </w:t>
      </w:r>
      <w:r w:rsidR="009058A6">
        <w:t>UHC</w:t>
      </w:r>
      <w:r w:rsidR="009058A6" w:rsidRPr="002C33F0">
        <w:t xml:space="preserve"> </w:t>
      </w:r>
      <w:r w:rsidR="009058A6">
        <w:t>Oral</w:t>
      </w:r>
      <w:r w:rsidR="00B65B90">
        <w:t xml:space="preserve"> Facial </w:t>
      </w:r>
      <w:r w:rsidRPr="002C33F0">
        <w:t>Laboratory provide</w:t>
      </w:r>
      <w:r w:rsidR="002D2429">
        <w:t>s</w:t>
      </w:r>
      <w:r w:rsidRPr="002C33F0">
        <w:t xml:space="preserve"> excellent technical support.  There are </w:t>
      </w:r>
      <w:r w:rsidR="00FD3D85">
        <w:t>six</w:t>
      </w:r>
      <w:r w:rsidRPr="002C33F0">
        <w:t xml:space="preserve"> Maxillofacial/Orthodontic Technicians who manufacture all orthodontic appliances in house and carry out the orthognathic surgery model planning. The Laboratory provide</w:t>
      </w:r>
      <w:r w:rsidR="00FD3D85">
        <w:t>s</w:t>
      </w:r>
      <w:r w:rsidRPr="002C33F0">
        <w:t xml:space="preserve"> facial and </w:t>
      </w:r>
      <w:r w:rsidR="00B65B90">
        <w:t>ocular</w:t>
      </w:r>
      <w:r w:rsidRPr="002C33F0">
        <w:t xml:space="preserve"> prostheses </w:t>
      </w:r>
      <w:r w:rsidR="00B65B90" w:rsidRPr="002C33F0">
        <w:t>and</w:t>
      </w:r>
      <w:r w:rsidRPr="002C33F0">
        <w:t xml:space="preserve"> a camouflage co</w:t>
      </w:r>
      <w:r w:rsidR="00FD3D85">
        <w:t>s</w:t>
      </w:r>
      <w:r w:rsidRPr="002C33F0">
        <w:t>metic service.</w:t>
      </w:r>
      <w:r w:rsidR="002D2429">
        <w:t xml:space="preserve"> 3D printing and scanning is available on site. </w:t>
      </w:r>
    </w:p>
    <w:p w14:paraId="4DCCFDFC" w14:textId="77777777" w:rsidR="00AE1D7E" w:rsidRPr="002C33F0" w:rsidRDefault="00AE1D7E" w:rsidP="00BD4DCC"/>
    <w:p w14:paraId="617B615C" w14:textId="77777777" w:rsidR="004828C6" w:rsidRPr="005D0ACB" w:rsidRDefault="00AE1D7E" w:rsidP="00BD4DCC">
      <w:pPr>
        <w:rPr>
          <w:rFonts w:eastAsia="Times New Roman"/>
          <w:b/>
        </w:rPr>
      </w:pPr>
      <w:r w:rsidRPr="00AE1D7E">
        <w:rPr>
          <w:b/>
        </w:rPr>
        <w:tab/>
      </w:r>
    </w:p>
    <w:p w14:paraId="5552E9DA" w14:textId="77777777" w:rsidR="004828C6" w:rsidRPr="005D0ACB" w:rsidRDefault="004828C6" w:rsidP="004828C6">
      <w:pPr>
        <w:rPr>
          <w:rFonts w:eastAsia="Times New Roman"/>
          <w:b/>
        </w:rPr>
      </w:pPr>
      <w:r w:rsidRPr="005D0ACB">
        <w:rPr>
          <w:rFonts w:eastAsia="Times New Roman"/>
          <w:b/>
          <w:u w:val="single"/>
        </w:rPr>
        <w:t>Medical Staff Resources</w:t>
      </w:r>
      <w:r w:rsidRPr="005D0ACB">
        <w:rPr>
          <w:rFonts w:eastAsia="Times New Roman"/>
          <w:b/>
        </w:rPr>
        <w:t xml:space="preserve"> </w:t>
      </w:r>
    </w:p>
    <w:p w14:paraId="68E22B75" w14:textId="77777777" w:rsidR="004828C6" w:rsidRPr="005D0ACB" w:rsidRDefault="004828C6" w:rsidP="004828C6">
      <w:pPr>
        <w:jc w:val="both"/>
        <w:rPr>
          <w:rFonts w:eastAsia="Times New Roman"/>
        </w:rPr>
      </w:pPr>
    </w:p>
    <w:p w14:paraId="47AA0A7C" w14:textId="77777777" w:rsidR="004828C6" w:rsidRPr="005D0ACB" w:rsidRDefault="004828C6" w:rsidP="004828C6">
      <w:pPr>
        <w:jc w:val="both"/>
        <w:rPr>
          <w:rFonts w:eastAsia="Times New Roman"/>
          <w:b/>
        </w:rPr>
      </w:pPr>
      <w:r w:rsidRPr="005D0ACB">
        <w:rPr>
          <w:rFonts w:eastAsia="Times New Roman"/>
        </w:rPr>
        <w:t>The staffing of the Head &amp; Neck Directorate is as follows:</w:t>
      </w:r>
      <w:r w:rsidRPr="005D0ACB">
        <w:rPr>
          <w:rFonts w:eastAsia="Times New Roman"/>
          <w:b/>
        </w:rPr>
        <w:tab/>
      </w:r>
    </w:p>
    <w:p w14:paraId="61610EDC" w14:textId="77777777" w:rsidR="004828C6" w:rsidRPr="005D0ACB" w:rsidRDefault="004828C6" w:rsidP="004828C6">
      <w:pPr>
        <w:jc w:val="both"/>
        <w:rPr>
          <w:rFonts w:eastAsia="Times New Roman"/>
          <w: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4"/>
        <w:gridCol w:w="1391"/>
        <w:gridCol w:w="4128"/>
      </w:tblGrid>
      <w:tr w:rsidR="004828C6" w:rsidRPr="005D0ACB" w14:paraId="5147B60F" w14:textId="77777777" w:rsidTr="00BD4DCC">
        <w:trPr>
          <w:trHeight w:val="250"/>
        </w:trPr>
        <w:tc>
          <w:tcPr>
            <w:tcW w:w="3964" w:type="dxa"/>
          </w:tcPr>
          <w:p w14:paraId="638409A0" w14:textId="77777777" w:rsidR="004828C6" w:rsidRPr="005D0ACB" w:rsidRDefault="004828C6" w:rsidP="00BD4DCC">
            <w:pPr>
              <w:rPr>
                <w:snapToGrid w:val="0"/>
              </w:rPr>
            </w:pPr>
            <w:r w:rsidRPr="005D0ACB">
              <w:rPr>
                <w:snapToGrid w:val="0"/>
              </w:rPr>
              <w:t>Consultant Staff</w:t>
            </w:r>
          </w:p>
        </w:tc>
        <w:tc>
          <w:tcPr>
            <w:tcW w:w="1391" w:type="dxa"/>
          </w:tcPr>
          <w:p w14:paraId="5B723B0E" w14:textId="77777777" w:rsidR="004828C6" w:rsidRPr="005D0ACB" w:rsidRDefault="004828C6" w:rsidP="00BD4DCC">
            <w:pPr>
              <w:rPr>
                <w:snapToGrid w:val="0"/>
              </w:rPr>
            </w:pPr>
            <w:r w:rsidRPr="005D0ACB">
              <w:rPr>
                <w:snapToGrid w:val="0"/>
              </w:rPr>
              <w:t>Base</w:t>
            </w:r>
          </w:p>
        </w:tc>
        <w:tc>
          <w:tcPr>
            <w:tcW w:w="4128" w:type="dxa"/>
          </w:tcPr>
          <w:p w14:paraId="4850728F" w14:textId="77777777" w:rsidR="004828C6" w:rsidRPr="005D0ACB" w:rsidRDefault="004828C6" w:rsidP="00BD4DCC">
            <w:pPr>
              <w:rPr>
                <w:snapToGrid w:val="0"/>
              </w:rPr>
            </w:pPr>
            <w:r w:rsidRPr="005D0ACB">
              <w:rPr>
                <w:snapToGrid w:val="0"/>
              </w:rPr>
              <w:t>Specialist Interest</w:t>
            </w:r>
          </w:p>
        </w:tc>
      </w:tr>
      <w:tr w:rsidR="004828C6" w:rsidRPr="005D0ACB" w14:paraId="5C74AEA5" w14:textId="77777777" w:rsidTr="00BD4DCC">
        <w:trPr>
          <w:trHeight w:val="250"/>
        </w:trPr>
        <w:tc>
          <w:tcPr>
            <w:tcW w:w="3964" w:type="dxa"/>
          </w:tcPr>
          <w:p w14:paraId="47203CAF" w14:textId="77777777" w:rsidR="004828C6" w:rsidRPr="005D0ACB" w:rsidRDefault="004828C6" w:rsidP="00BD4DCC">
            <w:pPr>
              <w:rPr>
                <w:snapToGrid w:val="0"/>
              </w:rPr>
            </w:pPr>
            <w:r w:rsidRPr="005D0ACB">
              <w:rPr>
                <w:snapToGrid w:val="0"/>
              </w:rPr>
              <w:t>Ms Deborah Boyd</w:t>
            </w:r>
            <w:r>
              <w:rPr>
                <w:snapToGrid w:val="0"/>
              </w:rPr>
              <w:t xml:space="preserve"> (Clinical Director Head and Neck)</w:t>
            </w:r>
          </w:p>
        </w:tc>
        <w:tc>
          <w:tcPr>
            <w:tcW w:w="1391" w:type="dxa"/>
          </w:tcPr>
          <w:p w14:paraId="3AC4DA3E" w14:textId="77777777" w:rsidR="004828C6" w:rsidRPr="005D0ACB" w:rsidRDefault="004828C6" w:rsidP="00BD4DCC">
            <w:pPr>
              <w:rPr>
                <w:snapToGrid w:val="0"/>
              </w:rPr>
            </w:pPr>
            <w:r w:rsidRPr="005D0ACB">
              <w:rPr>
                <w:snapToGrid w:val="0"/>
              </w:rPr>
              <w:t>Crosshouse</w:t>
            </w:r>
          </w:p>
        </w:tc>
        <w:tc>
          <w:tcPr>
            <w:tcW w:w="4128" w:type="dxa"/>
          </w:tcPr>
          <w:p w14:paraId="2CF5601B" w14:textId="61D59A4E" w:rsidR="004828C6" w:rsidRPr="005D0ACB" w:rsidRDefault="00BD4DCC" w:rsidP="00BD4DCC">
            <w:pPr>
              <w:rPr>
                <w:snapToGrid w:val="0"/>
              </w:rPr>
            </w:pPr>
            <w:r>
              <w:rPr>
                <w:snapToGrid w:val="0"/>
              </w:rPr>
              <w:t>Oral Maxillofacial</w:t>
            </w:r>
            <w:r w:rsidR="004828C6" w:rsidRPr="005D0ACB">
              <w:rPr>
                <w:snapToGrid w:val="0"/>
              </w:rPr>
              <w:t xml:space="preserve">/Orthognathic/Facial Deformity/ Trauma </w:t>
            </w:r>
          </w:p>
        </w:tc>
      </w:tr>
      <w:tr w:rsidR="004828C6" w:rsidRPr="005D0ACB" w14:paraId="60CE9B68" w14:textId="77777777" w:rsidTr="00BD4DCC">
        <w:trPr>
          <w:trHeight w:val="510"/>
        </w:trPr>
        <w:tc>
          <w:tcPr>
            <w:tcW w:w="3964" w:type="dxa"/>
          </w:tcPr>
          <w:p w14:paraId="19D84DC7" w14:textId="5B341CB7" w:rsidR="004828C6" w:rsidRPr="005D0ACB" w:rsidRDefault="004828C6" w:rsidP="00BD4DCC">
            <w:pPr>
              <w:rPr>
                <w:snapToGrid w:val="0"/>
              </w:rPr>
            </w:pPr>
            <w:r w:rsidRPr="005D0ACB">
              <w:rPr>
                <w:snapToGrid w:val="0"/>
              </w:rPr>
              <w:t>Mr Roger Currie</w:t>
            </w:r>
            <w:r>
              <w:rPr>
                <w:snapToGrid w:val="0"/>
              </w:rPr>
              <w:t xml:space="preserve"> (Associate Medical Director, Surgery)</w:t>
            </w:r>
          </w:p>
        </w:tc>
        <w:tc>
          <w:tcPr>
            <w:tcW w:w="1391" w:type="dxa"/>
          </w:tcPr>
          <w:p w14:paraId="1A2C9998" w14:textId="77777777" w:rsidR="004828C6" w:rsidRPr="005D0ACB" w:rsidRDefault="004828C6" w:rsidP="00BD4DCC">
            <w:pPr>
              <w:rPr>
                <w:snapToGrid w:val="0"/>
              </w:rPr>
            </w:pPr>
            <w:r w:rsidRPr="005D0ACB">
              <w:rPr>
                <w:snapToGrid w:val="0"/>
              </w:rPr>
              <w:t>Crosshouse</w:t>
            </w:r>
          </w:p>
        </w:tc>
        <w:tc>
          <w:tcPr>
            <w:tcW w:w="4128" w:type="dxa"/>
          </w:tcPr>
          <w:p w14:paraId="3C0D2EF1" w14:textId="77777777" w:rsidR="004828C6" w:rsidRPr="005D0ACB" w:rsidRDefault="004828C6" w:rsidP="00BD4DCC">
            <w:pPr>
              <w:rPr>
                <w:snapToGrid w:val="0"/>
              </w:rPr>
            </w:pPr>
            <w:r w:rsidRPr="005D0ACB">
              <w:rPr>
                <w:snapToGrid w:val="0"/>
              </w:rPr>
              <w:t>Oral and Maxillofacial /Skin Cancer/</w:t>
            </w:r>
            <w:r>
              <w:rPr>
                <w:snapToGrid w:val="0"/>
              </w:rPr>
              <w:t xml:space="preserve"> Orthognathic</w:t>
            </w:r>
          </w:p>
        </w:tc>
      </w:tr>
      <w:tr w:rsidR="004828C6" w:rsidRPr="005D0ACB" w14:paraId="588C10A6" w14:textId="77777777" w:rsidTr="00BD4DCC">
        <w:trPr>
          <w:trHeight w:val="250"/>
        </w:trPr>
        <w:tc>
          <w:tcPr>
            <w:tcW w:w="3964" w:type="dxa"/>
          </w:tcPr>
          <w:p w14:paraId="712CC609" w14:textId="77777777" w:rsidR="004828C6" w:rsidRPr="005D0ACB" w:rsidRDefault="004828C6" w:rsidP="00BD4DCC">
            <w:pPr>
              <w:rPr>
                <w:snapToGrid w:val="0"/>
              </w:rPr>
            </w:pPr>
            <w:r>
              <w:rPr>
                <w:snapToGrid w:val="0"/>
              </w:rPr>
              <w:t>Mr Ewen Thomson</w:t>
            </w:r>
          </w:p>
        </w:tc>
        <w:tc>
          <w:tcPr>
            <w:tcW w:w="1391" w:type="dxa"/>
          </w:tcPr>
          <w:p w14:paraId="5DB63EA1" w14:textId="77777777" w:rsidR="004828C6" w:rsidRPr="005D0ACB" w:rsidRDefault="004828C6" w:rsidP="00BD4DCC">
            <w:pPr>
              <w:rPr>
                <w:snapToGrid w:val="0"/>
              </w:rPr>
            </w:pPr>
            <w:r>
              <w:rPr>
                <w:snapToGrid w:val="0"/>
              </w:rPr>
              <w:t>Crosshouse</w:t>
            </w:r>
          </w:p>
        </w:tc>
        <w:tc>
          <w:tcPr>
            <w:tcW w:w="4128" w:type="dxa"/>
          </w:tcPr>
          <w:p w14:paraId="338D8DF7" w14:textId="77777777" w:rsidR="004828C6" w:rsidRPr="005D0ACB" w:rsidRDefault="004828C6" w:rsidP="00BD4DCC">
            <w:pPr>
              <w:rPr>
                <w:snapToGrid w:val="0"/>
              </w:rPr>
            </w:pPr>
            <w:r w:rsidRPr="005D0ACB">
              <w:rPr>
                <w:snapToGrid w:val="0"/>
              </w:rPr>
              <w:t>Oral and Maxillofacial /</w:t>
            </w:r>
            <w:r>
              <w:rPr>
                <w:snapToGrid w:val="0"/>
              </w:rPr>
              <w:t>Head and Neck Oncology</w:t>
            </w:r>
          </w:p>
        </w:tc>
      </w:tr>
      <w:tr w:rsidR="004828C6" w:rsidRPr="005D0ACB" w14:paraId="076503D2" w14:textId="77777777" w:rsidTr="00BD4DCC">
        <w:trPr>
          <w:trHeight w:val="250"/>
        </w:trPr>
        <w:tc>
          <w:tcPr>
            <w:tcW w:w="3964" w:type="dxa"/>
          </w:tcPr>
          <w:p w14:paraId="10679AEE" w14:textId="33D408EB" w:rsidR="004828C6" w:rsidRPr="005D0ACB" w:rsidRDefault="004828C6" w:rsidP="00BD4DCC">
            <w:pPr>
              <w:rPr>
                <w:snapToGrid w:val="0"/>
              </w:rPr>
            </w:pPr>
            <w:r>
              <w:rPr>
                <w:snapToGrid w:val="0"/>
              </w:rPr>
              <w:t xml:space="preserve">Vacancy </w:t>
            </w:r>
          </w:p>
        </w:tc>
        <w:tc>
          <w:tcPr>
            <w:tcW w:w="1391" w:type="dxa"/>
          </w:tcPr>
          <w:p w14:paraId="71AF6224" w14:textId="77777777" w:rsidR="004828C6" w:rsidRPr="005D0ACB" w:rsidRDefault="004828C6" w:rsidP="00BD4DCC">
            <w:pPr>
              <w:rPr>
                <w:snapToGrid w:val="0"/>
              </w:rPr>
            </w:pPr>
            <w:r>
              <w:rPr>
                <w:snapToGrid w:val="0"/>
              </w:rPr>
              <w:t xml:space="preserve">Crosshouse </w:t>
            </w:r>
          </w:p>
        </w:tc>
        <w:tc>
          <w:tcPr>
            <w:tcW w:w="4128" w:type="dxa"/>
          </w:tcPr>
          <w:p w14:paraId="7054FC6E" w14:textId="69C41250" w:rsidR="004828C6" w:rsidRPr="005D0ACB" w:rsidRDefault="00BD4DCC" w:rsidP="00BD4DCC">
            <w:pPr>
              <w:rPr>
                <w:snapToGrid w:val="0"/>
              </w:rPr>
            </w:pPr>
            <w:r>
              <w:rPr>
                <w:snapToGrid w:val="0"/>
              </w:rPr>
              <w:t>Oral Maxillofacial</w:t>
            </w:r>
            <w:r w:rsidR="004828C6" w:rsidRPr="00D44C20">
              <w:rPr>
                <w:snapToGrid w:val="0"/>
              </w:rPr>
              <w:t>/Orthognathic/Facial Deformity/ Trauma</w:t>
            </w:r>
          </w:p>
        </w:tc>
      </w:tr>
      <w:tr w:rsidR="004828C6" w:rsidRPr="005D0ACB" w14:paraId="3DE50AAF" w14:textId="77777777" w:rsidTr="00BD4DCC">
        <w:trPr>
          <w:trHeight w:val="561"/>
        </w:trPr>
        <w:tc>
          <w:tcPr>
            <w:tcW w:w="3964" w:type="dxa"/>
          </w:tcPr>
          <w:p w14:paraId="2893DA10" w14:textId="5ACE7C38" w:rsidR="004828C6" w:rsidRPr="005D0ACB" w:rsidRDefault="004828C6" w:rsidP="00BD4DCC">
            <w:pPr>
              <w:rPr>
                <w:snapToGrid w:val="0"/>
              </w:rPr>
            </w:pPr>
            <w:r w:rsidRPr="005D0ACB">
              <w:rPr>
                <w:snapToGrid w:val="0"/>
              </w:rPr>
              <w:t>Ms Lorna Langstaff</w:t>
            </w:r>
            <w:r>
              <w:rPr>
                <w:snapToGrid w:val="0"/>
              </w:rPr>
              <w:t xml:space="preserve"> (Clinical Lead ENT)</w:t>
            </w:r>
          </w:p>
        </w:tc>
        <w:tc>
          <w:tcPr>
            <w:tcW w:w="1391" w:type="dxa"/>
          </w:tcPr>
          <w:p w14:paraId="4B21728D" w14:textId="77777777" w:rsidR="004828C6" w:rsidRPr="005D0ACB" w:rsidRDefault="004828C6" w:rsidP="00BD4DCC">
            <w:pPr>
              <w:rPr>
                <w:snapToGrid w:val="0"/>
              </w:rPr>
            </w:pPr>
            <w:r w:rsidRPr="005D0ACB">
              <w:rPr>
                <w:snapToGrid w:val="0"/>
              </w:rPr>
              <w:t>Crosshouse</w:t>
            </w:r>
          </w:p>
        </w:tc>
        <w:tc>
          <w:tcPr>
            <w:tcW w:w="4128" w:type="dxa"/>
          </w:tcPr>
          <w:p w14:paraId="5D3463C9" w14:textId="77777777" w:rsidR="004828C6" w:rsidRPr="005D0ACB" w:rsidRDefault="004828C6" w:rsidP="00BD4DCC">
            <w:pPr>
              <w:rPr>
                <w:snapToGrid w:val="0"/>
              </w:rPr>
            </w:pPr>
            <w:r w:rsidRPr="005D0ACB">
              <w:rPr>
                <w:snapToGrid w:val="0"/>
              </w:rPr>
              <w:t>General ENT/Head &amp; Neck Oncology</w:t>
            </w:r>
            <w:r w:rsidRPr="005D0ACB" w:rsidDel="00DC2E06">
              <w:rPr>
                <w:snapToGrid w:val="0"/>
              </w:rPr>
              <w:t xml:space="preserve"> </w:t>
            </w:r>
          </w:p>
        </w:tc>
      </w:tr>
      <w:tr w:rsidR="004828C6" w:rsidRPr="005D0ACB" w14:paraId="6D02E3EC" w14:textId="77777777" w:rsidTr="00BD4DCC">
        <w:trPr>
          <w:trHeight w:val="250"/>
        </w:trPr>
        <w:tc>
          <w:tcPr>
            <w:tcW w:w="3964" w:type="dxa"/>
          </w:tcPr>
          <w:p w14:paraId="16D7AE4C" w14:textId="77777777" w:rsidR="004828C6" w:rsidRDefault="004828C6" w:rsidP="00BD4DCC">
            <w:pPr>
              <w:rPr>
                <w:snapToGrid w:val="0"/>
              </w:rPr>
            </w:pPr>
            <w:r w:rsidRPr="005D0ACB">
              <w:rPr>
                <w:snapToGrid w:val="0"/>
              </w:rPr>
              <w:t>Mr Andrew Whymark</w:t>
            </w:r>
          </w:p>
          <w:p w14:paraId="6B466177" w14:textId="77777777" w:rsidR="004828C6" w:rsidRPr="005D0ACB" w:rsidRDefault="004828C6" w:rsidP="00BD4DCC">
            <w:pPr>
              <w:rPr>
                <w:snapToGrid w:val="0"/>
              </w:rPr>
            </w:pPr>
          </w:p>
        </w:tc>
        <w:tc>
          <w:tcPr>
            <w:tcW w:w="1391" w:type="dxa"/>
          </w:tcPr>
          <w:p w14:paraId="0615F37E" w14:textId="77777777" w:rsidR="004828C6" w:rsidRPr="005D0ACB" w:rsidRDefault="004828C6" w:rsidP="00BD4DCC">
            <w:pPr>
              <w:rPr>
                <w:snapToGrid w:val="0"/>
              </w:rPr>
            </w:pPr>
            <w:r w:rsidRPr="005D0ACB">
              <w:rPr>
                <w:snapToGrid w:val="0"/>
              </w:rPr>
              <w:t>Crosshouse</w:t>
            </w:r>
          </w:p>
        </w:tc>
        <w:tc>
          <w:tcPr>
            <w:tcW w:w="4128" w:type="dxa"/>
          </w:tcPr>
          <w:p w14:paraId="132AD390" w14:textId="77777777" w:rsidR="004828C6" w:rsidRPr="005D0ACB" w:rsidRDefault="004828C6" w:rsidP="00BD4DCC">
            <w:pPr>
              <w:rPr>
                <w:snapToGrid w:val="0"/>
              </w:rPr>
            </w:pPr>
            <w:r w:rsidRPr="005D0ACB">
              <w:rPr>
                <w:snapToGrid w:val="0"/>
              </w:rPr>
              <w:t>General ENT/Rhinology</w:t>
            </w:r>
            <w:r w:rsidRPr="005D0ACB" w:rsidDel="00DC2E06">
              <w:rPr>
                <w:snapToGrid w:val="0"/>
              </w:rPr>
              <w:t xml:space="preserve"> </w:t>
            </w:r>
          </w:p>
        </w:tc>
      </w:tr>
      <w:tr w:rsidR="004828C6" w:rsidRPr="005D0ACB" w14:paraId="091BC8C9" w14:textId="77777777" w:rsidTr="00BD4DCC">
        <w:trPr>
          <w:trHeight w:val="250"/>
        </w:trPr>
        <w:tc>
          <w:tcPr>
            <w:tcW w:w="3964" w:type="dxa"/>
          </w:tcPr>
          <w:p w14:paraId="22EEBFCF" w14:textId="77777777" w:rsidR="004828C6" w:rsidRDefault="004828C6" w:rsidP="00BD4DCC">
            <w:pPr>
              <w:rPr>
                <w:snapToGrid w:val="0"/>
              </w:rPr>
            </w:pPr>
            <w:r w:rsidRPr="005D0ACB">
              <w:rPr>
                <w:snapToGrid w:val="0"/>
              </w:rPr>
              <w:t>Mr Richard Townsley</w:t>
            </w:r>
          </w:p>
          <w:p w14:paraId="3C413168" w14:textId="77777777" w:rsidR="004828C6" w:rsidRPr="005D0ACB" w:rsidRDefault="004828C6" w:rsidP="00BD4DCC">
            <w:pPr>
              <w:rPr>
                <w:snapToGrid w:val="0"/>
              </w:rPr>
            </w:pPr>
          </w:p>
        </w:tc>
        <w:tc>
          <w:tcPr>
            <w:tcW w:w="1391" w:type="dxa"/>
          </w:tcPr>
          <w:p w14:paraId="2C112804" w14:textId="77777777" w:rsidR="004828C6" w:rsidRPr="005D0ACB" w:rsidRDefault="004828C6" w:rsidP="00BD4DCC">
            <w:pPr>
              <w:rPr>
                <w:snapToGrid w:val="0"/>
              </w:rPr>
            </w:pPr>
            <w:r w:rsidRPr="005D0ACB">
              <w:rPr>
                <w:snapToGrid w:val="0"/>
              </w:rPr>
              <w:t>Crosshouse</w:t>
            </w:r>
          </w:p>
        </w:tc>
        <w:tc>
          <w:tcPr>
            <w:tcW w:w="4128" w:type="dxa"/>
          </w:tcPr>
          <w:p w14:paraId="2938F500" w14:textId="77777777" w:rsidR="004828C6" w:rsidRPr="005D0ACB" w:rsidRDefault="004828C6" w:rsidP="00BD4DCC">
            <w:pPr>
              <w:rPr>
                <w:snapToGrid w:val="0"/>
              </w:rPr>
            </w:pPr>
            <w:r w:rsidRPr="005D0ACB">
              <w:rPr>
                <w:snapToGrid w:val="0"/>
              </w:rPr>
              <w:t>General ENT/Head &amp; Neck Oncology</w:t>
            </w:r>
          </w:p>
        </w:tc>
      </w:tr>
      <w:tr w:rsidR="004828C6" w:rsidRPr="005D0ACB" w14:paraId="7613B94B" w14:textId="77777777" w:rsidTr="00BD4DCC">
        <w:trPr>
          <w:trHeight w:val="250"/>
        </w:trPr>
        <w:tc>
          <w:tcPr>
            <w:tcW w:w="3964" w:type="dxa"/>
          </w:tcPr>
          <w:p w14:paraId="09F27AF3" w14:textId="77777777" w:rsidR="004828C6" w:rsidRPr="005D0ACB" w:rsidRDefault="004828C6" w:rsidP="00BD4DCC">
            <w:pPr>
              <w:rPr>
                <w:snapToGrid w:val="0"/>
              </w:rPr>
            </w:pPr>
            <w:r w:rsidRPr="005D0ACB">
              <w:rPr>
                <w:snapToGrid w:val="0"/>
              </w:rPr>
              <w:t>Ms Lyndsay Fraser</w:t>
            </w:r>
          </w:p>
        </w:tc>
        <w:tc>
          <w:tcPr>
            <w:tcW w:w="1391" w:type="dxa"/>
          </w:tcPr>
          <w:p w14:paraId="36636B09" w14:textId="77777777" w:rsidR="004828C6" w:rsidRPr="005D0ACB" w:rsidRDefault="004828C6" w:rsidP="00BD4DCC">
            <w:pPr>
              <w:rPr>
                <w:snapToGrid w:val="0"/>
              </w:rPr>
            </w:pPr>
            <w:r w:rsidRPr="005D0ACB">
              <w:rPr>
                <w:snapToGrid w:val="0"/>
              </w:rPr>
              <w:t>Crosshouse</w:t>
            </w:r>
          </w:p>
        </w:tc>
        <w:tc>
          <w:tcPr>
            <w:tcW w:w="4128" w:type="dxa"/>
          </w:tcPr>
          <w:p w14:paraId="1F0DF8EF" w14:textId="77777777" w:rsidR="004828C6" w:rsidRPr="005D0ACB" w:rsidRDefault="004828C6" w:rsidP="00BD4DCC">
            <w:pPr>
              <w:rPr>
                <w:snapToGrid w:val="0"/>
              </w:rPr>
            </w:pPr>
            <w:r w:rsidRPr="005D0ACB">
              <w:rPr>
                <w:snapToGrid w:val="0"/>
              </w:rPr>
              <w:t>General ENT/Paediatrics &amp; Cochlear Implant</w:t>
            </w:r>
          </w:p>
        </w:tc>
      </w:tr>
      <w:tr w:rsidR="004828C6" w:rsidRPr="005D0ACB" w14:paraId="41CC132D" w14:textId="77777777" w:rsidTr="00BD4DCC">
        <w:trPr>
          <w:trHeight w:val="250"/>
        </w:trPr>
        <w:tc>
          <w:tcPr>
            <w:tcW w:w="3964" w:type="dxa"/>
          </w:tcPr>
          <w:p w14:paraId="6DB87598" w14:textId="77777777" w:rsidR="004828C6" w:rsidRDefault="004828C6" w:rsidP="00BD4DCC">
            <w:pPr>
              <w:rPr>
                <w:snapToGrid w:val="0"/>
              </w:rPr>
            </w:pPr>
            <w:r w:rsidRPr="005D0ACB">
              <w:rPr>
                <w:snapToGrid w:val="0"/>
              </w:rPr>
              <w:t xml:space="preserve">Mr Peter </w:t>
            </w:r>
            <w:proofErr w:type="spellStart"/>
            <w:r w:rsidRPr="005D0ACB">
              <w:rPr>
                <w:snapToGrid w:val="0"/>
              </w:rPr>
              <w:t>Wardrop</w:t>
            </w:r>
            <w:proofErr w:type="spellEnd"/>
          </w:p>
          <w:p w14:paraId="58843217" w14:textId="77777777" w:rsidR="004828C6" w:rsidRPr="005D0ACB" w:rsidRDefault="004828C6" w:rsidP="00BD4DCC">
            <w:pPr>
              <w:rPr>
                <w:snapToGrid w:val="0"/>
              </w:rPr>
            </w:pPr>
          </w:p>
        </w:tc>
        <w:tc>
          <w:tcPr>
            <w:tcW w:w="1391" w:type="dxa"/>
          </w:tcPr>
          <w:p w14:paraId="62828F85" w14:textId="77777777" w:rsidR="004828C6" w:rsidRPr="005D0ACB" w:rsidRDefault="004828C6" w:rsidP="00BD4DCC">
            <w:pPr>
              <w:rPr>
                <w:snapToGrid w:val="0"/>
              </w:rPr>
            </w:pPr>
            <w:r w:rsidRPr="005D0ACB">
              <w:rPr>
                <w:snapToGrid w:val="0"/>
              </w:rPr>
              <w:t>Crosshouse</w:t>
            </w:r>
          </w:p>
        </w:tc>
        <w:tc>
          <w:tcPr>
            <w:tcW w:w="4128" w:type="dxa"/>
          </w:tcPr>
          <w:p w14:paraId="45C8C220" w14:textId="77777777" w:rsidR="004828C6" w:rsidRPr="005D0ACB" w:rsidRDefault="004828C6" w:rsidP="00BD4DCC">
            <w:pPr>
              <w:rPr>
                <w:snapToGrid w:val="0"/>
              </w:rPr>
            </w:pPr>
            <w:r w:rsidRPr="005D0ACB">
              <w:rPr>
                <w:snapToGrid w:val="0"/>
              </w:rPr>
              <w:t>General ENT/Cochlear Implant</w:t>
            </w:r>
          </w:p>
        </w:tc>
      </w:tr>
      <w:tr w:rsidR="004828C6" w:rsidRPr="005D0ACB" w14:paraId="66CF9D97" w14:textId="77777777" w:rsidTr="00BD4DCC">
        <w:trPr>
          <w:trHeight w:val="250"/>
        </w:trPr>
        <w:tc>
          <w:tcPr>
            <w:tcW w:w="3964" w:type="dxa"/>
          </w:tcPr>
          <w:p w14:paraId="4D087F1C" w14:textId="77777777" w:rsidR="004828C6" w:rsidRDefault="004828C6" w:rsidP="00BD4DCC">
            <w:pPr>
              <w:rPr>
                <w:snapToGrid w:val="0"/>
              </w:rPr>
            </w:pPr>
            <w:r w:rsidRPr="005D0ACB">
              <w:rPr>
                <w:snapToGrid w:val="0"/>
              </w:rPr>
              <w:t xml:space="preserve">Ms Natasha </w:t>
            </w:r>
            <w:proofErr w:type="spellStart"/>
            <w:r w:rsidRPr="005D0ACB">
              <w:rPr>
                <w:snapToGrid w:val="0"/>
              </w:rPr>
              <w:t>Grimmond</w:t>
            </w:r>
            <w:proofErr w:type="spellEnd"/>
          </w:p>
          <w:p w14:paraId="5A01463D" w14:textId="77777777" w:rsidR="004828C6" w:rsidRPr="005D0ACB" w:rsidRDefault="004828C6" w:rsidP="00BD4DCC">
            <w:pPr>
              <w:rPr>
                <w:snapToGrid w:val="0"/>
              </w:rPr>
            </w:pPr>
          </w:p>
        </w:tc>
        <w:tc>
          <w:tcPr>
            <w:tcW w:w="1391" w:type="dxa"/>
          </w:tcPr>
          <w:p w14:paraId="7DF06FAB" w14:textId="77777777" w:rsidR="004828C6" w:rsidRPr="005D0ACB" w:rsidRDefault="004828C6" w:rsidP="00BD4DCC">
            <w:pPr>
              <w:rPr>
                <w:snapToGrid w:val="0"/>
              </w:rPr>
            </w:pPr>
            <w:r w:rsidRPr="005D0ACB">
              <w:rPr>
                <w:snapToGrid w:val="0"/>
              </w:rPr>
              <w:t>Crosshouse</w:t>
            </w:r>
          </w:p>
        </w:tc>
        <w:tc>
          <w:tcPr>
            <w:tcW w:w="4128" w:type="dxa"/>
          </w:tcPr>
          <w:p w14:paraId="0BF8E757" w14:textId="77777777" w:rsidR="004828C6" w:rsidRPr="005D0ACB" w:rsidRDefault="004828C6" w:rsidP="00BD4DCC">
            <w:pPr>
              <w:rPr>
                <w:snapToGrid w:val="0"/>
              </w:rPr>
            </w:pPr>
            <w:r w:rsidRPr="005D0ACB">
              <w:rPr>
                <w:snapToGrid w:val="0"/>
              </w:rPr>
              <w:t>General ENT/Cochlear Implant</w:t>
            </w:r>
          </w:p>
        </w:tc>
      </w:tr>
      <w:tr w:rsidR="004828C6" w:rsidRPr="005D0ACB" w14:paraId="0663658C" w14:textId="77777777" w:rsidTr="00BD4DCC">
        <w:trPr>
          <w:trHeight w:val="250"/>
        </w:trPr>
        <w:tc>
          <w:tcPr>
            <w:tcW w:w="3964" w:type="dxa"/>
          </w:tcPr>
          <w:p w14:paraId="45DD9168" w14:textId="77777777" w:rsidR="004828C6" w:rsidRDefault="004828C6" w:rsidP="00BD4DCC">
            <w:pPr>
              <w:rPr>
                <w:snapToGrid w:val="0"/>
              </w:rPr>
            </w:pPr>
            <w:r>
              <w:rPr>
                <w:snapToGrid w:val="0"/>
              </w:rPr>
              <w:t xml:space="preserve">Mr Padraig Ferry </w:t>
            </w:r>
          </w:p>
          <w:p w14:paraId="60201DAB" w14:textId="77777777" w:rsidR="004828C6" w:rsidRPr="005D0ACB" w:rsidRDefault="004828C6" w:rsidP="00BD4DCC">
            <w:pPr>
              <w:rPr>
                <w:snapToGrid w:val="0"/>
              </w:rPr>
            </w:pPr>
          </w:p>
        </w:tc>
        <w:tc>
          <w:tcPr>
            <w:tcW w:w="1391" w:type="dxa"/>
          </w:tcPr>
          <w:p w14:paraId="4B1F0F9F" w14:textId="77777777" w:rsidR="004828C6" w:rsidRPr="005D0ACB" w:rsidRDefault="004828C6" w:rsidP="00BD4DCC">
            <w:pPr>
              <w:rPr>
                <w:snapToGrid w:val="0"/>
              </w:rPr>
            </w:pPr>
            <w:r>
              <w:rPr>
                <w:snapToGrid w:val="0"/>
              </w:rPr>
              <w:t>Crosshouse</w:t>
            </w:r>
          </w:p>
        </w:tc>
        <w:tc>
          <w:tcPr>
            <w:tcW w:w="4128" w:type="dxa"/>
          </w:tcPr>
          <w:p w14:paraId="01A73330" w14:textId="77777777" w:rsidR="004828C6" w:rsidRPr="005D0ACB" w:rsidRDefault="004828C6" w:rsidP="00BD4DCC">
            <w:pPr>
              <w:rPr>
                <w:snapToGrid w:val="0"/>
              </w:rPr>
            </w:pPr>
            <w:r>
              <w:rPr>
                <w:snapToGrid w:val="0"/>
              </w:rPr>
              <w:t>Locum Consultant Orthodontics</w:t>
            </w:r>
          </w:p>
        </w:tc>
      </w:tr>
      <w:tr w:rsidR="004828C6" w:rsidRPr="005D0ACB" w14:paraId="41200BEF" w14:textId="77777777" w:rsidTr="00BD4DCC">
        <w:trPr>
          <w:trHeight w:val="250"/>
        </w:trPr>
        <w:tc>
          <w:tcPr>
            <w:tcW w:w="3964" w:type="dxa"/>
          </w:tcPr>
          <w:p w14:paraId="2E3B6CAD" w14:textId="77777777" w:rsidR="004828C6" w:rsidRDefault="004828C6" w:rsidP="00BD4DCC">
            <w:pPr>
              <w:rPr>
                <w:snapToGrid w:val="0"/>
              </w:rPr>
            </w:pPr>
            <w:r>
              <w:rPr>
                <w:snapToGrid w:val="0"/>
              </w:rPr>
              <w:t>Ms Sue Thomas</w:t>
            </w:r>
          </w:p>
          <w:p w14:paraId="38C4EC64" w14:textId="77777777" w:rsidR="004828C6" w:rsidRDefault="004828C6" w:rsidP="00BD4DCC">
            <w:pPr>
              <w:rPr>
                <w:snapToGrid w:val="0"/>
              </w:rPr>
            </w:pPr>
          </w:p>
        </w:tc>
        <w:tc>
          <w:tcPr>
            <w:tcW w:w="1391" w:type="dxa"/>
          </w:tcPr>
          <w:p w14:paraId="75AD9413" w14:textId="77777777" w:rsidR="004828C6" w:rsidRDefault="004828C6" w:rsidP="00BD4DCC">
            <w:pPr>
              <w:rPr>
                <w:snapToGrid w:val="0"/>
              </w:rPr>
            </w:pPr>
            <w:r>
              <w:rPr>
                <w:snapToGrid w:val="0"/>
              </w:rPr>
              <w:t>Crosshouse</w:t>
            </w:r>
          </w:p>
        </w:tc>
        <w:tc>
          <w:tcPr>
            <w:tcW w:w="4128" w:type="dxa"/>
          </w:tcPr>
          <w:p w14:paraId="1F169A09" w14:textId="77777777" w:rsidR="004828C6" w:rsidRDefault="004828C6" w:rsidP="00BD4DCC">
            <w:pPr>
              <w:rPr>
                <w:snapToGrid w:val="0"/>
              </w:rPr>
            </w:pPr>
            <w:r>
              <w:rPr>
                <w:snapToGrid w:val="0"/>
              </w:rPr>
              <w:t>Locum Consultant Orthodontics</w:t>
            </w:r>
          </w:p>
        </w:tc>
      </w:tr>
      <w:tr w:rsidR="004828C6" w:rsidRPr="005D0ACB" w14:paraId="58E63293" w14:textId="77777777" w:rsidTr="00BD4DCC">
        <w:trPr>
          <w:trHeight w:val="250"/>
        </w:trPr>
        <w:tc>
          <w:tcPr>
            <w:tcW w:w="3964" w:type="dxa"/>
          </w:tcPr>
          <w:p w14:paraId="0576A04D" w14:textId="77777777" w:rsidR="004828C6" w:rsidRPr="005D0ACB" w:rsidRDefault="004828C6" w:rsidP="00BD4DCC">
            <w:pPr>
              <w:rPr>
                <w:snapToGrid w:val="0"/>
              </w:rPr>
            </w:pPr>
            <w:r w:rsidRPr="005D0ACB">
              <w:rPr>
                <w:snapToGrid w:val="0"/>
              </w:rPr>
              <w:t xml:space="preserve">Mr Andrew </w:t>
            </w:r>
            <w:proofErr w:type="spellStart"/>
            <w:r w:rsidRPr="005D0ACB">
              <w:rPr>
                <w:snapToGrid w:val="0"/>
              </w:rPr>
              <w:t>McInnes</w:t>
            </w:r>
            <w:proofErr w:type="spellEnd"/>
            <w:r w:rsidRPr="005D0ACB">
              <w:rPr>
                <w:snapToGrid w:val="0"/>
              </w:rPr>
              <w:t xml:space="preserve"> </w:t>
            </w:r>
          </w:p>
        </w:tc>
        <w:tc>
          <w:tcPr>
            <w:tcW w:w="1391" w:type="dxa"/>
          </w:tcPr>
          <w:p w14:paraId="32F06099" w14:textId="77777777" w:rsidR="004828C6" w:rsidRPr="005D0ACB" w:rsidRDefault="004828C6" w:rsidP="00BD4DCC">
            <w:pPr>
              <w:rPr>
                <w:snapToGrid w:val="0"/>
              </w:rPr>
            </w:pPr>
            <w:r w:rsidRPr="005D0ACB">
              <w:rPr>
                <w:snapToGrid w:val="0"/>
              </w:rPr>
              <w:t>Crosshouse</w:t>
            </w:r>
          </w:p>
        </w:tc>
        <w:tc>
          <w:tcPr>
            <w:tcW w:w="4128" w:type="dxa"/>
          </w:tcPr>
          <w:p w14:paraId="4AB69104" w14:textId="77777777" w:rsidR="004828C6" w:rsidRPr="005D0ACB" w:rsidRDefault="004828C6" w:rsidP="00BD4DCC">
            <w:pPr>
              <w:rPr>
                <w:snapToGrid w:val="0"/>
              </w:rPr>
            </w:pPr>
            <w:r>
              <w:rPr>
                <w:snapToGrid w:val="0"/>
              </w:rPr>
              <w:t xml:space="preserve">Consultant </w:t>
            </w:r>
            <w:r w:rsidRPr="005D0ACB">
              <w:rPr>
                <w:snapToGrid w:val="0"/>
              </w:rPr>
              <w:t>Restorative Dentistry (visiting)</w:t>
            </w:r>
          </w:p>
        </w:tc>
      </w:tr>
    </w:tbl>
    <w:p w14:paraId="122F0F5E" w14:textId="77777777" w:rsidR="004828C6" w:rsidRDefault="004828C6" w:rsidP="004828C6">
      <w:pPr>
        <w:jc w:val="both"/>
        <w:rPr>
          <w:rFonts w:eastAsia="Times New Roman"/>
        </w:rPr>
      </w:pPr>
    </w:p>
    <w:tbl>
      <w:tblPr>
        <w:tblW w:w="94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058"/>
        <w:gridCol w:w="2217"/>
        <w:gridCol w:w="4208"/>
      </w:tblGrid>
      <w:tr w:rsidR="004828C6" w:rsidRPr="005D0ACB" w14:paraId="2990B39D" w14:textId="77777777" w:rsidTr="00BD4DCC">
        <w:trPr>
          <w:trHeight w:val="250"/>
        </w:trPr>
        <w:tc>
          <w:tcPr>
            <w:tcW w:w="3058" w:type="dxa"/>
          </w:tcPr>
          <w:p w14:paraId="326D3415" w14:textId="77777777" w:rsidR="004828C6" w:rsidRPr="005D0ACB" w:rsidRDefault="004828C6" w:rsidP="00112853">
            <w:pPr>
              <w:jc w:val="both"/>
              <w:rPr>
                <w:rFonts w:eastAsia="Times New Roman"/>
                <w:b/>
                <w:snapToGrid w:val="0"/>
              </w:rPr>
            </w:pPr>
            <w:r w:rsidRPr="005D0ACB">
              <w:rPr>
                <w:rFonts w:eastAsia="Times New Roman"/>
                <w:b/>
                <w:snapToGrid w:val="0"/>
              </w:rPr>
              <w:t>Speciality Doctor</w:t>
            </w:r>
          </w:p>
        </w:tc>
        <w:tc>
          <w:tcPr>
            <w:tcW w:w="2217" w:type="dxa"/>
          </w:tcPr>
          <w:p w14:paraId="2273E68B" w14:textId="77777777" w:rsidR="004828C6" w:rsidRPr="005D0ACB" w:rsidRDefault="004828C6" w:rsidP="00112853">
            <w:pPr>
              <w:jc w:val="both"/>
              <w:rPr>
                <w:rFonts w:eastAsia="Times New Roman"/>
                <w:b/>
                <w:snapToGrid w:val="0"/>
              </w:rPr>
            </w:pPr>
            <w:r w:rsidRPr="005D0ACB">
              <w:rPr>
                <w:rFonts w:eastAsia="Times New Roman"/>
                <w:b/>
                <w:snapToGrid w:val="0"/>
              </w:rPr>
              <w:t>Base</w:t>
            </w:r>
          </w:p>
        </w:tc>
        <w:tc>
          <w:tcPr>
            <w:tcW w:w="4208" w:type="dxa"/>
          </w:tcPr>
          <w:p w14:paraId="53601EF6" w14:textId="77777777" w:rsidR="004828C6" w:rsidRPr="005D0ACB" w:rsidRDefault="004828C6" w:rsidP="00112853">
            <w:pPr>
              <w:jc w:val="both"/>
              <w:rPr>
                <w:rFonts w:eastAsia="Times New Roman"/>
                <w:snapToGrid w:val="0"/>
              </w:rPr>
            </w:pPr>
            <w:r w:rsidRPr="005D0ACB">
              <w:rPr>
                <w:rFonts w:eastAsia="Times New Roman"/>
                <w:b/>
                <w:snapToGrid w:val="0"/>
              </w:rPr>
              <w:t>Specialist Interest</w:t>
            </w:r>
          </w:p>
        </w:tc>
      </w:tr>
      <w:tr w:rsidR="004828C6" w:rsidRPr="005D0ACB" w14:paraId="35A0854C" w14:textId="77777777" w:rsidTr="00BD4DCC">
        <w:trPr>
          <w:trHeight w:val="250"/>
        </w:trPr>
        <w:tc>
          <w:tcPr>
            <w:tcW w:w="3058" w:type="dxa"/>
          </w:tcPr>
          <w:p w14:paraId="2F474542" w14:textId="77777777" w:rsidR="004828C6" w:rsidRPr="005D0ACB" w:rsidRDefault="004828C6" w:rsidP="00112853">
            <w:pPr>
              <w:jc w:val="both"/>
              <w:rPr>
                <w:rFonts w:eastAsia="Times New Roman"/>
                <w:snapToGrid w:val="0"/>
              </w:rPr>
            </w:pPr>
            <w:r w:rsidRPr="005D0ACB">
              <w:rPr>
                <w:rFonts w:eastAsia="Times New Roman"/>
                <w:snapToGrid w:val="0"/>
              </w:rPr>
              <w:t>Dr J</w:t>
            </w:r>
            <w:r>
              <w:rPr>
                <w:rFonts w:eastAsia="Times New Roman"/>
                <w:snapToGrid w:val="0"/>
              </w:rPr>
              <w:t>ulie</w:t>
            </w:r>
            <w:r w:rsidRPr="005D0ACB">
              <w:rPr>
                <w:rFonts w:eastAsia="Times New Roman"/>
                <w:snapToGrid w:val="0"/>
              </w:rPr>
              <w:t xml:space="preserve"> Cross</w:t>
            </w:r>
          </w:p>
        </w:tc>
        <w:tc>
          <w:tcPr>
            <w:tcW w:w="2217" w:type="dxa"/>
          </w:tcPr>
          <w:p w14:paraId="5C38C9CB" w14:textId="77777777" w:rsidR="004828C6" w:rsidRPr="005D0ACB" w:rsidRDefault="004828C6" w:rsidP="00112853">
            <w:pPr>
              <w:jc w:val="both"/>
              <w:rPr>
                <w:rFonts w:eastAsia="Times New Roman"/>
                <w:snapToGrid w:val="0"/>
              </w:rPr>
            </w:pPr>
            <w:r w:rsidRPr="005D0ACB">
              <w:rPr>
                <w:rFonts w:eastAsia="Times New Roman"/>
                <w:snapToGrid w:val="0"/>
              </w:rPr>
              <w:t>Crosshouse</w:t>
            </w:r>
          </w:p>
        </w:tc>
        <w:tc>
          <w:tcPr>
            <w:tcW w:w="4208" w:type="dxa"/>
          </w:tcPr>
          <w:p w14:paraId="09A26244" w14:textId="77777777" w:rsidR="004828C6" w:rsidRPr="005D0ACB" w:rsidRDefault="004828C6" w:rsidP="00112853">
            <w:pPr>
              <w:jc w:val="both"/>
              <w:rPr>
                <w:rFonts w:eastAsia="Times New Roman"/>
                <w:snapToGrid w:val="0"/>
              </w:rPr>
            </w:pPr>
            <w:r w:rsidRPr="005D0ACB">
              <w:rPr>
                <w:rFonts w:eastAsia="Times New Roman"/>
                <w:snapToGrid w:val="0"/>
              </w:rPr>
              <w:t>Oral and Maxillofacial (P/T)</w:t>
            </w:r>
          </w:p>
        </w:tc>
      </w:tr>
      <w:tr w:rsidR="004828C6" w:rsidRPr="005D0ACB" w14:paraId="1D8FC04F" w14:textId="77777777" w:rsidTr="00BD4DCC">
        <w:trPr>
          <w:trHeight w:val="250"/>
        </w:trPr>
        <w:tc>
          <w:tcPr>
            <w:tcW w:w="3058" w:type="dxa"/>
          </w:tcPr>
          <w:p w14:paraId="6A269018" w14:textId="77777777" w:rsidR="004828C6" w:rsidRPr="005D0ACB" w:rsidRDefault="004828C6" w:rsidP="00112853">
            <w:pPr>
              <w:jc w:val="both"/>
              <w:rPr>
                <w:rFonts w:eastAsia="Times New Roman"/>
                <w:snapToGrid w:val="0"/>
              </w:rPr>
            </w:pPr>
            <w:r w:rsidRPr="005D0ACB">
              <w:rPr>
                <w:rFonts w:eastAsia="Times New Roman"/>
                <w:snapToGrid w:val="0"/>
              </w:rPr>
              <w:t>Dr A</w:t>
            </w:r>
            <w:r>
              <w:rPr>
                <w:rFonts w:eastAsia="Times New Roman"/>
                <w:snapToGrid w:val="0"/>
              </w:rPr>
              <w:t>lison</w:t>
            </w:r>
            <w:r w:rsidRPr="005D0ACB">
              <w:rPr>
                <w:rFonts w:eastAsia="Times New Roman"/>
                <w:snapToGrid w:val="0"/>
              </w:rPr>
              <w:t xml:space="preserve"> Murray</w:t>
            </w:r>
          </w:p>
        </w:tc>
        <w:tc>
          <w:tcPr>
            <w:tcW w:w="2217" w:type="dxa"/>
          </w:tcPr>
          <w:p w14:paraId="6472E09A" w14:textId="77777777" w:rsidR="004828C6" w:rsidRPr="005D0ACB" w:rsidRDefault="004828C6" w:rsidP="00112853">
            <w:pPr>
              <w:jc w:val="both"/>
              <w:rPr>
                <w:rFonts w:eastAsia="Times New Roman"/>
                <w:snapToGrid w:val="0"/>
              </w:rPr>
            </w:pPr>
            <w:r w:rsidRPr="005D0ACB">
              <w:rPr>
                <w:rFonts w:eastAsia="Times New Roman"/>
                <w:snapToGrid w:val="0"/>
              </w:rPr>
              <w:t>Crosshouse</w:t>
            </w:r>
          </w:p>
        </w:tc>
        <w:tc>
          <w:tcPr>
            <w:tcW w:w="4208" w:type="dxa"/>
          </w:tcPr>
          <w:p w14:paraId="261F65C3" w14:textId="77777777" w:rsidR="004828C6" w:rsidRPr="005D0ACB" w:rsidRDefault="004828C6" w:rsidP="00112853">
            <w:pPr>
              <w:jc w:val="both"/>
              <w:rPr>
                <w:rFonts w:eastAsia="Times New Roman"/>
                <w:snapToGrid w:val="0"/>
              </w:rPr>
            </w:pPr>
            <w:r w:rsidRPr="005D0ACB">
              <w:rPr>
                <w:rFonts w:eastAsia="Times New Roman"/>
                <w:snapToGrid w:val="0"/>
              </w:rPr>
              <w:t xml:space="preserve">Oral and Maxillofacial (P/T) </w:t>
            </w:r>
          </w:p>
        </w:tc>
      </w:tr>
      <w:tr w:rsidR="004828C6" w:rsidRPr="005D0ACB" w14:paraId="0CE83627" w14:textId="77777777" w:rsidTr="00BD4DCC">
        <w:trPr>
          <w:trHeight w:val="250"/>
        </w:trPr>
        <w:tc>
          <w:tcPr>
            <w:tcW w:w="3058" w:type="dxa"/>
          </w:tcPr>
          <w:p w14:paraId="2ED161B4" w14:textId="77777777" w:rsidR="004828C6" w:rsidRPr="005D0ACB" w:rsidRDefault="004828C6" w:rsidP="00112853">
            <w:pPr>
              <w:jc w:val="both"/>
              <w:rPr>
                <w:rFonts w:eastAsia="Times New Roman"/>
                <w:snapToGrid w:val="0"/>
              </w:rPr>
            </w:pPr>
            <w:r w:rsidRPr="005D0ACB">
              <w:rPr>
                <w:rFonts w:eastAsia="Times New Roman"/>
                <w:snapToGrid w:val="0"/>
              </w:rPr>
              <w:t xml:space="preserve">Dr </w:t>
            </w:r>
            <w:r>
              <w:rPr>
                <w:rFonts w:eastAsia="Times New Roman"/>
                <w:snapToGrid w:val="0"/>
              </w:rPr>
              <w:t>Louisa</w:t>
            </w:r>
            <w:r w:rsidRPr="005D0ACB">
              <w:rPr>
                <w:rFonts w:eastAsia="Times New Roman"/>
                <w:snapToGrid w:val="0"/>
              </w:rPr>
              <w:t xml:space="preserve"> McCaffrey</w:t>
            </w:r>
          </w:p>
        </w:tc>
        <w:tc>
          <w:tcPr>
            <w:tcW w:w="2217" w:type="dxa"/>
          </w:tcPr>
          <w:p w14:paraId="319E096A" w14:textId="77777777" w:rsidR="004828C6" w:rsidRPr="005D0ACB" w:rsidRDefault="004828C6" w:rsidP="00112853">
            <w:pPr>
              <w:jc w:val="both"/>
              <w:rPr>
                <w:rFonts w:eastAsia="Times New Roman"/>
                <w:snapToGrid w:val="0"/>
              </w:rPr>
            </w:pPr>
            <w:r w:rsidRPr="005D0ACB">
              <w:rPr>
                <w:rFonts w:eastAsia="Times New Roman"/>
                <w:snapToGrid w:val="0"/>
              </w:rPr>
              <w:t>Crosshouse</w:t>
            </w:r>
          </w:p>
        </w:tc>
        <w:tc>
          <w:tcPr>
            <w:tcW w:w="4208" w:type="dxa"/>
          </w:tcPr>
          <w:p w14:paraId="16DBE4E0" w14:textId="77777777" w:rsidR="004828C6" w:rsidRPr="005D0ACB" w:rsidRDefault="004828C6" w:rsidP="00112853">
            <w:pPr>
              <w:jc w:val="both"/>
              <w:rPr>
                <w:rFonts w:eastAsia="Times New Roman"/>
                <w:snapToGrid w:val="0"/>
              </w:rPr>
            </w:pPr>
            <w:r w:rsidRPr="005D0ACB">
              <w:rPr>
                <w:rFonts w:eastAsia="Times New Roman"/>
                <w:snapToGrid w:val="0"/>
              </w:rPr>
              <w:t>Oral and Maxillofacial (F/T)</w:t>
            </w:r>
          </w:p>
        </w:tc>
      </w:tr>
      <w:tr w:rsidR="004828C6" w:rsidRPr="005D0ACB" w14:paraId="23B93FF4" w14:textId="77777777" w:rsidTr="00BD4DCC">
        <w:trPr>
          <w:trHeight w:val="250"/>
        </w:trPr>
        <w:tc>
          <w:tcPr>
            <w:tcW w:w="3058" w:type="dxa"/>
          </w:tcPr>
          <w:p w14:paraId="4372224D" w14:textId="77777777" w:rsidR="004828C6" w:rsidRPr="005D0ACB" w:rsidRDefault="004828C6" w:rsidP="00112853">
            <w:pPr>
              <w:jc w:val="both"/>
              <w:rPr>
                <w:rFonts w:eastAsia="Times New Roman"/>
                <w:snapToGrid w:val="0"/>
              </w:rPr>
            </w:pPr>
            <w:r>
              <w:rPr>
                <w:rFonts w:eastAsia="Times New Roman"/>
                <w:snapToGrid w:val="0"/>
              </w:rPr>
              <w:t xml:space="preserve">Dr </w:t>
            </w:r>
            <w:proofErr w:type="spellStart"/>
            <w:r>
              <w:rPr>
                <w:rFonts w:eastAsia="Times New Roman"/>
                <w:snapToGrid w:val="0"/>
              </w:rPr>
              <w:t>Xixi</w:t>
            </w:r>
            <w:proofErr w:type="spellEnd"/>
            <w:r>
              <w:rPr>
                <w:rFonts w:eastAsia="Times New Roman"/>
                <w:snapToGrid w:val="0"/>
              </w:rPr>
              <w:t xml:space="preserve"> Zhu</w:t>
            </w:r>
          </w:p>
        </w:tc>
        <w:tc>
          <w:tcPr>
            <w:tcW w:w="2217" w:type="dxa"/>
          </w:tcPr>
          <w:p w14:paraId="0C9ABD4A" w14:textId="77777777" w:rsidR="004828C6" w:rsidRPr="005D0ACB" w:rsidRDefault="004828C6" w:rsidP="00112853">
            <w:pPr>
              <w:jc w:val="both"/>
              <w:rPr>
                <w:rFonts w:eastAsia="Times New Roman"/>
                <w:snapToGrid w:val="0"/>
              </w:rPr>
            </w:pPr>
            <w:r w:rsidRPr="005D0ACB">
              <w:rPr>
                <w:rFonts w:eastAsia="Times New Roman"/>
                <w:snapToGrid w:val="0"/>
              </w:rPr>
              <w:t>Crosshouse</w:t>
            </w:r>
          </w:p>
        </w:tc>
        <w:tc>
          <w:tcPr>
            <w:tcW w:w="4208" w:type="dxa"/>
          </w:tcPr>
          <w:p w14:paraId="275C8724" w14:textId="77777777" w:rsidR="004828C6" w:rsidRPr="005D0ACB" w:rsidRDefault="004828C6" w:rsidP="00112853">
            <w:pPr>
              <w:jc w:val="both"/>
              <w:rPr>
                <w:rFonts w:eastAsia="Times New Roman"/>
                <w:snapToGrid w:val="0"/>
              </w:rPr>
            </w:pPr>
            <w:r w:rsidRPr="005D0ACB">
              <w:rPr>
                <w:rFonts w:eastAsia="Times New Roman"/>
                <w:snapToGrid w:val="0"/>
              </w:rPr>
              <w:t>Oral and Maxillofacial (F/T)</w:t>
            </w:r>
          </w:p>
        </w:tc>
      </w:tr>
    </w:tbl>
    <w:p w14:paraId="14D73F3F" w14:textId="77777777" w:rsidR="004828C6" w:rsidRPr="005D0ACB" w:rsidRDefault="004828C6" w:rsidP="004828C6">
      <w:pPr>
        <w:jc w:val="both"/>
        <w:rPr>
          <w:rFonts w:eastAsia="Times New Roman"/>
          <w:i/>
        </w:rPr>
      </w:pPr>
    </w:p>
    <w:p w14:paraId="20A211EE" w14:textId="77777777" w:rsidR="004828C6" w:rsidRPr="005D0ACB" w:rsidRDefault="004828C6" w:rsidP="004828C6">
      <w:pPr>
        <w:jc w:val="both"/>
        <w:rPr>
          <w:rFonts w:eastAsia="Times New Roman"/>
        </w:rPr>
      </w:pPr>
      <w:r w:rsidRPr="005D0ACB">
        <w:rPr>
          <w:rFonts w:eastAsia="Times New Roman"/>
        </w:rPr>
        <w:lastRenderedPageBreak/>
        <w:t xml:space="preserve">The department is supported by junior staff as part of the Pan Scotland </w:t>
      </w:r>
      <w:proofErr w:type="spellStart"/>
      <w:proofErr w:type="gramStart"/>
      <w:r w:rsidRPr="005D0ACB">
        <w:rPr>
          <w:rFonts w:eastAsia="Times New Roman"/>
        </w:rPr>
        <w:t>StR</w:t>
      </w:r>
      <w:proofErr w:type="spellEnd"/>
      <w:proofErr w:type="gramEnd"/>
      <w:r w:rsidRPr="005D0ACB">
        <w:rPr>
          <w:rFonts w:eastAsia="Times New Roman"/>
        </w:rPr>
        <w:t xml:space="preserve"> Training Programme 1 Dual qualified </w:t>
      </w:r>
      <w:proofErr w:type="spellStart"/>
      <w:r w:rsidRPr="005D0ACB">
        <w:rPr>
          <w:rFonts w:eastAsia="Times New Roman"/>
        </w:rPr>
        <w:t>StR</w:t>
      </w:r>
      <w:proofErr w:type="spellEnd"/>
      <w:r w:rsidRPr="005D0ACB">
        <w:rPr>
          <w:rFonts w:eastAsia="Times New Roman"/>
        </w:rPr>
        <w:t xml:space="preserve"> on rotation. Four DCT2’s, one D</w:t>
      </w:r>
      <w:r>
        <w:rPr>
          <w:rFonts w:eastAsia="Times New Roman"/>
        </w:rPr>
        <w:t>CT1, and 4</w:t>
      </w:r>
      <w:r w:rsidRPr="005D0ACB">
        <w:rPr>
          <w:rFonts w:eastAsia="Times New Roman"/>
        </w:rPr>
        <w:t xml:space="preserve"> Specialty Doctor</w:t>
      </w:r>
      <w:r>
        <w:rPr>
          <w:rFonts w:eastAsia="Times New Roman"/>
        </w:rPr>
        <w:t>s.</w:t>
      </w:r>
    </w:p>
    <w:p w14:paraId="3ADEC89F" w14:textId="1B7E9088" w:rsidR="00AE1D7E" w:rsidRPr="002C33F0" w:rsidRDefault="00AE1D7E" w:rsidP="004828C6">
      <w:pPr>
        <w:rPr>
          <w:color w:val="000000"/>
        </w:rPr>
      </w:pPr>
      <w:r w:rsidRPr="002C33F0">
        <w:rPr>
          <w:b/>
          <w:color w:val="000000"/>
        </w:rPr>
        <w:tab/>
      </w:r>
    </w:p>
    <w:p w14:paraId="1EAF55B2" w14:textId="4FEE807A" w:rsidR="00AE1D7E" w:rsidRDefault="004932AE" w:rsidP="0020126A">
      <w:pPr>
        <w:pStyle w:val="NoSpacing"/>
      </w:pPr>
      <w:r>
        <w:t>The department is part of the Scottish</w:t>
      </w:r>
      <w:r w:rsidR="00C84F4C">
        <w:t xml:space="preserve"> NES</w:t>
      </w:r>
      <w:r w:rsidR="0020126A">
        <w:t xml:space="preserve"> Post CCST training programme </w:t>
      </w:r>
      <w:r>
        <w:t>and</w:t>
      </w:r>
      <w:r w:rsidR="00C84F4C">
        <w:t xml:space="preserve"> periodically</w:t>
      </w:r>
      <w:r>
        <w:t xml:space="preserve"> recruits a ST4 level trainee post shared with Glasgow Dental Hospital. </w:t>
      </w:r>
    </w:p>
    <w:p w14:paraId="39E122EF" w14:textId="77777777" w:rsidR="004932AE" w:rsidRPr="002C33F0" w:rsidRDefault="004932AE" w:rsidP="00AE1D7E">
      <w:pPr>
        <w:rPr>
          <w:color w:val="000000"/>
        </w:rPr>
      </w:pPr>
    </w:p>
    <w:p w14:paraId="4777537F" w14:textId="28153784" w:rsidR="00AE1D7E" w:rsidRDefault="00AE1D7E" w:rsidP="00AE1D7E">
      <w:pPr>
        <w:rPr>
          <w:b/>
          <w:color w:val="000000"/>
        </w:rPr>
      </w:pPr>
      <w:r w:rsidRPr="00AE1D7E">
        <w:rPr>
          <w:b/>
          <w:color w:val="000000"/>
        </w:rPr>
        <w:t>Supporting Staff in the Orthodontic department</w:t>
      </w:r>
    </w:p>
    <w:p w14:paraId="1CA95B03" w14:textId="77777777" w:rsidR="0020126A" w:rsidRPr="00AE1D7E" w:rsidRDefault="0020126A" w:rsidP="00AE1D7E">
      <w:pPr>
        <w:rPr>
          <w:b/>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8"/>
        <w:gridCol w:w="2835"/>
      </w:tblGrid>
      <w:tr w:rsidR="00AE1D7E" w:rsidRPr="002C33F0" w14:paraId="6F1A62FA" w14:textId="77777777" w:rsidTr="0020126A">
        <w:tc>
          <w:tcPr>
            <w:tcW w:w="3738" w:type="dxa"/>
          </w:tcPr>
          <w:p w14:paraId="47CB1411" w14:textId="77777777" w:rsidR="00AE1D7E" w:rsidRPr="00AE1D7E" w:rsidRDefault="00AE1D7E" w:rsidP="00AE1D7E">
            <w:pPr>
              <w:rPr>
                <w:color w:val="000000"/>
              </w:rPr>
            </w:pPr>
            <w:r w:rsidRPr="00AE1D7E">
              <w:rPr>
                <w:color w:val="000000"/>
              </w:rPr>
              <w:t>Orthodontic Therapists</w:t>
            </w:r>
          </w:p>
        </w:tc>
        <w:tc>
          <w:tcPr>
            <w:tcW w:w="2835" w:type="dxa"/>
          </w:tcPr>
          <w:p w14:paraId="54CD9D5A" w14:textId="1B9BC324" w:rsidR="00AE1D7E" w:rsidRPr="00AE1D7E" w:rsidRDefault="00703AD3" w:rsidP="00AE1D7E">
            <w:pPr>
              <w:rPr>
                <w:color w:val="000000"/>
              </w:rPr>
            </w:pPr>
            <w:r>
              <w:rPr>
                <w:color w:val="000000"/>
              </w:rPr>
              <w:t>0.8</w:t>
            </w:r>
          </w:p>
        </w:tc>
      </w:tr>
      <w:tr w:rsidR="00AE1D7E" w:rsidRPr="002C33F0" w14:paraId="5DF58A9A" w14:textId="77777777" w:rsidTr="0020126A">
        <w:tc>
          <w:tcPr>
            <w:tcW w:w="3738" w:type="dxa"/>
          </w:tcPr>
          <w:p w14:paraId="6254167E" w14:textId="77777777" w:rsidR="00AE1D7E" w:rsidRPr="00AE1D7E" w:rsidRDefault="00AE1D7E" w:rsidP="00AE1D7E">
            <w:pPr>
              <w:rPr>
                <w:color w:val="000000"/>
              </w:rPr>
            </w:pPr>
            <w:r w:rsidRPr="00AE1D7E">
              <w:rPr>
                <w:color w:val="000000"/>
              </w:rPr>
              <w:t>Orthodontic Nurses</w:t>
            </w:r>
          </w:p>
        </w:tc>
        <w:tc>
          <w:tcPr>
            <w:tcW w:w="2835" w:type="dxa"/>
          </w:tcPr>
          <w:p w14:paraId="4EEFBB69" w14:textId="4D310219" w:rsidR="00AE1D7E" w:rsidRPr="00AE1D7E" w:rsidRDefault="00703AD3" w:rsidP="00AE1D7E">
            <w:pPr>
              <w:rPr>
                <w:color w:val="000000"/>
              </w:rPr>
            </w:pPr>
            <w:r>
              <w:rPr>
                <w:color w:val="000000"/>
              </w:rPr>
              <w:t>5.6</w:t>
            </w:r>
            <w:r w:rsidR="00AE1D7E" w:rsidRPr="00AE1D7E">
              <w:rPr>
                <w:color w:val="000000"/>
              </w:rPr>
              <w:t xml:space="preserve"> WTE</w:t>
            </w:r>
          </w:p>
        </w:tc>
      </w:tr>
      <w:tr w:rsidR="00AE1D7E" w:rsidRPr="002C33F0" w14:paraId="5EED33BA" w14:textId="77777777" w:rsidTr="0020126A">
        <w:tc>
          <w:tcPr>
            <w:tcW w:w="3738" w:type="dxa"/>
          </w:tcPr>
          <w:p w14:paraId="2FD31F85" w14:textId="77777777" w:rsidR="00AE1D7E" w:rsidRPr="00AE1D7E" w:rsidRDefault="00AE1D7E" w:rsidP="00AE1D7E">
            <w:pPr>
              <w:rPr>
                <w:color w:val="000000"/>
              </w:rPr>
            </w:pPr>
            <w:r w:rsidRPr="00AE1D7E">
              <w:rPr>
                <w:color w:val="000000"/>
              </w:rPr>
              <w:t>Nursing Auxiliaries</w:t>
            </w:r>
          </w:p>
        </w:tc>
        <w:tc>
          <w:tcPr>
            <w:tcW w:w="2835" w:type="dxa"/>
          </w:tcPr>
          <w:p w14:paraId="516D0888" w14:textId="2E8DFB7A" w:rsidR="00AE1D7E" w:rsidRPr="00AE1D7E" w:rsidRDefault="00703AD3" w:rsidP="00AE1D7E">
            <w:pPr>
              <w:rPr>
                <w:color w:val="000000"/>
              </w:rPr>
            </w:pPr>
            <w:r>
              <w:rPr>
                <w:color w:val="000000"/>
              </w:rPr>
              <w:t>1.6</w:t>
            </w:r>
          </w:p>
        </w:tc>
      </w:tr>
      <w:tr w:rsidR="00AE1D7E" w:rsidRPr="002C33F0" w14:paraId="4ADA1070" w14:textId="77777777" w:rsidTr="0020126A">
        <w:tc>
          <w:tcPr>
            <w:tcW w:w="3738" w:type="dxa"/>
          </w:tcPr>
          <w:p w14:paraId="4CE65D1B" w14:textId="77777777" w:rsidR="00AE1D7E" w:rsidRPr="00AE1D7E" w:rsidRDefault="00AE1D7E" w:rsidP="00AE1D7E">
            <w:pPr>
              <w:rPr>
                <w:color w:val="000000"/>
              </w:rPr>
            </w:pPr>
            <w:r w:rsidRPr="00AE1D7E">
              <w:rPr>
                <w:color w:val="000000"/>
              </w:rPr>
              <w:t>Secretary</w:t>
            </w:r>
          </w:p>
        </w:tc>
        <w:tc>
          <w:tcPr>
            <w:tcW w:w="2835" w:type="dxa"/>
          </w:tcPr>
          <w:p w14:paraId="3C8EBC49" w14:textId="77777777" w:rsidR="00AE1D7E" w:rsidRPr="00AE1D7E" w:rsidRDefault="00AE1D7E" w:rsidP="00AE1D7E">
            <w:pPr>
              <w:rPr>
                <w:color w:val="000000"/>
              </w:rPr>
            </w:pPr>
            <w:r w:rsidRPr="00AE1D7E">
              <w:rPr>
                <w:color w:val="000000"/>
              </w:rPr>
              <w:t>1</w:t>
            </w:r>
          </w:p>
        </w:tc>
      </w:tr>
      <w:tr w:rsidR="00AE1D7E" w:rsidRPr="002C33F0" w14:paraId="1FAEAB08" w14:textId="77777777" w:rsidTr="0020126A">
        <w:tc>
          <w:tcPr>
            <w:tcW w:w="3738" w:type="dxa"/>
          </w:tcPr>
          <w:p w14:paraId="093D1DA9" w14:textId="77777777" w:rsidR="00AE1D7E" w:rsidRPr="00AE1D7E" w:rsidRDefault="00AE1D7E" w:rsidP="00AE1D7E">
            <w:pPr>
              <w:rPr>
                <w:color w:val="000000"/>
              </w:rPr>
            </w:pPr>
            <w:r w:rsidRPr="00AE1D7E">
              <w:rPr>
                <w:color w:val="000000"/>
              </w:rPr>
              <w:t>Oral facial laboratory</w:t>
            </w:r>
          </w:p>
        </w:tc>
        <w:tc>
          <w:tcPr>
            <w:tcW w:w="2835" w:type="dxa"/>
          </w:tcPr>
          <w:p w14:paraId="08A79292" w14:textId="77777777" w:rsidR="00AE1D7E" w:rsidRPr="00AE1D7E" w:rsidRDefault="00AE1D7E" w:rsidP="00AE1D7E">
            <w:pPr>
              <w:rPr>
                <w:color w:val="000000"/>
              </w:rPr>
            </w:pPr>
            <w:r w:rsidRPr="00AE1D7E">
              <w:rPr>
                <w:color w:val="000000"/>
              </w:rPr>
              <w:t>5.5 WTE</w:t>
            </w:r>
          </w:p>
        </w:tc>
      </w:tr>
    </w:tbl>
    <w:p w14:paraId="0AE40A08" w14:textId="77777777" w:rsidR="003B1EF4" w:rsidRDefault="002D1897">
      <w:r>
        <w:br w:type="page"/>
      </w:r>
      <w:r w:rsidR="00311A79">
        <w:rPr>
          <w:noProof/>
          <w:lang w:eastAsia="en-GB"/>
        </w:rPr>
        <w:lastRenderedPageBreak/>
        <w:drawing>
          <wp:inline distT="0" distB="0" distL="0" distR="0" wp14:anchorId="3CF193C0" wp14:editId="1ABE0BE9">
            <wp:extent cx="5724525" cy="581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24525" cy="581025"/>
                    </a:xfrm>
                    <a:prstGeom prst="rect">
                      <a:avLst/>
                    </a:prstGeom>
                    <a:noFill/>
                    <a:ln w="9525">
                      <a:noFill/>
                      <a:miter lim="800000"/>
                      <a:headEnd/>
                      <a:tailEnd/>
                    </a:ln>
                  </pic:spPr>
                </pic:pic>
              </a:graphicData>
            </a:graphic>
          </wp:inline>
        </w:drawing>
      </w:r>
    </w:p>
    <w:p w14:paraId="69618A41" w14:textId="77777777" w:rsidR="003B1EF4" w:rsidRDefault="003B1EF4"/>
    <w:p w14:paraId="5E01C60A" w14:textId="77777777" w:rsidR="00AE1D7E" w:rsidRDefault="00AE1D7E" w:rsidP="00AE1D7E">
      <w:pPr>
        <w:jc w:val="both"/>
        <w:rPr>
          <w:color w:val="000000"/>
        </w:rPr>
      </w:pPr>
      <w:r w:rsidRPr="002C33F0">
        <w:rPr>
          <w:color w:val="000000"/>
        </w:rPr>
        <w:t>The patient care provided by the NHS Ayrshire and Arran Hospital Orthodontic service has evolved as the provision of specialist orthodontic primary care treatment has increased over the last 10 years. The Unit delivers treatment for complex cases and those requiring multidisciplinary care. The successful candidate will be expected to carry</w:t>
      </w:r>
      <w:r w:rsidR="009E635D">
        <w:rPr>
          <w:color w:val="000000"/>
        </w:rPr>
        <w:t xml:space="preserve"> </w:t>
      </w:r>
      <w:r w:rsidRPr="002C33F0">
        <w:rPr>
          <w:color w:val="000000"/>
        </w:rPr>
        <w:t>out a wide range orthodontic treatment appropriate to the work of the department. Specialist interests or skills will be welcomed and encouraged.</w:t>
      </w:r>
    </w:p>
    <w:p w14:paraId="04FAE626" w14:textId="77777777" w:rsidR="00973F56" w:rsidRPr="002C33F0" w:rsidRDefault="00973F56" w:rsidP="00AE1D7E">
      <w:pPr>
        <w:jc w:val="both"/>
        <w:rPr>
          <w:color w:val="000000"/>
        </w:rPr>
      </w:pPr>
    </w:p>
    <w:p w14:paraId="05175317" w14:textId="1274184C" w:rsidR="00AE1D7E" w:rsidRDefault="00AE1D7E" w:rsidP="00AE1D7E">
      <w:pPr>
        <w:jc w:val="both"/>
        <w:rPr>
          <w:color w:val="000000"/>
        </w:rPr>
      </w:pPr>
      <w:r w:rsidRPr="002C33F0">
        <w:rPr>
          <w:color w:val="000000"/>
        </w:rPr>
        <w:t>At present, the Department has expertise in Orthognathic Surgery, Cleft lip and Palate, Surgical and Orthodontic</w:t>
      </w:r>
      <w:r w:rsidR="00973F56">
        <w:rPr>
          <w:color w:val="000000"/>
        </w:rPr>
        <w:t xml:space="preserve"> management of impacted teeth, </w:t>
      </w:r>
      <w:proofErr w:type="spellStart"/>
      <w:r w:rsidR="00973F56">
        <w:rPr>
          <w:color w:val="000000"/>
        </w:rPr>
        <w:t>h</w:t>
      </w:r>
      <w:r w:rsidRPr="002C33F0">
        <w:rPr>
          <w:color w:val="000000"/>
        </w:rPr>
        <w:t>ypodontia</w:t>
      </w:r>
      <w:proofErr w:type="spellEnd"/>
      <w:r w:rsidR="00C12143">
        <w:rPr>
          <w:color w:val="000000"/>
        </w:rPr>
        <w:t xml:space="preserve"> and</w:t>
      </w:r>
      <w:r w:rsidRPr="002C33F0">
        <w:rPr>
          <w:color w:val="000000"/>
        </w:rPr>
        <w:t xml:space="preserve"> </w:t>
      </w:r>
      <w:r>
        <w:rPr>
          <w:color w:val="000000"/>
        </w:rPr>
        <w:t>n</w:t>
      </w:r>
      <w:r w:rsidRPr="002C33F0">
        <w:rPr>
          <w:color w:val="000000"/>
        </w:rPr>
        <w:t>on</w:t>
      </w:r>
      <w:r>
        <w:rPr>
          <w:color w:val="000000"/>
        </w:rPr>
        <w:t>-</w:t>
      </w:r>
      <w:r w:rsidRPr="002C33F0">
        <w:rPr>
          <w:color w:val="000000"/>
        </w:rPr>
        <w:t>surgical management of</w:t>
      </w:r>
      <w:r w:rsidR="00973F56">
        <w:rPr>
          <w:color w:val="000000"/>
        </w:rPr>
        <w:t xml:space="preserve"> s</w:t>
      </w:r>
      <w:r w:rsidR="00C84F4C">
        <w:rPr>
          <w:color w:val="000000"/>
        </w:rPr>
        <w:t xml:space="preserve">leep </w:t>
      </w:r>
      <w:r w:rsidR="00973F56">
        <w:rPr>
          <w:color w:val="000000"/>
        </w:rPr>
        <w:t>a</w:t>
      </w:r>
      <w:r w:rsidR="00C84F4C">
        <w:rPr>
          <w:color w:val="000000"/>
        </w:rPr>
        <w:t>pnoea</w:t>
      </w:r>
      <w:r w:rsidRPr="002C33F0">
        <w:rPr>
          <w:color w:val="000000"/>
        </w:rPr>
        <w:t>.</w:t>
      </w:r>
      <w:r w:rsidR="00FD3D85">
        <w:rPr>
          <w:color w:val="000000"/>
        </w:rPr>
        <w:t xml:space="preserve"> </w:t>
      </w:r>
      <w:r w:rsidR="00C84F4C">
        <w:rPr>
          <w:color w:val="000000"/>
        </w:rPr>
        <w:t xml:space="preserve">We also have a newly established Joint Orthodontic Paediatric clinic with a Specialist in Paediatric Dentistry who is employed by the </w:t>
      </w:r>
      <w:r w:rsidR="00973F56">
        <w:rPr>
          <w:color w:val="000000"/>
        </w:rPr>
        <w:t>Public Dental Service</w:t>
      </w:r>
      <w:r w:rsidR="00C84F4C">
        <w:rPr>
          <w:color w:val="000000"/>
        </w:rPr>
        <w:t>. Although currently paused t</w:t>
      </w:r>
      <w:r w:rsidRPr="002C33F0">
        <w:rPr>
          <w:color w:val="000000"/>
        </w:rPr>
        <w:t>here are</w:t>
      </w:r>
      <w:r w:rsidR="00C84F4C">
        <w:rPr>
          <w:color w:val="000000"/>
        </w:rPr>
        <w:t xml:space="preserve"> usually</w:t>
      </w:r>
      <w:r w:rsidRPr="002C33F0">
        <w:rPr>
          <w:color w:val="000000"/>
        </w:rPr>
        <w:t xml:space="preserve"> regular joint </w:t>
      </w:r>
      <w:r>
        <w:rPr>
          <w:color w:val="000000"/>
        </w:rPr>
        <w:t>orthognathic</w:t>
      </w:r>
      <w:r w:rsidRPr="002C33F0">
        <w:rPr>
          <w:color w:val="000000"/>
        </w:rPr>
        <w:t xml:space="preserve"> </w:t>
      </w:r>
      <w:r w:rsidR="00703AD3">
        <w:rPr>
          <w:color w:val="000000"/>
        </w:rPr>
        <w:t xml:space="preserve">and </w:t>
      </w:r>
      <w:proofErr w:type="spellStart"/>
      <w:r w:rsidR="00703AD3">
        <w:rPr>
          <w:color w:val="000000"/>
        </w:rPr>
        <w:t>dento</w:t>
      </w:r>
      <w:proofErr w:type="spellEnd"/>
      <w:r w:rsidR="00703AD3">
        <w:rPr>
          <w:color w:val="000000"/>
        </w:rPr>
        <w:t xml:space="preserve">-alveolar </w:t>
      </w:r>
      <w:r w:rsidRPr="002C33F0">
        <w:rPr>
          <w:color w:val="000000"/>
        </w:rPr>
        <w:t xml:space="preserve">clinics held with </w:t>
      </w:r>
      <w:r w:rsidR="00973F56" w:rsidRPr="002C33F0">
        <w:rPr>
          <w:color w:val="000000"/>
        </w:rPr>
        <w:t>maxillofacial</w:t>
      </w:r>
      <w:r w:rsidR="00703AD3">
        <w:rPr>
          <w:color w:val="000000"/>
        </w:rPr>
        <w:t xml:space="preserve"> colleagues and joint clinics with Restorative Consultant colleague.</w:t>
      </w:r>
    </w:p>
    <w:p w14:paraId="60EB057F" w14:textId="77777777" w:rsidR="00973F56" w:rsidRDefault="00973F56" w:rsidP="00AE1D7E">
      <w:pPr>
        <w:jc w:val="both"/>
        <w:rPr>
          <w:color w:val="000000"/>
        </w:rPr>
      </w:pPr>
    </w:p>
    <w:p w14:paraId="333EBE97" w14:textId="77777777" w:rsidR="00973F56" w:rsidRDefault="00B65B90" w:rsidP="00AE1D7E">
      <w:pPr>
        <w:jc w:val="both"/>
        <w:rPr>
          <w:color w:val="000000"/>
        </w:rPr>
      </w:pPr>
      <w:r>
        <w:rPr>
          <w:color w:val="000000"/>
        </w:rPr>
        <w:t xml:space="preserve">There are currently quarterly local MDT Cleft care clinics with full support from Plastic Surgery, </w:t>
      </w:r>
      <w:r w:rsidR="00973F56">
        <w:rPr>
          <w:color w:val="000000"/>
        </w:rPr>
        <w:t>Speech and Language Therapy</w:t>
      </w:r>
      <w:r>
        <w:rPr>
          <w:color w:val="000000"/>
        </w:rPr>
        <w:t xml:space="preserve">, ENT, Psychology, Paediatric Dentistry and Orthodontics. </w:t>
      </w:r>
    </w:p>
    <w:p w14:paraId="0B59C238" w14:textId="77777777" w:rsidR="00973F56" w:rsidRDefault="00973F56" w:rsidP="00AE1D7E">
      <w:pPr>
        <w:jc w:val="both"/>
        <w:rPr>
          <w:color w:val="000000"/>
        </w:rPr>
      </w:pPr>
    </w:p>
    <w:p w14:paraId="347B24A6" w14:textId="09227E73" w:rsidR="00B65B90" w:rsidRDefault="00B65B90" w:rsidP="00AE1D7E">
      <w:pPr>
        <w:jc w:val="both"/>
        <w:rPr>
          <w:color w:val="000000"/>
        </w:rPr>
      </w:pPr>
      <w:r>
        <w:rPr>
          <w:color w:val="000000"/>
        </w:rPr>
        <w:t xml:space="preserve">Additional MDT working is being developed virtually with bone grafting clinics online. </w:t>
      </w:r>
    </w:p>
    <w:p w14:paraId="0D7C99EA" w14:textId="77777777" w:rsidR="00973F56" w:rsidRDefault="00973F56" w:rsidP="00AE1D7E">
      <w:pPr>
        <w:jc w:val="both"/>
        <w:rPr>
          <w:color w:val="000000"/>
        </w:rPr>
      </w:pPr>
    </w:p>
    <w:p w14:paraId="6ADB4A95" w14:textId="5654C7A3" w:rsidR="00AE1D7E" w:rsidRDefault="004932AE" w:rsidP="00AE1D7E">
      <w:pPr>
        <w:jc w:val="both"/>
        <w:rPr>
          <w:color w:val="000000"/>
        </w:rPr>
      </w:pPr>
      <w:r>
        <w:rPr>
          <w:color w:val="000000"/>
        </w:rPr>
        <w:t>Now that our</w:t>
      </w:r>
      <w:r w:rsidR="00AE1D7E">
        <w:rPr>
          <w:color w:val="000000"/>
        </w:rPr>
        <w:t xml:space="preserve"> CBCT</w:t>
      </w:r>
      <w:r>
        <w:rPr>
          <w:color w:val="000000"/>
        </w:rPr>
        <w:t xml:space="preserve"> machine</w:t>
      </w:r>
      <w:r w:rsidR="00AE1D7E">
        <w:rPr>
          <w:color w:val="000000"/>
        </w:rPr>
        <w:t xml:space="preserve"> is in place, it is hoped to develop 3D imaging/model printing and a digital study model system.</w:t>
      </w:r>
    </w:p>
    <w:p w14:paraId="383AAE9A" w14:textId="77777777" w:rsidR="00D72C86" w:rsidRDefault="00D72C86" w:rsidP="00AE1D7E">
      <w:pPr>
        <w:jc w:val="both"/>
        <w:rPr>
          <w:color w:val="000000"/>
        </w:rPr>
      </w:pPr>
    </w:p>
    <w:p w14:paraId="3E4908D0" w14:textId="20513AE2" w:rsidR="00D72C86" w:rsidRDefault="00D72C86" w:rsidP="00AE1D7E">
      <w:pPr>
        <w:jc w:val="both"/>
        <w:rPr>
          <w:color w:val="000000"/>
        </w:rPr>
      </w:pPr>
      <w:r>
        <w:rPr>
          <w:color w:val="000000"/>
        </w:rPr>
        <w:t xml:space="preserve">New orthognathic planning software has been purchased to </w:t>
      </w:r>
      <w:r w:rsidR="00657D08">
        <w:rPr>
          <w:color w:val="000000"/>
        </w:rPr>
        <w:t xml:space="preserve">facilitate </w:t>
      </w:r>
      <w:r>
        <w:rPr>
          <w:color w:val="000000"/>
        </w:rPr>
        <w:t>the recommencement of the orthognathic surgical service.</w:t>
      </w:r>
    </w:p>
    <w:p w14:paraId="79C91CED" w14:textId="77777777" w:rsidR="00AE1D7E" w:rsidRDefault="00AE1D7E" w:rsidP="00AE1D7E">
      <w:pPr>
        <w:jc w:val="both"/>
        <w:rPr>
          <w:color w:val="000000"/>
        </w:rPr>
      </w:pPr>
    </w:p>
    <w:p w14:paraId="4F915E64" w14:textId="77777777" w:rsidR="002D1897" w:rsidRDefault="002D1897"/>
    <w:p w14:paraId="16DF14E5" w14:textId="77777777" w:rsidR="003B1EF4" w:rsidRDefault="00311A79">
      <w:r>
        <w:rPr>
          <w:noProof/>
          <w:lang w:eastAsia="en-GB"/>
        </w:rPr>
        <w:drawing>
          <wp:inline distT="0" distB="0" distL="0" distR="0" wp14:anchorId="07DBB759" wp14:editId="131592AC">
            <wp:extent cx="5734050" cy="962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34050" cy="962025"/>
                    </a:xfrm>
                    <a:prstGeom prst="rect">
                      <a:avLst/>
                    </a:prstGeom>
                    <a:noFill/>
                    <a:ln w="9525">
                      <a:noFill/>
                      <a:miter lim="800000"/>
                      <a:headEnd/>
                      <a:tailEnd/>
                    </a:ln>
                  </pic:spPr>
                </pic:pic>
              </a:graphicData>
            </a:graphic>
          </wp:inline>
        </w:drawing>
      </w:r>
    </w:p>
    <w:p w14:paraId="0731649F" w14:textId="77777777" w:rsidR="00550403" w:rsidRPr="00973F56" w:rsidRDefault="00550403" w:rsidP="00550403">
      <w:pPr>
        <w:pStyle w:val="Heading1"/>
        <w:rPr>
          <w:rFonts w:ascii="Arial" w:hAnsi="Arial"/>
          <w:color w:val="auto"/>
          <w:sz w:val="24"/>
          <w:szCs w:val="24"/>
          <w:u w:val="single"/>
        </w:rPr>
      </w:pPr>
      <w:r w:rsidRPr="00973F56">
        <w:rPr>
          <w:rFonts w:ascii="Arial" w:hAnsi="Arial"/>
          <w:color w:val="auto"/>
          <w:sz w:val="24"/>
          <w:szCs w:val="24"/>
        </w:rPr>
        <w:t>Proposed Weekly Programme</w:t>
      </w:r>
      <w:r w:rsidRPr="00973F56">
        <w:rPr>
          <w:rFonts w:ascii="Arial" w:hAnsi="Arial"/>
          <w:color w:val="auto"/>
          <w:sz w:val="24"/>
          <w:szCs w:val="24"/>
          <w:u w:val="single"/>
        </w:rPr>
        <w:t xml:space="preserve"> </w:t>
      </w:r>
    </w:p>
    <w:p w14:paraId="0CEDC98F" w14:textId="77777777" w:rsidR="00550403" w:rsidRPr="00973F56" w:rsidRDefault="00550403" w:rsidP="00550403"/>
    <w:p w14:paraId="195A235B" w14:textId="0AD4CAAB" w:rsidR="00550403" w:rsidRPr="00973F56" w:rsidRDefault="00550403" w:rsidP="00550403">
      <w:r w:rsidRPr="00973F56">
        <w:t xml:space="preserve">Activities with current fixed time commitments will be carried out </w:t>
      </w:r>
      <w:r w:rsidR="00D72C86">
        <w:t>to i</w:t>
      </w:r>
      <w:r w:rsidR="00703AD3">
        <w:t>nclude new patient clinics, treatment/review clinics and multi-disciplinary clinics.</w:t>
      </w:r>
      <w:r w:rsidRPr="00973F56">
        <w:t xml:space="preserve">  Other DCC and SPA activities with indicative timings within the weekly programme will be discussed with the appointee.  </w:t>
      </w:r>
    </w:p>
    <w:p w14:paraId="320B1A93" w14:textId="77777777" w:rsidR="00037E50" w:rsidRPr="00973F56" w:rsidRDefault="00037E50" w:rsidP="00550403"/>
    <w:p w14:paraId="44C10AA2" w14:textId="77777777" w:rsidR="00550403" w:rsidRPr="00973F56" w:rsidRDefault="00550403" w:rsidP="00550403">
      <w:r w:rsidRPr="00973F56">
        <w:rPr>
          <w:b/>
        </w:rPr>
        <w:t>Patient Administration</w:t>
      </w:r>
      <w:r w:rsidR="00AE1D7E" w:rsidRPr="00973F56">
        <w:rPr>
          <w:b/>
        </w:rPr>
        <w:t>/Laboratory</w:t>
      </w:r>
      <w:r w:rsidRPr="00973F56">
        <w:t xml:space="preserve">.  This activity covers the management of individual patients including Out Patient administration, </w:t>
      </w:r>
      <w:r w:rsidR="00FD3D85" w:rsidRPr="00973F56">
        <w:t>treatment planning</w:t>
      </w:r>
      <w:r w:rsidRPr="00973F56">
        <w:t>,</w:t>
      </w:r>
      <w:r w:rsidR="00AE1D7E" w:rsidRPr="00973F56">
        <w:t xml:space="preserve"> </w:t>
      </w:r>
      <w:proofErr w:type="spellStart"/>
      <w:r w:rsidR="00AE1D7E" w:rsidRPr="00973F56">
        <w:t>ceph</w:t>
      </w:r>
      <w:proofErr w:type="spellEnd"/>
      <w:r w:rsidR="00AE1D7E" w:rsidRPr="00973F56">
        <w:t xml:space="preserve"> </w:t>
      </w:r>
      <w:r w:rsidR="00AE1D7E" w:rsidRPr="00973F56">
        <w:lastRenderedPageBreak/>
        <w:t>tracing, liaising with the laboratory,</w:t>
      </w:r>
      <w:r w:rsidRPr="00973F56">
        <w:t xml:space="preserve"> letters/phone calls to patients, carers, G</w:t>
      </w:r>
      <w:r w:rsidR="00AE1D7E" w:rsidRPr="00973F56">
        <w:t>DP</w:t>
      </w:r>
      <w:r w:rsidRPr="00973F56">
        <w:t>’</w:t>
      </w:r>
      <w:r w:rsidR="00AE1D7E" w:rsidRPr="00973F56">
        <w:t>s</w:t>
      </w:r>
      <w:r w:rsidRPr="00973F56">
        <w:t xml:space="preserve"> and members of the wider multidisciplinary team involved in the patients care.  </w:t>
      </w:r>
    </w:p>
    <w:p w14:paraId="3CC1BC9F" w14:textId="77777777" w:rsidR="00550403" w:rsidRPr="00973F56" w:rsidRDefault="00550403" w:rsidP="00550403"/>
    <w:p w14:paraId="6F6DFC72" w14:textId="77777777" w:rsidR="00550403" w:rsidRPr="00973F56" w:rsidRDefault="00550403" w:rsidP="00550403">
      <w:r w:rsidRPr="00973F56">
        <w:rPr>
          <w:b/>
        </w:rPr>
        <w:t>Travel:</w:t>
      </w:r>
      <w:r w:rsidRPr="00973F56">
        <w:t xml:space="preserve">  Any travel allocation will be included within the Total Programmed Activities and will be determined by location at which Direct Clinical Care and Supporting Professional activities are carried out. </w:t>
      </w:r>
    </w:p>
    <w:p w14:paraId="697A95B3" w14:textId="77777777" w:rsidR="00550403" w:rsidRPr="00973F56" w:rsidRDefault="00550403" w:rsidP="00550403"/>
    <w:p w14:paraId="1ECDF0A3" w14:textId="77777777" w:rsidR="00550403" w:rsidRPr="00973F56" w:rsidRDefault="00550403" w:rsidP="00550403">
      <w:pPr>
        <w:widowControl w:val="0"/>
        <w:autoSpaceDE w:val="0"/>
        <w:autoSpaceDN w:val="0"/>
        <w:adjustRightInd w:val="0"/>
        <w:rPr>
          <w:b/>
          <w:bCs/>
          <w:i/>
          <w:iCs/>
          <w:lang w:val="en-US"/>
        </w:rPr>
      </w:pPr>
      <w:r w:rsidRPr="00973F56">
        <w:rPr>
          <w:b/>
        </w:rPr>
        <w:t xml:space="preserve">On call arrangements: </w:t>
      </w:r>
      <w:r w:rsidR="00AE1D7E" w:rsidRPr="00973F56">
        <w:rPr>
          <w:b/>
        </w:rPr>
        <w:t xml:space="preserve"> </w:t>
      </w:r>
      <w:r w:rsidR="00AE1D7E" w:rsidRPr="00973F56">
        <w:t>There is no on-call associated with this post.</w:t>
      </w:r>
    </w:p>
    <w:p w14:paraId="5D955350" w14:textId="77777777" w:rsidR="00FD3D85" w:rsidRPr="00973F56" w:rsidRDefault="00FD3D85" w:rsidP="00550403">
      <w:pPr>
        <w:rPr>
          <w:b/>
        </w:rPr>
      </w:pPr>
    </w:p>
    <w:p w14:paraId="44AA0372" w14:textId="652F5787" w:rsidR="00550403" w:rsidRPr="00973F56" w:rsidRDefault="00550403" w:rsidP="00550403">
      <w:r w:rsidRPr="00973F56">
        <w:rPr>
          <w:b/>
        </w:rPr>
        <w:t>Supporting Professional Activities</w:t>
      </w:r>
      <w:r w:rsidRPr="00973F56">
        <w:t>: NHS Ayrshire and Arran recognise the important rol</w:t>
      </w:r>
      <w:r w:rsidR="00703AD3">
        <w:t>e Job Planning has in ensuring C</w:t>
      </w:r>
      <w:r w:rsidRPr="00973F56">
        <w:t>onsultants are supported in delivering high quality, safe, sustainable clinical care to patients.  It is therefore important to ensure there is an adequate balance between direct clinical care</w:t>
      </w:r>
      <w:r w:rsidR="00FD3D85" w:rsidRPr="00973F56">
        <w:t xml:space="preserve"> </w:t>
      </w:r>
      <w:r w:rsidRPr="00973F56">
        <w:t xml:space="preserve">activities and activities which support both the personal and professional development of the consultant workforce and facilitates agreed contribution to activities including: </w:t>
      </w:r>
    </w:p>
    <w:p w14:paraId="49530F05" w14:textId="77777777" w:rsidR="00550403" w:rsidRPr="00973F56" w:rsidRDefault="00550403" w:rsidP="00550403"/>
    <w:p w14:paraId="12740E28" w14:textId="77777777" w:rsidR="00550403" w:rsidRPr="00973F56" w:rsidRDefault="00550403" w:rsidP="00550403">
      <w:pPr>
        <w:pStyle w:val="ListParagraph"/>
        <w:numPr>
          <w:ilvl w:val="0"/>
          <w:numId w:val="1"/>
        </w:numPr>
        <w:spacing w:after="200" w:line="276" w:lineRule="auto"/>
        <w:contextualSpacing/>
        <w:rPr>
          <w:szCs w:val="24"/>
        </w:rPr>
      </w:pPr>
      <w:r w:rsidRPr="00973F56">
        <w:rPr>
          <w:szCs w:val="24"/>
        </w:rPr>
        <w:t>Under</w:t>
      </w:r>
      <w:r w:rsidR="00FD3D85" w:rsidRPr="00973F56">
        <w:rPr>
          <w:szCs w:val="24"/>
        </w:rPr>
        <w:t>-</w:t>
      </w:r>
      <w:r w:rsidRPr="00973F56">
        <w:rPr>
          <w:szCs w:val="24"/>
        </w:rPr>
        <w:t xml:space="preserve"> and postgraduate teaching/training </w:t>
      </w:r>
    </w:p>
    <w:p w14:paraId="094FD81F" w14:textId="77777777" w:rsidR="00550403" w:rsidRPr="00973F56" w:rsidRDefault="00550403" w:rsidP="00550403">
      <w:pPr>
        <w:pStyle w:val="ListParagraph"/>
        <w:numPr>
          <w:ilvl w:val="0"/>
          <w:numId w:val="1"/>
        </w:numPr>
        <w:spacing w:after="200" w:line="276" w:lineRule="auto"/>
        <w:contextualSpacing/>
        <w:rPr>
          <w:szCs w:val="24"/>
        </w:rPr>
      </w:pPr>
      <w:r w:rsidRPr="00973F56">
        <w:rPr>
          <w:szCs w:val="24"/>
        </w:rPr>
        <w:t xml:space="preserve">Clinical Governance </w:t>
      </w:r>
    </w:p>
    <w:p w14:paraId="5722CA98" w14:textId="77777777" w:rsidR="00550403" w:rsidRPr="00973F56" w:rsidRDefault="00550403" w:rsidP="00550403">
      <w:pPr>
        <w:pStyle w:val="ListParagraph"/>
        <w:numPr>
          <w:ilvl w:val="0"/>
          <w:numId w:val="1"/>
        </w:numPr>
        <w:spacing w:after="200" w:line="276" w:lineRule="auto"/>
        <w:contextualSpacing/>
        <w:rPr>
          <w:szCs w:val="24"/>
        </w:rPr>
      </w:pPr>
      <w:r w:rsidRPr="00973F56">
        <w:rPr>
          <w:szCs w:val="24"/>
        </w:rPr>
        <w:t xml:space="preserve">Quality and Patient Safety </w:t>
      </w:r>
    </w:p>
    <w:p w14:paraId="6CC2FEEF" w14:textId="77777777" w:rsidR="00550403" w:rsidRPr="00973F56" w:rsidRDefault="00550403" w:rsidP="00550403">
      <w:pPr>
        <w:pStyle w:val="ListParagraph"/>
        <w:numPr>
          <w:ilvl w:val="0"/>
          <w:numId w:val="1"/>
        </w:numPr>
        <w:spacing w:after="200" w:line="276" w:lineRule="auto"/>
        <w:contextualSpacing/>
        <w:rPr>
          <w:szCs w:val="24"/>
        </w:rPr>
      </w:pPr>
      <w:r w:rsidRPr="00973F56">
        <w:rPr>
          <w:szCs w:val="24"/>
        </w:rPr>
        <w:t xml:space="preserve">Research and Innovation </w:t>
      </w:r>
    </w:p>
    <w:p w14:paraId="0FBB0F3D" w14:textId="77777777" w:rsidR="00550403" w:rsidRPr="00973F56" w:rsidRDefault="00550403" w:rsidP="00550403">
      <w:pPr>
        <w:pStyle w:val="ListParagraph"/>
        <w:numPr>
          <w:ilvl w:val="0"/>
          <w:numId w:val="1"/>
        </w:numPr>
        <w:spacing w:after="200" w:line="276" w:lineRule="auto"/>
        <w:contextualSpacing/>
        <w:rPr>
          <w:szCs w:val="24"/>
        </w:rPr>
      </w:pPr>
      <w:r w:rsidRPr="00973F56">
        <w:rPr>
          <w:szCs w:val="24"/>
        </w:rPr>
        <w:t xml:space="preserve">Service management and planning </w:t>
      </w:r>
    </w:p>
    <w:p w14:paraId="164446BE" w14:textId="77777777" w:rsidR="00550403" w:rsidRPr="00973F56" w:rsidRDefault="00550403" w:rsidP="00550403">
      <w:pPr>
        <w:pStyle w:val="ListParagraph"/>
        <w:numPr>
          <w:ilvl w:val="0"/>
          <w:numId w:val="1"/>
        </w:numPr>
        <w:spacing w:after="200" w:line="276" w:lineRule="auto"/>
        <w:contextualSpacing/>
        <w:rPr>
          <w:szCs w:val="24"/>
        </w:rPr>
      </w:pPr>
      <w:r w:rsidRPr="00973F56">
        <w:rPr>
          <w:szCs w:val="24"/>
        </w:rPr>
        <w:t xml:space="preserve">Work with professional bodies </w:t>
      </w:r>
    </w:p>
    <w:p w14:paraId="545AA79C" w14:textId="109F8D6A" w:rsidR="00550403" w:rsidRPr="00973F56" w:rsidRDefault="00550403" w:rsidP="00550403">
      <w:r w:rsidRPr="00973F56">
        <w:t xml:space="preserve">All consultants will have 1 SPA as a minimum to support job planning, appraisal and revalidation. However the final balance of SPA and DCC activity will be agreed between the appointee and </w:t>
      </w:r>
      <w:r w:rsidR="00703AD3">
        <w:t>C</w:t>
      </w:r>
      <w:r w:rsidRPr="00973F56">
        <w:t xml:space="preserve">linical </w:t>
      </w:r>
      <w:r w:rsidR="00703AD3">
        <w:t>Director</w:t>
      </w:r>
      <w:r w:rsidRPr="00973F56">
        <w:t xml:space="preserve"> prior to contracts being agreed.  </w:t>
      </w:r>
    </w:p>
    <w:p w14:paraId="34DCFB8A" w14:textId="77777777" w:rsidR="00550403" w:rsidRPr="00973F56" w:rsidRDefault="00550403" w:rsidP="00550403"/>
    <w:p w14:paraId="1CAABE3E" w14:textId="78FDFB98" w:rsidR="00550403" w:rsidRPr="00973F56" w:rsidRDefault="00550403" w:rsidP="00550403">
      <w:pPr>
        <w:jc w:val="both"/>
      </w:pPr>
      <w:r w:rsidRPr="00973F56">
        <w:t>There may b</w:t>
      </w:r>
      <w:r w:rsidR="00C12143">
        <w:t>e a requirement to vary the DCC</w:t>
      </w:r>
      <w:r w:rsidRPr="00973F56">
        <w:t xml:space="preserve"> when the final balance of DCC and SPA is subsequently agreed.  There may also be opportunities to contract for Extra Programmed activities Opportunities subject to service requirements and in accordance with national terms and conditions of service.</w:t>
      </w:r>
    </w:p>
    <w:p w14:paraId="5D511395" w14:textId="77777777" w:rsidR="00550403" w:rsidRPr="00973F56" w:rsidRDefault="00550403" w:rsidP="00550403">
      <w:pPr>
        <w:jc w:val="both"/>
      </w:pPr>
    </w:p>
    <w:p w14:paraId="0A692AC7" w14:textId="77777777" w:rsidR="00550403" w:rsidRPr="00973F56" w:rsidRDefault="00550403" w:rsidP="00550403">
      <w:pPr>
        <w:jc w:val="both"/>
        <w:rPr>
          <w:b/>
          <w:bCs/>
        </w:rPr>
      </w:pPr>
      <w:r w:rsidRPr="00973F56">
        <w:rPr>
          <w:snapToGrid w:val="0"/>
        </w:rPr>
        <w:t xml:space="preserve">If the post-holder </w:t>
      </w:r>
      <w:r w:rsidR="00FD3D85" w:rsidRPr="00973F56">
        <w:rPr>
          <w:snapToGrid w:val="0"/>
        </w:rPr>
        <w:t>is</w:t>
      </w:r>
      <w:r w:rsidRPr="00973F56">
        <w:rPr>
          <w:snapToGrid w:val="0"/>
        </w:rPr>
        <w:t xml:space="preserve"> responsible for the formal training and supervision of </w:t>
      </w:r>
      <w:r w:rsidR="00FD3D85" w:rsidRPr="00973F56">
        <w:rPr>
          <w:snapToGrid w:val="0"/>
        </w:rPr>
        <w:t>trainees</w:t>
      </w:r>
      <w:r w:rsidRPr="00973F56">
        <w:rPr>
          <w:snapToGrid w:val="0"/>
        </w:rPr>
        <w:t xml:space="preserve">, a suitable additional allocation of SPA time will be made in accordance with national guidance.  </w:t>
      </w:r>
    </w:p>
    <w:p w14:paraId="7F9ABA21" w14:textId="77777777" w:rsidR="00550403" w:rsidRPr="00973F56" w:rsidRDefault="00550403" w:rsidP="00550403">
      <w:pPr>
        <w:jc w:val="both"/>
        <w:rPr>
          <w:b/>
          <w:bCs/>
        </w:rPr>
      </w:pPr>
    </w:p>
    <w:p w14:paraId="6DE379C6" w14:textId="77777777" w:rsidR="00550403" w:rsidRPr="00973F56" w:rsidRDefault="00550403" w:rsidP="00550403">
      <w:pPr>
        <w:jc w:val="both"/>
      </w:pPr>
      <w:r w:rsidRPr="00973F56">
        <w:rPr>
          <w:b/>
          <w:bCs/>
        </w:rPr>
        <w:t>Job Plan Review</w:t>
      </w:r>
    </w:p>
    <w:p w14:paraId="4AC38F73" w14:textId="77777777" w:rsidR="00550403" w:rsidRPr="00973F56" w:rsidRDefault="00550403" w:rsidP="00550403"/>
    <w:p w14:paraId="4B63059E" w14:textId="30FC69F4" w:rsidR="00550403" w:rsidRPr="00973F56" w:rsidRDefault="00550403" w:rsidP="00550403">
      <w:pPr>
        <w:jc w:val="both"/>
      </w:pPr>
      <w:r w:rsidRPr="00973F56">
        <w:t xml:space="preserve">New appointees </w:t>
      </w:r>
      <w:r w:rsidR="00037E50" w:rsidRPr="00973F56">
        <w:t xml:space="preserve">will discuss the indicative job plan with the Clinical Director, prior to commencement and will at that time review the balance of activities. </w:t>
      </w:r>
      <w:r w:rsidR="00C12143">
        <w:t xml:space="preserve"> Where it is possible to agree</w:t>
      </w:r>
      <w:r w:rsidR="00037E50" w:rsidRPr="00973F56">
        <w:t xml:space="preserve"> revisions to the indicative plan in advance of commencement this will be acted upon.  In any event however, there must be an </w:t>
      </w:r>
      <w:r w:rsidRPr="00973F56">
        <w:t xml:space="preserve">interim Job Plan review conducted at 3 months post commencement to </w:t>
      </w:r>
      <w:r w:rsidR="00037E50" w:rsidRPr="00973F56">
        <w:t xml:space="preserve">agree and finalise the Job Plan.  The consultant at time of induction should ask for an interim review date to be scheduled.  </w:t>
      </w:r>
      <w:r w:rsidRPr="00973F56">
        <w:t>The agreed job plan will include all professional duties and commitments, including agreed Supporting Professiona</w:t>
      </w:r>
      <w:r w:rsidR="00973F56">
        <w:t xml:space="preserve">l Activities.  </w:t>
      </w:r>
      <w:r w:rsidRPr="00973F56">
        <w:t>Thereafter Job Planning will be carried out annually as part of the Board</w:t>
      </w:r>
      <w:r w:rsidR="00FD3D85" w:rsidRPr="00973F56">
        <w:t>’</w:t>
      </w:r>
      <w:r w:rsidRPr="00973F56">
        <w:t xml:space="preserve">s Job Planning process.  </w:t>
      </w:r>
    </w:p>
    <w:p w14:paraId="30DB6C3F" w14:textId="77777777" w:rsidR="00550403" w:rsidRPr="00973F56" w:rsidRDefault="00550403" w:rsidP="00550403"/>
    <w:p w14:paraId="6CD46B4D" w14:textId="77777777" w:rsidR="00550403" w:rsidRPr="00973F56" w:rsidRDefault="00550403" w:rsidP="00550403">
      <w:pPr>
        <w:rPr>
          <w:snapToGrid w:val="0"/>
        </w:rPr>
      </w:pPr>
      <w:r w:rsidRPr="00973F56">
        <w:rPr>
          <w:b/>
          <w:snapToGrid w:val="0"/>
        </w:rPr>
        <w:lastRenderedPageBreak/>
        <w:t xml:space="preserve">Private Practice: </w:t>
      </w:r>
      <w:r w:rsidRPr="00973F56">
        <w:rPr>
          <w:snapToGrid w:val="0"/>
        </w:rPr>
        <w:t xml:space="preserve">If the post-holder wishes to undertake any private practice, they are obliged to inform their employer at the time of appointment of their intentions to do so.   This should be submitted in writing to the </w:t>
      </w:r>
      <w:r w:rsidR="00037E50" w:rsidRPr="00973F56">
        <w:rPr>
          <w:snapToGrid w:val="0"/>
        </w:rPr>
        <w:t xml:space="preserve">Clinical </w:t>
      </w:r>
      <w:r w:rsidRPr="00973F56">
        <w:rPr>
          <w:snapToGrid w:val="0"/>
        </w:rPr>
        <w:t xml:space="preserve">Director.  </w:t>
      </w:r>
      <w:r w:rsidR="00037E50" w:rsidRPr="00973F56">
        <w:rPr>
          <w:snapToGrid w:val="0"/>
        </w:rPr>
        <w:t>The conduct of private practice will be in accordance with the Consultant Contract (Scotland) Terms and Conditions.</w:t>
      </w:r>
      <w:r w:rsidRPr="00973F56">
        <w:rPr>
          <w:snapToGrid w:val="0"/>
        </w:rPr>
        <w:t xml:space="preserve">    </w:t>
      </w:r>
    </w:p>
    <w:p w14:paraId="2C254E94" w14:textId="77777777" w:rsidR="00550403" w:rsidRPr="00973F56" w:rsidRDefault="00550403" w:rsidP="00550403">
      <w:pPr>
        <w:rPr>
          <w:snapToGrid w:val="0"/>
        </w:rPr>
      </w:pPr>
    </w:p>
    <w:p w14:paraId="2E4442EE" w14:textId="77777777" w:rsidR="00550403" w:rsidRDefault="00550403" w:rsidP="00550403">
      <w:pPr>
        <w:rPr>
          <w:snapToGrid w:val="0"/>
          <w:sz w:val="22"/>
        </w:rPr>
      </w:pPr>
      <w:r w:rsidRPr="00973F56">
        <w:rPr>
          <w:snapToGrid w:val="0"/>
        </w:rPr>
        <w:t>The post-holder shall be free to undertake private practice without approval provided such work is undertaken outside the time agreed in the job plan for programmed activities.  (Refer Section 6 of the New Consultant Contract)</w:t>
      </w:r>
      <w:r w:rsidRPr="009B13FA">
        <w:rPr>
          <w:snapToGrid w:val="0"/>
          <w:sz w:val="22"/>
        </w:rPr>
        <w:t>.</w:t>
      </w:r>
    </w:p>
    <w:p w14:paraId="43518458" w14:textId="77777777" w:rsidR="00973F56" w:rsidRDefault="00973F56" w:rsidP="00550403">
      <w:pPr>
        <w:rPr>
          <w:snapToGrid w:val="0"/>
          <w:sz w:val="22"/>
        </w:rPr>
      </w:pPr>
    </w:p>
    <w:p w14:paraId="4281891D" w14:textId="163BB0A8" w:rsidR="00973F56" w:rsidRDefault="00973F56" w:rsidP="00550403">
      <w:pPr>
        <w:rPr>
          <w:snapToGrid w:val="0"/>
          <w:sz w:val="22"/>
        </w:rPr>
      </w:pPr>
    </w:p>
    <w:p w14:paraId="0BC88306" w14:textId="77777777" w:rsidR="00AE1D7E" w:rsidRDefault="00AE1D7E" w:rsidP="00550403">
      <w:pPr>
        <w:rPr>
          <w:snapToGrid w:val="0"/>
          <w:sz w:val="22"/>
        </w:rPr>
      </w:pPr>
    </w:p>
    <w:p w14:paraId="0726A4C3" w14:textId="77777777" w:rsidR="002D1897" w:rsidRPr="00973F56" w:rsidRDefault="00311A79">
      <w:r w:rsidRPr="00973F56">
        <w:rPr>
          <w:noProof/>
          <w:lang w:eastAsia="en-GB"/>
        </w:rPr>
        <w:drawing>
          <wp:inline distT="0" distB="0" distL="0" distR="0" wp14:anchorId="3DA892F2" wp14:editId="071A2C2D">
            <wp:extent cx="57340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34050" cy="628650"/>
                    </a:xfrm>
                    <a:prstGeom prst="rect">
                      <a:avLst/>
                    </a:prstGeom>
                    <a:noFill/>
                    <a:ln w="9525">
                      <a:noFill/>
                      <a:miter lim="800000"/>
                      <a:headEnd/>
                      <a:tailEnd/>
                    </a:ln>
                  </pic:spPr>
                </pic:pic>
              </a:graphicData>
            </a:graphic>
          </wp:inline>
        </w:drawing>
      </w:r>
    </w:p>
    <w:p w14:paraId="708B8B7A" w14:textId="77777777" w:rsidR="00AA7827" w:rsidRDefault="00AA7827"/>
    <w:p w14:paraId="3472C1D4" w14:textId="77777777" w:rsidR="00AE1D7E" w:rsidRPr="002C33F0" w:rsidRDefault="00AE1D7E" w:rsidP="00AE1D7E">
      <w:pPr>
        <w:jc w:val="both"/>
        <w:rPr>
          <w:color w:val="000000"/>
        </w:rPr>
      </w:pPr>
      <w:r w:rsidRPr="002C33F0">
        <w:rPr>
          <w:color w:val="000000"/>
        </w:rPr>
        <w:t>The postholder will be accountable to the Clinical Director who will agree the Job Plan.</w:t>
      </w:r>
    </w:p>
    <w:p w14:paraId="3182BB42" w14:textId="77777777" w:rsidR="00AE1D7E" w:rsidRPr="00AE1D7E" w:rsidRDefault="00AE1D7E" w:rsidP="00AE1D7E">
      <w:pPr>
        <w:pStyle w:val="Heading8"/>
        <w:jc w:val="both"/>
        <w:rPr>
          <w:rFonts w:ascii="Arial" w:hAnsi="Arial" w:cs="Arial"/>
          <w:i w:val="0"/>
          <w:color w:val="000000"/>
        </w:rPr>
      </w:pPr>
      <w:r w:rsidRPr="00AE1D7E">
        <w:rPr>
          <w:rFonts w:ascii="Arial" w:hAnsi="Arial" w:cs="Arial"/>
          <w:i w:val="0"/>
          <w:color w:val="000000"/>
        </w:rPr>
        <w:t xml:space="preserve">He/she will be expected to work with local managers and professional colleagues in the efficient running of services and will share with Consultant colleagues the medical contribution to management.  Subject to the provisions of the Terms and Conditions of Service, he/she is expected to observe NHS Ayrshire and Arran’s agreed policies and procedures, drawn up in consultation with the profession on clinical matters, and to follow the standing orders and financial instructions of NHS Ayrshire &amp; Arran. </w:t>
      </w:r>
    </w:p>
    <w:p w14:paraId="7F569343" w14:textId="77777777" w:rsidR="00AE1D7E" w:rsidRPr="002C33F0" w:rsidRDefault="00AE1D7E" w:rsidP="00AE1D7E">
      <w:pPr>
        <w:rPr>
          <w:color w:val="000000"/>
        </w:rPr>
      </w:pPr>
    </w:p>
    <w:p w14:paraId="375C6BB3" w14:textId="77777777" w:rsidR="00AE1D7E" w:rsidRPr="002C33F0" w:rsidRDefault="00AE1D7E" w:rsidP="00AE1D7E">
      <w:pPr>
        <w:pStyle w:val="BodyTextIndent"/>
        <w:ind w:left="0"/>
        <w:rPr>
          <w:color w:val="000000"/>
        </w:rPr>
      </w:pPr>
      <w:r w:rsidRPr="002C33F0">
        <w:rPr>
          <w:color w:val="000000"/>
        </w:rPr>
        <w:t>In particular, where he/she formally manages employees of NHS Ayrshire and Arran, the postholder will be expected to follow the Local and National Employment and Personnel Policies and Procedures.</w:t>
      </w:r>
    </w:p>
    <w:p w14:paraId="6F9C7D54" w14:textId="77777777" w:rsidR="00AE1D7E" w:rsidRPr="002C33F0" w:rsidRDefault="00AE1D7E" w:rsidP="00AE1D7E">
      <w:pPr>
        <w:rPr>
          <w:color w:val="000000"/>
        </w:rPr>
      </w:pPr>
    </w:p>
    <w:p w14:paraId="6180EE68" w14:textId="77777777" w:rsidR="00AE1D7E" w:rsidRPr="002C33F0" w:rsidRDefault="00AE1D7E" w:rsidP="00AE1D7E">
      <w:pPr>
        <w:pStyle w:val="BodyTextIndent"/>
        <w:ind w:left="0"/>
        <w:rPr>
          <w:color w:val="000000"/>
        </w:rPr>
      </w:pPr>
      <w:r w:rsidRPr="002C33F0">
        <w:rPr>
          <w:color w:val="000000"/>
        </w:rPr>
        <w:t>He/she will be expected to make sure that there are adequate arrangements for hospital staff involved in the care of patients to be able to make contact with the postholder when necessary.</w:t>
      </w:r>
    </w:p>
    <w:p w14:paraId="2A470564" w14:textId="77777777" w:rsidR="00AE1D7E" w:rsidRPr="002C33F0" w:rsidRDefault="00AE1D7E" w:rsidP="00AE1D7E">
      <w:pPr>
        <w:rPr>
          <w:color w:val="000000"/>
        </w:rPr>
      </w:pPr>
    </w:p>
    <w:p w14:paraId="01A69F9B" w14:textId="77777777" w:rsidR="00AE1D7E" w:rsidRPr="002C33F0" w:rsidRDefault="00AE1D7E" w:rsidP="00AE1D7E">
      <w:pPr>
        <w:jc w:val="both"/>
        <w:rPr>
          <w:color w:val="000000"/>
        </w:rPr>
      </w:pPr>
      <w:r w:rsidRPr="002C33F0">
        <w:rPr>
          <w:color w:val="000000"/>
        </w:rPr>
        <w:t>The postholder is required to comply with NHS Ayrshire and Arran’s Health and Safety Policies.</w:t>
      </w:r>
    </w:p>
    <w:p w14:paraId="70459B5A" w14:textId="77777777" w:rsidR="00AE1D7E" w:rsidRPr="002C33F0" w:rsidRDefault="00AE1D7E" w:rsidP="00AE1D7E">
      <w:pPr>
        <w:rPr>
          <w:color w:val="000000"/>
        </w:rPr>
      </w:pPr>
    </w:p>
    <w:p w14:paraId="3965C5AE" w14:textId="77777777" w:rsidR="00AE1D7E" w:rsidRPr="002C33F0" w:rsidRDefault="00AE1D7E" w:rsidP="00AE1D7E">
      <w:pPr>
        <w:jc w:val="both"/>
        <w:rPr>
          <w:color w:val="000000"/>
        </w:rPr>
      </w:pPr>
      <w:r w:rsidRPr="002C33F0">
        <w:rPr>
          <w:color w:val="000000"/>
        </w:rPr>
        <w:t>He/she will be responsible for the training and supervision of Junior Dental Staff who work with the postholder and will be expected to devote time to this activity on a regular basis.  In addition, he/she will be expected to ensure that Junior Staff have access to advice and counselling.  If appropriate, the postholder will be named in the Contracts of Dentists in training grades as the person responsible for overseeing their training, and as the initial source of advice to such Dentists on their career.</w:t>
      </w:r>
    </w:p>
    <w:p w14:paraId="105D7E81" w14:textId="77777777" w:rsidR="00AE1D7E" w:rsidRPr="002C33F0" w:rsidRDefault="00AE1D7E" w:rsidP="00AE1D7E">
      <w:pPr>
        <w:rPr>
          <w:color w:val="000000"/>
        </w:rPr>
      </w:pPr>
    </w:p>
    <w:p w14:paraId="6DCAC99E" w14:textId="77777777" w:rsidR="00AE1D7E" w:rsidRPr="00AE1D7E" w:rsidRDefault="00AE1D7E" w:rsidP="00AE1D7E">
      <w:pPr>
        <w:rPr>
          <w:b/>
          <w:color w:val="000000"/>
        </w:rPr>
      </w:pPr>
      <w:r w:rsidRPr="00AE1D7E">
        <w:rPr>
          <w:b/>
          <w:color w:val="000000"/>
        </w:rPr>
        <w:t>Resources</w:t>
      </w:r>
    </w:p>
    <w:p w14:paraId="17A5996D" w14:textId="77777777" w:rsidR="00AE1D7E" w:rsidRPr="002C33F0" w:rsidRDefault="00AE1D7E" w:rsidP="00AE1D7E">
      <w:pPr>
        <w:rPr>
          <w:b/>
          <w:color w:val="000000"/>
        </w:rPr>
      </w:pPr>
    </w:p>
    <w:p w14:paraId="46FBBB25" w14:textId="77777777" w:rsidR="00AE1D7E" w:rsidRPr="002C33F0" w:rsidRDefault="00AE1D7E" w:rsidP="00AE1D7E">
      <w:pPr>
        <w:jc w:val="both"/>
        <w:rPr>
          <w:color w:val="000000"/>
        </w:rPr>
      </w:pPr>
      <w:r w:rsidRPr="002C33F0">
        <w:rPr>
          <w:color w:val="000000"/>
        </w:rPr>
        <w:t xml:space="preserve">The postholder will have access to such general administrative support as is required for the discharge of his/her duties and responsibilities. This will include the provision </w:t>
      </w:r>
      <w:r w:rsidRPr="002C33F0">
        <w:rPr>
          <w:color w:val="000000"/>
        </w:rPr>
        <w:lastRenderedPageBreak/>
        <w:t>of adequate secretarial and clerical support and the availability of accommodation, equipment etc.</w:t>
      </w:r>
    </w:p>
    <w:p w14:paraId="42475E65" w14:textId="77777777" w:rsidR="00AE1D7E" w:rsidRPr="002C33F0" w:rsidRDefault="00AE1D7E" w:rsidP="00AE1D7E">
      <w:pPr>
        <w:rPr>
          <w:color w:val="000000"/>
        </w:rPr>
      </w:pPr>
    </w:p>
    <w:p w14:paraId="46FD2E5E" w14:textId="77777777" w:rsidR="00AE1D7E" w:rsidRPr="002C33F0" w:rsidRDefault="00AE1D7E" w:rsidP="00AE1D7E">
      <w:pPr>
        <w:rPr>
          <w:color w:val="000000"/>
        </w:rPr>
      </w:pPr>
      <w:r w:rsidRPr="002C33F0">
        <w:rPr>
          <w:color w:val="000000"/>
        </w:rPr>
        <w:t>The postholder will receive support from such other professional staff as are employed within NHS Ayrshire and Arran and are deployed to his/her area of patient care.</w:t>
      </w:r>
    </w:p>
    <w:p w14:paraId="79E8B8A4" w14:textId="77777777" w:rsidR="00AE1D7E" w:rsidRPr="002C33F0" w:rsidRDefault="00AE1D7E" w:rsidP="00AE1D7E">
      <w:pPr>
        <w:rPr>
          <w:b/>
          <w:color w:val="000000"/>
        </w:rPr>
      </w:pPr>
    </w:p>
    <w:p w14:paraId="33F5DBFC" w14:textId="77777777" w:rsidR="00AE1D7E" w:rsidRPr="00AE1D7E" w:rsidRDefault="00AE1D7E" w:rsidP="00AE1D7E">
      <w:pPr>
        <w:rPr>
          <w:color w:val="000000"/>
        </w:rPr>
      </w:pPr>
      <w:r w:rsidRPr="00AE1D7E">
        <w:rPr>
          <w:b/>
          <w:color w:val="000000"/>
        </w:rPr>
        <w:t xml:space="preserve">Duties and Responsibilities  </w:t>
      </w:r>
    </w:p>
    <w:p w14:paraId="7A052A49" w14:textId="77777777" w:rsidR="00AE1D7E" w:rsidRPr="002C33F0" w:rsidRDefault="00AE1D7E" w:rsidP="00AE1D7E">
      <w:pPr>
        <w:rPr>
          <w:color w:val="000000"/>
        </w:rPr>
      </w:pPr>
    </w:p>
    <w:p w14:paraId="33342742" w14:textId="77777777" w:rsidR="00AE1D7E" w:rsidRDefault="00AE1D7E" w:rsidP="00AE1D7E">
      <w:pPr>
        <w:rPr>
          <w:color w:val="000000"/>
        </w:rPr>
      </w:pPr>
      <w:r w:rsidRPr="002C33F0">
        <w:rPr>
          <w:color w:val="000000"/>
        </w:rPr>
        <w:t>The main duties and responsibilities of the post include:</w:t>
      </w:r>
    </w:p>
    <w:p w14:paraId="72D2E8D0" w14:textId="77777777" w:rsidR="00AE1D7E" w:rsidRPr="002C33F0" w:rsidRDefault="00AE1D7E" w:rsidP="00AE1D7E">
      <w:pPr>
        <w:rPr>
          <w:color w:val="000000"/>
        </w:rPr>
      </w:pPr>
    </w:p>
    <w:p w14:paraId="203A6B9A" w14:textId="77777777" w:rsidR="00AE1D7E" w:rsidRPr="002C33F0" w:rsidRDefault="00AE1D7E" w:rsidP="00AE1D7E">
      <w:pPr>
        <w:numPr>
          <w:ilvl w:val="0"/>
          <w:numId w:val="19"/>
        </w:numPr>
        <w:rPr>
          <w:i/>
          <w:color w:val="000000"/>
        </w:rPr>
      </w:pPr>
      <w:r w:rsidRPr="002C33F0">
        <w:rPr>
          <w:color w:val="000000"/>
        </w:rPr>
        <w:t>Responsibility for the treatment of patients under his/her care and associated patient administration</w:t>
      </w:r>
    </w:p>
    <w:p w14:paraId="7C3EA61E" w14:textId="77777777" w:rsidR="00AE1D7E" w:rsidRPr="002C33F0" w:rsidRDefault="00AE1D7E" w:rsidP="00AE1D7E">
      <w:pPr>
        <w:numPr>
          <w:ilvl w:val="0"/>
          <w:numId w:val="19"/>
        </w:numPr>
        <w:rPr>
          <w:i/>
          <w:color w:val="000000"/>
        </w:rPr>
      </w:pPr>
      <w:r w:rsidRPr="002C33F0">
        <w:rPr>
          <w:color w:val="000000"/>
        </w:rPr>
        <w:t>Share in the responsibility of administration for the proper functioning of the Orthodontic department</w:t>
      </w:r>
    </w:p>
    <w:p w14:paraId="0A77CF6D" w14:textId="77777777" w:rsidR="00AE1D7E" w:rsidRPr="002C33F0" w:rsidRDefault="00AE1D7E" w:rsidP="00AE1D7E">
      <w:pPr>
        <w:numPr>
          <w:ilvl w:val="0"/>
          <w:numId w:val="19"/>
        </w:numPr>
        <w:jc w:val="both"/>
        <w:rPr>
          <w:color w:val="000000"/>
        </w:rPr>
      </w:pPr>
      <w:r w:rsidRPr="002C33F0">
        <w:rPr>
          <w:color w:val="000000"/>
        </w:rPr>
        <w:t>The postholder will be required to comply with NHS Ayrshire and Arran’s Policies on Clinical Governance.</w:t>
      </w:r>
    </w:p>
    <w:p w14:paraId="315D4C42" w14:textId="4A0C79D4" w:rsidR="00AE1D7E" w:rsidRPr="002C33F0" w:rsidRDefault="00AE1D7E" w:rsidP="00AE1D7E">
      <w:pPr>
        <w:numPr>
          <w:ilvl w:val="0"/>
          <w:numId w:val="19"/>
        </w:numPr>
        <w:rPr>
          <w:color w:val="000000"/>
        </w:rPr>
      </w:pPr>
      <w:r w:rsidRPr="002C33F0">
        <w:rPr>
          <w:color w:val="000000"/>
        </w:rPr>
        <w:t xml:space="preserve">Requirements to participate in clinical audit and in continuing </w:t>
      </w:r>
      <w:r w:rsidR="00C84F4C" w:rsidRPr="002C33F0">
        <w:rPr>
          <w:color w:val="000000"/>
        </w:rPr>
        <w:t>professional</w:t>
      </w:r>
      <w:r w:rsidRPr="002C33F0">
        <w:rPr>
          <w:color w:val="000000"/>
        </w:rPr>
        <w:t xml:space="preserve"> education.</w:t>
      </w:r>
    </w:p>
    <w:p w14:paraId="63435AA3" w14:textId="77777777" w:rsidR="00AE1D7E" w:rsidRPr="002C33F0" w:rsidRDefault="00AE1D7E" w:rsidP="00AE1D7E">
      <w:pPr>
        <w:tabs>
          <w:tab w:val="num" w:pos="0"/>
        </w:tabs>
        <w:rPr>
          <w:color w:val="000000"/>
        </w:rPr>
      </w:pPr>
    </w:p>
    <w:p w14:paraId="29F9172D" w14:textId="77777777" w:rsidR="00AE1D7E" w:rsidRPr="00AE1D7E" w:rsidRDefault="00AE1D7E" w:rsidP="00AE1D7E">
      <w:pPr>
        <w:pStyle w:val="Heading7"/>
        <w:rPr>
          <w:rFonts w:ascii="Arial" w:hAnsi="Arial" w:cs="Arial"/>
          <w:b/>
          <w:i w:val="0"/>
          <w:color w:val="000000"/>
        </w:rPr>
      </w:pPr>
      <w:r w:rsidRPr="00AE1D7E">
        <w:rPr>
          <w:rFonts w:ascii="Arial" w:hAnsi="Arial" w:cs="Arial"/>
          <w:b/>
          <w:i w:val="0"/>
          <w:color w:val="000000"/>
        </w:rPr>
        <w:t>Annual Appraisal &amp; Job Planning</w:t>
      </w:r>
    </w:p>
    <w:p w14:paraId="53FAEBC5" w14:textId="77777777" w:rsidR="00AE1D7E" w:rsidRPr="002C33F0" w:rsidRDefault="00AE1D7E" w:rsidP="00AE1D7E">
      <w:pPr>
        <w:rPr>
          <w:b/>
          <w:color w:val="000000"/>
        </w:rPr>
      </w:pPr>
    </w:p>
    <w:p w14:paraId="5C33B6E9" w14:textId="77777777" w:rsidR="00AE1D7E" w:rsidRPr="002C33F0" w:rsidRDefault="00AE1D7E" w:rsidP="00AE1D7E">
      <w:pPr>
        <w:pStyle w:val="BodyTextIndent"/>
        <w:ind w:left="0"/>
        <w:rPr>
          <w:color w:val="000000"/>
        </w:rPr>
      </w:pPr>
      <w:r w:rsidRPr="002C33F0">
        <w:rPr>
          <w:color w:val="000000"/>
        </w:rPr>
        <w:t xml:space="preserve">You shall also be required to participate in annual appraisal.   Job planning is linked closely with, but is separate to, the agreed appraisal scheme for consultants.   The job plan review will take into account the outcome of the appraisal discussion and reflect the agreed personal development plan.  </w:t>
      </w:r>
    </w:p>
    <w:p w14:paraId="46FCFA63" w14:textId="77777777" w:rsidR="00AA7827" w:rsidRDefault="00AA7827"/>
    <w:p w14:paraId="721E7776" w14:textId="77777777" w:rsidR="003B1EF4" w:rsidRDefault="00311A79">
      <w:r>
        <w:rPr>
          <w:noProof/>
          <w:lang w:eastAsia="en-GB"/>
        </w:rPr>
        <w:drawing>
          <wp:inline distT="0" distB="0" distL="0" distR="0" wp14:anchorId="121D8128" wp14:editId="10F0A7F6">
            <wp:extent cx="5724525" cy="628650"/>
            <wp:effectExtent l="19050" t="0" r="952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724525" cy="628650"/>
                    </a:xfrm>
                    <a:prstGeom prst="rect">
                      <a:avLst/>
                    </a:prstGeom>
                    <a:noFill/>
                    <a:ln w="9525">
                      <a:noFill/>
                      <a:miter lim="800000"/>
                      <a:headEnd/>
                      <a:tailEnd/>
                    </a:ln>
                  </pic:spPr>
                </pic:pic>
              </a:graphicData>
            </a:graphic>
          </wp:inline>
        </w:drawing>
      </w:r>
    </w:p>
    <w:p w14:paraId="15D9DF5C" w14:textId="77777777" w:rsidR="003B1EF4" w:rsidRDefault="003B1EF4"/>
    <w:p w14:paraId="625A78B4" w14:textId="77777777" w:rsidR="00550403" w:rsidRPr="009B13FA" w:rsidRDefault="00550403" w:rsidP="00550403">
      <w:pPr>
        <w:pStyle w:val="BodyTextIndent"/>
        <w:ind w:left="0"/>
        <w:rPr>
          <w:sz w:val="22"/>
        </w:rPr>
      </w:pPr>
      <w:r w:rsidRPr="00AE1D7E">
        <w:t>The Terms and Conditions of Service are those determined by the Terms and Conditions of the New Consultant Grade (Scotland) as amended from time to time.   The distance that a consultant can reside from the principal base hospital, where travel time is seen as more important than mileage, is subject to the agreement of the Executive Medical Director, but it is usually anticipated that a journey that takes no more than 30 minutes for any emergency situation would be acceptable</w:t>
      </w:r>
      <w:r>
        <w:rPr>
          <w:sz w:val="22"/>
        </w:rPr>
        <w:t>.</w:t>
      </w:r>
    </w:p>
    <w:p w14:paraId="43D578A4" w14:textId="77777777" w:rsidR="00550403" w:rsidRDefault="00550403"/>
    <w:p w14:paraId="6F8210F4" w14:textId="77777777" w:rsidR="002D1897" w:rsidRDefault="002D1897"/>
    <w:p w14:paraId="6BD157A0" w14:textId="77777777" w:rsidR="002D1897" w:rsidRDefault="00311A79">
      <w:r>
        <w:rPr>
          <w:noProof/>
          <w:lang w:eastAsia="en-GB"/>
        </w:rPr>
        <w:drawing>
          <wp:inline distT="0" distB="0" distL="0" distR="0" wp14:anchorId="7B684654" wp14:editId="6A5F0D08">
            <wp:extent cx="5724525" cy="5619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724525" cy="561975"/>
                    </a:xfrm>
                    <a:prstGeom prst="rect">
                      <a:avLst/>
                    </a:prstGeom>
                    <a:noFill/>
                    <a:ln w="9525">
                      <a:noFill/>
                      <a:miter lim="800000"/>
                      <a:headEnd/>
                      <a:tailEnd/>
                    </a:ln>
                  </pic:spPr>
                </pic:pic>
              </a:graphicData>
            </a:graphic>
          </wp:inline>
        </w:drawing>
      </w:r>
    </w:p>
    <w:p w14:paraId="591B800C" w14:textId="77777777" w:rsidR="00AA7827" w:rsidRDefault="00AA7827"/>
    <w:p w14:paraId="6A3A368B" w14:textId="23E625D8" w:rsidR="00AE1D7E" w:rsidRDefault="00AE1D7E" w:rsidP="00657D08">
      <w:pPr>
        <w:spacing w:before="240"/>
        <w:jc w:val="both"/>
        <w:rPr>
          <w:rStyle w:val="Hyperlink"/>
        </w:rPr>
      </w:pPr>
      <w:r w:rsidRPr="002C33F0">
        <w:rPr>
          <w:color w:val="000000"/>
        </w:rPr>
        <w:t>Applicants wishing further information about the post are invi</w:t>
      </w:r>
      <w:r w:rsidR="005E3C99">
        <w:rPr>
          <w:color w:val="000000"/>
        </w:rPr>
        <w:t xml:space="preserve">ted to contact </w:t>
      </w:r>
      <w:r w:rsidR="00113BD3">
        <w:rPr>
          <w:color w:val="000000"/>
        </w:rPr>
        <w:t xml:space="preserve">Ms </w:t>
      </w:r>
      <w:r w:rsidR="00703AD3">
        <w:rPr>
          <w:color w:val="000000"/>
        </w:rPr>
        <w:t>Sue Thomas</w:t>
      </w:r>
      <w:r w:rsidR="00113BD3">
        <w:rPr>
          <w:color w:val="000000"/>
        </w:rPr>
        <w:t xml:space="preserve"> </w:t>
      </w:r>
      <w:r w:rsidR="0038749E">
        <w:rPr>
          <w:color w:val="000000"/>
        </w:rPr>
        <w:t>(</w:t>
      </w:r>
      <w:r w:rsidRPr="002C33F0">
        <w:rPr>
          <w:color w:val="000000"/>
        </w:rPr>
        <w:t>01563</w:t>
      </w:r>
      <w:r w:rsidR="00703AD3">
        <w:rPr>
          <w:color w:val="000000"/>
        </w:rPr>
        <w:t xml:space="preserve"> </w:t>
      </w:r>
      <w:r w:rsidRPr="002C33F0">
        <w:rPr>
          <w:color w:val="000000"/>
        </w:rPr>
        <w:t>827291</w:t>
      </w:r>
      <w:r w:rsidR="00703AD3">
        <w:rPr>
          <w:color w:val="000000"/>
        </w:rPr>
        <w:t>)</w:t>
      </w:r>
      <w:r w:rsidRPr="002C33F0">
        <w:rPr>
          <w:color w:val="000000"/>
        </w:rPr>
        <w:t xml:space="preserve"> </w:t>
      </w:r>
      <w:hyperlink r:id="rId16" w:history="1">
        <w:r w:rsidR="00703AD3" w:rsidRPr="00276FE6">
          <w:rPr>
            <w:rStyle w:val="Hyperlink"/>
          </w:rPr>
          <w:t>sue.thomas@aapct.scot.nhs.uk</w:t>
        </w:r>
      </w:hyperlink>
      <w:r w:rsidR="00703AD3">
        <w:rPr>
          <w:color w:val="000000"/>
        </w:rPr>
        <w:t xml:space="preserve"> or Mr Padraig Ferry (01563 827291) </w:t>
      </w:r>
      <w:hyperlink r:id="rId17" w:history="1">
        <w:r w:rsidR="00703AD3" w:rsidRPr="00276FE6">
          <w:rPr>
            <w:rStyle w:val="Hyperlink"/>
          </w:rPr>
          <w:t>Padraig.ferry@aapct.scot.nhs.uk</w:t>
        </w:r>
      </w:hyperlink>
      <w:r w:rsidR="00703AD3">
        <w:rPr>
          <w:color w:val="000000"/>
        </w:rPr>
        <w:t xml:space="preserve">  wi</w:t>
      </w:r>
      <w:r w:rsidRPr="002C33F0">
        <w:rPr>
          <w:color w:val="000000"/>
        </w:rPr>
        <w:t xml:space="preserve">th whom visiting arrangements can also </w:t>
      </w:r>
      <w:r w:rsidRPr="002C33F0">
        <w:rPr>
          <w:color w:val="000000"/>
        </w:rPr>
        <w:lastRenderedPageBreak/>
        <w:t>be made.</w:t>
      </w:r>
      <w:r w:rsidR="0038749E">
        <w:rPr>
          <w:color w:val="000000"/>
        </w:rPr>
        <w:t xml:space="preserve"> In addition, you may contact </w:t>
      </w:r>
      <w:r w:rsidR="00973F56">
        <w:rPr>
          <w:color w:val="000000"/>
        </w:rPr>
        <w:t>Ms Debbie Boyd</w:t>
      </w:r>
      <w:r w:rsidR="0038749E">
        <w:rPr>
          <w:color w:val="000000"/>
        </w:rPr>
        <w:t xml:space="preserve">, Clinical Director on </w:t>
      </w:r>
      <w:r w:rsidR="0038749E" w:rsidRPr="0038749E">
        <w:rPr>
          <w:color w:val="000000"/>
        </w:rPr>
        <w:t>(01563</w:t>
      </w:r>
      <w:r w:rsidR="00657D08">
        <w:rPr>
          <w:color w:val="000000"/>
        </w:rPr>
        <w:t xml:space="preserve"> 27300)</w:t>
      </w:r>
      <w:r w:rsidR="00876CCB">
        <w:rPr>
          <w:color w:val="000000"/>
        </w:rPr>
        <w:t xml:space="preserve"> </w:t>
      </w:r>
      <w:hyperlink r:id="rId18" w:history="1">
        <w:r w:rsidR="00656F23" w:rsidRPr="0034637A">
          <w:rPr>
            <w:rStyle w:val="Hyperlink"/>
          </w:rPr>
          <w:t>debbie.boyd2@aapct.scot.nhs.uk</w:t>
        </w:r>
      </w:hyperlink>
    </w:p>
    <w:p w14:paraId="1836BCBA" w14:textId="77777777" w:rsidR="00973F56" w:rsidRDefault="00973F56"/>
    <w:p w14:paraId="25D581B6" w14:textId="77777777" w:rsidR="00AA7827" w:rsidRDefault="00AA7827">
      <w:r>
        <w:br w:type="page"/>
      </w:r>
    </w:p>
    <w:p w14:paraId="0ADDF47E" w14:textId="77777777" w:rsidR="003B1EF4" w:rsidRDefault="00311A79">
      <w:r>
        <w:rPr>
          <w:noProof/>
          <w:lang w:eastAsia="en-GB"/>
        </w:rPr>
        <w:lastRenderedPageBreak/>
        <w:drawing>
          <wp:inline distT="0" distB="0" distL="0" distR="0" wp14:anchorId="5B83EA4F" wp14:editId="6EC0C2F2">
            <wp:extent cx="5724525" cy="70485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724525" cy="704850"/>
                    </a:xfrm>
                    <a:prstGeom prst="rect">
                      <a:avLst/>
                    </a:prstGeom>
                    <a:noFill/>
                    <a:ln w="9525">
                      <a:noFill/>
                      <a:miter lim="800000"/>
                      <a:headEnd/>
                      <a:tailEnd/>
                    </a:ln>
                  </pic:spPr>
                </pic:pic>
              </a:graphicData>
            </a:graphic>
          </wp:inline>
        </w:drawing>
      </w:r>
    </w:p>
    <w:p w14:paraId="7FF94349" w14:textId="77777777" w:rsidR="003B1EF4" w:rsidRDefault="003B1EF4"/>
    <w:p w14:paraId="7F622D78" w14:textId="530A395F" w:rsidR="005E7320" w:rsidRPr="008B0A2B" w:rsidRDefault="00402645" w:rsidP="005E7320">
      <w:pPr>
        <w:rPr>
          <w:b/>
        </w:rPr>
      </w:pPr>
      <w:r>
        <w:rPr>
          <w:b/>
        </w:rPr>
        <w:t>POST OF</w:t>
      </w:r>
      <w:r w:rsidR="005E7320">
        <w:rPr>
          <w:b/>
        </w:rPr>
        <w:t>: CONSULTANT ORTHODONTIST</w:t>
      </w:r>
      <w:r>
        <w:rPr>
          <w:b/>
        </w:rPr>
        <w:t xml:space="preserve">, </w:t>
      </w:r>
      <w:r w:rsidR="005E7320">
        <w:rPr>
          <w:b/>
        </w:rPr>
        <w:t>NHS AYRSHIRE AND ARRAN</w:t>
      </w:r>
    </w:p>
    <w:p w14:paraId="74775505" w14:textId="77777777" w:rsidR="005E7320" w:rsidRPr="008B0A2B" w:rsidRDefault="005E7320" w:rsidP="005E7320"/>
    <w:p w14:paraId="2105878C" w14:textId="77777777" w:rsidR="005E7320" w:rsidRPr="008B0A2B" w:rsidRDefault="005E7320" w:rsidP="005E7320">
      <w:pPr>
        <w:rPr>
          <w:b/>
        </w:rPr>
      </w:pPr>
    </w:p>
    <w:p w14:paraId="6C2DBA88" w14:textId="77777777" w:rsidR="005E7320" w:rsidRPr="005E7320" w:rsidRDefault="005E7320" w:rsidP="005E7320">
      <w:pPr>
        <w:pStyle w:val="Heading2"/>
        <w:rPr>
          <w:rFonts w:ascii="Arial" w:hAnsi="Arial" w:cs="Arial"/>
          <w:b w:val="0"/>
          <w:color w:val="auto"/>
          <w:sz w:val="24"/>
          <w:szCs w:val="24"/>
        </w:rPr>
      </w:pPr>
      <w:r w:rsidRPr="005E7320">
        <w:rPr>
          <w:rFonts w:ascii="Arial" w:hAnsi="Arial" w:cs="Arial"/>
          <w:color w:val="auto"/>
          <w:sz w:val="24"/>
          <w:szCs w:val="24"/>
        </w:rPr>
        <w:t>QUALIFICATIONS: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969"/>
        <w:gridCol w:w="2694"/>
      </w:tblGrid>
      <w:tr w:rsidR="005E7320" w:rsidRPr="005E7320" w14:paraId="733C8087" w14:textId="77777777" w:rsidTr="001E35AB">
        <w:trPr>
          <w:trHeight w:val="390"/>
        </w:trPr>
        <w:tc>
          <w:tcPr>
            <w:tcW w:w="2376" w:type="dxa"/>
            <w:tcBorders>
              <w:top w:val="single" w:sz="4" w:space="0" w:color="auto"/>
              <w:left w:val="single" w:sz="4" w:space="0" w:color="auto"/>
              <w:bottom w:val="single" w:sz="4" w:space="0" w:color="auto"/>
              <w:right w:val="single" w:sz="4" w:space="0" w:color="auto"/>
            </w:tcBorders>
          </w:tcPr>
          <w:p w14:paraId="3159E7D9" w14:textId="77777777" w:rsidR="005E7320" w:rsidRPr="005E7320" w:rsidRDefault="005E7320" w:rsidP="001E35AB">
            <w:pPr>
              <w:pStyle w:val="Heading3"/>
              <w:rPr>
                <w:rFonts w:ascii="Arial" w:hAnsi="Arial" w:cs="Arial"/>
                <w:b w:val="0"/>
                <w:color w:val="auto"/>
              </w:rPr>
            </w:pPr>
            <w:r w:rsidRPr="005E7320">
              <w:rPr>
                <w:rFonts w:ascii="Arial" w:hAnsi="Arial" w:cs="Arial"/>
                <w:color w:val="auto"/>
              </w:rPr>
              <w:t>REQUIREMENTS</w:t>
            </w:r>
          </w:p>
        </w:tc>
        <w:tc>
          <w:tcPr>
            <w:tcW w:w="3969" w:type="dxa"/>
            <w:tcBorders>
              <w:top w:val="single" w:sz="4" w:space="0" w:color="auto"/>
              <w:left w:val="single" w:sz="4" w:space="0" w:color="auto"/>
              <w:bottom w:val="single" w:sz="4" w:space="0" w:color="auto"/>
              <w:right w:val="single" w:sz="4" w:space="0" w:color="auto"/>
            </w:tcBorders>
          </w:tcPr>
          <w:p w14:paraId="61202DCC" w14:textId="77777777" w:rsidR="005E7320" w:rsidRPr="005E7320" w:rsidRDefault="005E7320" w:rsidP="001E35AB">
            <w:pPr>
              <w:pStyle w:val="Heading3"/>
              <w:rPr>
                <w:rFonts w:ascii="Arial" w:hAnsi="Arial" w:cs="Arial"/>
                <w:color w:val="auto"/>
              </w:rPr>
            </w:pPr>
            <w:r w:rsidRPr="005E7320">
              <w:rPr>
                <w:rFonts w:ascii="Arial" w:hAnsi="Arial" w:cs="Arial"/>
                <w:color w:val="auto"/>
              </w:rPr>
              <w:t>ESSENTIAL</w:t>
            </w:r>
          </w:p>
        </w:tc>
        <w:tc>
          <w:tcPr>
            <w:tcW w:w="2694" w:type="dxa"/>
            <w:tcBorders>
              <w:top w:val="single" w:sz="4" w:space="0" w:color="auto"/>
              <w:left w:val="single" w:sz="4" w:space="0" w:color="auto"/>
              <w:bottom w:val="single" w:sz="4" w:space="0" w:color="auto"/>
              <w:right w:val="single" w:sz="4" w:space="0" w:color="auto"/>
            </w:tcBorders>
          </w:tcPr>
          <w:p w14:paraId="03948199" w14:textId="77777777" w:rsidR="005E7320" w:rsidRPr="005E7320" w:rsidRDefault="005E7320" w:rsidP="001E35AB">
            <w:pPr>
              <w:pStyle w:val="Heading2"/>
              <w:rPr>
                <w:rFonts w:ascii="Arial" w:hAnsi="Arial" w:cs="Arial"/>
                <w:b w:val="0"/>
                <w:color w:val="auto"/>
                <w:sz w:val="24"/>
                <w:szCs w:val="24"/>
              </w:rPr>
            </w:pPr>
            <w:r w:rsidRPr="005E7320">
              <w:rPr>
                <w:rFonts w:ascii="Arial" w:hAnsi="Arial" w:cs="Arial"/>
                <w:color w:val="auto"/>
                <w:sz w:val="24"/>
                <w:szCs w:val="24"/>
              </w:rPr>
              <w:t>DESIRABLE</w:t>
            </w:r>
          </w:p>
        </w:tc>
      </w:tr>
      <w:tr w:rsidR="005E7320" w:rsidRPr="005E7320" w14:paraId="314B230D" w14:textId="77777777" w:rsidTr="001E35AB">
        <w:trPr>
          <w:trHeight w:val="390"/>
        </w:trPr>
        <w:tc>
          <w:tcPr>
            <w:tcW w:w="2376" w:type="dxa"/>
            <w:tcBorders>
              <w:top w:val="single" w:sz="4" w:space="0" w:color="auto"/>
              <w:left w:val="single" w:sz="4" w:space="0" w:color="auto"/>
              <w:bottom w:val="single" w:sz="4" w:space="0" w:color="auto"/>
              <w:right w:val="single" w:sz="4" w:space="0" w:color="auto"/>
            </w:tcBorders>
          </w:tcPr>
          <w:p w14:paraId="731BB2DA" w14:textId="77777777" w:rsidR="005E7320" w:rsidRPr="005E7320" w:rsidRDefault="005E7320" w:rsidP="00402645">
            <w:pPr>
              <w:rPr>
                <w:b/>
              </w:rPr>
            </w:pPr>
            <w:r w:rsidRPr="005E7320">
              <w:t>GDC</w:t>
            </w:r>
          </w:p>
          <w:p w14:paraId="08A9401F" w14:textId="77777777" w:rsidR="005E7320" w:rsidRPr="005E7320" w:rsidRDefault="005E7320" w:rsidP="00402645"/>
          <w:p w14:paraId="600DA087" w14:textId="77777777" w:rsidR="005E7320" w:rsidRPr="005E7320" w:rsidRDefault="005E7320" w:rsidP="00402645"/>
          <w:p w14:paraId="05D44EE3" w14:textId="77777777" w:rsidR="005E7320" w:rsidRPr="005E7320" w:rsidRDefault="005E7320" w:rsidP="00402645">
            <w:r w:rsidRPr="005E7320">
              <w:t>Qualifications</w:t>
            </w:r>
          </w:p>
        </w:tc>
        <w:tc>
          <w:tcPr>
            <w:tcW w:w="3969" w:type="dxa"/>
            <w:tcBorders>
              <w:top w:val="single" w:sz="4" w:space="0" w:color="auto"/>
              <w:left w:val="single" w:sz="4" w:space="0" w:color="auto"/>
              <w:bottom w:val="single" w:sz="4" w:space="0" w:color="auto"/>
              <w:right w:val="single" w:sz="4" w:space="0" w:color="auto"/>
            </w:tcBorders>
          </w:tcPr>
          <w:p w14:paraId="6D6983CA" w14:textId="28137529" w:rsidR="00C84F4C" w:rsidRDefault="00C84F4C" w:rsidP="00402645">
            <w:r w:rsidRPr="001F7CB3">
              <w:t>Full GDC Registration</w:t>
            </w:r>
          </w:p>
          <w:p w14:paraId="0D8264C3" w14:textId="77777777" w:rsidR="00B65B90" w:rsidRPr="001F7CB3" w:rsidRDefault="00B65B90" w:rsidP="00402645"/>
          <w:p w14:paraId="03F1DD90" w14:textId="7C7B07B8" w:rsidR="00C84F4C" w:rsidRDefault="00C84F4C" w:rsidP="00402645">
            <w:r w:rsidRPr="001F7CB3">
              <w:t>GDC Specialist List for Orthodontics</w:t>
            </w:r>
          </w:p>
          <w:p w14:paraId="2FD7BAD9" w14:textId="77777777" w:rsidR="00B65B90" w:rsidRPr="001F7CB3" w:rsidRDefault="00B65B90" w:rsidP="00402645"/>
          <w:p w14:paraId="70CD967B" w14:textId="0227D148" w:rsidR="00C84F4C" w:rsidRDefault="00C84F4C" w:rsidP="00402645">
            <w:r w:rsidRPr="001F7CB3">
              <w:t>Primary Dental Degree (BDS)</w:t>
            </w:r>
          </w:p>
          <w:p w14:paraId="4C945E58" w14:textId="77777777" w:rsidR="00B65B90" w:rsidRPr="001F7CB3" w:rsidRDefault="00B65B90" w:rsidP="00402645"/>
          <w:p w14:paraId="1A12DD3B" w14:textId="72F42FBB" w:rsidR="00C84F4C" w:rsidRDefault="00C84F4C" w:rsidP="00402645">
            <w:r w:rsidRPr="001F7CB3">
              <w:t>Membership in Orthodontics (</w:t>
            </w:r>
            <w:proofErr w:type="spellStart"/>
            <w:r w:rsidRPr="001F7CB3">
              <w:t>M.Orth</w:t>
            </w:r>
            <w:proofErr w:type="spellEnd"/>
            <w:r w:rsidRPr="001F7CB3">
              <w:t>.)</w:t>
            </w:r>
          </w:p>
          <w:p w14:paraId="1CD82101" w14:textId="77777777" w:rsidR="00B65B90" w:rsidRPr="001F7CB3" w:rsidRDefault="00B65B90" w:rsidP="00402645"/>
          <w:p w14:paraId="60BDCD50" w14:textId="77777777" w:rsidR="00C84F4C" w:rsidRPr="001F7CB3" w:rsidRDefault="00C84F4C" w:rsidP="00402645">
            <w:r w:rsidRPr="001F7CB3">
              <w:t>Intercollegiate Speciality Fellowship Exit examination in Orthodontics (ISFE), before commencing post</w:t>
            </w:r>
          </w:p>
          <w:p w14:paraId="63598A5F" w14:textId="0ED71C68" w:rsidR="005E7320" w:rsidRPr="005E7320" w:rsidRDefault="005E7320" w:rsidP="00402645"/>
        </w:tc>
        <w:tc>
          <w:tcPr>
            <w:tcW w:w="2694" w:type="dxa"/>
            <w:tcBorders>
              <w:top w:val="single" w:sz="4" w:space="0" w:color="auto"/>
              <w:left w:val="single" w:sz="4" w:space="0" w:color="auto"/>
              <w:bottom w:val="single" w:sz="4" w:space="0" w:color="auto"/>
              <w:right w:val="single" w:sz="4" w:space="0" w:color="auto"/>
            </w:tcBorders>
          </w:tcPr>
          <w:p w14:paraId="3636EBF8" w14:textId="702EF692" w:rsidR="00C84F4C" w:rsidRDefault="00C84F4C" w:rsidP="00402645">
            <w:r w:rsidRPr="001F7CB3">
              <w:t xml:space="preserve">Higher degree in orthodontics, e.g. </w:t>
            </w:r>
            <w:proofErr w:type="spellStart"/>
            <w:r w:rsidRPr="001F7CB3">
              <w:t>D.Clin.Dent</w:t>
            </w:r>
            <w:proofErr w:type="spellEnd"/>
            <w:r w:rsidRPr="001F7CB3">
              <w:t>/MSc</w:t>
            </w:r>
          </w:p>
          <w:p w14:paraId="54B63F04" w14:textId="77777777" w:rsidR="00B65B90" w:rsidRPr="001F7CB3" w:rsidRDefault="00B65B90" w:rsidP="00402645"/>
          <w:p w14:paraId="74074C27" w14:textId="77777777" w:rsidR="00C84F4C" w:rsidRPr="001F7CB3" w:rsidRDefault="00C84F4C" w:rsidP="00402645">
            <w:r w:rsidRPr="001F7CB3">
              <w:t>Postgraduate dental diplomas e.g. other Royal College memberships or fellowships</w:t>
            </w:r>
          </w:p>
          <w:p w14:paraId="4EC9DDB4" w14:textId="77777777" w:rsidR="005E7320" w:rsidRPr="005E7320" w:rsidRDefault="005E7320" w:rsidP="00402645"/>
        </w:tc>
      </w:tr>
      <w:tr w:rsidR="005E7320" w:rsidRPr="008B0A2B" w14:paraId="6CA1FD34" w14:textId="77777777" w:rsidTr="001E35AB">
        <w:trPr>
          <w:trHeight w:val="390"/>
        </w:trPr>
        <w:tc>
          <w:tcPr>
            <w:tcW w:w="2376" w:type="dxa"/>
            <w:tcBorders>
              <w:top w:val="single" w:sz="4" w:space="0" w:color="auto"/>
              <w:left w:val="single" w:sz="4" w:space="0" w:color="auto"/>
              <w:bottom w:val="single" w:sz="4" w:space="0" w:color="auto"/>
              <w:right w:val="single" w:sz="4" w:space="0" w:color="auto"/>
            </w:tcBorders>
          </w:tcPr>
          <w:p w14:paraId="2A8C6957" w14:textId="77777777" w:rsidR="005E7320" w:rsidRDefault="005E7320" w:rsidP="00402645">
            <w:r>
              <w:t>Training and experience</w:t>
            </w:r>
          </w:p>
          <w:p w14:paraId="67B1EA3F" w14:textId="77777777" w:rsidR="005E7320" w:rsidRPr="00DB0B27" w:rsidRDefault="005E7320" w:rsidP="00402645">
            <w:r>
              <w:t xml:space="preserve">                                      </w:t>
            </w:r>
          </w:p>
          <w:p w14:paraId="2F746335" w14:textId="77777777" w:rsidR="005E7320" w:rsidRPr="00DB0B27" w:rsidRDefault="005E7320" w:rsidP="00402645"/>
        </w:tc>
        <w:tc>
          <w:tcPr>
            <w:tcW w:w="3969" w:type="dxa"/>
            <w:tcBorders>
              <w:top w:val="single" w:sz="4" w:space="0" w:color="auto"/>
              <w:left w:val="single" w:sz="4" w:space="0" w:color="auto"/>
              <w:bottom w:val="single" w:sz="4" w:space="0" w:color="auto"/>
              <w:right w:val="single" w:sz="4" w:space="0" w:color="auto"/>
            </w:tcBorders>
          </w:tcPr>
          <w:p w14:paraId="118E9E37" w14:textId="77777777" w:rsidR="00B65B90" w:rsidRDefault="00B65B90" w:rsidP="00402645">
            <w:r w:rsidRPr="0044581E">
              <w:t xml:space="preserve">Successful completion of a SAC-approved 2-year minimum training programme in a Fixed Term Training Appointment (FTTA) in Orthodontics, or within 6 months of completion of training, or equivalent. </w:t>
            </w:r>
          </w:p>
          <w:p w14:paraId="27586791" w14:textId="77777777" w:rsidR="00B65B90" w:rsidRPr="004F125F" w:rsidRDefault="00B65B90" w:rsidP="00402645">
            <w:r w:rsidRPr="004F125F">
              <w:t>Experience of a broad range of malocclusions and treatment modalities to an advanced level or have already held a post at consultant level.</w:t>
            </w:r>
          </w:p>
          <w:p w14:paraId="1014341D" w14:textId="77777777" w:rsidR="005E7320" w:rsidRPr="008B0A2B" w:rsidRDefault="005E7320" w:rsidP="00402645"/>
        </w:tc>
        <w:tc>
          <w:tcPr>
            <w:tcW w:w="2694" w:type="dxa"/>
            <w:tcBorders>
              <w:top w:val="single" w:sz="4" w:space="0" w:color="auto"/>
              <w:left w:val="single" w:sz="4" w:space="0" w:color="auto"/>
              <w:bottom w:val="single" w:sz="4" w:space="0" w:color="auto"/>
              <w:right w:val="single" w:sz="4" w:space="0" w:color="auto"/>
            </w:tcBorders>
          </w:tcPr>
          <w:p w14:paraId="7220080F" w14:textId="77777777" w:rsidR="005E7320" w:rsidRDefault="005E7320" w:rsidP="00402645">
            <w:r>
              <w:t xml:space="preserve">Additional post CCST training and experience in the management of complex surgical orthodontics, </w:t>
            </w:r>
            <w:proofErr w:type="spellStart"/>
            <w:r>
              <w:t>hypodontia</w:t>
            </w:r>
            <w:proofErr w:type="spellEnd"/>
            <w:r>
              <w:t xml:space="preserve"> etc.</w:t>
            </w:r>
          </w:p>
          <w:p w14:paraId="51E22B3F" w14:textId="77777777" w:rsidR="005E7320" w:rsidRPr="008B0A2B" w:rsidRDefault="005E7320" w:rsidP="00402645"/>
        </w:tc>
      </w:tr>
    </w:tbl>
    <w:p w14:paraId="1D7BB49F" w14:textId="77777777" w:rsidR="005E7320" w:rsidRPr="008B0A2B" w:rsidRDefault="005E7320" w:rsidP="005E7320">
      <w:pPr>
        <w:rPr>
          <w:b/>
        </w:rPr>
      </w:pPr>
    </w:p>
    <w:p w14:paraId="11B58546" w14:textId="77777777" w:rsidR="005E7320" w:rsidRPr="008B0A2B" w:rsidRDefault="005E7320" w:rsidP="005E7320">
      <w:pPr>
        <w:pStyle w:val="Header"/>
        <w:tabs>
          <w:tab w:val="left" w:pos="720"/>
        </w:tabs>
        <w:rPr>
          <w:b/>
        </w:rPr>
      </w:pPr>
      <w:r w:rsidRPr="008B0A2B">
        <w:rPr>
          <w:b/>
        </w:rPr>
        <w:t>SKILLS/KNOWLEDGE/COMPETENCE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969"/>
        <w:gridCol w:w="2694"/>
      </w:tblGrid>
      <w:tr w:rsidR="005E7320" w:rsidRPr="008B0A2B" w14:paraId="0C1353D8" w14:textId="77777777" w:rsidTr="001E35AB">
        <w:tc>
          <w:tcPr>
            <w:tcW w:w="2376" w:type="dxa"/>
            <w:tcBorders>
              <w:top w:val="single" w:sz="4" w:space="0" w:color="auto"/>
              <w:left w:val="single" w:sz="4" w:space="0" w:color="auto"/>
              <w:bottom w:val="single" w:sz="4" w:space="0" w:color="auto"/>
              <w:right w:val="single" w:sz="4" w:space="0" w:color="auto"/>
            </w:tcBorders>
          </w:tcPr>
          <w:p w14:paraId="7BC68247" w14:textId="77777777" w:rsidR="005E7320" w:rsidRPr="008B0A2B" w:rsidRDefault="005E7320" w:rsidP="001E35AB">
            <w:pPr>
              <w:pStyle w:val="Header"/>
              <w:tabs>
                <w:tab w:val="left" w:pos="720"/>
              </w:tabs>
              <w:rPr>
                <w:b/>
              </w:rPr>
            </w:pPr>
            <w:r w:rsidRPr="008B0A2B">
              <w:rPr>
                <w:b/>
              </w:rPr>
              <w:t>REQUIREMENTS</w:t>
            </w:r>
          </w:p>
          <w:p w14:paraId="0980D24F" w14:textId="77777777" w:rsidR="005E7320" w:rsidRPr="008B0A2B" w:rsidRDefault="005E7320" w:rsidP="001E35AB">
            <w:pPr>
              <w:pStyle w:val="Header"/>
              <w:tabs>
                <w:tab w:val="left" w:pos="720"/>
              </w:tabs>
              <w:rPr>
                <w:b/>
              </w:rPr>
            </w:pPr>
          </w:p>
        </w:tc>
        <w:tc>
          <w:tcPr>
            <w:tcW w:w="3969" w:type="dxa"/>
            <w:tcBorders>
              <w:top w:val="single" w:sz="4" w:space="0" w:color="auto"/>
              <w:left w:val="single" w:sz="4" w:space="0" w:color="auto"/>
              <w:bottom w:val="single" w:sz="4" w:space="0" w:color="auto"/>
              <w:right w:val="single" w:sz="4" w:space="0" w:color="auto"/>
            </w:tcBorders>
          </w:tcPr>
          <w:p w14:paraId="2E10E58F" w14:textId="77777777" w:rsidR="005E7320" w:rsidRPr="008B0A2B" w:rsidRDefault="005E7320" w:rsidP="001E35AB">
            <w:pPr>
              <w:pStyle w:val="Header"/>
              <w:tabs>
                <w:tab w:val="left" w:pos="720"/>
              </w:tabs>
              <w:rPr>
                <w:b/>
              </w:rPr>
            </w:pPr>
            <w:r w:rsidRPr="008B0A2B">
              <w:rPr>
                <w:b/>
              </w:rPr>
              <w:t>ESSENTIAL</w:t>
            </w:r>
          </w:p>
        </w:tc>
        <w:tc>
          <w:tcPr>
            <w:tcW w:w="2694" w:type="dxa"/>
            <w:tcBorders>
              <w:top w:val="single" w:sz="4" w:space="0" w:color="auto"/>
              <w:left w:val="single" w:sz="4" w:space="0" w:color="auto"/>
              <w:bottom w:val="single" w:sz="4" w:space="0" w:color="auto"/>
              <w:right w:val="single" w:sz="4" w:space="0" w:color="auto"/>
            </w:tcBorders>
          </w:tcPr>
          <w:p w14:paraId="59437604" w14:textId="77777777" w:rsidR="005E7320" w:rsidRPr="008B0A2B" w:rsidRDefault="005E7320" w:rsidP="001E35AB">
            <w:pPr>
              <w:pStyle w:val="Header"/>
              <w:tabs>
                <w:tab w:val="left" w:pos="720"/>
              </w:tabs>
              <w:rPr>
                <w:b/>
              </w:rPr>
            </w:pPr>
            <w:r w:rsidRPr="008B0A2B">
              <w:rPr>
                <w:b/>
              </w:rPr>
              <w:t>DESIRABLE</w:t>
            </w:r>
          </w:p>
        </w:tc>
      </w:tr>
      <w:tr w:rsidR="005E7320" w:rsidRPr="008B0A2B" w14:paraId="647B6DD2" w14:textId="77777777" w:rsidTr="001E35AB">
        <w:trPr>
          <w:trHeight w:val="1561"/>
        </w:trPr>
        <w:tc>
          <w:tcPr>
            <w:tcW w:w="2376" w:type="dxa"/>
            <w:tcBorders>
              <w:top w:val="single" w:sz="4" w:space="0" w:color="auto"/>
              <w:left w:val="single" w:sz="4" w:space="0" w:color="auto"/>
              <w:bottom w:val="single" w:sz="4" w:space="0" w:color="auto"/>
              <w:right w:val="single" w:sz="4" w:space="0" w:color="auto"/>
            </w:tcBorders>
          </w:tcPr>
          <w:p w14:paraId="5C843785" w14:textId="77777777" w:rsidR="005E7320" w:rsidRPr="008B0A2B" w:rsidRDefault="005E7320" w:rsidP="00402645">
            <w:bookmarkStart w:id="0" w:name="_GoBack" w:colFirst="0" w:colLast="2"/>
            <w:r w:rsidRPr="008B0A2B">
              <w:t xml:space="preserve">General </w:t>
            </w:r>
            <w:r>
              <w:t xml:space="preserve">and Specialist </w:t>
            </w:r>
            <w:r w:rsidRPr="008B0A2B">
              <w:t>Experience:</w:t>
            </w:r>
          </w:p>
        </w:tc>
        <w:tc>
          <w:tcPr>
            <w:tcW w:w="3969" w:type="dxa"/>
            <w:tcBorders>
              <w:top w:val="single" w:sz="4" w:space="0" w:color="auto"/>
              <w:left w:val="single" w:sz="4" w:space="0" w:color="auto"/>
              <w:bottom w:val="single" w:sz="4" w:space="0" w:color="auto"/>
              <w:right w:val="single" w:sz="4" w:space="0" w:color="auto"/>
            </w:tcBorders>
          </w:tcPr>
          <w:p w14:paraId="5752D00B" w14:textId="77777777" w:rsidR="005E7320" w:rsidRDefault="005E7320" w:rsidP="00402645">
            <w:r>
              <w:t>Broad experience in all aspects of dental practice.</w:t>
            </w:r>
          </w:p>
          <w:p w14:paraId="1F0410F6" w14:textId="77777777" w:rsidR="005E7320" w:rsidRDefault="005E7320" w:rsidP="00402645"/>
          <w:p w14:paraId="7A0B7479" w14:textId="77777777" w:rsidR="005E7320" w:rsidRPr="008B0A2B" w:rsidRDefault="005E7320" w:rsidP="00402645">
            <w:r>
              <w:t xml:space="preserve">A high level of competence in all aspects of Orthodontics and </w:t>
            </w:r>
            <w:r>
              <w:lastRenderedPageBreak/>
              <w:t>evidence of an ability to develop new skills.</w:t>
            </w:r>
          </w:p>
        </w:tc>
        <w:tc>
          <w:tcPr>
            <w:tcW w:w="2694" w:type="dxa"/>
            <w:tcBorders>
              <w:top w:val="single" w:sz="4" w:space="0" w:color="auto"/>
              <w:left w:val="single" w:sz="4" w:space="0" w:color="auto"/>
              <w:bottom w:val="single" w:sz="4" w:space="0" w:color="auto"/>
              <w:right w:val="single" w:sz="4" w:space="0" w:color="auto"/>
            </w:tcBorders>
          </w:tcPr>
          <w:p w14:paraId="24802E42" w14:textId="77777777" w:rsidR="005E7320" w:rsidRPr="008B0A2B" w:rsidRDefault="005E7320" w:rsidP="00402645">
            <w:r>
              <w:lastRenderedPageBreak/>
              <w:t>Area of special interest in orthodontics</w:t>
            </w:r>
          </w:p>
        </w:tc>
      </w:tr>
      <w:tr w:rsidR="005E7320" w:rsidRPr="008B0A2B" w14:paraId="076E65F3" w14:textId="77777777" w:rsidTr="001E35AB">
        <w:trPr>
          <w:trHeight w:val="985"/>
        </w:trPr>
        <w:tc>
          <w:tcPr>
            <w:tcW w:w="2376" w:type="dxa"/>
            <w:tcBorders>
              <w:top w:val="single" w:sz="4" w:space="0" w:color="auto"/>
              <w:left w:val="single" w:sz="4" w:space="0" w:color="auto"/>
              <w:bottom w:val="single" w:sz="4" w:space="0" w:color="auto"/>
              <w:right w:val="single" w:sz="4" w:space="0" w:color="auto"/>
            </w:tcBorders>
          </w:tcPr>
          <w:p w14:paraId="6E30F4F1" w14:textId="77777777" w:rsidR="005E7320" w:rsidRPr="008B0A2B" w:rsidRDefault="005E7320" w:rsidP="00402645">
            <w:r w:rsidRPr="008B0A2B">
              <w:t xml:space="preserve">Team Working </w:t>
            </w:r>
          </w:p>
          <w:p w14:paraId="6731B1B7" w14:textId="77777777" w:rsidR="005E7320" w:rsidRPr="008B0A2B" w:rsidRDefault="005E7320" w:rsidP="00402645"/>
          <w:p w14:paraId="787BB688" w14:textId="77777777" w:rsidR="005E7320" w:rsidRPr="008B0A2B" w:rsidRDefault="005E7320" w:rsidP="00402645"/>
        </w:tc>
        <w:tc>
          <w:tcPr>
            <w:tcW w:w="3969" w:type="dxa"/>
            <w:tcBorders>
              <w:top w:val="single" w:sz="4" w:space="0" w:color="auto"/>
              <w:left w:val="single" w:sz="4" w:space="0" w:color="auto"/>
              <w:bottom w:val="single" w:sz="4" w:space="0" w:color="auto"/>
              <w:right w:val="single" w:sz="4" w:space="0" w:color="auto"/>
            </w:tcBorders>
          </w:tcPr>
          <w:p w14:paraId="3D1685AE" w14:textId="77777777" w:rsidR="005E7320" w:rsidRPr="008B0A2B" w:rsidRDefault="005E7320" w:rsidP="00402645">
            <w:r w:rsidRPr="008B0A2B">
              <w:t>Effective Team Player</w:t>
            </w:r>
          </w:p>
          <w:p w14:paraId="24132ADF" w14:textId="77777777" w:rsidR="005E7320" w:rsidRDefault="005E7320" w:rsidP="00402645">
            <w:r w:rsidRPr="008B0A2B">
              <w:t>Evidence of working with other</w:t>
            </w:r>
            <w:r>
              <w:t xml:space="preserve"> dental and medical</w:t>
            </w:r>
            <w:r w:rsidRPr="008B0A2B">
              <w:t xml:space="preserve"> specialties e.g. O</w:t>
            </w:r>
            <w:r>
              <w:t>MFS</w:t>
            </w:r>
            <w:r w:rsidRPr="008B0A2B">
              <w:t>/Restorative</w:t>
            </w:r>
            <w:r>
              <w:t>/ ENT/Paediatrics</w:t>
            </w:r>
          </w:p>
          <w:p w14:paraId="0E606B81" w14:textId="77777777" w:rsidR="005E7320" w:rsidRPr="008B0A2B" w:rsidRDefault="005E7320" w:rsidP="00402645"/>
        </w:tc>
        <w:tc>
          <w:tcPr>
            <w:tcW w:w="2694" w:type="dxa"/>
            <w:tcBorders>
              <w:top w:val="single" w:sz="4" w:space="0" w:color="auto"/>
              <w:left w:val="single" w:sz="4" w:space="0" w:color="auto"/>
              <w:bottom w:val="single" w:sz="4" w:space="0" w:color="auto"/>
              <w:right w:val="single" w:sz="4" w:space="0" w:color="auto"/>
            </w:tcBorders>
          </w:tcPr>
          <w:p w14:paraId="2408FA13" w14:textId="77777777" w:rsidR="005E7320" w:rsidRPr="008B0A2B" w:rsidRDefault="005E7320" w:rsidP="00402645"/>
        </w:tc>
      </w:tr>
      <w:tr w:rsidR="005E7320" w:rsidRPr="008B0A2B" w14:paraId="4B7D5B3B" w14:textId="77777777" w:rsidTr="001E35AB">
        <w:trPr>
          <w:trHeight w:val="1409"/>
        </w:trPr>
        <w:tc>
          <w:tcPr>
            <w:tcW w:w="2376" w:type="dxa"/>
            <w:tcBorders>
              <w:top w:val="single" w:sz="4" w:space="0" w:color="auto"/>
              <w:left w:val="single" w:sz="4" w:space="0" w:color="auto"/>
              <w:bottom w:val="single" w:sz="4" w:space="0" w:color="auto"/>
              <w:right w:val="single" w:sz="4" w:space="0" w:color="auto"/>
            </w:tcBorders>
          </w:tcPr>
          <w:p w14:paraId="3149D3D9" w14:textId="77777777" w:rsidR="005E7320" w:rsidRPr="008B0A2B" w:rsidRDefault="005E7320" w:rsidP="00402645">
            <w:r w:rsidRPr="008B0A2B">
              <w:t>Development</w:t>
            </w:r>
          </w:p>
        </w:tc>
        <w:tc>
          <w:tcPr>
            <w:tcW w:w="3969" w:type="dxa"/>
            <w:tcBorders>
              <w:top w:val="single" w:sz="4" w:space="0" w:color="auto"/>
              <w:left w:val="single" w:sz="4" w:space="0" w:color="auto"/>
              <w:bottom w:val="single" w:sz="4" w:space="0" w:color="auto"/>
              <w:right w:val="single" w:sz="4" w:space="0" w:color="auto"/>
            </w:tcBorders>
          </w:tcPr>
          <w:p w14:paraId="78510AFD" w14:textId="4B96ADB4" w:rsidR="005E7320" w:rsidRPr="008B0A2B" w:rsidRDefault="005E7320" w:rsidP="00402645">
            <w:r w:rsidRPr="008B0A2B">
              <w:t xml:space="preserve">Evidence of audit and involvement in </w:t>
            </w:r>
            <w:r w:rsidR="00806A9F" w:rsidRPr="008B0A2B">
              <w:t>clinical improvement</w:t>
            </w:r>
            <w:r w:rsidRPr="008B0A2B">
              <w:t xml:space="preserve"> activity.</w:t>
            </w:r>
          </w:p>
        </w:tc>
        <w:tc>
          <w:tcPr>
            <w:tcW w:w="2694" w:type="dxa"/>
            <w:tcBorders>
              <w:top w:val="single" w:sz="4" w:space="0" w:color="auto"/>
              <w:left w:val="single" w:sz="4" w:space="0" w:color="auto"/>
              <w:bottom w:val="single" w:sz="4" w:space="0" w:color="auto"/>
              <w:right w:val="single" w:sz="4" w:space="0" w:color="auto"/>
            </w:tcBorders>
          </w:tcPr>
          <w:p w14:paraId="581F7FF9" w14:textId="77777777" w:rsidR="005E7320" w:rsidRPr="008B0A2B" w:rsidRDefault="005E7320" w:rsidP="00402645"/>
        </w:tc>
      </w:tr>
      <w:tr w:rsidR="005E7320" w:rsidRPr="008B0A2B" w14:paraId="7F6CF165" w14:textId="77777777" w:rsidTr="001E35AB">
        <w:trPr>
          <w:trHeight w:val="975"/>
        </w:trPr>
        <w:tc>
          <w:tcPr>
            <w:tcW w:w="2376" w:type="dxa"/>
            <w:tcBorders>
              <w:top w:val="single" w:sz="4" w:space="0" w:color="auto"/>
              <w:left w:val="single" w:sz="4" w:space="0" w:color="auto"/>
              <w:bottom w:val="single" w:sz="4" w:space="0" w:color="auto"/>
              <w:right w:val="single" w:sz="4" w:space="0" w:color="auto"/>
            </w:tcBorders>
          </w:tcPr>
          <w:p w14:paraId="2321D63B" w14:textId="77777777" w:rsidR="005E7320" w:rsidRPr="008B0A2B" w:rsidRDefault="005E7320" w:rsidP="00402645">
            <w:r w:rsidRPr="008B0A2B">
              <w:t>Teaching &amp; Training</w:t>
            </w:r>
          </w:p>
        </w:tc>
        <w:tc>
          <w:tcPr>
            <w:tcW w:w="3969" w:type="dxa"/>
            <w:tcBorders>
              <w:top w:val="single" w:sz="4" w:space="0" w:color="auto"/>
              <w:left w:val="single" w:sz="4" w:space="0" w:color="auto"/>
              <w:bottom w:val="single" w:sz="4" w:space="0" w:color="auto"/>
              <w:right w:val="single" w:sz="4" w:space="0" w:color="auto"/>
            </w:tcBorders>
          </w:tcPr>
          <w:p w14:paraId="64244935" w14:textId="77777777" w:rsidR="005E7320" w:rsidRPr="008B0A2B" w:rsidRDefault="005E7320" w:rsidP="00402645">
            <w:r w:rsidRPr="008B0A2B">
              <w:t>Experience in teaching</w:t>
            </w:r>
          </w:p>
          <w:p w14:paraId="5F1963CC" w14:textId="77777777" w:rsidR="005E7320" w:rsidRPr="008B0A2B" w:rsidRDefault="005E7320" w:rsidP="00402645">
            <w:r w:rsidRPr="008B0A2B">
              <w:t>Desire to promote education for training grade staff</w:t>
            </w:r>
          </w:p>
          <w:p w14:paraId="6C167860" w14:textId="77777777" w:rsidR="005E7320" w:rsidRPr="008B0A2B" w:rsidRDefault="005E7320" w:rsidP="00402645"/>
        </w:tc>
        <w:tc>
          <w:tcPr>
            <w:tcW w:w="2694" w:type="dxa"/>
            <w:tcBorders>
              <w:top w:val="single" w:sz="4" w:space="0" w:color="auto"/>
              <w:left w:val="single" w:sz="4" w:space="0" w:color="auto"/>
              <w:bottom w:val="single" w:sz="4" w:space="0" w:color="auto"/>
              <w:right w:val="single" w:sz="4" w:space="0" w:color="auto"/>
            </w:tcBorders>
          </w:tcPr>
          <w:p w14:paraId="3514F0F7" w14:textId="77777777" w:rsidR="005E7320" w:rsidRPr="008B0A2B" w:rsidRDefault="005E7320" w:rsidP="00402645">
            <w:r>
              <w:t>Teaching undergraduates and postgraduates</w:t>
            </w:r>
          </w:p>
        </w:tc>
      </w:tr>
      <w:tr w:rsidR="005E7320" w:rsidRPr="008B0A2B" w14:paraId="5462A1EE" w14:textId="77777777" w:rsidTr="001E35AB">
        <w:trPr>
          <w:trHeight w:val="848"/>
        </w:trPr>
        <w:tc>
          <w:tcPr>
            <w:tcW w:w="2376" w:type="dxa"/>
            <w:tcBorders>
              <w:top w:val="single" w:sz="4" w:space="0" w:color="auto"/>
              <w:left w:val="single" w:sz="4" w:space="0" w:color="auto"/>
              <w:bottom w:val="single" w:sz="4" w:space="0" w:color="auto"/>
              <w:right w:val="single" w:sz="4" w:space="0" w:color="auto"/>
            </w:tcBorders>
          </w:tcPr>
          <w:p w14:paraId="11759C57" w14:textId="77777777" w:rsidR="005E7320" w:rsidRPr="008B0A2B" w:rsidRDefault="005E7320" w:rsidP="00402645">
            <w:r w:rsidRPr="008B0A2B">
              <w:t>Research &amp; Publications</w:t>
            </w:r>
          </w:p>
        </w:tc>
        <w:tc>
          <w:tcPr>
            <w:tcW w:w="3969" w:type="dxa"/>
            <w:tcBorders>
              <w:top w:val="single" w:sz="4" w:space="0" w:color="auto"/>
              <w:left w:val="single" w:sz="4" w:space="0" w:color="auto"/>
              <w:bottom w:val="single" w:sz="4" w:space="0" w:color="auto"/>
              <w:right w:val="single" w:sz="4" w:space="0" w:color="auto"/>
            </w:tcBorders>
          </w:tcPr>
          <w:p w14:paraId="67FB77C4" w14:textId="77777777" w:rsidR="005E7320" w:rsidRPr="008B0A2B" w:rsidRDefault="005E7320" w:rsidP="00402645">
            <w:r>
              <w:t>Knowledge of current orthodontic literature</w:t>
            </w:r>
          </w:p>
        </w:tc>
        <w:tc>
          <w:tcPr>
            <w:tcW w:w="2694" w:type="dxa"/>
            <w:tcBorders>
              <w:top w:val="single" w:sz="4" w:space="0" w:color="auto"/>
              <w:left w:val="single" w:sz="4" w:space="0" w:color="auto"/>
              <w:bottom w:val="single" w:sz="4" w:space="0" w:color="auto"/>
              <w:right w:val="single" w:sz="4" w:space="0" w:color="auto"/>
            </w:tcBorders>
          </w:tcPr>
          <w:p w14:paraId="352E82F4" w14:textId="77777777" w:rsidR="005E7320" w:rsidRPr="008B0A2B" w:rsidRDefault="005E7320" w:rsidP="00402645">
            <w:r>
              <w:t>Research degree, e</w:t>
            </w:r>
            <w:r w:rsidRPr="008B0A2B">
              <w:t xml:space="preserve">vidence of publications </w:t>
            </w:r>
          </w:p>
        </w:tc>
      </w:tr>
      <w:tr w:rsidR="005E7320" w:rsidRPr="008B0A2B" w14:paraId="288D7992" w14:textId="77777777" w:rsidTr="001E35AB">
        <w:tc>
          <w:tcPr>
            <w:tcW w:w="2376" w:type="dxa"/>
            <w:tcBorders>
              <w:top w:val="single" w:sz="4" w:space="0" w:color="auto"/>
              <w:left w:val="single" w:sz="4" w:space="0" w:color="auto"/>
              <w:bottom w:val="single" w:sz="4" w:space="0" w:color="auto"/>
              <w:right w:val="single" w:sz="4" w:space="0" w:color="auto"/>
            </w:tcBorders>
          </w:tcPr>
          <w:p w14:paraId="66EB18C0" w14:textId="77777777" w:rsidR="005E7320" w:rsidRPr="008B0A2B" w:rsidRDefault="005E7320" w:rsidP="00402645">
            <w:r w:rsidRPr="008B0A2B">
              <w:t xml:space="preserve">Clinical </w:t>
            </w:r>
            <w:r>
              <w:t xml:space="preserve">Governance and </w:t>
            </w:r>
            <w:r w:rsidRPr="008B0A2B">
              <w:t>Audit</w:t>
            </w:r>
          </w:p>
        </w:tc>
        <w:tc>
          <w:tcPr>
            <w:tcW w:w="3969" w:type="dxa"/>
            <w:tcBorders>
              <w:top w:val="single" w:sz="4" w:space="0" w:color="auto"/>
              <w:left w:val="single" w:sz="4" w:space="0" w:color="auto"/>
              <w:bottom w:val="single" w:sz="4" w:space="0" w:color="auto"/>
              <w:right w:val="single" w:sz="4" w:space="0" w:color="auto"/>
            </w:tcBorders>
          </w:tcPr>
          <w:p w14:paraId="6421702A" w14:textId="77777777" w:rsidR="005E7320" w:rsidRPr="008B0A2B" w:rsidRDefault="005E7320" w:rsidP="00402645">
            <w:r w:rsidRPr="008B0A2B">
              <w:t xml:space="preserve">Evidence of previous audit activity </w:t>
            </w:r>
            <w:r>
              <w:t>and involvement in clinical governance</w:t>
            </w:r>
          </w:p>
        </w:tc>
        <w:tc>
          <w:tcPr>
            <w:tcW w:w="2694" w:type="dxa"/>
            <w:tcBorders>
              <w:top w:val="single" w:sz="4" w:space="0" w:color="auto"/>
              <w:left w:val="single" w:sz="4" w:space="0" w:color="auto"/>
              <w:bottom w:val="single" w:sz="4" w:space="0" w:color="auto"/>
              <w:right w:val="single" w:sz="4" w:space="0" w:color="auto"/>
            </w:tcBorders>
          </w:tcPr>
          <w:p w14:paraId="71D8E31B" w14:textId="77777777" w:rsidR="005E7320" w:rsidRPr="008B0A2B" w:rsidRDefault="005E7320" w:rsidP="00402645">
            <w:r w:rsidRPr="008B0A2B">
              <w:t>Peer reviewed  publications and presentations</w:t>
            </w:r>
          </w:p>
        </w:tc>
      </w:tr>
      <w:tr w:rsidR="005E7320" w:rsidRPr="008B0A2B" w14:paraId="0BF643B6" w14:textId="77777777" w:rsidTr="001E35AB">
        <w:trPr>
          <w:trHeight w:val="1835"/>
        </w:trPr>
        <w:tc>
          <w:tcPr>
            <w:tcW w:w="2376" w:type="dxa"/>
            <w:tcBorders>
              <w:top w:val="single" w:sz="4" w:space="0" w:color="auto"/>
              <w:left w:val="single" w:sz="4" w:space="0" w:color="auto"/>
              <w:bottom w:val="single" w:sz="4" w:space="0" w:color="auto"/>
              <w:right w:val="single" w:sz="4" w:space="0" w:color="auto"/>
            </w:tcBorders>
          </w:tcPr>
          <w:p w14:paraId="567DAC21" w14:textId="77777777" w:rsidR="005E7320" w:rsidRPr="008B0A2B" w:rsidRDefault="005E7320" w:rsidP="00402645">
            <w:r w:rsidRPr="008B0A2B">
              <w:t>Management and Administration</w:t>
            </w:r>
          </w:p>
        </w:tc>
        <w:tc>
          <w:tcPr>
            <w:tcW w:w="3969" w:type="dxa"/>
            <w:tcBorders>
              <w:top w:val="single" w:sz="4" w:space="0" w:color="auto"/>
              <w:left w:val="single" w:sz="4" w:space="0" w:color="auto"/>
              <w:bottom w:val="single" w:sz="4" w:space="0" w:color="auto"/>
              <w:right w:val="single" w:sz="4" w:space="0" w:color="auto"/>
            </w:tcBorders>
          </w:tcPr>
          <w:p w14:paraId="2E4162E1" w14:textId="77777777" w:rsidR="005E7320" w:rsidRPr="008B0A2B" w:rsidRDefault="005E7320" w:rsidP="00402645">
            <w:r w:rsidRPr="008B0A2B">
              <w:t>Commitment to effective departmental management and the organisation and management of a multidisciplinary team.</w:t>
            </w:r>
          </w:p>
          <w:p w14:paraId="1D7B1301" w14:textId="77777777" w:rsidR="005E7320" w:rsidRPr="008B0A2B" w:rsidRDefault="005E7320" w:rsidP="00402645"/>
        </w:tc>
        <w:tc>
          <w:tcPr>
            <w:tcW w:w="2694" w:type="dxa"/>
            <w:tcBorders>
              <w:top w:val="single" w:sz="4" w:space="0" w:color="auto"/>
              <w:left w:val="single" w:sz="4" w:space="0" w:color="auto"/>
              <w:bottom w:val="single" w:sz="4" w:space="0" w:color="auto"/>
              <w:right w:val="single" w:sz="4" w:space="0" w:color="auto"/>
            </w:tcBorders>
          </w:tcPr>
          <w:p w14:paraId="1594C8DC" w14:textId="77777777" w:rsidR="005E7320" w:rsidRPr="008B0A2B" w:rsidRDefault="005E7320" w:rsidP="00402645">
            <w:r w:rsidRPr="008B0A2B">
              <w:t>Proven ability to lead a clinical team.</w:t>
            </w:r>
          </w:p>
          <w:p w14:paraId="07EA5BF1" w14:textId="77777777" w:rsidR="005E7320" w:rsidRPr="008B0A2B" w:rsidRDefault="005E7320" w:rsidP="00402645">
            <w:r w:rsidRPr="008B0A2B">
              <w:t>Proven management experience.</w:t>
            </w:r>
          </w:p>
          <w:p w14:paraId="44D5F2FC" w14:textId="77777777" w:rsidR="005E7320" w:rsidRPr="008B0A2B" w:rsidRDefault="005E7320" w:rsidP="00402645">
            <w:r w:rsidRPr="008B0A2B">
              <w:t>Understanding of resource management and quality assurance.</w:t>
            </w:r>
          </w:p>
          <w:p w14:paraId="5ED77D7E" w14:textId="77777777" w:rsidR="005E7320" w:rsidRPr="008B0A2B" w:rsidRDefault="005E7320" w:rsidP="00402645">
            <w:r w:rsidRPr="008B0A2B">
              <w:t>Proven organisational skills</w:t>
            </w:r>
          </w:p>
        </w:tc>
      </w:tr>
      <w:tr w:rsidR="005E7320" w:rsidRPr="008B0A2B" w14:paraId="6FDF564F" w14:textId="77777777" w:rsidTr="001E35AB">
        <w:trPr>
          <w:trHeight w:val="1100"/>
        </w:trPr>
        <w:tc>
          <w:tcPr>
            <w:tcW w:w="2376" w:type="dxa"/>
            <w:tcBorders>
              <w:top w:val="single" w:sz="4" w:space="0" w:color="auto"/>
              <w:left w:val="single" w:sz="4" w:space="0" w:color="auto"/>
              <w:bottom w:val="single" w:sz="4" w:space="0" w:color="auto"/>
              <w:right w:val="single" w:sz="4" w:space="0" w:color="auto"/>
            </w:tcBorders>
          </w:tcPr>
          <w:p w14:paraId="0190570A" w14:textId="77777777" w:rsidR="005E7320" w:rsidRPr="008B0A2B" w:rsidRDefault="005E7320" w:rsidP="00402645">
            <w:r w:rsidRPr="008B0A2B">
              <w:t>Personal and Interpersonal Skills</w:t>
            </w:r>
          </w:p>
        </w:tc>
        <w:tc>
          <w:tcPr>
            <w:tcW w:w="3969" w:type="dxa"/>
            <w:tcBorders>
              <w:top w:val="single" w:sz="4" w:space="0" w:color="auto"/>
              <w:left w:val="single" w:sz="4" w:space="0" w:color="auto"/>
              <w:bottom w:val="single" w:sz="4" w:space="0" w:color="auto"/>
              <w:right w:val="single" w:sz="4" w:space="0" w:color="auto"/>
            </w:tcBorders>
          </w:tcPr>
          <w:p w14:paraId="1967DDC5" w14:textId="77777777" w:rsidR="005E7320" w:rsidRPr="008B0A2B" w:rsidRDefault="005E7320" w:rsidP="00402645">
            <w:r w:rsidRPr="008B0A2B">
              <w:t>Effective communicator and negotiator.</w:t>
            </w:r>
          </w:p>
          <w:p w14:paraId="40B39ED1" w14:textId="77777777" w:rsidR="005E7320" w:rsidRPr="008B0A2B" w:rsidRDefault="005E7320" w:rsidP="00402645">
            <w:r w:rsidRPr="008B0A2B">
              <w:t>Demonstrate effective team leadership.</w:t>
            </w:r>
          </w:p>
          <w:p w14:paraId="45E08B82" w14:textId="77777777" w:rsidR="005E7320" w:rsidRPr="008B0A2B" w:rsidRDefault="005E7320" w:rsidP="00402645">
            <w:r w:rsidRPr="008B0A2B">
              <w:t>A willingness to develop special interests which conform to the needs of NHS Ayrshire and Arran.</w:t>
            </w:r>
          </w:p>
          <w:p w14:paraId="5254D8A3" w14:textId="77777777" w:rsidR="005E7320" w:rsidRPr="008B0A2B" w:rsidRDefault="005E7320" w:rsidP="00402645">
            <w:r w:rsidRPr="008B0A2B">
              <w:t>Ability to operate on a variety of different levels</w:t>
            </w:r>
          </w:p>
          <w:p w14:paraId="1C07B9F6" w14:textId="77777777" w:rsidR="005E7320" w:rsidRPr="008B0A2B" w:rsidRDefault="005E7320" w:rsidP="00402645">
            <w:r w:rsidRPr="008B0A2B">
              <w:t>The ability to work flexibly and constructively with a team of colleagues.</w:t>
            </w:r>
          </w:p>
          <w:p w14:paraId="6F75D68D" w14:textId="77777777" w:rsidR="005E7320" w:rsidRPr="008B0A2B" w:rsidRDefault="005E7320" w:rsidP="00402645">
            <w:r>
              <w:t xml:space="preserve">      Reliable.</w:t>
            </w:r>
          </w:p>
        </w:tc>
        <w:tc>
          <w:tcPr>
            <w:tcW w:w="2694" w:type="dxa"/>
            <w:tcBorders>
              <w:top w:val="single" w:sz="4" w:space="0" w:color="auto"/>
              <w:left w:val="single" w:sz="4" w:space="0" w:color="auto"/>
              <w:bottom w:val="single" w:sz="4" w:space="0" w:color="auto"/>
              <w:right w:val="single" w:sz="4" w:space="0" w:color="auto"/>
            </w:tcBorders>
          </w:tcPr>
          <w:p w14:paraId="16B4C44E" w14:textId="77777777" w:rsidR="005E7320" w:rsidRPr="008B0A2B" w:rsidRDefault="005E7320" w:rsidP="00402645">
            <w:r w:rsidRPr="008B0A2B">
              <w:t xml:space="preserve">Knowledge of recent changes in the NHS in Scotland </w:t>
            </w:r>
          </w:p>
          <w:p w14:paraId="2FDB9929" w14:textId="77777777" w:rsidR="005E7320" w:rsidRDefault="005E7320" w:rsidP="00402645">
            <w:r w:rsidRPr="008B0A2B">
              <w:t>A willingness to accept flexibility to meet the changing needs of the NHS in Scotland</w:t>
            </w:r>
            <w:r>
              <w:t xml:space="preserve">. </w:t>
            </w:r>
          </w:p>
          <w:p w14:paraId="168F95E9" w14:textId="0F0DE0C5" w:rsidR="005E7320" w:rsidRPr="008B0A2B" w:rsidRDefault="00806A9F" w:rsidP="00402645">
            <w:r>
              <w:t>Self-motivation</w:t>
            </w:r>
            <w:r w:rsidR="005E7320">
              <w:t xml:space="preserve"> to act proactively </w:t>
            </w:r>
          </w:p>
          <w:p w14:paraId="1D76C138" w14:textId="77777777" w:rsidR="005E7320" w:rsidRPr="008B0A2B" w:rsidRDefault="005E7320" w:rsidP="00402645"/>
        </w:tc>
      </w:tr>
      <w:tr w:rsidR="005E7320" w:rsidRPr="008B0A2B" w14:paraId="006136CE" w14:textId="77777777" w:rsidTr="001E35AB">
        <w:trPr>
          <w:trHeight w:val="1100"/>
        </w:trPr>
        <w:tc>
          <w:tcPr>
            <w:tcW w:w="2376" w:type="dxa"/>
            <w:tcBorders>
              <w:top w:val="single" w:sz="4" w:space="0" w:color="auto"/>
              <w:left w:val="single" w:sz="4" w:space="0" w:color="auto"/>
              <w:bottom w:val="single" w:sz="4" w:space="0" w:color="auto"/>
              <w:right w:val="single" w:sz="4" w:space="0" w:color="auto"/>
            </w:tcBorders>
          </w:tcPr>
          <w:p w14:paraId="65FF1426" w14:textId="77777777" w:rsidR="005E7320" w:rsidRPr="008B0A2B" w:rsidRDefault="005E7320" w:rsidP="00402645">
            <w:r>
              <w:lastRenderedPageBreak/>
              <w:t>Other</w:t>
            </w:r>
          </w:p>
        </w:tc>
        <w:tc>
          <w:tcPr>
            <w:tcW w:w="3969" w:type="dxa"/>
            <w:tcBorders>
              <w:top w:val="single" w:sz="4" w:space="0" w:color="auto"/>
              <w:left w:val="single" w:sz="4" w:space="0" w:color="auto"/>
              <w:bottom w:val="single" w:sz="4" w:space="0" w:color="auto"/>
              <w:right w:val="single" w:sz="4" w:space="0" w:color="auto"/>
            </w:tcBorders>
          </w:tcPr>
          <w:p w14:paraId="05B4F4F6" w14:textId="77777777" w:rsidR="005E7320" w:rsidRDefault="005E7320" w:rsidP="00402645">
            <w:r>
              <w:t>Car driver with full Driving License.</w:t>
            </w:r>
          </w:p>
          <w:p w14:paraId="0A263E36" w14:textId="77777777" w:rsidR="005E7320" w:rsidRPr="008B0A2B" w:rsidRDefault="005E7320" w:rsidP="00402645"/>
        </w:tc>
        <w:tc>
          <w:tcPr>
            <w:tcW w:w="2694" w:type="dxa"/>
            <w:tcBorders>
              <w:top w:val="single" w:sz="4" w:space="0" w:color="auto"/>
              <w:left w:val="single" w:sz="4" w:space="0" w:color="auto"/>
              <w:bottom w:val="single" w:sz="4" w:space="0" w:color="auto"/>
              <w:right w:val="single" w:sz="4" w:space="0" w:color="auto"/>
            </w:tcBorders>
          </w:tcPr>
          <w:p w14:paraId="782D63F9" w14:textId="77777777" w:rsidR="005E7320" w:rsidRPr="008B0A2B" w:rsidRDefault="005E7320" w:rsidP="00402645">
            <w:r>
              <w:t>Innovative, enthusiastic and ability to inspire others</w:t>
            </w:r>
          </w:p>
        </w:tc>
      </w:tr>
      <w:bookmarkEnd w:id="0"/>
    </w:tbl>
    <w:p w14:paraId="2C802D51" w14:textId="77777777" w:rsidR="005E7320" w:rsidRPr="008B0A2B" w:rsidRDefault="005E7320" w:rsidP="005E7320"/>
    <w:p w14:paraId="4C5743E9" w14:textId="77777777" w:rsidR="005E7320" w:rsidRPr="008B0A2B" w:rsidRDefault="005E7320" w:rsidP="005E7320">
      <w:pPr>
        <w:jc w:val="both"/>
      </w:pPr>
    </w:p>
    <w:p w14:paraId="4AD50E72" w14:textId="77777777" w:rsidR="005E7320" w:rsidRPr="008B0A2B" w:rsidRDefault="005E7320" w:rsidP="005E7320">
      <w:pPr>
        <w:jc w:val="both"/>
      </w:pPr>
    </w:p>
    <w:p w14:paraId="6A980C38" w14:textId="77777777" w:rsidR="005E7320" w:rsidRPr="00B83AF6" w:rsidRDefault="005E7320" w:rsidP="005E7320">
      <w:pPr>
        <w:jc w:val="both"/>
      </w:pPr>
    </w:p>
    <w:p w14:paraId="6619B441" w14:textId="77777777" w:rsidR="00AA7827" w:rsidRDefault="00AA7827"/>
    <w:sectPr w:rsidR="00AA7827" w:rsidSect="00550403">
      <w:headerReference w:type="even" r:id="rId20"/>
      <w:footerReference w:type="default" r:id="rId21"/>
      <w:headerReference w:type="firs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2523E" w14:textId="77777777" w:rsidR="00387DD4" w:rsidRDefault="00387DD4" w:rsidP="0070498B">
      <w:r>
        <w:separator/>
      </w:r>
    </w:p>
  </w:endnote>
  <w:endnote w:type="continuationSeparator" w:id="0">
    <w:p w14:paraId="6DEA8E79" w14:textId="77777777" w:rsidR="00387DD4" w:rsidRDefault="00387DD4"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66109" w14:textId="77777777" w:rsidR="00F51F01" w:rsidRDefault="00F51F01" w:rsidP="00097EFD">
    <w:pPr>
      <w:pStyle w:val="Footer"/>
    </w:pPr>
    <w:r>
      <w:t>NHS Ayrshire &amp; Arran Medical Job Description</w:t>
    </w:r>
    <w:r>
      <w:tab/>
    </w:r>
    <w:r>
      <w:tab/>
      <w:t xml:space="preserve"> </w:t>
    </w:r>
    <w:r w:rsidR="00BA59D7">
      <w:rPr>
        <w:noProof/>
      </w:rPr>
      <w:fldChar w:fldCharType="begin"/>
    </w:r>
    <w:r w:rsidR="00BA59D7">
      <w:rPr>
        <w:noProof/>
      </w:rPr>
      <w:instrText xml:space="preserve"> PAGE   \* MERGEFORMAT </w:instrText>
    </w:r>
    <w:r w:rsidR="00BA59D7">
      <w:rPr>
        <w:noProof/>
      </w:rPr>
      <w:fldChar w:fldCharType="separate"/>
    </w:r>
    <w:r w:rsidR="00402645">
      <w:rPr>
        <w:noProof/>
      </w:rPr>
      <w:t>10</w:t>
    </w:r>
    <w:r w:rsidR="00BA59D7">
      <w:rPr>
        <w:noProof/>
      </w:rPr>
      <w:fldChar w:fldCharType="end"/>
    </w:r>
  </w:p>
  <w:p w14:paraId="31C545C6" w14:textId="77777777" w:rsidR="00F51F01" w:rsidRDefault="00F51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F1B18" w14:textId="77777777" w:rsidR="00387DD4" w:rsidRDefault="00387DD4" w:rsidP="0070498B">
      <w:r>
        <w:separator/>
      </w:r>
    </w:p>
  </w:footnote>
  <w:footnote w:type="continuationSeparator" w:id="0">
    <w:p w14:paraId="0F3F3BCF" w14:textId="77777777" w:rsidR="00387DD4" w:rsidRDefault="00387DD4"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1CB40" w14:textId="77777777" w:rsidR="00F51F01" w:rsidRDefault="00387DD4">
    <w:pPr>
      <w:pStyle w:val="Header"/>
    </w:pPr>
    <w:r>
      <w:rPr>
        <w:noProof/>
        <w:lang w:eastAsia="en-GB"/>
      </w:rPr>
      <w:pict w14:anchorId="2EB5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style="position:absolute;margin-left:0;margin-top:0;width:595.45pt;height:842.05pt;z-index:-251658240;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8AA1" w14:textId="77777777" w:rsidR="00F51F01" w:rsidRDefault="00387DD4">
    <w:pPr>
      <w:pStyle w:val="Header"/>
    </w:pPr>
    <w:r>
      <w:rPr>
        <w:noProof/>
        <w:lang w:eastAsia="en-GB"/>
      </w:rPr>
      <w:pict w14:anchorId="7475A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style="position:absolute;margin-left:0;margin-top:0;width:595.45pt;height:842.05pt;z-index:-251659264;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C654BE"/>
    <w:multiLevelType w:val="hybridMultilevel"/>
    <w:tmpl w:val="6ACA6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04ACE"/>
    <w:multiLevelType w:val="hybridMultilevel"/>
    <w:tmpl w:val="30EA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A1C42"/>
    <w:multiLevelType w:val="hybridMultilevel"/>
    <w:tmpl w:val="B2B4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887A5D"/>
    <w:multiLevelType w:val="hybridMultilevel"/>
    <w:tmpl w:val="07D6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C35A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9"/>
  </w:num>
  <w:num w:numId="3">
    <w:abstractNumId w:val="12"/>
  </w:num>
  <w:num w:numId="4">
    <w:abstractNumId w:val="16"/>
  </w:num>
  <w:num w:numId="5">
    <w:abstractNumId w:val="1"/>
  </w:num>
  <w:num w:numId="6">
    <w:abstractNumId w:val="5"/>
  </w:num>
  <w:num w:numId="7">
    <w:abstractNumId w:val="21"/>
  </w:num>
  <w:num w:numId="8">
    <w:abstractNumId w:val="6"/>
  </w:num>
  <w:num w:numId="9">
    <w:abstractNumId w:val="22"/>
  </w:num>
  <w:num w:numId="10">
    <w:abstractNumId w:val="0"/>
  </w:num>
  <w:num w:numId="11">
    <w:abstractNumId w:val="14"/>
  </w:num>
  <w:num w:numId="12">
    <w:abstractNumId w:val="18"/>
  </w:num>
  <w:num w:numId="13">
    <w:abstractNumId w:val="11"/>
  </w:num>
  <w:num w:numId="14">
    <w:abstractNumId w:val="9"/>
  </w:num>
  <w:num w:numId="15">
    <w:abstractNumId w:val="20"/>
  </w:num>
  <w:num w:numId="16">
    <w:abstractNumId w:val="8"/>
  </w:num>
  <w:num w:numId="17">
    <w:abstractNumId w:val="15"/>
  </w:num>
  <w:num w:numId="18">
    <w:abstractNumId w:val="13"/>
  </w:num>
  <w:num w:numId="19">
    <w:abstractNumId w:val="17"/>
  </w:num>
  <w:num w:numId="20">
    <w:abstractNumId w:val="7"/>
  </w:num>
  <w:num w:numId="21">
    <w:abstractNumId w:val="3"/>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10BC0"/>
    <w:rsid w:val="00037E50"/>
    <w:rsid w:val="00062A5E"/>
    <w:rsid w:val="000861FC"/>
    <w:rsid w:val="00097EFD"/>
    <w:rsid w:val="000A2D8F"/>
    <w:rsid w:val="000D5AAF"/>
    <w:rsid w:val="001048DA"/>
    <w:rsid w:val="00112D52"/>
    <w:rsid w:val="00113BD3"/>
    <w:rsid w:val="00147682"/>
    <w:rsid w:val="001705B9"/>
    <w:rsid w:val="001876A5"/>
    <w:rsid w:val="001E35AB"/>
    <w:rsid w:val="0020126A"/>
    <w:rsid w:val="00265A7F"/>
    <w:rsid w:val="002D1897"/>
    <w:rsid w:val="002D2429"/>
    <w:rsid w:val="00311A79"/>
    <w:rsid w:val="00324CB3"/>
    <w:rsid w:val="00342E44"/>
    <w:rsid w:val="00344C99"/>
    <w:rsid w:val="0035048C"/>
    <w:rsid w:val="003729F1"/>
    <w:rsid w:val="00376CBD"/>
    <w:rsid w:val="0038749E"/>
    <w:rsid w:val="00387DD4"/>
    <w:rsid w:val="003B1EF4"/>
    <w:rsid w:val="003E3611"/>
    <w:rsid w:val="00402645"/>
    <w:rsid w:val="00440994"/>
    <w:rsid w:val="00476D1C"/>
    <w:rsid w:val="004828C6"/>
    <w:rsid w:val="004932AE"/>
    <w:rsid w:val="004D3B5F"/>
    <w:rsid w:val="00505975"/>
    <w:rsid w:val="0053289F"/>
    <w:rsid w:val="00550403"/>
    <w:rsid w:val="005973C6"/>
    <w:rsid w:val="005D19DD"/>
    <w:rsid w:val="005E3C99"/>
    <w:rsid w:val="005E6F09"/>
    <w:rsid w:val="005E7320"/>
    <w:rsid w:val="005F3BFF"/>
    <w:rsid w:val="00656F23"/>
    <w:rsid w:val="00657D08"/>
    <w:rsid w:val="00672340"/>
    <w:rsid w:val="00680EC1"/>
    <w:rsid w:val="00702862"/>
    <w:rsid w:val="00703AD3"/>
    <w:rsid w:val="0070498B"/>
    <w:rsid w:val="007262BA"/>
    <w:rsid w:val="00780CB0"/>
    <w:rsid w:val="007A2613"/>
    <w:rsid w:val="007D2683"/>
    <w:rsid w:val="007F2562"/>
    <w:rsid w:val="00806A9F"/>
    <w:rsid w:val="00876CCB"/>
    <w:rsid w:val="008A2584"/>
    <w:rsid w:val="008A3286"/>
    <w:rsid w:val="008B79ED"/>
    <w:rsid w:val="009006AB"/>
    <w:rsid w:val="009058A6"/>
    <w:rsid w:val="00950A85"/>
    <w:rsid w:val="00973F56"/>
    <w:rsid w:val="009E635D"/>
    <w:rsid w:val="009F7258"/>
    <w:rsid w:val="00A64E40"/>
    <w:rsid w:val="00AA7827"/>
    <w:rsid w:val="00AE1D7E"/>
    <w:rsid w:val="00AE5AC5"/>
    <w:rsid w:val="00B01915"/>
    <w:rsid w:val="00B65B90"/>
    <w:rsid w:val="00B6698D"/>
    <w:rsid w:val="00BA0D81"/>
    <w:rsid w:val="00BA59D7"/>
    <w:rsid w:val="00BD4DCC"/>
    <w:rsid w:val="00C0090D"/>
    <w:rsid w:val="00C07DE3"/>
    <w:rsid w:val="00C12143"/>
    <w:rsid w:val="00C20516"/>
    <w:rsid w:val="00C63B2D"/>
    <w:rsid w:val="00C81DDD"/>
    <w:rsid w:val="00C84F4C"/>
    <w:rsid w:val="00C92D02"/>
    <w:rsid w:val="00C94056"/>
    <w:rsid w:val="00CF31D6"/>
    <w:rsid w:val="00D2474A"/>
    <w:rsid w:val="00D72C86"/>
    <w:rsid w:val="00DA58DC"/>
    <w:rsid w:val="00DA7B45"/>
    <w:rsid w:val="00E64355"/>
    <w:rsid w:val="00EA054F"/>
    <w:rsid w:val="00F23A18"/>
    <w:rsid w:val="00F51F01"/>
    <w:rsid w:val="00F760AB"/>
    <w:rsid w:val="00F77B67"/>
    <w:rsid w:val="00FD3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690D65"/>
  <w15:docId w15:val="{5B38EC81-B409-416B-A9E2-4A9F661F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550403"/>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50403"/>
    <w:pPr>
      <w:keepNext/>
      <w:keepLines/>
      <w:spacing w:before="200"/>
      <w:outlineLvl w:val="2"/>
    </w:pPr>
    <w:rPr>
      <w:rFonts w:ascii="Cambria" w:eastAsia="Times New Roman" w:hAnsi="Cambria" w:cs="Times New Roman"/>
      <w:b/>
      <w:bCs/>
      <w:color w:val="4F81BD"/>
    </w:rPr>
  </w:style>
  <w:style w:type="paragraph" w:styleId="Heading7">
    <w:name w:val="heading 7"/>
    <w:basedOn w:val="Normal"/>
    <w:next w:val="Normal"/>
    <w:link w:val="Heading7Char"/>
    <w:uiPriority w:val="9"/>
    <w:semiHidden/>
    <w:unhideWhenUsed/>
    <w:qFormat/>
    <w:rsid w:val="0055040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E1D7E"/>
    <w:pPr>
      <w:spacing w:before="240" w:after="60"/>
      <w:outlineLvl w:val="7"/>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semiHidden/>
    <w:unhideWhenUsed/>
    <w:rsid w:val="00550403"/>
    <w:pPr>
      <w:spacing w:after="120"/>
    </w:pPr>
  </w:style>
  <w:style w:type="character" w:customStyle="1" w:styleId="BodyTextChar">
    <w:name w:val="Body Text Char"/>
    <w:basedOn w:val="DefaultParagraphFont"/>
    <w:link w:val="BodyText"/>
    <w:uiPriority w:val="99"/>
    <w:semiHidden/>
    <w:rsid w:val="00550403"/>
    <w:rPr>
      <w:rFonts w:eastAsia="Calibri"/>
      <w:sz w:val="24"/>
      <w:szCs w:val="24"/>
      <w:lang w:eastAsia="en-US"/>
    </w:rPr>
  </w:style>
  <w:style w:type="paragraph" w:styleId="ListParagraph">
    <w:name w:val="List Paragraph"/>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uiPriority w:val="9"/>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table" w:styleId="TableGrid">
    <w:name w:val="Table Grid"/>
    <w:basedOn w:val="TableNormal"/>
    <w:uiPriority w:val="59"/>
    <w:rsid w:val="00AE1D7E"/>
    <w:rPr>
      <w:rFonts w:ascii="CG Times" w:eastAsia="Times New Roman" w:hAnsi="CG Time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uiPriority w:val="9"/>
    <w:semiHidden/>
    <w:rsid w:val="00AE1D7E"/>
    <w:rPr>
      <w:rFonts w:ascii="Calibri" w:eastAsia="Times New Roman" w:hAnsi="Calibri" w:cs="Times New Roman"/>
      <w:i/>
      <w:iCs/>
      <w:sz w:val="24"/>
      <w:szCs w:val="24"/>
      <w:lang w:eastAsia="en-US"/>
    </w:rPr>
  </w:style>
  <w:style w:type="character" w:styleId="Hyperlink">
    <w:name w:val="Hyperlink"/>
    <w:basedOn w:val="DefaultParagraphFont"/>
    <w:uiPriority w:val="99"/>
    <w:unhideWhenUsed/>
    <w:rsid w:val="005E3C99"/>
    <w:rPr>
      <w:color w:val="0000FF" w:themeColor="hyperlink"/>
      <w:u w:val="single"/>
    </w:rPr>
  </w:style>
  <w:style w:type="paragraph" w:styleId="BalloonText">
    <w:name w:val="Balloon Text"/>
    <w:basedOn w:val="Normal"/>
    <w:link w:val="BalloonTextChar"/>
    <w:uiPriority w:val="99"/>
    <w:semiHidden/>
    <w:unhideWhenUsed/>
    <w:rsid w:val="009E635D"/>
    <w:rPr>
      <w:rFonts w:ascii="Tahoma" w:hAnsi="Tahoma" w:cs="Tahoma"/>
      <w:sz w:val="16"/>
      <w:szCs w:val="16"/>
    </w:rPr>
  </w:style>
  <w:style w:type="character" w:customStyle="1" w:styleId="BalloonTextChar">
    <w:name w:val="Balloon Text Char"/>
    <w:basedOn w:val="DefaultParagraphFont"/>
    <w:link w:val="BalloonText"/>
    <w:uiPriority w:val="99"/>
    <w:semiHidden/>
    <w:rsid w:val="009E635D"/>
    <w:rPr>
      <w:rFonts w:ascii="Tahoma" w:hAnsi="Tahoma" w:cs="Tahoma"/>
      <w:sz w:val="16"/>
      <w:szCs w:val="16"/>
      <w:lang w:eastAsia="en-US"/>
    </w:rPr>
  </w:style>
  <w:style w:type="character" w:customStyle="1" w:styleId="UnresolvedMention">
    <w:name w:val="Unresolved Mention"/>
    <w:basedOn w:val="DefaultParagraphFont"/>
    <w:uiPriority w:val="99"/>
    <w:semiHidden/>
    <w:unhideWhenUsed/>
    <w:rsid w:val="00C84F4C"/>
    <w:rPr>
      <w:color w:val="605E5C"/>
      <w:shd w:val="clear" w:color="auto" w:fill="E1DFDD"/>
    </w:rPr>
  </w:style>
  <w:style w:type="paragraph" w:styleId="NoSpacing">
    <w:name w:val="No Spacing"/>
    <w:uiPriority w:val="1"/>
    <w:qFormat/>
    <w:rsid w:val="0020126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5107">
      <w:bodyDiv w:val="1"/>
      <w:marLeft w:val="0"/>
      <w:marRight w:val="0"/>
      <w:marTop w:val="0"/>
      <w:marBottom w:val="0"/>
      <w:divBdr>
        <w:top w:val="none" w:sz="0" w:space="0" w:color="auto"/>
        <w:left w:val="none" w:sz="0" w:space="0" w:color="auto"/>
        <w:bottom w:val="none" w:sz="0" w:space="0" w:color="auto"/>
        <w:right w:val="none" w:sz="0" w:space="0" w:color="auto"/>
      </w:divBdr>
    </w:div>
    <w:div w:id="574821923">
      <w:bodyDiv w:val="1"/>
      <w:marLeft w:val="0"/>
      <w:marRight w:val="0"/>
      <w:marTop w:val="0"/>
      <w:marBottom w:val="0"/>
      <w:divBdr>
        <w:top w:val="none" w:sz="0" w:space="0" w:color="auto"/>
        <w:left w:val="none" w:sz="0" w:space="0" w:color="auto"/>
        <w:bottom w:val="none" w:sz="0" w:space="0" w:color="auto"/>
        <w:right w:val="none" w:sz="0" w:space="0" w:color="auto"/>
      </w:divBdr>
    </w:div>
    <w:div w:id="190521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png" /><Relationship Id="rId18"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eader" Target="header1.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8.png" /><Relationship Id="rId23" Type="http://schemas.openxmlformats.org/officeDocument/2006/relationships/fontTable" Target="fontTable.xml" /><Relationship Id="rId10" Type="http://schemas.openxmlformats.org/officeDocument/2006/relationships/image" Target="media/image3.png" /><Relationship Id="rId19" Type="http://schemas.openxmlformats.org/officeDocument/2006/relationships/image" Target="media/image9.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16672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it0017</dc:creator>
  <cp:lastModifiedBy>Tracy Baillie (AA Surgical)</cp:lastModifiedBy>
  <cp:revision>8</cp:revision>
  <cp:lastPrinted>2015-10-14T13:32:00Z</cp:lastPrinted>
  <dcterms:created xsi:type="dcterms:W3CDTF">2023-09-01T13:59:00Z</dcterms:created>
  <dcterms:modified xsi:type="dcterms:W3CDTF">2023-09-27T10:26:00Z</dcterms:modified>
</cp:coreProperties>
</file>