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7C8F10D7"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4A5FD0">
        <w:rPr>
          <w:rFonts w:ascii="Calibri" w:hAnsi="Calibri" w:cs="Arial"/>
          <w:b/>
          <w:color w:val="002060"/>
          <w:sz w:val="48"/>
          <w:szCs w:val="22"/>
        </w:rPr>
        <w:t>Paediatric Gastroenterology</w:t>
      </w:r>
    </w:p>
    <w:p w14:paraId="309776DC" w14:textId="74159F59"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4A5FD0">
        <w:rPr>
          <w:rFonts w:ascii="Calibri" w:hAnsi="Calibri" w:cs="Arial"/>
          <w:b/>
          <w:color w:val="002060"/>
          <w:sz w:val="48"/>
          <w:szCs w:val="22"/>
        </w:rPr>
        <w:t>Royal Hospital for Children</w:t>
      </w:r>
    </w:p>
    <w:p w14:paraId="3DB7B143" w14:textId="294C436D"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4A5FD0">
        <w:rPr>
          <w:rFonts w:ascii="Calibri" w:hAnsi="Calibri" w:cs="Arial"/>
          <w:b/>
          <w:color w:val="002060"/>
          <w:sz w:val="48"/>
          <w:szCs w:val="22"/>
        </w:rPr>
        <w:t>174635</w:t>
      </w:r>
    </w:p>
    <w:p w14:paraId="7B66C70F" w14:textId="2A784943" w:rsidR="004A5FD0"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4C73C4">
        <w:rPr>
          <w:rFonts w:ascii="Calibri" w:hAnsi="Calibri" w:cs="Arial"/>
          <w:b/>
          <w:color w:val="002060"/>
          <w:sz w:val="48"/>
          <w:szCs w:val="22"/>
        </w:rPr>
        <w:t>21</w:t>
      </w:r>
      <w:r w:rsidR="004C73C4" w:rsidRPr="004C73C4">
        <w:rPr>
          <w:rFonts w:ascii="Calibri" w:hAnsi="Calibri" w:cs="Arial"/>
          <w:b/>
          <w:color w:val="002060"/>
          <w:sz w:val="48"/>
          <w:szCs w:val="22"/>
          <w:vertAlign w:val="superscript"/>
        </w:rPr>
        <w:t>st</w:t>
      </w:r>
      <w:r w:rsidR="004C73C4">
        <w:rPr>
          <w:rFonts w:ascii="Calibri" w:hAnsi="Calibri" w:cs="Arial"/>
          <w:b/>
          <w:color w:val="002060"/>
          <w:sz w:val="48"/>
          <w:szCs w:val="22"/>
        </w:rPr>
        <w:t xml:space="preserve"> </w:t>
      </w:r>
      <w:r w:rsidR="004A5FD0">
        <w:rPr>
          <w:rFonts w:ascii="Calibri" w:hAnsi="Calibri" w:cs="Arial"/>
          <w:b/>
          <w:color w:val="002060"/>
          <w:sz w:val="48"/>
          <w:szCs w:val="22"/>
        </w:rPr>
        <w:t>January 2024</w:t>
      </w:r>
    </w:p>
    <w:p w14:paraId="76CDC9CA" w14:textId="62E486D6" w:rsidR="008A52ED" w:rsidRPr="008A52ED" w:rsidRDefault="004A5FD0" w:rsidP="004C54E6">
      <w:pPr>
        <w:ind w:right="-897"/>
        <w:rPr>
          <w:rFonts w:ascii="Calibri" w:hAnsi="Calibri" w:cs="Arial"/>
          <w:b/>
          <w:color w:val="002060"/>
          <w:sz w:val="48"/>
          <w:szCs w:val="22"/>
        </w:rPr>
      </w:pPr>
      <w:r>
        <w:rPr>
          <w:rFonts w:ascii="Calibri" w:hAnsi="Calibri" w:cs="Arial"/>
          <w:b/>
          <w:color w:val="002060"/>
          <w:sz w:val="48"/>
          <w:szCs w:val="22"/>
        </w:rPr>
        <w:t>I</w:t>
      </w:r>
      <w:r w:rsidR="008A52ED" w:rsidRPr="008A52ED">
        <w:rPr>
          <w:rFonts w:ascii="Calibri" w:hAnsi="Calibri" w:cs="Arial"/>
          <w:b/>
          <w:color w:val="002060"/>
          <w:sz w:val="48"/>
          <w:szCs w:val="22"/>
        </w:rPr>
        <w:t xml:space="preserve">nterview Date: </w:t>
      </w:r>
      <w:r>
        <w:rPr>
          <w:rFonts w:ascii="Calibri" w:hAnsi="Calibri" w:cs="Arial"/>
          <w:b/>
          <w:color w:val="002060"/>
          <w:sz w:val="48"/>
          <w:szCs w:val="22"/>
        </w:rPr>
        <w:t>1</w:t>
      </w:r>
      <w:r w:rsidRPr="004A5FD0">
        <w:rPr>
          <w:rFonts w:ascii="Calibri" w:hAnsi="Calibri" w:cs="Arial"/>
          <w:b/>
          <w:color w:val="002060"/>
          <w:sz w:val="48"/>
          <w:szCs w:val="22"/>
          <w:vertAlign w:val="superscript"/>
        </w:rPr>
        <w:t>st</w:t>
      </w:r>
      <w:r>
        <w:rPr>
          <w:rFonts w:ascii="Calibri" w:hAnsi="Calibri" w:cs="Arial"/>
          <w:b/>
          <w:color w:val="002060"/>
          <w:sz w:val="48"/>
          <w:szCs w:val="22"/>
        </w:rPr>
        <w:t xml:space="preserve"> February 2024</w:t>
      </w:r>
    </w:p>
    <w:p w14:paraId="4FC34677" w14:textId="75036B44" w:rsidR="008502BD" w:rsidRPr="008A52ED" w:rsidRDefault="005A0033" w:rsidP="004C54E6">
      <w:pPr>
        <w:ind w:right="-897"/>
        <w:rPr>
          <w:rFonts w:ascii="Calibri" w:hAnsi="Calibri" w:cs="Arial"/>
          <w:b/>
          <w:color w:val="002060"/>
        </w:rPr>
        <w:sectPr w:rsidR="008502BD" w:rsidRPr="008A52ED" w:rsidSect="008B2DC9">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3"/>
        <w:gridCol w:w="7374"/>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45330E19" w14:textId="2557A135" w:rsidR="00BF2B07" w:rsidRDefault="008502BD" w:rsidP="004A5FD0">
      <w:pPr>
        <w:rPr>
          <w:rFonts w:ascii="Arial" w:hAnsi="Arial" w:cs="Arial"/>
          <w:b/>
          <w:bCs/>
          <w:sz w:val="2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p>
    <w:p w14:paraId="03B62600" w14:textId="77777777" w:rsidR="00C92639" w:rsidRPr="008A52ED" w:rsidRDefault="00C92639" w:rsidP="00C92639">
      <w:pPr>
        <w:rPr>
          <w:rFonts w:ascii="Arial" w:hAnsi="Arial" w:cs="Arial"/>
          <w:b/>
          <w:color w:val="002060"/>
        </w:rPr>
      </w:pPr>
    </w:p>
    <w:p w14:paraId="7DDC8020" w14:textId="77777777" w:rsidR="008A52ED" w:rsidRPr="004A5FD0" w:rsidRDefault="005A0033" w:rsidP="004A5FD0">
      <w:pPr>
        <w:rPr>
          <w:rFonts w:ascii="Arial" w:hAnsi="Arial" w:cs="Arial"/>
          <w:color w:val="002060"/>
          <w:sz w:val="22"/>
          <w:szCs w:val="22"/>
        </w:rPr>
      </w:pPr>
      <w:bookmarkStart w:id="0" w:name="_Hlk66176083"/>
      <w:r w:rsidRPr="004A5FD0">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4A5FD0" w:rsidRDefault="005A0033" w:rsidP="004A5FD0">
      <w:pPr>
        <w:rPr>
          <w:rFonts w:ascii="Arial" w:hAnsi="Arial" w:cs="Arial"/>
          <w:color w:val="002060"/>
          <w:sz w:val="22"/>
          <w:szCs w:val="22"/>
        </w:rPr>
      </w:pPr>
    </w:p>
    <w:p w14:paraId="2E9FD5A2" w14:textId="52660A87" w:rsidR="005A0033" w:rsidRPr="004A5FD0" w:rsidRDefault="005A0033" w:rsidP="004A5FD0">
      <w:pPr>
        <w:pStyle w:val="NormalWeb"/>
        <w:shd w:val="clear" w:color="auto" w:fill="FFFFFF"/>
        <w:spacing w:after="0"/>
        <w:rPr>
          <w:rFonts w:ascii="Arial" w:hAnsi="Arial" w:cs="Arial"/>
          <w:i/>
          <w:iCs/>
          <w:color w:val="002060"/>
          <w:sz w:val="22"/>
          <w:szCs w:val="22"/>
          <w:bdr w:val="none" w:sz="0" w:space="0" w:color="auto" w:frame="1"/>
        </w:rPr>
      </w:pPr>
      <w:r w:rsidRPr="004A5FD0">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4A5FD0">
        <w:rPr>
          <w:rFonts w:ascii="Arial" w:hAnsi="Arial" w:cs="Arial"/>
          <w:i/>
          <w:iCs/>
          <w:color w:val="002060"/>
          <w:sz w:val="22"/>
          <w:szCs w:val="22"/>
          <w:bdr w:val="none" w:sz="0" w:space="0" w:color="auto" w:frame="1"/>
        </w:rPr>
        <w:t xml:space="preserve">have. Applications from UK, EU </w:t>
      </w:r>
      <w:r w:rsidRPr="004A5FD0">
        <w:rPr>
          <w:rFonts w:ascii="Arial" w:hAnsi="Arial" w:cs="Arial"/>
          <w:i/>
          <w:iCs/>
          <w:color w:val="002060"/>
          <w:sz w:val="22"/>
          <w:szCs w:val="22"/>
          <w:bdr w:val="none" w:sz="0" w:space="0" w:color="auto" w:frame="1"/>
        </w:rPr>
        <w:t>and non-EU candidates will be welcomed.</w:t>
      </w:r>
    </w:p>
    <w:p w14:paraId="44D36F55" w14:textId="77777777" w:rsidR="005A0033" w:rsidRPr="004A5FD0" w:rsidRDefault="005A0033" w:rsidP="004A5FD0">
      <w:pPr>
        <w:pStyle w:val="NormalWeb"/>
        <w:shd w:val="clear" w:color="auto" w:fill="FFFFFF"/>
        <w:spacing w:after="0"/>
        <w:rPr>
          <w:rFonts w:ascii="Arial" w:hAnsi="Arial" w:cs="Arial"/>
          <w:color w:val="002060"/>
          <w:sz w:val="22"/>
          <w:szCs w:val="22"/>
        </w:rPr>
      </w:pPr>
    </w:p>
    <w:p w14:paraId="7E62F4A7" w14:textId="77777777" w:rsidR="005A0033" w:rsidRPr="004A5FD0" w:rsidRDefault="005A0033" w:rsidP="004A5FD0">
      <w:pPr>
        <w:pStyle w:val="NormalWeb"/>
        <w:shd w:val="clear" w:color="auto" w:fill="FFFFFF"/>
        <w:spacing w:after="0"/>
        <w:rPr>
          <w:rFonts w:ascii="Arial" w:hAnsi="Arial" w:cs="Arial"/>
          <w:b/>
          <w:bCs/>
          <w:i/>
          <w:iCs/>
          <w:color w:val="002060"/>
          <w:sz w:val="22"/>
          <w:szCs w:val="22"/>
          <w:bdr w:val="none" w:sz="0" w:space="0" w:color="auto" w:frame="1"/>
        </w:rPr>
      </w:pPr>
      <w:r w:rsidRPr="004A5FD0">
        <w:rPr>
          <w:rFonts w:ascii="Arial" w:hAnsi="Arial" w:cs="Arial"/>
          <w:b/>
          <w:bCs/>
          <w:i/>
          <w:iCs/>
          <w:color w:val="002060"/>
          <w:sz w:val="22"/>
          <w:szCs w:val="22"/>
          <w:bdr w:val="none" w:sz="0" w:space="0" w:color="auto" w:frame="1"/>
        </w:rPr>
        <w:t>Right to work in the United Kingdom</w:t>
      </w:r>
    </w:p>
    <w:p w14:paraId="3550B6A3" w14:textId="77777777" w:rsidR="005A0033" w:rsidRPr="004A5FD0" w:rsidRDefault="005A0033" w:rsidP="004A5FD0">
      <w:pPr>
        <w:pStyle w:val="NormalWeb"/>
        <w:shd w:val="clear" w:color="auto" w:fill="FFFFFF"/>
        <w:spacing w:after="0"/>
        <w:rPr>
          <w:rFonts w:ascii="Arial" w:hAnsi="Arial" w:cs="Arial"/>
          <w:color w:val="002060"/>
          <w:sz w:val="22"/>
          <w:szCs w:val="22"/>
        </w:rPr>
      </w:pPr>
    </w:p>
    <w:p w14:paraId="747B4A60" w14:textId="77777777" w:rsidR="005A0033" w:rsidRPr="004A5FD0" w:rsidRDefault="005A0033" w:rsidP="004A5FD0">
      <w:pPr>
        <w:pStyle w:val="NormalWeb"/>
        <w:shd w:val="clear" w:color="auto" w:fill="FFFFFF"/>
        <w:spacing w:after="0"/>
        <w:rPr>
          <w:rFonts w:ascii="Arial" w:hAnsi="Arial" w:cs="Arial"/>
          <w:i/>
          <w:iCs/>
          <w:color w:val="002060"/>
          <w:sz w:val="22"/>
          <w:szCs w:val="22"/>
          <w:bdr w:val="none" w:sz="0" w:space="0" w:color="auto" w:frame="1"/>
        </w:rPr>
      </w:pPr>
      <w:r w:rsidRPr="004A5FD0">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4A5FD0">
          <w:rPr>
            <w:rStyle w:val="Hyperlink"/>
            <w:rFonts w:ascii="Arial" w:hAnsi="Arial" w:cs="Arial"/>
            <w:i/>
            <w:iCs/>
            <w:color w:val="002060"/>
            <w:sz w:val="22"/>
            <w:szCs w:val="22"/>
            <w:bdr w:val="none" w:sz="0" w:space="0" w:color="auto" w:frame="1"/>
          </w:rPr>
          <w:t>UK Visas and Immigration</w:t>
        </w:r>
      </w:hyperlink>
      <w:r w:rsidRPr="004A5FD0">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4A5FD0" w:rsidRDefault="005A0033" w:rsidP="004A5FD0">
      <w:pPr>
        <w:pStyle w:val="NormalWeb"/>
        <w:shd w:val="clear" w:color="auto" w:fill="FFFFFF"/>
        <w:spacing w:after="0"/>
        <w:rPr>
          <w:rFonts w:ascii="Arial" w:hAnsi="Arial" w:cs="Arial"/>
          <w:color w:val="002060"/>
          <w:sz w:val="22"/>
          <w:szCs w:val="22"/>
        </w:rPr>
      </w:pPr>
    </w:p>
    <w:p w14:paraId="35D8F9F1" w14:textId="77777777" w:rsidR="005A0033" w:rsidRPr="004A5FD0" w:rsidRDefault="005A0033" w:rsidP="004A5FD0">
      <w:pPr>
        <w:pStyle w:val="NormalWeb"/>
        <w:shd w:val="clear" w:color="auto" w:fill="FFFFFF"/>
        <w:spacing w:after="0"/>
        <w:rPr>
          <w:rFonts w:ascii="Arial" w:hAnsi="Arial" w:cs="Arial"/>
          <w:color w:val="002060"/>
          <w:sz w:val="22"/>
          <w:szCs w:val="22"/>
        </w:rPr>
      </w:pPr>
      <w:r w:rsidRPr="004A5FD0">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4A5FD0" w:rsidRDefault="005A0033" w:rsidP="004A5FD0">
      <w:pPr>
        <w:pStyle w:val="NormalWeb"/>
        <w:shd w:val="clear" w:color="auto" w:fill="FFFFFF"/>
        <w:spacing w:after="0"/>
        <w:ind w:left="1080" w:hanging="360"/>
        <w:rPr>
          <w:rFonts w:ascii="Arial" w:hAnsi="Arial" w:cs="Arial"/>
          <w:color w:val="002060"/>
          <w:sz w:val="22"/>
          <w:szCs w:val="22"/>
        </w:rPr>
      </w:pPr>
      <w:r w:rsidRPr="004A5FD0">
        <w:rPr>
          <w:rFonts w:ascii="Arial" w:hAnsi="Arial" w:cs="Arial"/>
          <w:color w:val="002060"/>
          <w:sz w:val="22"/>
          <w:szCs w:val="22"/>
          <w:bdr w:val="none" w:sz="0" w:space="0" w:color="auto" w:frame="1"/>
        </w:rPr>
        <w:t>         </w:t>
      </w:r>
      <w:r w:rsidRPr="004A5FD0">
        <w:rPr>
          <w:rFonts w:ascii="Arial" w:hAnsi="Arial" w:cs="Arial"/>
          <w:i/>
          <w:iCs/>
          <w:color w:val="002060"/>
          <w:sz w:val="22"/>
          <w:szCs w:val="22"/>
          <w:bdr w:val="none" w:sz="0" w:space="0" w:color="auto" w:frame="1"/>
        </w:rPr>
        <w:t>the points-based immigration system</w:t>
      </w:r>
    </w:p>
    <w:p w14:paraId="7C5BC58B" w14:textId="77777777" w:rsidR="005A0033" w:rsidRPr="004A5FD0" w:rsidRDefault="005A0033" w:rsidP="004A5FD0">
      <w:pPr>
        <w:pStyle w:val="NormalWeb"/>
        <w:shd w:val="clear" w:color="auto" w:fill="FFFFFF"/>
        <w:spacing w:after="0"/>
        <w:ind w:left="1080" w:hanging="360"/>
        <w:rPr>
          <w:rFonts w:ascii="Arial" w:hAnsi="Arial" w:cs="Arial"/>
          <w:color w:val="002060"/>
          <w:sz w:val="22"/>
          <w:szCs w:val="22"/>
        </w:rPr>
      </w:pPr>
      <w:r w:rsidRPr="004A5FD0">
        <w:rPr>
          <w:rFonts w:ascii="Arial" w:hAnsi="Arial" w:cs="Arial"/>
          <w:color w:val="002060"/>
          <w:sz w:val="22"/>
          <w:szCs w:val="22"/>
          <w:bdr w:val="none" w:sz="0" w:space="0" w:color="auto" w:frame="1"/>
        </w:rPr>
        <w:t>         </w:t>
      </w:r>
      <w:r w:rsidRPr="004A5FD0">
        <w:rPr>
          <w:rFonts w:ascii="Arial" w:hAnsi="Arial" w:cs="Arial"/>
          <w:i/>
          <w:iCs/>
          <w:color w:val="002060"/>
          <w:sz w:val="22"/>
          <w:szCs w:val="22"/>
          <w:bdr w:val="none" w:sz="0" w:space="0" w:color="auto" w:frame="1"/>
        </w:rPr>
        <w:t>the EU settlement scheme</w:t>
      </w:r>
    </w:p>
    <w:p w14:paraId="67B660AD" w14:textId="77777777" w:rsidR="005A0033" w:rsidRPr="004A5FD0" w:rsidRDefault="005A0033" w:rsidP="004A5FD0">
      <w:pPr>
        <w:pStyle w:val="NormalWeb"/>
        <w:shd w:val="clear" w:color="auto" w:fill="FFFFFF"/>
        <w:spacing w:after="0"/>
        <w:ind w:left="1080" w:hanging="360"/>
        <w:rPr>
          <w:rFonts w:ascii="Arial" w:hAnsi="Arial" w:cs="Arial"/>
          <w:color w:val="002060"/>
          <w:sz w:val="22"/>
          <w:szCs w:val="22"/>
        </w:rPr>
      </w:pPr>
      <w:r w:rsidRPr="004A5FD0">
        <w:rPr>
          <w:rFonts w:ascii="Arial" w:hAnsi="Arial" w:cs="Arial"/>
          <w:color w:val="002060"/>
          <w:sz w:val="22"/>
          <w:szCs w:val="22"/>
          <w:bdr w:val="none" w:sz="0" w:space="0" w:color="auto" w:frame="1"/>
        </w:rPr>
        <w:t>         </w:t>
      </w:r>
      <w:r w:rsidRPr="004A5FD0">
        <w:rPr>
          <w:rFonts w:ascii="Arial" w:hAnsi="Arial" w:cs="Arial"/>
          <w:i/>
          <w:iCs/>
          <w:color w:val="002060"/>
          <w:sz w:val="22"/>
          <w:szCs w:val="22"/>
          <w:bdr w:val="none" w:sz="0" w:space="0" w:color="auto" w:frame="1"/>
        </w:rPr>
        <w:t xml:space="preserve">a biometric residence </w:t>
      </w:r>
      <w:proofErr w:type="gramStart"/>
      <w:r w:rsidRPr="004A5FD0">
        <w:rPr>
          <w:rFonts w:ascii="Arial" w:hAnsi="Arial" w:cs="Arial"/>
          <w:i/>
          <w:iCs/>
          <w:color w:val="002060"/>
          <w:sz w:val="22"/>
          <w:szCs w:val="22"/>
          <w:bdr w:val="none" w:sz="0" w:space="0" w:color="auto" w:frame="1"/>
        </w:rPr>
        <w:t>permit</w:t>
      </w:r>
      <w:proofErr w:type="gramEnd"/>
    </w:p>
    <w:p w14:paraId="5AA7BE5D" w14:textId="77777777" w:rsidR="005A0033" w:rsidRPr="004A5FD0" w:rsidRDefault="005A0033" w:rsidP="004A5FD0">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4A5FD0" w:rsidRDefault="005A0033" w:rsidP="004A5FD0">
      <w:pPr>
        <w:pStyle w:val="NormalWeb"/>
        <w:shd w:val="clear" w:color="auto" w:fill="FFFFFF"/>
        <w:spacing w:after="0"/>
        <w:rPr>
          <w:rFonts w:ascii="Arial" w:hAnsi="Arial" w:cs="Arial"/>
          <w:i/>
          <w:iCs/>
          <w:color w:val="002060"/>
          <w:sz w:val="22"/>
          <w:szCs w:val="22"/>
          <w:bdr w:val="none" w:sz="0" w:space="0" w:color="auto" w:frame="1"/>
        </w:rPr>
      </w:pPr>
      <w:r w:rsidRPr="004A5FD0">
        <w:rPr>
          <w:rFonts w:ascii="Arial" w:hAnsi="Arial" w:cs="Arial"/>
          <w:i/>
          <w:iCs/>
          <w:color w:val="002060"/>
          <w:sz w:val="22"/>
          <w:szCs w:val="22"/>
          <w:bdr w:val="none" w:sz="0" w:space="0" w:color="auto" w:frame="1"/>
        </w:rPr>
        <w:t>A new </w:t>
      </w:r>
      <w:hyperlink w:tgtFrame="_blank" w:history="1">
        <w:r w:rsidRPr="004A5FD0">
          <w:rPr>
            <w:rStyle w:val="Hyperlink"/>
            <w:rFonts w:ascii="Arial" w:hAnsi="Arial" w:cs="Arial"/>
            <w:i/>
            <w:iCs/>
            <w:color w:val="002060"/>
            <w:sz w:val="22"/>
            <w:szCs w:val="22"/>
            <w:bdr w:val="none" w:sz="0" w:space="0" w:color="auto" w:frame="1"/>
          </w:rPr>
          <w:t>points-based immigration system</w:t>
        </w:r>
      </w:hyperlink>
      <w:r w:rsidRPr="004A5FD0">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A5FD0">
          <w:rPr>
            <w:rStyle w:val="Hyperlink"/>
            <w:rFonts w:ascii="Arial" w:hAnsi="Arial" w:cs="Arial"/>
            <w:i/>
            <w:iCs/>
            <w:color w:val="002060"/>
            <w:sz w:val="22"/>
            <w:szCs w:val="22"/>
            <w:bdr w:val="none" w:sz="0" w:space="0" w:color="auto" w:frame="1"/>
          </w:rPr>
          <w:t>EU settlement scheme</w:t>
        </w:r>
      </w:hyperlink>
      <w:r w:rsidRPr="004A5FD0">
        <w:rPr>
          <w:rFonts w:ascii="Arial" w:hAnsi="Arial" w:cs="Arial"/>
          <w:i/>
          <w:iCs/>
          <w:color w:val="002060"/>
          <w:sz w:val="22"/>
          <w:szCs w:val="22"/>
          <w:bdr w:val="none" w:sz="0" w:space="0" w:color="auto" w:frame="1"/>
        </w:rPr>
        <w:t>.</w:t>
      </w:r>
    </w:p>
    <w:p w14:paraId="35C11283" w14:textId="77777777" w:rsidR="005A0033" w:rsidRPr="004A5FD0" w:rsidRDefault="005A0033" w:rsidP="004A5FD0">
      <w:pPr>
        <w:pStyle w:val="NormalWeb"/>
        <w:shd w:val="clear" w:color="auto" w:fill="FFFFFF"/>
        <w:spacing w:after="0"/>
        <w:rPr>
          <w:rFonts w:ascii="Arial" w:hAnsi="Arial" w:cs="Arial"/>
          <w:color w:val="002060"/>
          <w:sz w:val="22"/>
          <w:szCs w:val="22"/>
        </w:rPr>
      </w:pPr>
    </w:p>
    <w:p w14:paraId="4AEFFD30" w14:textId="77777777" w:rsidR="005A0033" w:rsidRPr="004A5FD0" w:rsidRDefault="005A0033" w:rsidP="004A5FD0">
      <w:pPr>
        <w:pStyle w:val="NormalWeb"/>
        <w:shd w:val="clear" w:color="auto" w:fill="FFFFFF"/>
        <w:spacing w:after="0"/>
        <w:rPr>
          <w:rFonts w:ascii="Arial" w:hAnsi="Arial" w:cs="Arial"/>
          <w:color w:val="002060"/>
          <w:sz w:val="22"/>
          <w:szCs w:val="22"/>
        </w:rPr>
      </w:pPr>
      <w:r w:rsidRPr="004A5FD0">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4A5FD0">
          <w:rPr>
            <w:rStyle w:val="Hyperlink"/>
            <w:rFonts w:ascii="Arial" w:hAnsi="Arial" w:cs="Arial"/>
            <w:i/>
            <w:iCs/>
            <w:color w:val="002060"/>
            <w:sz w:val="22"/>
            <w:szCs w:val="22"/>
            <w:bdr w:val="none" w:sz="0" w:space="0" w:color="auto" w:frame="1"/>
          </w:rPr>
          <w:t>skilled worker visa</w:t>
        </w:r>
      </w:hyperlink>
      <w:r w:rsidRPr="004A5FD0">
        <w:rPr>
          <w:rFonts w:ascii="Arial" w:hAnsi="Arial" w:cs="Arial"/>
          <w:i/>
          <w:iCs/>
          <w:color w:val="002060"/>
          <w:sz w:val="22"/>
          <w:szCs w:val="22"/>
          <w:bdr w:val="none" w:sz="0" w:space="0" w:color="auto" w:frame="1"/>
        </w:rPr>
        <w:t>.  A </w:t>
      </w:r>
      <w:hyperlink w:tgtFrame="_blank" w:history="1">
        <w:r w:rsidRPr="004A5FD0">
          <w:rPr>
            <w:rStyle w:val="Hyperlink"/>
            <w:rFonts w:ascii="Arial" w:hAnsi="Arial" w:cs="Arial"/>
            <w:i/>
            <w:iCs/>
            <w:color w:val="002060"/>
            <w:sz w:val="22"/>
            <w:szCs w:val="22"/>
            <w:bdr w:val="none" w:sz="0" w:space="0" w:color="auto" w:frame="1"/>
          </w:rPr>
          <w:t>Health and Care Worker visa</w:t>
        </w:r>
      </w:hyperlink>
      <w:r w:rsidRPr="004A5FD0">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4A5FD0" w:rsidRDefault="005A0033" w:rsidP="004A5FD0">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4A5FD0" w:rsidRDefault="005A0033" w:rsidP="004A5FD0">
      <w:pPr>
        <w:pStyle w:val="NormalWeb"/>
        <w:shd w:val="clear" w:color="auto" w:fill="FFFFFF"/>
        <w:spacing w:after="0"/>
        <w:rPr>
          <w:rFonts w:ascii="Arial" w:hAnsi="Arial" w:cs="Arial"/>
          <w:b/>
          <w:bCs/>
          <w:i/>
          <w:iCs/>
          <w:color w:val="002060"/>
          <w:sz w:val="22"/>
          <w:szCs w:val="22"/>
          <w:bdr w:val="none" w:sz="0" w:space="0" w:color="auto" w:frame="1"/>
        </w:rPr>
      </w:pPr>
      <w:r w:rsidRPr="004A5FD0">
        <w:rPr>
          <w:rFonts w:ascii="Arial" w:hAnsi="Arial" w:cs="Arial"/>
          <w:b/>
          <w:bCs/>
          <w:i/>
          <w:iCs/>
          <w:color w:val="002060"/>
          <w:sz w:val="22"/>
          <w:szCs w:val="22"/>
          <w:bdr w:val="none" w:sz="0" w:space="0" w:color="auto" w:frame="1"/>
        </w:rPr>
        <w:t>EU settlement scheme</w:t>
      </w:r>
    </w:p>
    <w:p w14:paraId="07FAD086" w14:textId="77777777" w:rsidR="005A0033" w:rsidRPr="004A5FD0" w:rsidRDefault="005A0033" w:rsidP="004A5FD0">
      <w:pPr>
        <w:pStyle w:val="NormalWeb"/>
        <w:shd w:val="clear" w:color="auto" w:fill="FFFFFF"/>
        <w:spacing w:after="0"/>
        <w:rPr>
          <w:rFonts w:ascii="Arial" w:hAnsi="Arial" w:cs="Arial"/>
          <w:color w:val="002060"/>
          <w:sz w:val="22"/>
          <w:szCs w:val="22"/>
        </w:rPr>
      </w:pPr>
    </w:p>
    <w:p w14:paraId="3C1E54C9" w14:textId="77777777" w:rsidR="005A0033" w:rsidRPr="004A5FD0" w:rsidRDefault="005A0033" w:rsidP="004A5FD0">
      <w:pPr>
        <w:pStyle w:val="NormalWeb"/>
        <w:shd w:val="clear" w:color="auto" w:fill="FFFFFF"/>
        <w:spacing w:after="0"/>
        <w:rPr>
          <w:rFonts w:ascii="Arial" w:hAnsi="Arial" w:cs="Arial"/>
          <w:i/>
          <w:iCs/>
          <w:color w:val="002060"/>
          <w:sz w:val="22"/>
          <w:szCs w:val="22"/>
          <w:bdr w:val="none" w:sz="0" w:space="0" w:color="auto" w:frame="1"/>
        </w:rPr>
      </w:pPr>
      <w:r w:rsidRPr="004A5FD0">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4A5FD0" w:rsidRDefault="005A0033" w:rsidP="004A5FD0">
      <w:pPr>
        <w:pStyle w:val="NormalWeb"/>
        <w:shd w:val="clear" w:color="auto" w:fill="FFFFFF"/>
        <w:spacing w:after="0"/>
        <w:rPr>
          <w:rFonts w:ascii="Arial" w:hAnsi="Arial" w:cs="Arial"/>
          <w:color w:val="002060"/>
          <w:sz w:val="22"/>
          <w:szCs w:val="22"/>
        </w:rPr>
      </w:pPr>
    </w:p>
    <w:p w14:paraId="1C34AF34" w14:textId="77777777" w:rsidR="005A0033" w:rsidRPr="004A5FD0" w:rsidRDefault="005A0033" w:rsidP="004A5FD0">
      <w:pPr>
        <w:pStyle w:val="NormalWeb"/>
        <w:shd w:val="clear" w:color="auto" w:fill="FFFFFF"/>
        <w:spacing w:after="0"/>
        <w:rPr>
          <w:rFonts w:ascii="Arial" w:hAnsi="Arial" w:cs="Arial"/>
          <w:i/>
          <w:iCs/>
          <w:color w:val="002060"/>
          <w:sz w:val="22"/>
          <w:szCs w:val="22"/>
          <w:bdr w:val="none" w:sz="0" w:space="0" w:color="auto" w:frame="1"/>
        </w:rPr>
      </w:pPr>
      <w:r w:rsidRPr="004A5FD0">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4A5FD0">
          <w:rPr>
            <w:rStyle w:val="Hyperlink"/>
            <w:rFonts w:ascii="Arial" w:hAnsi="Arial" w:cs="Arial"/>
            <w:i/>
            <w:iCs/>
            <w:color w:val="002060"/>
            <w:sz w:val="22"/>
            <w:szCs w:val="22"/>
            <w:bdr w:val="none" w:sz="0" w:space="0" w:color="auto" w:frame="1"/>
          </w:rPr>
          <w:t>scheme</w:t>
        </w:r>
      </w:hyperlink>
      <w:r w:rsidRPr="004A5FD0">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4A5FD0">
          <w:rPr>
            <w:rStyle w:val="Hyperlink"/>
            <w:rFonts w:ascii="Arial" w:hAnsi="Arial" w:cs="Arial"/>
            <w:i/>
            <w:iCs/>
            <w:color w:val="002060"/>
            <w:sz w:val="22"/>
            <w:szCs w:val="22"/>
            <w:bdr w:val="none" w:sz="0" w:space="0" w:color="auto" w:frame="1"/>
          </w:rPr>
          <w:t>EU settlement scheme</w:t>
        </w:r>
      </w:hyperlink>
      <w:r w:rsidRPr="004A5FD0">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4A5FD0">
        <w:rPr>
          <w:rFonts w:ascii="Arial" w:hAnsi="Arial" w:cs="Arial"/>
          <w:i/>
          <w:iCs/>
          <w:color w:val="002060"/>
          <w:sz w:val="22"/>
          <w:szCs w:val="22"/>
          <w:bdr w:val="none" w:sz="0" w:space="0" w:color="auto" w:frame="1"/>
        </w:rPr>
        <w:t>  </w:t>
      </w:r>
    </w:p>
    <w:p w14:paraId="2C321B42" w14:textId="77777777" w:rsidR="000D5B1B" w:rsidRPr="004A5FD0" w:rsidRDefault="000D5B1B" w:rsidP="004A5FD0">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4A5FD0" w:rsidRDefault="000D5B1B" w:rsidP="004A5FD0">
      <w:pPr>
        <w:pStyle w:val="NormalWeb"/>
        <w:shd w:val="clear" w:color="auto" w:fill="FFFFFF"/>
        <w:spacing w:after="0"/>
        <w:rPr>
          <w:rFonts w:ascii="Arial" w:hAnsi="Arial" w:cs="Arial"/>
          <w:i/>
          <w:iCs/>
          <w:color w:val="002060"/>
          <w:sz w:val="22"/>
          <w:szCs w:val="22"/>
          <w:bdr w:val="none" w:sz="0" w:space="0" w:color="auto" w:frame="1"/>
        </w:rPr>
      </w:pPr>
      <w:r w:rsidRPr="004A5FD0">
        <w:rPr>
          <w:rFonts w:ascii="Arial" w:hAnsi="Arial" w:cs="Arial"/>
          <w:i/>
          <w:iCs/>
          <w:color w:val="002060"/>
          <w:sz w:val="22"/>
          <w:szCs w:val="22"/>
          <w:bdr w:val="none" w:sz="0" w:space="0" w:color="auto" w:frame="1"/>
        </w:rPr>
        <w:t>EU, EEA or Swiss nationals are strongly encouraged to join the </w:t>
      </w:r>
      <w:hyperlink w:tgtFrame="_blank" w:history="1">
        <w:r w:rsidRPr="004A5FD0">
          <w:rPr>
            <w:rFonts w:ascii="Arial" w:hAnsi="Arial" w:cs="Arial"/>
            <w:i/>
            <w:iCs/>
            <w:color w:val="002060"/>
            <w:sz w:val="22"/>
            <w:szCs w:val="22"/>
          </w:rPr>
          <w:t>EU Settlement Scheme</w:t>
        </w:r>
      </w:hyperlink>
      <w:r w:rsidRPr="004A5FD0">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4A5FD0" w:rsidRDefault="000D5B1B" w:rsidP="004A5FD0">
      <w:pPr>
        <w:pStyle w:val="NormalWeb"/>
        <w:shd w:val="clear" w:color="auto" w:fill="FFFFFF"/>
        <w:spacing w:after="0"/>
        <w:rPr>
          <w:rFonts w:ascii="Arial" w:hAnsi="Arial" w:cs="Arial"/>
          <w:i/>
          <w:iCs/>
          <w:color w:val="002060"/>
          <w:sz w:val="22"/>
          <w:szCs w:val="22"/>
          <w:bdr w:val="none" w:sz="0" w:space="0" w:color="auto" w:frame="1"/>
        </w:rPr>
      </w:pPr>
      <w:r w:rsidRPr="004A5FD0">
        <w:rPr>
          <w:rFonts w:ascii="Arial" w:hAnsi="Arial" w:cs="Arial"/>
          <w:i/>
          <w:iCs/>
          <w:color w:val="002060"/>
          <w:sz w:val="22"/>
          <w:szCs w:val="22"/>
          <w:bdr w:val="none" w:sz="0" w:space="0" w:color="auto" w:frame="1"/>
        </w:rPr>
        <w:t> </w:t>
      </w:r>
    </w:p>
    <w:p w14:paraId="3C8C5D34" w14:textId="77777777" w:rsidR="000D5B1B" w:rsidRPr="004A5FD0" w:rsidRDefault="000D5B1B" w:rsidP="004A5FD0">
      <w:pPr>
        <w:pStyle w:val="NormalWeb"/>
        <w:shd w:val="clear" w:color="auto" w:fill="FFFFFF"/>
        <w:spacing w:after="0"/>
        <w:rPr>
          <w:rFonts w:ascii="Arial" w:hAnsi="Arial" w:cs="Arial"/>
          <w:i/>
          <w:iCs/>
          <w:color w:val="002060"/>
          <w:sz w:val="22"/>
          <w:szCs w:val="22"/>
          <w:bdr w:val="none" w:sz="0" w:space="0" w:color="auto" w:frame="1"/>
        </w:rPr>
      </w:pPr>
      <w:r w:rsidRPr="004A5FD0">
        <w:rPr>
          <w:rFonts w:ascii="Arial" w:hAnsi="Arial" w:cs="Arial"/>
          <w:i/>
          <w:iCs/>
          <w:color w:val="002060"/>
          <w:sz w:val="22"/>
          <w:szCs w:val="22"/>
          <w:bdr w:val="none" w:sz="0" w:space="0" w:color="auto" w:frame="1"/>
        </w:rPr>
        <w:lastRenderedPageBreak/>
        <w:t>Existing employees may be asked to provide evidence of their EU Settlement Status from 1st July 2021.</w:t>
      </w:r>
    </w:p>
    <w:p w14:paraId="6FE05B25" w14:textId="77777777" w:rsidR="000D5B1B" w:rsidRPr="004A5FD0" w:rsidRDefault="000D5B1B" w:rsidP="004A5FD0">
      <w:pPr>
        <w:pStyle w:val="NormalWeb"/>
        <w:shd w:val="clear" w:color="auto" w:fill="FFFFFF"/>
        <w:spacing w:after="0"/>
        <w:rPr>
          <w:rFonts w:ascii="Arial" w:hAnsi="Arial" w:cs="Arial"/>
          <w:i/>
          <w:iCs/>
          <w:color w:val="002060"/>
          <w:sz w:val="22"/>
          <w:szCs w:val="22"/>
          <w:bdr w:val="none" w:sz="0" w:space="0" w:color="auto" w:frame="1"/>
        </w:rPr>
      </w:pPr>
      <w:r w:rsidRPr="004A5FD0">
        <w:rPr>
          <w:rFonts w:ascii="Arial" w:hAnsi="Arial" w:cs="Arial"/>
          <w:i/>
          <w:iCs/>
          <w:color w:val="002060"/>
          <w:sz w:val="22"/>
          <w:szCs w:val="22"/>
          <w:bdr w:val="none" w:sz="0" w:space="0" w:color="auto" w:frame="1"/>
        </w:rPr>
        <w:t> </w:t>
      </w:r>
    </w:p>
    <w:p w14:paraId="0D1590AF" w14:textId="77777777" w:rsidR="000D5B1B" w:rsidRPr="004A5FD0" w:rsidRDefault="000D5B1B" w:rsidP="004A5FD0">
      <w:pPr>
        <w:pStyle w:val="NormalWeb"/>
        <w:shd w:val="clear" w:color="auto" w:fill="FFFFFF"/>
        <w:spacing w:after="0"/>
        <w:rPr>
          <w:rFonts w:ascii="Arial" w:hAnsi="Arial" w:cs="Arial"/>
          <w:color w:val="201F1E"/>
          <w:sz w:val="22"/>
          <w:szCs w:val="22"/>
        </w:rPr>
      </w:pPr>
      <w:r w:rsidRPr="004A5FD0">
        <w:rPr>
          <w:rFonts w:ascii="Arial" w:hAnsi="Arial" w:cs="Arial"/>
          <w:i/>
          <w:iCs/>
          <w:color w:val="002060"/>
          <w:sz w:val="22"/>
          <w:szCs w:val="22"/>
          <w:bdr w:val="none" w:sz="0" w:space="0" w:color="auto" w:frame="1"/>
        </w:rPr>
        <w:t>Further information:</w:t>
      </w:r>
      <w:r w:rsidRPr="004A5FD0">
        <w:rPr>
          <w:rFonts w:ascii="Arial" w:hAnsi="Arial" w:cs="Arial"/>
          <w:color w:val="201F1E"/>
          <w:sz w:val="22"/>
          <w:szCs w:val="22"/>
          <w:bdr w:val="none" w:sz="0" w:space="0" w:color="auto" w:frame="1"/>
        </w:rPr>
        <w:t> </w:t>
      </w:r>
      <w:hyperlink w:tgtFrame="_blank" w:history="1">
        <w:r w:rsidRPr="004A5FD0">
          <w:rPr>
            <w:rStyle w:val="Hyperlink"/>
            <w:rFonts w:ascii="Arial" w:hAnsi="Arial" w:cs="Arial"/>
            <w:sz w:val="22"/>
            <w:szCs w:val="22"/>
            <w:bdr w:val="none" w:sz="0" w:space="0" w:color="auto" w:frame="1"/>
          </w:rPr>
          <w:t>https://www.gov.uk/settled-status-eu-citizens-families</w:t>
        </w:r>
      </w:hyperlink>
      <w:r w:rsidRPr="004A5FD0">
        <w:rPr>
          <w:rFonts w:ascii="Arial" w:hAnsi="Arial" w:cs="Arial"/>
          <w:color w:val="201F1E"/>
          <w:sz w:val="22"/>
          <w:szCs w:val="22"/>
          <w:bdr w:val="none" w:sz="0" w:space="0" w:color="auto" w:frame="1"/>
        </w:rPr>
        <w:t>.</w:t>
      </w:r>
    </w:p>
    <w:p w14:paraId="0F5C2EF7" w14:textId="77777777" w:rsidR="005A0033" w:rsidRPr="004A5FD0" w:rsidRDefault="005A0033" w:rsidP="004A5FD0">
      <w:pPr>
        <w:rPr>
          <w:rFonts w:ascii="Arial" w:hAnsi="Arial" w:cs="Arial"/>
          <w:color w:val="002060"/>
          <w:sz w:val="22"/>
          <w:szCs w:val="22"/>
        </w:rPr>
      </w:pPr>
    </w:p>
    <w:p w14:paraId="5E8285B5" w14:textId="48D248D3" w:rsidR="008A52ED" w:rsidRPr="004A5FD0" w:rsidRDefault="008A52ED" w:rsidP="004A5FD0">
      <w:pPr>
        <w:rPr>
          <w:rFonts w:ascii="Arial" w:hAnsi="Arial" w:cs="Arial"/>
          <w:color w:val="002060"/>
          <w:sz w:val="22"/>
          <w:szCs w:val="22"/>
        </w:rPr>
      </w:pPr>
      <w:r w:rsidRPr="004A5FD0">
        <w:rPr>
          <w:rFonts w:ascii="Arial" w:hAnsi="Arial" w:cs="Arial"/>
          <w:color w:val="002060"/>
          <w:sz w:val="22"/>
          <w:szCs w:val="22"/>
        </w:rPr>
        <w:t>Applicants must have full GMC Registration, a license to practise</w:t>
      </w:r>
      <w:r w:rsidR="000C537C" w:rsidRPr="004A5FD0">
        <w:rPr>
          <w:rFonts w:ascii="Arial" w:hAnsi="Arial" w:cs="Arial"/>
          <w:color w:val="002060"/>
          <w:sz w:val="22"/>
          <w:szCs w:val="22"/>
        </w:rPr>
        <w:t xml:space="preserve"> </w:t>
      </w:r>
      <w:r w:rsidRPr="004A5FD0">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4A5FD0">
        <w:rPr>
          <w:rFonts w:ascii="Arial" w:hAnsi="Arial" w:cs="Arial"/>
          <w:color w:val="002060"/>
          <w:sz w:val="22"/>
          <w:szCs w:val="22"/>
        </w:rPr>
        <w:t xml:space="preserve">or </w:t>
      </w:r>
      <w:r w:rsidRPr="004A5FD0">
        <w:rPr>
          <w:rFonts w:ascii="Arial" w:hAnsi="Arial" w:cs="Arial"/>
          <w:color w:val="002060"/>
          <w:sz w:val="22"/>
          <w:szCs w:val="22"/>
        </w:rPr>
        <w:t>be within 6 months of confirmed entry from the date of interview. </w:t>
      </w:r>
      <w:r w:rsidR="004F7347" w:rsidRPr="004A5FD0">
        <w:rPr>
          <w:rFonts w:ascii="Arial" w:hAnsi="Arial" w:cs="Arial"/>
          <w:color w:val="002060"/>
          <w:sz w:val="22"/>
          <w:szCs w:val="22"/>
        </w:rPr>
        <w:t>CESR (Certificate of Eligibility for Specialist Registration) route doctors are only eligible to apply for a substantive consultant post once CESR is awarded.</w:t>
      </w:r>
      <w:r w:rsidRPr="004A5FD0">
        <w:rPr>
          <w:rFonts w:ascii="Arial" w:hAnsi="Arial" w:cs="Arial"/>
          <w:color w:val="002060"/>
          <w:sz w:val="22"/>
          <w:szCs w:val="22"/>
        </w:rPr>
        <w:t xml:space="preserve"> Non-UK applicants must demonstrate equivalent training.   </w:t>
      </w:r>
    </w:p>
    <w:p w14:paraId="120A5573" w14:textId="77777777" w:rsidR="00EC208B" w:rsidRPr="004A5FD0" w:rsidRDefault="00EC208B" w:rsidP="004A5FD0">
      <w:pPr>
        <w:rPr>
          <w:rFonts w:ascii="Arial" w:hAnsi="Arial" w:cs="Arial"/>
          <w:color w:val="002060"/>
          <w:sz w:val="22"/>
          <w:szCs w:val="22"/>
        </w:rPr>
      </w:pPr>
    </w:p>
    <w:p w14:paraId="6D023B6F" w14:textId="77777777" w:rsidR="00EC208B" w:rsidRPr="004A5FD0" w:rsidRDefault="00EC208B" w:rsidP="004A5FD0">
      <w:pPr>
        <w:rPr>
          <w:rFonts w:ascii="Arial" w:hAnsi="Arial" w:cs="Arial"/>
          <w:color w:val="002060"/>
          <w:sz w:val="22"/>
          <w:szCs w:val="22"/>
        </w:rPr>
      </w:pPr>
      <w:r w:rsidRPr="004A5FD0">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4A5FD0" w:rsidRDefault="00EC208B" w:rsidP="004A5FD0">
      <w:pPr>
        <w:rPr>
          <w:rFonts w:ascii="Arial" w:hAnsi="Arial" w:cs="Arial"/>
          <w:color w:val="002060"/>
          <w:sz w:val="22"/>
          <w:szCs w:val="22"/>
        </w:rPr>
      </w:pPr>
    </w:p>
    <w:p w14:paraId="09AEFD99" w14:textId="77777777" w:rsidR="00EC208B" w:rsidRPr="004A5FD0" w:rsidRDefault="00EC208B" w:rsidP="004A5FD0">
      <w:pPr>
        <w:rPr>
          <w:rFonts w:ascii="Arial" w:hAnsi="Arial" w:cs="Arial"/>
          <w:color w:val="002060"/>
          <w:sz w:val="22"/>
          <w:szCs w:val="22"/>
        </w:rPr>
      </w:pPr>
      <w:r w:rsidRPr="004A5FD0">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4A5FD0" w:rsidRDefault="00EC208B" w:rsidP="004A5FD0">
      <w:pPr>
        <w:rPr>
          <w:rFonts w:ascii="Arial" w:hAnsi="Arial" w:cs="Arial"/>
          <w:color w:val="002060"/>
          <w:sz w:val="22"/>
          <w:szCs w:val="22"/>
        </w:rPr>
      </w:pPr>
    </w:p>
    <w:p w14:paraId="505051A3" w14:textId="626FA53D" w:rsidR="00C92639" w:rsidRPr="004A5FD0" w:rsidRDefault="00EC208B" w:rsidP="004A5FD0">
      <w:pPr>
        <w:rPr>
          <w:rFonts w:ascii="Arial" w:hAnsi="Arial" w:cs="Arial"/>
          <w:color w:val="002060"/>
          <w:sz w:val="22"/>
          <w:szCs w:val="22"/>
        </w:rPr>
      </w:pPr>
      <w:r w:rsidRPr="004A5FD0">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4A5FD0" w:rsidRDefault="00F913E1" w:rsidP="004A5FD0">
      <w:pPr>
        <w:rPr>
          <w:rFonts w:ascii="Arial" w:hAnsi="Arial" w:cs="Arial"/>
          <w:color w:val="002060"/>
          <w:sz w:val="22"/>
          <w:szCs w:val="22"/>
        </w:rPr>
      </w:pPr>
    </w:p>
    <w:p w14:paraId="3458AEBC" w14:textId="77777777" w:rsidR="008502BD" w:rsidRPr="004A5FD0" w:rsidRDefault="008502BD" w:rsidP="004A5FD0">
      <w:pPr>
        <w:rPr>
          <w:rFonts w:ascii="Arial" w:hAnsi="Arial" w:cs="Arial"/>
          <w:color w:val="002060"/>
          <w:sz w:val="22"/>
          <w:szCs w:val="22"/>
        </w:rPr>
      </w:pPr>
      <w:r w:rsidRPr="004A5FD0">
        <w:rPr>
          <w:rFonts w:ascii="Arial" w:hAnsi="Arial" w:cs="Arial"/>
          <w:b/>
          <w:color w:val="002060"/>
          <w:sz w:val="22"/>
          <w:szCs w:val="22"/>
        </w:rPr>
        <w:t xml:space="preserve">For further information regarding NHS Greater Glasgow and Clyde and its hospitals, please visit our website </w:t>
      </w:r>
      <w:hyperlink w:history="1">
        <w:r w:rsidRPr="004A5FD0">
          <w:rPr>
            <w:rStyle w:val="Hyperlink"/>
            <w:rFonts w:ascii="Arial" w:hAnsi="Arial" w:cs="Arial"/>
            <w:b/>
            <w:color w:val="002060"/>
            <w:sz w:val="22"/>
            <w:szCs w:val="22"/>
          </w:rPr>
          <w:t>www.nhs.ggc.org.uk</w:t>
        </w:r>
      </w:hyperlink>
    </w:p>
    <w:p w14:paraId="493437F1" w14:textId="77777777" w:rsidR="009241F2" w:rsidRPr="004A5FD0" w:rsidRDefault="009241F2" w:rsidP="004A5FD0">
      <w:pPr>
        <w:kinsoku w:val="0"/>
        <w:overflowPunct w:val="0"/>
        <w:rPr>
          <w:rFonts w:ascii="Arial" w:hAnsi="Arial" w:cs="Arial"/>
          <w:b/>
          <w:color w:val="002060"/>
          <w:sz w:val="22"/>
          <w:szCs w:val="22"/>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61D310B2" w14:textId="77777777" w:rsidR="004A5FD0" w:rsidRDefault="004A5FD0"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096EBC25" w14:textId="77777777" w:rsidR="00D21ACC" w:rsidRPr="004A5FD0" w:rsidRDefault="00D21ACC" w:rsidP="004A5FD0">
      <w:pPr>
        <w:rPr>
          <w:rFonts w:ascii="Arial" w:hAnsi="Arial" w:cs="Arial"/>
          <w:b/>
          <w:bCs/>
          <w:color w:val="002060"/>
          <w:sz w:val="22"/>
          <w:szCs w:val="22"/>
        </w:rPr>
      </w:pPr>
    </w:p>
    <w:p w14:paraId="3941E4DD"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THE POSTS</w:t>
      </w:r>
    </w:p>
    <w:p w14:paraId="2FF5C3A9" w14:textId="77777777" w:rsidR="004A5FD0" w:rsidRPr="004A5FD0" w:rsidRDefault="004A5FD0" w:rsidP="004A5FD0">
      <w:pPr>
        <w:tabs>
          <w:tab w:val="left" w:pos="-720"/>
          <w:tab w:val="left" w:pos="0"/>
          <w:tab w:val="left" w:pos="720"/>
          <w:tab w:val="left" w:pos="1440"/>
        </w:tabs>
        <w:suppressAutoHyphens/>
        <w:rPr>
          <w:rFonts w:ascii="Arial" w:hAnsi="Arial" w:cs="Arial"/>
          <w:color w:val="002060"/>
          <w:spacing w:val="-3"/>
          <w:sz w:val="22"/>
          <w:szCs w:val="22"/>
        </w:rPr>
      </w:pPr>
    </w:p>
    <w:p w14:paraId="025FE7EA" w14:textId="77777777" w:rsidR="004A5FD0" w:rsidRPr="004A5FD0" w:rsidRDefault="004A5FD0" w:rsidP="004A5FD0">
      <w:pPr>
        <w:autoSpaceDE w:val="0"/>
        <w:autoSpaceDN w:val="0"/>
        <w:adjustRightInd w:val="0"/>
        <w:rPr>
          <w:rFonts w:ascii="Arial" w:hAnsi="Arial" w:cs="Arial"/>
          <w:color w:val="002060"/>
          <w:sz w:val="22"/>
          <w:szCs w:val="22"/>
        </w:rPr>
      </w:pPr>
      <w:r w:rsidRPr="004A5FD0">
        <w:rPr>
          <w:rFonts w:ascii="Arial" w:hAnsi="Arial" w:cs="Arial"/>
          <w:color w:val="002060"/>
          <w:sz w:val="22"/>
          <w:szCs w:val="22"/>
        </w:rPr>
        <w:t>This posts will maintain excellence in the clinical provision of paediatric gastroenterology, hepatology and nutrition (PGHN) within the West of Scotland.</w:t>
      </w:r>
    </w:p>
    <w:p w14:paraId="3450B45B" w14:textId="77777777" w:rsidR="004A5FD0" w:rsidRPr="004A5FD0" w:rsidRDefault="004A5FD0" w:rsidP="004A5FD0">
      <w:pPr>
        <w:autoSpaceDE w:val="0"/>
        <w:autoSpaceDN w:val="0"/>
        <w:adjustRightInd w:val="0"/>
        <w:rPr>
          <w:rFonts w:ascii="Arial" w:hAnsi="Arial" w:cs="Arial"/>
          <w:color w:val="002060"/>
          <w:sz w:val="22"/>
          <w:szCs w:val="22"/>
        </w:rPr>
      </w:pPr>
    </w:p>
    <w:p w14:paraId="1723D151" w14:textId="77777777" w:rsidR="004A5FD0" w:rsidRPr="004A5FD0" w:rsidRDefault="004A5FD0" w:rsidP="004A5FD0">
      <w:pPr>
        <w:autoSpaceDE w:val="0"/>
        <w:autoSpaceDN w:val="0"/>
        <w:adjustRightInd w:val="0"/>
        <w:rPr>
          <w:rFonts w:ascii="Arial" w:hAnsi="Arial" w:cs="Arial"/>
          <w:color w:val="002060"/>
          <w:sz w:val="22"/>
          <w:szCs w:val="22"/>
        </w:rPr>
      </w:pPr>
      <w:r w:rsidRPr="004A5FD0">
        <w:rPr>
          <w:rFonts w:ascii="Arial" w:hAnsi="Arial" w:cs="Arial"/>
          <w:color w:val="002060"/>
          <w:sz w:val="22"/>
          <w:szCs w:val="22"/>
        </w:rPr>
        <w:t>Candidates should be trained in general paediatrics and have spent a minimum of three years in approved posts/programmes in paediatric gastroenterology, hepatology and nutrition. The appointee will share in the workload of the Paediatric Gastroenterology unit. Applicants should possess, or be within six months of receiving CCST/CCT in general paediatrics with sub-specialisation or substantial interest in gastroenterology, hepatology and nutrition.</w:t>
      </w:r>
    </w:p>
    <w:p w14:paraId="5421DB21" w14:textId="77777777" w:rsidR="004A5FD0" w:rsidRPr="004A5FD0" w:rsidRDefault="004A5FD0" w:rsidP="004A5FD0">
      <w:pPr>
        <w:pStyle w:val="BodyText"/>
        <w:rPr>
          <w:rFonts w:ascii="Arial" w:hAnsi="Arial" w:cs="Arial"/>
          <w:color w:val="002060"/>
          <w:sz w:val="22"/>
          <w:szCs w:val="22"/>
        </w:rPr>
      </w:pPr>
    </w:p>
    <w:p w14:paraId="31E05E80" w14:textId="77777777" w:rsidR="004A5FD0" w:rsidRPr="004A5FD0" w:rsidRDefault="004A5FD0" w:rsidP="004A5FD0">
      <w:pPr>
        <w:pStyle w:val="BodyText"/>
        <w:rPr>
          <w:rFonts w:ascii="Arial" w:hAnsi="Arial" w:cs="Arial"/>
          <w:color w:val="002060"/>
          <w:sz w:val="22"/>
          <w:szCs w:val="22"/>
        </w:rPr>
      </w:pPr>
      <w:r w:rsidRPr="004A5FD0">
        <w:rPr>
          <w:rFonts w:ascii="Arial" w:hAnsi="Arial" w:cs="Arial"/>
          <w:color w:val="002060"/>
          <w:sz w:val="22"/>
          <w:szCs w:val="22"/>
        </w:rPr>
        <w:t>Any Consultant who is unable for personal reasons to work full-time will be eligible to be considered for the post; if such a person is appointed, modification of the job content will be discussed on a personal basis with the Trust in consultation with consultant colleagues.</w:t>
      </w:r>
    </w:p>
    <w:p w14:paraId="4380A49B" w14:textId="77777777" w:rsidR="004A5FD0" w:rsidRDefault="004A5FD0" w:rsidP="004A5FD0">
      <w:pPr>
        <w:rPr>
          <w:rFonts w:ascii="Arial" w:hAnsi="Arial" w:cs="Arial"/>
          <w:color w:val="002060"/>
          <w:spacing w:val="-3"/>
          <w:sz w:val="22"/>
          <w:szCs w:val="22"/>
        </w:rPr>
      </w:pPr>
    </w:p>
    <w:p w14:paraId="0652FADC" w14:textId="5475BA80" w:rsidR="004A5FD0" w:rsidRPr="004A5FD0" w:rsidRDefault="004A5FD0" w:rsidP="004A5FD0">
      <w:pPr>
        <w:rPr>
          <w:rFonts w:ascii="Arial" w:hAnsi="Arial" w:cs="Arial"/>
          <w:b/>
          <w:color w:val="002060"/>
          <w:sz w:val="22"/>
          <w:szCs w:val="22"/>
          <w:u w:val="single"/>
        </w:rPr>
      </w:pPr>
      <w:r w:rsidRPr="004A5FD0">
        <w:rPr>
          <w:rFonts w:ascii="Arial" w:hAnsi="Arial" w:cs="Arial"/>
          <w:b/>
          <w:color w:val="002060"/>
          <w:sz w:val="22"/>
          <w:szCs w:val="22"/>
          <w:u w:val="single"/>
        </w:rPr>
        <w:t>Children’s Services across NHS Greater Glasgow and Clyde</w:t>
      </w:r>
    </w:p>
    <w:p w14:paraId="386E89B0" w14:textId="77777777" w:rsidR="004A5FD0" w:rsidRPr="004A5FD0" w:rsidRDefault="004A5FD0" w:rsidP="004A5FD0">
      <w:pPr>
        <w:rPr>
          <w:rFonts w:ascii="Arial" w:hAnsi="Arial" w:cs="Arial"/>
          <w:b/>
          <w:color w:val="002060"/>
          <w:sz w:val="22"/>
          <w:szCs w:val="22"/>
        </w:rPr>
      </w:pPr>
    </w:p>
    <w:p w14:paraId="03A4EE85"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This posts are based at the Royal Hospital for Children (RHC), Glasgow. The hospital forms part of the NHS Greater Glasgow and Clyde Women and Children’s Directorate, Acute Division. The RHC is one of the largest children’s hospitals in the United Kingdom and is the largest in Scotland. The Division provides secondary health care to a local population of 900,000, but tertiary paediatric services to the entire West of Scotland, population 3 million. Several national services are provided at RHC, including Renal Transplantation, Paediatric Cardiac Surgery, Complex Airway, Bone Marrow Transplant, </w:t>
      </w:r>
      <w:proofErr w:type="spellStart"/>
      <w:r w:rsidRPr="004A5FD0">
        <w:rPr>
          <w:rFonts w:ascii="Arial" w:hAnsi="Arial" w:cs="Arial"/>
          <w:color w:val="002060"/>
          <w:sz w:val="22"/>
          <w:szCs w:val="22"/>
        </w:rPr>
        <w:t>Erb’s</w:t>
      </w:r>
      <w:proofErr w:type="spellEnd"/>
      <w:r w:rsidRPr="004A5FD0">
        <w:rPr>
          <w:rFonts w:ascii="Arial" w:hAnsi="Arial" w:cs="Arial"/>
          <w:color w:val="002060"/>
          <w:sz w:val="22"/>
          <w:szCs w:val="22"/>
        </w:rPr>
        <w:t xml:space="preserve"> Palsy and ECMO (extracorporeal membrane oxygenation).</w:t>
      </w:r>
    </w:p>
    <w:p w14:paraId="695F2607" w14:textId="77777777" w:rsidR="004A5FD0" w:rsidRPr="004A5FD0" w:rsidRDefault="004A5FD0" w:rsidP="004A5FD0">
      <w:pPr>
        <w:rPr>
          <w:rFonts w:ascii="Arial" w:hAnsi="Arial" w:cs="Arial"/>
          <w:color w:val="002060"/>
          <w:sz w:val="22"/>
          <w:szCs w:val="22"/>
        </w:rPr>
      </w:pPr>
    </w:p>
    <w:p w14:paraId="0242BFDA"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All paediatric medical and surgical subspecialties are represented, including general medical paediatrics, cardiology, neonatology, neurology, nephrology, respiratory, endocrinology, gastroenterology, immunology and infectious diseases, dermatology, haematology/oncology, rheumatology, metabolic medicine, audiology, ophthalmology, </w:t>
      </w:r>
      <w:smartTag w:uri="urn:schemas-microsoft-com:office:smarttags" w:element="stockticker">
        <w:r w:rsidRPr="004A5FD0">
          <w:rPr>
            <w:rFonts w:ascii="Arial" w:hAnsi="Arial" w:cs="Arial"/>
            <w:color w:val="002060"/>
            <w:sz w:val="22"/>
            <w:szCs w:val="22"/>
          </w:rPr>
          <w:t>ENT</w:t>
        </w:r>
      </w:smartTag>
      <w:r w:rsidRPr="004A5FD0">
        <w:rPr>
          <w:rFonts w:ascii="Arial" w:hAnsi="Arial" w:cs="Arial"/>
          <w:color w:val="002060"/>
          <w:sz w:val="22"/>
          <w:szCs w:val="22"/>
        </w:rPr>
        <w:t xml:space="preserve"> surgery, orthopaedics and general paediatric and neonatal surgery.  Child and adolescent psychiatry facilities are located within the campus along with a Child Protection Unit. There is an Emergency Department at RHC which sees 35,000 new patients annually. There is also a 22 bed Paediatric Intensive Care Unit with 20 commissioned at an intensive care level. The operating theatre complex comprises of 9 operating theatres, a dedicated interventional radiology suite and cardiac catheterisation lab. The complex also includes a spacious Day Surgery Unit and 23 hour ward.</w:t>
      </w:r>
    </w:p>
    <w:p w14:paraId="55C6B17C" w14:textId="77777777" w:rsidR="004A5FD0" w:rsidRPr="004A5FD0" w:rsidRDefault="004A5FD0" w:rsidP="004A5FD0">
      <w:pPr>
        <w:pStyle w:val="BodyText"/>
        <w:ind w:left="720"/>
        <w:rPr>
          <w:rFonts w:ascii="Arial" w:hAnsi="Arial" w:cs="Arial"/>
          <w:color w:val="002060"/>
          <w:sz w:val="22"/>
          <w:szCs w:val="22"/>
        </w:rPr>
      </w:pPr>
    </w:p>
    <w:p w14:paraId="51D4505C" w14:textId="77777777" w:rsidR="004A5FD0" w:rsidRPr="004A5FD0" w:rsidRDefault="004A5FD0" w:rsidP="004A5FD0">
      <w:pPr>
        <w:pStyle w:val="BodyText"/>
        <w:rPr>
          <w:rFonts w:ascii="Arial" w:hAnsi="Arial" w:cs="Arial"/>
          <w:color w:val="002060"/>
          <w:sz w:val="22"/>
          <w:szCs w:val="22"/>
        </w:rPr>
      </w:pPr>
      <w:r w:rsidRPr="004A5FD0">
        <w:rPr>
          <w:rFonts w:ascii="Arial" w:hAnsi="Arial" w:cs="Arial"/>
          <w:color w:val="002060"/>
          <w:sz w:val="22"/>
          <w:szCs w:val="22"/>
        </w:rPr>
        <w:t xml:space="preserve">The diagnostic imaging facilities available on-site include </w:t>
      </w:r>
      <w:smartTag w:uri="urn:schemas-microsoft-com:office:smarttags" w:element="stockticker">
        <w:r w:rsidRPr="004A5FD0">
          <w:rPr>
            <w:rFonts w:ascii="Arial" w:hAnsi="Arial" w:cs="Arial"/>
            <w:color w:val="002060"/>
            <w:sz w:val="22"/>
            <w:szCs w:val="22"/>
          </w:rPr>
          <w:t>MRI</w:t>
        </w:r>
      </w:smartTag>
      <w:r w:rsidRPr="004A5FD0">
        <w:rPr>
          <w:rFonts w:ascii="Arial" w:hAnsi="Arial" w:cs="Arial"/>
          <w:color w:val="002060"/>
          <w:sz w:val="22"/>
          <w:szCs w:val="22"/>
        </w:rPr>
        <w:t xml:space="preserve">, CT, ultrasound and nuclear medicine, and a new interventional radiology screening room. A Scotland-wide PACS for transmission of digital diagnostic imaging has been rolled out. Virtually all the hospitals in Glasgow, including RHC, are filmless. Laboratory provision includes a Department of </w:t>
      </w:r>
      <w:proofErr w:type="spellStart"/>
      <w:r w:rsidRPr="004A5FD0">
        <w:rPr>
          <w:rFonts w:ascii="Arial" w:hAnsi="Arial" w:cs="Arial"/>
          <w:color w:val="002060"/>
          <w:sz w:val="22"/>
          <w:szCs w:val="22"/>
        </w:rPr>
        <w:t>Paediatric</w:t>
      </w:r>
      <w:proofErr w:type="spellEnd"/>
      <w:r w:rsidRPr="004A5FD0">
        <w:rPr>
          <w:rFonts w:ascii="Arial" w:hAnsi="Arial" w:cs="Arial"/>
          <w:color w:val="002060"/>
          <w:sz w:val="22"/>
          <w:szCs w:val="22"/>
        </w:rPr>
        <w:t xml:space="preserve"> Pathology and the regional Department of Medical Genetics. There is on-site clinical audit and a clinical research facility with development support to assist with departmental research projects.</w:t>
      </w:r>
    </w:p>
    <w:p w14:paraId="1676C5FD"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RHC is a major centre for research and education. The hospital provides the major Undergraduate Paediatric Teaching facility for the University of Glasgow and accommodates the University Departments of Child Health, Child and Family Psychiatry, and Paediatric Surgery whilst having close links with the Medical Genetics, Human Nutrition, Paediatric Pathology and Paediatric Biochemistry Departments. There are also links with both Caledonian and Strathclyde Universities. The Research and Development Department and the Department of Clinical Audit provide assistance with research projects. A Scottish </w:t>
      </w:r>
      <w:r w:rsidRPr="004A5FD0">
        <w:rPr>
          <w:rFonts w:ascii="Arial" w:hAnsi="Arial" w:cs="Arial"/>
          <w:color w:val="002060"/>
          <w:sz w:val="22"/>
          <w:szCs w:val="22"/>
        </w:rPr>
        <w:lastRenderedPageBreak/>
        <w:t>Medicines for Children Network supports adopted research projects. There is an on-site all age clinical research facility and a large newly built teaching and learning centre.</w:t>
      </w:r>
    </w:p>
    <w:p w14:paraId="65963FFE" w14:textId="77777777" w:rsidR="004A5FD0" w:rsidRPr="004A5FD0" w:rsidRDefault="004A5FD0" w:rsidP="004A5FD0">
      <w:pPr>
        <w:rPr>
          <w:rFonts w:ascii="Arial" w:hAnsi="Arial" w:cs="Arial"/>
          <w:color w:val="002060"/>
          <w:sz w:val="22"/>
          <w:szCs w:val="22"/>
        </w:rPr>
      </w:pPr>
    </w:p>
    <w:p w14:paraId="5021DF3F" w14:textId="77777777" w:rsidR="004A5FD0" w:rsidRPr="004A5FD0" w:rsidRDefault="004A5FD0" w:rsidP="004A5FD0">
      <w:pPr>
        <w:ind w:left="567" w:hanging="567"/>
        <w:rPr>
          <w:rFonts w:ascii="Arial" w:hAnsi="Arial" w:cs="Arial"/>
          <w:color w:val="002060"/>
          <w:sz w:val="22"/>
          <w:szCs w:val="22"/>
          <w:u w:val="single"/>
        </w:rPr>
      </w:pPr>
      <w:r w:rsidRPr="004A5FD0">
        <w:rPr>
          <w:rFonts w:ascii="Arial" w:hAnsi="Arial" w:cs="Arial"/>
          <w:color w:val="002060"/>
          <w:sz w:val="22"/>
          <w:szCs w:val="22"/>
          <w:u w:val="single"/>
        </w:rPr>
        <w:t>Other Paediatric Services in Glasgow and Clyde</w:t>
      </w:r>
    </w:p>
    <w:p w14:paraId="3E7E43E9" w14:textId="77777777" w:rsidR="004A5FD0" w:rsidRPr="004A5FD0" w:rsidRDefault="004A5FD0" w:rsidP="004A5FD0">
      <w:pPr>
        <w:ind w:left="1134" w:hanging="567"/>
        <w:rPr>
          <w:rFonts w:ascii="Arial" w:hAnsi="Arial" w:cs="Arial"/>
          <w:color w:val="002060"/>
          <w:sz w:val="22"/>
          <w:szCs w:val="22"/>
          <w:u w:val="single"/>
        </w:rPr>
      </w:pPr>
    </w:p>
    <w:p w14:paraId="0D001B30"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In addition to maternity services at the Southern General Hospital, these are also delivered at the Princess Royal Maternity Hospital and Royal Alexandra Hospital, Paisley, all with neonatal facilities.  There is also a Paediatric Ward in the Royal Alexandra Hospital.</w:t>
      </w:r>
    </w:p>
    <w:p w14:paraId="581FB63C"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Paediatric Radiotherapy (under general anaesthetic) is completed at the Beatson Oncology Centre (located currently at the </w:t>
      </w:r>
      <w:proofErr w:type="spellStart"/>
      <w:r w:rsidRPr="004A5FD0">
        <w:rPr>
          <w:rFonts w:ascii="Arial" w:hAnsi="Arial" w:cs="Arial"/>
          <w:color w:val="002060"/>
          <w:sz w:val="22"/>
          <w:szCs w:val="22"/>
        </w:rPr>
        <w:t>Gartnavel</w:t>
      </w:r>
      <w:proofErr w:type="spellEnd"/>
      <w:r w:rsidRPr="004A5FD0">
        <w:rPr>
          <w:rFonts w:ascii="Arial" w:hAnsi="Arial" w:cs="Arial"/>
          <w:color w:val="002060"/>
          <w:sz w:val="22"/>
          <w:szCs w:val="22"/>
        </w:rPr>
        <w:t xml:space="preserve"> campus).   </w:t>
      </w:r>
    </w:p>
    <w:p w14:paraId="539F05AB" w14:textId="77777777" w:rsidR="004A5FD0" w:rsidRPr="004A5FD0" w:rsidRDefault="004A5FD0" w:rsidP="004A5FD0">
      <w:pPr>
        <w:ind w:left="1134" w:hanging="567"/>
        <w:rPr>
          <w:rFonts w:ascii="Arial" w:hAnsi="Arial" w:cs="Arial"/>
          <w:color w:val="002060"/>
          <w:sz w:val="22"/>
          <w:szCs w:val="22"/>
        </w:rPr>
      </w:pPr>
    </w:p>
    <w:p w14:paraId="16A96437"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There is an extensive range of specialist community-based children’s services across NHS Greater Glasgow and Clyde.  Managed within Community Health and Social Care partnerships, these services are integrated with Primary Care and Social Care Services. Well-established clinical links across combined Acute and Community settings within the NHS Board are in place. </w:t>
      </w:r>
    </w:p>
    <w:p w14:paraId="7B764574" w14:textId="77777777" w:rsidR="004A5FD0" w:rsidRPr="004A5FD0" w:rsidRDefault="004A5FD0" w:rsidP="004A5FD0">
      <w:pPr>
        <w:ind w:left="567" w:hanging="567"/>
        <w:rPr>
          <w:rFonts w:ascii="Arial" w:hAnsi="Arial" w:cs="Arial"/>
          <w:color w:val="002060"/>
          <w:sz w:val="22"/>
          <w:szCs w:val="22"/>
          <w:u w:val="single"/>
        </w:rPr>
      </w:pPr>
    </w:p>
    <w:p w14:paraId="324376E3" w14:textId="6CE04FC8" w:rsidR="004A5FD0" w:rsidRPr="004A5FD0" w:rsidRDefault="004A5FD0" w:rsidP="004A5FD0">
      <w:pPr>
        <w:rPr>
          <w:rFonts w:ascii="Arial" w:hAnsi="Arial" w:cs="Arial"/>
          <w:b/>
          <w:color w:val="002060"/>
          <w:sz w:val="22"/>
          <w:szCs w:val="22"/>
          <w:u w:val="single"/>
        </w:rPr>
      </w:pPr>
      <w:r w:rsidRPr="004A5FD0">
        <w:rPr>
          <w:rFonts w:ascii="Arial" w:hAnsi="Arial" w:cs="Arial"/>
          <w:b/>
          <w:color w:val="002060"/>
          <w:sz w:val="22"/>
          <w:szCs w:val="22"/>
          <w:u w:val="single"/>
        </w:rPr>
        <w:t>Paediatric Services</w:t>
      </w:r>
    </w:p>
    <w:p w14:paraId="6134BEA1" w14:textId="77777777" w:rsidR="004A5FD0" w:rsidRPr="004A5FD0" w:rsidRDefault="004A5FD0" w:rsidP="004A5FD0">
      <w:pPr>
        <w:rPr>
          <w:rFonts w:ascii="Arial" w:hAnsi="Arial" w:cs="Arial"/>
          <w:b/>
          <w:color w:val="002060"/>
          <w:sz w:val="22"/>
          <w:szCs w:val="22"/>
          <w:u w:val="single"/>
        </w:rPr>
      </w:pPr>
    </w:p>
    <w:p w14:paraId="3F820101" w14:textId="77777777" w:rsidR="004A5FD0" w:rsidRPr="004A5FD0" w:rsidRDefault="004A5FD0" w:rsidP="004A5FD0">
      <w:pPr>
        <w:rPr>
          <w:rFonts w:ascii="Arial" w:hAnsi="Arial" w:cs="Arial"/>
          <w:b/>
          <w:color w:val="002060"/>
          <w:sz w:val="22"/>
          <w:szCs w:val="22"/>
          <w:u w:val="single"/>
        </w:rPr>
      </w:pPr>
      <w:r w:rsidRPr="004A5FD0">
        <w:rPr>
          <w:rFonts w:ascii="Arial" w:hAnsi="Arial" w:cs="Arial"/>
          <w:b/>
          <w:color w:val="002060"/>
          <w:sz w:val="22"/>
          <w:szCs w:val="22"/>
          <w:u w:val="single"/>
        </w:rPr>
        <w:t>Clinical Leadership</w:t>
      </w:r>
    </w:p>
    <w:p w14:paraId="796D4705" w14:textId="77777777" w:rsidR="004A5FD0" w:rsidRPr="004A5FD0" w:rsidRDefault="004A5FD0" w:rsidP="004A5FD0">
      <w:pPr>
        <w:rPr>
          <w:rFonts w:ascii="Arial" w:hAnsi="Arial" w:cs="Arial"/>
          <w:bCs/>
          <w:color w:val="002060"/>
          <w:sz w:val="22"/>
          <w:szCs w:val="22"/>
          <w:u w:val="single"/>
        </w:rPr>
      </w:pPr>
    </w:p>
    <w:p w14:paraId="704A8BD7" w14:textId="77777777" w:rsidR="004A5FD0" w:rsidRPr="004A5FD0" w:rsidRDefault="004A5FD0" w:rsidP="004A5FD0">
      <w:pPr>
        <w:rPr>
          <w:rFonts w:ascii="Arial" w:hAnsi="Arial" w:cs="Arial"/>
          <w:bCs/>
          <w:color w:val="002060"/>
          <w:sz w:val="22"/>
          <w:szCs w:val="22"/>
        </w:rPr>
      </w:pPr>
      <w:r w:rsidRPr="004A5FD0">
        <w:rPr>
          <w:rFonts w:ascii="Arial" w:hAnsi="Arial" w:cs="Arial"/>
          <w:bCs/>
          <w:color w:val="002060"/>
          <w:sz w:val="22"/>
          <w:szCs w:val="22"/>
        </w:rPr>
        <w:t>PGHN is a key component of integrated hospital paediatric services within the Women and Children’s Directorate (of Acute Operating Division, NHS Greater Glasgow and Clyde)</w:t>
      </w:r>
      <w:r w:rsidRPr="004A5FD0">
        <w:rPr>
          <w:rFonts w:ascii="Arial" w:hAnsi="Arial" w:cs="Arial"/>
          <w:b/>
          <w:color w:val="002060"/>
          <w:sz w:val="22"/>
          <w:szCs w:val="22"/>
        </w:rPr>
        <w:t xml:space="preserve"> </w:t>
      </w:r>
    </w:p>
    <w:p w14:paraId="76E3AF36" w14:textId="77777777" w:rsidR="004A5FD0" w:rsidRPr="004A5FD0" w:rsidRDefault="004A5FD0" w:rsidP="004A5FD0">
      <w:pPr>
        <w:rPr>
          <w:rFonts w:ascii="Arial" w:hAnsi="Arial" w:cs="Arial"/>
          <w:bCs/>
          <w:color w:val="002060"/>
          <w:sz w:val="22"/>
          <w:szCs w:val="22"/>
        </w:rPr>
      </w:pPr>
    </w:p>
    <w:p w14:paraId="17C5B16A" w14:textId="77777777" w:rsidR="004A5FD0" w:rsidRPr="004A5FD0" w:rsidRDefault="004A5FD0" w:rsidP="004A5FD0">
      <w:pPr>
        <w:numPr>
          <w:ilvl w:val="0"/>
          <w:numId w:val="35"/>
        </w:numPr>
        <w:rPr>
          <w:rFonts w:ascii="Arial" w:hAnsi="Arial" w:cs="Arial"/>
          <w:bCs/>
          <w:color w:val="002060"/>
          <w:sz w:val="22"/>
          <w:szCs w:val="22"/>
        </w:rPr>
      </w:pPr>
      <w:r w:rsidRPr="004A5FD0">
        <w:rPr>
          <w:rFonts w:ascii="Arial" w:hAnsi="Arial" w:cs="Arial"/>
          <w:bCs/>
          <w:color w:val="002060"/>
          <w:sz w:val="22"/>
          <w:szCs w:val="22"/>
        </w:rPr>
        <w:t>Dr Alan Mathers (Consultant in Obstetrics and Gynaecology) is the Chief of Medicine for Women and Children’s Services</w:t>
      </w:r>
    </w:p>
    <w:p w14:paraId="163400A8" w14:textId="77777777" w:rsidR="004A5FD0" w:rsidRPr="004A5FD0" w:rsidRDefault="004A5FD0" w:rsidP="004A5FD0">
      <w:pPr>
        <w:numPr>
          <w:ilvl w:val="0"/>
          <w:numId w:val="35"/>
        </w:numPr>
        <w:rPr>
          <w:rFonts w:ascii="Arial" w:hAnsi="Arial" w:cs="Arial"/>
          <w:bCs/>
          <w:color w:val="002060"/>
          <w:sz w:val="22"/>
          <w:szCs w:val="22"/>
        </w:rPr>
      </w:pPr>
      <w:r w:rsidRPr="004A5FD0">
        <w:rPr>
          <w:rFonts w:ascii="Arial" w:hAnsi="Arial" w:cs="Arial"/>
          <w:bCs/>
          <w:color w:val="002060"/>
          <w:sz w:val="22"/>
          <w:szCs w:val="22"/>
        </w:rPr>
        <w:t>Ms Emer Campbell (Consultant Neurosurgeon) is Clinical Director of Surgery and Gastroenterology</w:t>
      </w:r>
    </w:p>
    <w:p w14:paraId="6409FC01" w14:textId="77777777" w:rsidR="004A5FD0" w:rsidRPr="004A5FD0" w:rsidRDefault="004A5FD0" w:rsidP="004A5FD0">
      <w:pPr>
        <w:rPr>
          <w:rFonts w:ascii="Arial" w:hAnsi="Arial" w:cs="Arial"/>
          <w:bCs/>
          <w:color w:val="002060"/>
          <w:sz w:val="22"/>
          <w:szCs w:val="22"/>
        </w:rPr>
      </w:pPr>
    </w:p>
    <w:p w14:paraId="5F51288E" w14:textId="72096122" w:rsidR="004A5FD0" w:rsidRPr="004A5FD0" w:rsidRDefault="004A5FD0" w:rsidP="004A5FD0">
      <w:pPr>
        <w:rPr>
          <w:rFonts w:ascii="Arial" w:hAnsi="Arial" w:cs="Arial"/>
          <w:bCs/>
          <w:color w:val="002060"/>
          <w:sz w:val="22"/>
          <w:szCs w:val="22"/>
        </w:rPr>
      </w:pPr>
      <w:r w:rsidRPr="004A5FD0">
        <w:rPr>
          <w:rFonts w:ascii="Arial" w:hAnsi="Arial" w:cs="Arial"/>
          <w:color w:val="002060"/>
          <w:sz w:val="22"/>
          <w:szCs w:val="22"/>
        </w:rPr>
        <w:t>There are a number of link clinicians supporting general and paediatric sub-speciality   services. The structure of clinical leadership is mirrored within surgical services.</w:t>
      </w:r>
    </w:p>
    <w:p w14:paraId="478DA740" w14:textId="77777777" w:rsidR="004A5FD0" w:rsidRPr="004A5FD0" w:rsidRDefault="004A5FD0" w:rsidP="004A5FD0">
      <w:pPr>
        <w:pStyle w:val="BodyText3"/>
        <w:rPr>
          <w:rFonts w:cs="Arial"/>
          <w:b/>
          <w:bCs/>
          <w:color w:val="002060"/>
          <w:sz w:val="22"/>
          <w:szCs w:val="22"/>
          <w:u w:val="single"/>
        </w:rPr>
      </w:pPr>
    </w:p>
    <w:p w14:paraId="456E46A1" w14:textId="77777777" w:rsidR="004A5FD0" w:rsidRPr="004A5FD0" w:rsidRDefault="004A5FD0" w:rsidP="004A5FD0">
      <w:pPr>
        <w:pStyle w:val="BodyText3"/>
        <w:rPr>
          <w:rFonts w:cs="Arial"/>
          <w:b/>
          <w:bCs/>
          <w:color w:val="002060"/>
          <w:sz w:val="22"/>
          <w:szCs w:val="22"/>
          <w:u w:val="single"/>
        </w:rPr>
      </w:pPr>
      <w:r w:rsidRPr="004A5FD0">
        <w:rPr>
          <w:rFonts w:cs="Arial"/>
          <w:b/>
          <w:bCs/>
          <w:color w:val="002060"/>
          <w:sz w:val="22"/>
          <w:szCs w:val="22"/>
          <w:u w:val="single"/>
        </w:rPr>
        <w:t>National Service Contracts</w:t>
      </w:r>
    </w:p>
    <w:p w14:paraId="32985F69" w14:textId="77777777" w:rsidR="004A5FD0" w:rsidRPr="004A5FD0" w:rsidRDefault="004A5FD0" w:rsidP="004A5FD0">
      <w:pPr>
        <w:pStyle w:val="BodyText3"/>
        <w:rPr>
          <w:rFonts w:cs="Arial"/>
          <w:color w:val="002060"/>
          <w:sz w:val="22"/>
          <w:szCs w:val="22"/>
        </w:rPr>
      </w:pPr>
      <w:r w:rsidRPr="004A5FD0">
        <w:rPr>
          <w:rFonts w:cs="Arial"/>
          <w:color w:val="002060"/>
          <w:sz w:val="22"/>
          <w:szCs w:val="22"/>
        </w:rPr>
        <w:t>The Royal Hospital for Children hosts a number of paediatric national services. These national services are listed in box 1 below:</w:t>
      </w:r>
    </w:p>
    <w:p w14:paraId="1A911F94" w14:textId="77777777" w:rsidR="004A5FD0" w:rsidRPr="004A5FD0" w:rsidRDefault="004A5FD0" w:rsidP="004A5FD0">
      <w:pPr>
        <w:pStyle w:val="BodyText3"/>
        <w:rPr>
          <w:rFonts w:cs="Arial"/>
          <w:color w:val="002060"/>
          <w:sz w:val="22"/>
          <w:szCs w:val="22"/>
        </w:rPr>
      </w:pPr>
      <w:r w:rsidRPr="004A5FD0">
        <w:rPr>
          <w:rFonts w:cs="Arial"/>
          <w:color w:val="002060"/>
          <w:sz w:val="22"/>
          <w:szCs w:val="22"/>
        </w:rPr>
        <w:t xml:space="preserve"> Box 1 / Paediatric National Services</w:t>
      </w:r>
    </w:p>
    <w:p w14:paraId="4C7541D6" w14:textId="75CB80B3" w:rsidR="004A5FD0" w:rsidRPr="004A5FD0" w:rsidRDefault="004A5FD0" w:rsidP="004A5FD0">
      <w:pPr>
        <w:pStyle w:val="BodyText3"/>
        <w:rPr>
          <w:rFonts w:cs="Arial"/>
          <w:b/>
          <w:bCs/>
          <w:color w:val="002060"/>
          <w:sz w:val="22"/>
          <w:szCs w:val="22"/>
        </w:rPr>
      </w:pPr>
      <w:r w:rsidRPr="004A5FD0">
        <w:rPr>
          <w:rFonts w:cs="Arial"/>
          <w:noProof/>
          <w:color w:val="002060"/>
          <w:sz w:val="22"/>
          <w:szCs w:val="22"/>
        </w:rPr>
        <mc:AlternateContent>
          <mc:Choice Requires="wps">
            <w:drawing>
              <wp:anchor distT="0" distB="0" distL="114300" distR="114300" simplePos="0" relativeHeight="251668992" behindDoc="0" locked="0" layoutInCell="1" allowOverlap="1" wp14:anchorId="79DB38FA" wp14:editId="7D4C5E53">
                <wp:simplePos x="0" y="0"/>
                <wp:positionH relativeFrom="column">
                  <wp:posOffset>83185</wp:posOffset>
                </wp:positionH>
                <wp:positionV relativeFrom="paragraph">
                  <wp:posOffset>48895</wp:posOffset>
                </wp:positionV>
                <wp:extent cx="4850765" cy="1622425"/>
                <wp:effectExtent l="0" t="0" r="26035" b="158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1622425"/>
                        </a:xfrm>
                        <a:prstGeom prst="rect">
                          <a:avLst/>
                        </a:prstGeom>
                        <a:solidFill>
                          <a:srgbClr val="FFFFFF"/>
                        </a:solidFill>
                        <a:ln w="9525">
                          <a:solidFill>
                            <a:srgbClr val="000000"/>
                          </a:solidFill>
                          <a:miter lim="800000"/>
                          <a:headEnd/>
                          <a:tailEnd/>
                        </a:ln>
                      </wps:spPr>
                      <wps:txbx>
                        <w:txbxContent>
                          <w:p w14:paraId="6A25D9CF" w14:textId="77777777" w:rsidR="004A5FD0" w:rsidRPr="004A5FD0" w:rsidRDefault="004A5FD0" w:rsidP="004A5FD0">
                            <w:pPr>
                              <w:pStyle w:val="Footer"/>
                              <w:tabs>
                                <w:tab w:val="right" w:pos="3544"/>
                              </w:tabs>
                              <w:rPr>
                                <w:rFonts w:ascii="Tahoma" w:hAnsi="Tahoma" w:cs="Tahoma"/>
                                <w:color w:val="002060"/>
                                <w:sz w:val="22"/>
                                <w:szCs w:val="22"/>
                              </w:rPr>
                            </w:pPr>
                            <w:r w:rsidRPr="004A5FD0">
                              <w:rPr>
                                <w:rFonts w:ascii="Tahoma" w:hAnsi="Tahoma" w:cs="Tahoma"/>
                                <w:color w:val="002060"/>
                                <w:sz w:val="22"/>
                                <w:szCs w:val="22"/>
                              </w:rPr>
                              <w:t>Paediatric Cardiac Surgery</w:t>
                            </w:r>
                            <w:r w:rsidRPr="004A5FD0">
                              <w:rPr>
                                <w:rFonts w:ascii="Tahoma" w:hAnsi="Tahoma" w:cs="Tahoma"/>
                                <w:color w:val="002060"/>
                                <w:sz w:val="22"/>
                                <w:szCs w:val="22"/>
                              </w:rPr>
                              <w:tab/>
                              <w:t xml:space="preserve"> </w:t>
                            </w:r>
                            <w:r w:rsidRPr="004A5FD0">
                              <w:rPr>
                                <w:rFonts w:ascii="Tahoma" w:hAnsi="Tahoma" w:cs="Tahoma"/>
                                <w:color w:val="002060"/>
                                <w:sz w:val="22"/>
                                <w:szCs w:val="22"/>
                              </w:rPr>
                              <w:tab/>
                              <w:t>Paediatric Interventional Cardiology</w:t>
                            </w:r>
                          </w:p>
                          <w:p w14:paraId="4921D84E" w14:textId="77777777" w:rsidR="004A5FD0" w:rsidRPr="004A5FD0" w:rsidRDefault="004A5FD0" w:rsidP="004A5FD0">
                            <w:pPr>
                              <w:rPr>
                                <w:rFonts w:ascii="Tahoma" w:hAnsi="Tahoma" w:cs="Tahoma"/>
                                <w:color w:val="002060"/>
                                <w:sz w:val="22"/>
                                <w:szCs w:val="22"/>
                              </w:rPr>
                            </w:pPr>
                            <w:r w:rsidRPr="004A5FD0">
                              <w:rPr>
                                <w:rFonts w:ascii="Tahoma" w:hAnsi="Tahoma" w:cs="Tahoma"/>
                                <w:color w:val="002060"/>
                                <w:sz w:val="22"/>
                                <w:szCs w:val="22"/>
                              </w:rPr>
                              <w:t>Neonatal Cardiology</w:t>
                            </w:r>
                            <w:r w:rsidRPr="004A5FD0">
                              <w:rPr>
                                <w:rFonts w:ascii="Tahoma" w:hAnsi="Tahoma" w:cs="Tahoma"/>
                                <w:color w:val="002060"/>
                                <w:sz w:val="22"/>
                                <w:szCs w:val="22"/>
                              </w:rPr>
                              <w:tab/>
                            </w:r>
                            <w:r w:rsidRPr="004A5FD0">
                              <w:rPr>
                                <w:rFonts w:ascii="Tahoma" w:hAnsi="Tahoma" w:cs="Tahoma"/>
                                <w:color w:val="002060"/>
                                <w:sz w:val="22"/>
                                <w:szCs w:val="22"/>
                              </w:rPr>
                              <w:tab/>
                            </w:r>
                            <w:r w:rsidRPr="004A5FD0">
                              <w:rPr>
                                <w:rFonts w:ascii="Tahoma" w:hAnsi="Tahoma" w:cs="Tahoma"/>
                                <w:color w:val="002060"/>
                                <w:sz w:val="22"/>
                                <w:szCs w:val="22"/>
                              </w:rPr>
                              <w:tab/>
                              <w:t>Extra Corporeal Life Support (ECLS)</w:t>
                            </w:r>
                          </w:p>
                          <w:p w14:paraId="3273F6B6" w14:textId="77777777" w:rsidR="004A5FD0" w:rsidRPr="004A5FD0" w:rsidRDefault="004A5FD0" w:rsidP="004A5FD0">
                            <w:pPr>
                              <w:rPr>
                                <w:rFonts w:ascii="Tahoma" w:hAnsi="Tahoma" w:cs="Tahoma"/>
                                <w:color w:val="002060"/>
                                <w:sz w:val="22"/>
                                <w:szCs w:val="22"/>
                              </w:rPr>
                            </w:pPr>
                            <w:r w:rsidRPr="004A5FD0">
                              <w:rPr>
                                <w:rFonts w:ascii="Tahoma" w:hAnsi="Tahoma" w:cs="Tahoma"/>
                                <w:color w:val="002060"/>
                                <w:sz w:val="22"/>
                                <w:szCs w:val="22"/>
                              </w:rPr>
                              <w:t>Transport of Critically Ill Child</w:t>
                            </w:r>
                            <w:r w:rsidRPr="004A5FD0">
                              <w:rPr>
                                <w:rFonts w:ascii="Tahoma" w:hAnsi="Tahoma" w:cs="Tahoma"/>
                                <w:color w:val="002060"/>
                                <w:sz w:val="22"/>
                                <w:szCs w:val="22"/>
                              </w:rPr>
                              <w:tab/>
                            </w:r>
                            <w:r w:rsidRPr="004A5FD0">
                              <w:rPr>
                                <w:rFonts w:ascii="Tahoma" w:hAnsi="Tahoma" w:cs="Tahoma"/>
                                <w:color w:val="002060"/>
                                <w:sz w:val="22"/>
                                <w:szCs w:val="22"/>
                              </w:rPr>
                              <w:tab/>
                              <w:t>Bone Marrow Transplantation</w:t>
                            </w:r>
                          </w:p>
                          <w:p w14:paraId="25CC7DCF" w14:textId="77777777" w:rsidR="004A5FD0" w:rsidRPr="004A5FD0" w:rsidRDefault="004A5FD0" w:rsidP="004A5FD0">
                            <w:pPr>
                              <w:rPr>
                                <w:rFonts w:ascii="Tahoma" w:hAnsi="Tahoma" w:cs="Tahoma"/>
                                <w:color w:val="002060"/>
                                <w:sz w:val="22"/>
                                <w:szCs w:val="22"/>
                              </w:rPr>
                            </w:pPr>
                            <w:r w:rsidRPr="004A5FD0">
                              <w:rPr>
                                <w:rFonts w:ascii="Tahoma" w:hAnsi="Tahoma" w:cs="Tahoma"/>
                                <w:color w:val="002060"/>
                                <w:sz w:val="22"/>
                                <w:szCs w:val="22"/>
                              </w:rPr>
                              <w:t>Cleft Lip/Palate Surgery</w:t>
                            </w:r>
                            <w:r w:rsidRPr="004A5FD0">
                              <w:rPr>
                                <w:rFonts w:ascii="Tahoma" w:hAnsi="Tahoma" w:cs="Tahoma"/>
                                <w:color w:val="002060"/>
                                <w:sz w:val="22"/>
                                <w:szCs w:val="22"/>
                              </w:rPr>
                              <w:tab/>
                            </w:r>
                            <w:r w:rsidRPr="004A5FD0">
                              <w:rPr>
                                <w:rFonts w:ascii="Tahoma" w:hAnsi="Tahoma" w:cs="Tahoma"/>
                                <w:color w:val="002060"/>
                                <w:sz w:val="22"/>
                                <w:szCs w:val="22"/>
                              </w:rPr>
                              <w:tab/>
                              <w:t>Complex Airway Management</w:t>
                            </w:r>
                          </w:p>
                          <w:p w14:paraId="310331F0" w14:textId="77777777" w:rsidR="004A5FD0" w:rsidRPr="004A5FD0" w:rsidRDefault="004A5FD0" w:rsidP="004A5FD0">
                            <w:pPr>
                              <w:rPr>
                                <w:rFonts w:ascii="Tahoma" w:hAnsi="Tahoma" w:cs="Tahoma"/>
                                <w:color w:val="002060"/>
                                <w:sz w:val="22"/>
                                <w:szCs w:val="22"/>
                              </w:rPr>
                            </w:pPr>
                            <w:r w:rsidRPr="004A5FD0">
                              <w:rPr>
                                <w:rFonts w:ascii="Tahoma" w:hAnsi="Tahoma" w:cs="Tahoma"/>
                                <w:color w:val="002060"/>
                                <w:sz w:val="22"/>
                                <w:szCs w:val="22"/>
                              </w:rPr>
                              <w:t>Brachial Plexus Surgery</w:t>
                            </w:r>
                            <w:r w:rsidRPr="004A5FD0">
                              <w:rPr>
                                <w:rFonts w:ascii="Tahoma" w:hAnsi="Tahoma" w:cs="Tahoma"/>
                                <w:color w:val="002060"/>
                                <w:sz w:val="22"/>
                                <w:szCs w:val="22"/>
                              </w:rPr>
                              <w:tab/>
                            </w:r>
                            <w:r w:rsidRPr="004A5FD0">
                              <w:rPr>
                                <w:rFonts w:ascii="Tahoma" w:hAnsi="Tahoma" w:cs="Tahoma"/>
                                <w:color w:val="002060"/>
                                <w:sz w:val="22"/>
                                <w:szCs w:val="22"/>
                              </w:rPr>
                              <w:tab/>
                              <w:t>Intensive Care</w:t>
                            </w:r>
                          </w:p>
                          <w:p w14:paraId="629F7F74" w14:textId="77777777" w:rsidR="004A5FD0" w:rsidRPr="004A5FD0" w:rsidRDefault="004A5FD0" w:rsidP="004A5FD0">
                            <w:pPr>
                              <w:rPr>
                                <w:rFonts w:ascii="Tahoma" w:hAnsi="Tahoma" w:cs="Tahoma"/>
                                <w:color w:val="002060"/>
                                <w:sz w:val="22"/>
                                <w:szCs w:val="22"/>
                              </w:rPr>
                            </w:pPr>
                            <w:r w:rsidRPr="004A5FD0">
                              <w:rPr>
                                <w:rFonts w:ascii="Tahoma" w:hAnsi="Tahoma" w:cs="Tahoma"/>
                                <w:color w:val="002060"/>
                                <w:sz w:val="22"/>
                                <w:szCs w:val="22"/>
                              </w:rPr>
                              <w:t xml:space="preserve">Renal Transplantation </w:t>
                            </w:r>
                            <w:r w:rsidRPr="004A5FD0">
                              <w:rPr>
                                <w:rFonts w:ascii="Tahoma" w:hAnsi="Tahoma" w:cs="Tahoma"/>
                                <w:color w:val="002060"/>
                                <w:sz w:val="22"/>
                                <w:szCs w:val="22"/>
                              </w:rPr>
                              <w:tab/>
                            </w:r>
                            <w:r w:rsidRPr="004A5FD0">
                              <w:rPr>
                                <w:rFonts w:ascii="Tahoma" w:hAnsi="Tahoma" w:cs="Tahoma"/>
                                <w:color w:val="002060"/>
                                <w:sz w:val="22"/>
                                <w:szCs w:val="22"/>
                              </w:rPr>
                              <w:tab/>
                              <w:t>Inpatient Psychiatry Network</w:t>
                            </w:r>
                          </w:p>
                          <w:p w14:paraId="1BE978FB" w14:textId="77777777" w:rsidR="004A5FD0" w:rsidRPr="004A5FD0" w:rsidRDefault="004A5FD0" w:rsidP="004A5FD0">
                            <w:pPr>
                              <w:rPr>
                                <w:rFonts w:ascii="Tahoma" w:hAnsi="Tahoma" w:cs="Tahoma"/>
                                <w:color w:val="002060"/>
                                <w:sz w:val="22"/>
                                <w:szCs w:val="22"/>
                              </w:rPr>
                            </w:pPr>
                            <w:r w:rsidRPr="004A5FD0">
                              <w:rPr>
                                <w:rFonts w:ascii="Tahoma" w:hAnsi="Tahoma" w:cs="Tahoma"/>
                                <w:color w:val="002060"/>
                                <w:sz w:val="22"/>
                                <w:szCs w:val="22"/>
                              </w:rPr>
                              <w:t>Renal and Urology Network</w:t>
                            </w:r>
                            <w:r w:rsidRPr="004A5FD0">
                              <w:rPr>
                                <w:rFonts w:ascii="Tahoma" w:hAnsi="Tahoma" w:cs="Tahoma"/>
                                <w:color w:val="002060"/>
                                <w:sz w:val="22"/>
                                <w:szCs w:val="22"/>
                              </w:rPr>
                              <w:tab/>
                            </w:r>
                            <w:r w:rsidRPr="004A5FD0">
                              <w:rPr>
                                <w:rFonts w:ascii="Tahoma" w:hAnsi="Tahoma" w:cs="Tahoma"/>
                                <w:color w:val="002060"/>
                                <w:sz w:val="22"/>
                                <w:szCs w:val="22"/>
                              </w:rPr>
                              <w:tab/>
                              <w:t>Epilepsy Network</w:t>
                            </w:r>
                          </w:p>
                          <w:p w14:paraId="66D307FA" w14:textId="77777777" w:rsidR="004A5FD0" w:rsidRPr="004A5FD0" w:rsidRDefault="004A5FD0" w:rsidP="004A5FD0">
                            <w:pPr>
                              <w:rPr>
                                <w:color w:val="002060"/>
                              </w:rPr>
                            </w:pPr>
                            <w:r w:rsidRPr="004A5FD0">
                              <w:rPr>
                                <w:rFonts w:ascii="Tahoma" w:hAnsi="Tahoma" w:cs="Tahoma"/>
                                <w:color w:val="002060"/>
                                <w:sz w:val="22"/>
                                <w:szCs w:val="22"/>
                              </w:rPr>
                              <w:t>Scottish Genital Anomaly Network</w:t>
                            </w:r>
                            <w:r w:rsidRPr="004A5FD0">
                              <w:rPr>
                                <w:rFonts w:ascii="Tahoma" w:hAnsi="Tahoma" w:cs="Tahoma"/>
                                <w:color w:val="002060"/>
                                <w:sz w:val="22"/>
                                <w:szCs w:val="22"/>
                              </w:rPr>
                              <w:tab/>
                              <w:t>Cranial Facial Surgery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B38FA" id="_x0000_t202" coordsize="21600,21600" o:spt="202" path="m,l,21600r21600,l21600,xe">
                <v:stroke joinstyle="miter"/>
                <v:path gradientshapeok="t" o:connecttype="rect"/>
              </v:shapetype>
              <v:shape id="Text Box 24" o:spid="_x0000_s1026" type="#_x0000_t202" style="position:absolute;margin-left:6.55pt;margin-top:3.85pt;width:381.95pt;height:12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">
                <v:textbox>
                  <w:txbxContent>
                    <w:p w14:paraId="6A25D9CF" w14:textId="77777777" w:rsidR="004A5FD0" w:rsidRPr="004A5FD0" w:rsidRDefault="004A5FD0" w:rsidP="004A5FD0">
                      <w:pPr>
                        <w:pStyle w:val="Footer"/>
                        <w:tabs>
                          <w:tab w:val="right" w:pos="3544"/>
                        </w:tabs>
                        <w:rPr>
                          <w:rFonts w:ascii="Tahoma" w:hAnsi="Tahoma" w:cs="Tahoma"/>
                          <w:color w:val="002060"/>
                          <w:sz w:val="22"/>
                          <w:szCs w:val="22"/>
                        </w:rPr>
                      </w:pPr>
                      <w:r w:rsidRPr="004A5FD0">
                        <w:rPr>
                          <w:rFonts w:ascii="Tahoma" w:hAnsi="Tahoma" w:cs="Tahoma"/>
                          <w:color w:val="002060"/>
                          <w:sz w:val="22"/>
                          <w:szCs w:val="22"/>
                        </w:rPr>
                        <w:t>Paediatric Cardiac Surgery</w:t>
                      </w:r>
                      <w:r w:rsidRPr="004A5FD0">
                        <w:rPr>
                          <w:rFonts w:ascii="Tahoma" w:hAnsi="Tahoma" w:cs="Tahoma"/>
                          <w:color w:val="002060"/>
                          <w:sz w:val="22"/>
                          <w:szCs w:val="22"/>
                        </w:rPr>
                        <w:tab/>
                        <w:t xml:space="preserve"> </w:t>
                      </w:r>
                      <w:r w:rsidRPr="004A5FD0">
                        <w:rPr>
                          <w:rFonts w:ascii="Tahoma" w:hAnsi="Tahoma" w:cs="Tahoma"/>
                          <w:color w:val="002060"/>
                          <w:sz w:val="22"/>
                          <w:szCs w:val="22"/>
                        </w:rPr>
                        <w:tab/>
                        <w:t>Paediatric Interventional Cardiology</w:t>
                      </w:r>
                    </w:p>
                    <w:p w14:paraId="4921D84E" w14:textId="77777777" w:rsidR="004A5FD0" w:rsidRPr="004A5FD0" w:rsidRDefault="004A5FD0" w:rsidP="004A5FD0">
                      <w:pPr>
                        <w:rPr>
                          <w:rFonts w:ascii="Tahoma" w:hAnsi="Tahoma" w:cs="Tahoma"/>
                          <w:color w:val="002060"/>
                          <w:sz w:val="22"/>
                          <w:szCs w:val="22"/>
                        </w:rPr>
                      </w:pPr>
                      <w:r w:rsidRPr="004A5FD0">
                        <w:rPr>
                          <w:rFonts w:ascii="Tahoma" w:hAnsi="Tahoma" w:cs="Tahoma"/>
                          <w:color w:val="002060"/>
                          <w:sz w:val="22"/>
                          <w:szCs w:val="22"/>
                        </w:rPr>
                        <w:t>Neonatal Cardiology</w:t>
                      </w:r>
                      <w:r w:rsidRPr="004A5FD0">
                        <w:rPr>
                          <w:rFonts w:ascii="Tahoma" w:hAnsi="Tahoma" w:cs="Tahoma"/>
                          <w:color w:val="002060"/>
                          <w:sz w:val="22"/>
                          <w:szCs w:val="22"/>
                        </w:rPr>
                        <w:tab/>
                      </w:r>
                      <w:r w:rsidRPr="004A5FD0">
                        <w:rPr>
                          <w:rFonts w:ascii="Tahoma" w:hAnsi="Tahoma" w:cs="Tahoma"/>
                          <w:color w:val="002060"/>
                          <w:sz w:val="22"/>
                          <w:szCs w:val="22"/>
                        </w:rPr>
                        <w:tab/>
                      </w:r>
                      <w:r w:rsidRPr="004A5FD0">
                        <w:rPr>
                          <w:rFonts w:ascii="Tahoma" w:hAnsi="Tahoma" w:cs="Tahoma"/>
                          <w:color w:val="002060"/>
                          <w:sz w:val="22"/>
                          <w:szCs w:val="22"/>
                        </w:rPr>
                        <w:tab/>
                        <w:t>Extra Corporeal Life Support (ECLS)</w:t>
                      </w:r>
                    </w:p>
                    <w:p w14:paraId="3273F6B6" w14:textId="77777777" w:rsidR="004A5FD0" w:rsidRPr="004A5FD0" w:rsidRDefault="004A5FD0" w:rsidP="004A5FD0">
                      <w:pPr>
                        <w:rPr>
                          <w:rFonts w:ascii="Tahoma" w:hAnsi="Tahoma" w:cs="Tahoma"/>
                          <w:color w:val="002060"/>
                          <w:sz w:val="22"/>
                          <w:szCs w:val="22"/>
                        </w:rPr>
                      </w:pPr>
                      <w:r w:rsidRPr="004A5FD0">
                        <w:rPr>
                          <w:rFonts w:ascii="Tahoma" w:hAnsi="Tahoma" w:cs="Tahoma"/>
                          <w:color w:val="002060"/>
                          <w:sz w:val="22"/>
                          <w:szCs w:val="22"/>
                        </w:rPr>
                        <w:t>Transport of Critically Ill Child</w:t>
                      </w:r>
                      <w:r w:rsidRPr="004A5FD0">
                        <w:rPr>
                          <w:rFonts w:ascii="Tahoma" w:hAnsi="Tahoma" w:cs="Tahoma"/>
                          <w:color w:val="002060"/>
                          <w:sz w:val="22"/>
                          <w:szCs w:val="22"/>
                        </w:rPr>
                        <w:tab/>
                      </w:r>
                      <w:r w:rsidRPr="004A5FD0">
                        <w:rPr>
                          <w:rFonts w:ascii="Tahoma" w:hAnsi="Tahoma" w:cs="Tahoma"/>
                          <w:color w:val="002060"/>
                          <w:sz w:val="22"/>
                          <w:szCs w:val="22"/>
                        </w:rPr>
                        <w:tab/>
                        <w:t>Bone Marrow Transplantation</w:t>
                      </w:r>
                    </w:p>
                    <w:p w14:paraId="25CC7DCF" w14:textId="77777777" w:rsidR="004A5FD0" w:rsidRPr="004A5FD0" w:rsidRDefault="004A5FD0" w:rsidP="004A5FD0">
                      <w:pPr>
                        <w:rPr>
                          <w:rFonts w:ascii="Tahoma" w:hAnsi="Tahoma" w:cs="Tahoma"/>
                          <w:color w:val="002060"/>
                          <w:sz w:val="22"/>
                          <w:szCs w:val="22"/>
                        </w:rPr>
                      </w:pPr>
                      <w:r w:rsidRPr="004A5FD0">
                        <w:rPr>
                          <w:rFonts w:ascii="Tahoma" w:hAnsi="Tahoma" w:cs="Tahoma"/>
                          <w:color w:val="002060"/>
                          <w:sz w:val="22"/>
                          <w:szCs w:val="22"/>
                        </w:rPr>
                        <w:t>Cleft Lip/Palate Surgery</w:t>
                      </w:r>
                      <w:r w:rsidRPr="004A5FD0">
                        <w:rPr>
                          <w:rFonts w:ascii="Tahoma" w:hAnsi="Tahoma" w:cs="Tahoma"/>
                          <w:color w:val="002060"/>
                          <w:sz w:val="22"/>
                          <w:szCs w:val="22"/>
                        </w:rPr>
                        <w:tab/>
                      </w:r>
                      <w:r w:rsidRPr="004A5FD0">
                        <w:rPr>
                          <w:rFonts w:ascii="Tahoma" w:hAnsi="Tahoma" w:cs="Tahoma"/>
                          <w:color w:val="002060"/>
                          <w:sz w:val="22"/>
                          <w:szCs w:val="22"/>
                        </w:rPr>
                        <w:tab/>
                        <w:t>Complex Airway Management</w:t>
                      </w:r>
                    </w:p>
                    <w:p w14:paraId="310331F0" w14:textId="77777777" w:rsidR="004A5FD0" w:rsidRPr="004A5FD0" w:rsidRDefault="004A5FD0" w:rsidP="004A5FD0">
                      <w:pPr>
                        <w:rPr>
                          <w:rFonts w:ascii="Tahoma" w:hAnsi="Tahoma" w:cs="Tahoma"/>
                          <w:color w:val="002060"/>
                          <w:sz w:val="22"/>
                          <w:szCs w:val="22"/>
                        </w:rPr>
                      </w:pPr>
                      <w:r w:rsidRPr="004A5FD0">
                        <w:rPr>
                          <w:rFonts w:ascii="Tahoma" w:hAnsi="Tahoma" w:cs="Tahoma"/>
                          <w:color w:val="002060"/>
                          <w:sz w:val="22"/>
                          <w:szCs w:val="22"/>
                        </w:rPr>
                        <w:t>Brachial Plexus Surgery</w:t>
                      </w:r>
                      <w:r w:rsidRPr="004A5FD0">
                        <w:rPr>
                          <w:rFonts w:ascii="Tahoma" w:hAnsi="Tahoma" w:cs="Tahoma"/>
                          <w:color w:val="002060"/>
                          <w:sz w:val="22"/>
                          <w:szCs w:val="22"/>
                        </w:rPr>
                        <w:tab/>
                      </w:r>
                      <w:r w:rsidRPr="004A5FD0">
                        <w:rPr>
                          <w:rFonts w:ascii="Tahoma" w:hAnsi="Tahoma" w:cs="Tahoma"/>
                          <w:color w:val="002060"/>
                          <w:sz w:val="22"/>
                          <w:szCs w:val="22"/>
                        </w:rPr>
                        <w:tab/>
                        <w:t>Intensive Care</w:t>
                      </w:r>
                    </w:p>
                    <w:p w14:paraId="629F7F74" w14:textId="77777777" w:rsidR="004A5FD0" w:rsidRPr="004A5FD0" w:rsidRDefault="004A5FD0" w:rsidP="004A5FD0">
                      <w:pPr>
                        <w:rPr>
                          <w:rFonts w:ascii="Tahoma" w:hAnsi="Tahoma" w:cs="Tahoma"/>
                          <w:color w:val="002060"/>
                          <w:sz w:val="22"/>
                          <w:szCs w:val="22"/>
                        </w:rPr>
                      </w:pPr>
                      <w:r w:rsidRPr="004A5FD0">
                        <w:rPr>
                          <w:rFonts w:ascii="Tahoma" w:hAnsi="Tahoma" w:cs="Tahoma"/>
                          <w:color w:val="002060"/>
                          <w:sz w:val="22"/>
                          <w:szCs w:val="22"/>
                        </w:rPr>
                        <w:t xml:space="preserve">Renal Transplantation </w:t>
                      </w:r>
                      <w:r w:rsidRPr="004A5FD0">
                        <w:rPr>
                          <w:rFonts w:ascii="Tahoma" w:hAnsi="Tahoma" w:cs="Tahoma"/>
                          <w:color w:val="002060"/>
                          <w:sz w:val="22"/>
                          <w:szCs w:val="22"/>
                        </w:rPr>
                        <w:tab/>
                      </w:r>
                      <w:r w:rsidRPr="004A5FD0">
                        <w:rPr>
                          <w:rFonts w:ascii="Tahoma" w:hAnsi="Tahoma" w:cs="Tahoma"/>
                          <w:color w:val="002060"/>
                          <w:sz w:val="22"/>
                          <w:szCs w:val="22"/>
                        </w:rPr>
                        <w:tab/>
                        <w:t>Inpatient Psychiatry Network</w:t>
                      </w:r>
                    </w:p>
                    <w:p w14:paraId="1BE978FB" w14:textId="77777777" w:rsidR="004A5FD0" w:rsidRPr="004A5FD0" w:rsidRDefault="004A5FD0" w:rsidP="004A5FD0">
                      <w:pPr>
                        <w:rPr>
                          <w:rFonts w:ascii="Tahoma" w:hAnsi="Tahoma" w:cs="Tahoma"/>
                          <w:color w:val="002060"/>
                          <w:sz w:val="22"/>
                          <w:szCs w:val="22"/>
                        </w:rPr>
                      </w:pPr>
                      <w:r w:rsidRPr="004A5FD0">
                        <w:rPr>
                          <w:rFonts w:ascii="Tahoma" w:hAnsi="Tahoma" w:cs="Tahoma"/>
                          <w:color w:val="002060"/>
                          <w:sz w:val="22"/>
                          <w:szCs w:val="22"/>
                        </w:rPr>
                        <w:t>Renal and Urology Network</w:t>
                      </w:r>
                      <w:r w:rsidRPr="004A5FD0">
                        <w:rPr>
                          <w:rFonts w:ascii="Tahoma" w:hAnsi="Tahoma" w:cs="Tahoma"/>
                          <w:color w:val="002060"/>
                          <w:sz w:val="22"/>
                          <w:szCs w:val="22"/>
                        </w:rPr>
                        <w:tab/>
                      </w:r>
                      <w:r w:rsidRPr="004A5FD0">
                        <w:rPr>
                          <w:rFonts w:ascii="Tahoma" w:hAnsi="Tahoma" w:cs="Tahoma"/>
                          <w:color w:val="002060"/>
                          <w:sz w:val="22"/>
                          <w:szCs w:val="22"/>
                        </w:rPr>
                        <w:tab/>
                        <w:t>Epilepsy Network</w:t>
                      </w:r>
                    </w:p>
                    <w:p w14:paraId="66D307FA" w14:textId="77777777" w:rsidR="004A5FD0" w:rsidRPr="004A5FD0" w:rsidRDefault="004A5FD0" w:rsidP="004A5FD0">
                      <w:pPr>
                        <w:rPr>
                          <w:color w:val="002060"/>
                        </w:rPr>
                      </w:pPr>
                      <w:r w:rsidRPr="004A5FD0">
                        <w:rPr>
                          <w:rFonts w:ascii="Tahoma" w:hAnsi="Tahoma" w:cs="Tahoma"/>
                          <w:color w:val="002060"/>
                          <w:sz w:val="22"/>
                          <w:szCs w:val="22"/>
                        </w:rPr>
                        <w:t>Scottish Genital Anomaly Network</w:t>
                      </w:r>
                      <w:r w:rsidRPr="004A5FD0">
                        <w:rPr>
                          <w:rFonts w:ascii="Tahoma" w:hAnsi="Tahoma" w:cs="Tahoma"/>
                          <w:color w:val="002060"/>
                          <w:sz w:val="22"/>
                          <w:szCs w:val="22"/>
                        </w:rPr>
                        <w:tab/>
                        <w:t>Cranial Facial Surgery</w:t>
                      </w:r>
                    </w:p>
                  </w:txbxContent>
                </v:textbox>
              </v:shape>
            </w:pict>
          </mc:Fallback>
        </mc:AlternateContent>
      </w:r>
    </w:p>
    <w:p w14:paraId="496B9D1C" w14:textId="77777777" w:rsidR="004A5FD0" w:rsidRPr="004A5FD0" w:rsidRDefault="004A5FD0" w:rsidP="004A5FD0">
      <w:pPr>
        <w:pStyle w:val="BodyText3"/>
        <w:rPr>
          <w:rFonts w:cs="Arial"/>
          <w:b/>
          <w:bCs/>
          <w:color w:val="002060"/>
          <w:sz w:val="22"/>
          <w:szCs w:val="22"/>
        </w:rPr>
      </w:pPr>
    </w:p>
    <w:p w14:paraId="40772A5E" w14:textId="77777777" w:rsidR="004A5FD0" w:rsidRPr="004A5FD0" w:rsidRDefault="004A5FD0" w:rsidP="004A5FD0">
      <w:pPr>
        <w:pStyle w:val="BodyText3"/>
        <w:rPr>
          <w:rFonts w:cs="Arial"/>
          <w:b/>
          <w:bCs/>
          <w:color w:val="002060"/>
          <w:sz w:val="22"/>
          <w:szCs w:val="22"/>
        </w:rPr>
      </w:pPr>
    </w:p>
    <w:p w14:paraId="36A120E8" w14:textId="77777777" w:rsidR="004A5FD0" w:rsidRPr="004A5FD0" w:rsidRDefault="004A5FD0" w:rsidP="004A5FD0">
      <w:pPr>
        <w:pStyle w:val="BodyText3"/>
        <w:rPr>
          <w:rFonts w:cs="Arial"/>
          <w:b/>
          <w:bCs/>
          <w:color w:val="002060"/>
          <w:sz w:val="22"/>
          <w:szCs w:val="22"/>
        </w:rPr>
      </w:pPr>
    </w:p>
    <w:p w14:paraId="5E782611" w14:textId="77777777" w:rsidR="004A5FD0" w:rsidRPr="004A5FD0" w:rsidRDefault="004A5FD0" w:rsidP="004A5FD0">
      <w:pPr>
        <w:pStyle w:val="BodyText3"/>
        <w:rPr>
          <w:rFonts w:cs="Arial"/>
          <w:b/>
          <w:bCs/>
          <w:color w:val="002060"/>
          <w:sz w:val="22"/>
          <w:szCs w:val="22"/>
        </w:rPr>
      </w:pPr>
    </w:p>
    <w:p w14:paraId="42594673" w14:textId="77777777" w:rsidR="004A5FD0" w:rsidRPr="004A5FD0" w:rsidRDefault="004A5FD0" w:rsidP="004A5FD0">
      <w:pPr>
        <w:pStyle w:val="BodyText3"/>
        <w:rPr>
          <w:rFonts w:cs="Arial"/>
          <w:b/>
          <w:bCs/>
          <w:color w:val="002060"/>
          <w:sz w:val="22"/>
          <w:szCs w:val="22"/>
        </w:rPr>
      </w:pPr>
    </w:p>
    <w:p w14:paraId="75F06F4F" w14:textId="77777777" w:rsidR="004A5FD0" w:rsidRPr="004A5FD0" w:rsidRDefault="004A5FD0" w:rsidP="004A5FD0">
      <w:pPr>
        <w:pStyle w:val="BodyText3"/>
        <w:rPr>
          <w:rFonts w:cs="Arial"/>
          <w:b/>
          <w:bCs/>
          <w:color w:val="002060"/>
          <w:sz w:val="22"/>
          <w:szCs w:val="22"/>
        </w:rPr>
      </w:pPr>
    </w:p>
    <w:p w14:paraId="23EB191F" w14:textId="77777777" w:rsidR="004A5FD0" w:rsidRPr="004A5FD0" w:rsidRDefault="004A5FD0" w:rsidP="004A5FD0">
      <w:pPr>
        <w:pStyle w:val="BodyText3"/>
        <w:rPr>
          <w:rFonts w:cs="Arial"/>
          <w:b/>
          <w:bCs/>
          <w:color w:val="002060"/>
          <w:sz w:val="22"/>
          <w:szCs w:val="22"/>
        </w:rPr>
      </w:pPr>
    </w:p>
    <w:p w14:paraId="0D2F71A3"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         </w:t>
      </w:r>
    </w:p>
    <w:p w14:paraId="7027369B" w14:textId="77777777" w:rsidR="004A5FD0" w:rsidRPr="004A5FD0" w:rsidRDefault="004A5FD0" w:rsidP="004A5FD0">
      <w:pPr>
        <w:rPr>
          <w:rFonts w:ascii="Arial" w:hAnsi="Arial" w:cs="Arial"/>
          <w:b/>
          <w:color w:val="002060"/>
          <w:sz w:val="22"/>
          <w:szCs w:val="22"/>
          <w:u w:val="single"/>
        </w:rPr>
      </w:pPr>
      <w:r w:rsidRPr="004A5FD0">
        <w:rPr>
          <w:rFonts w:ascii="Arial" w:hAnsi="Arial" w:cs="Arial"/>
          <w:color w:val="002060"/>
          <w:sz w:val="22"/>
          <w:szCs w:val="22"/>
        </w:rPr>
        <w:t xml:space="preserve"> </w:t>
      </w:r>
      <w:r w:rsidRPr="004A5FD0">
        <w:rPr>
          <w:rFonts w:ascii="Arial" w:hAnsi="Arial" w:cs="Arial"/>
          <w:b/>
          <w:color w:val="002060"/>
          <w:sz w:val="22"/>
          <w:szCs w:val="22"/>
          <w:u w:val="single"/>
        </w:rPr>
        <w:t>UNIVERSITY OF GLASGOW LINKS</w:t>
      </w:r>
    </w:p>
    <w:p w14:paraId="2B66C196" w14:textId="77777777" w:rsidR="004A5FD0" w:rsidRPr="004A5FD0" w:rsidRDefault="004A5FD0" w:rsidP="004A5FD0">
      <w:pPr>
        <w:rPr>
          <w:rFonts w:ascii="Arial" w:hAnsi="Arial" w:cs="Arial"/>
          <w:color w:val="002060"/>
          <w:sz w:val="22"/>
          <w:szCs w:val="22"/>
        </w:rPr>
      </w:pPr>
    </w:p>
    <w:p w14:paraId="201D52EA"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The RHC academic campus is part of the Division of Developmental Medicine led by Professor Faisal Ahmed. The Department of Child Health was founded in 1924 and was located in the heart of the old </w:t>
      </w:r>
      <w:hyperlink w:history="1">
        <w:r w:rsidRPr="004A5FD0">
          <w:rPr>
            <w:rStyle w:val="Hyperlink"/>
            <w:rFonts w:ascii="Arial" w:hAnsi="Arial" w:cs="Arial"/>
            <w:color w:val="002060"/>
            <w:sz w:val="22"/>
            <w:szCs w:val="22"/>
          </w:rPr>
          <w:t>Royal</w:t>
        </w:r>
      </w:hyperlink>
      <w:r w:rsidRPr="004A5FD0">
        <w:rPr>
          <w:rFonts w:ascii="Arial" w:hAnsi="Arial" w:cs="Arial"/>
          <w:color w:val="002060"/>
          <w:sz w:val="22"/>
          <w:szCs w:val="22"/>
        </w:rPr>
        <w:t xml:space="preserve"> Hospital for Sick Children at </w:t>
      </w:r>
      <w:proofErr w:type="spellStart"/>
      <w:r w:rsidRPr="004A5FD0">
        <w:rPr>
          <w:rFonts w:ascii="Arial" w:hAnsi="Arial" w:cs="Arial"/>
          <w:color w:val="002060"/>
          <w:sz w:val="22"/>
          <w:szCs w:val="22"/>
        </w:rPr>
        <w:t>Yorkhill</w:t>
      </w:r>
      <w:proofErr w:type="spellEnd"/>
      <w:r w:rsidRPr="004A5FD0">
        <w:rPr>
          <w:rFonts w:ascii="Arial" w:hAnsi="Arial" w:cs="Arial"/>
          <w:color w:val="002060"/>
          <w:sz w:val="22"/>
          <w:szCs w:val="22"/>
        </w:rPr>
        <w:t xml:space="preserve">. It is responsible for the teaching of paediatrics and child health to undergraduate students, and has major research programmes in Paediatric Gastroenterology and Nutrition, Paediatric </w:t>
      </w:r>
      <w:r w:rsidRPr="004A5FD0">
        <w:rPr>
          <w:rFonts w:ascii="Arial" w:hAnsi="Arial" w:cs="Arial"/>
          <w:color w:val="002060"/>
          <w:sz w:val="22"/>
          <w:szCs w:val="22"/>
        </w:rPr>
        <w:lastRenderedPageBreak/>
        <w:t>Endocrinology, Paediatric Respiratory Disease, Epidemiology and Community Child Health. In addition to the academic, research and administrative staff, Honorary Clinical Senior Lecturers and Honorary Clinical Lecturers assist in undergraduate teaching and examining, and postgraduate training.</w:t>
      </w:r>
    </w:p>
    <w:p w14:paraId="2002900F"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Child Health has close links with the other University Sections– Human Nutrition, Medical Genetics, The Institute of Infection, Immunity and Inflammation and Surgical Paediatrics. Together these academic departments are partners in the Division of Medicine, and collaborate with several NHS Departments with strong research programmes. </w:t>
      </w:r>
    </w:p>
    <w:p w14:paraId="1D5D5A01" w14:textId="77777777" w:rsidR="004A5FD0" w:rsidRPr="004A5FD0" w:rsidRDefault="00000000" w:rsidP="004A5FD0">
      <w:pPr>
        <w:rPr>
          <w:rFonts w:ascii="Arial" w:hAnsi="Arial" w:cs="Arial"/>
          <w:color w:val="002060"/>
          <w:sz w:val="22"/>
          <w:szCs w:val="22"/>
        </w:rPr>
      </w:pPr>
      <w:hyperlink w:history="1">
        <w:r w:rsidR="004A5FD0" w:rsidRPr="004A5FD0">
          <w:rPr>
            <w:rStyle w:val="Hyperlink"/>
            <w:rFonts w:ascii="Arial" w:hAnsi="Arial" w:cs="Arial"/>
            <w:color w:val="002060"/>
            <w:sz w:val="22"/>
            <w:szCs w:val="22"/>
          </w:rPr>
          <w:t>http://www.gla.ac.uk/schools/medicine/research/childhealth</w:t>
        </w:r>
      </w:hyperlink>
    </w:p>
    <w:p w14:paraId="2152A7F0" w14:textId="77777777" w:rsidR="004A5FD0" w:rsidRPr="004A5FD0" w:rsidRDefault="004A5FD0" w:rsidP="004A5FD0">
      <w:pPr>
        <w:rPr>
          <w:rFonts w:ascii="Arial" w:hAnsi="Arial" w:cs="Arial"/>
          <w:b/>
          <w:color w:val="002060"/>
          <w:sz w:val="22"/>
          <w:szCs w:val="22"/>
          <w:u w:val="single"/>
        </w:rPr>
      </w:pPr>
      <w:r w:rsidRPr="004A5FD0">
        <w:rPr>
          <w:rFonts w:ascii="Arial" w:hAnsi="Arial" w:cs="Arial"/>
          <w:color w:val="002060"/>
          <w:sz w:val="22"/>
          <w:szCs w:val="22"/>
        </w:rPr>
        <w:t xml:space="preserve">        </w:t>
      </w:r>
    </w:p>
    <w:p w14:paraId="027030AF" w14:textId="1AC931B2" w:rsidR="004A5FD0" w:rsidRPr="004A5FD0" w:rsidRDefault="004A5FD0" w:rsidP="004A5FD0">
      <w:pPr>
        <w:rPr>
          <w:rFonts w:ascii="Arial" w:hAnsi="Arial" w:cs="Arial"/>
          <w:color w:val="002060"/>
          <w:sz w:val="22"/>
          <w:szCs w:val="22"/>
        </w:rPr>
      </w:pPr>
      <w:r w:rsidRPr="004A5FD0">
        <w:rPr>
          <w:rFonts w:ascii="Arial" w:hAnsi="Arial" w:cs="Arial"/>
          <w:b/>
          <w:color w:val="002060"/>
          <w:sz w:val="22"/>
          <w:szCs w:val="22"/>
          <w:u w:val="single"/>
        </w:rPr>
        <w:t>The work of the Department</w:t>
      </w:r>
    </w:p>
    <w:p w14:paraId="25086AD7" w14:textId="77777777" w:rsidR="004A5FD0" w:rsidRPr="004A5FD0" w:rsidRDefault="004A5FD0" w:rsidP="004A5FD0">
      <w:pPr>
        <w:rPr>
          <w:rFonts w:ascii="Arial" w:hAnsi="Arial" w:cs="Arial"/>
          <w:b/>
          <w:color w:val="002060"/>
          <w:sz w:val="22"/>
          <w:szCs w:val="22"/>
        </w:rPr>
      </w:pPr>
    </w:p>
    <w:p w14:paraId="4EF7759A"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The PGHN Department is one of the largest departments within the UK and offers tertiary service to a population of 3.1 million. The managed clinical network for the West of Scotland facilitates the care of children and young people with PGHN diseases via local teams to four district centres, delivering care close to home with information and intervention being provided, as necessary, by the specialist centre. Link consultants currently have responsibility for different geographical areas throughout the region, in liaison with a local general paediatrician’s with an interest in PGHN medicine. They have a responsibility to facilitate care pathways and to ensure that the identified clinical health indicators are successfully achieved within these areas. The consultants will undertake an outreach outpatient service to the DGH within their area.</w:t>
      </w:r>
    </w:p>
    <w:p w14:paraId="59BD5899" w14:textId="77777777" w:rsidR="004A5FD0" w:rsidRPr="004A5FD0" w:rsidRDefault="004A5FD0" w:rsidP="004A5FD0">
      <w:pPr>
        <w:pStyle w:val="BodyText"/>
        <w:rPr>
          <w:rFonts w:ascii="Arial" w:hAnsi="Arial" w:cs="Arial"/>
          <w:color w:val="002060"/>
          <w:sz w:val="22"/>
          <w:szCs w:val="22"/>
        </w:rPr>
      </w:pPr>
      <w:r w:rsidRPr="004A5FD0">
        <w:rPr>
          <w:rFonts w:ascii="Arial" w:hAnsi="Arial" w:cs="Arial"/>
          <w:color w:val="002060"/>
          <w:sz w:val="22"/>
          <w:szCs w:val="22"/>
        </w:rPr>
        <w:t xml:space="preserve">The philosophy of the unit is to provide the highest level of care within a multi-disciplinary setting. One of the strengths of the department has been the development of extended roles of both Dietetic and Nurse Practitioners. Examples of this have been the successful institution of a dietetic-led coeliac service, stand-alone IBD, Nutrition and liver nurse led clinics. We are the first UK unit to appoint an independently </w:t>
      </w:r>
      <w:proofErr w:type="spellStart"/>
      <w:r w:rsidRPr="004A5FD0">
        <w:rPr>
          <w:rFonts w:ascii="Arial" w:hAnsi="Arial" w:cs="Arial"/>
          <w:color w:val="002060"/>
          <w:sz w:val="22"/>
          <w:szCs w:val="22"/>
        </w:rPr>
        <w:t>practising</w:t>
      </w:r>
      <w:proofErr w:type="spellEnd"/>
      <w:r w:rsidRPr="004A5FD0">
        <w:rPr>
          <w:rFonts w:ascii="Arial" w:hAnsi="Arial" w:cs="Arial"/>
          <w:color w:val="002060"/>
          <w:sz w:val="22"/>
          <w:szCs w:val="22"/>
        </w:rPr>
        <w:t xml:space="preserve"> Nurse Consultant in </w:t>
      </w:r>
      <w:proofErr w:type="spellStart"/>
      <w:r w:rsidRPr="004A5FD0">
        <w:rPr>
          <w:rFonts w:ascii="Arial" w:hAnsi="Arial" w:cs="Arial"/>
          <w:color w:val="002060"/>
          <w:sz w:val="22"/>
          <w:szCs w:val="22"/>
        </w:rPr>
        <w:t>Paediatric</w:t>
      </w:r>
      <w:proofErr w:type="spellEnd"/>
      <w:r w:rsidRPr="004A5FD0">
        <w:rPr>
          <w:rFonts w:ascii="Arial" w:hAnsi="Arial" w:cs="Arial"/>
          <w:color w:val="002060"/>
          <w:sz w:val="22"/>
          <w:szCs w:val="22"/>
        </w:rPr>
        <w:t xml:space="preserve"> IBD. The unit is well supported in MDT clinics in IBD, enteral and parenteral nutrition and hepatology. </w:t>
      </w:r>
    </w:p>
    <w:p w14:paraId="3289D2E5" w14:textId="77777777" w:rsidR="004A5FD0" w:rsidRPr="004A5FD0" w:rsidRDefault="004A5FD0" w:rsidP="004A5FD0">
      <w:pPr>
        <w:pStyle w:val="BodyText"/>
        <w:rPr>
          <w:rFonts w:ascii="Arial" w:hAnsi="Arial" w:cs="Arial"/>
          <w:color w:val="002060"/>
          <w:sz w:val="22"/>
          <w:szCs w:val="22"/>
        </w:rPr>
      </w:pPr>
      <w:r w:rsidRPr="004A5FD0">
        <w:rPr>
          <w:rFonts w:ascii="Arial" w:hAnsi="Arial" w:cs="Arial"/>
          <w:color w:val="002060"/>
          <w:sz w:val="22"/>
          <w:szCs w:val="22"/>
        </w:rPr>
        <w:t>We would welcome applicants with specific interests in IBD, but those with any sub-</w:t>
      </w:r>
      <w:proofErr w:type="spellStart"/>
      <w:r w:rsidRPr="004A5FD0">
        <w:rPr>
          <w:rFonts w:ascii="Arial" w:hAnsi="Arial" w:cs="Arial"/>
          <w:color w:val="002060"/>
          <w:sz w:val="22"/>
          <w:szCs w:val="22"/>
        </w:rPr>
        <w:t>speciality</w:t>
      </w:r>
      <w:proofErr w:type="spellEnd"/>
      <w:r w:rsidRPr="004A5FD0">
        <w:rPr>
          <w:rFonts w:ascii="Arial" w:hAnsi="Arial" w:cs="Arial"/>
          <w:color w:val="002060"/>
          <w:sz w:val="22"/>
          <w:szCs w:val="22"/>
        </w:rPr>
        <w:t xml:space="preserve"> interests in PGHN would be encouraged to apply.</w:t>
      </w:r>
    </w:p>
    <w:p w14:paraId="6C6C593B" w14:textId="77777777" w:rsidR="004A5FD0" w:rsidRPr="004A5FD0" w:rsidRDefault="004A5FD0" w:rsidP="004A5FD0">
      <w:pPr>
        <w:pStyle w:val="BodyText"/>
        <w:rPr>
          <w:rFonts w:ascii="Arial" w:hAnsi="Arial" w:cs="Arial"/>
          <w:color w:val="002060"/>
          <w:sz w:val="22"/>
          <w:szCs w:val="22"/>
        </w:rPr>
      </w:pPr>
      <w:r w:rsidRPr="004A5FD0">
        <w:rPr>
          <w:rFonts w:ascii="Arial" w:hAnsi="Arial" w:cs="Arial"/>
          <w:color w:val="002060"/>
          <w:sz w:val="22"/>
          <w:szCs w:val="22"/>
        </w:rPr>
        <w:t>Within IBD, the service is delivered in a robust proactive multidisciplinary setting. 3-4 dedicated clinics are run weekly supported by a peer review and problem focused Wednesday meeting. There are monthly new patient, psychosocial and biologics meetings. There is formal developed transition process and close engagement with adult colleagues. A monthly service meeting helps to drive evidence base care with audits, guideline developments, and benchmarking and KPI reviews. The service is underpinned by extending roles undertaken by the nurse specialist including prescribing and dedicated data management support. Specific ring-fenced pharmacy sessions for IBD patient care are expected to commence in 2023. The IBD team is proactively engaged in commercial and non-commercial research which is facilitated by dedicated GI research nurse and resulting in a strong track record for publications.</w:t>
      </w:r>
    </w:p>
    <w:p w14:paraId="324FE2CC" w14:textId="77777777" w:rsidR="004A5FD0" w:rsidRPr="004A5FD0" w:rsidRDefault="004A5FD0" w:rsidP="004A5FD0">
      <w:pPr>
        <w:pStyle w:val="BodyText"/>
        <w:rPr>
          <w:rFonts w:ascii="Arial" w:hAnsi="Arial" w:cs="Arial"/>
          <w:color w:val="002060"/>
          <w:sz w:val="22"/>
          <w:szCs w:val="22"/>
        </w:rPr>
      </w:pPr>
      <w:r w:rsidRPr="004A5FD0">
        <w:rPr>
          <w:rFonts w:ascii="Arial" w:hAnsi="Arial" w:cs="Arial"/>
          <w:color w:val="002060"/>
          <w:sz w:val="22"/>
          <w:szCs w:val="22"/>
        </w:rPr>
        <w:t xml:space="preserve">The appointee will develop a link role to one of the four MCN network </w:t>
      </w:r>
      <w:proofErr w:type="spellStart"/>
      <w:r w:rsidRPr="004A5FD0">
        <w:rPr>
          <w:rFonts w:ascii="Arial" w:hAnsi="Arial" w:cs="Arial"/>
          <w:color w:val="002060"/>
          <w:sz w:val="22"/>
          <w:szCs w:val="22"/>
        </w:rPr>
        <w:t>centres</w:t>
      </w:r>
      <w:proofErr w:type="spellEnd"/>
      <w:r w:rsidRPr="004A5FD0">
        <w:rPr>
          <w:rFonts w:ascii="Arial" w:hAnsi="Arial" w:cs="Arial"/>
          <w:color w:val="002060"/>
          <w:sz w:val="22"/>
          <w:szCs w:val="22"/>
        </w:rPr>
        <w:t xml:space="preserve"> to support the existing services. It should be noted however that the designation of consultant roles within the Department is flexible and could be altered, based on the interests, experience and expertise of the new appointee.</w:t>
      </w:r>
    </w:p>
    <w:p w14:paraId="3DBC6967"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The inpatient care of PGHN patients is primarily based on ward 3B, the combined general surgery/gastroenterology ward within the new children’s hospital, with a daily average of 8-10 PGHN patients and ongoing shared care of many complex patients around the hospital. There is a strong working relationship with the paediatric GI surgeons with joint care being offered for short gut and intestinal failure patients as part of a multidisciplinary intestinal rehabilitation programme. The PGHN team also undertakes nutritional support to general paediatrics and tertiary specialties such as the intensive care areas, oncology &amp; cardiology departments.  This support extends to formal nutritional ward rounds. Children admitted for </w:t>
      </w:r>
      <w:r w:rsidRPr="004A5FD0">
        <w:rPr>
          <w:rFonts w:ascii="Arial" w:hAnsi="Arial" w:cs="Arial"/>
          <w:color w:val="002060"/>
          <w:sz w:val="22"/>
          <w:szCs w:val="22"/>
        </w:rPr>
        <w:lastRenderedPageBreak/>
        <w:t>diagnosis and management of complex PGHN conditions have access to the full range of diagnostic and therapeutic services including interventional radiology and rapid turnaround histopathology.</w:t>
      </w:r>
    </w:p>
    <w:p w14:paraId="00245E3A"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The department offers a full diagnostic and therapeutic endoscopy service.  There is a small bowel investigative programme, providing a capsule endoscopy and push </w:t>
      </w:r>
      <w:proofErr w:type="spellStart"/>
      <w:r w:rsidRPr="004A5FD0">
        <w:rPr>
          <w:rFonts w:ascii="Arial" w:hAnsi="Arial" w:cs="Arial"/>
          <w:color w:val="002060"/>
          <w:sz w:val="22"/>
          <w:szCs w:val="22"/>
        </w:rPr>
        <w:t>enteroscopy</w:t>
      </w:r>
      <w:proofErr w:type="spellEnd"/>
      <w:r w:rsidRPr="004A5FD0">
        <w:rPr>
          <w:rFonts w:ascii="Arial" w:hAnsi="Arial" w:cs="Arial"/>
          <w:color w:val="002060"/>
          <w:sz w:val="22"/>
          <w:szCs w:val="22"/>
        </w:rPr>
        <w:t xml:space="preserve"> service with plans to expand to more detailed GI manometry and other motility investigations imminently.  There are 4 scheduled GA sessions for endoscopy each week and access to a 24/7 emergency theatre list. Clinics and theatre session numbers are annualised in consultant job plans enabling some week-to-week flexibility. </w:t>
      </w:r>
    </w:p>
    <w:p w14:paraId="0E3F8754"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The PGHN Consultants work in a flexible manner to ensure delivery of departmental and corporate targets.  Consultants are therefore not allocated a fixed weekly endoscopy list, enabling flexible cover of theatre sessions across the 50 weeks of the year. </w:t>
      </w:r>
    </w:p>
    <w:p w14:paraId="36375418"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The endoscopy annual workload includes approximately 600 upper GI endoscopies and 300 ileo-colonoscopies as well as 30+ therapeutic procedures together with a capsule endoscopy service. pH and impedance services are well established, with further plans to extend GI motility investigations in place. An interventional radiology service is available which undertakes all liver biopsies, including post-transplantation and routine annual assessment samples.</w:t>
      </w:r>
    </w:p>
    <w:p w14:paraId="03A1F5DE"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The outpatient work is primarily at a tertiary level, though triaging of GP referrals is undertaken to fast-track suspected IBD and liver patients and individuals who require early endoscopic assessment.  There are specialist clinics in inflammatory bowel disease, liver disease, eosinophilic oesophagitis and complex enteral/home parenteral nutrition. All Consultants undertake a general tertiary clinic for new and follow-up patients. In addition, virtual (telephone and attend anywhere) clinics are now established to consolidate efficient reporting of investigative results and to establish early management strategies. There are transition clinics for inflammatory bowel disease, nutrition and liver patients within the greater Glasgow region and throughout the West of Scotland. Glasgow has formal links with Leeds General Hospital, Leeds and Kings College, London with shared care arrangements for liver transplant patients. Dr Karthikeyan Palaniswamy, and Dr Jonathan Hind, Consultant Paediatric Hepatologists, undertake joint all-day clinics in Glasgow throughout the year. </w:t>
      </w:r>
    </w:p>
    <w:p w14:paraId="776206D5"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There are approximately 60 new IBD patients annually with a current caseload of 350. There are currently 15 HPN patients and 150 chronic liver disease patients of whom 35 patients have had liver transplantation.</w:t>
      </w:r>
    </w:p>
    <w:p w14:paraId="06AD1AA2"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There is a formal out-of-hours provision for PGHN with all consultants undertaking a prospective 1 in 6 rota. Formal ward rounds are undertaken at the weekend, and the consultant will be expected to return to review patients out of hours as clinically required.</w:t>
      </w:r>
    </w:p>
    <w:p w14:paraId="66A84E33" w14:textId="77777777" w:rsidR="004A5FD0" w:rsidRPr="004A5FD0" w:rsidRDefault="004A5FD0" w:rsidP="004A5FD0">
      <w:pPr>
        <w:pStyle w:val="NormalWeb"/>
        <w:rPr>
          <w:rFonts w:ascii="Arial" w:hAnsi="Arial" w:cs="Arial"/>
          <w:b/>
          <w:color w:val="002060"/>
          <w:sz w:val="22"/>
          <w:szCs w:val="22"/>
        </w:rPr>
      </w:pPr>
      <w:r w:rsidRPr="004A5FD0">
        <w:rPr>
          <w:rFonts w:ascii="Arial" w:hAnsi="Arial" w:cs="Arial"/>
          <w:b/>
          <w:color w:val="002060"/>
          <w:sz w:val="22"/>
          <w:szCs w:val="22"/>
        </w:rPr>
        <w:t>Medical Staff:</w:t>
      </w:r>
    </w:p>
    <w:p w14:paraId="61CCF03D" w14:textId="77777777" w:rsidR="004A5FD0" w:rsidRPr="004A5FD0" w:rsidRDefault="004A5FD0" w:rsidP="004A5FD0">
      <w:pPr>
        <w:pStyle w:val="NormalWeb"/>
        <w:rPr>
          <w:rFonts w:ascii="Arial" w:hAnsi="Arial" w:cs="Arial"/>
          <w:b/>
          <w:color w:val="002060"/>
          <w:sz w:val="22"/>
          <w:szCs w:val="22"/>
        </w:rPr>
      </w:pPr>
      <w:r w:rsidRPr="004A5FD0">
        <w:rPr>
          <w:rFonts w:ascii="Arial" w:hAnsi="Arial" w:cs="Arial"/>
          <w:b/>
          <w:color w:val="002060"/>
          <w:sz w:val="22"/>
          <w:szCs w:val="22"/>
        </w:rPr>
        <w:t>PGHN Consultants</w:t>
      </w:r>
    </w:p>
    <w:p w14:paraId="0E293BB7"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Dr Andrew Barclay, Consultant Paediatric Gastroenterologist</w:t>
      </w:r>
    </w:p>
    <w:p w14:paraId="5EE49001"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Dr Diana Flynn, Consultant Paediatric Gastroenterologist </w:t>
      </w:r>
    </w:p>
    <w:p w14:paraId="01755CDF"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Dr Rachel Tayler, Consultant Paediatric Gastroenterologist</w:t>
      </w:r>
    </w:p>
    <w:p w14:paraId="0E7876B6"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Dr Rebecca Poole, Consultant Paediatric Gastroenterologist</w:t>
      </w:r>
    </w:p>
    <w:p w14:paraId="3E6ED13A"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Dr Neil McConnell, Consultant Paediatric Gastroenterologist</w:t>
      </w:r>
    </w:p>
    <w:p w14:paraId="3C5D6A63"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Dr David Wands, Consultant Paediatric </w:t>
      </w:r>
      <w:proofErr w:type="spellStart"/>
      <w:r w:rsidRPr="004A5FD0">
        <w:rPr>
          <w:rFonts w:ascii="Arial" w:hAnsi="Arial" w:cs="Arial"/>
          <w:color w:val="002060"/>
          <w:sz w:val="22"/>
          <w:szCs w:val="22"/>
        </w:rPr>
        <w:t>Gastrenterologist</w:t>
      </w:r>
      <w:proofErr w:type="spellEnd"/>
    </w:p>
    <w:p w14:paraId="66C71EB2"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This post replacing a retiring colleague </w:t>
      </w:r>
    </w:p>
    <w:p w14:paraId="6E8E437F" w14:textId="77777777" w:rsidR="004A5FD0" w:rsidRPr="004A5FD0" w:rsidRDefault="004A5FD0" w:rsidP="004A5FD0">
      <w:pPr>
        <w:pStyle w:val="NormalWeb"/>
        <w:rPr>
          <w:rFonts w:ascii="Arial" w:hAnsi="Arial" w:cs="Arial"/>
          <w:b/>
          <w:color w:val="002060"/>
          <w:sz w:val="22"/>
          <w:szCs w:val="22"/>
        </w:rPr>
      </w:pPr>
      <w:r w:rsidRPr="004A5FD0">
        <w:rPr>
          <w:rFonts w:ascii="Arial" w:hAnsi="Arial" w:cs="Arial"/>
          <w:b/>
          <w:color w:val="002060"/>
          <w:sz w:val="22"/>
          <w:szCs w:val="22"/>
        </w:rPr>
        <w:t>Nurse Consultant</w:t>
      </w:r>
    </w:p>
    <w:p w14:paraId="62C04111"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Sister Vikki Garrick, Nurse Consultant Paediatric IBD </w:t>
      </w:r>
    </w:p>
    <w:p w14:paraId="330F673A"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b/>
          <w:color w:val="002060"/>
          <w:sz w:val="22"/>
          <w:szCs w:val="22"/>
        </w:rPr>
        <w:lastRenderedPageBreak/>
        <w:t>GI Nursing Team Lead</w:t>
      </w:r>
      <w:r w:rsidRPr="004A5FD0">
        <w:rPr>
          <w:rFonts w:ascii="Arial" w:hAnsi="Arial" w:cs="Arial"/>
          <w:color w:val="002060"/>
          <w:sz w:val="22"/>
          <w:szCs w:val="22"/>
        </w:rPr>
        <w:t xml:space="preserve">: </w:t>
      </w:r>
    </w:p>
    <w:p w14:paraId="2F707C76"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Sister Michelle Brooks, Clinical Nurse Specialist </w:t>
      </w:r>
    </w:p>
    <w:p w14:paraId="4E7292A1" w14:textId="096383ED" w:rsidR="004A5FD0" w:rsidRPr="004A5FD0" w:rsidRDefault="004A5FD0" w:rsidP="004A5FD0">
      <w:pPr>
        <w:pStyle w:val="NormalWeb"/>
        <w:rPr>
          <w:rFonts w:ascii="Arial" w:hAnsi="Arial" w:cs="Arial"/>
          <w:color w:val="002060"/>
          <w:sz w:val="22"/>
          <w:szCs w:val="22"/>
        </w:rPr>
      </w:pPr>
      <w:r w:rsidRPr="004A5FD0">
        <w:rPr>
          <w:rFonts w:ascii="Arial" w:hAnsi="Arial" w:cs="Arial"/>
          <w:b/>
          <w:color w:val="002060"/>
          <w:sz w:val="22"/>
          <w:szCs w:val="22"/>
        </w:rPr>
        <w:t>Members of Multi-disciplinary Team</w:t>
      </w:r>
    </w:p>
    <w:p w14:paraId="1C70102B"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The multidisciplinary team include; 3.4 WTE specialist Dietetics</w:t>
      </w:r>
    </w:p>
    <w:p w14:paraId="122907C2"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b/>
          <w:color w:val="002060"/>
          <w:sz w:val="22"/>
          <w:szCs w:val="22"/>
        </w:rPr>
        <w:t>GI Nursing Team Lead</w:t>
      </w:r>
      <w:r w:rsidRPr="004A5FD0">
        <w:rPr>
          <w:rFonts w:ascii="Arial" w:hAnsi="Arial" w:cs="Arial"/>
          <w:color w:val="002060"/>
          <w:sz w:val="22"/>
          <w:szCs w:val="22"/>
        </w:rPr>
        <w:t xml:space="preserve">: Sister Michelle Brooks, Clinical Nurse Specialist </w:t>
      </w:r>
    </w:p>
    <w:p w14:paraId="4B1B518D"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2 WTE Nutrition Clinical Nurse Specialist</w:t>
      </w:r>
    </w:p>
    <w:p w14:paraId="72147146"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2.5 WTE IBD Clinical Nurse Specialist</w:t>
      </w:r>
    </w:p>
    <w:p w14:paraId="154A8F95"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1.5 WTE Liver Clinical Nurse Specialist </w:t>
      </w:r>
    </w:p>
    <w:p w14:paraId="6872F210"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0.5 WTE Research Nurse Specialist.</w:t>
      </w:r>
    </w:p>
    <w:p w14:paraId="1CBD2CBA"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Gastrostomy and Stoma Clinical Nurse Specialist, </w:t>
      </w:r>
    </w:p>
    <w:p w14:paraId="2069980A"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Clinical Psychology </w:t>
      </w:r>
    </w:p>
    <w:p w14:paraId="0DFA8184"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Dedicated GI Paediatric Pharmacy </w:t>
      </w:r>
    </w:p>
    <w:p w14:paraId="5E475C2C"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Data Manager </w:t>
      </w:r>
    </w:p>
    <w:p w14:paraId="31F4DFC6" w14:textId="77777777" w:rsidR="004A5FD0" w:rsidRPr="004A5FD0" w:rsidRDefault="004A5FD0" w:rsidP="004A5FD0">
      <w:pPr>
        <w:pStyle w:val="NormalWeb"/>
        <w:rPr>
          <w:rFonts w:ascii="Arial" w:hAnsi="Arial" w:cs="Arial"/>
          <w:b/>
          <w:color w:val="002060"/>
          <w:sz w:val="22"/>
          <w:szCs w:val="22"/>
        </w:rPr>
      </w:pPr>
      <w:r w:rsidRPr="004A5FD0">
        <w:rPr>
          <w:rFonts w:ascii="Arial" w:hAnsi="Arial" w:cs="Arial"/>
          <w:b/>
          <w:color w:val="002060"/>
          <w:sz w:val="22"/>
          <w:szCs w:val="22"/>
        </w:rPr>
        <w:t>Non Consultant Career Grades &amp; Trainees</w:t>
      </w:r>
    </w:p>
    <w:p w14:paraId="1A398FF7"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In general there are one or two designated middle grade trainees and an FY2 post. Glasgow is accredited for 24 months by CSAC for tertiary PGHN training. All trainees also provide cover on the general medical rota.  </w:t>
      </w:r>
    </w:p>
    <w:p w14:paraId="2D54B2D3" w14:textId="77777777" w:rsidR="004A5FD0" w:rsidRPr="004A5FD0" w:rsidRDefault="004A5FD0" w:rsidP="004A5FD0">
      <w:pPr>
        <w:pStyle w:val="NormalWeb"/>
        <w:rPr>
          <w:rFonts w:ascii="Arial" w:hAnsi="Arial" w:cs="Arial"/>
          <w:b/>
          <w:color w:val="002060"/>
          <w:sz w:val="22"/>
          <w:szCs w:val="22"/>
        </w:rPr>
      </w:pPr>
      <w:r w:rsidRPr="004A5FD0">
        <w:rPr>
          <w:rFonts w:ascii="Arial" w:hAnsi="Arial" w:cs="Arial"/>
          <w:b/>
          <w:color w:val="002060"/>
          <w:sz w:val="22"/>
          <w:szCs w:val="22"/>
        </w:rPr>
        <w:t>Consultant Staff in Allied Departments</w:t>
      </w:r>
    </w:p>
    <w:p w14:paraId="255D160E" w14:textId="77777777" w:rsidR="004A5FD0" w:rsidRPr="004A5FD0" w:rsidRDefault="004A5FD0" w:rsidP="004A5FD0">
      <w:pPr>
        <w:pStyle w:val="NormalWeb"/>
        <w:rPr>
          <w:rFonts w:ascii="Arial" w:hAnsi="Arial" w:cs="Arial"/>
          <w:b/>
          <w:color w:val="002060"/>
          <w:sz w:val="22"/>
          <w:szCs w:val="22"/>
        </w:rPr>
      </w:pPr>
      <w:r w:rsidRPr="004A5FD0">
        <w:rPr>
          <w:rFonts w:ascii="Arial" w:hAnsi="Arial" w:cs="Arial"/>
          <w:b/>
          <w:color w:val="002060"/>
          <w:sz w:val="22"/>
          <w:szCs w:val="22"/>
        </w:rPr>
        <w:t>Paediatric GI Surgery:</w:t>
      </w:r>
    </w:p>
    <w:p w14:paraId="7F23E2E9"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Mr Gregor Walker, Miss Alison Campbell, Mr Atul Sabharwal, Mr Tim </w:t>
      </w:r>
      <w:proofErr w:type="spellStart"/>
      <w:r w:rsidRPr="004A5FD0">
        <w:rPr>
          <w:rFonts w:ascii="Arial" w:hAnsi="Arial" w:cs="Arial"/>
          <w:color w:val="002060"/>
          <w:sz w:val="22"/>
          <w:szCs w:val="22"/>
        </w:rPr>
        <w:t>Bradnock</w:t>
      </w:r>
      <w:proofErr w:type="spellEnd"/>
      <w:r w:rsidRPr="004A5FD0">
        <w:rPr>
          <w:rFonts w:ascii="Arial" w:hAnsi="Arial" w:cs="Arial"/>
          <w:color w:val="002060"/>
          <w:sz w:val="22"/>
          <w:szCs w:val="22"/>
        </w:rPr>
        <w:t xml:space="preserve">, Mr James Andrews. </w:t>
      </w:r>
    </w:p>
    <w:p w14:paraId="1EC4FDF5" w14:textId="77777777" w:rsidR="004A5FD0" w:rsidRPr="004A5FD0" w:rsidRDefault="004A5FD0" w:rsidP="004A5FD0">
      <w:pPr>
        <w:pStyle w:val="NormalWeb"/>
        <w:rPr>
          <w:rFonts w:ascii="Arial" w:hAnsi="Arial" w:cs="Arial"/>
          <w:b/>
          <w:color w:val="002060"/>
          <w:sz w:val="22"/>
          <w:szCs w:val="22"/>
        </w:rPr>
      </w:pPr>
      <w:r w:rsidRPr="004A5FD0">
        <w:rPr>
          <w:rFonts w:ascii="Arial" w:hAnsi="Arial" w:cs="Arial"/>
          <w:b/>
          <w:color w:val="002060"/>
          <w:sz w:val="22"/>
          <w:szCs w:val="22"/>
        </w:rPr>
        <w:t>Paediatric Surgery:</w:t>
      </w:r>
    </w:p>
    <w:p w14:paraId="064F567B"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Miss Nicola Brindley, Mr Stuart O’Toole, Mr Martyn Flett, Ms Boma Lee</w:t>
      </w:r>
    </w:p>
    <w:p w14:paraId="2CB5622F" w14:textId="77777777" w:rsidR="004A5FD0" w:rsidRPr="004A5FD0" w:rsidRDefault="004A5FD0" w:rsidP="004A5FD0">
      <w:pPr>
        <w:pStyle w:val="Header"/>
        <w:tabs>
          <w:tab w:val="clear" w:pos="4153"/>
          <w:tab w:val="clear" w:pos="8306"/>
          <w:tab w:val="left" w:pos="475"/>
        </w:tabs>
        <w:rPr>
          <w:rFonts w:ascii="Arial" w:hAnsi="Arial" w:cs="Arial"/>
          <w:color w:val="002060"/>
        </w:rPr>
      </w:pPr>
      <w:r w:rsidRPr="004A5FD0">
        <w:rPr>
          <w:rFonts w:ascii="Arial" w:hAnsi="Arial" w:cs="Arial"/>
          <w:b/>
          <w:color w:val="002060"/>
        </w:rPr>
        <w:t>Histopathology</w:t>
      </w:r>
      <w:r w:rsidRPr="004A5FD0">
        <w:rPr>
          <w:rFonts w:ascii="Arial" w:hAnsi="Arial" w:cs="Arial"/>
          <w:color w:val="002060"/>
        </w:rPr>
        <w:t>:</w:t>
      </w:r>
    </w:p>
    <w:p w14:paraId="45847313"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Dr Clair Evans, Dr Dawn Penman, Dr Paul French, Dr Amanda Murphy, Dr Stephania Bitetti</w:t>
      </w:r>
    </w:p>
    <w:p w14:paraId="053F7D1E" w14:textId="77777777" w:rsidR="004A5FD0" w:rsidRPr="004A5FD0" w:rsidRDefault="004A5FD0" w:rsidP="004A5FD0">
      <w:pPr>
        <w:pStyle w:val="Header"/>
        <w:tabs>
          <w:tab w:val="clear" w:pos="4153"/>
          <w:tab w:val="clear" w:pos="8306"/>
          <w:tab w:val="left" w:pos="475"/>
        </w:tabs>
        <w:rPr>
          <w:rFonts w:ascii="Arial" w:hAnsi="Arial" w:cs="Arial"/>
          <w:b/>
          <w:color w:val="002060"/>
        </w:rPr>
      </w:pPr>
    </w:p>
    <w:p w14:paraId="6FAF99DF" w14:textId="77777777" w:rsidR="004A5FD0" w:rsidRPr="004A5FD0" w:rsidRDefault="004A5FD0" w:rsidP="004A5FD0">
      <w:pPr>
        <w:pStyle w:val="Header"/>
        <w:tabs>
          <w:tab w:val="clear" w:pos="4153"/>
          <w:tab w:val="clear" w:pos="8306"/>
          <w:tab w:val="left" w:pos="475"/>
        </w:tabs>
        <w:rPr>
          <w:rFonts w:ascii="Arial" w:hAnsi="Arial" w:cs="Arial"/>
          <w:b/>
          <w:color w:val="002060"/>
        </w:rPr>
      </w:pPr>
      <w:r w:rsidRPr="004A5FD0">
        <w:rPr>
          <w:rFonts w:ascii="Arial" w:hAnsi="Arial" w:cs="Arial"/>
          <w:b/>
          <w:color w:val="002060"/>
        </w:rPr>
        <w:t>Radiology:</w:t>
      </w:r>
    </w:p>
    <w:p w14:paraId="47324A1B" w14:textId="5C04AA90" w:rsidR="004A5FD0" w:rsidRDefault="004A5FD0" w:rsidP="004A5FD0">
      <w:pPr>
        <w:pStyle w:val="Header"/>
        <w:tabs>
          <w:tab w:val="clear" w:pos="4153"/>
          <w:tab w:val="clear" w:pos="8306"/>
          <w:tab w:val="left" w:pos="475"/>
        </w:tabs>
        <w:rPr>
          <w:rFonts w:ascii="Arial" w:hAnsi="Arial" w:cs="Arial"/>
          <w:color w:val="002060"/>
        </w:rPr>
      </w:pPr>
      <w:r w:rsidRPr="004A5FD0">
        <w:rPr>
          <w:rFonts w:ascii="Arial" w:hAnsi="Arial" w:cs="Arial"/>
          <w:color w:val="002060"/>
        </w:rPr>
        <w:t>Dr Andrew Watt, Dr Greg Irwin, Dr Sandra Butler, Dr Ruth Allen, Dr Emily Stenhouse, Dr Suzie Goodwin (interventional radiologist), Dr Tom Savage (specialist GI interest) Dr Katharine Orr (specialist GI interest)</w:t>
      </w:r>
    </w:p>
    <w:p w14:paraId="3A1034DF" w14:textId="77777777" w:rsidR="004A5FD0" w:rsidRPr="004A5FD0" w:rsidRDefault="004A5FD0" w:rsidP="004A5FD0">
      <w:pPr>
        <w:pStyle w:val="Header"/>
        <w:tabs>
          <w:tab w:val="clear" w:pos="4153"/>
          <w:tab w:val="clear" w:pos="8306"/>
          <w:tab w:val="left" w:pos="475"/>
        </w:tabs>
        <w:rPr>
          <w:rFonts w:ascii="Arial" w:hAnsi="Arial" w:cs="Arial"/>
          <w:color w:val="002060"/>
        </w:rPr>
      </w:pPr>
    </w:p>
    <w:p w14:paraId="5B8B2596" w14:textId="77777777" w:rsidR="004A5FD0" w:rsidRPr="004A5FD0" w:rsidRDefault="004A5FD0" w:rsidP="004A5FD0">
      <w:pPr>
        <w:pStyle w:val="NormalWeb"/>
        <w:rPr>
          <w:rFonts w:ascii="Arial" w:hAnsi="Arial" w:cs="Arial"/>
          <w:b/>
          <w:color w:val="002060"/>
          <w:sz w:val="22"/>
          <w:szCs w:val="22"/>
        </w:rPr>
      </w:pPr>
      <w:r w:rsidRPr="004A5FD0">
        <w:rPr>
          <w:rFonts w:ascii="Arial" w:hAnsi="Arial" w:cs="Arial"/>
          <w:b/>
          <w:color w:val="002060"/>
          <w:sz w:val="22"/>
          <w:szCs w:val="22"/>
        </w:rPr>
        <w:t xml:space="preserve">Other Associated Consultants </w:t>
      </w:r>
    </w:p>
    <w:p w14:paraId="042DC02A"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Dr Conor Doherty, Consultant Paediatric Immunologist in Infectious Diseases, Viral Hepatitis clinic</w:t>
      </w:r>
    </w:p>
    <w:p w14:paraId="6A31C879"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Dr Rosie Hague, Consultant Paediatric Immunologist in Infectious Diseases, Viral Hepatitis clinic</w:t>
      </w:r>
    </w:p>
    <w:p w14:paraId="12E4B329"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Dr Dan Gaya, Consultant Physician &amp; Gastroenterologist, Glasgow Royal Infirmary, IBD Northside Transition Clinic </w:t>
      </w:r>
    </w:p>
    <w:p w14:paraId="6AB9E044"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 xml:space="preserve">Dr Rob Boulton-Jones, Adult Physician &amp; Gastroenterologist, Victoria Hospital, IBD Southside Transition Clinic South, </w:t>
      </w:r>
    </w:p>
    <w:p w14:paraId="77DD8FA1"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Dr Judith Morris, Adult Hepatologist, Glasgow Royal Infirmary, Hepatology Transition Clinic</w:t>
      </w:r>
    </w:p>
    <w:p w14:paraId="09DC0828"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lastRenderedPageBreak/>
        <w:t>Dr Ewan Forrest, Adult Hepatologist, Glasgow Royal Infirmary, Hepatology Transition Clinic</w:t>
      </w:r>
    </w:p>
    <w:p w14:paraId="593192F6"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Dr Jonathan Hind, Consultant Paediatric Hepatologist, shared Care Clinic with King’s College, London</w:t>
      </w:r>
    </w:p>
    <w:p w14:paraId="5DDFDC8E" w14:textId="77777777" w:rsidR="004A5FD0" w:rsidRPr="004A5FD0" w:rsidRDefault="004A5FD0" w:rsidP="004A5FD0">
      <w:pPr>
        <w:pStyle w:val="NormalWeb"/>
        <w:rPr>
          <w:rFonts w:ascii="Arial" w:hAnsi="Arial" w:cs="Arial"/>
          <w:color w:val="002060"/>
          <w:sz w:val="22"/>
          <w:szCs w:val="22"/>
        </w:rPr>
      </w:pPr>
      <w:r w:rsidRPr="004A5FD0">
        <w:rPr>
          <w:rFonts w:ascii="Arial" w:hAnsi="Arial" w:cs="Arial"/>
          <w:color w:val="002060"/>
          <w:sz w:val="22"/>
          <w:szCs w:val="22"/>
        </w:rPr>
        <w:t>Dr Karthikeyan Palaniswamy, Consultant Paediatric Hepatologist, shared Care Clinic with Leeds Childrens Hospital, Leeds General Infirmary, Great George Street,</w:t>
      </w:r>
    </w:p>
    <w:p w14:paraId="77362F64"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Support Facilities (Offices/Secretary):</w:t>
      </w:r>
    </w:p>
    <w:p w14:paraId="74C4F7B3" w14:textId="77777777" w:rsidR="004A5FD0" w:rsidRPr="004A5FD0" w:rsidRDefault="004A5FD0" w:rsidP="004A5FD0">
      <w:pPr>
        <w:rPr>
          <w:rFonts w:ascii="Arial" w:hAnsi="Arial" w:cs="Arial"/>
          <w:color w:val="002060"/>
          <w:sz w:val="22"/>
          <w:szCs w:val="22"/>
        </w:rPr>
      </w:pPr>
    </w:p>
    <w:p w14:paraId="435F8F47" w14:textId="4F067E90" w:rsidR="004A5FD0" w:rsidRPr="004A5FD0" w:rsidRDefault="004A5FD0" w:rsidP="004A5FD0">
      <w:pPr>
        <w:pStyle w:val="BodyText"/>
        <w:rPr>
          <w:rFonts w:ascii="Arial" w:hAnsi="Arial" w:cs="Arial"/>
          <w:color w:val="002060"/>
          <w:sz w:val="22"/>
          <w:szCs w:val="22"/>
        </w:rPr>
      </w:pPr>
      <w:r w:rsidRPr="004A5FD0">
        <w:rPr>
          <w:rFonts w:ascii="Arial" w:hAnsi="Arial" w:cs="Arial"/>
          <w:color w:val="002060"/>
          <w:sz w:val="22"/>
          <w:szCs w:val="22"/>
        </w:rPr>
        <w:t>A shared office with individual desk and IT equipment and shared secretarial support will be available. The department has a number of clinical databases to assist with audit or research questions. Internal hospital servers (</w:t>
      </w:r>
      <w:proofErr w:type="spellStart"/>
      <w:r w:rsidRPr="004A5FD0">
        <w:rPr>
          <w:rFonts w:ascii="Arial" w:hAnsi="Arial" w:cs="Arial"/>
          <w:color w:val="002060"/>
          <w:sz w:val="22"/>
          <w:szCs w:val="22"/>
        </w:rPr>
        <w:t>TrakCare</w:t>
      </w:r>
      <w:proofErr w:type="spellEnd"/>
      <w:r w:rsidRPr="004A5FD0">
        <w:rPr>
          <w:rFonts w:ascii="Arial" w:hAnsi="Arial" w:cs="Arial"/>
          <w:color w:val="002060"/>
          <w:sz w:val="22"/>
          <w:szCs w:val="22"/>
        </w:rPr>
        <w:t xml:space="preserve">, Clinical Portal and PACS systems) provide an automatic retrieval facility of clinical letters and case notes, biochemical, </w:t>
      </w:r>
      <w:proofErr w:type="spellStart"/>
      <w:r w:rsidRPr="004A5FD0">
        <w:rPr>
          <w:rFonts w:ascii="Arial" w:hAnsi="Arial" w:cs="Arial"/>
          <w:color w:val="002060"/>
          <w:sz w:val="22"/>
          <w:szCs w:val="22"/>
        </w:rPr>
        <w:t>haematology</w:t>
      </w:r>
      <w:proofErr w:type="spellEnd"/>
      <w:r w:rsidRPr="004A5FD0">
        <w:rPr>
          <w:rFonts w:ascii="Arial" w:hAnsi="Arial" w:cs="Arial"/>
          <w:color w:val="002060"/>
          <w:sz w:val="22"/>
          <w:szCs w:val="22"/>
        </w:rPr>
        <w:t>, radiology and histopathology results.</w:t>
      </w:r>
    </w:p>
    <w:p w14:paraId="6089413C" w14:textId="77777777" w:rsidR="004A5FD0" w:rsidRPr="004A5FD0" w:rsidRDefault="004A5FD0" w:rsidP="004A5FD0">
      <w:pPr>
        <w:rPr>
          <w:rFonts w:ascii="Arial" w:hAnsi="Arial" w:cs="Arial"/>
          <w:b/>
          <w:snapToGrid w:val="0"/>
          <w:color w:val="002060"/>
          <w:sz w:val="22"/>
          <w:szCs w:val="22"/>
        </w:rPr>
      </w:pPr>
      <w:r w:rsidRPr="004A5FD0">
        <w:rPr>
          <w:rFonts w:ascii="Arial" w:hAnsi="Arial" w:cs="Arial"/>
          <w:b/>
          <w:color w:val="002060"/>
          <w:sz w:val="22"/>
          <w:szCs w:val="22"/>
        </w:rPr>
        <w:t>Library and Education Facilities:</w:t>
      </w:r>
    </w:p>
    <w:p w14:paraId="0C9875B0" w14:textId="77777777" w:rsidR="004A5FD0" w:rsidRPr="004A5FD0" w:rsidRDefault="004A5FD0" w:rsidP="004A5FD0">
      <w:pPr>
        <w:ind w:left="1440"/>
        <w:rPr>
          <w:rFonts w:ascii="Arial" w:hAnsi="Arial" w:cs="Arial"/>
          <w:snapToGrid w:val="0"/>
          <w:color w:val="002060"/>
          <w:sz w:val="22"/>
          <w:szCs w:val="22"/>
        </w:rPr>
      </w:pPr>
    </w:p>
    <w:p w14:paraId="4FE7A113" w14:textId="77777777" w:rsidR="004A5FD0" w:rsidRPr="004A5FD0" w:rsidRDefault="004A5FD0" w:rsidP="004A5FD0">
      <w:pPr>
        <w:rPr>
          <w:rFonts w:ascii="Arial" w:hAnsi="Arial" w:cs="Arial"/>
          <w:snapToGrid w:val="0"/>
          <w:color w:val="002060"/>
          <w:sz w:val="22"/>
          <w:szCs w:val="22"/>
        </w:rPr>
      </w:pPr>
      <w:r w:rsidRPr="004A5FD0">
        <w:rPr>
          <w:rFonts w:ascii="Arial" w:hAnsi="Arial" w:cs="Arial"/>
          <w:snapToGrid w:val="0"/>
          <w:color w:val="002060"/>
          <w:sz w:val="22"/>
          <w:szCs w:val="22"/>
        </w:rPr>
        <w:t>The Hospital has its own medical library located on site in the new teaching and learning facility with a full-time librarian. Electronic journal access is facilitated in conjunction with NHS Glasgow e-library project and also through the University of Glasgow, with whom the post holder will be entitled to honorary senior clinical lecturer status.</w:t>
      </w:r>
    </w:p>
    <w:p w14:paraId="793479F1" w14:textId="77777777" w:rsidR="004A5FD0" w:rsidRDefault="004A5FD0" w:rsidP="008A52ED">
      <w:pPr>
        <w:rPr>
          <w:rFonts w:ascii="Arial" w:hAnsi="Arial" w:cs="Arial"/>
          <w:b/>
          <w:bCs/>
          <w:color w:val="002060"/>
          <w:sz w:val="32"/>
          <w:szCs w:val="32"/>
        </w:rPr>
      </w:pPr>
    </w:p>
    <w:p w14:paraId="7F113707" w14:textId="62DD433B" w:rsidR="008502BD" w:rsidRPr="008A52ED" w:rsidRDefault="00BF2B07"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4C6B8E72"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DUTIES </w:t>
      </w:r>
      <w:smartTag w:uri="urn:schemas-microsoft-com:office:smarttags" w:element="stockticker">
        <w:r w:rsidRPr="004A5FD0">
          <w:rPr>
            <w:rFonts w:ascii="Arial" w:hAnsi="Arial" w:cs="Arial"/>
            <w:b/>
            <w:color w:val="002060"/>
            <w:sz w:val="22"/>
            <w:szCs w:val="22"/>
          </w:rPr>
          <w:t>AND</w:t>
        </w:r>
      </w:smartTag>
      <w:r w:rsidRPr="004A5FD0">
        <w:rPr>
          <w:rFonts w:ascii="Arial" w:hAnsi="Arial" w:cs="Arial"/>
          <w:b/>
          <w:color w:val="002060"/>
          <w:sz w:val="22"/>
          <w:szCs w:val="22"/>
        </w:rPr>
        <w:t xml:space="preserve"> RESPONSIBILITIES</w:t>
      </w:r>
    </w:p>
    <w:p w14:paraId="55447AFD" w14:textId="77777777" w:rsidR="004A5FD0" w:rsidRPr="004A5FD0" w:rsidRDefault="004A5FD0" w:rsidP="004A5FD0">
      <w:pPr>
        <w:rPr>
          <w:rFonts w:ascii="Arial" w:hAnsi="Arial" w:cs="Arial"/>
          <w:color w:val="002060"/>
          <w:sz w:val="22"/>
          <w:szCs w:val="22"/>
        </w:rPr>
      </w:pPr>
    </w:p>
    <w:p w14:paraId="3F2F1201"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Clinical</w:t>
      </w:r>
    </w:p>
    <w:p w14:paraId="0BD27EE4" w14:textId="77777777" w:rsidR="004A5FD0" w:rsidRPr="004A5FD0" w:rsidRDefault="004A5FD0" w:rsidP="004A5FD0">
      <w:pPr>
        <w:pStyle w:val="BodyText"/>
        <w:rPr>
          <w:rFonts w:ascii="Arial" w:hAnsi="Arial" w:cs="Arial"/>
          <w:color w:val="002060"/>
          <w:sz w:val="22"/>
          <w:szCs w:val="22"/>
        </w:rPr>
      </w:pPr>
    </w:p>
    <w:p w14:paraId="255AB218" w14:textId="77777777" w:rsidR="004A5FD0" w:rsidRPr="004A5FD0" w:rsidRDefault="004A5FD0" w:rsidP="004A5FD0">
      <w:pPr>
        <w:pStyle w:val="BodyText"/>
        <w:rPr>
          <w:rFonts w:ascii="Arial" w:hAnsi="Arial" w:cs="Arial"/>
          <w:color w:val="002060"/>
          <w:sz w:val="22"/>
          <w:szCs w:val="22"/>
        </w:rPr>
      </w:pPr>
      <w:r w:rsidRPr="004A5FD0">
        <w:rPr>
          <w:rFonts w:ascii="Arial" w:hAnsi="Arial" w:cs="Arial"/>
          <w:color w:val="002060"/>
          <w:sz w:val="22"/>
          <w:szCs w:val="22"/>
        </w:rPr>
        <w:t xml:space="preserve">The post-holder will share responsibility with the current consultants for the provision of PGHN services to West of Scotland. The consultants provide 24 hour cover for the service, including support of all patients locally, a consultation service for other departments and telephone advice for the West of Scotland. This is provided by a ‘on service’ weekly </w:t>
      </w:r>
      <w:proofErr w:type="spellStart"/>
      <w:r w:rsidRPr="004A5FD0">
        <w:rPr>
          <w:rFonts w:ascii="Arial" w:hAnsi="Arial" w:cs="Arial"/>
          <w:color w:val="002060"/>
          <w:sz w:val="22"/>
          <w:szCs w:val="22"/>
        </w:rPr>
        <w:t>rota</w:t>
      </w:r>
      <w:proofErr w:type="spellEnd"/>
      <w:r w:rsidRPr="004A5FD0">
        <w:rPr>
          <w:rFonts w:ascii="Arial" w:hAnsi="Arial" w:cs="Arial"/>
          <w:color w:val="002060"/>
          <w:sz w:val="22"/>
          <w:szCs w:val="22"/>
        </w:rPr>
        <w:t xml:space="preserve"> (on a one in six basis). During the weeks on service, the consultant will have limited outpatient commitment (a rapid access clinic), though would be expected to see emergency referrals. </w:t>
      </w:r>
    </w:p>
    <w:p w14:paraId="236EFE37" w14:textId="77777777" w:rsidR="004A5FD0" w:rsidRPr="004A5FD0" w:rsidRDefault="004A5FD0" w:rsidP="004A5FD0">
      <w:pPr>
        <w:ind w:left="1440"/>
        <w:rPr>
          <w:rFonts w:ascii="Arial" w:hAnsi="Arial" w:cs="Arial"/>
          <w:color w:val="002060"/>
          <w:sz w:val="22"/>
          <w:szCs w:val="22"/>
        </w:rPr>
      </w:pPr>
    </w:p>
    <w:p w14:paraId="741B3FFF"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The post-holder may undertake outreach clinics in his/her geographical area of responsibility. He/she will be responsible not only for the clinics but also for providing general advice on any children with PGHN problems in that area, together with providing a lead for shared care arrangements.</w:t>
      </w:r>
    </w:p>
    <w:p w14:paraId="5473066F" w14:textId="77777777" w:rsidR="004A5FD0" w:rsidRPr="004A5FD0" w:rsidRDefault="004A5FD0" w:rsidP="004A5FD0">
      <w:pPr>
        <w:ind w:left="1440"/>
        <w:rPr>
          <w:rFonts w:ascii="Arial" w:hAnsi="Arial" w:cs="Arial"/>
          <w:color w:val="002060"/>
          <w:sz w:val="22"/>
          <w:szCs w:val="22"/>
        </w:rPr>
      </w:pPr>
    </w:p>
    <w:p w14:paraId="07737001"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The successful candidate will be expected to organise their workload and operate appointment systems in a manner that is consistent with good practice as laid out in the Divisions Policy for Management of Waiting Lists and Times. The candidate will be expected to work with Trust management to make optimum use of medical wards, theatre lists, clinics and other resources to contribute towards providing a high quality services for children and meeting Trust targets. </w:t>
      </w:r>
    </w:p>
    <w:p w14:paraId="729C9048" w14:textId="77777777" w:rsidR="004A5FD0" w:rsidRPr="004A5FD0" w:rsidRDefault="004A5FD0" w:rsidP="004A5FD0">
      <w:pPr>
        <w:ind w:left="1440"/>
        <w:rPr>
          <w:rFonts w:ascii="Arial" w:hAnsi="Arial" w:cs="Arial"/>
          <w:color w:val="002060"/>
          <w:sz w:val="22"/>
          <w:szCs w:val="22"/>
        </w:rPr>
      </w:pPr>
    </w:p>
    <w:p w14:paraId="7B5803A7"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Managerial</w:t>
      </w:r>
    </w:p>
    <w:p w14:paraId="48E2AA82" w14:textId="77777777" w:rsidR="004A5FD0" w:rsidRPr="004A5FD0" w:rsidRDefault="004A5FD0" w:rsidP="004A5FD0">
      <w:pPr>
        <w:rPr>
          <w:rFonts w:ascii="Arial" w:hAnsi="Arial" w:cs="Arial"/>
          <w:color w:val="002060"/>
          <w:sz w:val="22"/>
          <w:szCs w:val="22"/>
        </w:rPr>
      </w:pPr>
    </w:p>
    <w:p w14:paraId="2AC3D650"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The management responsibility of the post holder will be to the Clinical Director who is responsible to the Chief Executive and Operating Divisions Board.</w:t>
      </w:r>
    </w:p>
    <w:p w14:paraId="360191E8" w14:textId="77777777" w:rsidR="004A5FD0" w:rsidRPr="004A5FD0" w:rsidRDefault="004A5FD0" w:rsidP="004A5FD0">
      <w:pPr>
        <w:rPr>
          <w:rFonts w:ascii="Arial" w:hAnsi="Arial" w:cs="Arial"/>
          <w:color w:val="002060"/>
          <w:sz w:val="22"/>
          <w:szCs w:val="22"/>
        </w:rPr>
      </w:pPr>
    </w:p>
    <w:p w14:paraId="4859759E"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Clinical Audit, Data </w:t>
      </w:r>
      <w:proofErr w:type="gramStart"/>
      <w:r w:rsidRPr="004A5FD0">
        <w:rPr>
          <w:rFonts w:ascii="Arial" w:hAnsi="Arial" w:cs="Arial"/>
          <w:b/>
          <w:color w:val="002060"/>
          <w:sz w:val="22"/>
          <w:szCs w:val="22"/>
        </w:rPr>
        <w:t>management  and</w:t>
      </w:r>
      <w:proofErr w:type="gramEnd"/>
      <w:r w:rsidRPr="004A5FD0">
        <w:rPr>
          <w:rFonts w:ascii="Arial" w:hAnsi="Arial" w:cs="Arial"/>
          <w:b/>
          <w:color w:val="002060"/>
          <w:sz w:val="22"/>
          <w:szCs w:val="22"/>
        </w:rPr>
        <w:t xml:space="preserve"> Clinical Governance</w:t>
      </w:r>
    </w:p>
    <w:p w14:paraId="2B021414" w14:textId="77777777" w:rsidR="004A5FD0" w:rsidRPr="004A5FD0" w:rsidRDefault="004A5FD0" w:rsidP="004A5FD0">
      <w:pPr>
        <w:rPr>
          <w:rFonts w:ascii="Arial" w:hAnsi="Arial" w:cs="Arial"/>
          <w:color w:val="002060"/>
          <w:sz w:val="22"/>
          <w:szCs w:val="22"/>
        </w:rPr>
      </w:pPr>
    </w:p>
    <w:p w14:paraId="09C90967"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The post holder must be aware of clinical governance and clinical risk management and take an active part in their implementation, including audit.</w:t>
      </w:r>
    </w:p>
    <w:p w14:paraId="007A687F" w14:textId="77777777" w:rsidR="004A5FD0" w:rsidRPr="004A5FD0" w:rsidRDefault="004A5FD0" w:rsidP="004A5FD0">
      <w:pPr>
        <w:rPr>
          <w:rFonts w:ascii="Arial" w:hAnsi="Arial" w:cs="Arial"/>
          <w:color w:val="002060"/>
          <w:sz w:val="22"/>
          <w:szCs w:val="22"/>
        </w:rPr>
      </w:pPr>
    </w:p>
    <w:p w14:paraId="73078CD3"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The Consultant will take an active part in the department audit arrangements.</w:t>
      </w:r>
    </w:p>
    <w:p w14:paraId="03B27FCE" w14:textId="77777777" w:rsidR="004A5FD0" w:rsidRPr="004A5FD0" w:rsidRDefault="004A5FD0" w:rsidP="004A5FD0">
      <w:pPr>
        <w:rPr>
          <w:rFonts w:ascii="Arial" w:hAnsi="Arial" w:cs="Arial"/>
          <w:color w:val="002060"/>
          <w:sz w:val="22"/>
          <w:szCs w:val="22"/>
        </w:rPr>
      </w:pPr>
    </w:p>
    <w:p w14:paraId="71DDB84E"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The consultant will participate in data management activity including coding of outpatient, inpatient and endoscopic activity. This will be formally recognised in job planning.</w:t>
      </w:r>
    </w:p>
    <w:p w14:paraId="1758E8AB" w14:textId="77777777" w:rsidR="004A5FD0" w:rsidRPr="004A5FD0" w:rsidRDefault="004A5FD0" w:rsidP="004A5FD0">
      <w:pPr>
        <w:rPr>
          <w:rFonts w:ascii="Arial" w:hAnsi="Arial" w:cs="Arial"/>
          <w:b/>
          <w:color w:val="002060"/>
          <w:sz w:val="22"/>
          <w:szCs w:val="22"/>
        </w:rPr>
      </w:pPr>
    </w:p>
    <w:p w14:paraId="7D748476"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On-Call Commitment</w:t>
      </w:r>
    </w:p>
    <w:p w14:paraId="5C7F3674" w14:textId="77777777" w:rsidR="004A5FD0" w:rsidRPr="004A5FD0" w:rsidRDefault="004A5FD0" w:rsidP="004A5FD0">
      <w:pPr>
        <w:rPr>
          <w:rFonts w:ascii="Arial" w:hAnsi="Arial" w:cs="Arial"/>
          <w:color w:val="002060"/>
          <w:sz w:val="22"/>
          <w:szCs w:val="22"/>
        </w:rPr>
      </w:pPr>
    </w:p>
    <w:p w14:paraId="01F6FFB5"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There will be a prospective 1 in 6 on-call commitment for out of hours and weekend cover. The on-call consultant is expected to undertake ward rounds at the weekend and on public holidays.</w:t>
      </w:r>
    </w:p>
    <w:p w14:paraId="056A25A2"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Leave</w:t>
      </w:r>
    </w:p>
    <w:p w14:paraId="54326914" w14:textId="77777777" w:rsidR="004A5FD0" w:rsidRPr="004A5FD0" w:rsidRDefault="004A5FD0" w:rsidP="004A5FD0">
      <w:pPr>
        <w:rPr>
          <w:rFonts w:ascii="Arial" w:hAnsi="Arial" w:cs="Arial"/>
          <w:color w:val="002060"/>
          <w:sz w:val="22"/>
          <w:szCs w:val="22"/>
        </w:rPr>
      </w:pPr>
    </w:p>
    <w:p w14:paraId="2CF60B12" w14:textId="77777777" w:rsidR="004A5FD0" w:rsidRPr="004A5FD0" w:rsidRDefault="004A5FD0" w:rsidP="004A5FD0">
      <w:pPr>
        <w:pStyle w:val="BodyTextIndent"/>
        <w:ind w:left="0" w:right="-691"/>
        <w:rPr>
          <w:rFonts w:ascii="Arial" w:hAnsi="Arial" w:cs="Arial"/>
          <w:color w:val="002060"/>
          <w:sz w:val="22"/>
          <w:szCs w:val="22"/>
        </w:rPr>
      </w:pPr>
      <w:r w:rsidRPr="004A5FD0">
        <w:rPr>
          <w:rFonts w:ascii="Arial" w:hAnsi="Arial" w:cs="Arial"/>
          <w:color w:val="002060"/>
          <w:sz w:val="22"/>
          <w:szCs w:val="22"/>
        </w:rPr>
        <w:t>For 1 WTE: 6 weeks and 10 days per year of statutory public holidays. In addition, in accordance with the consultant contract, there are recognised extra leave days related to the frequency of the on-call provision.</w:t>
      </w:r>
    </w:p>
    <w:p w14:paraId="624D8E28" w14:textId="77777777" w:rsidR="004A5FD0" w:rsidRPr="004A5FD0" w:rsidRDefault="004A5FD0" w:rsidP="004A5FD0">
      <w:pPr>
        <w:pStyle w:val="BodyTextIndent"/>
        <w:ind w:left="0" w:right="-691"/>
        <w:rPr>
          <w:rFonts w:ascii="Arial" w:hAnsi="Arial" w:cs="Arial"/>
          <w:color w:val="002060"/>
          <w:sz w:val="22"/>
          <w:szCs w:val="22"/>
        </w:rPr>
      </w:pPr>
      <w:r w:rsidRPr="004A5FD0">
        <w:rPr>
          <w:rFonts w:ascii="Arial" w:hAnsi="Arial" w:cs="Arial"/>
          <w:color w:val="002060"/>
          <w:sz w:val="22"/>
          <w:szCs w:val="22"/>
        </w:rPr>
        <w:t>There is no locum policy and consultants in the department participate in cover for annual and study leave.  Absence must be planned in advance by discussion with consultant colleagues and the clinical lead.</w:t>
      </w:r>
    </w:p>
    <w:p w14:paraId="7EB61298"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Research </w:t>
      </w:r>
    </w:p>
    <w:p w14:paraId="0B0E64DD" w14:textId="77777777" w:rsidR="004A5FD0" w:rsidRPr="004A5FD0" w:rsidRDefault="004A5FD0" w:rsidP="004A5FD0">
      <w:pPr>
        <w:rPr>
          <w:rFonts w:ascii="Arial" w:hAnsi="Arial" w:cs="Arial"/>
          <w:color w:val="002060"/>
          <w:sz w:val="22"/>
          <w:szCs w:val="22"/>
        </w:rPr>
      </w:pPr>
    </w:p>
    <w:p w14:paraId="671D2C3D" w14:textId="42401C2C"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The PGHAN department in Glasgow is currently actively involved in a wide range of research projects, with previous Consultants holding designated research sessions within their job plans. The department would welcome increasing the dedicated research sessions within the Consultant pool. The new south Glasgow site has excellent research facilities in which the Consultant will be expected to initiate and participate actively in research projects and to supervise clinical research by trainees.  The Division encourages all Consultants to contribute to research in their specialties, whether in basic or clinical areas or in the evaluation of healthcare.  Collaboration with University clinical and pre-clinical departments is particularly encouraged.  The Division has a Research and Development Support Unit and the Directorates have appointed associate directors and/or co-ordinators for research and development. The appointee will be encouraged to negotiate sufficient </w:t>
      </w:r>
      <w:smartTag w:uri="urn:schemas-microsoft-com:office:smarttags" w:element="stockticker">
        <w:r w:rsidRPr="004A5FD0">
          <w:rPr>
            <w:rFonts w:ascii="Arial" w:hAnsi="Arial" w:cs="Arial"/>
            <w:color w:val="002060"/>
            <w:sz w:val="22"/>
            <w:szCs w:val="22"/>
          </w:rPr>
          <w:t>SPA</w:t>
        </w:r>
      </w:smartTag>
      <w:r w:rsidRPr="004A5FD0">
        <w:rPr>
          <w:rFonts w:ascii="Arial" w:hAnsi="Arial" w:cs="Arial"/>
          <w:color w:val="002060"/>
          <w:sz w:val="22"/>
          <w:szCs w:val="22"/>
        </w:rPr>
        <w:t xml:space="preserve"> time and/or apply for dedicated research sessions to take part in PGHN research.</w:t>
      </w:r>
    </w:p>
    <w:p w14:paraId="30858C11" w14:textId="77777777" w:rsidR="004A5FD0" w:rsidRPr="004A5FD0" w:rsidRDefault="004A5FD0" w:rsidP="004A5FD0">
      <w:pPr>
        <w:rPr>
          <w:rFonts w:ascii="Arial" w:hAnsi="Arial" w:cs="Arial"/>
          <w:b/>
          <w:color w:val="002060"/>
          <w:sz w:val="22"/>
          <w:szCs w:val="22"/>
        </w:rPr>
      </w:pPr>
    </w:p>
    <w:p w14:paraId="0E96A4D3"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Teaching</w:t>
      </w:r>
    </w:p>
    <w:p w14:paraId="0E5B37FA" w14:textId="77777777" w:rsidR="004A5FD0" w:rsidRPr="004A5FD0" w:rsidRDefault="004A5FD0" w:rsidP="004A5FD0">
      <w:pPr>
        <w:pStyle w:val="Heading1"/>
        <w:ind w:left="108" w:firstLine="0"/>
        <w:rPr>
          <w:b w:val="0"/>
          <w:bCs w:val="0"/>
          <w:color w:val="002060"/>
          <w:sz w:val="22"/>
          <w:szCs w:val="22"/>
        </w:rPr>
      </w:pPr>
    </w:p>
    <w:p w14:paraId="14706026" w14:textId="77777777" w:rsidR="004A5FD0" w:rsidRPr="004A5FD0" w:rsidRDefault="004A5FD0" w:rsidP="004A5FD0">
      <w:pPr>
        <w:pStyle w:val="Heading1"/>
        <w:ind w:left="108" w:firstLine="0"/>
        <w:rPr>
          <w:b w:val="0"/>
          <w:color w:val="002060"/>
          <w:sz w:val="22"/>
          <w:szCs w:val="22"/>
        </w:rPr>
      </w:pPr>
      <w:r w:rsidRPr="004A5FD0">
        <w:rPr>
          <w:b w:val="0"/>
          <w:color w:val="002060"/>
          <w:sz w:val="22"/>
          <w:szCs w:val="22"/>
        </w:rPr>
        <w:t xml:space="preserve">The appointee will be encouraged to negotiate sufficient </w:t>
      </w:r>
      <w:smartTag w:uri="urn:schemas-microsoft-com:office:smarttags" w:element="stockticker">
        <w:r w:rsidRPr="004A5FD0">
          <w:rPr>
            <w:b w:val="0"/>
            <w:color w:val="002060"/>
            <w:sz w:val="22"/>
            <w:szCs w:val="22"/>
          </w:rPr>
          <w:t>SPA</w:t>
        </w:r>
      </w:smartTag>
      <w:r w:rsidRPr="004A5FD0">
        <w:rPr>
          <w:b w:val="0"/>
          <w:color w:val="002060"/>
          <w:sz w:val="22"/>
          <w:szCs w:val="22"/>
        </w:rPr>
        <w:t xml:space="preserve"> time to take part in the active postgraduate education programmes.  This involves running education programmes for junior staff, (both for in-service training and postgraduate examinations), local educational programmes which contribute to CPD and involvement in interagency education and training. </w:t>
      </w:r>
    </w:p>
    <w:p w14:paraId="36254608" w14:textId="77777777" w:rsidR="004A5FD0" w:rsidRPr="004A5FD0" w:rsidRDefault="004A5FD0" w:rsidP="004A5FD0">
      <w:pPr>
        <w:pStyle w:val="Heading1"/>
        <w:rPr>
          <w:b w:val="0"/>
          <w:color w:val="002060"/>
          <w:sz w:val="22"/>
          <w:szCs w:val="22"/>
        </w:rPr>
      </w:pPr>
    </w:p>
    <w:p w14:paraId="4EFC6B89" w14:textId="77777777" w:rsidR="004A5FD0" w:rsidRPr="004A5FD0" w:rsidRDefault="004A5FD0" w:rsidP="004A5FD0">
      <w:pPr>
        <w:rPr>
          <w:rFonts w:ascii="Arial" w:hAnsi="Arial" w:cs="Arial"/>
          <w:color w:val="002060"/>
          <w:sz w:val="22"/>
          <w:szCs w:val="22"/>
        </w:rPr>
      </w:pPr>
    </w:p>
    <w:p w14:paraId="44B63D50"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The appointee will be encouraged to take part in the teaching and assessment of medical students, particularly during the third, fourth and fifth years of their medical course.   There will also be opportunities to teach postgraduates and other professionals including nurses, health visitors and professions allied to medicine. </w:t>
      </w:r>
    </w:p>
    <w:p w14:paraId="1E5AF809" w14:textId="77777777" w:rsidR="004A5FD0" w:rsidRPr="004A5FD0" w:rsidRDefault="004A5FD0" w:rsidP="004A5FD0">
      <w:pPr>
        <w:ind w:left="1418"/>
        <w:rPr>
          <w:rFonts w:ascii="Arial" w:hAnsi="Arial" w:cs="Arial"/>
          <w:color w:val="002060"/>
          <w:sz w:val="22"/>
          <w:szCs w:val="22"/>
        </w:rPr>
      </w:pPr>
    </w:p>
    <w:p w14:paraId="0FAC95BB"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Continuous professional development</w:t>
      </w:r>
    </w:p>
    <w:p w14:paraId="6AF8CDD2" w14:textId="77777777" w:rsidR="004A5FD0" w:rsidRPr="004A5FD0" w:rsidRDefault="004A5FD0" w:rsidP="004A5FD0">
      <w:pPr>
        <w:rPr>
          <w:rFonts w:ascii="Arial" w:hAnsi="Arial" w:cs="Arial"/>
          <w:color w:val="002060"/>
          <w:sz w:val="22"/>
          <w:szCs w:val="22"/>
        </w:rPr>
      </w:pPr>
    </w:p>
    <w:p w14:paraId="65FCD58B" w14:textId="30C436A8"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Continuous professional development is supported according to the guidance of the Royal College of Paediatrics and Child Health.</w:t>
      </w:r>
    </w:p>
    <w:p w14:paraId="7271992E" w14:textId="77777777" w:rsidR="004A5FD0" w:rsidRPr="004A5FD0" w:rsidRDefault="004A5FD0" w:rsidP="004A5FD0">
      <w:pPr>
        <w:tabs>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s>
        <w:rPr>
          <w:rFonts w:ascii="Arial" w:hAnsi="Arial" w:cs="Arial"/>
          <w:b/>
          <w:color w:val="002060"/>
          <w:sz w:val="22"/>
          <w:szCs w:val="22"/>
        </w:rPr>
      </w:pPr>
    </w:p>
    <w:p w14:paraId="712C566B" w14:textId="77777777" w:rsidR="004A5FD0" w:rsidRPr="004A5FD0" w:rsidRDefault="004A5FD0" w:rsidP="004A5FD0">
      <w:pPr>
        <w:tabs>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s>
        <w:rPr>
          <w:rFonts w:ascii="Arial" w:hAnsi="Arial" w:cs="Arial"/>
          <w:b/>
          <w:color w:val="002060"/>
          <w:sz w:val="22"/>
          <w:szCs w:val="22"/>
        </w:rPr>
      </w:pPr>
      <w:r w:rsidRPr="004A5FD0">
        <w:rPr>
          <w:rFonts w:ascii="Arial" w:hAnsi="Arial" w:cs="Arial"/>
          <w:b/>
          <w:color w:val="002060"/>
          <w:sz w:val="22"/>
          <w:szCs w:val="22"/>
        </w:rPr>
        <w:t>Job Plan Review</w:t>
      </w:r>
    </w:p>
    <w:p w14:paraId="4CFC43C7" w14:textId="77777777" w:rsidR="004A5FD0" w:rsidRPr="004A5FD0" w:rsidRDefault="004A5FD0" w:rsidP="004A5FD0">
      <w:pPr>
        <w:pStyle w:val="BodyTextIndent"/>
        <w:rPr>
          <w:rFonts w:ascii="Arial" w:hAnsi="Arial" w:cs="Arial"/>
          <w:color w:val="002060"/>
          <w:sz w:val="22"/>
          <w:szCs w:val="22"/>
        </w:rPr>
      </w:pPr>
    </w:p>
    <w:p w14:paraId="04C0FB58" w14:textId="09B81212" w:rsidR="004A5FD0" w:rsidRPr="004A5FD0" w:rsidRDefault="004A5FD0" w:rsidP="004A5FD0">
      <w:pPr>
        <w:pStyle w:val="BodyTextIndent"/>
        <w:ind w:left="0"/>
        <w:rPr>
          <w:rFonts w:ascii="Arial" w:hAnsi="Arial" w:cs="Arial"/>
          <w:color w:val="002060"/>
          <w:sz w:val="22"/>
          <w:szCs w:val="22"/>
        </w:rPr>
      </w:pPr>
      <w:r w:rsidRPr="004A5FD0">
        <w:rPr>
          <w:rFonts w:ascii="Arial" w:hAnsi="Arial" w:cs="Arial"/>
          <w:color w:val="002060"/>
          <w:sz w:val="22"/>
          <w:szCs w:val="22"/>
        </w:rPr>
        <w:t xml:space="preserve">A formal job plan will be agreed between the appointee and the clinical lead with </w:t>
      </w:r>
      <w:proofErr w:type="spellStart"/>
      <w:r w:rsidRPr="004A5FD0">
        <w:rPr>
          <w:rFonts w:ascii="Arial" w:hAnsi="Arial" w:cs="Arial"/>
          <w:color w:val="002060"/>
          <w:sz w:val="22"/>
          <w:szCs w:val="22"/>
        </w:rPr>
        <w:t>approaval</w:t>
      </w:r>
      <w:proofErr w:type="spellEnd"/>
      <w:r w:rsidRPr="004A5FD0">
        <w:rPr>
          <w:rFonts w:ascii="Arial" w:hAnsi="Arial" w:cs="Arial"/>
          <w:color w:val="002060"/>
          <w:sz w:val="22"/>
          <w:szCs w:val="22"/>
        </w:rPr>
        <w:t xml:space="preserve"> then given by the Clinical Director, on behalf of the respective medical management structures within Greater Glasgow and Clyde NHS Board. The initial job plan will be based on the provisional timetable shown in Appendix A after discussion with the incumbent </w:t>
      </w:r>
      <w:r w:rsidRPr="004A5FD0">
        <w:rPr>
          <w:rFonts w:ascii="Arial" w:hAnsi="Arial" w:cs="Arial"/>
          <w:color w:val="002060"/>
          <w:sz w:val="22"/>
          <w:szCs w:val="22"/>
        </w:rPr>
        <w:lastRenderedPageBreak/>
        <w:t xml:space="preserve">consultants in terms of the appointee’s interests and those of the department. The Job Plan will be reviewed six months after commencement of post and then annually, following the Appraisal Meeting. The Job Plan will be a prospective agreement that sets out a consultant’s duties, responsibilities and objectives for the coming year. It should cover all aspects of a consultant’s professional practice including clinical work, teaching, research, education and managerial responsibilities. It should include personal objectives, including details of their link to wider service objectives, and details of the support required by the consultant to fulfil the job plan and the objectives.  On appointment, or thereafter, more </w:t>
      </w:r>
      <w:smartTag w:uri="urn:schemas-microsoft-com:office:smarttags" w:element="stockticker">
        <w:r w:rsidRPr="004A5FD0">
          <w:rPr>
            <w:rFonts w:ascii="Arial" w:hAnsi="Arial" w:cs="Arial"/>
            <w:color w:val="002060"/>
            <w:sz w:val="22"/>
            <w:szCs w:val="22"/>
          </w:rPr>
          <w:t>SPA</w:t>
        </w:r>
      </w:smartTag>
      <w:r w:rsidRPr="004A5FD0">
        <w:rPr>
          <w:rFonts w:ascii="Arial" w:hAnsi="Arial" w:cs="Arial"/>
          <w:color w:val="002060"/>
          <w:sz w:val="22"/>
          <w:szCs w:val="22"/>
        </w:rPr>
        <w:t xml:space="preserve"> time can be negotiated with the successful candidate for specific, clearly identified additional Supporting Professional Activities.  These activities must be desired by the Board and agreed by the Clinical Director.</w:t>
      </w:r>
    </w:p>
    <w:p w14:paraId="7A770E78" w14:textId="77777777" w:rsidR="004A5FD0" w:rsidRPr="004A5FD0" w:rsidRDefault="004A5FD0" w:rsidP="004A5FD0">
      <w:pPr>
        <w:rPr>
          <w:rFonts w:ascii="Arial" w:hAnsi="Arial" w:cs="Arial"/>
          <w:color w:val="002060"/>
          <w:sz w:val="22"/>
          <w:szCs w:val="22"/>
        </w:rPr>
      </w:pPr>
    </w:p>
    <w:p w14:paraId="0E6A4641" w14:textId="053D9AFF"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GENERAL PROVISIONS</w:t>
      </w:r>
    </w:p>
    <w:p w14:paraId="1E15ECF4" w14:textId="77777777" w:rsidR="004A5FD0" w:rsidRPr="004A5FD0" w:rsidRDefault="004A5FD0" w:rsidP="004A5FD0">
      <w:pPr>
        <w:rPr>
          <w:rFonts w:ascii="Arial" w:hAnsi="Arial" w:cs="Arial"/>
          <w:color w:val="002060"/>
          <w:sz w:val="22"/>
          <w:szCs w:val="22"/>
        </w:rPr>
      </w:pPr>
    </w:p>
    <w:p w14:paraId="4A300F1A"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Division’s agreed policies and procedures, drawn up in consultation with the profession on clinical matters, and to follow the standing orders and financial instruction of the Women and Children’s Division of Greater Glasgow Health Board.  In particular, where you manage employees of the Trust,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14:paraId="30C036B5" w14:textId="77777777" w:rsidR="004A5FD0" w:rsidRPr="004A5FD0" w:rsidRDefault="004A5FD0" w:rsidP="004A5FD0">
      <w:pPr>
        <w:ind w:left="720"/>
        <w:rPr>
          <w:rFonts w:ascii="Arial" w:hAnsi="Arial" w:cs="Arial"/>
          <w:color w:val="002060"/>
          <w:sz w:val="22"/>
          <w:szCs w:val="22"/>
        </w:rPr>
      </w:pPr>
    </w:p>
    <w:p w14:paraId="58FF848F"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All medical and dental staff employed by Women and Children’s Division are expected to comply with all Hospital Health and Safety Policies within the Division.</w:t>
      </w:r>
    </w:p>
    <w:p w14:paraId="5D8D54BD" w14:textId="77777777" w:rsidR="004A5FD0" w:rsidRPr="004A5FD0" w:rsidRDefault="004A5FD0" w:rsidP="004A5FD0">
      <w:pPr>
        <w:ind w:left="720"/>
        <w:rPr>
          <w:rFonts w:ascii="Arial" w:hAnsi="Arial" w:cs="Arial"/>
          <w:color w:val="002060"/>
          <w:sz w:val="22"/>
          <w:szCs w:val="22"/>
        </w:rPr>
      </w:pPr>
    </w:p>
    <w:p w14:paraId="11F8BAFE"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You will have responsibility for the training and supervision of (junior) medical staff who work for you and you will devote time to this activity on a regular basis.  If appropriate, you will be named in the contracts of doctors in training grades, as the person responsible for overseeing their training and as the initial source of advice to such doctors on their careers.</w:t>
      </w:r>
    </w:p>
    <w:p w14:paraId="0E2A5E12" w14:textId="77777777" w:rsidR="004A5FD0" w:rsidRPr="004A5FD0" w:rsidRDefault="004A5FD0" w:rsidP="004A5FD0">
      <w:pPr>
        <w:pStyle w:val="BodyTextIndent"/>
        <w:ind w:left="0" w:right="-28"/>
        <w:rPr>
          <w:rFonts w:ascii="Arial" w:hAnsi="Arial" w:cs="Arial"/>
          <w:b/>
          <w:color w:val="002060"/>
          <w:sz w:val="22"/>
          <w:szCs w:val="22"/>
        </w:rPr>
      </w:pPr>
    </w:p>
    <w:p w14:paraId="5E60B924" w14:textId="77777777" w:rsidR="004A5FD0" w:rsidRPr="004A5FD0" w:rsidRDefault="004A5FD0" w:rsidP="004A5FD0">
      <w:pPr>
        <w:pStyle w:val="BodyTextIndent"/>
        <w:ind w:left="0" w:right="-28"/>
        <w:rPr>
          <w:rFonts w:ascii="Arial" w:hAnsi="Arial" w:cs="Arial"/>
          <w:b/>
          <w:color w:val="002060"/>
          <w:sz w:val="22"/>
          <w:szCs w:val="22"/>
        </w:rPr>
      </w:pPr>
      <w:r w:rsidRPr="004A5FD0">
        <w:rPr>
          <w:rFonts w:ascii="Arial" w:hAnsi="Arial" w:cs="Arial"/>
          <w:b/>
          <w:color w:val="002060"/>
          <w:sz w:val="22"/>
          <w:szCs w:val="22"/>
        </w:rPr>
        <w:t>PROTECTION OF CHILDREN</w:t>
      </w:r>
    </w:p>
    <w:p w14:paraId="3FAB709F" w14:textId="77777777" w:rsidR="004A5FD0" w:rsidRPr="004A5FD0" w:rsidRDefault="004A5FD0" w:rsidP="004A5FD0">
      <w:pPr>
        <w:pStyle w:val="BodyTextIndent"/>
        <w:ind w:left="0" w:right="-28"/>
        <w:rPr>
          <w:rFonts w:ascii="Arial" w:hAnsi="Arial" w:cs="Arial"/>
          <w:b/>
          <w:color w:val="002060"/>
          <w:sz w:val="22"/>
          <w:szCs w:val="22"/>
        </w:rPr>
      </w:pPr>
      <w:r w:rsidRPr="004A5FD0">
        <w:rPr>
          <w:rFonts w:ascii="Arial" w:hAnsi="Arial" w:cs="Arial"/>
          <w:b/>
          <w:color w:val="002060"/>
          <w:sz w:val="22"/>
          <w:szCs w:val="22"/>
        </w:rPr>
        <w:t>Disclosure of Criminal Background of those with Access to Children and Vulnerable Adults</w:t>
      </w:r>
    </w:p>
    <w:p w14:paraId="0741DC33" w14:textId="77777777" w:rsidR="004A5FD0" w:rsidRPr="004A5FD0" w:rsidRDefault="004A5FD0" w:rsidP="004A5FD0">
      <w:pPr>
        <w:pStyle w:val="BodyTextIndent"/>
        <w:ind w:left="0" w:right="-28"/>
        <w:rPr>
          <w:rFonts w:ascii="Arial" w:hAnsi="Arial" w:cs="Arial"/>
          <w:color w:val="002060"/>
          <w:sz w:val="22"/>
          <w:szCs w:val="22"/>
        </w:rPr>
      </w:pPr>
      <w:r w:rsidRPr="004A5FD0">
        <w:rPr>
          <w:rFonts w:ascii="Arial" w:hAnsi="Arial" w:cs="Arial"/>
          <w:color w:val="002060"/>
          <w:sz w:val="22"/>
          <w:szCs w:val="22"/>
        </w:rPr>
        <w:t xml:space="preserve">The person appointed to this post will have substantial access to children, under the provisions of Joint Circular No: HC (88)9.  </w:t>
      </w:r>
      <w:smartTag w:uri="urn:schemas-microsoft-com:office:smarttags" w:element="stockticker">
        <w:r w:rsidRPr="004A5FD0">
          <w:rPr>
            <w:rFonts w:ascii="Arial" w:hAnsi="Arial" w:cs="Arial"/>
            <w:color w:val="002060"/>
            <w:sz w:val="22"/>
            <w:szCs w:val="22"/>
          </w:rPr>
          <w:t>HOC</w:t>
        </w:r>
      </w:smartTag>
      <w:r w:rsidRPr="004A5FD0">
        <w:rPr>
          <w:rFonts w:ascii="Arial" w:hAnsi="Arial" w:cs="Arial"/>
          <w:color w:val="002060"/>
          <w:sz w:val="22"/>
          <w:szCs w:val="22"/>
        </w:rPr>
        <w:t xml:space="preserve">8/88 WHCF (88)10.  </w:t>
      </w:r>
    </w:p>
    <w:p w14:paraId="6E2C7A51" w14:textId="77777777" w:rsidR="004A5FD0" w:rsidRPr="004A5FD0" w:rsidRDefault="004A5FD0" w:rsidP="004A5FD0">
      <w:pPr>
        <w:pStyle w:val="BodyTextIndent"/>
        <w:ind w:left="0" w:right="-28"/>
        <w:rPr>
          <w:rFonts w:ascii="Arial" w:hAnsi="Arial" w:cs="Arial"/>
          <w:color w:val="002060"/>
          <w:sz w:val="22"/>
          <w:szCs w:val="22"/>
        </w:rPr>
      </w:pPr>
      <w:r w:rsidRPr="004A5FD0">
        <w:rPr>
          <w:rFonts w:ascii="Arial" w:hAnsi="Arial" w:cs="Arial"/>
          <w:color w:val="002060"/>
          <w:sz w:val="22"/>
          <w:szCs w:val="22"/>
        </w:rPr>
        <w:t>Attention is drawn to the Rehabilitation of Offenders act 1974 (Exceptions) (Amendment) Order 1986, which allow convictions that are spent to be disclosed for this purpose by the police and to be taken into account to decide whether to engage an applicant.</w:t>
      </w:r>
    </w:p>
    <w:p w14:paraId="2D9A3BCF" w14:textId="77777777" w:rsidR="004A5FD0" w:rsidRPr="004A5FD0" w:rsidRDefault="004A5FD0" w:rsidP="004A5FD0">
      <w:pPr>
        <w:pStyle w:val="BodyTextIndent"/>
        <w:ind w:left="0" w:right="-28"/>
        <w:rPr>
          <w:rFonts w:ascii="Arial" w:hAnsi="Arial" w:cs="Arial"/>
          <w:color w:val="002060"/>
          <w:sz w:val="22"/>
          <w:szCs w:val="22"/>
        </w:rPr>
      </w:pPr>
      <w:r w:rsidRPr="004A5FD0">
        <w:rPr>
          <w:rFonts w:ascii="Arial" w:hAnsi="Arial" w:cs="Arial"/>
          <w:color w:val="002060"/>
          <w:sz w:val="22"/>
          <w:szCs w:val="22"/>
        </w:rPr>
        <w:t>Candidates are assured that the completed form will be treated with strict confidentiality and will not be disclosed to the Advisory Appointments Committee until the successful candidate has been selected.  A police check will only be requested in respect of the candidate recommended for appointment</w:t>
      </w:r>
    </w:p>
    <w:p w14:paraId="10F547E6"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Candidates wishing to visit the hospital or obtain further information may do so and should make their arrangements direct with:</w:t>
      </w:r>
    </w:p>
    <w:p w14:paraId="2CD3F1E9" w14:textId="77777777" w:rsidR="004A5FD0" w:rsidRPr="004A5FD0" w:rsidRDefault="004A5FD0" w:rsidP="004A5FD0">
      <w:pPr>
        <w:rPr>
          <w:rFonts w:ascii="Arial" w:hAnsi="Arial" w:cs="Arial"/>
          <w:color w:val="002060"/>
          <w:sz w:val="22"/>
          <w:szCs w:val="22"/>
        </w:rPr>
      </w:pPr>
    </w:p>
    <w:p w14:paraId="59F449B1" w14:textId="77777777" w:rsidR="004A5FD0" w:rsidRPr="004A5FD0" w:rsidRDefault="004A5FD0" w:rsidP="004A5FD0">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rPr>
          <w:rFonts w:ascii="Arial" w:hAnsi="Arial" w:cs="Arial"/>
          <w:color w:val="002060"/>
          <w:sz w:val="22"/>
          <w:szCs w:val="22"/>
        </w:rPr>
      </w:pPr>
      <w:r w:rsidRPr="004A5FD0">
        <w:rPr>
          <w:rFonts w:ascii="Arial" w:hAnsi="Arial" w:cs="Arial"/>
          <w:color w:val="002060"/>
          <w:sz w:val="22"/>
          <w:szCs w:val="22"/>
        </w:rPr>
        <w:t xml:space="preserve">Dr Andrew Barclay, Consultant Paediatric Gastroenterologist, RHC,  Tel 0141 451 6543 email </w:t>
      </w:r>
      <w:hyperlink w:history="1">
        <w:r w:rsidRPr="004A5FD0">
          <w:rPr>
            <w:rStyle w:val="Hyperlink"/>
            <w:rFonts w:ascii="Arial" w:hAnsi="Arial" w:cs="Arial"/>
            <w:color w:val="002060"/>
            <w:sz w:val="22"/>
            <w:szCs w:val="22"/>
          </w:rPr>
          <w:t>andrew.barclay@ggc.scot.nhs.uk</w:t>
        </w:r>
      </w:hyperlink>
      <w:r w:rsidRPr="004A5FD0">
        <w:rPr>
          <w:rFonts w:ascii="Arial" w:hAnsi="Arial" w:cs="Arial"/>
          <w:color w:val="002060"/>
          <w:sz w:val="22"/>
          <w:szCs w:val="22"/>
        </w:rPr>
        <w:tab/>
      </w:r>
    </w:p>
    <w:p w14:paraId="0BBBE12C" w14:textId="77777777" w:rsidR="004A5FD0" w:rsidRPr="004A5FD0" w:rsidRDefault="004A5FD0" w:rsidP="004A5FD0">
      <w:pPr>
        <w:tabs>
          <w:tab w:val="left" w:pos="1440"/>
          <w:tab w:val="left" w:pos="2160"/>
          <w:tab w:val="left" w:pos="2880"/>
          <w:tab w:val="left" w:pos="3600"/>
          <w:tab w:val="left" w:pos="4320"/>
          <w:tab w:val="left" w:pos="5040"/>
          <w:tab w:val="left" w:pos="5850"/>
          <w:tab w:val="left" w:pos="6480"/>
          <w:tab w:val="left" w:pos="7200"/>
          <w:tab w:val="left" w:pos="7920"/>
          <w:tab w:val="left" w:pos="8640"/>
        </w:tabs>
        <w:ind w:left="360"/>
        <w:rPr>
          <w:rFonts w:ascii="Arial" w:hAnsi="Arial" w:cs="Arial"/>
          <w:color w:val="002060"/>
          <w:sz w:val="22"/>
          <w:szCs w:val="22"/>
        </w:rPr>
      </w:pPr>
    </w:p>
    <w:p w14:paraId="41BA0E9B" w14:textId="77777777" w:rsidR="004A5FD0" w:rsidRPr="004A5FD0" w:rsidRDefault="004A5FD0" w:rsidP="004A5FD0">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rPr>
          <w:rFonts w:ascii="Arial" w:hAnsi="Arial" w:cs="Arial"/>
          <w:color w:val="002060"/>
          <w:sz w:val="22"/>
          <w:szCs w:val="22"/>
        </w:rPr>
      </w:pPr>
      <w:r w:rsidRPr="004A5FD0">
        <w:rPr>
          <w:rFonts w:ascii="Arial" w:hAnsi="Arial" w:cs="Arial"/>
          <w:bCs/>
          <w:color w:val="002060"/>
          <w:sz w:val="22"/>
          <w:szCs w:val="22"/>
        </w:rPr>
        <w:t xml:space="preserve">Mrs Elaine Rooney, Secretary Tel 0141 </w:t>
      </w:r>
      <w:r w:rsidRPr="004A5FD0">
        <w:rPr>
          <w:rFonts w:ascii="Arial" w:hAnsi="Arial" w:cs="Arial"/>
          <w:color w:val="002060"/>
          <w:sz w:val="22"/>
          <w:szCs w:val="22"/>
        </w:rPr>
        <w:t xml:space="preserve">451 6543 </w:t>
      </w:r>
      <w:r w:rsidRPr="004A5FD0">
        <w:rPr>
          <w:rFonts w:ascii="Arial" w:hAnsi="Arial" w:cs="Arial"/>
          <w:bCs/>
          <w:color w:val="002060"/>
          <w:sz w:val="22"/>
          <w:szCs w:val="22"/>
        </w:rPr>
        <w:t xml:space="preserve">email </w:t>
      </w:r>
      <w:r w:rsidRPr="004A5FD0">
        <w:rPr>
          <w:rStyle w:val="Hyperlink"/>
          <w:rFonts w:ascii="Arial" w:hAnsi="Arial" w:cs="Arial"/>
          <w:color w:val="002060"/>
          <w:sz w:val="22"/>
          <w:szCs w:val="22"/>
        </w:rPr>
        <w:t xml:space="preserve"> </w:t>
      </w:r>
      <w:hyperlink w:history="1">
        <w:r w:rsidRPr="004A5FD0">
          <w:rPr>
            <w:rStyle w:val="Hyperlink"/>
            <w:rFonts w:ascii="Arial" w:hAnsi="Arial" w:cs="Arial"/>
            <w:color w:val="002060"/>
            <w:sz w:val="22"/>
            <w:szCs w:val="22"/>
          </w:rPr>
          <w:t>elaine.rooney@ggc.scot.nhs.uk</w:t>
        </w:r>
      </w:hyperlink>
      <w:r w:rsidRPr="004A5FD0">
        <w:rPr>
          <w:rFonts w:ascii="Arial" w:hAnsi="Arial" w:cs="Arial"/>
          <w:bCs/>
          <w:color w:val="002060"/>
          <w:sz w:val="22"/>
          <w:szCs w:val="22"/>
        </w:rPr>
        <w:t xml:space="preserve"> </w:t>
      </w:r>
    </w:p>
    <w:p w14:paraId="19CF1DF0" w14:textId="77777777" w:rsidR="004A5FD0" w:rsidRPr="004A5FD0" w:rsidRDefault="004A5FD0" w:rsidP="004A5FD0">
      <w:pPr>
        <w:tabs>
          <w:tab w:val="left" w:pos="1440"/>
          <w:tab w:val="left" w:pos="2160"/>
          <w:tab w:val="left" w:pos="2880"/>
          <w:tab w:val="left" w:pos="3600"/>
          <w:tab w:val="left" w:pos="4320"/>
          <w:tab w:val="left" w:pos="5040"/>
          <w:tab w:val="left" w:pos="5850"/>
          <w:tab w:val="left" w:pos="6480"/>
          <w:tab w:val="left" w:pos="7200"/>
          <w:tab w:val="left" w:pos="7920"/>
          <w:tab w:val="left" w:pos="8640"/>
        </w:tabs>
        <w:ind w:left="360"/>
        <w:rPr>
          <w:rFonts w:ascii="Arial" w:hAnsi="Arial" w:cs="Arial"/>
          <w:color w:val="002060"/>
          <w:sz w:val="22"/>
          <w:szCs w:val="22"/>
        </w:rPr>
      </w:pPr>
    </w:p>
    <w:p w14:paraId="39BC3A8F" w14:textId="77777777" w:rsidR="004A5FD0" w:rsidRPr="004A5FD0" w:rsidRDefault="004A5FD0" w:rsidP="004A5FD0">
      <w:pPr>
        <w:tabs>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s>
        <w:rPr>
          <w:rFonts w:ascii="Arial" w:hAnsi="Arial" w:cs="Arial"/>
          <w:color w:val="002060"/>
          <w:sz w:val="22"/>
          <w:szCs w:val="22"/>
        </w:rPr>
      </w:pPr>
      <w:r w:rsidRPr="004A5FD0">
        <w:rPr>
          <w:rFonts w:ascii="Arial" w:hAnsi="Arial" w:cs="Arial"/>
          <w:color w:val="002060"/>
          <w:sz w:val="22"/>
          <w:szCs w:val="22"/>
        </w:rPr>
        <w:lastRenderedPageBreak/>
        <w:t>Within the Women and Children’s Directorate the following list of useful contact names and addresses are available:</w:t>
      </w:r>
    </w:p>
    <w:p w14:paraId="051F4689" w14:textId="77777777" w:rsidR="004A5FD0" w:rsidRPr="004A5FD0" w:rsidRDefault="004A5FD0" w:rsidP="004A5FD0">
      <w:pPr>
        <w:tabs>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s>
        <w:rPr>
          <w:rFonts w:ascii="Arial" w:hAnsi="Arial" w:cs="Arial"/>
          <w:color w:val="002060"/>
          <w:sz w:val="22"/>
          <w:szCs w:val="22"/>
        </w:rPr>
      </w:pPr>
    </w:p>
    <w:p w14:paraId="1BE1AD4B" w14:textId="77777777" w:rsidR="004A5FD0" w:rsidRPr="004A5FD0" w:rsidRDefault="004A5FD0" w:rsidP="004A5FD0">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rPr>
          <w:rFonts w:ascii="Arial" w:hAnsi="Arial" w:cs="Arial"/>
          <w:color w:val="002060"/>
          <w:sz w:val="22"/>
          <w:szCs w:val="22"/>
        </w:rPr>
      </w:pPr>
      <w:r w:rsidRPr="004A5FD0">
        <w:rPr>
          <w:rFonts w:ascii="Arial" w:hAnsi="Arial" w:cs="Arial"/>
          <w:color w:val="002060"/>
          <w:sz w:val="22"/>
          <w:szCs w:val="22"/>
        </w:rPr>
        <w:t xml:space="preserve">Miss Melanie Hutton General Manager Hospital Paediatrics, Royal Hospital for Children,  Glasgow, Tel Number 07855100172 </w:t>
      </w:r>
      <w:hyperlink w:history="1">
        <w:r w:rsidRPr="004A5FD0">
          <w:rPr>
            <w:rStyle w:val="Hyperlink"/>
            <w:rFonts w:ascii="Arial" w:hAnsi="Arial" w:cs="Arial"/>
            <w:color w:val="002060"/>
            <w:sz w:val="22"/>
            <w:szCs w:val="22"/>
          </w:rPr>
          <w:t>Melanie.Hutton@ggc.scot.nhs.uk</w:t>
        </w:r>
      </w:hyperlink>
    </w:p>
    <w:p w14:paraId="55C92F19" w14:textId="77777777" w:rsidR="004A5FD0" w:rsidRDefault="004A5FD0" w:rsidP="004A5FD0">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rPr>
          <w:rFonts w:ascii="Arial" w:hAnsi="Arial" w:cs="Arial"/>
          <w:color w:val="002060"/>
          <w:sz w:val="22"/>
          <w:szCs w:val="22"/>
        </w:rPr>
      </w:pPr>
      <w:r w:rsidRPr="004A5FD0">
        <w:rPr>
          <w:rFonts w:ascii="Arial" w:hAnsi="Arial" w:cs="Arial"/>
          <w:color w:val="002060"/>
          <w:sz w:val="22"/>
          <w:szCs w:val="22"/>
        </w:rPr>
        <w:t>Dr Alan Mathers, Chief of Medicine, RHC, Tel Number 0141 451 6518</w:t>
      </w:r>
    </w:p>
    <w:p w14:paraId="17D14870" w14:textId="2220C061" w:rsidR="004A5FD0" w:rsidRPr="004A5FD0" w:rsidRDefault="004A5FD0" w:rsidP="004A5FD0">
      <w:pPr>
        <w:numPr>
          <w:ilvl w:val="0"/>
          <w:numId w:val="37"/>
        </w:numPr>
        <w:tabs>
          <w:tab w:val="left" w:pos="1440"/>
          <w:tab w:val="left" w:pos="2160"/>
          <w:tab w:val="left" w:pos="2880"/>
          <w:tab w:val="left" w:pos="3600"/>
          <w:tab w:val="left" w:pos="4320"/>
          <w:tab w:val="left" w:pos="5040"/>
          <w:tab w:val="left" w:pos="5850"/>
          <w:tab w:val="left" w:pos="6480"/>
          <w:tab w:val="left" w:pos="7200"/>
          <w:tab w:val="left" w:pos="7920"/>
          <w:tab w:val="left" w:pos="8640"/>
        </w:tabs>
        <w:rPr>
          <w:rFonts w:ascii="Arial" w:hAnsi="Arial" w:cs="Arial"/>
          <w:color w:val="002060"/>
          <w:sz w:val="22"/>
          <w:szCs w:val="22"/>
        </w:rPr>
      </w:pPr>
      <w:r w:rsidRPr="004A5FD0">
        <w:rPr>
          <w:rFonts w:ascii="Arial" w:hAnsi="Arial" w:cs="Arial"/>
          <w:color w:val="002060"/>
          <w:sz w:val="22"/>
          <w:szCs w:val="22"/>
        </w:rPr>
        <w:t xml:space="preserve">Miss Emer Campbell, Clinical Director Surgery and Gastroenterology, RHC, Glasgow, Tel Number 0141 232 7514 </w:t>
      </w:r>
      <w:hyperlink w:history="1">
        <w:r w:rsidRPr="004A5FD0">
          <w:rPr>
            <w:rStyle w:val="Hyperlink"/>
            <w:rFonts w:ascii="Arial" w:hAnsi="Arial" w:cs="Arial"/>
            <w:color w:val="002060"/>
            <w:sz w:val="22"/>
            <w:szCs w:val="22"/>
          </w:rPr>
          <w:t>Emer.Campbell@ggc.scot.nhs.uk</w:t>
        </w:r>
      </w:hyperlink>
    </w:p>
    <w:p w14:paraId="5D810B19" w14:textId="77777777" w:rsidR="004A5FD0" w:rsidRDefault="004A5FD0" w:rsidP="004A5FD0">
      <w:pPr>
        <w:ind w:left="720"/>
        <w:rPr>
          <w:rFonts w:ascii="Arial" w:hAnsi="Arial" w:cs="Arial"/>
          <w:b/>
          <w:color w:val="002060"/>
          <w:sz w:val="22"/>
          <w:szCs w:val="22"/>
          <w:u w:val="single"/>
        </w:rPr>
      </w:pPr>
    </w:p>
    <w:p w14:paraId="7B2DC9CB" w14:textId="77777777" w:rsidR="004A5FD0" w:rsidRPr="004A5FD0" w:rsidRDefault="004A5FD0" w:rsidP="004A5FD0">
      <w:pPr>
        <w:ind w:left="720"/>
        <w:rPr>
          <w:rFonts w:ascii="Arial" w:hAnsi="Arial" w:cs="Arial"/>
          <w:b/>
          <w:color w:val="002060"/>
          <w:sz w:val="22"/>
          <w:szCs w:val="22"/>
          <w:u w:val="single"/>
        </w:rPr>
      </w:pPr>
      <w:r w:rsidRPr="004A5FD0">
        <w:rPr>
          <w:rFonts w:ascii="Arial" w:hAnsi="Arial" w:cs="Arial"/>
          <w:b/>
          <w:color w:val="002060"/>
          <w:sz w:val="22"/>
          <w:szCs w:val="22"/>
          <w:u w:val="single"/>
        </w:rPr>
        <w:t>Hot Week (on Service)</w:t>
      </w:r>
    </w:p>
    <w:p w14:paraId="26A358C0" w14:textId="77777777" w:rsidR="004A5FD0" w:rsidRPr="004A5FD0" w:rsidRDefault="004A5FD0" w:rsidP="004A5FD0">
      <w:pPr>
        <w:ind w:left="720"/>
        <w:rPr>
          <w:rFonts w:ascii="Arial" w:hAnsi="Arial" w:cs="Arial"/>
          <w:b/>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2252"/>
        <w:gridCol w:w="4721"/>
      </w:tblGrid>
      <w:tr w:rsidR="004A5FD0" w:rsidRPr="004A5FD0" w14:paraId="71258DE5" w14:textId="77777777" w:rsidTr="00496783">
        <w:tc>
          <w:tcPr>
            <w:tcW w:w="0" w:type="auto"/>
          </w:tcPr>
          <w:p w14:paraId="639075B8" w14:textId="77777777" w:rsidR="004A5FD0" w:rsidRPr="004A5FD0" w:rsidRDefault="004A5FD0" w:rsidP="004A5FD0">
            <w:pPr>
              <w:rPr>
                <w:rFonts w:ascii="Arial" w:hAnsi="Arial" w:cs="Arial"/>
                <w:b/>
                <w:color w:val="002060"/>
                <w:sz w:val="22"/>
                <w:szCs w:val="22"/>
              </w:rPr>
            </w:pPr>
            <w:smartTag w:uri="urn:schemas-microsoft-com:office:smarttags" w:element="stockticker">
              <w:r w:rsidRPr="004A5FD0">
                <w:rPr>
                  <w:rFonts w:ascii="Arial" w:hAnsi="Arial" w:cs="Arial"/>
                  <w:b/>
                  <w:color w:val="002060"/>
                  <w:sz w:val="22"/>
                  <w:szCs w:val="22"/>
                </w:rPr>
                <w:t>DAY</w:t>
              </w:r>
            </w:smartTag>
          </w:p>
        </w:tc>
        <w:tc>
          <w:tcPr>
            <w:tcW w:w="0" w:type="auto"/>
          </w:tcPr>
          <w:p w14:paraId="380107FC"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HOSPITAL/ LOCATION</w:t>
            </w:r>
          </w:p>
        </w:tc>
        <w:tc>
          <w:tcPr>
            <w:tcW w:w="0" w:type="auto"/>
          </w:tcPr>
          <w:p w14:paraId="1A9C16DB"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TYPE  OF  </w:t>
            </w:r>
            <w:smartTag w:uri="urn:schemas-microsoft-com:office:smarttags" w:element="stockticker">
              <w:r w:rsidRPr="004A5FD0">
                <w:rPr>
                  <w:rFonts w:ascii="Arial" w:hAnsi="Arial" w:cs="Arial"/>
                  <w:b/>
                  <w:color w:val="002060"/>
                  <w:sz w:val="22"/>
                  <w:szCs w:val="22"/>
                </w:rPr>
                <w:t>WORK</w:t>
              </w:r>
            </w:smartTag>
          </w:p>
        </w:tc>
      </w:tr>
      <w:tr w:rsidR="004A5FD0" w:rsidRPr="004A5FD0" w14:paraId="0298167A" w14:textId="77777777" w:rsidTr="00496783">
        <w:trPr>
          <w:trHeight w:val="1069"/>
        </w:trPr>
        <w:tc>
          <w:tcPr>
            <w:tcW w:w="0" w:type="auto"/>
          </w:tcPr>
          <w:p w14:paraId="48C18F30"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Monday  </w:t>
            </w:r>
          </w:p>
          <w:p w14:paraId="449F0E29"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From / To</w:t>
            </w:r>
          </w:p>
          <w:p w14:paraId="24EF200D" w14:textId="77777777" w:rsidR="004A5FD0" w:rsidRPr="004A5FD0" w:rsidRDefault="004A5FD0" w:rsidP="004A5FD0">
            <w:pPr>
              <w:rPr>
                <w:rFonts w:ascii="Arial" w:hAnsi="Arial" w:cs="Arial"/>
                <w:color w:val="002060"/>
                <w:sz w:val="22"/>
                <w:szCs w:val="22"/>
              </w:rPr>
            </w:pPr>
          </w:p>
          <w:p w14:paraId="04AD4E72" w14:textId="77777777" w:rsidR="004A5FD0" w:rsidRPr="004A5FD0" w:rsidRDefault="004A5FD0" w:rsidP="004A5FD0">
            <w:pPr>
              <w:rPr>
                <w:rFonts w:ascii="Arial" w:hAnsi="Arial" w:cs="Arial"/>
                <w:color w:val="002060"/>
                <w:sz w:val="22"/>
                <w:szCs w:val="22"/>
              </w:rPr>
            </w:pPr>
            <w:r w:rsidRPr="004A5FD0">
              <w:rPr>
                <w:rFonts w:ascii="Arial" w:hAnsi="Arial" w:cs="Arial"/>
                <w:b/>
                <w:bCs/>
                <w:color w:val="002060"/>
                <w:sz w:val="22"/>
                <w:szCs w:val="22"/>
              </w:rPr>
              <w:t>0830-1800</w:t>
            </w:r>
          </w:p>
        </w:tc>
        <w:tc>
          <w:tcPr>
            <w:tcW w:w="0" w:type="auto"/>
          </w:tcPr>
          <w:p w14:paraId="07A715FA"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 0800-0900</w:t>
            </w:r>
          </w:p>
          <w:p w14:paraId="3002D1E4" w14:textId="77777777" w:rsidR="004A5FD0" w:rsidRPr="004A5FD0" w:rsidRDefault="004A5FD0" w:rsidP="004A5FD0">
            <w:pPr>
              <w:rPr>
                <w:rFonts w:ascii="Arial" w:hAnsi="Arial" w:cs="Arial"/>
                <w:color w:val="002060"/>
                <w:sz w:val="22"/>
                <w:szCs w:val="22"/>
              </w:rPr>
            </w:pPr>
          </w:p>
          <w:p w14:paraId="773AE8E6"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 0900-1200</w:t>
            </w:r>
          </w:p>
          <w:p w14:paraId="2A05ADED" w14:textId="77777777" w:rsidR="004A5FD0" w:rsidRPr="004A5FD0" w:rsidRDefault="004A5FD0" w:rsidP="004A5FD0">
            <w:pPr>
              <w:rPr>
                <w:rFonts w:ascii="Arial" w:hAnsi="Arial" w:cs="Arial"/>
                <w:color w:val="002060"/>
                <w:sz w:val="22"/>
                <w:szCs w:val="22"/>
              </w:rPr>
            </w:pPr>
          </w:p>
          <w:p w14:paraId="36EE2601" w14:textId="77777777" w:rsidR="004A5FD0" w:rsidRPr="004A5FD0" w:rsidRDefault="004A5FD0" w:rsidP="004A5FD0">
            <w:pPr>
              <w:rPr>
                <w:rFonts w:ascii="Arial" w:hAnsi="Arial" w:cs="Arial"/>
                <w:color w:val="002060"/>
                <w:sz w:val="22"/>
                <w:szCs w:val="22"/>
              </w:rPr>
            </w:pPr>
          </w:p>
          <w:p w14:paraId="6934C416"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1230-1400</w:t>
            </w:r>
          </w:p>
        </w:tc>
        <w:tc>
          <w:tcPr>
            <w:tcW w:w="0" w:type="auto"/>
          </w:tcPr>
          <w:p w14:paraId="28536406"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Handover Administration</w:t>
            </w:r>
          </w:p>
          <w:p w14:paraId="22310077" w14:textId="77777777" w:rsidR="004A5FD0" w:rsidRPr="004A5FD0" w:rsidRDefault="004A5FD0" w:rsidP="004A5FD0">
            <w:pPr>
              <w:rPr>
                <w:rFonts w:ascii="Arial" w:hAnsi="Arial" w:cs="Arial"/>
                <w:color w:val="002060"/>
                <w:sz w:val="22"/>
                <w:szCs w:val="22"/>
              </w:rPr>
            </w:pPr>
          </w:p>
          <w:p w14:paraId="4CEB973E"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Consultant-led ward round of PGHN patients/ward reviews</w:t>
            </w:r>
          </w:p>
          <w:p w14:paraId="05160057" w14:textId="77777777" w:rsidR="004A5FD0" w:rsidRPr="004A5FD0" w:rsidRDefault="004A5FD0" w:rsidP="004A5FD0">
            <w:pPr>
              <w:rPr>
                <w:rFonts w:ascii="Arial" w:hAnsi="Arial" w:cs="Arial"/>
                <w:color w:val="002060"/>
                <w:sz w:val="22"/>
                <w:szCs w:val="22"/>
              </w:rPr>
            </w:pPr>
          </w:p>
          <w:p w14:paraId="3817C2C7"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 Rapid Access Clinic</w:t>
            </w:r>
          </w:p>
        </w:tc>
      </w:tr>
      <w:tr w:rsidR="004A5FD0" w:rsidRPr="004A5FD0" w14:paraId="1EA029B2" w14:textId="77777777" w:rsidTr="00496783">
        <w:tc>
          <w:tcPr>
            <w:tcW w:w="0" w:type="auto"/>
          </w:tcPr>
          <w:p w14:paraId="1FA2F30E"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Tuesday         </w:t>
            </w:r>
          </w:p>
          <w:p w14:paraId="4953246C"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From / To</w:t>
            </w:r>
          </w:p>
          <w:p w14:paraId="15A926E4" w14:textId="77777777" w:rsidR="004A5FD0" w:rsidRPr="004A5FD0" w:rsidRDefault="004A5FD0" w:rsidP="004A5FD0">
            <w:pPr>
              <w:rPr>
                <w:rFonts w:ascii="Arial" w:hAnsi="Arial" w:cs="Arial"/>
                <w:color w:val="002060"/>
                <w:sz w:val="22"/>
                <w:szCs w:val="22"/>
              </w:rPr>
            </w:pPr>
          </w:p>
          <w:p w14:paraId="1545C2A3" w14:textId="77777777" w:rsidR="004A5FD0" w:rsidRPr="004A5FD0" w:rsidRDefault="004A5FD0" w:rsidP="004A5FD0">
            <w:pPr>
              <w:rPr>
                <w:rFonts w:ascii="Arial" w:hAnsi="Arial" w:cs="Arial"/>
                <w:color w:val="002060"/>
                <w:sz w:val="22"/>
                <w:szCs w:val="22"/>
              </w:rPr>
            </w:pPr>
            <w:r w:rsidRPr="004A5FD0">
              <w:rPr>
                <w:rFonts w:ascii="Arial" w:hAnsi="Arial" w:cs="Arial"/>
                <w:b/>
                <w:bCs/>
                <w:color w:val="002060"/>
                <w:sz w:val="22"/>
                <w:szCs w:val="22"/>
              </w:rPr>
              <w:t>0830-1800</w:t>
            </w:r>
            <w:r w:rsidRPr="004A5FD0">
              <w:rPr>
                <w:rFonts w:ascii="Arial" w:hAnsi="Arial" w:cs="Arial"/>
                <w:color w:val="002060"/>
                <w:sz w:val="22"/>
                <w:szCs w:val="22"/>
              </w:rPr>
              <w:t xml:space="preserve">                     </w:t>
            </w:r>
          </w:p>
          <w:p w14:paraId="30489778" w14:textId="77777777" w:rsidR="004A5FD0" w:rsidRPr="004A5FD0" w:rsidRDefault="004A5FD0" w:rsidP="004A5FD0">
            <w:pPr>
              <w:rPr>
                <w:rFonts w:ascii="Arial" w:hAnsi="Arial" w:cs="Arial"/>
                <w:color w:val="002060"/>
                <w:sz w:val="22"/>
                <w:szCs w:val="22"/>
              </w:rPr>
            </w:pPr>
          </w:p>
        </w:tc>
        <w:tc>
          <w:tcPr>
            <w:tcW w:w="0" w:type="auto"/>
          </w:tcPr>
          <w:p w14:paraId="6BE7AF88"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09.00</w:t>
            </w:r>
          </w:p>
          <w:p w14:paraId="3245E58D" w14:textId="77777777" w:rsidR="004A5FD0" w:rsidRPr="004A5FD0" w:rsidRDefault="004A5FD0" w:rsidP="004A5FD0">
            <w:pPr>
              <w:rPr>
                <w:rFonts w:ascii="Arial" w:hAnsi="Arial" w:cs="Arial"/>
                <w:color w:val="002060"/>
                <w:sz w:val="22"/>
                <w:szCs w:val="22"/>
              </w:rPr>
            </w:pPr>
          </w:p>
          <w:p w14:paraId="3E84107D" w14:textId="77777777" w:rsidR="004A5FD0" w:rsidRPr="004A5FD0" w:rsidRDefault="004A5FD0" w:rsidP="004A5FD0">
            <w:pPr>
              <w:rPr>
                <w:rFonts w:ascii="Arial" w:hAnsi="Arial" w:cs="Arial"/>
                <w:color w:val="002060"/>
                <w:sz w:val="22"/>
                <w:szCs w:val="22"/>
              </w:rPr>
            </w:pPr>
          </w:p>
          <w:p w14:paraId="6B796313"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12.30-13.30 </w:t>
            </w:r>
          </w:p>
          <w:p w14:paraId="2ADABDAD"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13.30 </w:t>
            </w:r>
          </w:p>
        </w:tc>
        <w:tc>
          <w:tcPr>
            <w:tcW w:w="0" w:type="auto"/>
          </w:tcPr>
          <w:p w14:paraId="24AB4D5F"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Consultant-led ward round of PGHN patients/ward reviews</w:t>
            </w:r>
          </w:p>
          <w:p w14:paraId="5AC3FFD7" w14:textId="77777777" w:rsidR="004A5FD0" w:rsidRPr="004A5FD0" w:rsidRDefault="004A5FD0" w:rsidP="004A5FD0">
            <w:pPr>
              <w:rPr>
                <w:rFonts w:ascii="Arial" w:hAnsi="Arial" w:cs="Arial"/>
                <w:color w:val="002060"/>
                <w:sz w:val="22"/>
                <w:szCs w:val="22"/>
              </w:rPr>
            </w:pPr>
          </w:p>
          <w:p w14:paraId="2C3ABC24"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Pathology/CPC </w:t>
            </w:r>
          </w:p>
          <w:p w14:paraId="64506D2B"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Nutritional ward round</w:t>
            </w:r>
          </w:p>
          <w:p w14:paraId="7C78FE62" w14:textId="77777777" w:rsidR="004A5FD0" w:rsidRPr="004A5FD0" w:rsidRDefault="004A5FD0" w:rsidP="004A5FD0">
            <w:pPr>
              <w:rPr>
                <w:rFonts w:ascii="Arial" w:hAnsi="Arial" w:cs="Arial"/>
                <w:color w:val="002060"/>
                <w:sz w:val="22"/>
                <w:szCs w:val="22"/>
              </w:rPr>
            </w:pPr>
          </w:p>
          <w:p w14:paraId="48C3E7CB" w14:textId="77777777" w:rsidR="004A5FD0" w:rsidRPr="004A5FD0" w:rsidRDefault="004A5FD0" w:rsidP="004A5FD0">
            <w:pPr>
              <w:rPr>
                <w:rFonts w:ascii="Arial" w:hAnsi="Arial" w:cs="Arial"/>
                <w:color w:val="002060"/>
                <w:sz w:val="22"/>
                <w:szCs w:val="22"/>
              </w:rPr>
            </w:pPr>
          </w:p>
        </w:tc>
      </w:tr>
      <w:tr w:rsidR="004A5FD0" w:rsidRPr="004A5FD0" w14:paraId="53480CE6" w14:textId="77777777" w:rsidTr="00496783">
        <w:trPr>
          <w:trHeight w:val="1444"/>
        </w:trPr>
        <w:tc>
          <w:tcPr>
            <w:tcW w:w="0" w:type="auto"/>
          </w:tcPr>
          <w:p w14:paraId="016C4811"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Wednesday    </w:t>
            </w:r>
          </w:p>
          <w:p w14:paraId="321562B5"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From / To</w:t>
            </w:r>
          </w:p>
          <w:p w14:paraId="79788BE0" w14:textId="77777777" w:rsidR="004A5FD0" w:rsidRPr="004A5FD0" w:rsidRDefault="004A5FD0" w:rsidP="004A5FD0">
            <w:pPr>
              <w:rPr>
                <w:rFonts w:ascii="Arial" w:hAnsi="Arial" w:cs="Arial"/>
                <w:b/>
                <w:color w:val="002060"/>
                <w:sz w:val="22"/>
                <w:szCs w:val="22"/>
              </w:rPr>
            </w:pPr>
          </w:p>
          <w:p w14:paraId="209AF8B7"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0830-1800</w:t>
            </w:r>
          </w:p>
          <w:p w14:paraId="744448BD" w14:textId="77777777" w:rsidR="004A5FD0" w:rsidRPr="004A5FD0" w:rsidRDefault="004A5FD0" w:rsidP="004A5FD0">
            <w:pPr>
              <w:rPr>
                <w:rFonts w:ascii="Arial" w:hAnsi="Arial" w:cs="Arial"/>
                <w:b/>
                <w:color w:val="002060"/>
                <w:sz w:val="22"/>
                <w:szCs w:val="22"/>
              </w:rPr>
            </w:pPr>
          </w:p>
          <w:p w14:paraId="7AA766B4" w14:textId="77777777" w:rsidR="004A5FD0" w:rsidRPr="004A5FD0" w:rsidRDefault="004A5FD0" w:rsidP="004A5FD0">
            <w:pPr>
              <w:rPr>
                <w:rFonts w:ascii="Arial" w:hAnsi="Arial" w:cs="Arial"/>
                <w:b/>
                <w:color w:val="002060"/>
                <w:sz w:val="22"/>
                <w:szCs w:val="22"/>
              </w:rPr>
            </w:pPr>
          </w:p>
          <w:p w14:paraId="031C04E6"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                       </w:t>
            </w:r>
          </w:p>
          <w:p w14:paraId="64F4A89F" w14:textId="77777777" w:rsidR="004A5FD0" w:rsidRPr="004A5FD0" w:rsidRDefault="004A5FD0" w:rsidP="004A5FD0">
            <w:pPr>
              <w:rPr>
                <w:rFonts w:ascii="Arial" w:hAnsi="Arial" w:cs="Arial"/>
                <w:b/>
                <w:color w:val="002060"/>
                <w:sz w:val="22"/>
                <w:szCs w:val="22"/>
              </w:rPr>
            </w:pPr>
          </w:p>
        </w:tc>
        <w:tc>
          <w:tcPr>
            <w:tcW w:w="0" w:type="auto"/>
          </w:tcPr>
          <w:p w14:paraId="18F5B708"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0900-1030</w:t>
            </w:r>
          </w:p>
          <w:p w14:paraId="257B5B2A" w14:textId="77777777" w:rsidR="004A5FD0" w:rsidRPr="004A5FD0" w:rsidRDefault="004A5FD0" w:rsidP="004A5FD0">
            <w:pPr>
              <w:rPr>
                <w:rFonts w:ascii="Arial" w:hAnsi="Arial" w:cs="Arial"/>
                <w:color w:val="002060"/>
                <w:sz w:val="22"/>
                <w:szCs w:val="22"/>
              </w:rPr>
            </w:pPr>
          </w:p>
          <w:p w14:paraId="08652903" w14:textId="77777777" w:rsidR="004A5FD0" w:rsidRPr="004A5FD0" w:rsidRDefault="004A5FD0" w:rsidP="004A5FD0">
            <w:pPr>
              <w:rPr>
                <w:rFonts w:ascii="Arial" w:hAnsi="Arial" w:cs="Arial"/>
                <w:color w:val="002060"/>
                <w:sz w:val="22"/>
                <w:szCs w:val="22"/>
              </w:rPr>
            </w:pPr>
          </w:p>
          <w:p w14:paraId="2BE307E5"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1230-1330</w:t>
            </w:r>
          </w:p>
          <w:p w14:paraId="3FB2B1AF" w14:textId="77777777" w:rsidR="004A5FD0" w:rsidRPr="004A5FD0" w:rsidRDefault="004A5FD0" w:rsidP="004A5FD0">
            <w:pPr>
              <w:rPr>
                <w:rFonts w:ascii="Arial" w:hAnsi="Arial" w:cs="Arial"/>
                <w:color w:val="002060"/>
                <w:sz w:val="22"/>
                <w:szCs w:val="22"/>
              </w:rPr>
            </w:pPr>
          </w:p>
          <w:p w14:paraId="45576A14"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13.30- 15.30</w:t>
            </w:r>
          </w:p>
          <w:p w14:paraId="458D637F"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15.30-16.30 </w:t>
            </w:r>
          </w:p>
        </w:tc>
        <w:tc>
          <w:tcPr>
            <w:tcW w:w="0" w:type="auto"/>
          </w:tcPr>
          <w:p w14:paraId="5C2EDDFF"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Consultant-led ward round of PGHN patients/ward reviews</w:t>
            </w:r>
          </w:p>
          <w:p w14:paraId="0D0757D5" w14:textId="77777777" w:rsidR="004A5FD0" w:rsidRPr="004A5FD0" w:rsidRDefault="004A5FD0" w:rsidP="004A5FD0">
            <w:pPr>
              <w:rPr>
                <w:rFonts w:ascii="Arial" w:hAnsi="Arial" w:cs="Arial"/>
                <w:color w:val="002060"/>
                <w:sz w:val="22"/>
                <w:szCs w:val="22"/>
              </w:rPr>
            </w:pPr>
          </w:p>
          <w:p w14:paraId="6DC131D6"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PGHN CPD</w:t>
            </w:r>
          </w:p>
          <w:p w14:paraId="27A1C612"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                 </w:t>
            </w:r>
          </w:p>
          <w:p w14:paraId="0438669A"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Multidisciplinary grand round/patient review</w:t>
            </w:r>
          </w:p>
          <w:p w14:paraId="02C4CF0E"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Theatre allocations </w:t>
            </w:r>
          </w:p>
        </w:tc>
      </w:tr>
      <w:tr w:rsidR="004A5FD0" w:rsidRPr="004A5FD0" w14:paraId="6EEB71FE" w14:textId="77777777" w:rsidTr="00496783">
        <w:trPr>
          <w:trHeight w:val="945"/>
        </w:trPr>
        <w:tc>
          <w:tcPr>
            <w:tcW w:w="0" w:type="auto"/>
          </w:tcPr>
          <w:p w14:paraId="0E23B1F8"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Thursday       </w:t>
            </w:r>
          </w:p>
          <w:p w14:paraId="0A6F3C7B" w14:textId="77777777" w:rsidR="004A5FD0" w:rsidRPr="004A5FD0" w:rsidRDefault="004A5FD0" w:rsidP="004A5FD0">
            <w:pPr>
              <w:rPr>
                <w:rFonts w:ascii="Arial" w:hAnsi="Arial" w:cs="Arial"/>
                <w:color w:val="002060"/>
                <w:sz w:val="22"/>
                <w:szCs w:val="22"/>
              </w:rPr>
            </w:pPr>
            <w:r w:rsidRPr="004A5FD0">
              <w:rPr>
                <w:rFonts w:ascii="Arial" w:hAnsi="Arial" w:cs="Arial"/>
                <w:b/>
                <w:color w:val="002060"/>
                <w:sz w:val="22"/>
                <w:szCs w:val="22"/>
              </w:rPr>
              <w:t>From / To</w:t>
            </w:r>
          </w:p>
          <w:p w14:paraId="686FF5CD" w14:textId="77777777" w:rsidR="004A5FD0" w:rsidRPr="004A5FD0" w:rsidRDefault="004A5FD0" w:rsidP="004A5FD0">
            <w:pPr>
              <w:rPr>
                <w:rFonts w:ascii="Arial" w:hAnsi="Arial" w:cs="Arial"/>
                <w:color w:val="002060"/>
                <w:sz w:val="22"/>
                <w:szCs w:val="22"/>
              </w:rPr>
            </w:pPr>
          </w:p>
          <w:p w14:paraId="2A359F60" w14:textId="77777777" w:rsidR="004A5FD0" w:rsidRPr="004A5FD0" w:rsidRDefault="004A5FD0" w:rsidP="004A5FD0">
            <w:pPr>
              <w:rPr>
                <w:rFonts w:ascii="Arial" w:hAnsi="Arial" w:cs="Arial"/>
                <w:b/>
                <w:bCs/>
                <w:color w:val="002060"/>
                <w:sz w:val="22"/>
                <w:szCs w:val="22"/>
              </w:rPr>
            </w:pPr>
            <w:r w:rsidRPr="004A5FD0">
              <w:rPr>
                <w:rFonts w:ascii="Arial" w:hAnsi="Arial" w:cs="Arial"/>
                <w:b/>
                <w:bCs/>
                <w:color w:val="002060"/>
                <w:sz w:val="22"/>
                <w:szCs w:val="22"/>
              </w:rPr>
              <w:t>0830-1800</w:t>
            </w:r>
          </w:p>
          <w:p w14:paraId="663000E9"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                     </w:t>
            </w:r>
          </w:p>
        </w:tc>
        <w:tc>
          <w:tcPr>
            <w:tcW w:w="0" w:type="auto"/>
          </w:tcPr>
          <w:p w14:paraId="5A9FDF15"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0900-1030</w:t>
            </w:r>
          </w:p>
          <w:p w14:paraId="423E0CCF" w14:textId="77777777" w:rsidR="004A5FD0" w:rsidRPr="004A5FD0" w:rsidRDefault="004A5FD0" w:rsidP="004A5FD0">
            <w:pPr>
              <w:rPr>
                <w:rFonts w:ascii="Arial" w:hAnsi="Arial" w:cs="Arial"/>
                <w:color w:val="002060"/>
                <w:sz w:val="22"/>
                <w:szCs w:val="22"/>
              </w:rPr>
            </w:pPr>
          </w:p>
          <w:p w14:paraId="617E356B" w14:textId="77777777" w:rsidR="004A5FD0" w:rsidRPr="004A5FD0" w:rsidRDefault="004A5FD0" w:rsidP="004A5FD0">
            <w:pPr>
              <w:rPr>
                <w:rFonts w:ascii="Arial" w:hAnsi="Arial" w:cs="Arial"/>
                <w:color w:val="002060"/>
                <w:sz w:val="22"/>
                <w:szCs w:val="22"/>
              </w:rPr>
            </w:pPr>
          </w:p>
          <w:p w14:paraId="41D42A01" w14:textId="77777777" w:rsidR="004A5FD0" w:rsidRPr="004A5FD0" w:rsidRDefault="004A5FD0" w:rsidP="004A5FD0">
            <w:pPr>
              <w:rPr>
                <w:rFonts w:ascii="Arial" w:hAnsi="Arial" w:cs="Arial"/>
                <w:color w:val="002060"/>
                <w:sz w:val="22"/>
                <w:szCs w:val="22"/>
              </w:rPr>
            </w:pPr>
          </w:p>
        </w:tc>
        <w:tc>
          <w:tcPr>
            <w:tcW w:w="0" w:type="auto"/>
          </w:tcPr>
          <w:p w14:paraId="035C43EE"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Consultant-led ward round of PGHN patients/ward reviews</w:t>
            </w:r>
          </w:p>
          <w:p w14:paraId="05A6B398" w14:textId="77777777" w:rsidR="004A5FD0" w:rsidRPr="004A5FD0" w:rsidRDefault="004A5FD0" w:rsidP="004A5FD0">
            <w:pPr>
              <w:rPr>
                <w:rFonts w:ascii="Arial" w:hAnsi="Arial" w:cs="Arial"/>
                <w:color w:val="002060"/>
                <w:sz w:val="22"/>
                <w:szCs w:val="22"/>
              </w:rPr>
            </w:pPr>
          </w:p>
          <w:p w14:paraId="67446F2F" w14:textId="77777777" w:rsidR="004A5FD0" w:rsidRPr="004A5FD0" w:rsidRDefault="004A5FD0" w:rsidP="004A5FD0">
            <w:pPr>
              <w:rPr>
                <w:rFonts w:ascii="Arial" w:hAnsi="Arial" w:cs="Arial"/>
                <w:color w:val="002060"/>
                <w:sz w:val="22"/>
                <w:szCs w:val="22"/>
              </w:rPr>
            </w:pPr>
          </w:p>
          <w:p w14:paraId="476A5B47" w14:textId="77777777" w:rsidR="004A5FD0" w:rsidRPr="004A5FD0" w:rsidRDefault="004A5FD0" w:rsidP="004A5FD0">
            <w:pPr>
              <w:rPr>
                <w:rFonts w:ascii="Arial" w:hAnsi="Arial" w:cs="Arial"/>
                <w:color w:val="002060"/>
                <w:sz w:val="22"/>
                <w:szCs w:val="22"/>
              </w:rPr>
            </w:pPr>
          </w:p>
          <w:p w14:paraId="563CA0A3" w14:textId="77777777" w:rsidR="004A5FD0" w:rsidRPr="004A5FD0" w:rsidRDefault="004A5FD0" w:rsidP="004A5FD0">
            <w:pPr>
              <w:rPr>
                <w:rFonts w:ascii="Arial" w:hAnsi="Arial" w:cs="Arial"/>
                <w:color w:val="002060"/>
                <w:sz w:val="22"/>
                <w:szCs w:val="22"/>
              </w:rPr>
            </w:pPr>
          </w:p>
        </w:tc>
      </w:tr>
      <w:tr w:rsidR="004A5FD0" w:rsidRPr="004A5FD0" w14:paraId="2243407B" w14:textId="77777777" w:rsidTr="00496783">
        <w:tc>
          <w:tcPr>
            <w:tcW w:w="0" w:type="auto"/>
          </w:tcPr>
          <w:p w14:paraId="598102E0"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Friday </w:t>
            </w:r>
          </w:p>
          <w:p w14:paraId="455830E7" w14:textId="77777777" w:rsidR="004A5FD0" w:rsidRPr="004A5FD0" w:rsidRDefault="004A5FD0" w:rsidP="004A5FD0">
            <w:pPr>
              <w:rPr>
                <w:rFonts w:ascii="Arial" w:hAnsi="Arial" w:cs="Arial"/>
                <w:color w:val="002060"/>
                <w:sz w:val="22"/>
                <w:szCs w:val="22"/>
              </w:rPr>
            </w:pPr>
            <w:r w:rsidRPr="004A5FD0">
              <w:rPr>
                <w:rFonts w:ascii="Arial" w:hAnsi="Arial" w:cs="Arial"/>
                <w:b/>
                <w:color w:val="002060"/>
                <w:sz w:val="22"/>
                <w:szCs w:val="22"/>
              </w:rPr>
              <w:t>From / To</w:t>
            </w:r>
          </w:p>
          <w:p w14:paraId="6358EC7A" w14:textId="77777777" w:rsidR="004A5FD0" w:rsidRPr="004A5FD0" w:rsidRDefault="004A5FD0" w:rsidP="004A5FD0">
            <w:pPr>
              <w:rPr>
                <w:rFonts w:ascii="Arial" w:hAnsi="Arial" w:cs="Arial"/>
                <w:color w:val="002060"/>
                <w:sz w:val="22"/>
                <w:szCs w:val="22"/>
              </w:rPr>
            </w:pPr>
          </w:p>
          <w:p w14:paraId="6574E700" w14:textId="77777777" w:rsidR="004A5FD0" w:rsidRPr="004A5FD0" w:rsidRDefault="004A5FD0" w:rsidP="004A5FD0">
            <w:pPr>
              <w:rPr>
                <w:rFonts w:ascii="Arial" w:hAnsi="Arial" w:cs="Arial"/>
                <w:color w:val="002060"/>
                <w:sz w:val="22"/>
                <w:szCs w:val="22"/>
              </w:rPr>
            </w:pPr>
            <w:r w:rsidRPr="004A5FD0">
              <w:rPr>
                <w:rFonts w:ascii="Arial" w:hAnsi="Arial" w:cs="Arial"/>
                <w:b/>
                <w:bCs/>
                <w:color w:val="002060"/>
                <w:sz w:val="22"/>
                <w:szCs w:val="22"/>
              </w:rPr>
              <w:t>0830-1800</w:t>
            </w:r>
          </w:p>
          <w:p w14:paraId="50CECD4E" w14:textId="77777777" w:rsidR="004A5FD0" w:rsidRPr="004A5FD0" w:rsidRDefault="004A5FD0" w:rsidP="004A5FD0">
            <w:pPr>
              <w:rPr>
                <w:rFonts w:ascii="Arial" w:hAnsi="Arial" w:cs="Arial"/>
                <w:color w:val="002060"/>
                <w:sz w:val="22"/>
                <w:szCs w:val="22"/>
              </w:rPr>
            </w:pPr>
          </w:p>
        </w:tc>
        <w:tc>
          <w:tcPr>
            <w:tcW w:w="0" w:type="auto"/>
          </w:tcPr>
          <w:p w14:paraId="28A70F2A"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0830-0900</w:t>
            </w:r>
          </w:p>
          <w:p w14:paraId="2BFD9254" w14:textId="77777777" w:rsidR="004A5FD0" w:rsidRPr="004A5FD0" w:rsidRDefault="004A5FD0" w:rsidP="004A5FD0">
            <w:pPr>
              <w:rPr>
                <w:rFonts w:ascii="Arial" w:hAnsi="Arial" w:cs="Arial"/>
                <w:color w:val="002060"/>
                <w:sz w:val="22"/>
                <w:szCs w:val="22"/>
              </w:rPr>
            </w:pPr>
          </w:p>
          <w:p w14:paraId="39E372B6"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0900-1200</w:t>
            </w:r>
          </w:p>
          <w:p w14:paraId="65B493EB" w14:textId="77777777" w:rsidR="004A5FD0" w:rsidRPr="004A5FD0" w:rsidRDefault="004A5FD0" w:rsidP="004A5FD0">
            <w:pPr>
              <w:rPr>
                <w:rFonts w:ascii="Arial" w:hAnsi="Arial" w:cs="Arial"/>
                <w:color w:val="002060"/>
                <w:sz w:val="22"/>
                <w:szCs w:val="22"/>
              </w:rPr>
            </w:pPr>
          </w:p>
          <w:p w14:paraId="5B9B9C79"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1300-1800</w:t>
            </w:r>
          </w:p>
        </w:tc>
        <w:tc>
          <w:tcPr>
            <w:tcW w:w="0" w:type="auto"/>
          </w:tcPr>
          <w:p w14:paraId="7BCEC2B1"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Administration</w:t>
            </w:r>
          </w:p>
          <w:p w14:paraId="4610005A" w14:textId="77777777" w:rsidR="004A5FD0" w:rsidRPr="004A5FD0" w:rsidRDefault="004A5FD0" w:rsidP="004A5FD0">
            <w:pPr>
              <w:rPr>
                <w:rFonts w:ascii="Arial" w:hAnsi="Arial" w:cs="Arial"/>
                <w:color w:val="002060"/>
                <w:sz w:val="22"/>
                <w:szCs w:val="22"/>
              </w:rPr>
            </w:pPr>
          </w:p>
          <w:p w14:paraId="6EEA66DE"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Consultant-led ward round of PGHN patients/ward reviews</w:t>
            </w:r>
          </w:p>
          <w:p w14:paraId="31793B40" w14:textId="77777777" w:rsidR="004A5FD0" w:rsidRPr="004A5FD0" w:rsidRDefault="004A5FD0" w:rsidP="004A5FD0">
            <w:pPr>
              <w:rPr>
                <w:rFonts w:ascii="Arial" w:hAnsi="Arial" w:cs="Arial"/>
                <w:color w:val="002060"/>
                <w:sz w:val="22"/>
                <w:szCs w:val="22"/>
              </w:rPr>
            </w:pPr>
          </w:p>
          <w:p w14:paraId="12E2CF9C"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Endoscopy</w:t>
            </w:r>
          </w:p>
        </w:tc>
      </w:tr>
      <w:tr w:rsidR="004A5FD0" w:rsidRPr="004A5FD0" w14:paraId="1C4CAF52" w14:textId="77777777" w:rsidTr="00496783">
        <w:tc>
          <w:tcPr>
            <w:tcW w:w="0" w:type="auto"/>
          </w:tcPr>
          <w:p w14:paraId="090D79FD"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Saturday/Sunday        </w:t>
            </w:r>
          </w:p>
          <w:p w14:paraId="650DA770" w14:textId="77777777" w:rsidR="004A5FD0" w:rsidRPr="004A5FD0" w:rsidRDefault="004A5FD0" w:rsidP="004A5FD0">
            <w:pPr>
              <w:rPr>
                <w:rFonts w:ascii="Arial" w:hAnsi="Arial" w:cs="Arial"/>
                <w:color w:val="002060"/>
                <w:sz w:val="22"/>
                <w:szCs w:val="22"/>
              </w:rPr>
            </w:pPr>
            <w:r w:rsidRPr="004A5FD0">
              <w:rPr>
                <w:rFonts w:ascii="Arial" w:hAnsi="Arial" w:cs="Arial"/>
                <w:b/>
                <w:color w:val="002060"/>
                <w:sz w:val="22"/>
                <w:szCs w:val="22"/>
              </w:rPr>
              <w:t>From / To</w:t>
            </w:r>
            <w:r w:rsidRPr="004A5FD0">
              <w:rPr>
                <w:rFonts w:ascii="Arial" w:hAnsi="Arial" w:cs="Arial"/>
                <w:color w:val="002060"/>
                <w:sz w:val="22"/>
                <w:szCs w:val="22"/>
              </w:rPr>
              <w:t xml:space="preserve">                    </w:t>
            </w:r>
          </w:p>
          <w:p w14:paraId="57DD6D4C" w14:textId="77777777" w:rsidR="004A5FD0" w:rsidRPr="004A5FD0" w:rsidRDefault="004A5FD0" w:rsidP="004A5FD0">
            <w:pPr>
              <w:rPr>
                <w:rFonts w:ascii="Arial" w:hAnsi="Arial" w:cs="Arial"/>
                <w:color w:val="002060"/>
                <w:sz w:val="22"/>
                <w:szCs w:val="22"/>
              </w:rPr>
            </w:pPr>
          </w:p>
        </w:tc>
        <w:tc>
          <w:tcPr>
            <w:tcW w:w="0" w:type="auto"/>
          </w:tcPr>
          <w:p w14:paraId="64B6CEE1"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RHC</w:t>
            </w:r>
          </w:p>
          <w:p w14:paraId="542B7883" w14:textId="77777777" w:rsidR="004A5FD0" w:rsidRPr="004A5FD0" w:rsidRDefault="004A5FD0" w:rsidP="004A5FD0">
            <w:pPr>
              <w:rPr>
                <w:rFonts w:ascii="Arial" w:hAnsi="Arial" w:cs="Arial"/>
                <w:color w:val="002060"/>
                <w:sz w:val="22"/>
                <w:szCs w:val="22"/>
              </w:rPr>
            </w:pPr>
          </w:p>
        </w:tc>
        <w:tc>
          <w:tcPr>
            <w:tcW w:w="0" w:type="auto"/>
          </w:tcPr>
          <w:p w14:paraId="22BB0D36"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Ward round/ward reviews (1 in  6 weeks prospectively)</w:t>
            </w:r>
          </w:p>
          <w:p w14:paraId="7CF69F5D" w14:textId="77777777" w:rsidR="004A5FD0" w:rsidRPr="004A5FD0" w:rsidRDefault="004A5FD0" w:rsidP="004A5FD0">
            <w:pPr>
              <w:rPr>
                <w:rFonts w:ascii="Arial" w:hAnsi="Arial" w:cs="Arial"/>
                <w:color w:val="002060"/>
                <w:sz w:val="22"/>
                <w:szCs w:val="22"/>
              </w:rPr>
            </w:pPr>
          </w:p>
        </w:tc>
      </w:tr>
    </w:tbl>
    <w:p w14:paraId="4214FEFC" w14:textId="77777777" w:rsidR="004A5FD0" w:rsidRPr="004A5FD0" w:rsidRDefault="004A5FD0" w:rsidP="004A5FD0">
      <w:pPr>
        <w:ind w:left="720"/>
        <w:rPr>
          <w:rFonts w:ascii="Arial" w:hAnsi="Arial" w:cs="Arial"/>
          <w:b/>
          <w:color w:val="002060"/>
          <w:sz w:val="22"/>
          <w:szCs w:val="22"/>
          <w:u w:val="single"/>
        </w:rPr>
      </w:pPr>
      <w:r w:rsidRPr="004A5FD0">
        <w:rPr>
          <w:rFonts w:ascii="Arial" w:hAnsi="Arial" w:cs="Arial"/>
          <w:b/>
          <w:bCs/>
          <w:color w:val="002060"/>
          <w:sz w:val="22"/>
          <w:szCs w:val="22"/>
        </w:rPr>
        <w:tab/>
      </w:r>
      <w:r w:rsidRPr="004A5FD0">
        <w:rPr>
          <w:rFonts w:ascii="Arial" w:hAnsi="Arial" w:cs="Arial"/>
          <w:b/>
          <w:color w:val="002060"/>
          <w:sz w:val="22"/>
          <w:szCs w:val="22"/>
          <w:u w:val="single"/>
        </w:rPr>
        <w:t xml:space="preserve">Model Cold week </w:t>
      </w:r>
      <w:r w:rsidRPr="004A5FD0">
        <w:rPr>
          <w:rFonts w:ascii="Arial" w:hAnsi="Arial" w:cs="Arial"/>
          <w:color w:val="002060"/>
          <w:sz w:val="22"/>
          <w:szCs w:val="22"/>
        </w:rPr>
        <w:t>*</w:t>
      </w:r>
      <w:r w:rsidRPr="004A5FD0">
        <w:rPr>
          <w:rFonts w:ascii="Arial" w:hAnsi="Arial" w:cs="Arial"/>
          <w:b/>
          <w:color w:val="002060"/>
          <w:sz w:val="22"/>
          <w:szCs w:val="22"/>
          <w:u w:val="single"/>
        </w:rPr>
        <w:t xml:space="preserve">  </w:t>
      </w:r>
    </w:p>
    <w:p w14:paraId="3A86E256" w14:textId="77777777" w:rsidR="004A5FD0" w:rsidRPr="004A5FD0" w:rsidRDefault="004A5FD0" w:rsidP="004A5FD0">
      <w:pPr>
        <w:ind w:left="720"/>
        <w:rPr>
          <w:rFonts w:ascii="Arial" w:hAnsi="Arial" w:cs="Arial"/>
          <w:b/>
          <w:color w:val="00206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2253"/>
        <w:gridCol w:w="4720"/>
      </w:tblGrid>
      <w:tr w:rsidR="004A5FD0" w:rsidRPr="004A5FD0" w14:paraId="37050082" w14:textId="77777777" w:rsidTr="00496783">
        <w:tc>
          <w:tcPr>
            <w:tcW w:w="0" w:type="auto"/>
          </w:tcPr>
          <w:p w14:paraId="63A5E072"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DAY</w:t>
            </w:r>
          </w:p>
        </w:tc>
        <w:tc>
          <w:tcPr>
            <w:tcW w:w="0" w:type="auto"/>
          </w:tcPr>
          <w:p w14:paraId="6DA06222"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HOSPITAL/ LOCATION</w:t>
            </w:r>
          </w:p>
        </w:tc>
        <w:tc>
          <w:tcPr>
            <w:tcW w:w="0" w:type="auto"/>
          </w:tcPr>
          <w:p w14:paraId="3CE1A1B2"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TYPE  OF  </w:t>
            </w:r>
            <w:smartTag w:uri="urn:schemas-microsoft-com:office:smarttags" w:element="stockticker">
              <w:r w:rsidRPr="004A5FD0">
                <w:rPr>
                  <w:rFonts w:ascii="Arial" w:hAnsi="Arial" w:cs="Arial"/>
                  <w:b/>
                  <w:color w:val="002060"/>
                  <w:sz w:val="22"/>
                  <w:szCs w:val="22"/>
                </w:rPr>
                <w:t>WORK</w:t>
              </w:r>
            </w:smartTag>
          </w:p>
        </w:tc>
      </w:tr>
      <w:tr w:rsidR="004A5FD0" w:rsidRPr="004A5FD0" w14:paraId="37F4CF77" w14:textId="77777777" w:rsidTr="00496783">
        <w:trPr>
          <w:trHeight w:val="1028"/>
        </w:trPr>
        <w:tc>
          <w:tcPr>
            <w:tcW w:w="0" w:type="auto"/>
          </w:tcPr>
          <w:p w14:paraId="55F142B5"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Monday  </w:t>
            </w:r>
          </w:p>
          <w:p w14:paraId="2398FE89"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From / To</w:t>
            </w:r>
          </w:p>
          <w:p w14:paraId="3F698D02" w14:textId="77777777" w:rsidR="004A5FD0" w:rsidRPr="004A5FD0" w:rsidRDefault="004A5FD0" w:rsidP="004A5FD0">
            <w:pPr>
              <w:rPr>
                <w:rFonts w:ascii="Arial" w:hAnsi="Arial" w:cs="Arial"/>
                <w:color w:val="002060"/>
                <w:sz w:val="22"/>
                <w:szCs w:val="22"/>
              </w:rPr>
            </w:pPr>
          </w:p>
          <w:p w14:paraId="4F536B41" w14:textId="77777777" w:rsidR="004A5FD0" w:rsidRPr="004A5FD0" w:rsidRDefault="004A5FD0" w:rsidP="004A5FD0">
            <w:pPr>
              <w:rPr>
                <w:rFonts w:ascii="Arial" w:hAnsi="Arial" w:cs="Arial"/>
                <w:b/>
                <w:bCs/>
                <w:color w:val="002060"/>
                <w:sz w:val="22"/>
                <w:szCs w:val="22"/>
              </w:rPr>
            </w:pPr>
            <w:r w:rsidRPr="004A5FD0">
              <w:rPr>
                <w:rFonts w:ascii="Arial" w:hAnsi="Arial" w:cs="Arial"/>
                <w:b/>
                <w:bCs/>
                <w:color w:val="002060"/>
                <w:sz w:val="22"/>
                <w:szCs w:val="22"/>
              </w:rPr>
              <w:t>0900-1700</w:t>
            </w:r>
          </w:p>
          <w:p w14:paraId="4E467B2C" w14:textId="77777777" w:rsidR="004A5FD0" w:rsidRPr="004A5FD0" w:rsidRDefault="004A5FD0" w:rsidP="004A5FD0">
            <w:pPr>
              <w:rPr>
                <w:rFonts w:ascii="Arial" w:hAnsi="Arial" w:cs="Arial"/>
                <w:color w:val="002060"/>
                <w:sz w:val="22"/>
                <w:szCs w:val="22"/>
              </w:rPr>
            </w:pPr>
          </w:p>
        </w:tc>
        <w:tc>
          <w:tcPr>
            <w:tcW w:w="0" w:type="auto"/>
          </w:tcPr>
          <w:p w14:paraId="00F029AB"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lastRenderedPageBreak/>
              <w:t>0900-12.30</w:t>
            </w:r>
          </w:p>
          <w:p w14:paraId="187B4111" w14:textId="77777777" w:rsidR="004A5FD0" w:rsidRPr="004A5FD0" w:rsidRDefault="004A5FD0" w:rsidP="004A5FD0">
            <w:pPr>
              <w:rPr>
                <w:rFonts w:ascii="Arial" w:hAnsi="Arial" w:cs="Arial"/>
                <w:color w:val="002060"/>
                <w:sz w:val="22"/>
                <w:szCs w:val="22"/>
              </w:rPr>
            </w:pPr>
          </w:p>
          <w:p w14:paraId="4B7BE8A4" w14:textId="77777777" w:rsidR="004A5FD0" w:rsidRPr="004A5FD0" w:rsidRDefault="004A5FD0" w:rsidP="004A5FD0">
            <w:pPr>
              <w:rPr>
                <w:rFonts w:ascii="Arial" w:hAnsi="Arial" w:cs="Arial"/>
                <w:color w:val="002060"/>
                <w:sz w:val="22"/>
                <w:szCs w:val="22"/>
              </w:rPr>
            </w:pPr>
          </w:p>
          <w:p w14:paraId="6B98BB26"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13.30-17.00</w:t>
            </w:r>
          </w:p>
        </w:tc>
        <w:tc>
          <w:tcPr>
            <w:tcW w:w="0" w:type="auto"/>
          </w:tcPr>
          <w:p w14:paraId="5D50819C"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General Clinic</w:t>
            </w:r>
          </w:p>
          <w:p w14:paraId="74893195" w14:textId="77777777" w:rsidR="004A5FD0" w:rsidRPr="004A5FD0" w:rsidRDefault="004A5FD0" w:rsidP="004A5FD0">
            <w:pPr>
              <w:rPr>
                <w:rFonts w:ascii="Arial" w:hAnsi="Arial" w:cs="Arial"/>
                <w:color w:val="002060"/>
                <w:sz w:val="22"/>
                <w:szCs w:val="22"/>
              </w:rPr>
            </w:pPr>
          </w:p>
          <w:p w14:paraId="4E402141" w14:textId="77777777" w:rsidR="004A5FD0" w:rsidRPr="004A5FD0" w:rsidRDefault="004A5FD0" w:rsidP="004A5FD0">
            <w:pPr>
              <w:rPr>
                <w:rFonts w:ascii="Arial" w:hAnsi="Arial" w:cs="Arial"/>
                <w:color w:val="002060"/>
                <w:sz w:val="22"/>
                <w:szCs w:val="22"/>
              </w:rPr>
            </w:pPr>
          </w:p>
          <w:p w14:paraId="0D48ABD5"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IBD MDT </w:t>
            </w:r>
          </w:p>
        </w:tc>
      </w:tr>
      <w:tr w:rsidR="004A5FD0" w:rsidRPr="004A5FD0" w14:paraId="5BA3CC7C" w14:textId="77777777" w:rsidTr="00496783">
        <w:tc>
          <w:tcPr>
            <w:tcW w:w="0" w:type="auto"/>
          </w:tcPr>
          <w:p w14:paraId="45C7CDD7"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Tuesday         </w:t>
            </w:r>
          </w:p>
          <w:p w14:paraId="1D308122"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From / To</w:t>
            </w:r>
          </w:p>
          <w:p w14:paraId="68D6A887" w14:textId="77777777" w:rsidR="004A5FD0" w:rsidRPr="004A5FD0" w:rsidRDefault="004A5FD0" w:rsidP="004A5FD0">
            <w:pPr>
              <w:rPr>
                <w:rFonts w:ascii="Arial" w:hAnsi="Arial" w:cs="Arial"/>
                <w:color w:val="002060"/>
                <w:sz w:val="22"/>
                <w:szCs w:val="22"/>
              </w:rPr>
            </w:pPr>
          </w:p>
          <w:p w14:paraId="0E0C1F35" w14:textId="77777777" w:rsidR="004A5FD0" w:rsidRPr="004A5FD0" w:rsidRDefault="004A5FD0" w:rsidP="004A5FD0">
            <w:pPr>
              <w:rPr>
                <w:rFonts w:ascii="Arial" w:hAnsi="Arial" w:cs="Arial"/>
                <w:b/>
                <w:bCs/>
                <w:color w:val="002060"/>
                <w:sz w:val="22"/>
                <w:szCs w:val="22"/>
              </w:rPr>
            </w:pPr>
            <w:r w:rsidRPr="004A5FD0">
              <w:rPr>
                <w:rFonts w:ascii="Arial" w:hAnsi="Arial" w:cs="Arial"/>
                <w:b/>
                <w:bCs/>
                <w:color w:val="002060"/>
                <w:sz w:val="22"/>
                <w:szCs w:val="22"/>
              </w:rPr>
              <w:t>0800-1600</w:t>
            </w:r>
          </w:p>
          <w:p w14:paraId="0215F7C5"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                   </w:t>
            </w:r>
          </w:p>
        </w:tc>
        <w:tc>
          <w:tcPr>
            <w:tcW w:w="0" w:type="auto"/>
          </w:tcPr>
          <w:p w14:paraId="1FCEE6EF"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0800-1230</w:t>
            </w:r>
          </w:p>
          <w:p w14:paraId="5F7E124D" w14:textId="77777777" w:rsidR="004A5FD0" w:rsidRPr="004A5FD0" w:rsidRDefault="004A5FD0" w:rsidP="004A5FD0">
            <w:pPr>
              <w:rPr>
                <w:rFonts w:ascii="Arial" w:hAnsi="Arial" w:cs="Arial"/>
                <w:color w:val="002060"/>
                <w:sz w:val="22"/>
                <w:szCs w:val="22"/>
              </w:rPr>
            </w:pPr>
          </w:p>
          <w:p w14:paraId="0290FCA7"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12.30-13.30 </w:t>
            </w:r>
          </w:p>
          <w:p w14:paraId="0F393CA2" w14:textId="77777777" w:rsidR="004A5FD0" w:rsidRPr="004A5FD0" w:rsidRDefault="004A5FD0" w:rsidP="004A5FD0">
            <w:pPr>
              <w:rPr>
                <w:rFonts w:ascii="Arial" w:hAnsi="Arial" w:cs="Arial"/>
                <w:color w:val="002060"/>
                <w:sz w:val="22"/>
                <w:szCs w:val="22"/>
              </w:rPr>
            </w:pPr>
          </w:p>
          <w:p w14:paraId="21D7BB8B"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13.30-17.00</w:t>
            </w:r>
          </w:p>
        </w:tc>
        <w:tc>
          <w:tcPr>
            <w:tcW w:w="0" w:type="auto"/>
          </w:tcPr>
          <w:p w14:paraId="6C427FD0"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Admin/ambulatory care </w:t>
            </w:r>
          </w:p>
          <w:p w14:paraId="4E2E30DE" w14:textId="77777777" w:rsidR="004A5FD0" w:rsidRPr="004A5FD0" w:rsidRDefault="004A5FD0" w:rsidP="004A5FD0">
            <w:pPr>
              <w:rPr>
                <w:rFonts w:ascii="Arial" w:hAnsi="Arial" w:cs="Arial"/>
                <w:color w:val="002060"/>
                <w:sz w:val="22"/>
                <w:szCs w:val="22"/>
              </w:rPr>
            </w:pPr>
          </w:p>
          <w:p w14:paraId="5D159A79"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Pathology/CPC</w:t>
            </w:r>
          </w:p>
          <w:p w14:paraId="20D40E64" w14:textId="77777777" w:rsidR="004A5FD0" w:rsidRPr="004A5FD0" w:rsidRDefault="004A5FD0" w:rsidP="004A5FD0">
            <w:pPr>
              <w:rPr>
                <w:rFonts w:ascii="Arial" w:hAnsi="Arial" w:cs="Arial"/>
                <w:color w:val="002060"/>
                <w:sz w:val="22"/>
                <w:szCs w:val="22"/>
              </w:rPr>
            </w:pPr>
          </w:p>
          <w:p w14:paraId="0238E487"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Endoscopy/admin alternate </w:t>
            </w:r>
          </w:p>
        </w:tc>
      </w:tr>
      <w:tr w:rsidR="004A5FD0" w:rsidRPr="004A5FD0" w14:paraId="4956C609" w14:textId="77777777" w:rsidTr="00496783">
        <w:trPr>
          <w:trHeight w:val="1502"/>
        </w:trPr>
        <w:tc>
          <w:tcPr>
            <w:tcW w:w="0" w:type="auto"/>
          </w:tcPr>
          <w:p w14:paraId="35E888CB"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Wednesday    </w:t>
            </w:r>
          </w:p>
          <w:p w14:paraId="34D492C3"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From / To</w:t>
            </w:r>
          </w:p>
          <w:p w14:paraId="5A0F1376" w14:textId="77777777" w:rsidR="004A5FD0" w:rsidRPr="004A5FD0" w:rsidRDefault="004A5FD0" w:rsidP="004A5FD0">
            <w:pPr>
              <w:rPr>
                <w:rFonts w:ascii="Arial" w:hAnsi="Arial" w:cs="Arial"/>
                <w:b/>
                <w:color w:val="002060"/>
                <w:sz w:val="22"/>
                <w:szCs w:val="22"/>
              </w:rPr>
            </w:pPr>
          </w:p>
          <w:p w14:paraId="0F6A80CB"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0900-1700</w:t>
            </w:r>
          </w:p>
          <w:p w14:paraId="03DBA6F2" w14:textId="77777777" w:rsidR="004A5FD0" w:rsidRPr="004A5FD0" w:rsidRDefault="004A5FD0" w:rsidP="004A5FD0">
            <w:pPr>
              <w:rPr>
                <w:rFonts w:ascii="Arial" w:hAnsi="Arial" w:cs="Arial"/>
                <w:b/>
                <w:color w:val="002060"/>
                <w:sz w:val="22"/>
                <w:szCs w:val="22"/>
              </w:rPr>
            </w:pPr>
          </w:p>
          <w:p w14:paraId="1CA03210"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                     </w:t>
            </w:r>
          </w:p>
        </w:tc>
        <w:tc>
          <w:tcPr>
            <w:tcW w:w="0" w:type="auto"/>
          </w:tcPr>
          <w:p w14:paraId="48AD405E"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0900-11.00</w:t>
            </w:r>
          </w:p>
          <w:p w14:paraId="398B2499" w14:textId="77777777" w:rsidR="004A5FD0" w:rsidRPr="004A5FD0" w:rsidRDefault="004A5FD0" w:rsidP="004A5FD0">
            <w:pPr>
              <w:rPr>
                <w:rFonts w:ascii="Arial" w:hAnsi="Arial" w:cs="Arial"/>
                <w:color w:val="002060"/>
                <w:sz w:val="22"/>
                <w:szCs w:val="22"/>
              </w:rPr>
            </w:pPr>
          </w:p>
          <w:p w14:paraId="2A07E23E" w14:textId="77777777" w:rsidR="004A5FD0" w:rsidRPr="004A5FD0" w:rsidRDefault="004A5FD0" w:rsidP="004A5FD0">
            <w:pPr>
              <w:rPr>
                <w:rFonts w:ascii="Arial" w:hAnsi="Arial" w:cs="Arial"/>
                <w:color w:val="002060"/>
                <w:sz w:val="22"/>
                <w:szCs w:val="22"/>
              </w:rPr>
            </w:pPr>
          </w:p>
          <w:p w14:paraId="0B7F2424"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13:30-15:30</w:t>
            </w:r>
          </w:p>
          <w:p w14:paraId="279A34B9" w14:textId="77777777" w:rsidR="004A5FD0" w:rsidRPr="004A5FD0" w:rsidRDefault="004A5FD0" w:rsidP="004A5FD0">
            <w:pPr>
              <w:rPr>
                <w:rFonts w:ascii="Arial" w:hAnsi="Arial" w:cs="Arial"/>
                <w:color w:val="002060"/>
                <w:sz w:val="22"/>
                <w:szCs w:val="22"/>
              </w:rPr>
            </w:pPr>
          </w:p>
          <w:p w14:paraId="61E56729"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15.30- 16.30</w:t>
            </w:r>
          </w:p>
          <w:p w14:paraId="38B37473" w14:textId="77777777" w:rsidR="004A5FD0" w:rsidRPr="004A5FD0" w:rsidRDefault="004A5FD0" w:rsidP="004A5FD0">
            <w:pPr>
              <w:rPr>
                <w:rFonts w:ascii="Arial" w:hAnsi="Arial" w:cs="Arial"/>
                <w:color w:val="002060"/>
                <w:sz w:val="22"/>
                <w:szCs w:val="22"/>
              </w:rPr>
            </w:pPr>
          </w:p>
        </w:tc>
        <w:tc>
          <w:tcPr>
            <w:tcW w:w="0" w:type="auto"/>
          </w:tcPr>
          <w:p w14:paraId="57873079"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IBD MDT</w:t>
            </w:r>
          </w:p>
          <w:p w14:paraId="785B83D8" w14:textId="77777777" w:rsidR="004A5FD0" w:rsidRPr="004A5FD0" w:rsidRDefault="004A5FD0" w:rsidP="004A5FD0">
            <w:pPr>
              <w:rPr>
                <w:rFonts w:ascii="Arial" w:hAnsi="Arial" w:cs="Arial"/>
                <w:color w:val="002060"/>
                <w:sz w:val="22"/>
                <w:szCs w:val="22"/>
              </w:rPr>
            </w:pPr>
          </w:p>
          <w:p w14:paraId="69DDF944" w14:textId="77777777" w:rsidR="004A5FD0" w:rsidRPr="004A5FD0" w:rsidRDefault="004A5FD0" w:rsidP="004A5FD0">
            <w:pPr>
              <w:rPr>
                <w:rFonts w:ascii="Arial" w:hAnsi="Arial" w:cs="Arial"/>
                <w:color w:val="002060"/>
                <w:sz w:val="22"/>
                <w:szCs w:val="22"/>
              </w:rPr>
            </w:pPr>
          </w:p>
          <w:p w14:paraId="03B09307"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 Multidisciplinary grand round/patient review</w:t>
            </w:r>
          </w:p>
          <w:p w14:paraId="2805278C" w14:textId="77777777" w:rsidR="004A5FD0" w:rsidRPr="004A5FD0" w:rsidRDefault="004A5FD0" w:rsidP="004A5FD0">
            <w:pPr>
              <w:rPr>
                <w:rFonts w:ascii="Arial" w:hAnsi="Arial" w:cs="Arial"/>
                <w:color w:val="002060"/>
                <w:sz w:val="22"/>
                <w:szCs w:val="22"/>
              </w:rPr>
            </w:pPr>
          </w:p>
          <w:p w14:paraId="68CADB95"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Allocations </w:t>
            </w:r>
          </w:p>
        </w:tc>
      </w:tr>
      <w:tr w:rsidR="004A5FD0" w:rsidRPr="004A5FD0" w14:paraId="487BCF27" w14:textId="77777777" w:rsidTr="00496783">
        <w:trPr>
          <w:trHeight w:val="574"/>
        </w:trPr>
        <w:tc>
          <w:tcPr>
            <w:tcW w:w="0" w:type="auto"/>
          </w:tcPr>
          <w:p w14:paraId="20F8181F"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Thursday       </w:t>
            </w:r>
          </w:p>
          <w:p w14:paraId="68C2105C" w14:textId="77777777" w:rsidR="004A5FD0" w:rsidRPr="004A5FD0" w:rsidRDefault="004A5FD0" w:rsidP="004A5FD0">
            <w:pPr>
              <w:rPr>
                <w:rFonts w:ascii="Arial" w:hAnsi="Arial" w:cs="Arial"/>
                <w:color w:val="002060"/>
                <w:sz w:val="22"/>
                <w:szCs w:val="22"/>
              </w:rPr>
            </w:pPr>
            <w:r w:rsidRPr="004A5FD0">
              <w:rPr>
                <w:rFonts w:ascii="Arial" w:hAnsi="Arial" w:cs="Arial"/>
                <w:b/>
                <w:color w:val="002060"/>
                <w:sz w:val="22"/>
                <w:szCs w:val="22"/>
              </w:rPr>
              <w:t>From / To</w:t>
            </w:r>
          </w:p>
          <w:p w14:paraId="77FA94FA"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              </w:t>
            </w:r>
          </w:p>
        </w:tc>
        <w:tc>
          <w:tcPr>
            <w:tcW w:w="0" w:type="auto"/>
          </w:tcPr>
          <w:p w14:paraId="633228D0"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No specific activity</w:t>
            </w:r>
          </w:p>
        </w:tc>
        <w:tc>
          <w:tcPr>
            <w:tcW w:w="0" w:type="auto"/>
          </w:tcPr>
          <w:p w14:paraId="1654A648" w14:textId="77777777" w:rsidR="004A5FD0" w:rsidRPr="004A5FD0" w:rsidRDefault="004A5FD0" w:rsidP="004A5FD0">
            <w:pPr>
              <w:rPr>
                <w:rFonts w:ascii="Arial" w:hAnsi="Arial" w:cs="Arial"/>
                <w:color w:val="002060"/>
                <w:sz w:val="22"/>
                <w:szCs w:val="22"/>
              </w:rPr>
            </w:pPr>
          </w:p>
        </w:tc>
      </w:tr>
      <w:tr w:rsidR="004A5FD0" w:rsidRPr="004A5FD0" w14:paraId="094A663C" w14:textId="77777777" w:rsidTr="00496783">
        <w:tc>
          <w:tcPr>
            <w:tcW w:w="0" w:type="auto"/>
          </w:tcPr>
          <w:p w14:paraId="50C6F172"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Friday </w:t>
            </w:r>
          </w:p>
          <w:p w14:paraId="7B2979ED" w14:textId="77777777" w:rsidR="004A5FD0" w:rsidRPr="004A5FD0" w:rsidRDefault="004A5FD0" w:rsidP="004A5FD0">
            <w:pPr>
              <w:rPr>
                <w:rFonts w:ascii="Arial" w:hAnsi="Arial" w:cs="Arial"/>
                <w:color w:val="002060"/>
                <w:sz w:val="22"/>
                <w:szCs w:val="22"/>
              </w:rPr>
            </w:pPr>
            <w:r w:rsidRPr="004A5FD0">
              <w:rPr>
                <w:rFonts w:ascii="Arial" w:hAnsi="Arial" w:cs="Arial"/>
                <w:b/>
                <w:color w:val="002060"/>
                <w:sz w:val="22"/>
                <w:szCs w:val="22"/>
              </w:rPr>
              <w:t>From / To</w:t>
            </w:r>
          </w:p>
          <w:p w14:paraId="01377F4C" w14:textId="77777777" w:rsidR="004A5FD0" w:rsidRPr="004A5FD0" w:rsidRDefault="004A5FD0" w:rsidP="004A5FD0">
            <w:pPr>
              <w:rPr>
                <w:rFonts w:ascii="Arial" w:hAnsi="Arial" w:cs="Arial"/>
                <w:color w:val="002060"/>
                <w:sz w:val="22"/>
                <w:szCs w:val="22"/>
              </w:rPr>
            </w:pPr>
          </w:p>
          <w:p w14:paraId="491B4660" w14:textId="77777777" w:rsidR="004A5FD0" w:rsidRPr="004A5FD0" w:rsidRDefault="004A5FD0" w:rsidP="004A5FD0">
            <w:pPr>
              <w:rPr>
                <w:rFonts w:ascii="Arial" w:hAnsi="Arial" w:cs="Arial"/>
                <w:b/>
                <w:bCs/>
                <w:color w:val="002060"/>
                <w:sz w:val="22"/>
                <w:szCs w:val="22"/>
              </w:rPr>
            </w:pPr>
            <w:r w:rsidRPr="004A5FD0">
              <w:rPr>
                <w:rFonts w:ascii="Arial" w:hAnsi="Arial" w:cs="Arial"/>
                <w:b/>
                <w:bCs/>
                <w:color w:val="002060"/>
                <w:sz w:val="22"/>
                <w:szCs w:val="22"/>
              </w:rPr>
              <w:t>0800-1700</w:t>
            </w:r>
          </w:p>
          <w:p w14:paraId="36679A75" w14:textId="77777777" w:rsidR="004A5FD0" w:rsidRPr="004A5FD0" w:rsidRDefault="004A5FD0" w:rsidP="004A5FD0">
            <w:pPr>
              <w:rPr>
                <w:rFonts w:ascii="Arial" w:hAnsi="Arial" w:cs="Arial"/>
                <w:color w:val="002060"/>
                <w:sz w:val="22"/>
                <w:szCs w:val="22"/>
              </w:rPr>
            </w:pPr>
          </w:p>
        </w:tc>
        <w:tc>
          <w:tcPr>
            <w:tcW w:w="0" w:type="auto"/>
          </w:tcPr>
          <w:p w14:paraId="3F9D47AE"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 08.30-12.30</w:t>
            </w:r>
          </w:p>
          <w:p w14:paraId="0FD3BB80" w14:textId="77777777" w:rsidR="004A5FD0" w:rsidRPr="004A5FD0" w:rsidRDefault="004A5FD0" w:rsidP="004A5FD0">
            <w:pPr>
              <w:rPr>
                <w:rFonts w:ascii="Arial" w:hAnsi="Arial" w:cs="Arial"/>
                <w:color w:val="002060"/>
                <w:sz w:val="22"/>
                <w:szCs w:val="22"/>
              </w:rPr>
            </w:pPr>
          </w:p>
          <w:p w14:paraId="48CCD672" w14:textId="77777777" w:rsidR="004A5FD0" w:rsidRPr="004A5FD0" w:rsidRDefault="004A5FD0" w:rsidP="004A5FD0">
            <w:pPr>
              <w:rPr>
                <w:rFonts w:ascii="Arial" w:hAnsi="Arial" w:cs="Arial"/>
                <w:color w:val="002060"/>
                <w:sz w:val="22"/>
                <w:szCs w:val="22"/>
              </w:rPr>
            </w:pPr>
          </w:p>
          <w:p w14:paraId="754BAF0C"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13.30-17.00</w:t>
            </w:r>
          </w:p>
        </w:tc>
        <w:tc>
          <w:tcPr>
            <w:tcW w:w="0" w:type="auto"/>
          </w:tcPr>
          <w:p w14:paraId="7387652E"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Endoscopy/General Clinic </w:t>
            </w:r>
          </w:p>
          <w:p w14:paraId="2C417F70" w14:textId="77777777" w:rsidR="004A5FD0" w:rsidRPr="004A5FD0" w:rsidRDefault="004A5FD0" w:rsidP="004A5FD0">
            <w:pPr>
              <w:rPr>
                <w:rFonts w:ascii="Arial" w:hAnsi="Arial" w:cs="Arial"/>
                <w:color w:val="002060"/>
                <w:sz w:val="22"/>
                <w:szCs w:val="22"/>
              </w:rPr>
            </w:pPr>
          </w:p>
          <w:p w14:paraId="67C2AA8D" w14:textId="77777777" w:rsidR="004A5FD0" w:rsidRPr="004A5FD0" w:rsidRDefault="004A5FD0" w:rsidP="004A5FD0">
            <w:pPr>
              <w:rPr>
                <w:rFonts w:ascii="Arial" w:hAnsi="Arial" w:cs="Arial"/>
                <w:color w:val="002060"/>
                <w:sz w:val="22"/>
                <w:szCs w:val="22"/>
              </w:rPr>
            </w:pPr>
          </w:p>
          <w:p w14:paraId="3215CC46"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Admin/ward cover </w:t>
            </w:r>
          </w:p>
        </w:tc>
      </w:tr>
      <w:tr w:rsidR="004A5FD0" w:rsidRPr="004A5FD0" w14:paraId="480F04DA" w14:textId="77777777" w:rsidTr="00496783">
        <w:tc>
          <w:tcPr>
            <w:tcW w:w="0" w:type="auto"/>
          </w:tcPr>
          <w:p w14:paraId="0640C63F"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 xml:space="preserve">Saturday/Sunday        </w:t>
            </w:r>
          </w:p>
          <w:p w14:paraId="7E020612" w14:textId="77777777" w:rsidR="004A5FD0" w:rsidRPr="004A5FD0" w:rsidRDefault="004A5FD0" w:rsidP="004A5FD0">
            <w:pPr>
              <w:rPr>
                <w:rFonts w:ascii="Arial" w:hAnsi="Arial" w:cs="Arial"/>
                <w:color w:val="002060"/>
                <w:sz w:val="22"/>
                <w:szCs w:val="22"/>
              </w:rPr>
            </w:pPr>
            <w:r w:rsidRPr="004A5FD0">
              <w:rPr>
                <w:rFonts w:ascii="Arial" w:hAnsi="Arial" w:cs="Arial"/>
                <w:b/>
                <w:color w:val="002060"/>
                <w:sz w:val="22"/>
                <w:szCs w:val="22"/>
              </w:rPr>
              <w:t>From / To</w:t>
            </w:r>
            <w:r w:rsidRPr="004A5FD0">
              <w:rPr>
                <w:rFonts w:ascii="Arial" w:hAnsi="Arial" w:cs="Arial"/>
                <w:color w:val="002060"/>
                <w:sz w:val="22"/>
                <w:szCs w:val="22"/>
              </w:rPr>
              <w:t xml:space="preserve">                    </w:t>
            </w:r>
          </w:p>
          <w:p w14:paraId="2EAFE0AB" w14:textId="77777777" w:rsidR="004A5FD0" w:rsidRPr="004A5FD0" w:rsidRDefault="004A5FD0" w:rsidP="004A5FD0">
            <w:pPr>
              <w:rPr>
                <w:rFonts w:ascii="Arial" w:hAnsi="Arial" w:cs="Arial"/>
                <w:color w:val="002060"/>
                <w:sz w:val="22"/>
                <w:szCs w:val="22"/>
              </w:rPr>
            </w:pPr>
          </w:p>
        </w:tc>
        <w:tc>
          <w:tcPr>
            <w:tcW w:w="0" w:type="auto"/>
          </w:tcPr>
          <w:p w14:paraId="2C4ACAFA"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RHC</w:t>
            </w:r>
          </w:p>
          <w:p w14:paraId="4C599DE7" w14:textId="77777777" w:rsidR="004A5FD0" w:rsidRPr="004A5FD0" w:rsidRDefault="004A5FD0" w:rsidP="004A5FD0">
            <w:pPr>
              <w:rPr>
                <w:rFonts w:ascii="Arial" w:hAnsi="Arial" w:cs="Arial"/>
                <w:color w:val="002060"/>
                <w:sz w:val="22"/>
                <w:szCs w:val="22"/>
              </w:rPr>
            </w:pPr>
          </w:p>
        </w:tc>
        <w:tc>
          <w:tcPr>
            <w:tcW w:w="0" w:type="auto"/>
          </w:tcPr>
          <w:p w14:paraId="250B92E4"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Ward Round / ward reviews (1 in 6  weeks prospectively)</w:t>
            </w:r>
          </w:p>
        </w:tc>
      </w:tr>
    </w:tbl>
    <w:p w14:paraId="0339F8BD" w14:textId="77777777" w:rsidR="004A5FD0" w:rsidRPr="004A5FD0" w:rsidRDefault="004A5FD0" w:rsidP="004A5FD0">
      <w:pPr>
        <w:rPr>
          <w:rFonts w:ascii="Arial" w:hAnsi="Arial" w:cs="Arial"/>
          <w:b/>
          <w:color w:val="002060"/>
          <w:sz w:val="22"/>
          <w:szCs w:val="22"/>
        </w:rPr>
      </w:pPr>
    </w:p>
    <w:p w14:paraId="62082075" w14:textId="77777777" w:rsidR="004A5FD0" w:rsidRPr="004A5FD0" w:rsidRDefault="004A5FD0" w:rsidP="004A5FD0">
      <w:pPr>
        <w:rPr>
          <w:rFonts w:ascii="Arial" w:hAnsi="Arial" w:cs="Arial"/>
          <w:b/>
          <w:color w:val="002060"/>
          <w:sz w:val="22"/>
          <w:szCs w:val="22"/>
        </w:rPr>
      </w:pPr>
    </w:p>
    <w:p w14:paraId="6CD21261" w14:textId="77777777" w:rsidR="004A5FD0" w:rsidRPr="004A5FD0" w:rsidRDefault="004A5FD0" w:rsidP="004A5FD0">
      <w:pPr>
        <w:rPr>
          <w:rFonts w:ascii="Arial" w:hAnsi="Arial" w:cs="Arial"/>
          <w:color w:val="002060"/>
          <w:sz w:val="22"/>
          <w:szCs w:val="22"/>
        </w:rPr>
      </w:pPr>
      <w:r w:rsidRPr="004A5FD0">
        <w:rPr>
          <w:rFonts w:ascii="Arial" w:hAnsi="Arial" w:cs="Arial"/>
          <w:b/>
          <w:color w:val="002060"/>
          <w:sz w:val="22"/>
          <w:szCs w:val="22"/>
        </w:rPr>
        <w:t xml:space="preserve">Anticipated Metrics 9 DCC 1 SPA </w:t>
      </w:r>
    </w:p>
    <w:p w14:paraId="5217F6F8"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Hot weeks 9</w:t>
      </w:r>
    </w:p>
    <w:p w14:paraId="7C6A58F0" w14:textId="77777777" w:rsidR="004A5FD0" w:rsidRPr="004A5FD0" w:rsidRDefault="004A5FD0" w:rsidP="004A5FD0">
      <w:pPr>
        <w:rPr>
          <w:rFonts w:ascii="Arial" w:hAnsi="Arial" w:cs="Arial"/>
          <w:color w:val="002060"/>
          <w:sz w:val="22"/>
          <w:szCs w:val="22"/>
        </w:rPr>
      </w:pPr>
    </w:p>
    <w:p w14:paraId="16E2EF05"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IBD Clinics 24 </w:t>
      </w:r>
    </w:p>
    <w:p w14:paraId="1AF841CD"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General clinics 33</w:t>
      </w:r>
    </w:p>
    <w:p w14:paraId="410104AE"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 xml:space="preserve">MCN activity 12 sessions </w:t>
      </w:r>
    </w:p>
    <w:p w14:paraId="5F1D4B52" w14:textId="77777777" w:rsidR="004A5FD0" w:rsidRPr="004A5FD0" w:rsidRDefault="004A5FD0" w:rsidP="004A5FD0">
      <w:pPr>
        <w:rPr>
          <w:rFonts w:ascii="Arial" w:hAnsi="Arial" w:cs="Arial"/>
          <w:color w:val="002060"/>
          <w:sz w:val="22"/>
          <w:szCs w:val="22"/>
        </w:rPr>
      </w:pPr>
    </w:p>
    <w:p w14:paraId="01DF66E7"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Endoscopy 33 sessions (9 hot-week 24 other)</w:t>
      </w:r>
    </w:p>
    <w:p w14:paraId="727B64C9" w14:textId="77777777" w:rsidR="004A5FD0" w:rsidRPr="004A5FD0" w:rsidRDefault="004A5FD0" w:rsidP="004A5FD0">
      <w:pPr>
        <w:rPr>
          <w:rFonts w:ascii="Arial" w:hAnsi="Arial" w:cs="Arial"/>
          <w:b/>
          <w:color w:val="002060"/>
          <w:sz w:val="22"/>
          <w:szCs w:val="22"/>
        </w:rPr>
      </w:pPr>
    </w:p>
    <w:p w14:paraId="3017B9C2"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Out of hours</w:t>
      </w:r>
    </w:p>
    <w:p w14:paraId="193E1B06" w14:textId="77777777" w:rsidR="004A5FD0" w:rsidRPr="004A5FD0" w:rsidRDefault="004A5FD0" w:rsidP="004A5FD0">
      <w:pPr>
        <w:rPr>
          <w:rFonts w:ascii="Arial" w:hAnsi="Arial" w:cs="Arial"/>
          <w:b/>
          <w:color w:val="002060"/>
          <w:sz w:val="22"/>
          <w:szCs w:val="22"/>
        </w:rPr>
      </w:pPr>
    </w:p>
    <w:p w14:paraId="7E9F7CF5"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1 in 6 with prospective cover</w:t>
      </w:r>
    </w:p>
    <w:p w14:paraId="4789C3A8" w14:textId="77777777" w:rsidR="004A5FD0" w:rsidRPr="004A5FD0" w:rsidRDefault="004A5FD0" w:rsidP="004A5FD0">
      <w:pPr>
        <w:ind w:left="720"/>
        <w:rPr>
          <w:rFonts w:ascii="Arial" w:hAnsi="Arial" w:cs="Arial"/>
          <w:b/>
          <w:color w:val="002060"/>
          <w:sz w:val="22"/>
          <w:szCs w:val="22"/>
        </w:rPr>
      </w:pPr>
    </w:p>
    <w:p w14:paraId="0B23D93A" w14:textId="77777777" w:rsidR="004A5FD0" w:rsidRPr="004A5FD0" w:rsidRDefault="004A5FD0" w:rsidP="004A5FD0">
      <w:pPr>
        <w:ind w:left="720"/>
        <w:rPr>
          <w:rFonts w:ascii="Arial" w:hAnsi="Arial" w:cs="Arial"/>
          <w:b/>
          <w:color w:val="002060"/>
          <w:sz w:val="22"/>
          <w:szCs w:val="22"/>
        </w:rPr>
      </w:pPr>
    </w:p>
    <w:p w14:paraId="79514DB3" w14:textId="77777777" w:rsidR="004A5FD0" w:rsidRPr="004A5FD0" w:rsidRDefault="004A5FD0" w:rsidP="004A5FD0">
      <w:pPr>
        <w:ind w:left="720"/>
        <w:rPr>
          <w:rFonts w:ascii="Arial" w:hAnsi="Arial" w:cs="Arial"/>
          <w:b/>
          <w:color w:val="002060"/>
          <w:sz w:val="22"/>
          <w:szCs w:val="22"/>
        </w:rPr>
      </w:pPr>
    </w:p>
    <w:p w14:paraId="3F1EBEBE" w14:textId="77777777" w:rsidR="004A5FD0" w:rsidRPr="004A5FD0" w:rsidRDefault="004A5FD0" w:rsidP="004A5FD0">
      <w:pPr>
        <w:rPr>
          <w:rFonts w:ascii="Arial" w:hAnsi="Arial" w:cs="Arial"/>
          <w:b/>
          <w:color w:val="002060"/>
          <w:sz w:val="22"/>
          <w:szCs w:val="22"/>
        </w:rPr>
      </w:pPr>
      <w:r w:rsidRPr="004A5FD0">
        <w:rPr>
          <w:rFonts w:ascii="Arial" w:hAnsi="Arial" w:cs="Arial"/>
          <w:color w:val="002060"/>
          <w:sz w:val="22"/>
          <w:szCs w:val="22"/>
        </w:rPr>
        <w:t xml:space="preserve">2.  </w:t>
      </w:r>
      <w:r w:rsidRPr="004A5FD0">
        <w:rPr>
          <w:rFonts w:ascii="Arial" w:hAnsi="Arial" w:cs="Arial"/>
          <w:b/>
          <w:color w:val="002060"/>
          <w:sz w:val="22"/>
          <w:szCs w:val="22"/>
        </w:rPr>
        <w:t>On-call availability supplement</w:t>
      </w:r>
    </w:p>
    <w:p w14:paraId="19885C76" w14:textId="77777777" w:rsidR="004A5FD0" w:rsidRPr="004A5FD0" w:rsidRDefault="004A5FD0" w:rsidP="004A5FD0">
      <w:pPr>
        <w:rPr>
          <w:rFonts w:ascii="Arial" w:hAnsi="Arial" w:cs="Arial"/>
          <w:b/>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tblGrid>
      <w:tr w:rsidR="004A5FD0" w:rsidRPr="004A5FD0" w14:paraId="4D0C4D3E" w14:textId="77777777" w:rsidTr="00496783">
        <w:tc>
          <w:tcPr>
            <w:tcW w:w="4077" w:type="dxa"/>
            <w:tcBorders>
              <w:top w:val="nil"/>
              <w:left w:val="nil"/>
              <w:bottom w:val="nil"/>
            </w:tcBorders>
          </w:tcPr>
          <w:p w14:paraId="1F4FE1C0" w14:textId="77777777" w:rsidR="004A5FD0" w:rsidRPr="004A5FD0" w:rsidRDefault="004A5FD0" w:rsidP="004A5FD0">
            <w:pPr>
              <w:rPr>
                <w:rFonts w:ascii="Arial" w:hAnsi="Arial" w:cs="Arial"/>
                <w:b/>
                <w:color w:val="002060"/>
                <w:sz w:val="22"/>
                <w:szCs w:val="22"/>
              </w:rPr>
            </w:pPr>
          </w:p>
          <w:p w14:paraId="56945625"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Agreed on-call rota:</w:t>
            </w:r>
          </w:p>
          <w:p w14:paraId="13B9A9A7" w14:textId="77777777" w:rsidR="004A5FD0" w:rsidRPr="004A5FD0" w:rsidRDefault="004A5FD0" w:rsidP="004A5FD0">
            <w:pPr>
              <w:rPr>
                <w:rFonts w:ascii="Arial" w:hAnsi="Arial" w:cs="Arial"/>
                <w:b/>
                <w:color w:val="002060"/>
                <w:sz w:val="22"/>
                <w:szCs w:val="22"/>
              </w:rPr>
            </w:pPr>
          </w:p>
        </w:tc>
        <w:tc>
          <w:tcPr>
            <w:tcW w:w="2410" w:type="dxa"/>
          </w:tcPr>
          <w:p w14:paraId="54AE27D6" w14:textId="77777777" w:rsidR="004A5FD0" w:rsidRPr="004A5FD0" w:rsidRDefault="004A5FD0" w:rsidP="004A5FD0">
            <w:pPr>
              <w:rPr>
                <w:rFonts w:ascii="Arial" w:hAnsi="Arial" w:cs="Arial"/>
                <w:b/>
                <w:color w:val="002060"/>
                <w:sz w:val="22"/>
                <w:szCs w:val="22"/>
              </w:rPr>
            </w:pPr>
          </w:p>
          <w:p w14:paraId="383B111D"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1 in 6 with prospective cover</w:t>
            </w:r>
          </w:p>
        </w:tc>
      </w:tr>
    </w:tbl>
    <w:p w14:paraId="6BFC16D7" w14:textId="77777777" w:rsidR="004A5FD0" w:rsidRPr="004A5FD0" w:rsidRDefault="004A5FD0" w:rsidP="004A5FD0">
      <w:pPr>
        <w:rPr>
          <w:rFonts w:ascii="Arial" w:hAnsi="Arial" w:cs="Arial"/>
          <w:b/>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tblGrid>
      <w:tr w:rsidR="004A5FD0" w:rsidRPr="004A5FD0" w14:paraId="7BBED430" w14:textId="77777777" w:rsidTr="00496783">
        <w:tc>
          <w:tcPr>
            <w:tcW w:w="4077" w:type="dxa"/>
            <w:tcBorders>
              <w:top w:val="nil"/>
              <w:left w:val="nil"/>
              <w:bottom w:val="nil"/>
            </w:tcBorders>
          </w:tcPr>
          <w:p w14:paraId="410535B5" w14:textId="77777777" w:rsidR="004A5FD0" w:rsidRPr="004A5FD0" w:rsidRDefault="004A5FD0" w:rsidP="004A5FD0">
            <w:pPr>
              <w:rPr>
                <w:rFonts w:ascii="Arial" w:hAnsi="Arial" w:cs="Arial"/>
                <w:b/>
                <w:color w:val="002060"/>
                <w:sz w:val="22"/>
                <w:szCs w:val="22"/>
              </w:rPr>
            </w:pPr>
          </w:p>
          <w:p w14:paraId="7FEA477A"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Agreed category :</w:t>
            </w:r>
          </w:p>
        </w:tc>
        <w:tc>
          <w:tcPr>
            <w:tcW w:w="2410" w:type="dxa"/>
          </w:tcPr>
          <w:p w14:paraId="59C514A5" w14:textId="77777777" w:rsidR="004A5FD0" w:rsidRPr="004A5FD0" w:rsidRDefault="004A5FD0" w:rsidP="004A5FD0">
            <w:pPr>
              <w:rPr>
                <w:rFonts w:ascii="Arial" w:hAnsi="Arial" w:cs="Arial"/>
                <w:b/>
                <w:color w:val="002060"/>
                <w:sz w:val="22"/>
                <w:szCs w:val="22"/>
              </w:rPr>
            </w:pPr>
          </w:p>
          <w:p w14:paraId="78B5EB8F" w14:textId="77777777" w:rsidR="004A5FD0" w:rsidRPr="004A5FD0" w:rsidRDefault="004A5FD0" w:rsidP="004A5FD0">
            <w:pPr>
              <w:pStyle w:val="Heading2"/>
              <w:rPr>
                <w:color w:val="002060"/>
              </w:rPr>
            </w:pPr>
            <w:r w:rsidRPr="004A5FD0">
              <w:rPr>
                <w:color w:val="002060"/>
              </w:rPr>
              <w:t>Level 1</w:t>
            </w:r>
          </w:p>
          <w:p w14:paraId="761AC32F" w14:textId="77777777" w:rsidR="004A5FD0" w:rsidRPr="004A5FD0" w:rsidRDefault="004A5FD0" w:rsidP="004A5FD0">
            <w:pPr>
              <w:rPr>
                <w:rFonts w:ascii="Arial" w:hAnsi="Arial" w:cs="Arial"/>
                <w:b/>
                <w:color w:val="002060"/>
                <w:sz w:val="22"/>
                <w:szCs w:val="22"/>
              </w:rPr>
            </w:pPr>
          </w:p>
        </w:tc>
      </w:tr>
    </w:tbl>
    <w:p w14:paraId="62DF27DA" w14:textId="77777777" w:rsidR="004A5FD0" w:rsidRPr="004A5FD0" w:rsidRDefault="004A5FD0" w:rsidP="004A5FD0">
      <w:pPr>
        <w:rPr>
          <w:rFonts w:ascii="Arial" w:hAnsi="Arial" w:cs="Arial"/>
          <w:b/>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tblGrid>
      <w:tr w:rsidR="004A5FD0" w:rsidRPr="004A5FD0" w14:paraId="0EE4ABC0" w14:textId="77777777" w:rsidTr="00496783">
        <w:trPr>
          <w:trHeight w:val="70"/>
        </w:trPr>
        <w:tc>
          <w:tcPr>
            <w:tcW w:w="4077" w:type="dxa"/>
            <w:tcBorders>
              <w:top w:val="nil"/>
              <w:left w:val="nil"/>
              <w:bottom w:val="nil"/>
            </w:tcBorders>
          </w:tcPr>
          <w:p w14:paraId="2608BE1F" w14:textId="77777777" w:rsidR="004A5FD0" w:rsidRPr="004A5FD0" w:rsidRDefault="004A5FD0" w:rsidP="004A5FD0">
            <w:pPr>
              <w:rPr>
                <w:rFonts w:ascii="Arial" w:hAnsi="Arial" w:cs="Arial"/>
                <w:b/>
                <w:color w:val="002060"/>
                <w:sz w:val="22"/>
                <w:szCs w:val="22"/>
              </w:rPr>
            </w:pPr>
          </w:p>
          <w:p w14:paraId="387282A1"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On-call supplement:</w:t>
            </w:r>
          </w:p>
          <w:p w14:paraId="1C0A2C63" w14:textId="77777777" w:rsidR="004A5FD0" w:rsidRPr="004A5FD0" w:rsidRDefault="004A5FD0" w:rsidP="004A5FD0">
            <w:pPr>
              <w:rPr>
                <w:rFonts w:ascii="Arial" w:hAnsi="Arial" w:cs="Arial"/>
                <w:b/>
                <w:color w:val="002060"/>
                <w:sz w:val="22"/>
                <w:szCs w:val="22"/>
              </w:rPr>
            </w:pPr>
          </w:p>
        </w:tc>
        <w:tc>
          <w:tcPr>
            <w:tcW w:w="2410" w:type="dxa"/>
          </w:tcPr>
          <w:p w14:paraId="4D5599E5" w14:textId="77777777" w:rsidR="004A5FD0" w:rsidRPr="004A5FD0" w:rsidRDefault="004A5FD0" w:rsidP="004A5FD0">
            <w:pPr>
              <w:rPr>
                <w:rFonts w:ascii="Arial" w:hAnsi="Arial" w:cs="Arial"/>
                <w:b/>
                <w:color w:val="002060"/>
                <w:sz w:val="22"/>
                <w:szCs w:val="22"/>
              </w:rPr>
            </w:pPr>
          </w:p>
          <w:p w14:paraId="67FDCE6A" w14:textId="77777777" w:rsidR="004A5FD0" w:rsidRPr="004A5FD0" w:rsidRDefault="004A5FD0" w:rsidP="004A5FD0">
            <w:pPr>
              <w:rPr>
                <w:rFonts w:ascii="Arial" w:hAnsi="Arial" w:cs="Arial"/>
                <w:b/>
                <w:color w:val="002060"/>
                <w:sz w:val="22"/>
                <w:szCs w:val="22"/>
              </w:rPr>
            </w:pPr>
            <w:r w:rsidRPr="004A5FD0">
              <w:rPr>
                <w:rFonts w:ascii="Arial" w:hAnsi="Arial" w:cs="Arial"/>
                <w:b/>
                <w:color w:val="002060"/>
                <w:sz w:val="22"/>
                <w:szCs w:val="22"/>
              </w:rPr>
              <w:t>5%</w:t>
            </w:r>
          </w:p>
        </w:tc>
      </w:tr>
    </w:tbl>
    <w:p w14:paraId="759DA629" w14:textId="77777777" w:rsidR="004A5FD0" w:rsidRPr="004A5FD0" w:rsidRDefault="004A5FD0" w:rsidP="004A5FD0">
      <w:pPr>
        <w:pStyle w:val="Heading3"/>
        <w:tabs>
          <w:tab w:val="left" w:pos="9462"/>
          <w:tab w:val="left" w:pos="10146"/>
        </w:tabs>
        <w:ind w:left="-684" w:firstLine="684"/>
        <w:jc w:val="left"/>
        <w:rPr>
          <w:rFonts w:ascii="Arial" w:hAnsi="Arial" w:cs="Arial"/>
          <w:b w:val="0"/>
          <w:color w:val="002060"/>
          <w:sz w:val="22"/>
          <w:szCs w:val="22"/>
          <w:u w:val="single"/>
        </w:rPr>
        <w:sectPr w:rsidR="004A5FD0" w:rsidRPr="004A5FD0" w:rsidSect="008B2DC9">
          <w:type w:val="continuous"/>
          <w:pgSz w:w="11906" w:h="16838"/>
          <w:pgMar w:top="720" w:right="1469" w:bottom="1079" w:left="1440" w:header="709" w:footer="709" w:gutter="0"/>
          <w:cols w:space="708"/>
          <w:docGrid w:linePitch="360"/>
        </w:sectPr>
      </w:pPr>
    </w:p>
    <w:tbl>
      <w:tblPr>
        <w:tblW w:w="597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394"/>
        <w:gridCol w:w="4536"/>
      </w:tblGrid>
      <w:tr w:rsidR="004A5FD0" w:rsidRPr="004A5FD0" w14:paraId="76DA778E" w14:textId="77777777" w:rsidTr="004A5FD0">
        <w:tc>
          <w:tcPr>
            <w:tcW w:w="856" w:type="pct"/>
          </w:tcPr>
          <w:p w14:paraId="494163F5" w14:textId="77777777" w:rsidR="004A5FD0" w:rsidRPr="004A5FD0" w:rsidRDefault="004A5FD0" w:rsidP="004A5FD0">
            <w:pPr>
              <w:pStyle w:val="Heading3"/>
              <w:jc w:val="left"/>
              <w:rPr>
                <w:rFonts w:ascii="Arial" w:hAnsi="Arial" w:cs="Arial"/>
                <w:color w:val="002060"/>
                <w:sz w:val="22"/>
                <w:szCs w:val="22"/>
              </w:rPr>
            </w:pPr>
          </w:p>
          <w:p w14:paraId="6CA482E5" w14:textId="77777777" w:rsidR="004A5FD0" w:rsidRPr="004A5FD0" w:rsidRDefault="004A5FD0" w:rsidP="004A5FD0">
            <w:pPr>
              <w:pStyle w:val="Heading3"/>
              <w:jc w:val="left"/>
              <w:rPr>
                <w:rFonts w:ascii="Arial" w:hAnsi="Arial" w:cs="Arial"/>
                <w:color w:val="002060"/>
                <w:sz w:val="22"/>
                <w:szCs w:val="22"/>
              </w:rPr>
            </w:pPr>
          </w:p>
        </w:tc>
        <w:tc>
          <w:tcPr>
            <w:tcW w:w="2039" w:type="pct"/>
          </w:tcPr>
          <w:p w14:paraId="7E3E83AC" w14:textId="77777777" w:rsidR="004A5FD0" w:rsidRPr="004A5FD0" w:rsidRDefault="004A5FD0" w:rsidP="004A5FD0">
            <w:pPr>
              <w:pStyle w:val="Heading3"/>
              <w:ind w:left="0"/>
              <w:jc w:val="left"/>
              <w:rPr>
                <w:rFonts w:ascii="Arial" w:hAnsi="Arial" w:cs="Arial"/>
                <w:color w:val="002060"/>
                <w:sz w:val="22"/>
                <w:szCs w:val="22"/>
              </w:rPr>
            </w:pPr>
            <w:r w:rsidRPr="004A5FD0">
              <w:rPr>
                <w:rFonts w:ascii="Arial" w:hAnsi="Arial" w:cs="Arial"/>
                <w:color w:val="002060"/>
                <w:sz w:val="22"/>
                <w:szCs w:val="22"/>
              </w:rPr>
              <w:t>Essential</w:t>
            </w:r>
          </w:p>
        </w:tc>
        <w:tc>
          <w:tcPr>
            <w:tcW w:w="2105" w:type="pct"/>
          </w:tcPr>
          <w:p w14:paraId="3F4E60AF" w14:textId="77777777" w:rsidR="004A5FD0" w:rsidRPr="004A5FD0" w:rsidRDefault="004A5FD0" w:rsidP="004A5FD0">
            <w:pPr>
              <w:pStyle w:val="Heading3"/>
              <w:ind w:left="0"/>
              <w:jc w:val="left"/>
              <w:rPr>
                <w:rFonts w:ascii="Arial" w:hAnsi="Arial" w:cs="Arial"/>
                <w:color w:val="002060"/>
                <w:sz w:val="22"/>
                <w:szCs w:val="22"/>
              </w:rPr>
            </w:pPr>
            <w:r w:rsidRPr="004A5FD0">
              <w:rPr>
                <w:rFonts w:ascii="Arial" w:hAnsi="Arial" w:cs="Arial"/>
                <w:color w:val="002060"/>
                <w:sz w:val="22"/>
                <w:szCs w:val="22"/>
              </w:rPr>
              <w:t>Desirable</w:t>
            </w:r>
          </w:p>
        </w:tc>
      </w:tr>
      <w:tr w:rsidR="004A5FD0" w:rsidRPr="004A5FD0" w14:paraId="2B3AD779" w14:textId="77777777" w:rsidTr="004A5FD0">
        <w:tc>
          <w:tcPr>
            <w:tcW w:w="856" w:type="pct"/>
          </w:tcPr>
          <w:p w14:paraId="3629820A" w14:textId="22FF5316" w:rsidR="004A5FD0" w:rsidRPr="004A5FD0" w:rsidRDefault="004A5FD0" w:rsidP="004A5FD0">
            <w:pPr>
              <w:pStyle w:val="Heading3"/>
              <w:ind w:left="0"/>
              <w:jc w:val="left"/>
              <w:rPr>
                <w:rFonts w:ascii="Arial" w:hAnsi="Arial" w:cs="Arial"/>
                <w:color w:val="002060"/>
                <w:sz w:val="22"/>
                <w:szCs w:val="22"/>
              </w:rPr>
            </w:pPr>
            <w:r w:rsidRPr="004A5FD0">
              <w:rPr>
                <w:rFonts w:ascii="Arial" w:hAnsi="Arial" w:cs="Arial"/>
                <w:color w:val="002060"/>
                <w:sz w:val="22"/>
                <w:szCs w:val="22"/>
              </w:rPr>
              <w:t>Qualifications and Training</w:t>
            </w:r>
          </w:p>
          <w:p w14:paraId="716E926C" w14:textId="77777777" w:rsidR="004A5FD0" w:rsidRPr="004A5FD0" w:rsidRDefault="004A5FD0" w:rsidP="004A5FD0">
            <w:pPr>
              <w:pStyle w:val="Heading3"/>
              <w:jc w:val="left"/>
              <w:rPr>
                <w:rFonts w:ascii="Arial" w:hAnsi="Arial" w:cs="Arial"/>
                <w:color w:val="002060"/>
                <w:sz w:val="22"/>
                <w:szCs w:val="22"/>
              </w:rPr>
            </w:pPr>
          </w:p>
        </w:tc>
        <w:tc>
          <w:tcPr>
            <w:tcW w:w="2039" w:type="pct"/>
          </w:tcPr>
          <w:p w14:paraId="39F41C71"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 xml:space="preserve">MBBS or equivalent </w:t>
            </w:r>
          </w:p>
          <w:p w14:paraId="64F3E168"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MRCPCH or equivalent</w:t>
            </w:r>
          </w:p>
          <w:p w14:paraId="7B1B421F" w14:textId="5E8F2D6B"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 xml:space="preserve">Should have completed a recognised higher specialised training programme (or equivalent) in paediatrics with Higher Specialist Training in General Paediatrics with a sub specialisation or </w:t>
            </w:r>
            <w:proofErr w:type="spellStart"/>
            <w:r w:rsidRPr="004A5FD0">
              <w:rPr>
                <w:rFonts w:ascii="Arial" w:hAnsi="Arial" w:cs="Arial"/>
                <w:b w:val="0"/>
                <w:color w:val="002060"/>
                <w:sz w:val="22"/>
                <w:szCs w:val="22"/>
              </w:rPr>
              <w:t>subtstantial</w:t>
            </w:r>
            <w:proofErr w:type="spellEnd"/>
            <w:r w:rsidRPr="004A5FD0">
              <w:rPr>
                <w:rFonts w:ascii="Arial" w:hAnsi="Arial" w:cs="Arial"/>
                <w:b w:val="0"/>
                <w:color w:val="002060"/>
                <w:sz w:val="22"/>
                <w:szCs w:val="22"/>
              </w:rPr>
              <w:t xml:space="preserve"> interest in Gastroenterology, Hepatology and Nutrition i.e. must have a  CCST/CCT or be within 6 months of attaining it.</w:t>
            </w:r>
          </w:p>
        </w:tc>
        <w:tc>
          <w:tcPr>
            <w:tcW w:w="2105" w:type="pct"/>
          </w:tcPr>
          <w:p w14:paraId="5FC49C51"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Relevant higher degree</w:t>
            </w:r>
          </w:p>
          <w:p w14:paraId="14ADAF69" w14:textId="77777777" w:rsidR="004A5FD0" w:rsidRPr="004A5FD0" w:rsidRDefault="004A5FD0" w:rsidP="004A5FD0">
            <w:pPr>
              <w:rPr>
                <w:rFonts w:ascii="Arial" w:hAnsi="Arial" w:cs="Arial"/>
                <w:color w:val="002060"/>
                <w:sz w:val="22"/>
                <w:szCs w:val="22"/>
              </w:rPr>
            </w:pPr>
          </w:p>
          <w:p w14:paraId="662F1CC5" w14:textId="77777777" w:rsidR="004A5FD0" w:rsidRPr="004A5FD0" w:rsidRDefault="004A5FD0" w:rsidP="004A5FD0">
            <w:pPr>
              <w:rPr>
                <w:rFonts w:ascii="Arial" w:hAnsi="Arial" w:cs="Arial"/>
                <w:color w:val="002060"/>
                <w:sz w:val="22"/>
                <w:szCs w:val="22"/>
              </w:rPr>
            </w:pPr>
          </w:p>
          <w:p w14:paraId="386F924D" w14:textId="77777777" w:rsidR="004A5FD0" w:rsidRPr="004A5FD0" w:rsidRDefault="004A5FD0" w:rsidP="004A5FD0">
            <w:pPr>
              <w:rPr>
                <w:rFonts w:ascii="Arial" w:hAnsi="Arial" w:cs="Arial"/>
                <w:color w:val="002060"/>
                <w:sz w:val="22"/>
                <w:szCs w:val="22"/>
              </w:rPr>
            </w:pPr>
          </w:p>
        </w:tc>
      </w:tr>
      <w:tr w:rsidR="004A5FD0" w:rsidRPr="004A5FD0" w14:paraId="3549999B" w14:textId="77777777" w:rsidTr="004A5FD0">
        <w:tc>
          <w:tcPr>
            <w:tcW w:w="856" w:type="pct"/>
          </w:tcPr>
          <w:p w14:paraId="0B69074A" w14:textId="77777777" w:rsidR="004A5FD0" w:rsidRPr="004A5FD0" w:rsidRDefault="004A5FD0" w:rsidP="004A5FD0">
            <w:pPr>
              <w:pStyle w:val="Heading3"/>
              <w:ind w:left="0"/>
              <w:jc w:val="left"/>
              <w:rPr>
                <w:rFonts w:ascii="Arial" w:hAnsi="Arial" w:cs="Arial"/>
                <w:color w:val="002060"/>
                <w:sz w:val="22"/>
                <w:szCs w:val="22"/>
              </w:rPr>
            </w:pPr>
            <w:r w:rsidRPr="004A5FD0">
              <w:rPr>
                <w:rFonts w:ascii="Arial" w:hAnsi="Arial" w:cs="Arial"/>
                <w:color w:val="002060"/>
                <w:sz w:val="22"/>
                <w:szCs w:val="22"/>
              </w:rPr>
              <w:t>Clinical Experience</w:t>
            </w:r>
          </w:p>
        </w:tc>
        <w:tc>
          <w:tcPr>
            <w:tcW w:w="2039" w:type="pct"/>
          </w:tcPr>
          <w:p w14:paraId="57495C8D" w14:textId="77777777" w:rsidR="004A5FD0" w:rsidRPr="004A5FD0" w:rsidRDefault="004A5FD0" w:rsidP="004A5FD0">
            <w:pPr>
              <w:pStyle w:val="Heading3"/>
              <w:jc w:val="left"/>
              <w:rPr>
                <w:rFonts w:ascii="Arial" w:hAnsi="Arial" w:cs="Arial"/>
                <w:b w:val="0"/>
                <w:color w:val="002060"/>
                <w:sz w:val="22"/>
                <w:szCs w:val="22"/>
              </w:rPr>
            </w:pPr>
            <w:r w:rsidRPr="004A5FD0">
              <w:rPr>
                <w:rFonts w:ascii="Arial" w:hAnsi="Arial" w:cs="Arial"/>
                <w:b w:val="0"/>
                <w:color w:val="002060"/>
                <w:sz w:val="22"/>
                <w:szCs w:val="22"/>
              </w:rPr>
              <w:t>Wide experience in GI paediatrics within a dedicated paediatric unit</w:t>
            </w:r>
          </w:p>
          <w:p w14:paraId="34706FAE" w14:textId="77777777" w:rsidR="004A5FD0" w:rsidRPr="004A5FD0" w:rsidRDefault="004A5FD0" w:rsidP="004A5FD0">
            <w:pPr>
              <w:rPr>
                <w:rFonts w:ascii="Arial" w:hAnsi="Arial" w:cs="Arial"/>
                <w:color w:val="002060"/>
                <w:sz w:val="22"/>
                <w:szCs w:val="22"/>
              </w:rPr>
            </w:pPr>
          </w:p>
          <w:p w14:paraId="5879339C"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To be able to offer full diagnostic endoscopy procedures independently and competently</w:t>
            </w:r>
          </w:p>
          <w:p w14:paraId="3CBDD9DD" w14:textId="77777777" w:rsidR="004A5FD0" w:rsidRPr="004A5FD0" w:rsidRDefault="004A5FD0" w:rsidP="004A5FD0">
            <w:pPr>
              <w:rPr>
                <w:rFonts w:ascii="Arial" w:hAnsi="Arial" w:cs="Arial"/>
                <w:color w:val="002060"/>
                <w:sz w:val="22"/>
                <w:szCs w:val="22"/>
              </w:rPr>
            </w:pPr>
          </w:p>
          <w:p w14:paraId="5A5BC63B"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Specific specialist interest or experience within gastroenterology, hepatology or nutrition</w:t>
            </w:r>
          </w:p>
          <w:p w14:paraId="0DD0A233" w14:textId="77777777" w:rsidR="004A5FD0" w:rsidRPr="004A5FD0" w:rsidRDefault="004A5FD0" w:rsidP="004A5FD0">
            <w:pPr>
              <w:rPr>
                <w:rFonts w:ascii="Arial" w:hAnsi="Arial" w:cs="Arial"/>
                <w:color w:val="002060"/>
                <w:sz w:val="22"/>
                <w:szCs w:val="22"/>
              </w:rPr>
            </w:pPr>
          </w:p>
          <w:p w14:paraId="17EB2D10"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Ability to offer expert clinical opinion on all aspects of PGHN</w:t>
            </w:r>
          </w:p>
          <w:p w14:paraId="342C6A92" w14:textId="77777777" w:rsidR="004A5FD0" w:rsidRPr="004A5FD0" w:rsidRDefault="004A5FD0" w:rsidP="004A5FD0">
            <w:pPr>
              <w:rPr>
                <w:rFonts w:ascii="Arial" w:hAnsi="Arial" w:cs="Arial"/>
                <w:color w:val="002060"/>
                <w:sz w:val="22"/>
                <w:szCs w:val="22"/>
              </w:rPr>
            </w:pPr>
          </w:p>
        </w:tc>
        <w:tc>
          <w:tcPr>
            <w:tcW w:w="2105" w:type="pct"/>
          </w:tcPr>
          <w:p w14:paraId="27013FE1"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A specialist interest within PGHN of Inflammatory Bowel Disease</w:t>
            </w:r>
          </w:p>
          <w:p w14:paraId="75FC503C" w14:textId="77777777" w:rsidR="004A5FD0" w:rsidRPr="004A5FD0" w:rsidRDefault="004A5FD0" w:rsidP="004A5FD0">
            <w:pPr>
              <w:rPr>
                <w:rFonts w:ascii="Arial" w:hAnsi="Arial" w:cs="Arial"/>
                <w:color w:val="002060"/>
                <w:sz w:val="22"/>
                <w:szCs w:val="22"/>
              </w:rPr>
            </w:pPr>
          </w:p>
          <w:p w14:paraId="6B9F0228"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Other specialist PGHN interest in tertiary setting that will complement existing services</w:t>
            </w:r>
          </w:p>
          <w:p w14:paraId="4E22BC2E" w14:textId="77777777" w:rsidR="004A5FD0" w:rsidRPr="004A5FD0" w:rsidRDefault="004A5FD0" w:rsidP="004A5FD0">
            <w:pPr>
              <w:rPr>
                <w:rFonts w:ascii="Arial" w:hAnsi="Arial" w:cs="Arial"/>
                <w:color w:val="002060"/>
                <w:sz w:val="22"/>
                <w:szCs w:val="22"/>
              </w:rPr>
            </w:pPr>
          </w:p>
          <w:p w14:paraId="259A1019"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Experience of shared care clinics and managed clinical networks</w:t>
            </w:r>
          </w:p>
          <w:p w14:paraId="22684B54" w14:textId="77777777" w:rsidR="004A5FD0" w:rsidRPr="004A5FD0" w:rsidRDefault="004A5FD0" w:rsidP="004A5FD0">
            <w:pPr>
              <w:rPr>
                <w:rFonts w:ascii="Arial" w:hAnsi="Arial" w:cs="Arial"/>
                <w:color w:val="002060"/>
                <w:sz w:val="22"/>
                <w:szCs w:val="22"/>
              </w:rPr>
            </w:pPr>
          </w:p>
          <w:p w14:paraId="161E8A7E" w14:textId="77777777" w:rsidR="004A5FD0" w:rsidRPr="004A5FD0" w:rsidRDefault="004A5FD0" w:rsidP="004A5FD0">
            <w:pPr>
              <w:rPr>
                <w:rFonts w:ascii="Arial" w:hAnsi="Arial" w:cs="Arial"/>
                <w:color w:val="002060"/>
                <w:sz w:val="22"/>
                <w:szCs w:val="22"/>
              </w:rPr>
            </w:pPr>
            <w:r w:rsidRPr="004A5FD0">
              <w:rPr>
                <w:rFonts w:ascii="Arial" w:hAnsi="Arial" w:cs="Arial"/>
                <w:color w:val="002060"/>
                <w:sz w:val="22"/>
                <w:szCs w:val="22"/>
              </w:rPr>
              <w:t>Therapeutic endoscopic skills</w:t>
            </w:r>
          </w:p>
        </w:tc>
      </w:tr>
      <w:tr w:rsidR="004A5FD0" w:rsidRPr="004A5FD0" w14:paraId="2E9A5577" w14:textId="77777777" w:rsidTr="004A5FD0">
        <w:tc>
          <w:tcPr>
            <w:tcW w:w="856" w:type="pct"/>
          </w:tcPr>
          <w:p w14:paraId="6396ACBE" w14:textId="77777777" w:rsidR="004A5FD0" w:rsidRPr="004A5FD0" w:rsidRDefault="004A5FD0" w:rsidP="004A5FD0">
            <w:pPr>
              <w:pStyle w:val="Heading3"/>
              <w:ind w:left="0"/>
              <w:jc w:val="left"/>
              <w:rPr>
                <w:rFonts w:ascii="Arial" w:hAnsi="Arial" w:cs="Arial"/>
                <w:color w:val="002060"/>
                <w:sz w:val="22"/>
                <w:szCs w:val="22"/>
              </w:rPr>
            </w:pPr>
            <w:r w:rsidRPr="004A5FD0">
              <w:rPr>
                <w:rFonts w:ascii="Arial" w:hAnsi="Arial" w:cs="Arial"/>
                <w:color w:val="002060"/>
                <w:sz w:val="22"/>
                <w:szCs w:val="22"/>
              </w:rPr>
              <w:t>Audit/Research</w:t>
            </w:r>
          </w:p>
        </w:tc>
        <w:tc>
          <w:tcPr>
            <w:tcW w:w="2039" w:type="pct"/>
          </w:tcPr>
          <w:p w14:paraId="266DE245"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Competence in clinical audit</w:t>
            </w:r>
          </w:p>
          <w:p w14:paraId="608E4476" w14:textId="77777777" w:rsidR="004A5FD0" w:rsidRPr="004A5FD0" w:rsidRDefault="004A5FD0" w:rsidP="004A5FD0">
            <w:pPr>
              <w:rPr>
                <w:rFonts w:ascii="Arial" w:hAnsi="Arial" w:cs="Arial"/>
                <w:color w:val="002060"/>
                <w:sz w:val="22"/>
                <w:szCs w:val="22"/>
              </w:rPr>
            </w:pPr>
          </w:p>
          <w:p w14:paraId="4CE54313"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Training in management and audit at SpR or equivalent level</w:t>
            </w:r>
          </w:p>
          <w:p w14:paraId="124B1270" w14:textId="77777777" w:rsidR="004A5FD0" w:rsidRPr="004A5FD0" w:rsidRDefault="004A5FD0" w:rsidP="004A5FD0">
            <w:pPr>
              <w:rPr>
                <w:rFonts w:ascii="Arial" w:hAnsi="Arial" w:cs="Arial"/>
                <w:color w:val="002060"/>
                <w:sz w:val="22"/>
                <w:szCs w:val="22"/>
              </w:rPr>
            </w:pPr>
          </w:p>
          <w:p w14:paraId="650F00B1" w14:textId="77777777" w:rsidR="004A5FD0" w:rsidRPr="004A5FD0" w:rsidRDefault="004A5FD0" w:rsidP="004A5FD0">
            <w:pPr>
              <w:rPr>
                <w:rFonts w:ascii="Arial" w:hAnsi="Arial" w:cs="Arial"/>
                <w:color w:val="002060"/>
                <w:sz w:val="22"/>
                <w:szCs w:val="22"/>
              </w:rPr>
            </w:pPr>
          </w:p>
        </w:tc>
        <w:tc>
          <w:tcPr>
            <w:tcW w:w="2105" w:type="pct"/>
          </w:tcPr>
          <w:p w14:paraId="0B9A7460"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Able to initiate and carry out medical research projects.</w:t>
            </w:r>
          </w:p>
          <w:p w14:paraId="3F6F33D5"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Authorship of research papers</w:t>
            </w:r>
          </w:p>
          <w:p w14:paraId="28244B9F"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Publications in peer-reviewed journals.</w:t>
            </w:r>
          </w:p>
          <w:p w14:paraId="1375D30E"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Ability to increase the academic profile of department</w:t>
            </w:r>
          </w:p>
          <w:p w14:paraId="2A2E6DB8" w14:textId="77777777" w:rsidR="004A5FD0" w:rsidRPr="004A5FD0" w:rsidRDefault="004A5FD0" w:rsidP="004A5FD0">
            <w:pPr>
              <w:pStyle w:val="Heading3"/>
              <w:ind w:left="0"/>
              <w:jc w:val="left"/>
              <w:rPr>
                <w:rFonts w:ascii="Arial" w:hAnsi="Arial" w:cs="Arial"/>
                <w:color w:val="002060"/>
                <w:sz w:val="22"/>
                <w:szCs w:val="22"/>
              </w:rPr>
            </w:pPr>
            <w:r w:rsidRPr="004A5FD0">
              <w:rPr>
                <w:rFonts w:ascii="Arial" w:hAnsi="Arial" w:cs="Arial"/>
                <w:b w:val="0"/>
                <w:color w:val="002060"/>
                <w:sz w:val="22"/>
                <w:szCs w:val="22"/>
              </w:rPr>
              <w:t>Experience in applications to ethical committees and grant applications</w:t>
            </w:r>
          </w:p>
        </w:tc>
      </w:tr>
      <w:tr w:rsidR="004A5FD0" w:rsidRPr="004A5FD0" w14:paraId="2B8F1C7B" w14:textId="77777777" w:rsidTr="004A5FD0">
        <w:tc>
          <w:tcPr>
            <w:tcW w:w="856" w:type="pct"/>
          </w:tcPr>
          <w:p w14:paraId="71CD8D98" w14:textId="77777777" w:rsidR="004A5FD0" w:rsidRPr="004A5FD0" w:rsidRDefault="004A5FD0" w:rsidP="004A5FD0">
            <w:pPr>
              <w:pStyle w:val="Heading3"/>
              <w:ind w:left="0"/>
              <w:jc w:val="left"/>
              <w:rPr>
                <w:rFonts w:ascii="Arial" w:hAnsi="Arial" w:cs="Arial"/>
                <w:color w:val="002060"/>
                <w:sz w:val="22"/>
                <w:szCs w:val="22"/>
              </w:rPr>
            </w:pPr>
            <w:r w:rsidRPr="004A5FD0">
              <w:rPr>
                <w:rFonts w:ascii="Arial" w:hAnsi="Arial" w:cs="Arial"/>
                <w:color w:val="002060"/>
                <w:sz w:val="22"/>
                <w:szCs w:val="22"/>
              </w:rPr>
              <w:t>Teaching</w:t>
            </w:r>
          </w:p>
        </w:tc>
        <w:tc>
          <w:tcPr>
            <w:tcW w:w="2039" w:type="pct"/>
          </w:tcPr>
          <w:p w14:paraId="75BDF87A"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Experience in training undergraduate medical students and postgraduate doctors</w:t>
            </w:r>
          </w:p>
          <w:p w14:paraId="7DC838F2" w14:textId="77777777" w:rsidR="004A5FD0" w:rsidRPr="004A5FD0" w:rsidRDefault="004A5FD0" w:rsidP="004A5FD0">
            <w:pPr>
              <w:pStyle w:val="Heading3"/>
              <w:ind w:left="0"/>
              <w:jc w:val="left"/>
              <w:rPr>
                <w:rFonts w:ascii="Arial" w:hAnsi="Arial" w:cs="Arial"/>
                <w:b w:val="0"/>
                <w:color w:val="002060"/>
                <w:sz w:val="22"/>
                <w:szCs w:val="22"/>
              </w:rPr>
            </w:pPr>
          </w:p>
          <w:p w14:paraId="13F24EB1"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Interest in teaching</w:t>
            </w:r>
          </w:p>
        </w:tc>
        <w:tc>
          <w:tcPr>
            <w:tcW w:w="2105" w:type="pct"/>
          </w:tcPr>
          <w:p w14:paraId="51C1A535"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 xml:space="preserve">Specific training in education and/or appraisal </w:t>
            </w:r>
          </w:p>
          <w:p w14:paraId="0CEBB1FB" w14:textId="77777777" w:rsidR="004A5FD0" w:rsidRPr="004A5FD0" w:rsidRDefault="004A5FD0" w:rsidP="004A5FD0">
            <w:pPr>
              <w:pStyle w:val="Heading3"/>
              <w:jc w:val="left"/>
              <w:rPr>
                <w:rFonts w:ascii="Arial" w:hAnsi="Arial" w:cs="Arial"/>
                <w:b w:val="0"/>
                <w:color w:val="002060"/>
                <w:sz w:val="22"/>
                <w:szCs w:val="22"/>
              </w:rPr>
            </w:pPr>
          </w:p>
        </w:tc>
      </w:tr>
      <w:tr w:rsidR="004A5FD0" w:rsidRPr="004A5FD0" w14:paraId="0099A8FE" w14:textId="77777777" w:rsidTr="004A5FD0">
        <w:tc>
          <w:tcPr>
            <w:tcW w:w="856" w:type="pct"/>
          </w:tcPr>
          <w:p w14:paraId="2C445CB2" w14:textId="77777777" w:rsidR="004A5FD0" w:rsidRPr="004A5FD0" w:rsidRDefault="004A5FD0" w:rsidP="004A5FD0">
            <w:pPr>
              <w:pStyle w:val="Heading3"/>
              <w:ind w:left="0"/>
              <w:jc w:val="left"/>
              <w:rPr>
                <w:rFonts w:ascii="Arial" w:hAnsi="Arial" w:cs="Arial"/>
                <w:color w:val="002060"/>
                <w:sz w:val="22"/>
                <w:szCs w:val="22"/>
              </w:rPr>
            </w:pPr>
            <w:r w:rsidRPr="004A5FD0">
              <w:rPr>
                <w:rFonts w:ascii="Arial" w:hAnsi="Arial" w:cs="Arial"/>
                <w:color w:val="002060"/>
                <w:sz w:val="22"/>
                <w:szCs w:val="22"/>
              </w:rPr>
              <w:t>Management</w:t>
            </w:r>
          </w:p>
        </w:tc>
        <w:tc>
          <w:tcPr>
            <w:tcW w:w="2039" w:type="pct"/>
          </w:tcPr>
          <w:p w14:paraId="55A4F37A" w14:textId="77777777" w:rsidR="004A5FD0" w:rsidRPr="004A5FD0" w:rsidRDefault="004A5FD0" w:rsidP="004A5FD0">
            <w:pPr>
              <w:pStyle w:val="Heading3"/>
              <w:jc w:val="left"/>
              <w:rPr>
                <w:rFonts w:ascii="Arial" w:hAnsi="Arial" w:cs="Arial"/>
                <w:b w:val="0"/>
                <w:color w:val="002060"/>
                <w:sz w:val="22"/>
                <w:szCs w:val="22"/>
              </w:rPr>
            </w:pPr>
            <w:r w:rsidRPr="004A5FD0">
              <w:rPr>
                <w:rFonts w:ascii="Arial" w:hAnsi="Arial" w:cs="Arial"/>
                <w:b w:val="0"/>
                <w:color w:val="002060"/>
                <w:sz w:val="22"/>
                <w:szCs w:val="22"/>
              </w:rPr>
              <w:t>Leadership skills</w:t>
            </w:r>
          </w:p>
          <w:p w14:paraId="341D6EDB"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Knowledge of clinical governance</w:t>
            </w:r>
          </w:p>
          <w:p w14:paraId="683291BC"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Evidence of experience and effectiveness in management</w:t>
            </w:r>
          </w:p>
        </w:tc>
        <w:tc>
          <w:tcPr>
            <w:tcW w:w="2105" w:type="pct"/>
          </w:tcPr>
          <w:p w14:paraId="770DD2C1" w14:textId="77777777" w:rsidR="004A5FD0" w:rsidRPr="004A5FD0" w:rsidRDefault="004A5FD0" w:rsidP="004A5FD0">
            <w:pPr>
              <w:pStyle w:val="Heading3"/>
              <w:jc w:val="left"/>
              <w:rPr>
                <w:rFonts w:ascii="Arial" w:hAnsi="Arial" w:cs="Arial"/>
                <w:b w:val="0"/>
                <w:color w:val="002060"/>
                <w:sz w:val="22"/>
                <w:szCs w:val="22"/>
              </w:rPr>
            </w:pPr>
            <w:r w:rsidRPr="004A5FD0">
              <w:rPr>
                <w:rFonts w:ascii="Arial" w:hAnsi="Arial" w:cs="Arial"/>
                <w:b w:val="0"/>
                <w:color w:val="002060"/>
                <w:sz w:val="22"/>
                <w:szCs w:val="22"/>
              </w:rPr>
              <w:t>Experience of management</w:t>
            </w:r>
          </w:p>
          <w:p w14:paraId="685B20CF"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Specific management training</w:t>
            </w:r>
          </w:p>
          <w:p w14:paraId="0B069838" w14:textId="77777777" w:rsidR="004A5FD0" w:rsidRPr="004A5FD0" w:rsidRDefault="004A5FD0" w:rsidP="004A5FD0">
            <w:pPr>
              <w:pStyle w:val="Heading3"/>
              <w:jc w:val="left"/>
              <w:rPr>
                <w:rFonts w:ascii="Arial" w:hAnsi="Arial" w:cs="Arial"/>
                <w:b w:val="0"/>
                <w:color w:val="002060"/>
                <w:sz w:val="22"/>
                <w:szCs w:val="22"/>
              </w:rPr>
            </w:pPr>
          </w:p>
        </w:tc>
      </w:tr>
      <w:tr w:rsidR="004A5FD0" w:rsidRPr="004A5FD0" w14:paraId="2D825B2F" w14:textId="77777777" w:rsidTr="004A5FD0">
        <w:tc>
          <w:tcPr>
            <w:tcW w:w="856" w:type="pct"/>
          </w:tcPr>
          <w:p w14:paraId="21F4CAED" w14:textId="77777777" w:rsidR="004A5FD0" w:rsidRPr="004A5FD0" w:rsidRDefault="004A5FD0" w:rsidP="004A5FD0">
            <w:pPr>
              <w:pStyle w:val="Heading3"/>
              <w:ind w:left="0"/>
              <w:jc w:val="left"/>
              <w:rPr>
                <w:rFonts w:ascii="Arial" w:hAnsi="Arial" w:cs="Arial"/>
                <w:color w:val="002060"/>
                <w:sz w:val="22"/>
                <w:szCs w:val="22"/>
              </w:rPr>
            </w:pPr>
            <w:r w:rsidRPr="004A5FD0">
              <w:rPr>
                <w:rFonts w:ascii="Arial" w:hAnsi="Arial" w:cs="Arial"/>
                <w:color w:val="002060"/>
                <w:sz w:val="22"/>
                <w:szCs w:val="22"/>
              </w:rPr>
              <w:t>Other qualities</w:t>
            </w:r>
          </w:p>
        </w:tc>
        <w:tc>
          <w:tcPr>
            <w:tcW w:w="2039" w:type="pct"/>
          </w:tcPr>
          <w:p w14:paraId="4719B7D8"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Demonstrable evidence of leadership skills</w:t>
            </w:r>
          </w:p>
          <w:p w14:paraId="40AEC554"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Evidence of effective team working</w:t>
            </w:r>
          </w:p>
          <w:p w14:paraId="0BD5003C"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Evidence of good communication skills with patients, colleagues, and all team members</w:t>
            </w:r>
          </w:p>
          <w:p w14:paraId="0576B3AD"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Evidence of flexibility, diplomacy and integrity. Willingness to undertake additional professional responsibilities at local, regional or national fora</w:t>
            </w:r>
          </w:p>
          <w:p w14:paraId="35D797F7"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Commitment to continuing professional development</w:t>
            </w:r>
          </w:p>
          <w:p w14:paraId="2AEDA756" w14:textId="77777777" w:rsidR="004A5FD0" w:rsidRPr="004A5FD0" w:rsidRDefault="004A5FD0" w:rsidP="004A5FD0">
            <w:pPr>
              <w:pStyle w:val="Heading3"/>
              <w:jc w:val="left"/>
              <w:rPr>
                <w:rFonts w:ascii="Arial" w:hAnsi="Arial" w:cs="Arial"/>
                <w:b w:val="0"/>
                <w:color w:val="002060"/>
                <w:sz w:val="22"/>
                <w:szCs w:val="22"/>
              </w:rPr>
            </w:pPr>
            <w:r w:rsidRPr="004A5FD0">
              <w:rPr>
                <w:rFonts w:ascii="Arial" w:hAnsi="Arial" w:cs="Arial"/>
                <w:b w:val="0"/>
                <w:color w:val="002060"/>
                <w:sz w:val="22"/>
                <w:szCs w:val="22"/>
              </w:rPr>
              <w:t>IT Skills</w:t>
            </w:r>
          </w:p>
        </w:tc>
        <w:tc>
          <w:tcPr>
            <w:tcW w:w="2105" w:type="pct"/>
          </w:tcPr>
          <w:p w14:paraId="7A396874" w14:textId="77777777" w:rsidR="004A5FD0" w:rsidRPr="004A5FD0" w:rsidRDefault="004A5FD0" w:rsidP="004A5FD0">
            <w:pPr>
              <w:pStyle w:val="Heading3"/>
              <w:jc w:val="left"/>
              <w:rPr>
                <w:rFonts w:ascii="Arial" w:hAnsi="Arial" w:cs="Arial"/>
                <w:b w:val="0"/>
                <w:color w:val="002060"/>
                <w:sz w:val="22"/>
                <w:szCs w:val="22"/>
              </w:rPr>
            </w:pPr>
          </w:p>
        </w:tc>
      </w:tr>
      <w:tr w:rsidR="004A5FD0" w:rsidRPr="004A5FD0" w14:paraId="485A481A" w14:textId="77777777" w:rsidTr="004A5FD0">
        <w:tc>
          <w:tcPr>
            <w:tcW w:w="856" w:type="pct"/>
          </w:tcPr>
          <w:p w14:paraId="7CF0DA6F" w14:textId="77777777" w:rsidR="004A5FD0" w:rsidRPr="004A5FD0" w:rsidRDefault="004A5FD0" w:rsidP="004A5FD0">
            <w:pPr>
              <w:pStyle w:val="Heading3"/>
              <w:ind w:left="0"/>
              <w:jc w:val="left"/>
              <w:rPr>
                <w:rFonts w:ascii="Arial" w:hAnsi="Arial" w:cs="Arial"/>
                <w:color w:val="002060"/>
                <w:sz w:val="22"/>
                <w:szCs w:val="22"/>
              </w:rPr>
            </w:pPr>
            <w:r w:rsidRPr="004A5FD0">
              <w:rPr>
                <w:rFonts w:ascii="Arial" w:hAnsi="Arial" w:cs="Arial"/>
                <w:color w:val="002060"/>
                <w:sz w:val="22"/>
                <w:szCs w:val="22"/>
              </w:rPr>
              <w:lastRenderedPageBreak/>
              <w:t xml:space="preserve">Other Requirements </w:t>
            </w:r>
          </w:p>
        </w:tc>
        <w:tc>
          <w:tcPr>
            <w:tcW w:w="2039" w:type="pct"/>
          </w:tcPr>
          <w:p w14:paraId="3EF8D5A7"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 xml:space="preserve">GMC Registration and a licence to practice </w:t>
            </w:r>
          </w:p>
          <w:p w14:paraId="6B292EEC"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Right to residency in UK</w:t>
            </w:r>
          </w:p>
          <w:p w14:paraId="25FA09F9" w14:textId="77777777" w:rsidR="004A5FD0" w:rsidRPr="004A5FD0" w:rsidRDefault="004A5FD0" w:rsidP="004A5FD0">
            <w:pPr>
              <w:pStyle w:val="Heading3"/>
              <w:ind w:left="0"/>
              <w:jc w:val="left"/>
              <w:rPr>
                <w:rFonts w:ascii="Arial" w:hAnsi="Arial" w:cs="Arial"/>
                <w:b w:val="0"/>
                <w:color w:val="002060"/>
                <w:sz w:val="22"/>
                <w:szCs w:val="22"/>
              </w:rPr>
            </w:pPr>
            <w:r w:rsidRPr="004A5FD0">
              <w:rPr>
                <w:rFonts w:ascii="Arial" w:hAnsi="Arial" w:cs="Arial"/>
                <w:b w:val="0"/>
                <w:color w:val="002060"/>
                <w:sz w:val="22"/>
                <w:szCs w:val="22"/>
              </w:rPr>
              <w:t>Ability to meet on-call requirements &amp; regional commitments</w:t>
            </w:r>
          </w:p>
        </w:tc>
        <w:tc>
          <w:tcPr>
            <w:tcW w:w="2105" w:type="pct"/>
          </w:tcPr>
          <w:p w14:paraId="045D6137" w14:textId="77777777" w:rsidR="004A5FD0" w:rsidRPr="004A5FD0" w:rsidRDefault="004A5FD0" w:rsidP="004A5FD0">
            <w:pPr>
              <w:pStyle w:val="Heading3"/>
              <w:jc w:val="left"/>
              <w:rPr>
                <w:rFonts w:ascii="Arial" w:hAnsi="Arial" w:cs="Arial"/>
                <w:b w:val="0"/>
                <w:color w:val="002060"/>
                <w:sz w:val="22"/>
                <w:szCs w:val="22"/>
              </w:rPr>
            </w:pPr>
          </w:p>
        </w:tc>
      </w:tr>
    </w:tbl>
    <w:p w14:paraId="527907E5" w14:textId="13F1E619" w:rsidR="008502BD" w:rsidRPr="008A52ED" w:rsidRDefault="008502BD" w:rsidP="004A5FD0">
      <w:pPr>
        <w:tabs>
          <w:tab w:val="left" w:pos="1140"/>
        </w:tabs>
        <w:rPr>
          <w:rFonts w:ascii="Arial" w:hAnsi="Arial" w:cs="Arial"/>
          <w:b/>
          <w:bCs/>
          <w:color w:val="002060"/>
        </w:rPr>
      </w:pPr>
    </w:p>
    <w:p w14:paraId="60973ABF" w14:textId="77777777" w:rsidR="004A5FD0" w:rsidRDefault="004A5FD0" w:rsidP="00791C81">
      <w:pPr>
        <w:pStyle w:val="BodyText"/>
        <w:ind w:right="-6"/>
        <w:jc w:val="both"/>
        <w:rPr>
          <w:rFonts w:ascii="Arial" w:hAnsi="Arial" w:cs="Arial"/>
          <w:b/>
          <w:bCs/>
          <w:color w:val="002060"/>
          <w:sz w:val="24"/>
          <w:szCs w:val="24"/>
        </w:rPr>
      </w:pPr>
    </w:p>
    <w:p w14:paraId="24B5ADB2" w14:textId="77777777" w:rsidR="004A5FD0" w:rsidRDefault="004A5FD0" w:rsidP="00791C81">
      <w:pPr>
        <w:pStyle w:val="BodyText"/>
        <w:ind w:right="-6"/>
        <w:jc w:val="both"/>
        <w:rPr>
          <w:rFonts w:ascii="Arial" w:hAnsi="Arial" w:cs="Arial"/>
          <w:b/>
          <w:bCs/>
          <w:color w:val="002060"/>
          <w:sz w:val="24"/>
          <w:szCs w:val="24"/>
        </w:rPr>
      </w:pPr>
    </w:p>
    <w:p w14:paraId="7A5A4F2D" w14:textId="5502D8B1" w:rsidR="008502BD" w:rsidRPr="004A5FD0" w:rsidRDefault="004A5FD0" w:rsidP="004A5FD0">
      <w:pPr>
        <w:pStyle w:val="BodyText"/>
        <w:ind w:right="-6"/>
        <w:jc w:val="both"/>
        <w:rPr>
          <w:rFonts w:ascii="Arial" w:hAnsi="Arial" w:cs="Arial"/>
          <w:b/>
          <w:bCs/>
          <w:color w:val="002060"/>
          <w:sz w:val="32"/>
          <w:szCs w:val="32"/>
        </w:rPr>
      </w:pPr>
      <w:r w:rsidRPr="004A5FD0">
        <w:rPr>
          <w:rFonts w:ascii="Arial" w:hAnsi="Arial" w:cs="Arial"/>
          <w:b/>
          <w:bCs/>
          <w:color w:val="002060"/>
          <w:sz w:val="32"/>
          <w:szCs w:val="32"/>
        </w:rPr>
        <w:t>Section 4:</w:t>
      </w: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lastRenderedPageBreak/>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w:t>
      </w:r>
      <w:r w:rsidR="008502BD" w:rsidRPr="008A52ED">
        <w:rPr>
          <w:rFonts w:ascii="Arial" w:hAnsi="Arial" w:cs="Arial"/>
          <w:color w:val="002060"/>
        </w:rPr>
        <w:lastRenderedPageBreak/>
        <w:t>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lastRenderedPageBreak/>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8B2DC9">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8F55" w14:textId="77777777" w:rsidR="008B2DC9" w:rsidRDefault="008B2DC9">
      <w:r>
        <w:separator/>
      </w:r>
    </w:p>
  </w:endnote>
  <w:endnote w:type="continuationSeparator" w:id="0">
    <w:p w14:paraId="1654808A" w14:textId="77777777" w:rsidR="008B2DC9" w:rsidRDefault="008B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2C9E" w14:textId="77777777" w:rsidR="008B2DC9" w:rsidRDefault="008B2DC9">
      <w:r>
        <w:separator/>
      </w:r>
    </w:p>
  </w:footnote>
  <w:footnote w:type="continuationSeparator" w:id="0">
    <w:p w14:paraId="364A4FAE" w14:textId="77777777" w:rsidR="008B2DC9" w:rsidRDefault="008B2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BE16F6"/>
    <w:multiLevelType w:val="hybridMultilevel"/>
    <w:tmpl w:val="4872C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099539D"/>
    <w:multiLevelType w:val="singleLevel"/>
    <w:tmpl w:val="CC60F280"/>
    <w:lvl w:ilvl="0">
      <w:start w:val="1"/>
      <w:numFmt w:val="lowerLetter"/>
      <w:lvlText w:val="%1)"/>
      <w:lvlJc w:val="left"/>
      <w:pPr>
        <w:tabs>
          <w:tab w:val="num" w:pos="1440"/>
        </w:tabs>
        <w:ind w:left="1440" w:hanging="720"/>
      </w:pPr>
      <w:rPr>
        <w:rFonts w:cs="Times New Roman" w:hint="default"/>
      </w:rPr>
    </w:lvl>
  </w:abstractNum>
  <w:abstractNum w:abstractNumId="7"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48E35EA7"/>
    <w:multiLevelType w:val="hybridMultilevel"/>
    <w:tmpl w:val="FCEED406"/>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8"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9"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673800227">
    <w:abstractNumId w:val="0"/>
  </w:num>
  <w:num w:numId="2" w16cid:durableId="621111413">
    <w:abstractNumId w:val="0"/>
  </w:num>
  <w:num w:numId="3" w16cid:durableId="673073975">
    <w:abstractNumId w:val="0"/>
  </w:num>
  <w:num w:numId="4" w16cid:durableId="145902090">
    <w:abstractNumId w:val="0"/>
  </w:num>
  <w:num w:numId="5" w16cid:durableId="1433934542">
    <w:abstractNumId w:val="0"/>
  </w:num>
  <w:num w:numId="6" w16cid:durableId="1160464514">
    <w:abstractNumId w:val="0"/>
  </w:num>
  <w:num w:numId="7" w16cid:durableId="836309781">
    <w:abstractNumId w:val="0"/>
  </w:num>
  <w:num w:numId="8" w16cid:durableId="689062788">
    <w:abstractNumId w:val="30"/>
  </w:num>
  <w:num w:numId="9" w16cid:durableId="2364670">
    <w:abstractNumId w:val="22"/>
  </w:num>
  <w:num w:numId="10" w16cid:durableId="815419368">
    <w:abstractNumId w:val="3"/>
  </w:num>
  <w:num w:numId="11" w16cid:durableId="1976400343">
    <w:abstractNumId w:val="28"/>
  </w:num>
  <w:num w:numId="12" w16cid:durableId="1301349507">
    <w:abstractNumId w:val="24"/>
  </w:num>
  <w:num w:numId="13" w16cid:durableId="1783957835">
    <w:abstractNumId w:val="16"/>
  </w:num>
  <w:num w:numId="14" w16cid:durableId="326249012">
    <w:abstractNumId w:val="19"/>
  </w:num>
  <w:num w:numId="15" w16cid:durableId="795102622">
    <w:abstractNumId w:val="17"/>
  </w:num>
  <w:num w:numId="16" w16cid:durableId="11536989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18881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9964075">
    <w:abstractNumId w:val="15"/>
  </w:num>
  <w:num w:numId="19" w16cid:durableId="1055735739">
    <w:abstractNumId w:val="9"/>
  </w:num>
  <w:num w:numId="20" w16cid:durableId="1819765442">
    <w:abstractNumId w:val="29"/>
  </w:num>
  <w:num w:numId="21" w16cid:durableId="287398294">
    <w:abstractNumId w:val="27"/>
  </w:num>
  <w:num w:numId="22" w16cid:durableId="1037463925">
    <w:abstractNumId w:val="25"/>
  </w:num>
  <w:num w:numId="23" w16cid:durableId="1746609206">
    <w:abstractNumId w:val="10"/>
  </w:num>
  <w:num w:numId="24" w16cid:durableId="1180310609">
    <w:abstractNumId w:val="7"/>
  </w:num>
  <w:num w:numId="25" w16cid:durableId="1602687958">
    <w:abstractNumId w:val="13"/>
  </w:num>
  <w:num w:numId="26" w16cid:durableId="1118834464">
    <w:abstractNumId w:val="8"/>
  </w:num>
  <w:num w:numId="27" w16cid:durableId="1993244322">
    <w:abstractNumId w:val="23"/>
  </w:num>
  <w:num w:numId="28" w16cid:durableId="483547349">
    <w:abstractNumId w:val="21"/>
  </w:num>
  <w:num w:numId="29" w16cid:durableId="1060983740">
    <w:abstractNumId w:val="2"/>
  </w:num>
  <w:num w:numId="30" w16cid:durableId="659309251">
    <w:abstractNumId w:val="18"/>
  </w:num>
  <w:num w:numId="31" w16cid:durableId="1020593546">
    <w:abstractNumId w:val="26"/>
  </w:num>
  <w:num w:numId="32" w16cid:durableId="962660707">
    <w:abstractNumId w:val="20"/>
  </w:num>
  <w:num w:numId="33" w16cid:durableId="1132030">
    <w:abstractNumId w:val="4"/>
  </w:num>
  <w:num w:numId="34" w16cid:durableId="635574302">
    <w:abstractNumId w:val="5"/>
  </w:num>
  <w:num w:numId="35" w16cid:durableId="1805156298">
    <w:abstractNumId w:val="1"/>
  </w:num>
  <w:num w:numId="36" w16cid:durableId="174804643">
    <w:abstractNumId w:val="6"/>
  </w:num>
  <w:num w:numId="37" w16cid:durableId="43301620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5FD0"/>
    <w:rsid w:val="004A6EFA"/>
    <w:rsid w:val="004B08FE"/>
    <w:rsid w:val="004C54E6"/>
    <w:rsid w:val="004C5931"/>
    <w:rsid w:val="004C73C4"/>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2DC9"/>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9973</Words>
  <Characters>56848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66688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2024-01-10T13:58:00Z</dcterms:created>
  <dcterms:modified xsi:type="dcterms:W3CDTF">2024-01-10T13:58:00Z</dcterms:modified>
</cp:coreProperties>
</file>