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B76ADF" w:rsidRPr="00FC0C2F" w14:paraId="22B4D703" w14:textId="77777777" w:rsidTr="001D5BB7">
        <w:tc>
          <w:tcPr>
            <w:tcW w:w="10440" w:type="dxa"/>
            <w:tcBorders>
              <w:top w:val="single" w:sz="4" w:space="0" w:color="auto"/>
            </w:tcBorders>
          </w:tcPr>
          <w:p w14:paraId="03B71BDE" w14:textId="77777777" w:rsidR="00B76ADF" w:rsidRPr="002911E4" w:rsidRDefault="00B76ADF" w:rsidP="00B76ADF">
            <w:pPr>
              <w:pStyle w:val="Heading3"/>
              <w:numPr>
                <w:ilvl w:val="0"/>
                <w:numId w:val="1"/>
              </w:numPr>
              <w:spacing w:before="120" w:after="120"/>
            </w:pPr>
            <w:bookmarkStart w:id="0" w:name="_GoBack"/>
            <w:bookmarkEnd w:id="0"/>
            <w:r w:rsidRPr="002911E4">
              <w:t>Job Identification</w:t>
            </w:r>
          </w:p>
        </w:tc>
      </w:tr>
      <w:tr w:rsidR="00B76ADF" w:rsidRPr="00FC0C2F" w14:paraId="545291F6" w14:textId="77777777" w:rsidTr="001D5BB7">
        <w:trPr>
          <w:trHeight w:val="4705"/>
        </w:trPr>
        <w:tc>
          <w:tcPr>
            <w:tcW w:w="10440" w:type="dxa"/>
          </w:tcPr>
          <w:p w14:paraId="0EA94CE2" w14:textId="77777777" w:rsidR="00B76ADF" w:rsidRPr="00B4232E" w:rsidRDefault="00B76ADF" w:rsidP="001D5BB7">
            <w:pPr>
              <w:spacing w:after="0" w:line="240" w:lineRule="auto"/>
              <w:jc w:val="both"/>
              <w:rPr>
                <w:rFonts w:ascii="Arial" w:hAnsi="Arial" w:cs="Arial"/>
                <w:sz w:val="24"/>
                <w:szCs w:val="24"/>
              </w:rPr>
            </w:pPr>
          </w:p>
          <w:p w14:paraId="0FF735D3"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Job Title:                          </w:t>
            </w:r>
            <w:r>
              <w:rPr>
                <w:rFonts w:ascii="Arial" w:hAnsi="Arial" w:cs="Arial"/>
                <w:sz w:val="24"/>
                <w:szCs w:val="24"/>
              </w:rPr>
              <w:t xml:space="preserve">   </w:t>
            </w:r>
            <w:r w:rsidRPr="00B4232E">
              <w:rPr>
                <w:rFonts w:ascii="Arial" w:hAnsi="Arial" w:cs="Arial"/>
                <w:sz w:val="24"/>
                <w:szCs w:val="24"/>
              </w:rPr>
              <w:t>Primary Care Development Manager</w:t>
            </w:r>
          </w:p>
          <w:p w14:paraId="19D88A37" w14:textId="77777777" w:rsidR="00B76ADF" w:rsidRPr="00B4232E" w:rsidRDefault="00B76ADF" w:rsidP="001D5BB7">
            <w:pPr>
              <w:tabs>
                <w:tab w:val="left" w:pos="3492"/>
              </w:tabs>
              <w:spacing w:after="0" w:line="240" w:lineRule="auto"/>
              <w:jc w:val="both"/>
              <w:rPr>
                <w:rFonts w:ascii="Arial" w:hAnsi="Arial" w:cs="Arial"/>
                <w:sz w:val="24"/>
                <w:szCs w:val="24"/>
              </w:rPr>
            </w:pPr>
            <w:r w:rsidRPr="00B4232E">
              <w:rPr>
                <w:rFonts w:ascii="Arial" w:hAnsi="Arial" w:cs="Arial"/>
                <w:sz w:val="24"/>
                <w:szCs w:val="24"/>
              </w:rPr>
              <w:t xml:space="preserve">    </w:t>
            </w:r>
          </w:p>
          <w:p w14:paraId="233B1A0D" w14:textId="77777777" w:rsidR="00B76ADF"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Responsible to:                  </w:t>
            </w:r>
            <w:r w:rsidRPr="00B4232E">
              <w:rPr>
                <w:rFonts w:ascii="Arial" w:hAnsi="Arial" w:cs="Arial"/>
                <w:sz w:val="24"/>
                <w:szCs w:val="24"/>
              </w:rPr>
              <w:tab/>
              <w:t xml:space="preserve">Head of Service – Health and Community Care </w:t>
            </w:r>
          </w:p>
          <w:p w14:paraId="2D6335CC" w14:textId="77777777" w:rsidR="00B76ADF" w:rsidRPr="00B4232E" w:rsidRDefault="00B76ADF" w:rsidP="001D5BB7">
            <w:pPr>
              <w:spacing w:after="0" w:line="240" w:lineRule="auto"/>
              <w:jc w:val="both"/>
              <w:rPr>
                <w:rFonts w:ascii="Arial" w:hAnsi="Arial"/>
                <w:sz w:val="24"/>
                <w:szCs w:val="24"/>
              </w:rPr>
            </w:pPr>
          </w:p>
          <w:p w14:paraId="52139B1D"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Department(s):                   </w:t>
            </w:r>
            <w:r>
              <w:rPr>
                <w:rFonts w:ascii="Arial" w:hAnsi="Arial" w:cs="Arial"/>
                <w:sz w:val="24"/>
                <w:szCs w:val="24"/>
              </w:rPr>
              <w:t xml:space="preserve"> </w:t>
            </w:r>
            <w:r w:rsidRPr="00B4232E">
              <w:rPr>
                <w:rFonts w:ascii="Arial" w:hAnsi="Arial" w:cs="Arial"/>
                <w:sz w:val="24"/>
                <w:szCs w:val="24"/>
              </w:rPr>
              <w:t>Health and Community Care</w:t>
            </w:r>
          </w:p>
          <w:p w14:paraId="553296BA" w14:textId="77777777" w:rsidR="00B76ADF" w:rsidRPr="00B4232E" w:rsidRDefault="00B76ADF" w:rsidP="001D5BB7">
            <w:pPr>
              <w:tabs>
                <w:tab w:val="left" w:pos="3492"/>
              </w:tabs>
              <w:spacing w:after="0" w:line="240" w:lineRule="auto"/>
              <w:jc w:val="both"/>
              <w:rPr>
                <w:rFonts w:ascii="Arial" w:hAnsi="Arial" w:cs="Arial"/>
                <w:sz w:val="24"/>
                <w:szCs w:val="24"/>
              </w:rPr>
            </w:pPr>
          </w:p>
          <w:p w14:paraId="10CD4CB1"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Directorate: </w:t>
            </w:r>
            <w:r w:rsidRPr="00B4232E">
              <w:rPr>
                <w:rFonts w:ascii="Arial" w:hAnsi="Arial" w:cs="Arial"/>
                <w:sz w:val="24"/>
                <w:szCs w:val="24"/>
              </w:rPr>
              <w:tab/>
              <w:t xml:space="preserve">                      North Ayrshire Health and Social Care Partnership</w:t>
            </w:r>
          </w:p>
          <w:p w14:paraId="2F03E417" w14:textId="77777777" w:rsidR="00B76ADF" w:rsidRPr="00B4232E" w:rsidRDefault="00B76ADF" w:rsidP="001D5BB7">
            <w:pPr>
              <w:spacing w:after="0" w:line="240" w:lineRule="auto"/>
              <w:jc w:val="both"/>
              <w:rPr>
                <w:rFonts w:ascii="Arial" w:hAnsi="Arial" w:cs="Arial"/>
                <w:sz w:val="24"/>
                <w:szCs w:val="24"/>
              </w:rPr>
            </w:pPr>
          </w:p>
          <w:p w14:paraId="43520C44"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Operating Division: </w:t>
            </w:r>
            <w:r w:rsidRPr="00B4232E">
              <w:rPr>
                <w:rFonts w:ascii="Arial" w:hAnsi="Arial" w:cs="Arial"/>
                <w:sz w:val="24"/>
                <w:szCs w:val="24"/>
              </w:rPr>
              <w:tab/>
            </w:r>
            <w:r w:rsidRPr="00B4232E">
              <w:rPr>
                <w:rFonts w:ascii="Arial" w:hAnsi="Arial" w:cs="Arial"/>
                <w:sz w:val="24"/>
                <w:szCs w:val="24"/>
              </w:rPr>
              <w:tab/>
              <w:t>North Ayrshire Health and Social Care Partnership</w:t>
            </w:r>
          </w:p>
          <w:p w14:paraId="3DAD523D" w14:textId="77777777" w:rsidR="00B76ADF" w:rsidRPr="00B4232E" w:rsidRDefault="00B76ADF" w:rsidP="001D5BB7">
            <w:pPr>
              <w:spacing w:after="0" w:line="240" w:lineRule="auto"/>
              <w:jc w:val="both"/>
              <w:rPr>
                <w:rFonts w:ascii="Arial" w:hAnsi="Arial" w:cs="Arial"/>
                <w:sz w:val="24"/>
                <w:szCs w:val="24"/>
              </w:rPr>
            </w:pPr>
          </w:p>
          <w:p w14:paraId="3D38B737"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 xml:space="preserve">Job Reference:                 </w:t>
            </w:r>
            <w:r>
              <w:rPr>
                <w:rFonts w:ascii="Arial" w:hAnsi="Arial" w:cs="Arial"/>
                <w:sz w:val="24"/>
                <w:szCs w:val="24"/>
              </w:rPr>
              <w:t xml:space="preserve">  </w:t>
            </w:r>
            <w:r w:rsidRPr="00B4232E">
              <w:rPr>
                <w:rFonts w:ascii="Arial" w:hAnsi="Arial" w:cs="Arial"/>
                <w:sz w:val="24"/>
                <w:szCs w:val="24"/>
              </w:rPr>
              <w:t>C/386/16</w:t>
            </w:r>
          </w:p>
          <w:p w14:paraId="43D996A4" w14:textId="77777777" w:rsidR="00B76ADF" w:rsidRPr="00B4232E" w:rsidRDefault="00B76ADF" w:rsidP="001D5BB7">
            <w:pPr>
              <w:spacing w:after="0" w:line="240" w:lineRule="auto"/>
              <w:jc w:val="both"/>
              <w:rPr>
                <w:rFonts w:ascii="Arial" w:hAnsi="Arial" w:cs="Arial"/>
                <w:sz w:val="24"/>
                <w:szCs w:val="24"/>
              </w:rPr>
            </w:pPr>
            <w:r w:rsidRPr="00B4232E">
              <w:rPr>
                <w:rFonts w:ascii="Arial" w:hAnsi="Arial" w:cs="Arial"/>
                <w:sz w:val="24"/>
                <w:szCs w:val="24"/>
              </w:rPr>
              <w:tab/>
              <w:t xml:space="preserve">   </w:t>
            </w:r>
          </w:p>
          <w:p w14:paraId="0D74ED5E" w14:textId="3CEC2B33" w:rsidR="00B76ADF" w:rsidRPr="00B4232E" w:rsidRDefault="00B76ADF" w:rsidP="001D5BB7">
            <w:pPr>
              <w:spacing w:after="0" w:line="240" w:lineRule="auto"/>
              <w:jc w:val="both"/>
              <w:rPr>
                <w:rFonts w:ascii="Arial" w:hAnsi="Arial" w:cs="Arial"/>
                <w:color w:val="000000"/>
                <w:sz w:val="24"/>
                <w:szCs w:val="24"/>
              </w:rPr>
            </w:pPr>
            <w:r w:rsidRPr="00B4232E">
              <w:rPr>
                <w:rFonts w:ascii="Arial" w:hAnsi="Arial" w:cs="Arial"/>
                <w:sz w:val="24"/>
                <w:szCs w:val="24"/>
              </w:rPr>
              <w:t>No of Job Holders:</w:t>
            </w:r>
            <w:r w:rsidRPr="00B4232E">
              <w:rPr>
                <w:rFonts w:ascii="Arial" w:hAnsi="Arial" w:cs="Arial"/>
                <w:color w:val="FF0000"/>
                <w:sz w:val="24"/>
                <w:szCs w:val="24"/>
              </w:rPr>
              <w:t xml:space="preserve"> </w:t>
            </w:r>
            <w:r w:rsidRPr="00B4232E">
              <w:rPr>
                <w:rFonts w:ascii="Arial" w:hAnsi="Arial" w:cs="Arial"/>
                <w:color w:val="000000"/>
                <w:sz w:val="24"/>
                <w:szCs w:val="24"/>
              </w:rPr>
              <w:tab/>
              <w:t xml:space="preserve">           </w:t>
            </w:r>
            <w:r w:rsidR="00C07577">
              <w:rPr>
                <w:rFonts w:ascii="Arial" w:hAnsi="Arial" w:cs="Arial"/>
                <w:color w:val="000000"/>
                <w:sz w:val="24"/>
                <w:szCs w:val="24"/>
              </w:rPr>
              <w:t>1</w:t>
            </w:r>
          </w:p>
          <w:p w14:paraId="59C2F62E" w14:textId="77777777" w:rsidR="00B76ADF" w:rsidRPr="00B4232E" w:rsidRDefault="00B76ADF" w:rsidP="001D5BB7">
            <w:pPr>
              <w:spacing w:after="0" w:line="240" w:lineRule="auto"/>
              <w:jc w:val="both"/>
              <w:rPr>
                <w:rFonts w:ascii="Arial" w:hAnsi="Arial" w:cs="Arial"/>
                <w:sz w:val="24"/>
                <w:szCs w:val="24"/>
              </w:rPr>
            </w:pPr>
          </w:p>
          <w:p w14:paraId="276B240B" w14:textId="72BC308B" w:rsidR="00B76ADF" w:rsidRPr="008D4237" w:rsidRDefault="00B76ADF" w:rsidP="001D5BB7">
            <w:pPr>
              <w:spacing w:after="0" w:line="240" w:lineRule="auto"/>
              <w:jc w:val="both"/>
              <w:rPr>
                <w:rFonts w:ascii="Arial" w:hAnsi="Arial" w:cs="Arial"/>
                <w:b/>
                <w:sz w:val="24"/>
                <w:szCs w:val="24"/>
              </w:rPr>
            </w:pPr>
            <w:r w:rsidRPr="00B4232E">
              <w:rPr>
                <w:rFonts w:ascii="Arial" w:hAnsi="Arial" w:cs="Arial"/>
                <w:sz w:val="24"/>
                <w:szCs w:val="24"/>
              </w:rPr>
              <w:t>Last Update:</w:t>
            </w:r>
            <w:r w:rsidRPr="00B4232E">
              <w:rPr>
                <w:rFonts w:ascii="Arial" w:hAnsi="Arial" w:cs="Arial"/>
                <w:sz w:val="24"/>
                <w:szCs w:val="24"/>
              </w:rPr>
              <w:tab/>
            </w:r>
            <w:r w:rsidRPr="00B4232E">
              <w:rPr>
                <w:rFonts w:ascii="Arial" w:hAnsi="Arial" w:cs="Arial"/>
                <w:sz w:val="24"/>
                <w:szCs w:val="24"/>
              </w:rPr>
              <w:tab/>
              <w:t xml:space="preserve">           </w:t>
            </w:r>
            <w:r w:rsidR="00793438">
              <w:rPr>
                <w:rFonts w:ascii="Arial" w:hAnsi="Arial" w:cs="Arial"/>
                <w:sz w:val="24"/>
                <w:szCs w:val="24"/>
              </w:rPr>
              <w:t>24</w:t>
            </w:r>
            <w:r w:rsidRPr="00B4232E">
              <w:rPr>
                <w:rFonts w:ascii="Arial" w:hAnsi="Arial" w:cs="Arial"/>
                <w:sz w:val="24"/>
                <w:szCs w:val="24"/>
              </w:rPr>
              <w:t xml:space="preserve"> June 20</w:t>
            </w:r>
            <w:r w:rsidR="00793438">
              <w:rPr>
                <w:rFonts w:ascii="Arial" w:hAnsi="Arial" w:cs="Arial"/>
                <w:sz w:val="24"/>
                <w:szCs w:val="24"/>
              </w:rPr>
              <w:t>22</w:t>
            </w:r>
          </w:p>
        </w:tc>
      </w:tr>
    </w:tbl>
    <w:p w14:paraId="7EB66DA5" w14:textId="77777777" w:rsidR="00B76ADF" w:rsidRDefault="00B76ADF" w:rsidP="00B76ADF"/>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6ADF" w:rsidRPr="00FC0C2F" w14:paraId="0E3779B7" w14:textId="77777777" w:rsidTr="001D5BB7">
        <w:tc>
          <w:tcPr>
            <w:tcW w:w="10440" w:type="dxa"/>
          </w:tcPr>
          <w:p w14:paraId="379946A2" w14:textId="77777777" w:rsidR="00B76ADF" w:rsidRPr="002911E4" w:rsidRDefault="00B76ADF" w:rsidP="001D5BB7">
            <w:pPr>
              <w:pStyle w:val="Heading3"/>
              <w:spacing w:before="120" w:after="120"/>
            </w:pPr>
            <w:r w:rsidRPr="002911E4">
              <w:t>2.  Job Purpose</w:t>
            </w:r>
          </w:p>
        </w:tc>
      </w:tr>
      <w:tr w:rsidR="00B76ADF" w:rsidRPr="00FC0C2F" w14:paraId="78691AB1" w14:textId="77777777" w:rsidTr="001D5BB7">
        <w:tc>
          <w:tcPr>
            <w:tcW w:w="10440" w:type="dxa"/>
          </w:tcPr>
          <w:p w14:paraId="01451230" w14:textId="2E748E84"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To sustain meaningful engagement and involvement of Primary Care Contractor Groups in the work of North Ayrshire Health and Social Care Partnership, with particular emphasis on delivering the Strategic Plan and responding to emerging priorities from Locality Planning.</w:t>
            </w:r>
          </w:p>
          <w:p w14:paraId="51D77176" w14:textId="77777777" w:rsidR="00B76ADF" w:rsidRPr="00B4232E" w:rsidRDefault="00B76ADF" w:rsidP="001D5BB7">
            <w:pPr>
              <w:spacing w:after="0" w:line="240" w:lineRule="auto"/>
              <w:rPr>
                <w:rFonts w:ascii="Arial" w:hAnsi="Arial" w:cs="Arial"/>
                <w:sz w:val="24"/>
                <w:szCs w:val="24"/>
              </w:rPr>
            </w:pPr>
          </w:p>
          <w:p w14:paraId="51289448" w14:textId="19C978D3"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 xml:space="preserve">This will involve actively engaging with individual Practitioners and Groups in a variety of fora that minimises adverse impact on their working day, as well as working with the </w:t>
            </w:r>
            <w:r w:rsidR="005D7185">
              <w:rPr>
                <w:rFonts w:ascii="Arial" w:hAnsi="Arial" w:cs="Arial"/>
                <w:sz w:val="24"/>
                <w:szCs w:val="24"/>
              </w:rPr>
              <w:t>Transformation</w:t>
            </w:r>
            <w:r w:rsidR="005D7185" w:rsidRPr="00B4232E">
              <w:rPr>
                <w:rFonts w:ascii="Arial" w:hAnsi="Arial" w:cs="Arial"/>
                <w:sz w:val="24"/>
                <w:szCs w:val="24"/>
              </w:rPr>
              <w:t xml:space="preserve"> Team</w:t>
            </w:r>
            <w:r w:rsidRPr="00B4232E">
              <w:rPr>
                <w:rFonts w:ascii="Arial" w:hAnsi="Arial" w:cs="Arial"/>
                <w:sz w:val="24"/>
                <w:szCs w:val="24"/>
              </w:rPr>
              <w:t xml:space="preserve"> to design and deliver of large scale planning events designed to create the time and space required to consider issues and priorities at length within a creative environment conducive to integrated solution development. </w:t>
            </w:r>
          </w:p>
          <w:p w14:paraId="1CCD8059" w14:textId="77777777" w:rsidR="00B76ADF" w:rsidRPr="00B4232E" w:rsidRDefault="00B76ADF" w:rsidP="001D5BB7">
            <w:pPr>
              <w:spacing w:after="0" w:line="240" w:lineRule="auto"/>
              <w:rPr>
                <w:rFonts w:ascii="Arial" w:hAnsi="Arial" w:cs="Arial"/>
                <w:sz w:val="24"/>
                <w:szCs w:val="24"/>
              </w:rPr>
            </w:pPr>
          </w:p>
          <w:p w14:paraId="12C1A948"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Key to this will be working closely with Primary Care Contractor Groups to identify, explore, define and deliver opportunities for new ways of working, ensuring a more holistic approach to assessing and responding to the needs of local people.</w:t>
            </w:r>
          </w:p>
          <w:p w14:paraId="2A87E58E" w14:textId="77777777" w:rsidR="00B76ADF" w:rsidRPr="00B4232E" w:rsidRDefault="00B76ADF" w:rsidP="001D5BB7">
            <w:pPr>
              <w:spacing w:after="0" w:line="240" w:lineRule="auto"/>
              <w:rPr>
                <w:rFonts w:ascii="Arial" w:hAnsi="Arial" w:cs="Arial"/>
                <w:sz w:val="24"/>
                <w:szCs w:val="24"/>
              </w:rPr>
            </w:pPr>
          </w:p>
          <w:p w14:paraId="3A7E4D7B"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In doing so, the postholder will link with, engage and involve Senior Managers from Children, Families &amp; Criminal Justice; Mental Health; and Health &amp; Community Care to secure operational service input to the design process, ensuring services are configured in a complementary manner that removes duplication and gaps to derive maximum benefit from the available resources.</w:t>
            </w:r>
          </w:p>
          <w:p w14:paraId="1A6F39CF" w14:textId="77777777" w:rsidR="00B76ADF" w:rsidRPr="00B4232E" w:rsidRDefault="00B76ADF" w:rsidP="001D5BB7">
            <w:pPr>
              <w:spacing w:after="0" w:line="240" w:lineRule="auto"/>
              <w:rPr>
                <w:rFonts w:ascii="Arial" w:hAnsi="Arial" w:cs="Arial"/>
                <w:sz w:val="24"/>
                <w:szCs w:val="24"/>
              </w:rPr>
            </w:pPr>
          </w:p>
          <w:p w14:paraId="380970AC"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Further, the postholder will actively engage with the Planning and Performance Team to ensure all new service models are underpinned by a robust evaluation and performance management framework from the outset, establishing periodic review meetings to monitor progress and impact against plan and encouraging a continuous improvement approach to refinement and further development over time.</w:t>
            </w:r>
          </w:p>
          <w:p w14:paraId="5D345258" w14:textId="77777777" w:rsidR="00B76ADF" w:rsidRPr="00B4232E" w:rsidRDefault="00B76ADF" w:rsidP="001D5BB7">
            <w:pPr>
              <w:spacing w:after="0" w:line="240" w:lineRule="auto"/>
              <w:rPr>
                <w:rFonts w:ascii="Arial" w:hAnsi="Arial" w:cs="Arial"/>
                <w:sz w:val="24"/>
                <w:szCs w:val="24"/>
              </w:rPr>
            </w:pPr>
          </w:p>
          <w:p w14:paraId="3B47EE55"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lastRenderedPageBreak/>
              <w:t xml:space="preserve">Working closely with the Clinical Director, the postholder will ensure all new service proposals and models are reviewed and assessed to determine potential unforeseen adverse impacts on wider services thereby mitigating the risk of conflicting emergent models. </w:t>
            </w:r>
          </w:p>
          <w:p w14:paraId="518F1017" w14:textId="77777777" w:rsidR="00B76ADF" w:rsidRPr="00911053" w:rsidRDefault="00B76ADF" w:rsidP="001D5BB7">
            <w:pPr>
              <w:spacing w:after="0"/>
              <w:rPr>
                <w:rFonts w:ascii="Arial" w:hAnsi="Arial"/>
                <w:sz w:val="24"/>
                <w:szCs w:val="24"/>
              </w:rPr>
            </w:pPr>
          </w:p>
        </w:tc>
      </w:tr>
    </w:tbl>
    <w:p w14:paraId="7331FE6B" w14:textId="77777777" w:rsidR="00B76ADF" w:rsidRDefault="00B76ADF" w:rsidP="00B76ADF"/>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6ADF" w:rsidRPr="00FC0C2F" w14:paraId="21875457" w14:textId="77777777" w:rsidTr="001D5BB7">
        <w:tc>
          <w:tcPr>
            <w:tcW w:w="10440" w:type="dxa"/>
          </w:tcPr>
          <w:p w14:paraId="5FFA5477" w14:textId="77777777" w:rsidR="00B76ADF" w:rsidRPr="008D4237" w:rsidRDefault="00B76ADF" w:rsidP="001D5BB7">
            <w:pPr>
              <w:spacing w:before="120" w:after="120"/>
              <w:jc w:val="both"/>
              <w:rPr>
                <w:rFonts w:ascii="Arial" w:hAnsi="Arial"/>
                <w:b/>
                <w:sz w:val="24"/>
                <w:szCs w:val="24"/>
              </w:rPr>
            </w:pPr>
            <w:r w:rsidRPr="008D4237">
              <w:rPr>
                <w:rFonts w:ascii="Arial" w:hAnsi="Arial"/>
                <w:b/>
                <w:sz w:val="24"/>
                <w:szCs w:val="24"/>
              </w:rPr>
              <w:t>3. Dimensions</w:t>
            </w:r>
          </w:p>
        </w:tc>
      </w:tr>
      <w:tr w:rsidR="00B76ADF" w:rsidRPr="00FC0C2F" w14:paraId="68ED1068" w14:textId="77777777" w:rsidTr="001D5BB7">
        <w:tc>
          <w:tcPr>
            <w:tcW w:w="10440" w:type="dxa"/>
          </w:tcPr>
          <w:p w14:paraId="5FBB51CA"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The post holder will be required to work closely with:</w:t>
            </w:r>
          </w:p>
          <w:p w14:paraId="303D9776" w14:textId="77777777" w:rsidR="00B76ADF" w:rsidRPr="00B4232E" w:rsidRDefault="00B76ADF" w:rsidP="001D5BB7">
            <w:pPr>
              <w:numPr>
                <w:ilvl w:val="12"/>
                <w:numId w:val="0"/>
              </w:numPr>
              <w:spacing w:after="0" w:line="240" w:lineRule="auto"/>
              <w:jc w:val="both"/>
              <w:rPr>
                <w:rFonts w:ascii="Arial" w:hAnsi="Arial" w:cs="Arial"/>
                <w:sz w:val="24"/>
                <w:szCs w:val="24"/>
              </w:rPr>
            </w:pPr>
          </w:p>
          <w:p w14:paraId="45E864FB"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22 General Medical Practices;</w:t>
            </w:r>
          </w:p>
          <w:p w14:paraId="7F76C639"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36 Community Pharmacies;</w:t>
            </w:r>
          </w:p>
          <w:p w14:paraId="0A9F7F22"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25 General Dental Practices; and</w:t>
            </w:r>
          </w:p>
          <w:p w14:paraId="23DCE9BC"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23 General Optical Practices.</w:t>
            </w:r>
          </w:p>
          <w:p w14:paraId="6CFF957B" w14:textId="77777777" w:rsidR="00B76ADF" w:rsidRPr="00B4232E" w:rsidRDefault="00B76ADF" w:rsidP="001D5BB7">
            <w:pPr>
              <w:numPr>
                <w:ilvl w:val="12"/>
                <w:numId w:val="0"/>
              </w:numPr>
              <w:spacing w:after="0" w:line="240" w:lineRule="auto"/>
              <w:jc w:val="both"/>
              <w:rPr>
                <w:rFonts w:ascii="Arial" w:hAnsi="Arial" w:cs="Arial"/>
                <w:sz w:val="24"/>
                <w:szCs w:val="24"/>
              </w:rPr>
            </w:pPr>
          </w:p>
          <w:p w14:paraId="241674C4"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In addition, the post holder will be required to work with all of the teams within the North Health and Social Care Partnership to explore and agree new ways of working designed build teams around Localities and General Medical Practices to better meet the needs of local people.</w:t>
            </w:r>
          </w:p>
          <w:p w14:paraId="0C8A3808" w14:textId="77777777" w:rsidR="00B76ADF" w:rsidRPr="00B4232E" w:rsidRDefault="00B76ADF" w:rsidP="001D5BB7">
            <w:pPr>
              <w:numPr>
                <w:ilvl w:val="12"/>
                <w:numId w:val="0"/>
              </w:numPr>
              <w:spacing w:after="0" w:line="240" w:lineRule="auto"/>
              <w:jc w:val="both"/>
              <w:rPr>
                <w:rFonts w:ascii="Arial" w:hAnsi="Arial" w:cs="Arial"/>
                <w:sz w:val="24"/>
                <w:szCs w:val="24"/>
              </w:rPr>
            </w:pPr>
          </w:p>
          <w:p w14:paraId="2D94408E"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In doing so, the post holder will be influencing the use of a Primary Care budget totalling £20.082million</w:t>
            </w:r>
          </w:p>
          <w:p w14:paraId="2B7D6386" w14:textId="77777777" w:rsidR="00B76ADF" w:rsidRPr="00B4232E" w:rsidRDefault="00B76ADF" w:rsidP="001D5BB7">
            <w:pPr>
              <w:numPr>
                <w:ilvl w:val="12"/>
                <w:numId w:val="0"/>
              </w:numPr>
              <w:spacing w:after="0" w:line="240" w:lineRule="auto"/>
              <w:jc w:val="both"/>
              <w:rPr>
                <w:rFonts w:ascii="Arial" w:hAnsi="Arial" w:cs="Arial"/>
                <w:sz w:val="24"/>
                <w:szCs w:val="24"/>
              </w:rPr>
            </w:pPr>
          </w:p>
          <w:p w14:paraId="045FE0A7" w14:textId="77777777" w:rsidR="00B76ADF" w:rsidRPr="00B4232E" w:rsidRDefault="00B76ADF" w:rsidP="001D5BB7">
            <w:pPr>
              <w:numPr>
                <w:ilvl w:val="12"/>
                <w:numId w:val="0"/>
              </w:numPr>
              <w:spacing w:after="0" w:line="240" w:lineRule="auto"/>
              <w:jc w:val="both"/>
              <w:rPr>
                <w:rFonts w:ascii="Arial" w:hAnsi="Arial" w:cs="Arial"/>
                <w:sz w:val="24"/>
                <w:szCs w:val="24"/>
              </w:rPr>
            </w:pPr>
            <w:r w:rsidRPr="00B4232E">
              <w:rPr>
                <w:rFonts w:ascii="Arial" w:hAnsi="Arial" w:cs="Arial"/>
                <w:sz w:val="24"/>
                <w:szCs w:val="24"/>
              </w:rPr>
              <w:t>The post is funded from the Integrated Care Fund until 31 March 2018 and will be based at the Health &amp; Social Care partnership headquarters at Cunninghame House in Irvine.</w:t>
            </w:r>
          </w:p>
          <w:p w14:paraId="6D3A1964" w14:textId="77777777" w:rsidR="00B76ADF" w:rsidRPr="009A7425" w:rsidRDefault="00B76ADF" w:rsidP="001D5BB7">
            <w:pPr>
              <w:spacing w:after="0"/>
              <w:ind w:right="-270"/>
              <w:rPr>
                <w:rFonts w:ascii="Arial" w:hAnsi="Arial"/>
                <w:sz w:val="24"/>
                <w:szCs w:val="24"/>
              </w:rPr>
            </w:pPr>
          </w:p>
        </w:tc>
      </w:tr>
    </w:tbl>
    <w:p w14:paraId="699B4204" w14:textId="77777777" w:rsidR="00B76ADF" w:rsidRDefault="00B76ADF" w:rsidP="00B76ADF"/>
    <w:tbl>
      <w:tblPr>
        <w:tblW w:w="1044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B76ADF" w:rsidRPr="00FC0C2F" w14:paraId="457144EF" w14:textId="77777777" w:rsidTr="001D5BB7">
        <w:trPr>
          <w:trHeight w:val="3392"/>
        </w:trPr>
        <w:tc>
          <w:tcPr>
            <w:tcW w:w="10440" w:type="dxa"/>
            <w:tcBorders>
              <w:top w:val="single" w:sz="4" w:space="0" w:color="auto"/>
              <w:bottom w:val="single" w:sz="4" w:space="0" w:color="auto"/>
            </w:tcBorders>
          </w:tcPr>
          <w:p w14:paraId="0440844D" w14:textId="3B44039B" w:rsidR="00B76ADF" w:rsidRDefault="00B76ADF" w:rsidP="001D5BB7">
            <w:pPr>
              <w:pStyle w:val="BodyText"/>
              <w:tabs>
                <w:tab w:val="left" w:pos="0"/>
              </w:tabs>
              <w:rPr>
                <w:rFonts w:cs="Arial"/>
                <w:b/>
                <w:sz w:val="24"/>
                <w:szCs w:val="24"/>
              </w:rPr>
            </w:pPr>
            <w:r w:rsidRPr="008D4237">
              <w:rPr>
                <w:b/>
                <w:sz w:val="24"/>
                <w:szCs w:val="24"/>
              </w:rPr>
              <w:t xml:space="preserve">4. </w:t>
            </w:r>
            <w:r w:rsidRPr="008D4237">
              <w:rPr>
                <w:rFonts w:cs="Arial"/>
                <w:b/>
                <w:sz w:val="24"/>
                <w:szCs w:val="24"/>
              </w:rPr>
              <w:t>Organisational Position</w:t>
            </w:r>
            <w:r w:rsidR="00861603">
              <w:rPr>
                <w:rFonts w:cs="Arial"/>
                <w:b/>
                <w:sz w:val="24"/>
                <w:szCs w:val="24"/>
              </w:rPr>
              <w:t xml:space="preserve"> – Health &amp; Community Care</w:t>
            </w:r>
          </w:p>
          <w:p w14:paraId="3A202037" w14:textId="77777777" w:rsidR="00B76ADF" w:rsidRDefault="00B76ADF" w:rsidP="001D5BB7">
            <w:pPr>
              <w:pStyle w:val="BodyText"/>
              <w:tabs>
                <w:tab w:val="left" w:pos="0"/>
              </w:tabs>
              <w:rPr>
                <w:rFonts w:cs="Arial"/>
                <w:b/>
                <w:sz w:val="24"/>
                <w:szCs w:val="24"/>
              </w:rPr>
            </w:pPr>
          </w:p>
          <w:p w14:paraId="7D80B831" w14:textId="44C0747D" w:rsidR="00B76ADF" w:rsidRPr="00B4232E" w:rsidRDefault="00906809" w:rsidP="001D5BB7">
            <w:pPr>
              <w:spacing w:after="0" w:line="240" w:lineRule="auto"/>
              <w:rPr>
                <w:rFonts w:ascii="Arial" w:hAnsi="Arial" w:cs="Arial"/>
                <w:sz w:val="24"/>
                <w:szCs w:val="24"/>
              </w:rPr>
            </w:pPr>
            <w:r>
              <w:rPr>
                <w:noProof/>
                <w:lang w:eastAsia="en-GB"/>
              </w:rPr>
              <w:drawing>
                <wp:inline distT="0" distB="0" distL="0" distR="0" wp14:anchorId="2641B5A8" wp14:editId="1901B9C4">
                  <wp:extent cx="6492240" cy="3448050"/>
                  <wp:effectExtent l="0" t="0" r="3810" b="0"/>
                  <wp:docPr id="876897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9753" name=""/>
                          <pic:cNvPicPr/>
                        </pic:nvPicPr>
                        <pic:blipFill>
                          <a:blip r:embed="rId7">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6492240" cy="3448050"/>
                          </a:xfrm>
                          <a:prstGeom prst="rect">
                            <a:avLst/>
                          </a:prstGeom>
                        </pic:spPr>
                      </pic:pic>
                    </a:graphicData>
                  </a:graphic>
                </wp:inline>
              </w:drawing>
            </w:r>
          </w:p>
          <w:p w14:paraId="28EDCA29" w14:textId="4BAC6241" w:rsidR="00B76ADF" w:rsidRPr="008D4237" w:rsidRDefault="004516EC" w:rsidP="005D7185">
            <w:pPr>
              <w:spacing w:after="0" w:line="240" w:lineRule="auto"/>
              <w:rPr>
                <w:b/>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98980B8" wp14:editId="0D0843E9">
                      <wp:simplePos x="0" y="0"/>
                      <wp:positionH relativeFrom="column">
                        <wp:posOffset>1363980</wp:posOffset>
                      </wp:positionH>
                      <wp:positionV relativeFrom="paragraph">
                        <wp:posOffset>1582420</wp:posOffset>
                      </wp:positionV>
                      <wp:extent cx="10795" cy="180975"/>
                      <wp:effectExtent l="80010" t="20955" r="90170" b="361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8097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C73B2A" id="_x0000_t32" coordsize="21600,21600" o:spt="32" o:oned="t" path="m,l21600,21600e" filled="f">
                      <v:path arrowok="t" fillok="f" o:connecttype="none"/>
                      <o:lock v:ext="edit" shapetype="t"/>
                    </v:shapetype>
                    <v:shape id="AutoShape 2" o:spid="_x0000_s1026" type="#_x0000_t32" style="position:absolute;margin-left:107.4pt;margin-top:124.6pt;width:.8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nf1gEAAIoDAAAOAAAAZHJzL2Uyb0RvYy54bWysU01v2zAMvQ/YfxB0X2xn6JoacXpIl126&#10;LUC7H8BIsi1MFgVKiZ1/P0l1sq9bURgQRJN8fHyk1vfTYNhJkddoG14tSs6UFSi17Rr+43n3YcWZ&#10;D2AlGLSq4Wfl+f3m/bv16Gq1xB6NVMQiiPX16Breh+DqovCiVwP4BTplo7NFGiBEk7pCEowRfTDF&#10;siw/FSOSdIRCeR//Prw4+Sbjt60S4XvbehWYaXjkFvJJ+Tyks9isoe4IXK/FTANewWIAbWPRK9QD&#10;BGBH0v9BDVoQemzDQuBQYNtqoXIPsZuq/Kebpx6cyr1Ecby7yuTfDlZ8O23tnhJ1Mdkn94jip2cW&#10;tz3YTmUCz2cXB1clqYrR+fqakgzv9sQO41eUMQaOAbMKU0tDgoz9sSmLfb6KrabARPxZlbd3N5yJ&#10;6KlW5d3tTS4A9SXXkQ9fFA4sXRruA4Hu+rBFa+NUkapcCU6PPiRmUF8SUmGLO21MHq6xbGz4x1VV&#10;ljnDo9EyeVOcp+6wNcROEPdjt0zfTOOvMMKjlRmtVyA/z/cA2sQ7C1mgQDpKZhRP5QYlOTMqPol0&#10;e+FnbKqo8lLOpC8KpnX19QHleU8pOFlx4LmteTnTRv1p56jfT2jzCwAA//8DAFBLAwQUAAYACAAA&#10;ACEApP4zHuIAAAALAQAADwAAAGRycy9kb3ducmV2LnhtbEyPQUvDQBCF74L/YRnBS7GbhDaxMZsS&#10;qoLgpbYFr9vsmIRmZ0N228Z/73jS2xve471vivVke3HB0XeOFMTzCARS7UxHjYLD/vXhEYQPmozu&#10;HaGCb/SwLm9vCp0bd6UPvOxCI7iEfK4VtCEMuZS+btFqP3cDEntfbrQ68Dk20oz6yuW2l0kUpdLq&#10;jnih1QNuWqxPu7NV8Lx9O0Wbl1m6XcV1Nc0+x/dllSl1fzdVTyACTuEvDL/4jA4lMx3dmYwXvYIk&#10;XjB6YLFYJSA4kcTpEsSRRZZlIMtC/v+h/AEAAP//AwBQSwECLQAUAAYACAAAACEAtoM4kv4AAADh&#10;AQAAEwAAAAAAAAAAAAAAAAAAAAAAW0NvbnRlbnRfVHlwZXNdLnhtbFBLAQItABQABgAIAAAAIQA4&#10;/SH/1gAAAJQBAAALAAAAAAAAAAAAAAAAAC8BAABfcmVscy8ucmVsc1BLAQItABQABgAIAAAAIQC9&#10;SKnf1gEAAIoDAAAOAAAAAAAAAAAAAAAAAC4CAABkcnMvZTJvRG9jLnhtbFBLAQItABQABgAIAAAA&#10;IQCk/jMe4gAAAAsBAAAPAAAAAAAAAAAAAAAAADAEAABkcnMvZG93bnJldi54bWxQSwUGAAAAAAQA&#10;BADzAAAAPwUAAAAA&#10;" strokecolor="#f2f2f2" strokeweight="3pt">
                      <v:stroke endarrow="block"/>
                      <v:shadow color="#1f4d78" opacity=".5" offset="1pt"/>
                    </v:shape>
                  </w:pict>
                </mc:Fallback>
              </mc:AlternateContent>
            </w:r>
          </w:p>
        </w:tc>
      </w:tr>
      <w:tr w:rsidR="00B76ADF" w:rsidRPr="00FC0C2F" w14:paraId="187CD70D" w14:textId="77777777" w:rsidTr="001D5BB7">
        <w:tblPrEx>
          <w:tblBorders>
            <w:top w:val="none" w:sz="0" w:space="0" w:color="auto"/>
            <w:left w:val="none" w:sz="0" w:space="0" w:color="auto"/>
            <w:bottom w:val="none" w:sz="0" w:space="0" w:color="auto"/>
            <w:right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256E6DF3" w14:textId="77777777" w:rsidR="00B76ADF" w:rsidRPr="002911E4" w:rsidRDefault="00B76ADF" w:rsidP="001D5BB7">
            <w:pPr>
              <w:pStyle w:val="Heading3"/>
              <w:spacing w:before="120" w:after="120"/>
            </w:pPr>
            <w:r w:rsidRPr="002911E4">
              <w:lastRenderedPageBreak/>
              <w:t>5.   Role of Department</w:t>
            </w:r>
          </w:p>
        </w:tc>
      </w:tr>
      <w:tr w:rsidR="00B76ADF" w:rsidRPr="00FC0C2F" w14:paraId="531AD275" w14:textId="77777777" w:rsidTr="001D5BB7">
        <w:tblPrEx>
          <w:tblBorders>
            <w:top w:val="none" w:sz="0" w:space="0" w:color="auto"/>
            <w:left w:val="none" w:sz="0" w:space="0" w:color="auto"/>
            <w:bottom w:val="none" w:sz="0" w:space="0" w:color="auto"/>
            <w:right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0852C40D"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North Ayrshire Health and Social Care Partnership comprises all everyone involved in the delivery of community health and social care services within the local area to ensure:</w:t>
            </w:r>
          </w:p>
          <w:p w14:paraId="6A37CE48" w14:textId="77777777" w:rsidR="00B76ADF" w:rsidRPr="00B4232E" w:rsidRDefault="00B76ADF" w:rsidP="001D5BB7">
            <w:pPr>
              <w:spacing w:after="0" w:line="240" w:lineRule="auto"/>
              <w:rPr>
                <w:rFonts w:ascii="Arial" w:hAnsi="Arial" w:cs="Arial"/>
                <w:sz w:val="24"/>
                <w:szCs w:val="24"/>
              </w:rPr>
            </w:pPr>
          </w:p>
          <w:p w14:paraId="79F19CC2" w14:textId="2544CBE5" w:rsidR="00B76ADF" w:rsidRPr="00B4232E" w:rsidRDefault="00B76ADF" w:rsidP="00B76ADF">
            <w:pPr>
              <w:pStyle w:val="ListParagraph"/>
              <w:numPr>
                <w:ilvl w:val="0"/>
                <w:numId w:val="2"/>
              </w:numPr>
              <w:spacing w:after="0" w:line="240" w:lineRule="auto"/>
              <w:rPr>
                <w:rFonts w:ascii="Arial" w:hAnsi="Arial" w:cs="Arial"/>
                <w:sz w:val="24"/>
                <w:szCs w:val="24"/>
              </w:rPr>
            </w:pPr>
            <w:r w:rsidRPr="00B4232E">
              <w:rPr>
                <w:rFonts w:ascii="Arial" w:hAnsi="Arial" w:cs="Arial"/>
                <w:sz w:val="24"/>
                <w:szCs w:val="24"/>
              </w:rPr>
              <w:t xml:space="preserve">The health needs of the local population are fully </w:t>
            </w:r>
            <w:r w:rsidR="005D7185" w:rsidRPr="00B4232E">
              <w:rPr>
                <w:rFonts w:ascii="Arial" w:hAnsi="Arial" w:cs="Arial"/>
                <w:sz w:val="24"/>
                <w:szCs w:val="24"/>
              </w:rPr>
              <w:t>assessed,</w:t>
            </w:r>
            <w:r w:rsidRPr="00B4232E">
              <w:rPr>
                <w:rFonts w:ascii="Arial" w:hAnsi="Arial" w:cs="Arial"/>
                <w:sz w:val="24"/>
                <w:szCs w:val="24"/>
              </w:rPr>
              <w:t xml:space="preserve"> and efforts targeted to improve health and close the inequalities gap;</w:t>
            </w:r>
          </w:p>
          <w:p w14:paraId="4517C14D" w14:textId="77777777" w:rsidR="00B76ADF" w:rsidRPr="00B4232E" w:rsidRDefault="00B76ADF" w:rsidP="00B76ADF">
            <w:pPr>
              <w:pStyle w:val="ListParagraph"/>
              <w:numPr>
                <w:ilvl w:val="0"/>
                <w:numId w:val="2"/>
              </w:numPr>
              <w:spacing w:after="0" w:line="240" w:lineRule="auto"/>
              <w:rPr>
                <w:rFonts w:ascii="Arial" w:hAnsi="Arial" w:cs="Arial"/>
                <w:sz w:val="24"/>
                <w:szCs w:val="24"/>
                <w:lang w:val="en-US"/>
              </w:rPr>
            </w:pPr>
            <w:r w:rsidRPr="00B4232E">
              <w:rPr>
                <w:rFonts w:ascii="Arial" w:hAnsi="Arial" w:cs="Arial"/>
                <w:sz w:val="24"/>
                <w:szCs w:val="24"/>
                <w:lang w:val="en-US"/>
              </w:rPr>
              <w:t>Local directly provided services are designed and managed effectively;</w:t>
            </w:r>
          </w:p>
          <w:p w14:paraId="3B5F8682" w14:textId="77777777" w:rsidR="00B76ADF" w:rsidRPr="00B4232E" w:rsidRDefault="00B76ADF" w:rsidP="00B76ADF">
            <w:pPr>
              <w:pStyle w:val="ListParagraph"/>
              <w:numPr>
                <w:ilvl w:val="0"/>
                <w:numId w:val="2"/>
              </w:numPr>
              <w:spacing w:after="0" w:line="240" w:lineRule="auto"/>
              <w:rPr>
                <w:rFonts w:ascii="Arial" w:hAnsi="Arial" w:cs="Arial"/>
                <w:sz w:val="24"/>
                <w:szCs w:val="24"/>
                <w:lang w:val="en-US"/>
              </w:rPr>
            </w:pPr>
            <w:r w:rsidRPr="00B4232E">
              <w:rPr>
                <w:rFonts w:ascii="Arial" w:hAnsi="Arial" w:cs="Arial"/>
                <w:sz w:val="24"/>
                <w:szCs w:val="24"/>
                <w:lang w:val="en-US"/>
              </w:rPr>
              <w:t>Other services required to support individuals at home or in a homely setting are commissioned with a clear focus on desired outcomes;</w:t>
            </w:r>
          </w:p>
          <w:p w14:paraId="5AB7F367" w14:textId="77777777" w:rsidR="00B76ADF" w:rsidRPr="00B4232E" w:rsidRDefault="00B76ADF" w:rsidP="00B76ADF">
            <w:pPr>
              <w:pStyle w:val="ListParagraph"/>
              <w:numPr>
                <w:ilvl w:val="0"/>
                <w:numId w:val="2"/>
              </w:numPr>
              <w:spacing w:after="0" w:line="240" w:lineRule="auto"/>
              <w:rPr>
                <w:rFonts w:ascii="Arial" w:hAnsi="Arial" w:cs="Arial"/>
                <w:sz w:val="24"/>
                <w:szCs w:val="24"/>
                <w:lang w:val="en-US"/>
              </w:rPr>
            </w:pPr>
            <w:r w:rsidRPr="00B4232E">
              <w:rPr>
                <w:rFonts w:ascii="Arial" w:hAnsi="Arial" w:cs="Arial"/>
                <w:sz w:val="24"/>
                <w:szCs w:val="24"/>
                <w:lang w:val="en-US"/>
              </w:rPr>
              <w:t>Services are fully integrated and seamless from the point of view of the people who use them;</w:t>
            </w:r>
          </w:p>
          <w:p w14:paraId="5E01AFE0" w14:textId="77777777" w:rsidR="00B76ADF" w:rsidRPr="00B4232E" w:rsidRDefault="00B76ADF" w:rsidP="00B76ADF">
            <w:pPr>
              <w:pStyle w:val="ListParagraph"/>
              <w:numPr>
                <w:ilvl w:val="0"/>
                <w:numId w:val="2"/>
              </w:numPr>
              <w:spacing w:after="0" w:line="240" w:lineRule="auto"/>
              <w:rPr>
                <w:rFonts w:ascii="Arial" w:hAnsi="Arial" w:cs="Arial"/>
                <w:sz w:val="24"/>
                <w:szCs w:val="24"/>
              </w:rPr>
            </w:pPr>
            <w:r w:rsidRPr="00B4232E">
              <w:rPr>
                <w:rFonts w:ascii="Arial" w:hAnsi="Arial" w:cs="Arial"/>
                <w:sz w:val="24"/>
                <w:szCs w:val="24"/>
                <w:lang w:val="en-US"/>
              </w:rPr>
              <w:t xml:space="preserve">There is a sense of local ownership of the services being delivered with </w:t>
            </w:r>
            <w:r w:rsidRPr="00B4232E">
              <w:rPr>
                <w:rFonts w:ascii="Arial" w:hAnsi="Arial" w:cs="Arial"/>
                <w:sz w:val="24"/>
                <w:szCs w:val="24"/>
              </w:rPr>
              <w:t>strong local accountability through involvement of the community, people who use services, family carers, community organisations and local councillors; and</w:t>
            </w:r>
          </w:p>
          <w:p w14:paraId="01C50F14" w14:textId="77777777" w:rsidR="00B76ADF" w:rsidRPr="00B4232E" w:rsidRDefault="00B76ADF" w:rsidP="00B76ADF">
            <w:pPr>
              <w:pStyle w:val="ListParagraph"/>
              <w:numPr>
                <w:ilvl w:val="0"/>
                <w:numId w:val="2"/>
              </w:numPr>
              <w:spacing w:after="0" w:line="240" w:lineRule="auto"/>
              <w:rPr>
                <w:rFonts w:ascii="Arial" w:hAnsi="Arial" w:cs="Arial"/>
                <w:sz w:val="24"/>
                <w:szCs w:val="24"/>
              </w:rPr>
            </w:pPr>
            <w:r w:rsidRPr="00B4232E">
              <w:rPr>
                <w:rFonts w:ascii="Arial" w:hAnsi="Arial" w:cs="Arial"/>
                <w:sz w:val="24"/>
                <w:szCs w:val="24"/>
              </w:rPr>
              <w:t>Local stakeholders are involved in the design of services and the allocation of resources to support their delivery to best meet the needs and preferences of local communities.</w:t>
            </w:r>
          </w:p>
          <w:p w14:paraId="7FE0188D" w14:textId="77777777" w:rsidR="00B76ADF" w:rsidRPr="008D4237" w:rsidRDefault="00B76ADF" w:rsidP="001D5BB7">
            <w:pPr>
              <w:spacing w:after="0" w:line="240" w:lineRule="auto"/>
              <w:rPr>
                <w:rFonts w:ascii="Arial" w:hAnsi="Arial" w:cs="Arial"/>
                <w:sz w:val="24"/>
                <w:szCs w:val="24"/>
              </w:rPr>
            </w:pPr>
            <w:r>
              <w:rPr>
                <w:rFonts w:ascii="Arial" w:hAnsi="Arial" w:cs="Arial"/>
              </w:rPr>
              <w:t xml:space="preserve"> </w:t>
            </w:r>
          </w:p>
        </w:tc>
      </w:tr>
      <w:tr w:rsidR="00B76ADF" w:rsidRPr="00FC0C2F" w14:paraId="35A29CCB" w14:textId="77777777" w:rsidTr="001D5BB7">
        <w:tblPrEx>
          <w:tblBorders>
            <w:top w:val="none" w:sz="0" w:space="0" w:color="auto"/>
            <w:left w:val="none" w:sz="0" w:space="0" w:color="auto"/>
            <w:bottom w:val="none" w:sz="0" w:space="0" w:color="auto"/>
            <w:right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14:paraId="4708BF60" w14:textId="77777777" w:rsidR="00B76ADF" w:rsidRPr="002911E4" w:rsidRDefault="00B76ADF" w:rsidP="001D5BB7">
            <w:pPr>
              <w:pStyle w:val="Heading3"/>
              <w:spacing w:before="120" w:after="120"/>
              <w:rPr>
                <w:b w:val="0"/>
              </w:rPr>
            </w:pPr>
            <w:r w:rsidRPr="002911E4">
              <w:t>6.  Key Result Areas</w:t>
            </w:r>
          </w:p>
        </w:tc>
      </w:tr>
      <w:tr w:rsidR="00B76ADF" w:rsidRPr="00FC0C2F" w14:paraId="11D31689" w14:textId="77777777" w:rsidTr="001D5BB7">
        <w:tblPrEx>
          <w:tblBorders>
            <w:top w:val="none" w:sz="0" w:space="0" w:color="auto"/>
            <w:left w:val="none" w:sz="0" w:space="0" w:color="auto"/>
            <w:bottom w:val="none" w:sz="0" w:space="0" w:color="auto"/>
            <w:right w:val="none" w:sz="0" w:space="0" w:color="auto"/>
            <w:insideV w:val="single" w:sz="4" w:space="0" w:color="auto"/>
          </w:tblBorders>
        </w:tblPrEx>
        <w:trPr>
          <w:trHeight w:val="6929"/>
        </w:trPr>
        <w:tc>
          <w:tcPr>
            <w:tcW w:w="10440" w:type="dxa"/>
            <w:tcBorders>
              <w:top w:val="single" w:sz="6" w:space="0" w:color="auto"/>
              <w:left w:val="single" w:sz="4" w:space="0" w:color="auto"/>
              <w:bottom w:val="single" w:sz="4" w:space="0" w:color="auto"/>
              <w:right w:val="single" w:sz="4" w:space="0" w:color="auto"/>
            </w:tcBorders>
          </w:tcPr>
          <w:p w14:paraId="3A65E632"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The post holder will develop and sustain a structured programme of engagement for Primary Care Contractors to:</w:t>
            </w:r>
          </w:p>
          <w:p w14:paraId="723CECD2" w14:textId="77777777" w:rsidR="00B76ADF" w:rsidRPr="00B4232E" w:rsidRDefault="00B76ADF" w:rsidP="001D5BB7">
            <w:pPr>
              <w:spacing w:after="0" w:line="240" w:lineRule="auto"/>
              <w:rPr>
                <w:rFonts w:ascii="Arial" w:hAnsi="Arial" w:cs="Arial"/>
                <w:sz w:val="24"/>
                <w:szCs w:val="24"/>
              </w:rPr>
            </w:pPr>
          </w:p>
          <w:p w14:paraId="66269B42" w14:textId="275A0449" w:rsidR="00411F63" w:rsidRDefault="00411F63" w:rsidP="00B76ADF">
            <w:pPr>
              <w:numPr>
                <w:ilvl w:val="0"/>
                <w:numId w:val="3"/>
              </w:numPr>
              <w:spacing w:after="0" w:line="240" w:lineRule="auto"/>
              <w:rPr>
                <w:rFonts w:ascii="Arial" w:hAnsi="Arial" w:cs="Arial"/>
                <w:sz w:val="24"/>
                <w:szCs w:val="24"/>
              </w:rPr>
            </w:pPr>
            <w:r>
              <w:rPr>
                <w:rFonts w:ascii="Arial" w:hAnsi="Arial" w:cs="Arial"/>
                <w:sz w:val="24"/>
                <w:szCs w:val="24"/>
              </w:rPr>
              <w:t>Delivery of management of community link worker and digital navigator service</w:t>
            </w:r>
          </w:p>
          <w:p w14:paraId="26561A45" w14:textId="22710DAE"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Ensure clarity of understanding in terms of the nature, purpose and goals of the Partnership;</w:t>
            </w:r>
          </w:p>
          <w:p w14:paraId="503A84C9"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Secure intelligence on how each Contractor group can contribute to these;</w:t>
            </w:r>
          </w:p>
          <w:p w14:paraId="7004E3F1"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Develop an evidence base of local need from a Contractor perspective and examples of good practice in service delivery designed to meet local needs;</w:t>
            </w:r>
          </w:p>
          <w:p w14:paraId="06A974FD"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Support ‘tests of change’ and the community connector pilot</w:t>
            </w:r>
          </w:p>
          <w:p w14:paraId="2DF9B8B2"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 xml:space="preserve">Provide a conduit for Contractors to influence decision-making and priority setting within the Partnership; </w:t>
            </w:r>
          </w:p>
          <w:p w14:paraId="602F53A3"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Share knowledge and intelligence between Contractor Groups and Locality Planning Fora, ensuring opportunities for joint working and collaboration are maximised; and</w:t>
            </w:r>
          </w:p>
          <w:p w14:paraId="12A87F4A" w14:textId="77777777" w:rsidR="00B76ADF" w:rsidRPr="00B4232E" w:rsidRDefault="00B76ADF" w:rsidP="00B76ADF">
            <w:pPr>
              <w:numPr>
                <w:ilvl w:val="0"/>
                <w:numId w:val="3"/>
              </w:numPr>
              <w:spacing w:after="0" w:line="240" w:lineRule="auto"/>
              <w:rPr>
                <w:rFonts w:ascii="Arial" w:hAnsi="Arial" w:cs="Arial"/>
                <w:sz w:val="24"/>
                <w:szCs w:val="24"/>
              </w:rPr>
            </w:pPr>
            <w:r w:rsidRPr="00B4232E">
              <w:rPr>
                <w:rFonts w:ascii="Arial" w:hAnsi="Arial" w:cs="Arial"/>
                <w:sz w:val="24"/>
                <w:szCs w:val="24"/>
              </w:rPr>
              <w:t>Collate data on the needs and expectations of Contractors in terms of how the Partnership can support them to meet local needs.</w:t>
            </w:r>
          </w:p>
          <w:p w14:paraId="65280303" w14:textId="77777777" w:rsidR="00B76ADF" w:rsidRPr="00B4232E" w:rsidRDefault="00B76ADF" w:rsidP="001D5BB7">
            <w:pPr>
              <w:spacing w:after="0" w:line="240" w:lineRule="auto"/>
              <w:rPr>
                <w:rFonts w:ascii="Arial" w:hAnsi="Arial" w:cs="Arial"/>
                <w:sz w:val="24"/>
                <w:szCs w:val="24"/>
              </w:rPr>
            </w:pPr>
          </w:p>
          <w:p w14:paraId="4B086EB8" w14:textId="040C05DF"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 xml:space="preserve">The post holder will work closely with the </w:t>
            </w:r>
            <w:r w:rsidR="00411F63">
              <w:rPr>
                <w:rFonts w:ascii="Arial" w:hAnsi="Arial" w:cs="Arial"/>
                <w:sz w:val="24"/>
                <w:szCs w:val="24"/>
              </w:rPr>
              <w:t>Transformation</w:t>
            </w:r>
            <w:r w:rsidR="00411F63" w:rsidRPr="00B4232E">
              <w:rPr>
                <w:rFonts w:ascii="Arial" w:hAnsi="Arial" w:cs="Arial"/>
                <w:sz w:val="24"/>
                <w:szCs w:val="24"/>
              </w:rPr>
              <w:t xml:space="preserve"> </w:t>
            </w:r>
            <w:r w:rsidRPr="00B4232E">
              <w:rPr>
                <w:rFonts w:ascii="Arial" w:hAnsi="Arial" w:cs="Arial"/>
                <w:sz w:val="24"/>
                <w:szCs w:val="24"/>
              </w:rPr>
              <w:t>Team to ensure all major Programmes have access to intelligence from a Primary Care perspective to underpin their planning activities, as well as Primary Care representation at key points in the planning process to ensure a direct influence on future service provision.</w:t>
            </w:r>
          </w:p>
          <w:p w14:paraId="1D8C6083" w14:textId="77777777" w:rsidR="00B76ADF" w:rsidRPr="00B4232E" w:rsidRDefault="00B76ADF" w:rsidP="001D5BB7">
            <w:pPr>
              <w:spacing w:after="0" w:line="240" w:lineRule="auto"/>
              <w:rPr>
                <w:rFonts w:ascii="Arial" w:hAnsi="Arial" w:cs="Arial"/>
                <w:sz w:val="24"/>
                <w:szCs w:val="24"/>
              </w:rPr>
            </w:pPr>
          </w:p>
          <w:p w14:paraId="2D5F48FF" w14:textId="5C49F27C"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 xml:space="preserve">Recognising the need for periodic inter-Contractor Group working, the postholder will engage with the </w:t>
            </w:r>
            <w:r w:rsidR="00411F63">
              <w:rPr>
                <w:rFonts w:ascii="Arial" w:hAnsi="Arial" w:cs="Arial"/>
                <w:sz w:val="24"/>
                <w:szCs w:val="24"/>
              </w:rPr>
              <w:t>transformation</w:t>
            </w:r>
            <w:r w:rsidR="00411F63" w:rsidRPr="00B4232E">
              <w:rPr>
                <w:rFonts w:ascii="Arial" w:hAnsi="Arial" w:cs="Arial"/>
                <w:sz w:val="24"/>
                <w:szCs w:val="24"/>
              </w:rPr>
              <w:t xml:space="preserve"> </w:t>
            </w:r>
            <w:r w:rsidRPr="00B4232E">
              <w:rPr>
                <w:rFonts w:ascii="Arial" w:hAnsi="Arial" w:cs="Arial"/>
                <w:sz w:val="24"/>
                <w:szCs w:val="24"/>
              </w:rPr>
              <w:t xml:space="preserve">Team to design and deliver of large scale planning events designed to create a creative environment conducive to securing the input, advice and intelligence required to deliver major pieces of work such as the development of the Partnership Strategic Plan. </w:t>
            </w:r>
          </w:p>
          <w:p w14:paraId="3B803C73" w14:textId="77777777" w:rsidR="00B76ADF" w:rsidRDefault="00B76ADF" w:rsidP="001D5BB7">
            <w:pPr>
              <w:spacing w:after="0" w:line="240" w:lineRule="auto"/>
              <w:rPr>
                <w:rFonts w:ascii="Arial" w:hAnsi="Arial" w:cs="Arial"/>
                <w:sz w:val="24"/>
                <w:szCs w:val="24"/>
              </w:rPr>
            </w:pPr>
          </w:p>
          <w:p w14:paraId="419BCB23"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The postholder will support the Contractor Groups in service planning and redesign activities by:</w:t>
            </w:r>
          </w:p>
          <w:p w14:paraId="10CCE2DF" w14:textId="77777777" w:rsidR="00B76ADF" w:rsidRPr="00B4232E" w:rsidRDefault="00B76ADF" w:rsidP="001D5BB7">
            <w:pPr>
              <w:spacing w:after="0" w:line="240" w:lineRule="auto"/>
              <w:rPr>
                <w:rFonts w:ascii="Arial" w:hAnsi="Arial" w:cs="Arial"/>
                <w:sz w:val="24"/>
                <w:szCs w:val="24"/>
              </w:rPr>
            </w:pPr>
          </w:p>
          <w:p w14:paraId="1F2840BB"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lastRenderedPageBreak/>
              <w:t>Working proactively with individual contractors and small groups to develop a clear understanding of local need and explore potential opportunities to redesign local services to meet these;</w:t>
            </w:r>
          </w:p>
          <w:p w14:paraId="664816DB"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t>Develop communication and information solutions to support the engagement and linkages between primary care and other community sectors</w:t>
            </w:r>
          </w:p>
          <w:p w14:paraId="76A1AFFD"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t>Sharing these emerging opportunities with the Locality Planning Fora, the teams within the Partnership and the Third and Independent Sectors to test their viability, avoid duplication and reduce the likelihood of service gaps;</w:t>
            </w:r>
          </w:p>
          <w:p w14:paraId="33E97459"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t>Identifying where the emerging proposals would require services provided directly by the Partnership to be delivered in a different way and linking with Senior Managers from Children, Families &amp; Criminal Justice; Mental Health; and Health &amp; Community Care to secure operational service input to the design process, ensuring services are configured in a complementary manner that removes duplication and gaps to derive maximum benefit from the available resources;</w:t>
            </w:r>
          </w:p>
          <w:p w14:paraId="1E21427E"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t>engaging with the Planning and Performance Team to ensure all new service models are underpinned by a robust evaluation and performance management framework from the outset, establishing periodic review meetings to monitor progress and impact against plan and encouraging a continuous improvement approach to refinement and further development over time; and</w:t>
            </w:r>
          </w:p>
          <w:p w14:paraId="7D008C2C" w14:textId="77777777" w:rsidR="00B76ADF" w:rsidRPr="00B4232E" w:rsidRDefault="00B76ADF" w:rsidP="00B76ADF">
            <w:pPr>
              <w:numPr>
                <w:ilvl w:val="0"/>
                <w:numId w:val="4"/>
              </w:numPr>
              <w:spacing w:after="0" w:line="240" w:lineRule="auto"/>
              <w:rPr>
                <w:rFonts w:ascii="Arial" w:hAnsi="Arial" w:cs="Arial"/>
                <w:sz w:val="24"/>
                <w:szCs w:val="24"/>
              </w:rPr>
            </w:pPr>
            <w:r w:rsidRPr="00B4232E">
              <w:rPr>
                <w:rFonts w:ascii="Arial" w:hAnsi="Arial" w:cs="Arial"/>
                <w:sz w:val="24"/>
                <w:szCs w:val="24"/>
              </w:rPr>
              <w:t>Working closely with the Clinical Director, the postholder will ensure all new service proposals and models are reviewed and assessed to determine potential unforeseen adverse impacts on wider services thereby mitigating the risk of conflicting emergent models.</w:t>
            </w:r>
          </w:p>
          <w:p w14:paraId="190E813A" w14:textId="77777777" w:rsidR="00B76ADF" w:rsidRPr="00B4232E" w:rsidRDefault="00B76ADF" w:rsidP="001D5BB7">
            <w:pPr>
              <w:spacing w:after="0" w:line="240" w:lineRule="auto"/>
              <w:rPr>
                <w:rFonts w:ascii="Arial" w:hAnsi="Arial" w:cs="Arial"/>
                <w:sz w:val="24"/>
                <w:szCs w:val="24"/>
              </w:rPr>
            </w:pPr>
          </w:p>
          <w:p w14:paraId="5C8050AE" w14:textId="2AAC192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 xml:space="preserve">Based on these planning and redesign activities, the postholder will formulate and regularly update a work programme for the development of Primary Care in North Ayrshire with the explicit aim of developing teams around General Practice. This will include providing line management support of the Community </w:t>
            </w:r>
            <w:r w:rsidR="00411F63">
              <w:rPr>
                <w:rFonts w:ascii="Arial" w:hAnsi="Arial" w:cs="Arial"/>
                <w:sz w:val="24"/>
                <w:szCs w:val="24"/>
              </w:rPr>
              <w:t>Link Worker and Digital Navigator Service</w:t>
            </w:r>
            <w:r w:rsidRPr="00B4232E">
              <w:rPr>
                <w:rFonts w:ascii="Arial" w:hAnsi="Arial" w:cs="Arial"/>
                <w:sz w:val="24"/>
                <w:szCs w:val="24"/>
              </w:rPr>
              <w:t>.</w:t>
            </w:r>
          </w:p>
          <w:p w14:paraId="41A40F68" w14:textId="77777777" w:rsidR="00B76ADF" w:rsidRPr="00B4232E" w:rsidRDefault="00B76ADF" w:rsidP="001D5BB7">
            <w:pPr>
              <w:spacing w:after="0" w:line="240" w:lineRule="auto"/>
              <w:rPr>
                <w:rFonts w:ascii="Arial" w:hAnsi="Arial" w:cs="Arial"/>
                <w:sz w:val="24"/>
                <w:szCs w:val="24"/>
              </w:rPr>
            </w:pPr>
          </w:p>
          <w:p w14:paraId="4DEFEDB6" w14:textId="77777777" w:rsidR="00B76ADF" w:rsidRPr="00B4232E" w:rsidRDefault="00B76ADF" w:rsidP="001D5BB7">
            <w:pPr>
              <w:spacing w:after="0" w:line="240" w:lineRule="auto"/>
              <w:rPr>
                <w:rFonts w:ascii="Arial" w:hAnsi="Arial" w:cs="Arial"/>
                <w:sz w:val="24"/>
                <w:szCs w:val="24"/>
              </w:rPr>
            </w:pPr>
            <w:r w:rsidRPr="00B4232E">
              <w:rPr>
                <w:rFonts w:ascii="Arial" w:hAnsi="Arial" w:cs="Arial"/>
                <w:sz w:val="24"/>
                <w:szCs w:val="24"/>
              </w:rPr>
              <w:t>The postholder will work with key individuals within the Partnership design and deliver a range of communication and information tools specific to the needs to the Contractor Groups to ensure awareness of Partnership activities, as well as improved understanding and ease of accessibility to local services.</w:t>
            </w:r>
          </w:p>
          <w:p w14:paraId="087F2C4C" w14:textId="77777777" w:rsidR="00B76ADF" w:rsidRPr="00911053" w:rsidRDefault="00B76ADF" w:rsidP="001D5BB7">
            <w:pPr>
              <w:pStyle w:val="Heading3"/>
              <w:rPr>
                <w:b w:val="0"/>
              </w:rPr>
            </w:pPr>
          </w:p>
        </w:tc>
      </w:tr>
    </w:tbl>
    <w:p w14:paraId="6A143EB6" w14:textId="77777777" w:rsidR="00B76ADF" w:rsidRDefault="00B76ADF" w:rsidP="00B76ADF"/>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710E345B" w14:textId="77777777" w:rsidTr="001D5BB7">
        <w:tc>
          <w:tcPr>
            <w:tcW w:w="10440" w:type="dxa"/>
            <w:tcBorders>
              <w:top w:val="single" w:sz="4" w:space="0" w:color="auto"/>
              <w:left w:val="single" w:sz="4" w:space="0" w:color="auto"/>
              <w:bottom w:val="single" w:sz="4" w:space="0" w:color="auto"/>
              <w:right w:val="single" w:sz="4" w:space="0" w:color="auto"/>
            </w:tcBorders>
          </w:tcPr>
          <w:p w14:paraId="25B6CE1F" w14:textId="77777777" w:rsidR="00B76ADF" w:rsidRPr="002911E4" w:rsidRDefault="00B76ADF" w:rsidP="001D5BB7">
            <w:pPr>
              <w:pStyle w:val="Heading3"/>
              <w:spacing w:before="120" w:after="120"/>
            </w:pPr>
            <w:r w:rsidRPr="002911E4">
              <w:t>7a. Equipment and Machinery</w:t>
            </w:r>
          </w:p>
        </w:tc>
      </w:tr>
      <w:tr w:rsidR="00B76ADF" w:rsidRPr="00FC0C2F" w14:paraId="715F055D" w14:textId="77777777" w:rsidTr="001D5BB7">
        <w:trPr>
          <w:trHeight w:val="534"/>
        </w:trPr>
        <w:tc>
          <w:tcPr>
            <w:tcW w:w="10440" w:type="dxa"/>
            <w:tcBorders>
              <w:top w:val="single" w:sz="4" w:space="0" w:color="auto"/>
              <w:left w:val="single" w:sz="4" w:space="0" w:color="auto"/>
              <w:bottom w:val="single" w:sz="4" w:space="0" w:color="auto"/>
              <w:right w:val="single" w:sz="4" w:space="0" w:color="auto"/>
            </w:tcBorders>
          </w:tcPr>
          <w:p w14:paraId="48FB70A2" w14:textId="77777777" w:rsidR="00B76ADF" w:rsidRPr="00B4232E" w:rsidRDefault="00B76ADF" w:rsidP="001D5BB7">
            <w:pPr>
              <w:spacing w:after="0" w:line="240" w:lineRule="auto"/>
              <w:ind w:right="74"/>
              <w:jc w:val="both"/>
              <w:rPr>
                <w:rFonts w:ascii="Arial" w:hAnsi="Arial" w:cs="Arial"/>
                <w:sz w:val="24"/>
                <w:szCs w:val="24"/>
              </w:rPr>
            </w:pPr>
            <w:r w:rsidRPr="00B4232E">
              <w:rPr>
                <w:rFonts w:ascii="Arial" w:hAnsi="Arial" w:cs="Arial"/>
                <w:sz w:val="24"/>
                <w:szCs w:val="24"/>
              </w:rPr>
              <w:t>Daily use of:</w:t>
            </w:r>
          </w:p>
          <w:p w14:paraId="711CCE24" w14:textId="77777777" w:rsidR="00B76ADF" w:rsidRPr="00B4232E" w:rsidRDefault="00B76ADF" w:rsidP="00B76ADF">
            <w:pPr>
              <w:pStyle w:val="ListParagraph"/>
              <w:numPr>
                <w:ilvl w:val="0"/>
                <w:numId w:val="6"/>
              </w:numPr>
              <w:spacing w:after="0" w:line="240" w:lineRule="auto"/>
              <w:ind w:right="74"/>
              <w:jc w:val="both"/>
              <w:rPr>
                <w:rFonts w:ascii="Arial" w:hAnsi="Arial" w:cs="Arial"/>
                <w:sz w:val="24"/>
                <w:szCs w:val="24"/>
              </w:rPr>
            </w:pPr>
            <w:r w:rsidRPr="00B4232E">
              <w:rPr>
                <w:rFonts w:ascii="Arial" w:hAnsi="Arial" w:cs="Arial"/>
                <w:sz w:val="24"/>
                <w:szCs w:val="24"/>
              </w:rPr>
              <w:t>Personal Computer</w:t>
            </w:r>
          </w:p>
          <w:p w14:paraId="791D2C5E"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Photocopier</w:t>
            </w:r>
          </w:p>
          <w:p w14:paraId="6F3C0490"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Scanner</w:t>
            </w:r>
          </w:p>
          <w:p w14:paraId="6C87F03C"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Shredder</w:t>
            </w:r>
          </w:p>
          <w:p w14:paraId="36182B9A"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Telephone</w:t>
            </w:r>
          </w:p>
          <w:p w14:paraId="584D8BE2"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Fax machine</w:t>
            </w:r>
          </w:p>
          <w:p w14:paraId="31FC4E3F"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 xml:space="preserve">Laptop </w:t>
            </w:r>
          </w:p>
          <w:p w14:paraId="37528501"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Projector</w:t>
            </w:r>
          </w:p>
          <w:p w14:paraId="73C54117" w14:textId="77777777" w:rsidR="00B76ADF" w:rsidRPr="00B4232E" w:rsidRDefault="00B76ADF" w:rsidP="00B76ADF">
            <w:pPr>
              <w:numPr>
                <w:ilvl w:val="0"/>
                <w:numId w:val="5"/>
              </w:numPr>
              <w:spacing w:after="0" w:line="240" w:lineRule="auto"/>
              <w:ind w:right="74"/>
              <w:jc w:val="both"/>
              <w:rPr>
                <w:rFonts w:ascii="Arial" w:hAnsi="Arial" w:cs="Arial"/>
                <w:sz w:val="24"/>
                <w:szCs w:val="24"/>
              </w:rPr>
            </w:pPr>
            <w:r w:rsidRPr="00B4232E">
              <w:rPr>
                <w:rFonts w:ascii="Arial" w:hAnsi="Arial" w:cs="Arial"/>
                <w:sz w:val="24"/>
                <w:szCs w:val="24"/>
              </w:rPr>
              <w:t>Frequent use of car to travel to practices</w:t>
            </w:r>
          </w:p>
        </w:tc>
      </w:tr>
    </w:tbl>
    <w:p w14:paraId="655DC448" w14:textId="77777777" w:rsidR="00B76ADF" w:rsidRDefault="00B76ADF" w:rsidP="00B76ADF">
      <w:r>
        <w:br w:type="page"/>
      </w: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05CBEF95" w14:textId="77777777" w:rsidTr="001D5BB7">
        <w:trPr>
          <w:trHeight w:val="100"/>
        </w:trPr>
        <w:tc>
          <w:tcPr>
            <w:tcW w:w="10440" w:type="dxa"/>
            <w:tcBorders>
              <w:top w:val="single" w:sz="4" w:space="0" w:color="auto"/>
              <w:left w:val="single" w:sz="4" w:space="0" w:color="auto"/>
              <w:bottom w:val="single" w:sz="4" w:space="0" w:color="auto"/>
              <w:right w:val="single" w:sz="4" w:space="0" w:color="auto"/>
            </w:tcBorders>
          </w:tcPr>
          <w:p w14:paraId="593FF5F7" w14:textId="77777777" w:rsidR="00B76ADF" w:rsidRPr="00FC0C2F" w:rsidRDefault="00B76ADF" w:rsidP="001D5BB7">
            <w:pPr>
              <w:spacing w:before="120" w:after="120"/>
              <w:ind w:right="72"/>
              <w:jc w:val="both"/>
              <w:rPr>
                <w:rFonts w:ascii="Arial" w:hAnsi="Arial"/>
                <w:b/>
              </w:rPr>
            </w:pPr>
            <w:r w:rsidRPr="00FC0C2F">
              <w:rPr>
                <w:rFonts w:ascii="Arial" w:hAnsi="Arial"/>
                <w:b/>
              </w:rPr>
              <w:t>7b.  Systems</w:t>
            </w:r>
          </w:p>
        </w:tc>
      </w:tr>
      <w:tr w:rsidR="00B76ADF" w:rsidRPr="00FC0C2F" w14:paraId="08DEA0F5" w14:textId="77777777" w:rsidTr="001D5BB7">
        <w:tc>
          <w:tcPr>
            <w:tcW w:w="10440" w:type="dxa"/>
            <w:tcBorders>
              <w:top w:val="nil"/>
              <w:left w:val="single" w:sz="4" w:space="0" w:color="auto"/>
              <w:bottom w:val="single" w:sz="4" w:space="0" w:color="auto"/>
              <w:right w:val="single" w:sz="4" w:space="0" w:color="auto"/>
            </w:tcBorders>
          </w:tcPr>
          <w:p w14:paraId="7BB2DB5A" w14:textId="77777777" w:rsidR="00B76ADF" w:rsidRPr="00B4232E" w:rsidRDefault="00B76ADF" w:rsidP="00B76ADF">
            <w:pPr>
              <w:numPr>
                <w:ilvl w:val="0"/>
                <w:numId w:val="7"/>
              </w:numPr>
              <w:spacing w:after="0" w:line="240" w:lineRule="auto"/>
              <w:ind w:left="357" w:right="72" w:hanging="357"/>
              <w:jc w:val="both"/>
              <w:rPr>
                <w:rFonts w:ascii="Arial" w:hAnsi="Arial" w:cs="Arial"/>
                <w:sz w:val="24"/>
                <w:szCs w:val="24"/>
              </w:rPr>
            </w:pPr>
            <w:r w:rsidRPr="00B4232E">
              <w:rPr>
                <w:rFonts w:ascii="Arial" w:hAnsi="Arial" w:cs="Arial"/>
                <w:sz w:val="24"/>
                <w:szCs w:val="24"/>
              </w:rPr>
              <w:t>Use of Microsoft Word to create documents and reports</w:t>
            </w:r>
          </w:p>
          <w:p w14:paraId="1795FCB1" w14:textId="77777777" w:rsidR="00B76ADF" w:rsidRPr="00B4232E" w:rsidRDefault="00B76ADF" w:rsidP="00B76ADF">
            <w:pPr>
              <w:numPr>
                <w:ilvl w:val="0"/>
                <w:numId w:val="7"/>
              </w:numPr>
              <w:spacing w:after="0" w:line="240" w:lineRule="auto"/>
              <w:ind w:left="357" w:right="72" w:hanging="357"/>
              <w:jc w:val="both"/>
              <w:rPr>
                <w:rFonts w:ascii="Arial" w:hAnsi="Arial" w:cs="Arial"/>
                <w:sz w:val="24"/>
                <w:szCs w:val="24"/>
              </w:rPr>
            </w:pPr>
            <w:r w:rsidRPr="00B4232E">
              <w:rPr>
                <w:rFonts w:ascii="Arial" w:hAnsi="Arial" w:cs="Arial"/>
                <w:sz w:val="24"/>
                <w:szCs w:val="24"/>
              </w:rPr>
              <w:t>Use of Microsoft Power point to create and deliver presentations</w:t>
            </w:r>
          </w:p>
          <w:p w14:paraId="700BC27A" w14:textId="77777777" w:rsidR="00B76ADF" w:rsidRPr="00B4232E" w:rsidRDefault="00B76ADF" w:rsidP="00B76ADF">
            <w:pPr>
              <w:numPr>
                <w:ilvl w:val="0"/>
                <w:numId w:val="7"/>
              </w:numPr>
              <w:spacing w:after="0" w:line="240" w:lineRule="auto"/>
              <w:ind w:left="357" w:right="72" w:hanging="357"/>
              <w:jc w:val="both"/>
              <w:rPr>
                <w:rFonts w:ascii="Arial" w:hAnsi="Arial" w:cs="Arial"/>
                <w:sz w:val="24"/>
                <w:szCs w:val="24"/>
              </w:rPr>
            </w:pPr>
            <w:r w:rsidRPr="00B4232E">
              <w:rPr>
                <w:rFonts w:ascii="Arial" w:hAnsi="Arial" w:cs="Arial"/>
                <w:sz w:val="24"/>
                <w:szCs w:val="24"/>
              </w:rPr>
              <w:t>Use of Microsoft Excel to analyse data, calculate funding, produce graphical displays of data and reports</w:t>
            </w:r>
          </w:p>
          <w:p w14:paraId="0E30BAA9" w14:textId="77777777" w:rsidR="00B76ADF" w:rsidRPr="00B4232E" w:rsidRDefault="00B76ADF" w:rsidP="00B76ADF">
            <w:pPr>
              <w:numPr>
                <w:ilvl w:val="0"/>
                <w:numId w:val="7"/>
              </w:numPr>
              <w:spacing w:after="0" w:line="240" w:lineRule="auto"/>
              <w:ind w:left="357" w:right="72" w:hanging="357"/>
              <w:jc w:val="both"/>
              <w:rPr>
                <w:rFonts w:ascii="Arial" w:hAnsi="Arial" w:cs="Arial"/>
                <w:sz w:val="24"/>
                <w:szCs w:val="24"/>
              </w:rPr>
            </w:pPr>
            <w:r w:rsidRPr="00B4232E">
              <w:rPr>
                <w:rFonts w:ascii="Arial" w:hAnsi="Arial" w:cs="Arial"/>
                <w:sz w:val="24"/>
                <w:szCs w:val="24"/>
              </w:rPr>
              <w:t>Use of Internet Explorer to maintain awareness of and access on line information sources</w:t>
            </w:r>
          </w:p>
          <w:p w14:paraId="7E758E14" w14:textId="77777777" w:rsidR="00B76ADF" w:rsidRPr="00B4232E" w:rsidRDefault="00B76ADF" w:rsidP="00B76ADF">
            <w:pPr>
              <w:numPr>
                <w:ilvl w:val="0"/>
                <w:numId w:val="7"/>
              </w:numPr>
              <w:spacing w:after="0" w:line="240" w:lineRule="auto"/>
              <w:ind w:left="357" w:right="72" w:hanging="357"/>
              <w:jc w:val="both"/>
              <w:rPr>
                <w:rFonts w:ascii="Arial" w:hAnsi="Arial" w:cs="Arial"/>
                <w:sz w:val="24"/>
                <w:szCs w:val="24"/>
              </w:rPr>
            </w:pPr>
            <w:r w:rsidRPr="00B4232E">
              <w:rPr>
                <w:rFonts w:ascii="Arial" w:hAnsi="Arial" w:cs="Arial"/>
                <w:sz w:val="24"/>
                <w:szCs w:val="24"/>
              </w:rPr>
              <w:t>Use of Lotus Notes for correspondence with internal and external correspondents, diary management and maintenance of contacts.</w:t>
            </w:r>
          </w:p>
          <w:p w14:paraId="7ED8874E" w14:textId="77777777" w:rsidR="00B76ADF" w:rsidRPr="00B4232E" w:rsidRDefault="00B76ADF" w:rsidP="00B76ADF">
            <w:pPr>
              <w:pStyle w:val="ListParagraph"/>
              <w:numPr>
                <w:ilvl w:val="0"/>
                <w:numId w:val="7"/>
              </w:numPr>
              <w:spacing w:after="0" w:line="240" w:lineRule="auto"/>
              <w:ind w:left="357" w:hanging="357"/>
              <w:rPr>
                <w:rFonts w:ascii="Arial" w:hAnsi="Arial" w:cs="Arial"/>
                <w:sz w:val="24"/>
                <w:szCs w:val="24"/>
              </w:rPr>
            </w:pPr>
            <w:r w:rsidRPr="00B4232E">
              <w:rPr>
                <w:rFonts w:ascii="Arial" w:hAnsi="Arial" w:cs="Arial"/>
                <w:sz w:val="24"/>
                <w:szCs w:val="24"/>
              </w:rPr>
              <w:t>e-Manager</w:t>
            </w:r>
          </w:p>
          <w:p w14:paraId="53CBA6DB" w14:textId="77777777" w:rsidR="00B76ADF" w:rsidRPr="00B4232E" w:rsidRDefault="00B76ADF" w:rsidP="00B76ADF">
            <w:pPr>
              <w:pStyle w:val="ListParagraph"/>
              <w:numPr>
                <w:ilvl w:val="0"/>
                <w:numId w:val="7"/>
              </w:numPr>
              <w:spacing w:after="0" w:line="240" w:lineRule="auto"/>
              <w:ind w:left="357" w:hanging="357"/>
              <w:rPr>
                <w:rFonts w:ascii="Arial" w:hAnsi="Arial" w:cs="Arial"/>
                <w:sz w:val="24"/>
                <w:szCs w:val="24"/>
              </w:rPr>
            </w:pPr>
            <w:r w:rsidRPr="00B4232E">
              <w:rPr>
                <w:rFonts w:ascii="Arial" w:hAnsi="Arial" w:cs="Arial"/>
                <w:sz w:val="24"/>
                <w:szCs w:val="24"/>
              </w:rPr>
              <w:t>e-Expenses</w:t>
            </w:r>
          </w:p>
          <w:p w14:paraId="46CD1293" w14:textId="77777777" w:rsidR="00B76ADF" w:rsidRPr="00B4232E" w:rsidRDefault="00B76ADF" w:rsidP="00B76ADF">
            <w:pPr>
              <w:pStyle w:val="ListParagraph"/>
              <w:numPr>
                <w:ilvl w:val="0"/>
                <w:numId w:val="7"/>
              </w:numPr>
              <w:spacing w:after="0" w:line="240" w:lineRule="auto"/>
              <w:ind w:left="357" w:hanging="357"/>
              <w:rPr>
                <w:rFonts w:ascii="Arial" w:hAnsi="Arial" w:cs="Arial"/>
                <w:sz w:val="24"/>
                <w:szCs w:val="24"/>
              </w:rPr>
            </w:pPr>
            <w:r w:rsidRPr="00B4232E">
              <w:rPr>
                <w:rFonts w:ascii="Arial" w:hAnsi="Arial" w:cs="Arial"/>
                <w:sz w:val="24"/>
                <w:szCs w:val="24"/>
              </w:rPr>
              <w:t>SSTS</w:t>
            </w:r>
          </w:p>
          <w:p w14:paraId="444E6446" w14:textId="77777777" w:rsidR="00B76ADF" w:rsidRPr="00B4232E" w:rsidRDefault="00B76ADF" w:rsidP="00B76ADF">
            <w:pPr>
              <w:pStyle w:val="ListParagraph"/>
              <w:numPr>
                <w:ilvl w:val="0"/>
                <w:numId w:val="7"/>
              </w:numPr>
              <w:spacing w:after="0" w:line="240" w:lineRule="auto"/>
              <w:ind w:left="357" w:hanging="357"/>
              <w:rPr>
                <w:rFonts w:ascii="Arial" w:hAnsi="Arial" w:cs="Arial"/>
                <w:sz w:val="24"/>
                <w:szCs w:val="24"/>
              </w:rPr>
            </w:pPr>
            <w:r w:rsidRPr="00B4232E">
              <w:rPr>
                <w:rFonts w:ascii="Arial" w:hAnsi="Arial" w:cs="Arial"/>
                <w:sz w:val="24"/>
                <w:szCs w:val="24"/>
              </w:rPr>
              <w:t>DATIX</w:t>
            </w:r>
          </w:p>
          <w:p w14:paraId="0E69A73A" w14:textId="77777777" w:rsidR="00B76ADF" w:rsidRPr="00B4232E" w:rsidRDefault="00B76ADF" w:rsidP="00B76ADF">
            <w:pPr>
              <w:pStyle w:val="ListParagraph"/>
              <w:numPr>
                <w:ilvl w:val="0"/>
                <w:numId w:val="7"/>
              </w:numPr>
              <w:spacing w:after="0" w:line="240" w:lineRule="auto"/>
              <w:ind w:left="357" w:hanging="357"/>
              <w:rPr>
                <w:rFonts w:ascii="Arial" w:hAnsi="Arial" w:cs="Arial"/>
                <w:sz w:val="24"/>
                <w:szCs w:val="24"/>
              </w:rPr>
            </w:pPr>
            <w:r w:rsidRPr="00B4232E">
              <w:rPr>
                <w:rFonts w:ascii="Arial" w:hAnsi="Arial" w:cs="Arial"/>
                <w:sz w:val="24"/>
                <w:szCs w:val="24"/>
              </w:rPr>
              <w:t>CM2000</w:t>
            </w:r>
          </w:p>
          <w:p w14:paraId="06410EBA" w14:textId="77777777" w:rsidR="00B76ADF" w:rsidRPr="008D4237" w:rsidRDefault="00B76ADF" w:rsidP="00B76ADF">
            <w:pPr>
              <w:numPr>
                <w:ilvl w:val="0"/>
                <w:numId w:val="7"/>
              </w:numPr>
              <w:spacing w:after="0" w:line="240" w:lineRule="auto"/>
              <w:ind w:left="357" w:right="-272"/>
              <w:jc w:val="both"/>
              <w:rPr>
                <w:rFonts w:ascii="Arial" w:hAnsi="Arial"/>
                <w:sz w:val="24"/>
                <w:szCs w:val="24"/>
              </w:rPr>
            </w:pPr>
            <w:r w:rsidRPr="00B4232E">
              <w:rPr>
                <w:rFonts w:ascii="Arial" w:hAnsi="Arial" w:cs="Arial"/>
                <w:sz w:val="24"/>
                <w:szCs w:val="24"/>
              </w:rPr>
              <w:t>Carefirst</w:t>
            </w:r>
          </w:p>
        </w:tc>
      </w:tr>
    </w:tbl>
    <w:p w14:paraId="5FD190FF" w14:textId="77777777" w:rsidR="00B76ADF" w:rsidRDefault="00B76ADF" w:rsidP="00B76AD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774A12EF" w14:textId="77777777" w:rsidTr="001D5BB7">
        <w:tc>
          <w:tcPr>
            <w:tcW w:w="10440" w:type="dxa"/>
            <w:tcBorders>
              <w:top w:val="single" w:sz="4" w:space="0" w:color="auto"/>
              <w:left w:val="single" w:sz="4" w:space="0" w:color="auto"/>
              <w:bottom w:val="single" w:sz="4" w:space="0" w:color="auto"/>
              <w:right w:val="single" w:sz="4" w:space="0" w:color="auto"/>
            </w:tcBorders>
          </w:tcPr>
          <w:p w14:paraId="05B4771C" w14:textId="77777777" w:rsidR="00B76ADF" w:rsidRPr="002911E4" w:rsidRDefault="00B76ADF" w:rsidP="001D5BB7">
            <w:pPr>
              <w:pStyle w:val="Heading3"/>
              <w:spacing w:before="120" w:after="120"/>
            </w:pPr>
            <w:r w:rsidRPr="002911E4">
              <w:t>8. Assignment and Review of Work</w:t>
            </w:r>
          </w:p>
        </w:tc>
      </w:tr>
      <w:tr w:rsidR="00B76ADF" w:rsidRPr="00FC0C2F" w14:paraId="1636F037" w14:textId="77777777" w:rsidTr="001D5BB7">
        <w:tc>
          <w:tcPr>
            <w:tcW w:w="10440" w:type="dxa"/>
            <w:tcBorders>
              <w:top w:val="single" w:sz="4" w:space="0" w:color="auto"/>
              <w:left w:val="single" w:sz="4" w:space="0" w:color="auto"/>
              <w:bottom w:val="single" w:sz="4" w:space="0" w:color="auto"/>
              <w:right w:val="single" w:sz="4" w:space="0" w:color="auto"/>
            </w:tcBorders>
          </w:tcPr>
          <w:p w14:paraId="6FC549A4" w14:textId="7D0D8B3B" w:rsidR="00B76ADF" w:rsidRPr="00B4232E" w:rsidRDefault="00B76ADF" w:rsidP="00B76ADF">
            <w:pPr>
              <w:numPr>
                <w:ilvl w:val="0"/>
                <w:numId w:val="8"/>
              </w:numPr>
              <w:spacing w:after="0" w:line="240" w:lineRule="auto"/>
              <w:ind w:left="357" w:right="74" w:hanging="357"/>
              <w:rPr>
                <w:rFonts w:ascii="Arial" w:hAnsi="Arial" w:cs="Arial"/>
                <w:sz w:val="24"/>
                <w:szCs w:val="24"/>
              </w:rPr>
            </w:pPr>
            <w:r w:rsidRPr="00B4232E">
              <w:rPr>
                <w:rFonts w:ascii="Arial" w:hAnsi="Arial" w:cs="Arial"/>
                <w:sz w:val="24"/>
                <w:szCs w:val="24"/>
              </w:rPr>
              <w:t xml:space="preserve">The post holder is expected to operate autonomously under broad direction from the </w:t>
            </w:r>
            <w:r w:rsidR="00411F63">
              <w:rPr>
                <w:rFonts w:ascii="Arial" w:hAnsi="Arial" w:cs="Arial"/>
                <w:sz w:val="24"/>
                <w:szCs w:val="24"/>
              </w:rPr>
              <w:t>Senior Manager of Primary Care &amp; Communities</w:t>
            </w:r>
            <w:r w:rsidRPr="00B4232E">
              <w:rPr>
                <w:rFonts w:ascii="Arial" w:hAnsi="Arial" w:cs="Arial"/>
                <w:sz w:val="24"/>
                <w:szCs w:val="24"/>
              </w:rPr>
              <w:t xml:space="preserve">, with a high degree of delegated decision-making combined with a significant degree of freedom in terms of management and assignation of their </w:t>
            </w:r>
            <w:r w:rsidR="005D7185" w:rsidRPr="00B4232E">
              <w:rPr>
                <w:rFonts w:ascii="Arial" w:hAnsi="Arial" w:cs="Arial"/>
                <w:sz w:val="24"/>
                <w:szCs w:val="24"/>
              </w:rPr>
              <w:t>workload</w:t>
            </w:r>
            <w:r w:rsidRPr="00B4232E">
              <w:rPr>
                <w:rFonts w:ascii="Arial" w:hAnsi="Arial" w:cs="Arial"/>
                <w:sz w:val="24"/>
                <w:szCs w:val="24"/>
              </w:rPr>
              <w:t>.</w:t>
            </w:r>
          </w:p>
          <w:p w14:paraId="7EA70B4A" w14:textId="77777777" w:rsidR="00B76ADF" w:rsidRPr="00B4232E" w:rsidRDefault="00B76ADF" w:rsidP="00B76ADF">
            <w:pPr>
              <w:numPr>
                <w:ilvl w:val="0"/>
                <w:numId w:val="8"/>
              </w:numPr>
              <w:spacing w:after="0" w:line="240" w:lineRule="auto"/>
              <w:ind w:left="357" w:right="74" w:hanging="357"/>
              <w:rPr>
                <w:rFonts w:ascii="Arial" w:hAnsi="Arial" w:cs="Arial"/>
                <w:sz w:val="24"/>
                <w:szCs w:val="24"/>
              </w:rPr>
            </w:pPr>
            <w:r w:rsidRPr="00B4232E">
              <w:rPr>
                <w:rFonts w:ascii="Arial" w:hAnsi="Arial" w:cs="Arial"/>
                <w:sz w:val="24"/>
                <w:szCs w:val="24"/>
              </w:rPr>
              <w:t>Much of the work is self-generated through direct engagement with the Primary Care contractors, Partnership Management Teams and Locality Planning Fora.</w:t>
            </w:r>
          </w:p>
          <w:p w14:paraId="696919AE" w14:textId="77777777" w:rsidR="00B76ADF" w:rsidRPr="00B4232E" w:rsidRDefault="00B76ADF" w:rsidP="00B76ADF">
            <w:pPr>
              <w:numPr>
                <w:ilvl w:val="0"/>
                <w:numId w:val="8"/>
              </w:numPr>
              <w:spacing w:after="0" w:line="240" w:lineRule="auto"/>
              <w:ind w:left="357" w:right="74" w:hanging="357"/>
              <w:rPr>
                <w:rFonts w:ascii="Arial" w:hAnsi="Arial" w:cs="Arial"/>
                <w:sz w:val="24"/>
                <w:szCs w:val="24"/>
              </w:rPr>
            </w:pPr>
            <w:r w:rsidRPr="00B4232E">
              <w:rPr>
                <w:rFonts w:ascii="Arial" w:hAnsi="Arial" w:cs="Arial"/>
                <w:sz w:val="24"/>
                <w:szCs w:val="24"/>
              </w:rPr>
              <w:t>The postholder will be responsible for the identification, interpretation and application of national guidance and policies within their respective field(s).</w:t>
            </w:r>
          </w:p>
          <w:p w14:paraId="000B1589" w14:textId="6D9EEBFC" w:rsidR="00B76ADF" w:rsidRPr="00B4232E" w:rsidRDefault="00B76ADF" w:rsidP="00B76ADF">
            <w:pPr>
              <w:numPr>
                <w:ilvl w:val="0"/>
                <w:numId w:val="8"/>
              </w:numPr>
              <w:spacing w:after="0" w:line="240" w:lineRule="auto"/>
              <w:ind w:left="357" w:right="74" w:hanging="357"/>
              <w:rPr>
                <w:rFonts w:ascii="Arial" w:hAnsi="Arial" w:cs="Arial"/>
                <w:sz w:val="24"/>
                <w:szCs w:val="24"/>
              </w:rPr>
            </w:pPr>
            <w:r w:rsidRPr="00B4232E">
              <w:rPr>
                <w:rFonts w:ascii="Arial" w:hAnsi="Arial" w:cs="Arial"/>
                <w:sz w:val="24"/>
                <w:szCs w:val="24"/>
              </w:rPr>
              <w:t xml:space="preserve">Objectives will be agreed annually with the </w:t>
            </w:r>
            <w:r w:rsidR="00411F63">
              <w:rPr>
                <w:rFonts w:ascii="Arial" w:hAnsi="Arial" w:cs="Arial"/>
                <w:sz w:val="24"/>
                <w:szCs w:val="24"/>
              </w:rPr>
              <w:t xml:space="preserve">Senior Manager for Primary Care &amp; Communities </w:t>
            </w:r>
            <w:r w:rsidRPr="00B4232E">
              <w:rPr>
                <w:rFonts w:ascii="Arial" w:hAnsi="Arial" w:cs="Arial"/>
                <w:sz w:val="24"/>
                <w:szCs w:val="24"/>
              </w:rPr>
              <w:t xml:space="preserve"> – Health and Community Care, with progress being assessed formally at the six-month point and annually through the postholder’s year-end appraisal.</w:t>
            </w:r>
          </w:p>
          <w:p w14:paraId="4445DCC5" w14:textId="04D001A3" w:rsidR="00B76ADF" w:rsidRPr="00B4232E" w:rsidRDefault="00B76ADF" w:rsidP="00B76ADF">
            <w:pPr>
              <w:numPr>
                <w:ilvl w:val="0"/>
                <w:numId w:val="8"/>
              </w:numPr>
              <w:spacing w:after="0" w:line="240" w:lineRule="auto"/>
              <w:ind w:left="357" w:right="74" w:hanging="357"/>
              <w:rPr>
                <w:rFonts w:ascii="Arial" w:hAnsi="Arial" w:cs="Arial"/>
                <w:sz w:val="24"/>
                <w:szCs w:val="24"/>
              </w:rPr>
            </w:pPr>
            <w:r w:rsidRPr="00B4232E">
              <w:rPr>
                <w:rFonts w:ascii="Arial" w:hAnsi="Arial" w:cs="Arial"/>
                <w:sz w:val="24"/>
                <w:szCs w:val="24"/>
              </w:rPr>
              <w:t xml:space="preserve">Professional support will be provided by the </w:t>
            </w:r>
            <w:r w:rsidR="00155963">
              <w:rPr>
                <w:rFonts w:ascii="Arial" w:hAnsi="Arial" w:cs="Arial"/>
                <w:sz w:val="24"/>
                <w:szCs w:val="24"/>
              </w:rPr>
              <w:t>Clinical Director Primary Care</w:t>
            </w:r>
          </w:p>
          <w:p w14:paraId="47334DA8" w14:textId="77777777" w:rsidR="00B76ADF" w:rsidRPr="008D4237" w:rsidRDefault="00B76ADF" w:rsidP="001D5BB7">
            <w:pPr>
              <w:spacing w:after="0" w:line="240" w:lineRule="auto"/>
              <w:ind w:right="74"/>
              <w:jc w:val="both"/>
              <w:rPr>
                <w:rFonts w:ascii="Arial" w:hAnsi="Arial"/>
                <w:sz w:val="24"/>
                <w:szCs w:val="24"/>
              </w:rPr>
            </w:pPr>
          </w:p>
        </w:tc>
      </w:tr>
    </w:tbl>
    <w:p w14:paraId="54AA1AB6" w14:textId="77777777" w:rsidR="00B76ADF" w:rsidRDefault="00B76ADF" w:rsidP="00B76AD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64A5F893" w14:textId="77777777" w:rsidTr="001D5BB7">
        <w:tc>
          <w:tcPr>
            <w:tcW w:w="10440" w:type="dxa"/>
            <w:tcBorders>
              <w:top w:val="single" w:sz="4" w:space="0" w:color="auto"/>
              <w:left w:val="single" w:sz="4" w:space="0" w:color="auto"/>
              <w:bottom w:val="single" w:sz="4" w:space="0" w:color="auto"/>
              <w:right w:val="single" w:sz="4" w:space="0" w:color="auto"/>
            </w:tcBorders>
          </w:tcPr>
          <w:p w14:paraId="1CCFA2D1" w14:textId="77777777" w:rsidR="00B76ADF" w:rsidRPr="008D4237" w:rsidRDefault="00B76ADF" w:rsidP="001D5BB7">
            <w:pPr>
              <w:spacing w:before="120" w:after="120"/>
              <w:ind w:right="-274"/>
              <w:jc w:val="both"/>
              <w:rPr>
                <w:rFonts w:ascii="Arial" w:hAnsi="Arial"/>
                <w:b/>
                <w:sz w:val="24"/>
                <w:szCs w:val="24"/>
              </w:rPr>
            </w:pPr>
            <w:r w:rsidRPr="008D4237">
              <w:rPr>
                <w:rFonts w:ascii="Arial" w:hAnsi="Arial"/>
                <w:b/>
                <w:sz w:val="24"/>
                <w:szCs w:val="24"/>
              </w:rPr>
              <w:t>9.  Decisions and Judgements</w:t>
            </w:r>
          </w:p>
        </w:tc>
      </w:tr>
      <w:tr w:rsidR="00B76ADF" w:rsidRPr="00FC0C2F" w14:paraId="028F4006" w14:textId="77777777" w:rsidTr="001D5BB7">
        <w:tc>
          <w:tcPr>
            <w:tcW w:w="10440" w:type="dxa"/>
            <w:tcBorders>
              <w:top w:val="single" w:sz="4" w:space="0" w:color="auto"/>
              <w:left w:val="single" w:sz="4" w:space="0" w:color="auto"/>
              <w:bottom w:val="single" w:sz="4" w:space="0" w:color="auto"/>
              <w:right w:val="single" w:sz="4" w:space="0" w:color="auto"/>
            </w:tcBorders>
          </w:tcPr>
          <w:p w14:paraId="4E3E18A3" w14:textId="77777777" w:rsidR="00B76ADF" w:rsidRPr="00B4232E" w:rsidRDefault="00B76ADF" w:rsidP="00B76ADF">
            <w:pPr>
              <w:numPr>
                <w:ilvl w:val="0"/>
                <w:numId w:val="9"/>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This post requires the interpretation and application of complex data, which may be hard or soft in nature, aligning this with advice and feedback from local communities to ensure a rounded view is available to inform work with the Primary Care Contractors</w:t>
            </w:r>
          </w:p>
          <w:p w14:paraId="3F43FB02" w14:textId="77777777" w:rsidR="00B76ADF" w:rsidRPr="00B4232E" w:rsidRDefault="00B76ADF" w:rsidP="00B76ADF">
            <w:pPr>
              <w:numPr>
                <w:ilvl w:val="0"/>
                <w:numId w:val="9"/>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The post holder is expected to exercise a significant degree of initiative and autonomy in relation to the management and assignation of their workload</w:t>
            </w:r>
          </w:p>
          <w:p w14:paraId="2E0154BE" w14:textId="77777777" w:rsidR="00B76ADF" w:rsidRPr="00B4232E" w:rsidRDefault="00B76ADF" w:rsidP="00B76ADF">
            <w:pPr>
              <w:numPr>
                <w:ilvl w:val="0"/>
                <w:numId w:val="9"/>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The post holder prioritises their own workload</w:t>
            </w:r>
          </w:p>
          <w:p w14:paraId="041CCEC6" w14:textId="77777777" w:rsidR="00B76ADF" w:rsidRPr="00B4232E" w:rsidRDefault="00B76ADF" w:rsidP="00B76ADF">
            <w:pPr>
              <w:numPr>
                <w:ilvl w:val="0"/>
                <w:numId w:val="9"/>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The post holder will line manage community connectors and ‘test of change’ projects</w:t>
            </w:r>
          </w:p>
          <w:p w14:paraId="60353BEC" w14:textId="77777777" w:rsidR="00B76ADF" w:rsidRPr="00B4232E" w:rsidRDefault="00B76ADF" w:rsidP="00B76ADF">
            <w:pPr>
              <w:numPr>
                <w:ilvl w:val="0"/>
                <w:numId w:val="10"/>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Implementation of service developments within budgetary constraints, including working with budget holders to prioritise the developments where budget is limited</w:t>
            </w:r>
          </w:p>
          <w:p w14:paraId="7548BD33" w14:textId="3ADB6AA9" w:rsidR="00B76ADF" w:rsidRPr="00B4232E" w:rsidRDefault="00B76ADF" w:rsidP="00B76ADF">
            <w:pPr>
              <w:numPr>
                <w:ilvl w:val="0"/>
                <w:numId w:val="10"/>
              </w:numPr>
              <w:tabs>
                <w:tab w:val="clear" w:pos="720"/>
              </w:tabs>
              <w:spacing w:after="0" w:line="240" w:lineRule="auto"/>
              <w:ind w:left="357" w:hanging="357"/>
              <w:rPr>
                <w:rFonts w:ascii="Arial" w:hAnsi="Arial" w:cs="Arial"/>
                <w:sz w:val="24"/>
                <w:szCs w:val="24"/>
              </w:rPr>
            </w:pPr>
            <w:r w:rsidRPr="00B4232E">
              <w:rPr>
                <w:rFonts w:ascii="Arial" w:hAnsi="Arial" w:cs="Arial"/>
                <w:sz w:val="24"/>
                <w:szCs w:val="24"/>
              </w:rPr>
              <w:t>The post holder will be required to manage a</w:t>
            </w:r>
            <w:r w:rsidR="00155963">
              <w:rPr>
                <w:rFonts w:ascii="Arial" w:hAnsi="Arial" w:cs="Arial"/>
                <w:sz w:val="24"/>
                <w:szCs w:val="24"/>
              </w:rPr>
              <w:t>nd</w:t>
            </w:r>
            <w:r w:rsidRPr="00B4232E">
              <w:rPr>
                <w:rFonts w:ascii="Arial" w:hAnsi="Arial" w:cs="Arial"/>
                <w:sz w:val="24"/>
                <w:szCs w:val="24"/>
              </w:rPr>
              <w:t xml:space="preserve"> problem solve any issues faced by the Community </w:t>
            </w:r>
            <w:r w:rsidR="00155963">
              <w:rPr>
                <w:rFonts w:ascii="Arial" w:hAnsi="Arial" w:cs="Arial"/>
                <w:sz w:val="24"/>
                <w:szCs w:val="24"/>
              </w:rPr>
              <w:t>Link Worker and Digital Navigator service</w:t>
            </w:r>
          </w:p>
        </w:tc>
      </w:tr>
    </w:tbl>
    <w:p w14:paraId="4C97C846" w14:textId="77777777" w:rsidR="00B76ADF" w:rsidRDefault="00B76ADF" w:rsidP="00B76AD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51479A26" w14:textId="77777777" w:rsidTr="001D5BB7">
        <w:tc>
          <w:tcPr>
            <w:tcW w:w="10440" w:type="dxa"/>
            <w:tcBorders>
              <w:top w:val="single" w:sz="4" w:space="0" w:color="auto"/>
              <w:left w:val="single" w:sz="4" w:space="0" w:color="auto"/>
              <w:bottom w:val="single" w:sz="4" w:space="0" w:color="auto"/>
              <w:right w:val="single" w:sz="4" w:space="0" w:color="auto"/>
            </w:tcBorders>
          </w:tcPr>
          <w:p w14:paraId="75EAF1B5" w14:textId="77777777" w:rsidR="00B76ADF" w:rsidRPr="002911E4" w:rsidRDefault="00B76ADF" w:rsidP="001D5BB7">
            <w:pPr>
              <w:pStyle w:val="Heading3"/>
              <w:spacing w:before="120" w:after="120"/>
            </w:pPr>
            <w:r w:rsidRPr="002911E4">
              <w:t>10.  Most Challenging/Difficult Parts of the Job</w:t>
            </w:r>
          </w:p>
        </w:tc>
      </w:tr>
      <w:tr w:rsidR="00B76ADF" w:rsidRPr="00FC0C2F" w14:paraId="68FD1712" w14:textId="77777777" w:rsidTr="001D5BB7">
        <w:tc>
          <w:tcPr>
            <w:tcW w:w="10440" w:type="dxa"/>
            <w:tcBorders>
              <w:top w:val="single" w:sz="4" w:space="0" w:color="auto"/>
              <w:left w:val="single" w:sz="4" w:space="0" w:color="auto"/>
              <w:bottom w:val="single" w:sz="4" w:space="0" w:color="auto"/>
              <w:right w:val="single" w:sz="4" w:space="0" w:color="auto"/>
            </w:tcBorders>
          </w:tcPr>
          <w:p w14:paraId="42F18523" w14:textId="77777777" w:rsidR="00B76ADF" w:rsidRDefault="00B76ADF" w:rsidP="001D5BB7">
            <w:pPr>
              <w:spacing w:after="0" w:line="240" w:lineRule="auto"/>
              <w:ind w:left="357"/>
              <w:rPr>
                <w:rFonts w:ascii="Arial" w:hAnsi="Arial"/>
                <w:sz w:val="24"/>
                <w:szCs w:val="24"/>
              </w:rPr>
            </w:pPr>
          </w:p>
          <w:p w14:paraId="468D67AE" w14:textId="77777777" w:rsidR="00B76ADF" w:rsidRPr="00B4232E" w:rsidRDefault="00B76ADF" w:rsidP="00B76ADF">
            <w:pPr>
              <w:pStyle w:val="ListParagraph"/>
              <w:numPr>
                <w:ilvl w:val="0"/>
                <w:numId w:val="10"/>
              </w:numPr>
              <w:spacing w:after="0" w:line="240" w:lineRule="auto"/>
              <w:ind w:left="714" w:hanging="357"/>
              <w:rPr>
                <w:rFonts w:ascii="Arial" w:hAnsi="Arial" w:cs="Arial"/>
                <w:sz w:val="24"/>
                <w:szCs w:val="24"/>
              </w:rPr>
            </w:pPr>
            <w:r w:rsidRPr="00B4232E">
              <w:rPr>
                <w:rFonts w:ascii="Arial" w:hAnsi="Arial" w:cs="Arial"/>
                <w:sz w:val="24"/>
                <w:szCs w:val="24"/>
              </w:rPr>
              <w:t>The development of positive working relationships with a diverse range of Primary Care Contractors.</w:t>
            </w:r>
          </w:p>
          <w:p w14:paraId="39CF617E" w14:textId="77777777" w:rsidR="00B76ADF" w:rsidRPr="00B4232E" w:rsidRDefault="00B76ADF" w:rsidP="00B76ADF">
            <w:pPr>
              <w:pStyle w:val="ListParagraph"/>
              <w:numPr>
                <w:ilvl w:val="0"/>
                <w:numId w:val="10"/>
              </w:numPr>
              <w:spacing w:after="0" w:line="240" w:lineRule="auto"/>
              <w:ind w:left="714" w:hanging="357"/>
              <w:rPr>
                <w:rFonts w:ascii="Arial" w:hAnsi="Arial" w:cs="Arial"/>
                <w:sz w:val="24"/>
                <w:szCs w:val="24"/>
              </w:rPr>
            </w:pPr>
            <w:r w:rsidRPr="00B4232E">
              <w:rPr>
                <w:rFonts w:ascii="Arial" w:hAnsi="Arial" w:cs="Arial"/>
                <w:sz w:val="24"/>
                <w:szCs w:val="24"/>
              </w:rPr>
              <w:t>Securing and sustaining proactive, creative engagement with Primary Care Contractors to deliver the aspiration set out in the Strategic Plan and the priorities emerging from the Locality Planning Fora.</w:t>
            </w:r>
          </w:p>
          <w:p w14:paraId="63DBEC19" w14:textId="77777777" w:rsidR="00B76ADF" w:rsidRPr="00B4232E" w:rsidRDefault="00B76ADF" w:rsidP="00B76ADF">
            <w:pPr>
              <w:pStyle w:val="ListParagraph"/>
              <w:numPr>
                <w:ilvl w:val="0"/>
                <w:numId w:val="10"/>
              </w:numPr>
              <w:spacing w:after="0" w:line="240" w:lineRule="auto"/>
              <w:ind w:left="714" w:hanging="357"/>
              <w:rPr>
                <w:rFonts w:ascii="Arial" w:hAnsi="Arial" w:cs="Arial"/>
                <w:sz w:val="24"/>
                <w:szCs w:val="24"/>
              </w:rPr>
            </w:pPr>
            <w:r w:rsidRPr="00B4232E">
              <w:rPr>
                <w:rFonts w:ascii="Arial" w:hAnsi="Arial" w:cs="Arial"/>
                <w:sz w:val="24"/>
                <w:szCs w:val="24"/>
              </w:rPr>
              <w:t>Making connections between local communities, service users, Contractors, Partnership Teams and the Third and Independent Sectors to ensure an inclusive approach to service planning</w:t>
            </w:r>
          </w:p>
          <w:p w14:paraId="06FD664F" w14:textId="77777777" w:rsidR="00B76ADF" w:rsidRPr="00B4232E" w:rsidRDefault="00B76ADF" w:rsidP="00B76ADF">
            <w:pPr>
              <w:numPr>
                <w:ilvl w:val="0"/>
                <w:numId w:val="10"/>
              </w:numPr>
              <w:spacing w:after="0" w:line="240" w:lineRule="auto"/>
              <w:ind w:left="714" w:right="72" w:hanging="357"/>
              <w:rPr>
                <w:rFonts w:ascii="Arial" w:hAnsi="Arial" w:cs="Arial"/>
                <w:sz w:val="24"/>
                <w:szCs w:val="24"/>
              </w:rPr>
            </w:pPr>
            <w:r w:rsidRPr="00B4232E">
              <w:rPr>
                <w:rFonts w:ascii="Arial" w:hAnsi="Arial" w:cs="Arial"/>
                <w:sz w:val="24"/>
                <w:szCs w:val="24"/>
              </w:rPr>
              <w:t xml:space="preserve">Ensuring that there is equitable service provision across North Ayrshire while ensuring services are targeted and tailored at a locality level to meet the specific needs of priority and hard to reach groups to reduce health inequalities. </w:t>
            </w:r>
          </w:p>
          <w:p w14:paraId="424A9567" w14:textId="77777777" w:rsidR="00B76ADF" w:rsidRPr="00B4232E" w:rsidRDefault="00B76ADF" w:rsidP="00B76ADF">
            <w:pPr>
              <w:numPr>
                <w:ilvl w:val="0"/>
                <w:numId w:val="10"/>
              </w:numPr>
              <w:spacing w:after="0" w:line="240" w:lineRule="auto"/>
              <w:ind w:left="714" w:right="72" w:hanging="357"/>
              <w:jc w:val="both"/>
              <w:rPr>
                <w:rFonts w:ascii="Arial" w:hAnsi="Arial" w:cs="Arial"/>
                <w:sz w:val="24"/>
                <w:szCs w:val="24"/>
              </w:rPr>
            </w:pPr>
            <w:r w:rsidRPr="00B4232E">
              <w:rPr>
                <w:rFonts w:ascii="Arial" w:hAnsi="Arial" w:cs="Arial"/>
                <w:sz w:val="24"/>
                <w:szCs w:val="24"/>
              </w:rPr>
              <w:t>Provide and receive complex verbal and written communications. Communicate sensitive and or confidential information, often of a complex and highly sensitive nature in relation to service developments and service redesign requiring agreement or co-operation.</w:t>
            </w:r>
          </w:p>
          <w:p w14:paraId="42526CCE" w14:textId="77777777" w:rsidR="00B76ADF" w:rsidRPr="00B4232E" w:rsidRDefault="00B76ADF" w:rsidP="00B76ADF">
            <w:pPr>
              <w:numPr>
                <w:ilvl w:val="0"/>
                <w:numId w:val="10"/>
              </w:numPr>
              <w:spacing w:after="0" w:line="240" w:lineRule="auto"/>
              <w:ind w:left="714" w:right="72" w:hanging="357"/>
              <w:jc w:val="both"/>
              <w:rPr>
                <w:rFonts w:ascii="Arial" w:hAnsi="Arial" w:cs="Arial"/>
                <w:sz w:val="24"/>
                <w:szCs w:val="24"/>
              </w:rPr>
            </w:pPr>
            <w:r w:rsidRPr="00B4232E">
              <w:rPr>
                <w:rFonts w:ascii="Arial" w:hAnsi="Arial" w:cs="Arial"/>
                <w:sz w:val="24"/>
                <w:szCs w:val="24"/>
              </w:rPr>
              <w:t>Managing across a range of services where there are constantly competing demands and conflicting priorities.</w:t>
            </w:r>
          </w:p>
          <w:p w14:paraId="6F24F340" w14:textId="6A27D99E" w:rsidR="00B76ADF" w:rsidRPr="00B4232E" w:rsidRDefault="00B76ADF" w:rsidP="00B76ADF">
            <w:pPr>
              <w:numPr>
                <w:ilvl w:val="0"/>
                <w:numId w:val="10"/>
              </w:numPr>
              <w:spacing w:after="0" w:line="240" w:lineRule="auto"/>
              <w:ind w:left="714" w:right="72" w:hanging="357"/>
              <w:jc w:val="both"/>
              <w:rPr>
                <w:rFonts w:ascii="Arial" w:hAnsi="Arial" w:cs="Arial"/>
                <w:sz w:val="24"/>
                <w:szCs w:val="24"/>
              </w:rPr>
            </w:pPr>
            <w:r w:rsidRPr="00B4232E">
              <w:rPr>
                <w:rFonts w:ascii="Arial" w:hAnsi="Arial" w:cs="Arial"/>
                <w:sz w:val="24"/>
                <w:szCs w:val="24"/>
              </w:rPr>
              <w:t xml:space="preserve">Developing evidenced outcomes from ‘tests of change’ </w:t>
            </w:r>
            <w:r w:rsidR="00155963">
              <w:rPr>
                <w:rFonts w:ascii="Arial" w:hAnsi="Arial" w:cs="Arial"/>
                <w:sz w:val="24"/>
                <w:szCs w:val="24"/>
              </w:rPr>
              <w:t>e.g. Financial advice pilot in GP Practices</w:t>
            </w:r>
          </w:p>
          <w:p w14:paraId="7794C4F9" w14:textId="77777777" w:rsidR="00B76ADF" w:rsidRPr="00B4232E" w:rsidRDefault="00B76ADF" w:rsidP="00B76ADF">
            <w:pPr>
              <w:numPr>
                <w:ilvl w:val="0"/>
                <w:numId w:val="10"/>
              </w:numPr>
              <w:spacing w:after="0" w:line="240" w:lineRule="auto"/>
              <w:ind w:left="714" w:right="72" w:hanging="357"/>
              <w:jc w:val="both"/>
              <w:rPr>
                <w:rFonts w:ascii="Arial" w:hAnsi="Arial" w:cs="Arial"/>
                <w:sz w:val="24"/>
                <w:szCs w:val="24"/>
              </w:rPr>
            </w:pPr>
            <w:r w:rsidRPr="00B4232E">
              <w:rPr>
                <w:rFonts w:ascii="Arial" w:hAnsi="Arial" w:cs="Arial"/>
                <w:sz w:val="24"/>
                <w:szCs w:val="24"/>
              </w:rPr>
              <w:t>Managing issues relating to sensitive and contentious information.</w:t>
            </w:r>
          </w:p>
          <w:p w14:paraId="215585DC" w14:textId="77777777" w:rsidR="00B76ADF" w:rsidRPr="008D4237" w:rsidRDefault="00B76ADF" w:rsidP="001D5BB7">
            <w:pPr>
              <w:spacing w:after="0" w:line="240" w:lineRule="auto"/>
              <w:rPr>
                <w:rFonts w:ascii="Arial" w:hAnsi="Arial"/>
                <w:sz w:val="24"/>
                <w:szCs w:val="24"/>
              </w:rPr>
            </w:pPr>
          </w:p>
        </w:tc>
      </w:tr>
    </w:tbl>
    <w:p w14:paraId="506AF8B0" w14:textId="77777777" w:rsidR="00B76ADF" w:rsidRDefault="00B76ADF" w:rsidP="00B76ADF"/>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6E7F61C6" w14:textId="77777777" w:rsidTr="001D5BB7">
        <w:tc>
          <w:tcPr>
            <w:tcW w:w="10440" w:type="dxa"/>
            <w:tcBorders>
              <w:top w:val="single" w:sz="4" w:space="0" w:color="auto"/>
              <w:left w:val="single" w:sz="4" w:space="0" w:color="auto"/>
              <w:bottom w:val="single" w:sz="4" w:space="0" w:color="auto"/>
              <w:right w:val="single" w:sz="4" w:space="0" w:color="auto"/>
            </w:tcBorders>
          </w:tcPr>
          <w:p w14:paraId="32D34809" w14:textId="77777777" w:rsidR="00B76ADF" w:rsidRPr="00FC0C2F" w:rsidRDefault="00B76ADF" w:rsidP="001D5BB7">
            <w:pPr>
              <w:spacing w:before="120" w:after="120"/>
              <w:ind w:right="-274"/>
              <w:jc w:val="both"/>
              <w:rPr>
                <w:rFonts w:ascii="Arial" w:hAnsi="Arial"/>
                <w:b/>
              </w:rPr>
            </w:pPr>
            <w:r w:rsidRPr="00FC0C2F">
              <w:rPr>
                <w:rFonts w:ascii="Arial" w:hAnsi="Arial"/>
                <w:b/>
              </w:rPr>
              <w:t>11.  Communications and Relationships</w:t>
            </w:r>
          </w:p>
        </w:tc>
      </w:tr>
      <w:tr w:rsidR="00B76ADF" w:rsidRPr="00FC0C2F" w14:paraId="56212C0E" w14:textId="77777777" w:rsidTr="001D5BB7">
        <w:tc>
          <w:tcPr>
            <w:tcW w:w="10440" w:type="dxa"/>
            <w:tcBorders>
              <w:top w:val="single" w:sz="4" w:space="0" w:color="auto"/>
              <w:left w:val="single" w:sz="4" w:space="0" w:color="auto"/>
              <w:bottom w:val="single" w:sz="4" w:space="0" w:color="auto"/>
              <w:right w:val="single" w:sz="4" w:space="0" w:color="auto"/>
            </w:tcBorders>
          </w:tcPr>
          <w:p w14:paraId="27D6E756" w14:textId="77777777" w:rsidR="00B76ADF" w:rsidRPr="00B4232E" w:rsidRDefault="00B76ADF" w:rsidP="001D5BB7">
            <w:pPr>
              <w:pStyle w:val="BodyText"/>
              <w:ind w:left="357"/>
              <w:rPr>
                <w:sz w:val="24"/>
                <w:szCs w:val="24"/>
              </w:rPr>
            </w:pPr>
          </w:p>
          <w:p w14:paraId="7A759233" w14:textId="77777777" w:rsidR="00B76ADF" w:rsidRPr="00B4232E" w:rsidRDefault="00B76ADF" w:rsidP="001D5BB7">
            <w:pPr>
              <w:spacing w:after="0" w:line="240" w:lineRule="auto"/>
              <w:rPr>
                <w:rFonts w:ascii="Arial" w:hAnsi="Arial" w:cs="Arial"/>
                <w:b/>
                <w:sz w:val="24"/>
                <w:szCs w:val="24"/>
              </w:rPr>
            </w:pPr>
            <w:r w:rsidRPr="00B4232E">
              <w:rPr>
                <w:rFonts w:ascii="Arial" w:hAnsi="Arial" w:cs="Arial"/>
                <w:b/>
                <w:sz w:val="24"/>
                <w:szCs w:val="24"/>
              </w:rPr>
              <w:t>Internal</w:t>
            </w:r>
          </w:p>
          <w:p w14:paraId="0B76A511" w14:textId="389481AD" w:rsidR="00B76ADF"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Partnership Director</w:t>
            </w:r>
          </w:p>
          <w:p w14:paraId="343F9394" w14:textId="17D503B0" w:rsidR="00155963" w:rsidRPr="00B4232E" w:rsidRDefault="00155963" w:rsidP="00B76ADF">
            <w:pPr>
              <w:pStyle w:val="ListParagraph"/>
              <w:numPr>
                <w:ilvl w:val="0"/>
                <w:numId w:val="11"/>
              </w:numPr>
              <w:spacing w:after="0" w:line="240" w:lineRule="auto"/>
              <w:rPr>
                <w:rFonts w:ascii="Arial" w:hAnsi="Arial" w:cs="Arial"/>
                <w:sz w:val="24"/>
                <w:szCs w:val="24"/>
              </w:rPr>
            </w:pPr>
            <w:r>
              <w:rPr>
                <w:rFonts w:ascii="Arial" w:hAnsi="Arial" w:cs="Arial"/>
                <w:sz w:val="24"/>
                <w:szCs w:val="24"/>
              </w:rPr>
              <w:t>Clinical Director and Stakeholder GP</w:t>
            </w:r>
          </w:p>
          <w:p w14:paraId="61A73E70"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Chair of the IJB</w:t>
            </w:r>
          </w:p>
          <w:p w14:paraId="6813308B"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Chair of the SPG</w:t>
            </w:r>
          </w:p>
          <w:p w14:paraId="433A26E1"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Members of the IJB</w:t>
            </w:r>
          </w:p>
          <w:p w14:paraId="28F24C2C"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Senior Management Team</w:t>
            </w:r>
          </w:p>
          <w:p w14:paraId="726103EE"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Elected Members</w:t>
            </w:r>
          </w:p>
          <w:p w14:paraId="0EE0BA66"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Members of Health Board</w:t>
            </w:r>
          </w:p>
          <w:p w14:paraId="5E5B951F" w14:textId="77777777" w:rsidR="00B76ADF" w:rsidRPr="00B4232E" w:rsidRDefault="00B76ADF" w:rsidP="00B76ADF">
            <w:pPr>
              <w:pStyle w:val="ListParagraph"/>
              <w:numPr>
                <w:ilvl w:val="0"/>
                <w:numId w:val="11"/>
              </w:numPr>
              <w:spacing w:after="0" w:line="240" w:lineRule="auto"/>
              <w:rPr>
                <w:rFonts w:ascii="Arial" w:hAnsi="Arial" w:cs="Arial"/>
                <w:sz w:val="24"/>
                <w:szCs w:val="24"/>
              </w:rPr>
            </w:pPr>
            <w:r w:rsidRPr="00B4232E">
              <w:rPr>
                <w:rFonts w:ascii="Arial" w:hAnsi="Arial" w:cs="Arial"/>
                <w:sz w:val="24"/>
                <w:szCs w:val="24"/>
              </w:rPr>
              <w:t>Community Connector team</w:t>
            </w:r>
          </w:p>
          <w:p w14:paraId="7A74BDB2" w14:textId="77777777" w:rsidR="00B76ADF" w:rsidRPr="00B4232E" w:rsidRDefault="00B76ADF" w:rsidP="001D5BB7">
            <w:pPr>
              <w:spacing w:after="0" w:line="240" w:lineRule="auto"/>
              <w:rPr>
                <w:rFonts w:ascii="Arial" w:hAnsi="Arial" w:cs="Arial"/>
                <w:sz w:val="24"/>
                <w:szCs w:val="24"/>
              </w:rPr>
            </w:pPr>
          </w:p>
          <w:p w14:paraId="6B9E4408" w14:textId="77777777" w:rsidR="00B76ADF" w:rsidRPr="00B4232E" w:rsidRDefault="00B76ADF" w:rsidP="001D5BB7">
            <w:pPr>
              <w:spacing w:after="0" w:line="240" w:lineRule="auto"/>
              <w:rPr>
                <w:rFonts w:ascii="Arial" w:hAnsi="Arial" w:cs="Arial"/>
                <w:b/>
                <w:sz w:val="24"/>
                <w:szCs w:val="24"/>
              </w:rPr>
            </w:pPr>
            <w:r w:rsidRPr="00B4232E">
              <w:rPr>
                <w:rFonts w:ascii="Arial" w:hAnsi="Arial" w:cs="Arial"/>
                <w:b/>
                <w:sz w:val="24"/>
                <w:szCs w:val="24"/>
              </w:rPr>
              <w:t>External</w:t>
            </w:r>
          </w:p>
          <w:p w14:paraId="31A4D62D"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Other Partnerships</w:t>
            </w:r>
          </w:p>
          <w:p w14:paraId="1BB94C26"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Scottish Government</w:t>
            </w:r>
          </w:p>
          <w:p w14:paraId="2EAB1271"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National Services Scotland</w:t>
            </w:r>
          </w:p>
          <w:p w14:paraId="73EF3B36"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SSSC</w:t>
            </w:r>
          </w:p>
          <w:p w14:paraId="3BBF6F5E"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Members of the Public</w:t>
            </w:r>
          </w:p>
          <w:p w14:paraId="3A204097"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General Practitioners and members of the practice team</w:t>
            </w:r>
          </w:p>
          <w:p w14:paraId="025AB9B9"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Third Sector</w:t>
            </w:r>
          </w:p>
          <w:p w14:paraId="6D93B204" w14:textId="77777777" w:rsidR="00B76ADF" w:rsidRPr="00B4232E" w:rsidRDefault="00B76ADF" w:rsidP="00B76ADF">
            <w:pPr>
              <w:pStyle w:val="ListParagraph"/>
              <w:numPr>
                <w:ilvl w:val="0"/>
                <w:numId w:val="12"/>
              </w:numPr>
              <w:spacing w:after="0" w:line="240" w:lineRule="auto"/>
              <w:rPr>
                <w:rFonts w:ascii="Arial" w:hAnsi="Arial" w:cs="Arial"/>
                <w:sz w:val="24"/>
                <w:szCs w:val="24"/>
              </w:rPr>
            </w:pPr>
            <w:r w:rsidRPr="00B4232E">
              <w:rPr>
                <w:rFonts w:ascii="Arial" w:hAnsi="Arial" w:cs="Arial"/>
                <w:sz w:val="24"/>
                <w:szCs w:val="24"/>
              </w:rPr>
              <w:t>Independent Sector</w:t>
            </w:r>
          </w:p>
        </w:tc>
      </w:tr>
    </w:tbl>
    <w:p w14:paraId="51A3F585" w14:textId="77777777" w:rsidR="00B76ADF" w:rsidRDefault="00B76ADF" w:rsidP="00B76AD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42F78456" w14:textId="77777777" w:rsidTr="001D5BB7">
        <w:tc>
          <w:tcPr>
            <w:tcW w:w="10440" w:type="dxa"/>
            <w:tcBorders>
              <w:top w:val="single" w:sz="4" w:space="0" w:color="auto"/>
              <w:left w:val="single" w:sz="4" w:space="0" w:color="auto"/>
              <w:bottom w:val="single" w:sz="4" w:space="0" w:color="auto"/>
              <w:right w:val="single" w:sz="4" w:space="0" w:color="auto"/>
            </w:tcBorders>
          </w:tcPr>
          <w:p w14:paraId="1A0EC064" w14:textId="77777777" w:rsidR="00B76ADF" w:rsidRPr="008D4237" w:rsidRDefault="00B76ADF" w:rsidP="001D5BB7">
            <w:pPr>
              <w:spacing w:before="120" w:after="120"/>
              <w:ind w:right="-274"/>
              <w:jc w:val="both"/>
              <w:rPr>
                <w:rFonts w:ascii="Arial" w:hAnsi="Arial"/>
                <w:b/>
                <w:sz w:val="24"/>
                <w:szCs w:val="24"/>
              </w:rPr>
            </w:pPr>
            <w:r w:rsidRPr="008D4237">
              <w:rPr>
                <w:rFonts w:ascii="Arial" w:hAnsi="Arial"/>
                <w:b/>
                <w:sz w:val="24"/>
                <w:szCs w:val="24"/>
              </w:rPr>
              <w:t>12. Physical, Mental, Emotional and Environmental Demands of the Job</w:t>
            </w:r>
          </w:p>
        </w:tc>
      </w:tr>
      <w:tr w:rsidR="00B76ADF" w:rsidRPr="00FC0C2F" w14:paraId="3FD69B45" w14:textId="77777777" w:rsidTr="001D5BB7">
        <w:tc>
          <w:tcPr>
            <w:tcW w:w="10440" w:type="dxa"/>
            <w:tcBorders>
              <w:top w:val="single" w:sz="4" w:space="0" w:color="auto"/>
              <w:left w:val="single" w:sz="4" w:space="0" w:color="auto"/>
              <w:bottom w:val="single" w:sz="4" w:space="0" w:color="auto"/>
              <w:right w:val="single" w:sz="4" w:space="0" w:color="auto"/>
            </w:tcBorders>
          </w:tcPr>
          <w:p w14:paraId="2C9CA013" w14:textId="77777777" w:rsidR="00B76ADF" w:rsidRDefault="00B76ADF" w:rsidP="001D5BB7">
            <w:pPr>
              <w:pStyle w:val="BodyText"/>
              <w:rPr>
                <w:sz w:val="24"/>
                <w:szCs w:val="24"/>
              </w:rPr>
            </w:pPr>
          </w:p>
          <w:p w14:paraId="0FB5C1A9" w14:textId="77777777" w:rsidR="00B76ADF" w:rsidRPr="00D53B46" w:rsidRDefault="00B76ADF" w:rsidP="001D5BB7">
            <w:pPr>
              <w:pStyle w:val="BodyText"/>
              <w:ind w:left="360"/>
              <w:rPr>
                <w:rFonts w:cs="Arial"/>
                <w:b/>
                <w:sz w:val="24"/>
                <w:szCs w:val="24"/>
                <w:u w:val="single"/>
              </w:rPr>
            </w:pPr>
            <w:r w:rsidRPr="00D53B46">
              <w:rPr>
                <w:rFonts w:cs="Arial"/>
                <w:b/>
                <w:sz w:val="24"/>
                <w:szCs w:val="24"/>
                <w:u w:val="single"/>
              </w:rPr>
              <w:t>Physical</w:t>
            </w:r>
          </w:p>
          <w:p w14:paraId="4AD3322E"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Accurate keyboard skills</w:t>
            </w:r>
          </w:p>
          <w:p w14:paraId="2338FAFC"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Excellent computer skills</w:t>
            </w:r>
          </w:p>
          <w:p w14:paraId="5C015B14"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Excellent communication skills</w:t>
            </w:r>
          </w:p>
          <w:p w14:paraId="3B0FFDAF"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Excellent negotiation skills</w:t>
            </w:r>
          </w:p>
          <w:p w14:paraId="6F84003B"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Presentation skills</w:t>
            </w:r>
          </w:p>
          <w:p w14:paraId="3609D996" w14:textId="77777777" w:rsidR="00B76ADF" w:rsidRPr="00D53B46" w:rsidRDefault="00B76ADF" w:rsidP="00B76ADF">
            <w:pPr>
              <w:pStyle w:val="BodyText"/>
              <w:numPr>
                <w:ilvl w:val="0"/>
                <w:numId w:val="13"/>
              </w:numPr>
              <w:tabs>
                <w:tab w:val="clear" w:pos="360"/>
                <w:tab w:val="num" w:pos="720"/>
              </w:tabs>
              <w:ind w:left="720"/>
              <w:rPr>
                <w:rFonts w:cs="Arial"/>
                <w:sz w:val="24"/>
                <w:szCs w:val="24"/>
              </w:rPr>
            </w:pPr>
            <w:r w:rsidRPr="00D53B46">
              <w:rPr>
                <w:rFonts w:cs="Arial"/>
                <w:sz w:val="24"/>
                <w:szCs w:val="24"/>
              </w:rPr>
              <w:t>Car Driver essential</w:t>
            </w:r>
          </w:p>
          <w:p w14:paraId="32ED169A" w14:textId="77777777" w:rsidR="00B76ADF" w:rsidRPr="00D53B46" w:rsidRDefault="00B76ADF" w:rsidP="001D5BB7">
            <w:pPr>
              <w:pStyle w:val="BodyText"/>
              <w:rPr>
                <w:rFonts w:cs="Arial"/>
                <w:color w:val="FF0000"/>
                <w:sz w:val="24"/>
                <w:szCs w:val="24"/>
              </w:rPr>
            </w:pPr>
          </w:p>
          <w:p w14:paraId="4C88D3E2" w14:textId="77777777" w:rsidR="00B76ADF" w:rsidRPr="00D53B46" w:rsidRDefault="00B76ADF" w:rsidP="001D5BB7">
            <w:pPr>
              <w:pStyle w:val="BodyText"/>
              <w:rPr>
                <w:rFonts w:cs="Arial"/>
                <w:b/>
                <w:sz w:val="24"/>
                <w:szCs w:val="24"/>
                <w:u w:val="single"/>
              </w:rPr>
            </w:pPr>
            <w:r w:rsidRPr="00D53B46">
              <w:rPr>
                <w:rFonts w:cs="Arial"/>
                <w:color w:val="FF0000"/>
                <w:sz w:val="24"/>
                <w:szCs w:val="24"/>
              </w:rPr>
              <w:t xml:space="preserve">     </w:t>
            </w:r>
            <w:r w:rsidRPr="00D53B46">
              <w:rPr>
                <w:rFonts w:cs="Arial"/>
                <w:b/>
                <w:sz w:val="24"/>
                <w:szCs w:val="24"/>
                <w:u w:val="single"/>
              </w:rPr>
              <w:t>Mental</w:t>
            </w:r>
          </w:p>
          <w:p w14:paraId="383558F2" w14:textId="77777777" w:rsidR="00B76ADF" w:rsidRPr="00D53B46" w:rsidRDefault="00B76ADF" w:rsidP="00B76ADF">
            <w:pPr>
              <w:pStyle w:val="BodyText"/>
              <w:numPr>
                <w:ilvl w:val="0"/>
                <w:numId w:val="14"/>
              </w:numPr>
              <w:tabs>
                <w:tab w:val="clear" w:pos="360"/>
                <w:tab w:val="num" w:pos="-150"/>
              </w:tabs>
              <w:ind w:left="600"/>
              <w:rPr>
                <w:rFonts w:cs="Arial"/>
                <w:sz w:val="24"/>
                <w:szCs w:val="24"/>
              </w:rPr>
            </w:pPr>
            <w:r w:rsidRPr="00D53B46">
              <w:rPr>
                <w:rFonts w:cs="Arial"/>
                <w:sz w:val="24"/>
                <w:szCs w:val="24"/>
              </w:rPr>
              <w:t>The jobholder will frequently require long periods of concentration to produce reports and documents in relation to complex issues and to interrogate sensitive data and interpret complex Regulations</w:t>
            </w:r>
          </w:p>
          <w:p w14:paraId="71A21F91" w14:textId="77777777" w:rsidR="00B76ADF" w:rsidRPr="00D53B46" w:rsidRDefault="00B76ADF" w:rsidP="00B76ADF">
            <w:pPr>
              <w:pStyle w:val="BodyText"/>
              <w:numPr>
                <w:ilvl w:val="0"/>
                <w:numId w:val="14"/>
              </w:numPr>
              <w:tabs>
                <w:tab w:val="clear" w:pos="360"/>
                <w:tab w:val="num" w:pos="-150"/>
              </w:tabs>
              <w:ind w:left="600"/>
              <w:rPr>
                <w:rFonts w:cs="Arial"/>
                <w:sz w:val="24"/>
                <w:szCs w:val="24"/>
              </w:rPr>
            </w:pPr>
            <w:r w:rsidRPr="00D53B46">
              <w:rPr>
                <w:rFonts w:cs="Arial"/>
                <w:sz w:val="24"/>
                <w:szCs w:val="24"/>
              </w:rPr>
              <w:t>Negotiation skills are necessary as is the need for diplomacy in relation to all aspects of the post</w:t>
            </w:r>
          </w:p>
          <w:p w14:paraId="73A1EDD7" w14:textId="77777777" w:rsidR="00B76ADF" w:rsidRPr="00D53B46" w:rsidRDefault="00B76ADF" w:rsidP="00B76ADF">
            <w:pPr>
              <w:pStyle w:val="BodyText"/>
              <w:numPr>
                <w:ilvl w:val="0"/>
                <w:numId w:val="14"/>
              </w:numPr>
              <w:tabs>
                <w:tab w:val="clear" w:pos="360"/>
                <w:tab w:val="num" w:pos="-150"/>
              </w:tabs>
              <w:ind w:left="600"/>
              <w:rPr>
                <w:rFonts w:cs="Arial"/>
                <w:sz w:val="24"/>
                <w:szCs w:val="24"/>
              </w:rPr>
            </w:pPr>
            <w:r w:rsidRPr="00D53B46">
              <w:rPr>
                <w:rFonts w:cs="Arial"/>
                <w:sz w:val="24"/>
                <w:szCs w:val="24"/>
              </w:rPr>
              <w:t>Frequent interruptions</w:t>
            </w:r>
          </w:p>
          <w:p w14:paraId="262E4E2A" w14:textId="77777777" w:rsidR="00B76ADF" w:rsidRDefault="00B76ADF" w:rsidP="00B76ADF">
            <w:pPr>
              <w:pStyle w:val="BodyText"/>
              <w:numPr>
                <w:ilvl w:val="0"/>
                <w:numId w:val="14"/>
              </w:numPr>
              <w:tabs>
                <w:tab w:val="clear" w:pos="360"/>
                <w:tab w:val="num" w:pos="-150"/>
              </w:tabs>
              <w:ind w:left="600"/>
              <w:rPr>
                <w:rFonts w:cs="Arial"/>
                <w:sz w:val="24"/>
                <w:szCs w:val="24"/>
              </w:rPr>
            </w:pPr>
            <w:r w:rsidRPr="00D53B46">
              <w:rPr>
                <w:rFonts w:cs="Arial"/>
                <w:sz w:val="24"/>
                <w:szCs w:val="24"/>
              </w:rPr>
              <w:t>Able to work under extreme pressure and be able to meet tight deadlines</w:t>
            </w:r>
          </w:p>
          <w:p w14:paraId="59795AE0" w14:textId="77777777" w:rsidR="00B76ADF" w:rsidRPr="00D53B46" w:rsidRDefault="00B76ADF" w:rsidP="001D5BB7">
            <w:pPr>
              <w:pStyle w:val="BodyText"/>
              <w:rPr>
                <w:rFonts w:cs="Arial"/>
                <w:sz w:val="24"/>
                <w:szCs w:val="24"/>
              </w:rPr>
            </w:pPr>
          </w:p>
          <w:p w14:paraId="1FA0375E" w14:textId="77777777" w:rsidR="00B76ADF" w:rsidRPr="00D53B46" w:rsidRDefault="00B76ADF" w:rsidP="001D5BB7">
            <w:pPr>
              <w:pStyle w:val="BodyText"/>
              <w:tabs>
                <w:tab w:val="num" w:pos="1110"/>
              </w:tabs>
              <w:rPr>
                <w:rFonts w:cs="Arial"/>
                <w:b/>
                <w:sz w:val="24"/>
                <w:szCs w:val="24"/>
                <w:u w:val="single"/>
              </w:rPr>
            </w:pPr>
            <w:r w:rsidRPr="00D53B46">
              <w:rPr>
                <w:rFonts w:cs="Arial"/>
                <w:sz w:val="24"/>
                <w:szCs w:val="24"/>
              </w:rPr>
              <w:t xml:space="preserve">    </w:t>
            </w:r>
            <w:r w:rsidRPr="00D53B46">
              <w:rPr>
                <w:rFonts w:cs="Arial"/>
                <w:b/>
                <w:sz w:val="24"/>
                <w:szCs w:val="24"/>
                <w:u w:val="single"/>
              </w:rPr>
              <w:t>Emotional</w:t>
            </w:r>
          </w:p>
          <w:p w14:paraId="6078CB84" w14:textId="77777777" w:rsidR="00B76ADF" w:rsidRPr="00D53B46" w:rsidRDefault="00B76ADF" w:rsidP="00B76ADF">
            <w:pPr>
              <w:pStyle w:val="BodyText"/>
              <w:numPr>
                <w:ilvl w:val="0"/>
                <w:numId w:val="15"/>
              </w:numPr>
              <w:tabs>
                <w:tab w:val="clear" w:pos="360"/>
                <w:tab w:val="num" w:pos="612"/>
              </w:tabs>
              <w:ind w:hanging="108"/>
              <w:rPr>
                <w:rFonts w:cs="Arial"/>
                <w:b/>
                <w:sz w:val="24"/>
                <w:szCs w:val="24"/>
                <w:u w:val="single"/>
              </w:rPr>
            </w:pPr>
            <w:r w:rsidRPr="00D53B46">
              <w:rPr>
                <w:rFonts w:cs="Arial"/>
                <w:sz w:val="24"/>
                <w:szCs w:val="24"/>
              </w:rPr>
              <w:t xml:space="preserve">Emotional effort during </w:t>
            </w:r>
            <w:r>
              <w:rPr>
                <w:rFonts w:cs="Arial"/>
                <w:sz w:val="24"/>
                <w:szCs w:val="24"/>
              </w:rPr>
              <w:t>service redesign activities</w:t>
            </w:r>
          </w:p>
          <w:p w14:paraId="152473E7" w14:textId="77777777" w:rsidR="00B76ADF" w:rsidRDefault="00B76ADF" w:rsidP="00B76ADF">
            <w:pPr>
              <w:pStyle w:val="BodyText"/>
              <w:numPr>
                <w:ilvl w:val="0"/>
                <w:numId w:val="15"/>
              </w:numPr>
              <w:tabs>
                <w:tab w:val="clear" w:pos="360"/>
                <w:tab w:val="num" w:pos="612"/>
              </w:tabs>
              <w:ind w:hanging="108"/>
              <w:rPr>
                <w:rFonts w:cs="Arial"/>
                <w:sz w:val="24"/>
                <w:szCs w:val="24"/>
              </w:rPr>
            </w:pPr>
            <w:r w:rsidRPr="00D53B46">
              <w:rPr>
                <w:rFonts w:cs="Arial"/>
                <w:sz w:val="24"/>
                <w:szCs w:val="24"/>
              </w:rPr>
              <w:t xml:space="preserve">Exposure to difficult and sometimes confrontational situations </w:t>
            </w:r>
          </w:p>
          <w:p w14:paraId="327F1C71" w14:textId="77777777" w:rsidR="00B76ADF" w:rsidRPr="00D53B46" w:rsidRDefault="00B76ADF" w:rsidP="00B76ADF">
            <w:pPr>
              <w:pStyle w:val="BodyText"/>
              <w:numPr>
                <w:ilvl w:val="0"/>
                <w:numId w:val="15"/>
              </w:numPr>
              <w:tabs>
                <w:tab w:val="clear" w:pos="360"/>
                <w:tab w:val="num" w:pos="612"/>
              </w:tabs>
              <w:ind w:left="612"/>
              <w:rPr>
                <w:rFonts w:cs="Arial"/>
                <w:sz w:val="24"/>
                <w:szCs w:val="24"/>
              </w:rPr>
            </w:pPr>
            <w:r w:rsidRPr="00D53B46">
              <w:rPr>
                <w:rFonts w:cs="Arial"/>
                <w:sz w:val="24"/>
                <w:szCs w:val="24"/>
              </w:rPr>
              <w:t>Often exposed to long periods of driving alone to atten</w:t>
            </w:r>
            <w:r>
              <w:rPr>
                <w:rFonts w:cs="Arial"/>
                <w:sz w:val="24"/>
                <w:szCs w:val="24"/>
              </w:rPr>
              <w:t>d meetings with contractors and   Locality Groups</w:t>
            </w:r>
          </w:p>
          <w:p w14:paraId="5172E561" w14:textId="77777777" w:rsidR="00B76ADF" w:rsidRPr="008D4237" w:rsidRDefault="00B76ADF" w:rsidP="001D5BB7">
            <w:pPr>
              <w:pStyle w:val="BodyText"/>
              <w:spacing w:line="264" w:lineRule="auto"/>
              <w:rPr>
                <w:sz w:val="24"/>
                <w:szCs w:val="24"/>
              </w:rPr>
            </w:pPr>
          </w:p>
        </w:tc>
      </w:tr>
    </w:tbl>
    <w:p w14:paraId="270F8886" w14:textId="77777777" w:rsidR="00B76ADF" w:rsidRDefault="00B76ADF" w:rsidP="00B76ADF"/>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76ADF" w:rsidRPr="00FC0C2F" w14:paraId="7227D374" w14:textId="77777777" w:rsidTr="001D5BB7">
        <w:tc>
          <w:tcPr>
            <w:tcW w:w="10440" w:type="dxa"/>
            <w:tcBorders>
              <w:top w:val="single" w:sz="4" w:space="0" w:color="auto"/>
              <w:left w:val="single" w:sz="4" w:space="0" w:color="auto"/>
              <w:bottom w:val="single" w:sz="4" w:space="0" w:color="auto"/>
              <w:right w:val="single" w:sz="4" w:space="0" w:color="auto"/>
            </w:tcBorders>
          </w:tcPr>
          <w:p w14:paraId="19F54A15" w14:textId="77777777" w:rsidR="00B76ADF" w:rsidRPr="002911E4" w:rsidRDefault="00B76ADF" w:rsidP="001D5BB7">
            <w:pPr>
              <w:pStyle w:val="Heading3"/>
              <w:spacing w:before="120" w:after="120"/>
            </w:pPr>
            <w:r w:rsidRPr="002911E4">
              <w:t>13.  Knowledge, Training and Experience Required to do the Job</w:t>
            </w:r>
          </w:p>
        </w:tc>
      </w:tr>
      <w:tr w:rsidR="00B76ADF" w:rsidRPr="00FC0C2F" w14:paraId="5D0900D6" w14:textId="77777777" w:rsidTr="001D5BB7">
        <w:tc>
          <w:tcPr>
            <w:tcW w:w="10440" w:type="dxa"/>
            <w:tcBorders>
              <w:top w:val="single" w:sz="4" w:space="0" w:color="auto"/>
              <w:left w:val="single" w:sz="4" w:space="0" w:color="auto"/>
              <w:bottom w:val="single" w:sz="4" w:space="0" w:color="auto"/>
              <w:right w:val="single" w:sz="4" w:space="0" w:color="auto"/>
            </w:tcBorders>
          </w:tcPr>
          <w:p w14:paraId="7CE80272" w14:textId="77777777" w:rsidR="00B76ADF" w:rsidRDefault="00B76ADF" w:rsidP="001D5BB7">
            <w:pPr>
              <w:spacing w:after="0" w:line="240" w:lineRule="auto"/>
              <w:ind w:right="-272"/>
              <w:rPr>
                <w:rFonts w:ascii="Arial" w:hAnsi="Arial"/>
                <w:sz w:val="24"/>
                <w:szCs w:val="24"/>
              </w:rPr>
            </w:pPr>
          </w:p>
          <w:p w14:paraId="6BB2D29C"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Educated to degree level and/or possession of relevant professional management qualification</w:t>
            </w:r>
          </w:p>
          <w:p w14:paraId="4646ACF9"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Significant experience in a managerial position, preferably in a Primary Care or healthcare setting is essential</w:t>
            </w:r>
          </w:p>
          <w:p w14:paraId="2066A181"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Able to deliver on initiatives</w:t>
            </w:r>
          </w:p>
          <w:p w14:paraId="1C4E8B90"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Knowledge of the Data Protection Act and IT security policies</w:t>
            </w:r>
          </w:p>
          <w:p w14:paraId="0C4CC18C"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Specialist knowledge and understanding of planning tools and approaches</w:t>
            </w:r>
          </w:p>
          <w:p w14:paraId="77A9CE1B"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Specialist knowledge and understanding of project or programme management methodologies</w:t>
            </w:r>
          </w:p>
          <w:p w14:paraId="4854CF21"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Willingness to see problems through to a satisfactory conclusion</w:t>
            </w:r>
          </w:p>
          <w:p w14:paraId="789AFF6C"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The ability to operate with high a degree diplomacy and tact</w:t>
            </w:r>
          </w:p>
          <w:p w14:paraId="6D45DBA7"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Plans own work to meet given objectives and processes</w:t>
            </w:r>
          </w:p>
          <w:p w14:paraId="2C08749B"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The ability to respond to changing demands is essential such that services are developed to meet current demand/focus</w:t>
            </w:r>
          </w:p>
          <w:p w14:paraId="5B6E172E"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Maintains awareness and responds to developing issues</w:t>
            </w:r>
          </w:p>
          <w:p w14:paraId="297C1462"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Able to time manage deadlines</w:t>
            </w:r>
          </w:p>
          <w:p w14:paraId="1826B0D2"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Effective management and development of staff</w:t>
            </w:r>
          </w:p>
          <w:p w14:paraId="1F5A2B21"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Established management skills, including excellent inter-personal and communication skills</w:t>
            </w:r>
          </w:p>
          <w:p w14:paraId="6135455D" w14:textId="136AC689" w:rsidR="00B76ADF" w:rsidRPr="00B4232E" w:rsidRDefault="005D7185"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Well-developed</w:t>
            </w:r>
            <w:r w:rsidR="00B76ADF" w:rsidRPr="00B4232E">
              <w:rPr>
                <w:rFonts w:ascii="Arial" w:hAnsi="Arial" w:cs="Arial"/>
                <w:sz w:val="24"/>
                <w:szCs w:val="24"/>
              </w:rPr>
              <w:t xml:space="preserve"> IT skills</w:t>
            </w:r>
          </w:p>
          <w:p w14:paraId="53B2D959"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Experience of budget management</w:t>
            </w:r>
          </w:p>
          <w:p w14:paraId="0F492000"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Excellent presentational skills</w:t>
            </w:r>
          </w:p>
          <w:p w14:paraId="035D4C5D"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Excellent report writing skills are essential</w:t>
            </w:r>
          </w:p>
          <w:p w14:paraId="2D472D48"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Evidence of Leadership and negotiating skills is essential</w:t>
            </w:r>
          </w:p>
          <w:p w14:paraId="1EA0DE0D" w14:textId="77777777" w:rsidR="00B76ADF" w:rsidRPr="00B4232E" w:rsidRDefault="00B76ADF" w:rsidP="00B76ADF">
            <w:pPr>
              <w:numPr>
                <w:ilvl w:val="0"/>
                <w:numId w:val="16"/>
              </w:numPr>
              <w:tabs>
                <w:tab w:val="clear" w:pos="360"/>
                <w:tab w:val="num" w:pos="720"/>
              </w:tabs>
              <w:spacing w:after="0" w:line="240" w:lineRule="auto"/>
              <w:ind w:left="714" w:hanging="357"/>
              <w:jc w:val="both"/>
              <w:rPr>
                <w:rFonts w:ascii="Arial" w:hAnsi="Arial" w:cs="Arial"/>
                <w:sz w:val="24"/>
                <w:szCs w:val="24"/>
              </w:rPr>
            </w:pPr>
            <w:r w:rsidRPr="00B4232E">
              <w:rPr>
                <w:rFonts w:ascii="Arial" w:hAnsi="Arial" w:cs="Arial"/>
                <w:sz w:val="24"/>
                <w:szCs w:val="24"/>
              </w:rPr>
              <w:t>A full current driving licence is essential for this post</w:t>
            </w:r>
          </w:p>
          <w:p w14:paraId="1C7369B9" w14:textId="77777777" w:rsidR="00B76ADF" w:rsidRDefault="00B76ADF" w:rsidP="001D5BB7">
            <w:pPr>
              <w:spacing w:after="0" w:line="240" w:lineRule="auto"/>
              <w:ind w:right="-270"/>
              <w:rPr>
                <w:rFonts w:ascii="Arial" w:hAnsi="Arial"/>
                <w:sz w:val="24"/>
                <w:szCs w:val="24"/>
              </w:rPr>
            </w:pPr>
          </w:p>
          <w:p w14:paraId="12AB9F3F" w14:textId="77777777" w:rsidR="00B76ADF" w:rsidRPr="008D4237" w:rsidRDefault="00B76ADF" w:rsidP="001D5BB7">
            <w:pPr>
              <w:spacing w:after="0" w:line="240" w:lineRule="auto"/>
              <w:ind w:right="-270"/>
              <w:rPr>
                <w:rFonts w:ascii="Arial" w:hAnsi="Arial"/>
                <w:sz w:val="24"/>
                <w:szCs w:val="24"/>
              </w:rPr>
            </w:pPr>
          </w:p>
        </w:tc>
      </w:tr>
    </w:tbl>
    <w:p w14:paraId="3D72007D" w14:textId="77777777" w:rsidR="00A426A4" w:rsidRDefault="00A426A4"/>
    <w:sectPr w:rsidR="00A426A4" w:rsidSect="00A426A4">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648A7" w14:textId="77777777" w:rsidR="004516EC" w:rsidRDefault="004516EC" w:rsidP="004516EC">
      <w:pPr>
        <w:spacing w:after="0" w:line="240" w:lineRule="auto"/>
      </w:pPr>
      <w:r>
        <w:separator/>
      </w:r>
    </w:p>
  </w:endnote>
  <w:endnote w:type="continuationSeparator" w:id="0">
    <w:p w14:paraId="6D2D7C8F" w14:textId="77777777" w:rsidR="004516EC" w:rsidRDefault="004516EC" w:rsidP="0045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2E880" w14:textId="77777777" w:rsidR="004516EC" w:rsidRDefault="004516EC" w:rsidP="004516EC">
      <w:pPr>
        <w:spacing w:after="0" w:line="240" w:lineRule="auto"/>
      </w:pPr>
      <w:r>
        <w:separator/>
      </w:r>
    </w:p>
  </w:footnote>
  <w:footnote w:type="continuationSeparator" w:id="0">
    <w:p w14:paraId="2D5F8018" w14:textId="77777777" w:rsidR="004516EC" w:rsidRDefault="004516EC" w:rsidP="0045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CC1F" w14:textId="2832CDE3" w:rsidR="00793438" w:rsidRDefault="0084021E">
    <w:pPr>
      <w:pStyle w:val="Header"/>
    </w:pPr>
    <w:r>
      <w:rPr>
        <w:noProof/>
      </w:rPr>
      <w:pict w14:anchorId="76940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41"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B972" w14:textId="0941B8CA" w:rsidR="00793438" w:rsidRDefault="0084021E">
    <w:pPr>
      <w:pStyle w:val="Header"/>
    </w:pPr>
    <w:r>
      <w:rPr>
        <w:noProof/>
      </w:rPr>
      <w:pict w14:anchorId="32693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42"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1F01" w14:textId="238E35C2" w:rsidR="00793438" w:rsidRDefault="0084021E">
    <w:pPr>
      <w:pStyle w:val="Header"/>
    </w:pPr>
    <w:r>
      <w:rPr>
        <w:noProof/>
      </w:rPr>
      <w:pict w14:anchorId="77FC4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140"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15:restartNumberingAfterBreak="0">
    <w:nsid w:val="11BC7A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9B05D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32AE68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197234"/>
    <w:multiLevelType w:val="hybridMultilevel"/>
    <w:tmpl w:val="1546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C09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BC92C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C445EC3"/>
    <w:multiLevelType w:val="hybridMultilevel"/>
    <w:tmpl w:val="4F48D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305A4B"/>
    <w:multiLevelType w:val="hybridMultilevel"/>
    <w:tmpl w:val="82BC0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843C4E"/>
    <w:multiLevelType w:val="hybridMultilevel"/>
    <w:tmpl w:val="817A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40CC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68747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5401B7"/>
    <w:multiLevelType w:val="hybridMultilevel"/>
    <w:tmpl w:val="48208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00BDF"/>
    <w:multiLevelType w:val="hybridMultilevel"/>
    <w:tmpl w:val="49C0A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DB73AE"/>
    <w:multiLevelType w:val="hybridMultilevel"/>
    <w:tmpl w:val="434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6630B"/>
    <w:multiLevelType w:val="hybridMultilevel"/>
    <w:tmpl w:val="2CA06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4"/>
  </w:num>
  <w:num w:numId="3">
    <w:abstractNumId w:val="9"/>
  </w:num>
  <w:num w:numId="4">
    <w:abstractNumId w:val="4"/>
  </w:num>
  <w:num w:numId="5">
    <w:abstractNumId w:val="11"/>
  </w:num>
  <w:num w:numId="6">
    <w:abstractNumId w:val="7"/>
  </w:num>
  <w:num w:numId="7">
    <w:abstractNumId w:val="2"/>
  </w:num>
  <w:num w:numId="8">
    <w:abstractNumId w:val="15"/>
  </w:num>
  <w:num w:numId="9">
    <w:abstractNumId w:val="10"/>
  </w:num>
  <w:num w:numId="10">
    <w:abstractNumId w:val="12"/>
  </w:num>
  <w:num w:numId="11">
    <w:abstractNumId w:val="13"/>
  </w:num>
  <w:num w:numId="12">
    <w:abstractNumId w:val="8"/>
  </w:num>
  <w:num w:numId="13">
    <w:abstractNumId w:val="5"/>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DF"/>
    <w:rsid w:val="00155963"/>
    <w:rsid w:val="00251D8A"/>
    <w:rsid w:val="00411BC5"/>
    <w:rsid w:val="00411F63"/>
    <w:rsid w:val="004516EC"/>
    <w:rsid w:val="005D7185"/>
    <w:rsid w:val="00793438"/>
    <w:rsid w:val="0084021E"/>
    <w:rsid w:val="00861603"/>
    <w:rsid w:val="00906809"/>
    <w:rsid w:val="009B4E3B"/>
    <w:rsid w:val="00A426A4"/>
    <w:rsid w:val="00B76ADF"/>
    <w:rsid w:val="00C07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D64D8"/>
  <w15:docId w15:val="{49BF088A-CAEB-41A2-AA51-52597ACF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ADF"/>
    <w:rPr>
      <w:rFonts w:ascii="Calibri" w:eastAsia="Times New Roman" w:hAnsi="Calibri" w:cs="Times New Roman"/>
    </w:rPr>
  </w:style>
  <w:style w:type="paragraph" w:styleId="Heading3">
    <w:name w:val="heading 3"/>
    <w:basedOn w:val="Normal"/>
    <w:next w:val="Normal"/>
    <w:link w:val="Heading3Char"/>
    <w:qFormat/>
    <w:rsid w:val="00B76ADF"/>
    <w:pPr>
      <w:keepNext/>
      <w:spacing w:after="0" w:line="240" w:lineRule="auto"/>
      <w:jc w:val="both"/>
      <w:outlineLvl w:val="2"/>
    </w:pPr>
    <w:rPr>
      <w:rFonts w:ascii="Arial" w:eastAsia="Calibri"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6ADF"/>
    <w:rPr>
      <w:rFonts w:ascii="Arial" w:eastAsia="Calibri" w:hAnsi="Arial" w:cs="Arial"/>
      <w:b/>
      <w:bCs/>
      <w:sz w:val="24"/>
      <w:szCs w:val="24"/>
    </w:rPr>
  </w:style>
  <w:style w:type="paragraph" w:styleId="ListParagraph">
    <w:name w:val="List Paragraph"/>
    <w:basedOn w:val="Normal"/>
    <w:uiPriority w:val="34"/>
    <w:qFormat/>
    <w:rsid w:val="00B76ADF"/>
    <w:pPr>
      <w:ind w:left="720"/>
      <w:contextualSpacing/>
    </w:pPr>
  </w:style>
  <w:style w:type="paragraph" w:styleId="BodyText">
    <w:name w:val="Body Text"/>
    <w:basedOn w:val="Normal"/>
    <w:link w:val="BodyTextChar"/>
    <w:rsid w:val="00B76ADF"/>
    <w:pPr>
      <w:spacing w:after="0" w:line="240" w:lineRule="auto"/>
      <w:jc w:val="both"/>
    </w:pPr>
    <w:rPr>
      <w:rFonts w:ascii="Arial" w:eastAsia="Calibri" w:hAnsi="Arial"/>
      <w:szCs w:val="20"/>
    </w:rPr>
  </w:style>
  <w:style w:type="character" w:customStyle="1" w:styleId="BodyTextChar">
    <w:name w:val="Body Text Char"/>
    <w:basedOn w:val="DefaultParagraphFont"/>
    <w:link w:val="BodyText"/>
    <w:rsid w:val="00B76ADF"/>
    <w:rPr>
      <w:rFonts w:ascii="Arial" w:eastAsia="Calibri" w:hAnsi="Arial" w:cs="Times New Roman"/>
      <w:szCs w:val="20"/>
    </w:rPr>
  </w:style>
  <w:style w:type="paragraph" w:styleId="BalloonText">
    <w:name w:val="Balloon Text"/>
    <w:basedOn w:val="Normal"/>
    <w:link w:val="BalloonTextChar"/>
    <w:uiPriority w:val="99"/>
    <w:semiHidden/>
    <w:unhideWhenUsed/>
    <w:rsid w:val="00B76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ADF"/>
    <w:rPr>
      <w:rFonts w:ascii="Tahoma" w:eastAsia="Times New Roman" w:hAnsi="Tahoma" w:cs="Tahoma"/>
      <w:sz w:val="16"/>
      <w:szCs w:val="16"/>
    </w:rPr>
  </w:style>
  <w:style w:type="paragraph" w:styleId="Header">
    <w:name w:val="header"/>
    <w:basedOn w:val="Normal"/>
    <w:link w:val="HeaderChar"/>
    <w:uiPriority w:val="99"/>
    <w:unhideWhenUsed/>
    <w:rsid w:val="00793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438"/>
    <w:rPr>
      <w:rFonts w:ascii="Calibri" w:eastAsia="Times New Roman" w:hAnsi="Calibri" w:cs="Times New Roman"/>
    </w:rPr>
  </w:style>
  <w:style w:type="paragraph" w:styleId="Footer">
    <w:name w:val="footer"/>
    <w:basedOn w:val="Normal"/>
    <w:link w:val="FooterChar"/>
    <w:uiPriority w:val="99"/>
    <w:unhideWhenUsed/>
    <w:rsid w:val="00793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438"/>
    <w:rPr>
      <w:rFonts w:ascii="Calibri" w:eastAsia="Times New Roman" w:hAnsi="Calibri" w:cs="Times New Roman"/>
    </w:rPr>
  </w:style>
  <w:style w:type="character" w:styleId="CommentReference">
    <w:name w:val="annotation reference"/>
    <w:basedOn w:val="DefaultParagraphFont"/>
    <w:uiPriority w:val="99"/>
    <w:semiHidden/>
    <w:unhideWhenUsed/>
    <w:rsid w:val="00411F63"/>
    <w:rPr>
      <w:sz w:val="16"/>
      <w:szCs w:val="16"/>
    </w:rPr>
  </w:style>
  <w:style w:type="paragraph" w:styleId="CommentText">
    <w:name w:val="annotation text"/>
    <w:basedOn w:val="Normal"/>
    <w:link w:val="CommentTextChar"/>
    <w:uiPriority w:val="99"/>
    <w:semiHidden/>
    <w:unhideWhenUsed/>
    <w:rsid w:val="00411F63"/>
    <w:pPr>
      <w:spacing w:line="240" w:lineRule="auto"/>
    </w:pPr>
    <w:rPr>
      <w:sz w:val="20"/>
      <w:szCs w:val="20"/>
    </w:rPr>
  </w:style>
  <w:style w:type="character" w:customStyle="1" w:styleId="CommentTextChar">
    <w:name w:val="Comment Text Char"/>
    <w:basedOn w:val="DefaultParagraphFont"/>
    <w:link w:val="CommentText"/>
    <w:uiPriority w:val="99"/>
    <w:semiHidden/>
    <w:rsid w:val="00411F6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11F63"/>
    <w:rPr>
      <w:b/>
      <w:bCs/>
    </w:rPr>
  </w:style>
  <w:style w:type="character" w:customStyle="1" w:styleId="CommentSubjectChar">
    <w:name w:val="Comment Subject Char"/>
    <w:basedOn w:val="CommentTextChar"/>
    <w:link w:val="CommentSubject"/>
    <w:uiPriority w:val="99"/>
    <w:semiHidden/>
    <w:rsid w:val="00411F63"/>
    <w:rPr>
      <w:rFonts w:ascii="Calibri" w:eastAsia="Times New Roman" w:hAnsi="Calibri" w:cs="Times New Roman"/>
      <w:b/>
      <w:bCs/>
      <w:sz w:val="20"/>
      <w:szCs w:val="20"/>
    </w:rPr>
  </w:style>
  <w:style w:type="paragraph" w:styleId="Revision">
    <w:name w:val="Revision"/>
    <w:hidden/>
    <w:uiPriority w:val="99"/>
    <w:semiHidden/>
    <w:rsid w:val="00411F6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12662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lmcgoran</dc:creator>
  <cp:lastModifiedBy>Caroline McCluskey (AA O&amp;HRD)</cp:lastModifiedBy>
  <cp:revision>2</cp:revision>
  <dcterms:created xsi:type="dcterms:W3CDTF">2024-02-01T14:07:00Z</dcterms:created>
  <dcterms:modified xsi:type="dcterms:W3CDTF">2024-02-01T14:07:00Z</dcterms:modified>
</cp:coreProperties>
</file>