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1FBCFF36" w14:textId="5D1D9149" w:rsidR="009241F2" w:rsidRDefault="00C92639" w:rsidP="00315293">
      <w:pPr>
        <w:ind w:right="-897"/>
        <w:rPr>
          <w:rFonts w:ascii="Calibri" w:hAnsi="Calibri" w:cs="Arial"/>
          <w:b/>
          <w:color w:val="002060"/>
          <w:sz w:val="48"/>
          <w:szCs w:val="22"/>
        </w:rPr>
      </w:pPr>
      <w:r w:rsidRPr="008A52ED">
        <w:rPr>
          <w:rFonts w:ascii="Calibri" w:hAnsi="Calibri" w:cs="Arial"/>
          <w:b/>
          <w:color w:val="002060"/>
          <w:sz w:val="48"/>
          <w:szCs w:val="22"/>
        </w:rPr>
        <w:t xml:space="preserve">Title: </w:t>
      </w:r>
      <w:r w:rsidR="00BF2B07">
        <w:rPr>
          <w:rFonts w:ascii="Calibri" w:hAnsi="Calibri" w:cs="Arial"/>
          <w:b/>
          <w:color w:val="002060"/>
          <w:sz w:val="48"/>
          <w:szCs w:val="22"/>
        </w:rPr>
        <w:t xml:space="preserve">Consultant in </w:t>
      </w:r>
      <w:r w:rsidR="00266437">
        <w:rPr>
          <w:rFonts w:ascii="Calibri" w:hAnsi="Calibri" w:cs="Arial"/>
          <w:b/>
          <w:color w:val="002060"/>
          <w:sz w:val="48"/>
          <w:szCs w:val="22"/>
        </w:rPr>
        <w:t>Microbiology</w:t>
      </w:r>
    </w:p>
    <w:p w14:paraId="309776DC" w14:textId="6A04185B" w:rsidR="008502BD" w:rsidRPr="008A52ED" w:rsidRDefault="008502BD" w:rsidP="00315293">
      <w:pPr>
        <w:ind w:right="-897"/>
        <w:rPr>
          <w:rFonts w:ascii="Calibri" w:hAnsi="Calibri" w:cs="Arial"/>
          <w:b/>
          <w:color w:val="002060"/>
          <w:sz w:val="48"/>
          <w:szCs w:val="22"/>
        </w:rPr>
      </w:pPr>
      <w:r w:rsidRPr="008A52ED">
        <w:rPr>
          <w:rFonts w:ascii="Calibri" w:hAnsi="Calibri" w:cs="Arial"/>
          <w:b/>
          <w:color w:val="002060"/>
          <w:sz w:val="48"/>
          <w:szCs w:val="22"/>
        </w:rPr>
        <w:t>Location:</w:t>
      </w:r>
      <w:r w:rsidR="00672F8B" w:rsidRPr="008A52ED">
        <w:rPr>
          <w:rFonts w:ascii="Calibri" w:hAnsi="Calibri" w:cs="Arial"/>
          <w:b/>
          <w:color w:val="002060"/>
          <w:sz w:val="48"/>
          <w:szCs w:val="22"/>
        </w:rPr>
        <w:t xml:space="preserve"> </w:t>
      </w:r>
      <w:r w:rsidR="00266437">
        <w:rPr>
          <w:rFonts w:ascii="Calibri" w:hAnsi="Calibri" w:cs="Arial"/>
          <w:b/>
          <w:color w:val="002060"/>
          <w:sz w:val="48"/>
          <w:szCs w:val="22"/>
        </w:rPr>
        <w:t>Queen Elizabeth University Hospital/Glasgow Royal Infirmary</w:t>
      </w:r>
    </w:p>
    <w:p w14:paraId="3DB7B143" w14:textId="7A849A13" w:rsidR="009241F2" w:rsidRPr="008A52ED" w:rsidRDefault="009241F2" w:rsidP="00315293">
      <w:pPr>
        <w:ind w:right="-897"/>
        <w:rPr>
          <w:rFonts w:ascii="Calibri" w:hAnsi="Calibri" w:cs="Arial"/>
          <w:b/>
          <w:color w:val="002060"/>
          <w:sz w:val="48"/>
          <w:szCs w:val="22"/>
        </w:rPr>
      </w:pPr>
      <w:r>
        <w:rPr>
          <w:rFonts w:ascii="Calibri" w:hAnsi="Calibri" w:cs="Arial"/>
          <w:b/>
          <w:color w:val="002060"/>
          <w:sz w:val="48"/>
          <w:szCs w:val="22"/>
        </w:rPr>
        <w:t>Job Reference:</w:t>
      </w:r>
      <w:r w:rsidR="00294E61">
        <w:rPr>
          <w:rFonts w:ascii="Calibri" w:hAnsi="Calibri" w:cs="Arial"/>
          <w:b/>
          <w:color w:val="002060"/>
          <w:sz w:val="48"/>
          <w:szCs w:val="22"/>
        </w:rPr>
        <w:t xml:space="preserve"> </w:t>
      </w:r>
      <w:r w:rsidR="006F53E2">
        <w:rPr>
          <w:rFonts w:ascii="Calibri" w:hAnsi="Calibri" w:cs="Arial"/>
          <w:b/>
          <w:color w:val="002060"/>
          <w:sz w:val="48"/>
          <w:szCs w:val="22"/>
        </w:rPr>
        <w:t>178830</w:t>
      </w:r>
    </w:p>
    <w:p w14:paraId="4B181AED" w14:textId="20682CE8" w:rsidR="008502BD" w:rsidRPr="008A52ED" w:rsidRDefault="008502B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Closing Date: </w:t>
      </w:r>
      <w:r w:rsidR="00266437">
        <w:rPr>
          <w:rFonts w:ascii="Calibri" w:hAnsi="Calibri" w:cs="Arial"/>
          <w:b/>
          <w:color w:val="002060"/>
          <w:sz w:val="48"/>
          <w:szCs w:val="22"/>
        </w:rPr>
        <w:t>27</w:t>
      </w:r>
      <w:r w:rsidR="00266437" w:rsidRPr="00266437">
        <w:rPr>
          <w:rFonts w:ascii="Calibri" w:hAnsi="Calibri" w:cs="Arial"/>
          <w:b/>
          <w:color w:val="002060"/>
          <w:sz w:val="48"/>
          <w:szCs w:val="22"/>
          <w:vertAlign w:val="superscript"/>
        </w:rPr>
        <w:t>th</w:t>
      </w:r>
      <w:r w:rsidR="00266437">
        <w:rPr>
          <w:rFonts w:ascii="Calibri" w:hAnsi="Calibri" w:cs="Arial"/>
          <w:b/>
          <w:color w:val="002060"/>
          <w:sz w:val="48"/>
          <w:szCs w:val="22"/>
        </w:rPr>
        <w:t xml:space="preserve"> February 2024</w:t>
      </w:r>
    </w:p>
    <w:p w14:paraId="76CDC9CA" w14:textId="7B23F962" w:rsidR="008A52ED" w:rsidRPr="008A52ED" w:rsidRDefault="008A52ED" w:rsidP="004C54E6">
      <w:pPr>
        <w:ind w:right="-897"/>
        <w:rPr>
          <w:rFonts w:ascii="Calibri" w:hAnsi="Calibri" w:cs="Arial"/>
          <w:b/>
          <w:color w:val="002060"/>
          <w:sz w:val="48"/>
          <w:szCs w:val="22"/>
        </w:rPr>
      </w:pPr>
      <w:r w:rsidRPr="008A52ED">
        <w:rPr>
          <w:rFonts w:ascii="Calibri" w:hAnsi="Calibri" w:cs="Arial"/>
          <w:b/>
          <w:color w:val="002060"/>
          <w:sz w:val="48"/>
          <w:szCs w:val="22"/>
        </w:rPr>
        <w:t>Interview Date:</w:t>
      </w:r>
      <w:r w:rsidR="00266437">
        <w:rPr>
          <w:rFonts w:ascii="Calibri" w:hAnsi="Calibri" w:cs="Arial"/>
          <w:b/>
          <w:color w:val="002060"/>
          <w:sz w:val="48"/>
          <w:szCs w:val="22"/>
        </w:rPr>
        <w:t xml:space="preserve"> 8</w:t>
      </w:r>
      <w:r w:rsidR="00266437" w:rsidRPr="00266437">
        <w:rPr>
          <w:rFonts w:ascii="Calibri" w:hAnsi="Calibri" w:cs="Arial"/>
          <w:b/>
          <w:color w:val="002060"/>
          <w:sz w:val="48"/>
          <w:szCs w:val="22"/>
          <w:vertAlign w:val="superscript"/>
        </w:rPr>
        <w:t>th</w:t>
      </w:r>
      <w:r w:rsidR="00266437">
        <w:rPr>
          <w:rFonts w:ascii="Calibri" w:hAnsi="Calibri" w:cs="Arial"/>
          <w:b/>
          <w:color w:val="002060"/>
          <w:sz w:val="48"/>
          <w:szCs w:val="22"/>
        </w:rPr>
        <w:t xml:space="preserve"> March </w:t>
      </w:r>
      <w:r w:rsidR="00D9745E">
        <w:rPr>
          <w:rFonts w:ascii="Calibri" w:hAnsi="Calibri" w:cs="Arial"/>
          <w:b/>
          <w:color w:val="002060"/>
          <w:sz w:val="48"/>
          <w:szCs w:val="22"/>
        </w:rPr>
        <w:t>2024</w:t>
      </w:r>
      <w:bookmarkStart w:id="0" w:name="_GoBack"/>
      <w:bookmarkEnd w:id="0"/>
    </w:p>
    <w:p w14:paraId="4FC34677" w14:textId="75036B44" w:rsidR="008502BD" w:rsidRPr="008A52ED" w:rsidRDefault="005A0033" w:rsidP="004C54E6">
      <w:pPr>
        <w:ind w:right="-897"/>
        <w:rPr>
          <w:rFonts w:ascii="Calibri" w:hAnsi="Calibri" w:cs="Arial"/>
          <w:b/>
          <w:color w:val="002060"/>
        </w:rPr>
        <w:sectPr w:rsidR="008502BD" w:rsidRPr="008A52E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205E8FA7" w14:textId="77777777" w:rsidR="00781201" w:rsidRDefault="00781201" w:rsidP="00315293">
      <w:pPr>
        <w:rPr>
          <w:rFonts w:ascii="Arial" w:hAnsi="Arial" w:cs="Arial"/>
          <w:b/>
          <w:color w:val="002060"/>
          <w:sz w:val="32"/>
        </w:rPr>
      </w:pPr>
    </w:p>
    <w:p w14:paraId="66B9CFFC" w14:textId="77777777" w:rsidR="00781201" w:rsidRDefault="00781201" w:rsidP="00315293">
      <w:pPr>
        <w:rPr>
          <w:rFonts w:ascii="Arial" w:hAnsi="Arial" w:cs="Arial"/>
          <w:b/>
          <w:color w:val="002060"/>
          <w:sz w:val="32"/>
        </w:rPr>
      </w:pPr>
    </w:p>
    <w:p w14:paraId="5A5B43FF" w14:textId="77777777"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8A52ED" w:rsidRPr="008A52ED" w14:paraId="2D3E4457" w14:textId="77777777" w:rsidTr="00324232">
        <w:tc>
          <w:tcPr>
            <w:tcW w:w="1638"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604"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324232">
        <w:trPr>
          <w:trHeight w:val="552"/>
        </w:trPr>
        <w:tc>
          <w:tcPr>
            <w:tcW w:w="1638"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604"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294E61" w:rsidRPr="008A52ED" w14:paraId="7A291850" w14:textId="77777777" w:rsidTr="00F913E1">
        <w:trPr>
          <w:trHeight w:val="1390"/>
        </w:trPr>
        <w:tc>
          <w:tcPr>
            <w:tcW w:w="1638" w:type="dxa"/>
          </w:tcPr>
          <w:p w14:paraId="3166B5EE" w14:textId="77777777" w:rsidR="00294E61" w:rsidRPr="008A52ED" w:rsidRDefault="00294E61"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77777777" w:rsidR="00294E61" w:rsidRPr="008A52ED" w:rsidRDefault="00294E61" w:rsidP="00BC3D7F">
            <w:pPr>
              <w:jc w:val="both"/>
              <w:rPr>
                <w:rFonts w:ascii="Arial" w:hAnsi="Arial" w:cs="Arial"/>
                <w:color w:val="002060"/>
              </w:rPr>
            </w:pPr>
          </w:p>
        </w:tc>
        <w:tc>
          <w:tcPr>
            <w:tcW w:w="7604" w:type="dxa"/>
            <w:vAlign w:val="center"/>
          </w:tcPr>
          <w:p w14:paraId="558A442E" w14:textId="77777777" w:rsidR="00294E61" w:rsidRDefault="00294E61"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812320" w:rsidRPr="008A52ED" w:rsidRDefault="00812320" w:rsidP="00BC3D7F">
            <w:pPr>
              <w:autoSpaceDE w:val="0"/>
              <w:autoSpaceDN w:val="0"/>
              <w:adjustRightInd w:val="0"/>
              <w:rPr>
                <w:rFonts w:ascii="Arial" w:hAnsi="Arial" w:cs="Arial"/>
                <w:color w:val="002060"/>
              </w:rPr>
            </w:pPr>
          </w:p>
          <w:p w14:paraId="5C5EB933" w14:textId="77777777" w:rsidR="00312CB8" w:rsidRPr="008A52ED" w:rsidRDefault="00294E61"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294E61" w:rsidRPr="008A52ED" w:rsidRDefault="00294E61" w:rsidP="00BC3D7F">
            <w:pPr>
              <w:rPr>
                <w:rFonts w:ascii="Arial" w:hAnsi="Arial" w:cs="Arial"/>
                <w:color w:val="002060"/>
              </w:rPr>
            </w:pPr>
          </w:p>
        </w:tc>
      </w:tr>
      <w:tr w:rsidR="00312CB8" w:rsidRPr="008A52ED" w14:paraId="0098D782" w14:textId="77777777" w:rsidTr="00F913E1">
        <w:trPr>
          <w:trHeight w:val="1390"/>
        </w:trPr>
        <w:tc>
          <w:tcPr>
            <w:tcW w:w="1638" w:type="dxa"/>
          </w:tcPr>
          <w:p w14:paraId="1596C0A8" w14:textId="77777777" w:rsidR="00312CB8" w:rsidRPr="008A52ED" w:rsidRDefault="00312CB8"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Pr>
                <w:rFonts w:ascii="Arial" w:hAnsi="Arial" w:cs="Arial"/>
                <w:color w:val="002060"/>
              </w:rPr>
              <w:t>3</w:t>
            </w:r>
          </w:p>
        </w:tc>
        <w:tc>
          <w:tcPr>
            <w:tcW w:w="7604" w:type="dxa"/>
            <w:vAlign w:val="center"/>
          </w:tcPr>
          <w:p w14:paraId="5369AFCB" w14:textId="77777777" w:rsidR="00312CB8" w:rsidRDefault="00312CB8"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812320" w:rsidRPr="008A52ED" w:rsidRDefault="00812320" w:rsidP="00312CB8">
            <w:pPr>
              <w:autoSpaceDE w:val="0"/>
              <w:autoSpaceDN w:val="0"/>
              <w:adjustRightInd w:val="0"/>
              <w:rPr>
                <w:rFonts w:ascii="Arial" w:hAnsi="Arial" w:cs="Arial"/>
                <w:color w:val="002060"/>
              </w:rPr>
            </w:pPr>
          </w:p>
          <w:p w14:paraId="7A5DEEA3" w14:textId="77777777" w:rsidR="00312CB8" w:rsidRPr="008A52ED" w:rsidRDefault="00332B5F" w:rsidP="00312CB8">
            <w:pPr>
              <w:autoSpaceDE w:val="0"/>
              <w:autoSpaceDN w:val="0"/>
              <w:adjustRightInd w:val="0"/>
              <w:rPr>
                <w:rFonts w:ascii="Arial" w:hAnsi="Arial" w:cs="Arial"/>
                <w:color w:val="002060"/>
              </w:rPr>
            </w:pPr>
            <w:r>
              <w:rPr>
                <w:rFonts w:ascii="Arial" w:hAnsi="Arial" w:cs="Arial"/>
                <w:color w:val="002060"/>
              </w:rPr>
              <w:t xml:space="preserve">Job Plan </w:t>
            </w:r>
            <w:r w:rsidR="00312CB8" w:rsidRPr="008A52ED">
              <w:rPr>
                <w:rFonts w:ascii="Arial" w:hAnsi="Arial" w:cs="Arial"/>
                <w:color w:val="002060"/>
              </w:rPr>
              <w:t>and Person Specification</w:t>
            </w:r>
          </w:p>
        </w:tc>
      </w:tr>
      <w:tr w:rsidR="008A52ED" w:rsidRPr="008A52ED" w14:paraId="2F596791" w14:textId="77777777" w:rsidTr="00324232">
        <w:trPr>
          <w:trHeight w:val="552"/>
        </w:trPr>
        <w:tc>
          <w:tcPr>
            <w:tcW w:w="1638" w:type="dxa"/>
          </w:tcPr>
          <w:p w14:paraId="0290461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4</w:t>
            </w:r>
          </w:p>
        </w:tc>
        <w:tc>
          <w:tcPr>
            <w:tcW w:w="7604"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324232">
        <w:trPr>
          <w:trHeight w:val="552"/>
        </w:trPr>
        <w:tc>
          <w:tcPr>
            <w:tcW w:w="1638" w:type="dxa"/>
          </w:tcPr>
          <w:p w14:paraId="13E6FAC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5</w:t>
            </w:r>
          </w:p>
        </w:tc>
        <w:tc>
          <w:tcPr>
            <w:tcW w:w="7604"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324232">
        <w:trPr>
          <w:trHeight w:val="552"/>
        </w:trPr>
        <w:tc>
          <w:tcPr>
            <w:tcW w:w="1638" w:type="dxa"/>
          </w:tcPr>
          <w:p w14:paraId="41A40538"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6</w:t>
            </w:r>
          </w:p>
        </w:tc>
        <w:tc>
          <w:tcPr>
            <w:tcW w:w="7604"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324232">
        <w:trPr>
          <w:trHeight w:val="552"/>
        </w:trPr>
        <w:tc>
          <w:tcPr>
            <w:tcW w:w="1638" w:type="dxa"/>
          </w:tcPr>
          <w:p w14:paraId="2BF04941"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7</w:t>
            </w:r>
          </w:p>
        </w:tc>
        <w:tc>
          <w:tcPr>
            <w:tcW w:w="7604"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324232">
        <w:trPr>
          <w:trHeight w:val="552"/>
        </w:trPr>
        <w:tc>
          <w:tcPr>
            <w:tcW w:w="1638" w:type="dxa"/>
          </w:tcPr>
          <w:p w14:paraId="1AF5BD3E"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8</w:t>
            </w:r>
          </w:p>
        </w:tc>
        <w:tc>
          <w:tcPr>
            <w:tcW w:w="7604"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r:id="rId15"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43794E9C" w14:textId="77777777" w:rsidR="00266437" w:rsidRDefault="008502BD" w:rsidP="00266437">
      <w:pPr>
        <w:jc w:val="both"/>
        <w:rPr>
          <w:rFonts w:ascii="Arial" w:hAnsi="Arial" w:cs="Arial"/>
          <w:b/>
          <w:color w:val="002060"/>
        </w:rPr>
      </w:pPr>
      <w:r w:rsidRPr="008A52ED">
        <w:rPr>
          <w:rFonts w:ascii="Arial" w:hAnsi="Arial" w:cs="Arial"/>
          <w:b/>
          <w:color w:val="002060"/>
        </w:rPr>
        <w:t>Please note all applications should be made via our e Recruitment system (Job Train</w:t>
      </w:r>
      <w:proofErr w:type="gramStart"/>
      <w:r w:rsidRPr="008A52ED">
        <w:rPr>
          <w:rFonts w:ascii="Arial" w:hAnsi="Arial" w:cs="Arial"/>
          <w:b/>
          <w:color w:val="002060"/>
        </w:rPr>
        <w:t>)</w:t>
      </w:r>
      <w:proofErr w:type="gramEnd"/>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r w:rsidR="00266437" w:rsidRPr="00266437">
        <w:rPr>
          <w:rFonts w:ascii="Arial" w:hAnsi="Arial" w:cs="Arial"/>
          <w:b/>
          <w:color w:val="002060"/>
        </w:rPr>
        <w:t xml:space="preserve"> </w:t>
      </w:r>
    </w:p>
    <w:p w14:paraId="11AE6F4B" w14:textId="77777777" w:rsidR="00266437" w:rsidRDefault="00266437" w:rsidP="00266437">
      <w:pPr>
        <w:jc w:val="both"/>
        <w:rPr>
          <w:rFonts w:ascii="Arial" w:hAnsi="Arial" w:cs="Arial"/>
          <w:b/>
          <w:color w:val="002060"/>
        </w:rPr>
      </w:pPr>
    </w:p>
    <w:p w14:paraId="382E0C4E" w14:textId="1FC9898B" w:rsidR="00266437" w:rsidRPr="00AE5C2C" w:rsidRDefault="00266437" w:rsidP="00266437">
      <w:pPr>
        <w:jc w:val="both"/>
        <w:rPr>
          <w:rFonts w:ascii="Arial" w:hAnsi="Arial" w:cs="Arial"/>
          <w:b/>
          <w:color w:val="002060"/>
        </w:rPr>
      </w:pPr>
      <w:r w:rsidRPr="00AE5C2C">
        <w:rPr>
          <w:rFonts w:ascii="Arial" w:hAnsi="Arial" w:cs="Arial"/>
          <w:b/>
          <w:color w:val="002060"/>
        </w:rPr>
        <w:t>Grade:</w:t>
      </w:r>
      <w:r w:rsidRPr="00AE5C2C">
        <w:rPr>
          <w:rFonts w:ascii="Arial" w:hAnsi="Arial" w:cs="Arial"/>
          <w:b/>
          <w:color w:val="002060"/>
        </w:rPr>
        <w:tab/>
      </w:r>
      <w:r w:rsidRPr="00AE5C2C">
        <w:rPr>
          <w:rFonts w:ascii="Arial" w:hAnsi="Arial" w:cs="Arial"/>
          <w:b/>
          <w:color w:val="002060"/>
        </w:rPr>
        <w:tab/>
        <w:t>Consultant</w:t>
      </w:r>
    </w:p>
    <w:p w14:paraId="599ACB0D" w14:textId="77777777" w:rsidR="00266437" w:rsidRPr="00AE5C2C" w:rsidRDefault="00266437" w:rsidP="00266437">
      <w:pPr>
        <w:rPr>
          <w:rFonts w:ascii="Arial" w:hAnsi="Arial" w:cs="Arial"/>
          <w:b/>
          <w:color w:val="002060"/>
        </w:rPr>
      </w:pPr>
      <w:r w:rsidRPr="00AE5C2C">
        <w:rPr>
          <w:rFonts w:ascii="Arial" w:hAnsi="Arial" w:cs="Arial"/>
          <w:b/>
          <w:color w:val="002060"/>
        </w:rPr>
        <w:t xml:space="preserve">Department:        </w:t>
      </w:r>
      <w:r w:rsidRPr="00AE5C2C">
        <w:rPr>
          <w:rFonts w:ascii="Arial" w:hAnsi="Arial" w:cs="Arial"/>
          <w:b/>
          <w:color w:val="002060"/>
        </w:rPr>
        <w:tab/>
      </w:r>
      <w:r>
        <w:rPr>
          <w:rFonts w:ascii="Arial" w:hAnsi="Arial" w:cs="Arial"/>
          <w:b/>
          <w:color w:val="002060"/>
        </w:rPr>
        <w:t>Microbiology</w:t>
      </w:r>
    </w:p>
    <w:p w14:paraId="226C8CD6" w14:textId="77777777" w:rsidR="00266437" w:rsidRPr="00AE5C2C" w:rsidRDefault="00266437" w:rsidP="00266437">
      <w:pPr>
        <w:rPr>
          <w:rFonts w:ascii="Arial" w:hAnsi="Arial" w:cs="Arial"/>
          <w:b/>
          <w:color w:val="002060"/>
        </w:rPr>
      </w:pPr>
      <w:r w:rsidRPr="00AE5C2C">
        <w:rPr>
          <w:rFonts w:ascii="Arial" w:hAnsi="Arial" w:cs="Arial"/>
          <w:b/>
          <w:color w:val="002060"/>
        </w:rPr>
        <w:t xml:space="preserve">Location: </w:t>
      </w:r>
      <w:r w:rsidRPr="00AE5C2C">
        <w:rPr>
          <w:rFonts w:ascii="Arial" w:hAnsi="Arial" w:cs="Arial"/>
          <w:b/>
          <w:color w:val="002060"/>
        </w:rPr>
        <w:tab/>
      </w:r>
      <w:r w:rsidRPr="00AE5C2C">
        <w:rPr>
          <w:rFonts w:ascii="Arial" w:hAnsi="Arial" w:cs="Arial"/>
          <w:b/>
          <w:color w:val="002060"/>
        </w:rPr>
        <w:tab/>
        <w:t>Queen Elizabeth University Hospital</w:t>
      </w:r>
      <w:r>
        <w:rPr>
          <w:rFonts w:ascii="Arial" w:hAnsi="Arial" w:cs="Arial"/>
          <w:b/>
          <w:color w:val="002060"/>
        </w:rPr>
        <w:t>/ Glasgow Royal Infirmary</w:t>
      </w:r>
    </w:p>
    <w:tbl>
      <w:tblPr>
        <w:tblpPr w:leftFromText="180" w:rightFromText="180" w:vertAnchor="text" w:horzAnchor="margin" w:tblpXSpec="center" w:tblpY="222"/>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410"/>
        <w:gridCol w:w="4061"/>
        <w:gridCol w:w="1756"/>
      </w:tblGrid>
      <w:tr w:rsidR="00266437" w:rsidRPr="00AE5C2C" w14:paraId="4F15C8DC" w14:textId="77777777" w:rsidTr="00266437">
        <w:trPr>
          <w:trHeight w:val="930"/>
        </w:trPr>
        <w:tc>
          <w:tcPr>
            <w:tcW w:w="10490" w:type="dxa"/>
            <w:gridSpan w:val="4"/>
          </w:tcPr>
          <w:p w14:paraId="3963C2C9" w14:textId="77777777" w:rsidR="00266437" w:rsidRPr="00AE5C2C" w:rsidRDefault="00266437" w:rsidP="00266437">
            <w:pPr>
              <w:pStyle w:val="Default"/>
              <w:ind w:left="420"/>
              <w:rPr>
                <w:b/>
                <w:color w:val="002060"/>
              </w:rPr>
            </w:pPr>
          </w:p>
          <w:p w14:paraId="43347914" w14:textId="77777777" w:rsidR="00266437" w:rsidRPr="00AE5C2C" w:rsidRDefault="00266437" w:rsidP="00266437">
            <w:pPr>
              <w:pStyle w:val="Default"/>
              <w:ind w:left="420"/>
              <w:rPr>
                <w:b/>
                <w:color w:val="002060"/>
              </w:rPr>
            </w:pPr>
            <w:r w:rsidRPr="00AE5C2C">
              <w:rPr>
                <w:b/>
                <w:color w:val="002060"/>
              </w:rPr>
              <w:t>Additional Arrangements for Applicants : Informal enquiries and details of arrangements to visit the department regarding this post will be welcome by:</w:t>
            </w:r>
          </w:p>
        </w:tc>
      </w:tr>
      <w:tr w:rsidR="00266437" w:rsidRPr="00AE5C2C" w14:paraId="3D4B4C8D" w14:textId="77777777" w:rsidTr="00266437">
        <w:trPr>
          <w:trHeight w:val="165"/>
        </w:trPr>
        <w:tc>
          <w:tcPr>
            <w:tcW w:w="2263" w:type="dxa"/>
            <w:shd w:val="clear" w:color="auto" w:fill="DDD9C3"/>
          </w:tcPr>
          <w:p w14:paraId="11C77C89" w14:textId="77777777" w:rsidR="00266437" w:rsidRPr="00AE5C2C" w:rsidRDefault="00266437" w:rsidP="00266437">
            <w:pPr>
              <w:pStyle w:val="Default"/>
              <w:ind w:left="420"/>
              <w:rPr>
                <w:b/>
                <w:color w:val="002060"/>
              </w:rPr>
            </w:pPr>
            <w:r w:rsidRPr="00AE5C2C">
              <w:rPr>
                <w:b/>
                <w:color w:val="002060"/>
              </w:rPr>
              <w:t xml:space="preserve">Name </w:t>
            </w:r>
          </w:p>
        </w:tc>
        <w:tc>
          <w:tcPr>
            <w:tcW w:w="2410" w:type="dxa"/>
            <w:shd w:val="clear" w:color="auto" w:fill="DDD9C3"/>
          </w:tcPr>
          <w:p w14:paraId="2D015ABA" w14:textId="77777777" w:rsidR="00266437" w:rsidRPr="00AE5C2C" w:rsidRDefault="00266437" w:rsidP="00266437">
            <w:pPr>
              <w:pStyle w:val="Default"/>
              <w:ind w:left="420"/>
              <w:rPr>
                <w:b/>
                <w:color w:val="002060"/>
              </w:rPr>
            </w:pPr>
            <w:r w:rsidRPr="00AE5C2C">
              <w:rPr>
                <w:b/>
                <w:color w:val="002060"/>
              </w:rPr>
              <w:t xml:space="preserve">Job Title </w:t>
            </w:r>
          </w:p>
        </w:tc>
        <w:tc>
          <w:tcPr>
            <w:tcW w:w="4061" w:type="dxa"/>
            <w:shd w:val="clear" w:color="auto" w:fill="DDD9C3"/>
          </w:tcPr>
          <w:p w14:paraId="28026BF0" w14:textId="77777777" w:rsidR="00266437" w:rsidRPr="00AE5C2C" w:rsidRDefault="00266437" w:rsidP="00266437">
            <w:pPr>
              <w:pStyle w:val="Default"/>
              <w:ind w:left="420"/>
              <w:rPr>
                <w:b/>
                <w:color w:val="002060"/>
              </w:rPr>
            </w:pPr>
            <w:r w:rsidRPr="00AE5C2C">
              <w:rPr>
                <w:b/>
                <w:color w:val="002060"/>
              </w:rPr>
              <w:t xml:space="preserve">Email </w:t>
            </w:r>
          </w:p>
        </w:tc>
        <w:tc>
          <w:tcPr>
            <w:tcW w:w="1756" w:type="dxa"/>
            <w:shd w:val="clear" w:color="auto" w:fill="DDD9C3"/>
          </w:tcPr>
          <w:p w14:paraId="7FF38BE8" w14:textId="77777777" w:rsidR="00266437" w:rsidRPr="00AE5C2C" w:rsidRDefault="00266437" w:rsidP="00266437">
            <w:pPr>
              <w:pStyle w:val="Default"/>
              <w:rPr>
                <w:b/>
                <w:color w:val="002060"/>
              </w:rPr>
            </w:pPr>
            <w:r w:rsidRPr="00AE5C2C">
              <w:rPr>
                <w:b/>
                <w:color w:val="002060"/>
              </w:rPr>
              <w:t xml:space="preserve">  Telephone </w:t>
            </w:r>
          </w:p>
        </w:tc>
      </w:tr>
      <w:tr w:rsidR="00266437" w:rsidRPr="00AE5C2C" w14:paraId="7438FE59" w14:textId="77777777" w:rsidTr="00266437">
        <w:trPr>
          <w:trHeight w:val="375"/>
        </w:trPr>
        <w:tc>
          <w:tcPr>
            <w:tcW w:w="2263" w:type="dxa"/>
          </w:tcPr>
          <w:p w14:paraId="0CC48E13" w14:textId="77777777" w:rsidR="00266437" w:rsidRPr="00AE5C2C" w:rsidRDefault="00266437" w:rsidP="00266437">
            <w:pPr>
              <w:pStyle w:val="Default"/>
              <w:ind w:left="-48"/>
              <w:rPr>
                <w:b/>
                <w:color w:val="002060"/>
              </w:rPr>
            </w:pPr>
            <w:r w:rsidRPr="00AE5C2C">
              <w:rPr>
                <w:b/>
                <w:color w:val="002060"/>
              </w:rPr>
              <w:t xml:space="preserve">Dr </w:t>
            </w:r>
            <w:r>
              <w:rPr>
                <w:b/>
                <w:color w:val="002060"/>
              </w:rPr>
              <w:t>Abhijit Bal</w:t>
            </w:r>
          </w:p>
        </w:tc>
        <w:tc>
          <w:tcPr>
            <w:tcW w:w="2410" w:type="dxa"/>
          </w:tcPr>
          <w:p w14:paraId="6B8B2200" w14:textId="77777777" w:rsidR="00266437" w:rsidRPr="00AE5C2C" w:rsidRDefault="00266437" w:rsidP="00266437">
            <w:pPr>
              <w:pStyle w:val="Default"/>
              <w:ind w:left="12" w:hanging="12"/>
              <w:rPr>
                <w:b/>
                <w:color w:val="002060"/>
              </w:rPr>
            </w:pPr>
            <w:r>
              <w:rPr>
                <w:b/>
                <w:color w:val="002060"/>
              </w:rPr>
              <w:t>Consultant Microbiologist &amp; Head of Service</w:t>
            </w:r>
          </w:p>
        </w:tc>
        <w:tc>
          <w:tcPr>
            <w:tcW w:w="4061" w:type="dxa"/>
          </w:tcPr>
          <w:p w14:paraId="53A4558E" w14:textId="77777777" w:rsidR="00266437" w:rsidRPr="00AE5C2C" w:rsidRDefault="00266437" w:rsidP="00266437">
            <w:pPr>
              <w:pStyle w:val="Default"/>
              <w:ind w:left="12" w:hanging="12"/>
              <w:rPr>
                <w:b/>
                <w:color w:val="002060"/>
              </w:rPr>
            </w:pPr>
            <w:r>
              <w:rPr>
                <w:b/>
                <w:color w:val="002060"/>
              </w:rPr>
              <w:t>Abhijit.Bal3@ggc.scot.nhs.uk</w:t>
            </w:r>
          </w:p>
        </w:tc>
        <w:tc>
          <w:tcPr>
            <w:tcW w:w="1756" w:type="dxa"/>
          </w:tcPr>
          <w:p w14:paraId="627316A7" w14:textId="77777777" w:rsidR="00266437" w:rsidRPr="00AE5C2C" w:rsidRDefault="00266437" w:rsidP="00266437">
            <w:pPr>
              <w:pStyle w:val="Default"/>
              <w:ind w:firstLine="15"/>
              <w:rPr>
                <w:b/>
                <w:color w:val="002060"/>
              </w:rPr>
            </w:pPr>
            <w:r w:rsidRPr="00AE5C2C">
              <w:rPr>
                <w:b/>
                <w:color w:val="002060"/>
              </w:rPr>
              <w:t xml:space="preserve">0141 </w:t>
            </w:r>
            <w:r>
              <w:rPr>
                <w:b/>
                <w:color w:val="002060"/>
              </w:rPr>
              <w:t>354 9066</w:t>
            </w:r>
          </w:p>
        </w:tc>
      </w:tr>
      <w:tr w:rsidR="00266437" w:rsidRPr="00AE5C2C" w14:paraId="2CD6CEDF" w14:textId="77777777" w:rsidTr="00266437">
        <w:trPr>
          <w:trHeight w:val="375"/>
        </w:trPr>
        <w:tc>
          <w:tcPr>
            <w:tcW w:w="2263" w:type="dxa"/>
          </w:tcPr>
          <w:p w14:paraId="49829BEF" w14:textId="77777777" w:rsidR="00266437" w:rsidRPr="00AE5C2C" w:rsidRDefault="00266437" w:rsidP="00266437">
            <w:pPr>
              <w:pStyle w:val="Default"/>
              <w:ind w:left="-48"/>
              <w:rPr>
                <w:b/>
                <w:color w:val="002060"/>
              </w:rPr>
            </w:pPr>
            <w:r w:rsidRPr="00AE5C2C">
              <w:rPr>
                <w:b/>
                <w:color w:val="002060"/>
              </w:rPr>
              <w:t xml:space="preserve">Dr </w:t>
            </w:r>
            <w:r>
              <w:rPr>
                <w:b/>
                <w:color w:val="002060"/>
              </w:rPr>
              <w:t>Michael Murphy</w:t>
            </w:r>
          </w:p>
        </w:tc>
        <w:tc>
          <w:tcPr>
            <w:tcW w:w="2410" w:type="dxa"/>
          </w:tcPr>
          <w:p w14:paraId="32A5068D" w14:textId="77777777" w:rsidR="00266437" w:rsidRPr="00AE5C2C" w:rsidRDefault="00266437" w:rsidP="00266437">
            <w:pPr>
              <w:pStyle w:val="Default"/>
              <w:ind w:left="12" w:hanging="12"/>
              <w:rPr>
                <w:b/>
                <w:color w:val="002060"/>
              </w:rPr>
            </w:pPr>
            <w:r>
              <w:rPr>
                <w:b/>
                <w:color w:val="002060"/>
              </w:rPr>
              <w:t>Consultant Microbiologist, Clinical Lead, North Sector</w:t>
            </w:r>
          </w:p>
        </w:tc>
        <w:tc>
          <w:tcPr>
            <w:tcW w:w="4061" w:type="dxa"/>
          </w:tcPr>
          <w:p w14:paraId="7FF92A2F" w14:textId="77777777" w:rsidR="00266437" w:rsidRPr="00AE5C2C" w:rsidRDefault="00266437" w:rsidP="00266437">
            <w:pPr>
              <w:pStyle w:val="Default"/>
              <w:ind w:left="12" w:hanging="12"/>
              <w:rPr>
                <w:b/>
                <w:color w:val="002060"/>
              </w:rPr>
            </w:pPr>
            <w:r>
              <w:rPr>
                <w:b/>
                <w:color w:val="002060"/>
              </w:rPr>
              <w:t>Michael.murphy4@nhs.scot</w:t>
            </w:r>
          </w:p>
        </w:tc>
        <w:tc>
          <w:tcPr>
            <w:tcW w:w="1756" w:type="dxa"/>
          </w:tcPr>
          <w:p w14:paraId="14D43A8C" w14:textId="77777777" w:rsidR="00266437" w:rsidRPr="00AE5C2C" w:rsidRDefault="00266437" w:rsidP="00266437">
            <w:pPr>
              <w:pStyle w:val="Default"/>
              <w:ind w:firstLine="15"/>
              <w:rPr>
                <w:b/>
                <w:color w:val="002060"/>
              </w:rPr>
            </w:pPr>
            <w:r w:rsidRPr="00AE5C2C">
              <w:rPr>
                <w:b/>
                <w:color w:val="002060"/>
              </w:rPr>
              <w:t xml:space="preserve">0141 </w:t>
            </w:r>
            <w:r>
              <w:rPr>
                <w:b/>
                <w:color w:val="002060"/>
              </w:rPr>
              <w:t>201 8551</w:t>
            </w:r>
          </w:p>
        </w:tc>
      </w:tr>
    </w:tbl>
    <w:p w14:paraId="47CB1BD3" w14:textId="77777777" w:rsidR="00266437" w:rsidRPr="008A52ED" w:rsidRDefault="00266437" w:rsidP="00266437">
      <w:pPr>
        <w:rPr>
          <w:rFonts w:ascii="Arial" w:hAnsi="Arial" w:cs="Arial"/>
          <w:b/>
          <w:color w:val="002060"/>
        </w:rPr>
      </w:pPr>
    </w:p>
    <w:p w14:paraId="55F74D2F" w14:textId="77777777" w:rsidR="00266437" w:rsidRPr="004C6C53" w:rsidRDefault="00266437" w:rsidP="00266437">
      <w:pPr>
        <w:rPr>
          <w:rFonts w:ascii="Arial" w:hAnsi="Arial" w:cs="Arial"/>
          <w:color w:val="002060"/>
          <w:sz w:val="22"/>
          <w:szCs w:val="22"/>
        </w:rPr>
      </w:pPr>
      <w:r w:rsidRPr="004C6C53">
        <w:rPr>
          <w:rFonts w:ascii="Arial" w:hAnsi="Arial" w:cs="Arial"/>
          <w:color w:val="002060"/>
          <w:sz w:val="22"/>
          <w:szCs w:val="22"/>
        </w:rPr>
        <w:t xml:space="preserve">Applications are invited for Consultants in Microbiology based in the Queen Elizabeth University Hospital and Glasgow Royal Infirmary to join a team of 18 consultant microbiologists in providing a proactive clinical infection and infection prevention and control service. Traditional distinctions between microbiology and infectious diseases may be too narrow for the broad role of a consultant in infection and the successful applicant will be encouraged and supported to utilise their skills to design and deliver an infection service to best meet the needs of our patients.  </w:t>
      </w:r>
    </w:p>
    <w:p w14:paraId="0B58F49F" w14:textId="77777777" w:rsidR="00266437" w:rsidRPr="004C6C53" w:rsidRDefault="00266437" w:rsidP="00266437">
      <w:pPr>
        <w:rPr>
          <w:rFonts w:ascii="Arial" w:hAnsi="Arial" w:cs="Arial"/>
          <w:color w:val="002060"/>
          <w:sz w:val="22"/>
          <w:szCs w:val="22"/>
        </w:rPr>
      </w:pPr>
    </w:p>
    <w:p w14:paraId="6EAD247E" w14:textId="77777777" w:rsidR="00266437" w:rsidRPr="004C6C53" w:rsidRDefault="00266437" w:rsidP="00266437">
      <w:pPr>
        <w:rPr>
          <w:rFonts w:ascii="Arial" w:hAnsi="Arial" w:cs="Arial"/>
          <w:color w:val="002060"/>
          <w:sz w:val="22"/>
          <w:szCs w:val="22"/>
        </w:rPr>
      </w:pPr>
      <w:r w:rsidRPr="004C6C53">
        <w:rPr>
          <w:rFonts w:ascii="Arial" w:hAnsi="Arial" w:cs="Arial"/>
          <w:color w:val="002060"/>
          <w:sz w:val="22"/>
          <w:szCs w:val="22"/>
        </w:rPr>
        <w:t>The Microbiology department in NHSGGC provides an integrated diagnostic Microbiology and Virology service to the population of Glasgow and Clyde.  The Diagnostic Clinical Microbiology/Virology Service for NHSGGC is delivered from laboratories on two sites: Glasgow Royal Infirmary (GRI) and Queen Elizabeth University Hospital (QEUH).   In addition, the laboratory in Glasgow Royal Infirmary hosts a range of National Microbiology Reference Services</w:t>
      </w:r>
    </w:p>
    <w:p w14:paraId="0F2C3953" w14:textId="77777777" w:rsidR="005A0033" w:rsidRPr="004C6C53" w:rsidRDefault="005A0033" w:rsidP="008A52ED">
      <w:pPr>
        <w:rPr>
          <w:rFonts w:ascii="Arial" w:hAnsi="Arial" w:cs="Arial"/>
          <w:color w:val="002060"/>
          <w:sz w:val="22"/>
          <w:szCs w:val="22"/>
        </w:rPr>
      </w:pPr>
      <w:bookmarkStart w:id="1" w:name="_Hlk66176083"/>
    </w:p>
    <w:p w14:paraId="2E9FD5A2" w14:textId="52660A87" w:rsidR="005A0033" w:rsidRPr="004C6C53" w:rsidRDefault="005A0033" w:rsidP="005A0033">
      <w:pPr>
        <w:pStyle w:val="NormalWeb"/>
        <w:shd w:val="clear" w:color="auto" w:fill="FFFFFF"/>
        <w:spacing w:after="0"/>
        <w:jc w:val="both"/>
        <w:rPr>
          <w:rFonts w:ascii="Arial" w:hAnsi="Arial" w:cs="Arial"/>
          <w:i/>
          <w:iCs/>
          <w:color w:val="002060"/>
          <w:sz w:val="22"/>
          <w:szCs w:val="22"/>
          <w:bdr w:val="none" w:sz="0" w:space="0" w:color="auto" w:frame="1"/>
        </w:rPr>
      </w:pPr>
      <w:r w:rsidRPr="004C6C53">
        <w:rPr>
          <w:rFonts w:ascii="Arial" w:hAnsi="Arial" w:cs="Arial"/>
          <w:i/>
          <w:iCs/>
          <w:color w:val="002060"/>
          <w:sz w:val="22"/>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4C6C53">
        <w:rPr>
          <w:rFonts w:ascii="Arial" w:hAnsi="Arial" w:cs="Arial"/>
          <w:i/>
          <w:iCs/>
          <w:color w:val="002060"/>
          <w:sz w:val="22"/>
          <w:szCs w:val="22"/>
          <w:bdr w:val="none" w:sz="0" w:space="0" w:color="auto" w:frame="1"/>
        </w:rPr>
        <w:t xml:space="preserve">have. Applications from UK, EU </w:t>
      </w:r>
      <w:r w:rsidRPr="004C6C53">
        <w:rPr>
          <w:rFonts w:ascii="Arial" w:hAnsi="Arial" w:cs="Arial"/>
          <w:i/>
          <w:iCs/>
          <w:color w:val="002060"/>
          <w:sz w:val="22"/>
          <w:szCs w:val="22"/>
          <w:bdr w:val="none" w:sz="0" w:space="0" w:color="auto" w:frame="1"/>
        </w:rPr>
        <w:t>and non-EU candidates will be welcomed.</w:t>
      </w:r>
    </w:p>
    <w:p w14:paraId="44D36F55" w14:textId="77777777" w:rsidR="005A0033" w:rsidRPr="004C6C53" w:rsidRDefault="005A0033" w:rsidP="005A0033">
      <w:pPr>
        <w:pStyle w:val="NormalWeb"/>
        <w:shd w:val="clear" w:color="auto" w:fill="FFFFFF"/>
        <w:spacing w:after="0"/>
        <w:jc w:val="both"/>
        <w:rPr>
          <w:rFonts w:ascii="Calibri" w:hAnsi="Calibri" w:cs="Calibri"/>
          <w:color w:val="002060"/>
          <w:sz w:val="22"/>
          <w:szCs w:val="22"/>
        </w:rPr>
      </w:pPr>
    </w:p>
    <w:p w14:paraId="7E62F4A7" w14:textId="77777777" w:rsidR="005A0033" w:rsidRPr="004C6C53"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r w:rsidRPr="004C6C53">
        <w:rPr>
          <w:rFonts w:ascii="Arial" w:hAnsi="Arial" w:cs="Arial"/>
          <w:b/>
          <w:bCs/>
          <w:i/>
          <w:iCs/>
          <w:color w:val="002060"/>
          <w:sz w:val="22"/>
          <w:szCs w:val="22"/>
          <w:bdr w:val="none" w:sz="0" w:space="0" w:color="auto" w:frame="1"/>
        </w:rPr>
        <w:t>Right to work in the United Kingdom</w:t>
      </w:r>
    </w:p>
    <w:p w14:paraId="3550B6A3" w14:textId="77777777" w:rsidR="005A0033" w:rsidRPr="004C6C53" w:rsidRDefault="005A0033" w:rsidP="005A0033">
      <w:pPr>
        <w:pStyle w:val="NormalWeb"/>
        <w:shd w:val="clear" w:color="auto" w:fill="FFFFFF"/>
        <w:spacing w:after="0"/>
        <w:rPr>
          <w:rFonts w:ascii="Calibri" w:hAnsi="Calibri" w:cs="Calibri"/>
          <w:color w:val="002060"/>
          <w:sz w:val="22"/>
          <w:szCs w:val="22"/>
        </w:rPr>
      </w:pPr>
    </w:p>
    <w:p w14:paraId="747B4A60" w14:textId="77777777" w:rsidR="005A0033" w:rsidRPr="004C6C53"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4C6C53">
        <w:rPr>
          <w:rFonts w:ascii="Arial" w:hAnsi="Arial" w:cs="Arial"/>
          <w:i/>
          <w:iCs/>
          <w:color w:val="002060"/>
          <w:sz w:val="22"/>
          <w:szCs w:val="22"/>
          <w:bdr w:val="none" w:sz="0" w:space="0" w:color="auto" w:frame="1"/>
        </w:rPr>
        <w:t>Anyone from outside of the United Kingdom (UK), excluding from the Republic of Ireland will need permission from </w:t>
      </w:r>
      <w:hyperlink r:id="rId16" w:tgtFrame="_blank" w:history="1">
        <w:r w:rsidRPr="004C6C53">
          <w:rPr>
            <w:rStyle w:val="Hyperlink"/>
            <w:rFonts w:ascii="Arial" w:hAnsi="Arial" w:cs="Arial"/>
            <w:i/>
            <w:iCs/>
            <w:color w:val="002060"/>
            <w:sz w:val="22"/>
            <w:szCs w:val="22"/>
            <w:bdr w:val="none" w:sz="0" w:space="0" w:color="auto" w:frame="1"/>
          </w:rPr>
          <w:t>UK Visas and Immigration</w:t>
        </w:r>
      </w:hyperlink>
      <w:r w:rsidRPr="004C6C53">
        <w:rPr>
          <w:rFonts w:ascii="Arial" w:hAnsi="Arial" w:cs="Arial"/>
          <w:i/>
          <w:iCs/>
          <w:color w:val="002060"/>
          <w:sz w:val="22"/>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4C6C53" w:rsidRDefault="005A0033" w:rsidP="005A0033">
      <w:pPr>
        <w:pStyle w:val="NormalWeb"/>
        <w:shd w:val="clear" w:color="auto" w:fill="FFFFFF"/>
        <w:spacing w:after="0"/>
        <w:rPr>
          <w:color w:val="002060"/>
          <w:sz w:val="22"/>
          <w:szCs w:val="22"/>
        </w:rPr>
      </w:pPr>
    </w:p>
    <w:p w14:paraId="35D8F9F1" w14:textId="77777777" w:rsidR="005A0033" w:rsidRPr="004C6C53" w:rsidRDefault="005A0033" w:rsidP="005A0033">
      <w:pPr>
        <w:pStyle w:val="NormalWeb"/>
        <w:shd w:val="clear" w:color="auto" w:fill="FFFFFF"/>
        <w:spacing w:after="0"/>
        <w:rPr>
          <w:rFonts w:ascii="Calibri" w:hAnsi="Calibri" w:cs="Calibri"/>
          <w:color w:val="002060"/>
          <w:sz w:val="22"/>
          <w:szCs w:val="22"/>
        </w:rPr>
      </w:pPr>
      <w:r w:rsidRPr="004C6C53">
        <w:rPr>
          <w:rFonts w:ascii="Arial" w:hAnsi="Arial" w:cs="Arial"/>
          <w:i/>
          <w:iCs/>
          <w:color w:val="002060"/>
          <w:sz w:val="22"/>
          <w:szCs w:val="22"/>
          <w:bdr w:val="none" w:sz="0" w:space="0" w:color="auto" w:frame="1"/>
        </w:rPr>
        <w:t>To obtain a visa or entry clearance, you will need to meet certain requirements and demonstrate you have the right the work in the UK via:</w:t>
      </w:r>
    </w:p>
    <w:p w14:paraId="5FF95C6E" w14:textId="77777777" w:rsidR="005A0033" w:rsidRPr="004C6C53" w:rsidRDefault="005A0033" w:rsidP="005A0033">
      <w:pPr>
        <w:pStyle w:val="NormalWeb"/>
        <w:shd w:val="clear" w:color="auto" w:fill="FFFFFF"/>
        <w:spacing w:after="0"/>
        <w:ind w:left="1080" w:hanging="360"/>
        <w:rPr>
          <w:rFonts w:ascii="Calibri" w:hAnsi="Calibri" w:cs="Calibri"/>
          <w:color w:val="002060"/>
          <w:sz w:val="22"/>
          <w:szCs w:val="22"/>
        </w:rPr>
      </w:pPr>
      <w:r w:rsidRPr="004C6C53">
        <w:rPr>
          <w:rFonts w:ascii="Symbol" w:hAnsi="Symbol" w:cs="Calibri"/>
          <w:color w:val="002060"/>
          <w:sz w:val="22"/>
          <w:szCs w:val="22"/>
          <w:bdr w:val="none" w:sz="0" w:space="0" w:color="auto" w:frame="1"/>
        </w:rPr>
        <w:t></w:t>
      </w:r>
      <w:r w:rsidRPr="004C6C53">
        <w:rPr>
          <w:color w:val="002060"/>
          <w:sz w:val="22"/>
          <w:szCs w:val="22"/>
          <w:bdr w:val="none" w:sz="0" w:space="0" w:color="auto" w:frame="1"/>
        </w:rPr>
        <w:t>         </w:t>
      </w:r>
      <w:proofErr w:type="gramStart"/>
      <w:r w:rsidRPr="004C6C53">
        <w:rPr>
          <w:rFonts w:ascii="Arial" w:hAnsi="Arial" w:cs="Arial"/>
          <w:i/>
          <w:iCs/>
          <w:color w:val="002060"/>
          <w:sz w:val="22"/>
          <w:szCs w:val="22"/>
          <w:bdr w:val="none" w:sz="0" w:space="0" w:color="auto" w:frame="1"/>
        </w:rPr>
        <w:t>the</w:t>
      </w:r>
      <w:proofErr w:type="gramEnd"/>
      <w:r w:rsidRPr="004C6C53">
        <w:rPr>
          <w:rFonts w:ascii="Arial" w:hAnsi="Arial" w:cs="Arial"/>
          <w:i/>
          <w:iCs/>
          <w:color w:val="002060"/>
          <w:sz w:val="22"/>
          <w:szCs w:val="22"/>
          <w:bdr w:val="none" w:sz="0" w:space="0" w:color="auto" w:frame="1"/>
        </w:rPr>
        <w:t xml:space="preserve"> points-based immigration system</w:t>
      </w:r>
    </w:p>
    <w:p w14:paraId="7C5BC58B" w14:textId="77777777" w:rsidR="005A0033" w:rsidRPr="004C6C53" w:rsidRDefault="005A0033" w:rsidP="005A0033">
      <w:pPr>
        <w:pStyle w:val="NormalWeb"/>
        <w:shd w:val="clear" w:color="auto" w:fill="FFFFFF"/>
        <w:spacing w:after="0"/>
        <w:ind w:left="1080" w:hanging="360"/>
        <w:rPr>
          <w:rFonts w:ascii="Calibri" w:hAnsi="Calibri" w:cs="Calibri"/>
          <w:color w:val="002060"/>
          <w:sz w:val="22"/>
          <w:szCs w:val="22"/>
        </w:rPr>
      </w:pPr>
      <w:r w:rsidRPr="004C6C53">
        <w:rPr>
          <w:rFonts w:ascii="Symbol" w:hAnsi="Symbol" w:cs="Calibri"/>
          <w:color w:val="002060"/>
          <w:sz w:val="22"/>
          <w:szCs w:val="22"/>
          <w:bdr w:val="none" w:sz="0" w:space="0" w:color="auto" w:frame="1"/>
        </w:rPr>
        <w:t></w:t>
      </w:r>
      <w:r w:rsidRPr="004C6C53">
        <w:rPr>
          <w:color w:val="002060"/>
          <w:sz w:val="22"/>
          <w:szCs w:val="22"/>
          <w:bdr w:val="none" w:sz="0" w:space="0" w:color="auto" w:frame="1"/>
        </w:rPr>
        <w:t>         </w:t>
      </w:r>
      <w:proofErr w:type="gramStart"/>
      <w:r w:rsidRPr="004C6C53">
        <w:rPr>
          <w:rFonts w:ascii="Arial" w:hAnsi="Arial" w:cs="Arial"/>
          <w:i/>
          <w:iCs/>
          <w:color w:val="002060"/>
          <w:sz w:val="22"/>
          <w:szCs w:val="22"/>
          <w:bdr w:val="none" w:sz="0" w:space="0" w:color="auto" w:frame="1"/>
        </w:rPr>
        <w:t>the</w:t>
      </w:r>
      <w:proofErr w:type="gramEnd"/>
      <w:r w:rsidRPr="004C6C53">
        <w:rPr>
          <w:rFonts w:ascii="Arial" w:hAnsi="Arial" w:cs="Arial"/>
          <w:i/>
          <w:iCs/>
          <w:color w:val="002060"/>
          <w:sz w:val="22"/>
          <w:szCs w:val="22"/>
          <w:bdr w:val="none" w:sz="0" w:space="0" w:color="auto" w:frame="1"/>
        </w:rPr>
        <w:t xml:space="preserve"> EU settlement scheme</w:t>
      </w:r>
    </w:p>
    <w:p w14:paraId="67B660AD" w14:textId="77777777" w:rsidR="005A0033" w:rsidRPr="004C6C53" w:rsidRDefault="005A0033" w:rsidP="005A0033">
      <w:pPr>
        <w:pStyle w:val="NormalWeb"/>
        <w:shd w:val="clear" w:color="auto" w:fill="FFFFFF"/>
        <w:spacing w:after="0"/>
        <w:ind w:left="1080" w:hanging="360"/>
        <w:rPr>
          <w:rFonts w:ascii="Calibri" w:hAnsi="Calibri" w:cs="Calibri"/>
          <w:color w:val="002060"/>
          <w:sz w:val="22"/>
          <w:szCs w:val="22"/>
        </w:rPr>
      </w:pPr>
      <w:r w:rsidRPr="004C6C53">
        <w:rPr>
          <w:rFonts w:ascii="Symbol" w:hAnsi="Symbol" w:cs="Calibri"/>
          <w:color w:val="002060"/>
          <w:sz w:val="22"/>
          <w:szCs w:val="22"/>
          <w:bdr w:val="none" w:sz="0" w:space="0" w:color="auto" w:frame="1"/>
        </w:rPr>
        <w:t></w:t>
      </w:r>
      <w:r w:rsidRPr="004C6C53">
        <w:rPr>
          <w:color w:val="002060"/>
          <w:sz w:val="22"/>
          <w:szCs w:val="22"/>
          <w:bdr w:val="none" w:sz="0" w:space="0" w:color="auto" w:frame="1"/>
        </w:rPr>
        <w:t>         </w:t>
      </w:r>
      <w:proofErr w:type="gramStart"/>
      <w:r w:rsidRPr="004C6C53">
        <w:rPr>
          <w:rFonts w:ascii="Arial" w:hAnsi="Arial" w:cs="Arial"/>
          <w:i/>
          <w:iCs/>
          <w:color w:val="002060"/>
          <w:sz w:val="22"/>
          <w:szCs w:val="22"/>
          <w:bdr w:val="none" w:sz="0" w:space="0" w:color="auto" w:frame="1"/>
        </w:rPr>
        <w:t>a</w:t>
      </w:r>
      <w:proofErr w:type="gramEnd"/>
      <w:r w:rsidRPr="004C6C53">
        <w:rPr>
          <w:rFonts w:ascii="Arial" w:hAnsi="Arial" w:cs="Arial"/>
          <w:i/>
          <w:iCs/>
          <w:color w:val="002060"/>
          <w:sz w:val="22"/>
          <w:szCs w:val="22"/>
          <w:bdr w:val="none" w:sz="0" w:space="0" w:color="auto" w:frame="1"/>
        </w:rPr>
        <w:t xml:space="preserve"> biometric residence permit</w:t>
      </w:r>
    </w:p>
    <w:p w14:paraId="5AA7BE5D" w14:textId="77777777" w:rsidR="005A0033" w:rsidRPr="004C6C53" w:rsidRDefault="005A0033" w:rsidP="005A0033">
      <w:pPr>
        <w:pStyle w:val="NormalWeb"/>
        <w:shd w:val="clear" w:color="auto" w:fill="FFFFFF"/>
        <w:spacing w:after="0"/>
        <w:rPr>
          <w:rFonts w:ascii="Arial" w:hAnsi="Arial" w:cs="Arial"/>
          <w:i/>
          <w:iCs/>
          <w:color w:val="002060"/>
          <w:sz w:val="22"/>
          <w:szCs w:val="22"/>
          <w:bdr w:val="none" w:sz="0" w:space="0" w:color="auto" w:frame="1"/>
        </w:rPr>
      </w:pPr>
    </w:p>
    <w:p w14:paraId="703ED6BD" w14:textId="77777777" w:rsidR="005A0033" w:rsidRPr="004C6C53"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4C6C53">
        <w:rPr>
          <w:rFonts w:ascii="Arial" w:hAnsi="Arial" w:cs="Arial"/>
          <w:i/>
          <w:iCs/>
          <w:color w:val="002060"/>
          <w:sz w:val="22"/>
          <w:szCs w:val="22"/>
          <w:bdr w:val="none" w:sz="0" w:space="0" w:color="auto" w:frame="1"/>
        </w:rPr>
        <w:t>A new </w:t>
      </w:r>
      <w:hyperlink r:id="rId17" w:tgtFrame="_blank" w:history="1">
        <w:r w:rsidRPr="004C6C53">
          <w:rPr>
            <w:rStyle w:val="Hyperlink"/>
            <w:rFonts w:ascii="Arial" w:hAnsi="Arial" w:cs="Arial"/>
            <w:i/>
            <w:iCs/>
            <w:color w:val="002060"/>
            <w:sz w:val="22"/>
            <w:szCs w:val="22"/>
            <w:bdr w:val="none" w:sz="0" w:space="0" w:color="auto" w:frame="1"/>
          </w:rPr>
          <w:t>points-based immigration system</w:t>
        </w:r>
      </w:hyperlink>
      <w:r w:rsidRPr="004C6C53">
        <w:rPr>
          <w:rFonts w:ascii="Arial" w:hAnsi="Arial" w:cs="Arial"/>
          <w:i/>
          <w:iCs/>
          <w:color w:val="002060"/>
          <w:sz w:val="22"/>
          <w:szCs w:val="22"/>
          <w:bdr w:val="none" w:sz="0" w:space="0" w:color="auto" w:frame="1"/>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w:t>
      </w:r>
      <w:r w:rsidRPr="004C6C53">
        <w:rPr>
          <w:rFonts w:ascii="Arial" w:hAnsi="Arial" w:cs="Arial"/>
          <w:i/>
          <w:iCs/>
          <w:color w:val="002060"/>
          <w:sz w:val="22"/>
          <w:szCs w:val="22"/>
          <w:bdr w:val="none" w:sz="0" w:space="0" w:color="auto" w:frame="1"/>
        </w:rPr>
        <w:lastRenderedPageBreak/>
        <w:t>from people from the Republic of Ireland and European Union nationals who were already in the UK by 31 December 2020. European Union nationals in the UK prior to 31 December 2020 should apply to the </w:t>
      </w:r>
      <w:hyperlink r:id="rId18" w:tgtFrame="_blank" w:history="1">
        <w:r w:rsidRPr="004C6C53">
          <w:rPr>
            <w:rStyle w:val="Hyperlink"/>
            <w:rFonts w:ascii="Arial" w:hAnsi="Arial" w:cs="Arial"/>
            <w:i/>
            <w:iCs/>
            <w:color w:val="002060"/>
            <w:sz w:val="22"/>
            <w:szCs w:val="22"/>
            <w:bdr w:val="none" w:sz="0" w:space="0" w:color="auto" w:frame="1"/>
          </w:rPr>
          <w:t>EU settlement scheme</w:t>
        </w:r>
      </w:hyperlink>
      <w:r w:rsidRPr="004C6C53">
        <w:rPr>
          <w:rFonts w:ascii="Arial" w:hAnsi="Arial" w:cs="Arial"/>
          <w:i/>
          <w:iCs/>
          <w:color w:val="002060"/>
          <w:sz w:val="22"/>
          <w:szCs w:val="22"/>
          <w:bdr w:val="none" w:sz="0" w:space="0" w:color="auto" w:frame="1"/>
        </w:rPr>
        <w:t>.</w:t>
      </w:r>
    </w:p>
    <w:p w14:paraId="35C11283" w14:textId="77777777" w:rsidR="005A0033" w:rsidRPr="004C6C53" w:rsidRDefault="005A0033" w:rsidP="005A0033">
      <w:pPr>
        <w:pStyle w:val="NormalWeb"/>
        <w:shd w:val="clear" w:color="auto" w:fill="FFFFFF"/>
        <w:spacing w:after="0"/>
        <w:rPr>
          <w:rFonts w:ascii="Calibri" w:hAnsi="Calibri" w:cs="Calibri"/>
          <w:color w:val="002060"/>
          <w:sz w:val="22"/>
          <w:szCs w:val="22"/>
        </w:rPr>
      </w:pPr>
    </w:p>
    <w:p w14:paraId="4AEFFD30" w14:textId="77777777" w:rsidR="005A0033" w:rsidRPr="004C6C53" w:rsidRDefault="005A0033" w:rsidP="005A0033">
      <w:pPr>
        <w:pStyle w:val="NormalWeb"/>
        <w:shd w:val="clear" w:color="auto" w:fill="FFFFFF"/>
        <w:spacing w:after="0"/>
        <w:rPr>
          <w:rFonts w:ascii="Calibri" w:hAnsi="Calibri" w:cs="Calibri"/>
          <w:color w:val="002060"/>
          <w:sz w:val="22"/>
          <w:szCs w:val="22"/>
        </w:rPr>
      </w:pPr>
      <w:r w:rsidRPr="004C6C53">
        <w:rPr>
          <w:rFonts w:ascii="Arial" w:hAnsi="Arial" w:cs="Arial"/>
          <w:i/>
          <w:iCs/>
          <w:color w:val="002060"/>
          <w:sz w:val="22"/>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4C6C53">
          <w:rPr>
            <w:rStyle w:val="Hyperlink"/>
            <w:rFonts w:ascii="Arial" w:hAnsi="Arial" w:cs="Arial"/>
            <w:i/>
            <w:iCs/>
            <w:color w:val="002060"/>
            <w:sz w:val="22"/>
            <w:szCs w:val="22"/>
            <w:bdr w:val="none" w:sz="0" w:space="0" w:color="auto" w:frame="1"/>
          </w:rPr>
          <w:t>skilled worker visa</w:t>
        </w:r>
      </w:hyperlink>
      <w:r w:rsidRPr="004C6C53">
        <w:rPr>
          <w:rFonts w:ascii="Arial" w:hAnsi="Arial" w:cs="Arial"/>
          <w:i/>
          <w:iCs/>
          <w:color w:val="002060"/>
          <w:sz w:val="22"/>
          <w:szCs w:val="22"/>
          <w:bdr w:val="none" w:sz="0" w:space="0" w:color="auto" w:frame="1"/>
        </w:rPr>
        <w:t>.  A </w:t>
      </w:r>
      <w:hyperlink r:id="rId20" w:tgtFrame="_blank" w:history="1">
        <w:r w:rsidRPr="004C6C53">
          <w:rPr>
            <w:rStyle w:val="Hyperlink"/>
            <w:rFonts w:ascii="Arial" w:hAnsi="Arial" w:cs="Arial"/>
            <w:i/>
            <w:iCs/>
            <w:color w:val="002060"/>
            <w:sz w:val="22"/>
            <w:szCs w:val="22"/>
            <w:bdr w:val="none" w:sz="0" w:space="0" w:color="auto" w:frame="1"/>
          </w:rPr>
          <w:t>Health and Care Worker visa</w:t>
        </w:r>
      </w:hyperlink>
      <w:r w:rsidRPr="004C6C53">
        <w:rPr>
          <w:rFonts w:ascii="Arial" w:hAnsi="Arial" w:cs="Arial"/>
          <w:i/>
          <w:iCs/>
          <w:color w:val="002060"/>
          <w:sz w:val="22"/>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4C6C53"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p>
    <w:p w14:paraId="311B8645" w14:textId="77777777" w:rsidR="005A0033" w:rsidRPr="004C6C53"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r w:rsidRPr="004C6C53">
        <w:rPr>
          <w:rFonts w:ascii="Arial" w:hAnsi="Arial" w:cs="Arial"/>
          <w:b/>
          <w:bCs/>
          <w:i/>
          <w:iCs/>
          <w:color w:val="002060"/>
          <w:sz w:val="22"/>
          <w:szCs w:val="22"/>
          <w:bdr w:val="none" w:sz="0" w:space="0" w:color="auto" w:frame="1"/>
        </w:rPr>
        <w:t>EU settlement scheme</w:t>
      </w:r>
    </w:p>
    <w:p w14:paraId="07FAD086" w14:textId="77777777" w:rsidR="005A0033" w:rsidRPr="004C6C53" w:rsidRDefault="005A0033" w:rsidP="005A0033">
      <w:pPr>
        <w:pStyle w:val="NormalWeb"/>
        <w:shd w:val="clear" w:color="auto" w:fill="FFFFFF"/>
        <w:spacing w:after="0"/>
        <w:rPr>
          <w:rFonts w:ascii="Calibri" w:hAnsi="Calibri" w:cs="Calibri"/>
          <w:color w:val="002060"/>
          <w:sz w:val="22"/>
          <w:szCs w:val="22"/>
        </w:rPr>
      </w:pPr>
    </w:p>
    <w:p w14:paraId="3C1E54C9" w14:textId="77777777" w:rsidR="005A0033" w:rsidRPr="004C6C53"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4C6C53">
        <w:rPr>
          <w:rFonts w:ascii="Arial" w:hAnsi="Arial" w:cs="Arial"/>
          <w:i/>
          <w:iCs/>
          <w:color w:val="002060"/>
          <w:sz w:val="22"/>
          <w:szCs w:val="22"/>
          <w:bdr w:val="none" w:sz="0" w:space="0" w:color="auto" w:frame="1"/>
        </w:rPr>
        <w:t>Free movement with the European Union (EU) ended on 31 December 2020 and there are new arrangements for EU citizens.</w:t>
      </w:r>
    </w:p>
    <w:p w14:paraId="72A76E05" w14:textId="77777777" w:rsidR="005A0033" w:rsidRPr="004C6C53" w:rsidRDefault="005A0033" w:rsidP="005A0033">
      <w:pPr>
        <w:pStyle w:val="NormalWeb"/>
        <w:shd w:val="clear" w:color="auto" w:fill="FFFFFF"/>
        <w:spacing w:after="0"/>
        <w:rPr>
          <w:rFonts w:ascii="Calibri" w:hAnsi="Calibri" w:cs="Calibri"/>
          <w:color w:val="002060"/>
          <w:sz w:val="22"/>
          <w:szCs w:val="22"/>
        </w:rPr>
      </w:pPr>
    </w:p>
    <w:p w14:paraId="1C34AF34" w14:textId="77777777" w:rsidR="005A0033" w:rsidRPr="004C6C53"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4C6C53">
        <w:rPr>
          <w:rFonts w:ascii="Arial" w:hAnsi="Arial" w:cs="Arial"/>
          <w:i/>
          <w:iCs/>
          <w:color w:val="002060"/>
          <w:sz w:val="22"/>
          <w:szCs w:val="22"/>
          <w:bdr w:val="none" w:sz="0" w:space="0" w:color="auto" w:frame="1"/>
        </w:rPr>
        <w:t>The EU settlement scheme provides EU nationals with a route to residency in the UK. EU nationals who arrived in the UK by 11pm on 31 December 2020 have until 30 June 2021 to apply to the </w:t>
      </w:r>
      <w:hyperlink r:id="rId21" w:tgtFrame="_blank" w:history="1">
        <w:r w:rsidRPr="004C6C53">
          <w:rPr>
            <w:rStyle w:val="Hyperlink"/>
            <w:rFonts w:ascii="Arial" w:hAnsi="Arial" w:cs="Arial"/>
            <w:i/>
            <w:iCs/>
            <w:color w:val="002060"/>
            <w:sz w:val="22"/>
            <w:szCs w:val="22"/>
            <w:bdr w:val="none" w:sz="0" w:space="0" w:color="auto" w:frame="1"/>
          </w:rPr>
          <w:t>scheme</w:t>
        </w:r>
      </w:hyperlink>
      <w:r w:rsidRPr="004C6C53">
        <w:rPr>
          <w:rFonts w:ascii="Arial" w:hAnsi="Arial" w:cs="Arial"/>
          <w:i/>
          <w:iCs/>
          <w:color w:val="002060"/>
          <w:sz w:val="22"/>
          <w:szCs w:val="22"/>
          <w:bdr w:val="none" w:sz="0" w:space="0" w:color="auto" w:frame="1"/>
        </w:rPr>
        <w:t>.  If you are an EU, EEA or Swiss citizen and don't already have temporary or permanent leave to remain, you and your family can apply to the </w:t>
      </w:r>
      <w:hyperlink r:id="rId22" w:tgtFrame="_blank" w:history="1">
        <w:r w:rsidRPr="004C6C53">
          <w:rPr>
            <w:rStyle w:val="Hyperlink"/>
            <w:rFonts w:ascii="Arial" w:hAnsi="Arial" w:cs="Arial"/>
            <w:i/>
            <w:iCs/>
            <w:color w:val="002060"/>
            <w:sz w:val="22"/>
            <w:szCs w:val="22"/>
            <w:bdr w:val="none" w:sz="0" w:space="0" w:color="auto" w:frame="1"/>
          </w:rPr>
          <w:t>EU settlement scheme</w:t>
        </w:r>
      </w:hyperlink>
      <w:r w:rsidRPr="004C6C53">
        <w:rPr>
          <w:rFonts w:ascii="Arial" w:hAnsi="Arial" w:cs="Arial"/>
          <w:i/>
          <w:iCs/>
          <w:color w:val="002060"/>
          <w:sz w:val="22"/>
          <w:szCs w:val="22"/>
          <w:bdr w:val="none" w:sz="0" w:space="0" w:color="auto" w:frame="1"/>
        </w:rPr>
        <w:t> to continue living in the UK after 30 June 2021. If your application is successful, you will receive either pre-settled status or settled status.</w:t>
      </w:r>
      <w:bookmarkEnd w:id="1"/>
      <w:r w:rsidRPr="004C6C53">
        <w:rPr>
          <w:rFonts w:ascii="Arial" w:hAnsi="Arial" w:cs="Arial"/>
          <w:i/>
          <w:iCs/>
          <w:color w:val="002060"/>
          <w:sz w:val="22"/>
          <w:szCs w:val="22"/>
          <w:bdr w:val="none" w:sz="0" w:space="0" w:color="auto" w:frame="1"/>
        </w:rPr>
        <w:t>  </w:t>
      </w:r>
    </w:p>
    <w:p w14:paraId="2C321B42" w14:textId="77777777" w:rsidR="000D5B1B" w:rsidRPr="004C6C53" w:rsidRDefault="000D5B1B" w:rsidP="005A0033">
      <w:pPr>
        <w:pStyle w:val="NormalWeb"/>
        <w:shd w:val="clear" w:color="auto" w:fill="FFFFFF"/>
        <w:spacing w:after="0"/>
        <w:rPr>
          <w:rFonts w:ascii="Arial" w:hAnsi="Arial" w:cs="Arial"/>
          <w:i/>
          <w:iCs/>
          <w:color w:val="002060"/>
          <w:sz w:val="22"/>
          <w:szCs w:val="22"/>
          <w:bdr w:val="none" w:sz="0" w:space="0" w:color="auto" w:frame="1"/>
        </w:rPr>
      </w:pPr>
    </w:p>
    <w:p w14:paraId="194C83C0" w14:textId="77777777" w:rsidR="000D5B1B" w:rsidRPr="004C6C53"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4C6C53">
        <w:rPr>
          <w:rFonts w:ascii="Arial" w:hAnsi="Arial" w:cs="Arial"/>
          <w:i/>
          <w:iCs/>
          <w:color w:val="002060"/>
          <w:sz w:val="22"/>
          <w:szCs w:val="22"/>
          <w:bdr w:val="none" w:sz="0" w:space="0" w:color="auto" w:frame="1"/>
        </w:rPr>
        <w:t>EU, EEA or Swiss nationals are strongly encouraged to join the </w:t>
      </w:r>
      <w:hyperlink r:id="rId23" w:tgtFrame="_blank" w:history="1">
        <w:r w:rsidRPr="004C6C53">
          <w:rPr>
            <w:i/>
            <w:iCs/>
            <w:color w:val="002060"/>
            <w:sz w:val="22"/>
            <w:szCs w:val="22"/>
          </w:rPr>
          <w:t>EU Settlement Scheme</w:t>
        </w:r>
      </w:hyperlink>
      <w:r w:rsidRPr="004C6C53">
        <w:rPr>
          <w:rFonts w:ascii="Arial" w:hAnsi="Arial" w:cs="Arial"/>
          <w:i/>
          <w:iCs/>
          <w:color w:val="002060"/>
          <w:sz w:val="22"/>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4C6C53">
        <w:rPr>
          <w:rFonts w:ascii="Arial" w:hAnsi="Arial" w:cs="Arial"/>
          <w:i/>
          <w:iCs/>
          <w:color w:val="002060"/>
          <w:sz w:val="22"/>
          <w:szCs w:val="22"/>
          <w:bdr w:val="none" w:sz="0" w:space="0" w:color="auto" w:frame="1"/>
        </w:rPr>
        <w:t>your</w:t>
      </w:r>
      <w:proofErr w:type="gramEnd"/>
      <w:r w:rsidRPr="004C6C53">
        <w:rPr>
          <w:rFonts w:ascii="Arial" w:hAnsi="Arial" w:cs="Arial"/>
          <w:i/>
          <w:iCs/>
          <w:color w:val="002060"/>
          <w:sz w:val="22"/>
          <w:szCs w:val="22"/>
          <w:bdr w:val="none" w:sz="0" w:space="0" w:color="auto" w:frame="1"/>
        </w:rPr>
        <w:t xml:space="preserve"> Right to Work in the United Kingdom.</w:t>
      </w:r>
    </w:p>
    <w:p w14:paraId="27672F3F" w14:textId="77777777" w:rsidR="000D5B1B" w:rsidRPr="004C6C53"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4C6C53">
        <w:rPr>
          <w:rFonts w:ascii="Arial" w:hAnsi="Arial" w:cs="Arial"/>
          <w:i/>
          <w:iCs/>
          <w:color w:val="002060"/>
          <w:sz w:val="22"/>
          <w:szCs w:val="22"/>
          <w:bdr w:val="none" w:sz="0" w:space="0" w:color="auto" w:frame="1"/>
        </w:rPr>
        <w:t> </w:t>
      </w:r>
    </w:p>
    <w:p w14:paraId="3C8C5D34" w14:textId="77777777" w:rsidR="000D5B1B" w:rsidRPr="004C6C53"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4C6C53">
        <w:rPr>
          <w:rFonts w:ascii="Arial" w:hAnsi="Arial" w:cs="Arial"/>
          <w:i/>
          <w:iCs/>
          <w:color w:val="002060"/>
          <w:sz w:val="22"/>
          <w:szCs w:val="22"/>
          <w:bdr w:val="none" w:sz="0" w:space="0" w:color="auto" w:frame="1"/>
        </w:rPr>
        <w:t>Existing employees may be asked to provide evidence of their EU Settlement Status from 1st July 2021.</w:t>
      </w:r>
    </w:p>
    <w:p w14:paraId="6FE05B25" w14:textId="77777777" w:rsidR="000D5B1B" w:rsidRPr="004C6C53"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4C6C53">
        <w:rPr>
          <w:rFonts w:ascii="Arial" w:hAnsi="Arial" w:cs="Arial"/>
          <w:i/>
          <w:iCs/>
          <w:color w:val="002060"/>
          <w:sz w:val="22"/>
          <w:szCs w:val="22"/>
          <w:bdr w:val="none" w:sz="0" w:space="0" w:color="auto" w:frame="1"/>
        </w:rPr>
        <w:t> </w:t>
      </w:r>
    </w:p>
    <w:p w14:paraId="0D1590AF" w14:textId="77777777" w:rsidR="000D5B1B" w:rsidRPr="004C6C53" w:rsidRDefault="000D5B1B" w:rsidP="000D5B1B">
      <w:pPr>
        <w:pStyle w:val="NormalWeb"/>
        <w:shd w:val="clear" w:color="auto" w:fill="FFFFFF"/>
        <w:spacing w:after="0"/>
        <w:jc w:val="both"/>
        <w:rPr>
          <w:rFonts w:ascii="Calibri" w:hAnsi="Calibri" w:cs="Calibri"/>
          <w:color w:val="002060"/>
          <w:sz w:val="22"/>
          <w:szCs w:val="22"/>
        </w:rPr>
      </w:pPr>
      <w:r w:rsidRPr="004C6C53">
        <w:rPr>
          <w:rFonts w:ascii="Arial" w:hAnsi="Arial" w:cs="Arial"/>
          <w:i/>
          <w:iCs/>
          <w:color w:val="002060"/>
          <w:sz w:val="22"/>
          <w:szCs w:val="22"/>
          <w:bdr w:val="none" w:sz="0" w:space="0" w:color="auto" w:frame="1"/>
        </w:rPr>
        <w:t>Further information:</w:t>
      </w:r>
      <w:r w:rsidRPr="004C6C53">
        <w:rPr>
          <w:rFonts w:ascii="Arial" w:hAnsi="Arial" w:cs="Arial"/>
          <w:color w:val="002060"/>
          <w:sz w:val="22"/>
          <w:szCs w:val="22"/>
          <w:bdr w:val="none" w:sz="0" w:space="0" w:color="auto" w:frame="1"/>
        </w:rPr>
        <w:t> </w:t>
      </w:r>
      <w:hyperlink r:id="rId24" w:tgtFrame="_blank" w:history="1">
        <w:r w:rsidRPr="004C6C53">
          <w:rPr>
            <w:rStyle w:val="Hyperlink"/>
            <w:rFonts w:ascii="Arial" w:hAnsi="Arial" w:cs="Arial"/>
            <w:color w:val="002060"/>
            <w:sz w:val="22"/>
            <w:szCs w:val="22"/>
            <w:bdr w:val="none" w:sz="0" w:space="0" w:color="auto" w:frame="1"/>
          </w:rPr>
          <w:t>https://www.gov.uk/settled-status-eu-citizens-families</w:t>
        </w:r>
      </w:hyperlink>
      <w:r w:rsidRPr="004C6C53">
        <w:rPr>
          <w:rFonts w:ascii="Arial" w:hAnsi="Arial" w:cs="Arial"/>
          <w:color w:val="002060"/>
          <w:sz w:val="22"/>
          <w:szCs w:val="22"/>
          <w:bdr w:val="none" w:sz="0" w:space="0" w:color="auto" w:frame="1"/>
        </w:rPr>
        <w:t>.</w:t>
      </w:r>
    </w:p>
    <w:p w14:paraId="0F5C2EF7" w14:textId="77777777" w:rsidR="005A0033" w:rsidRPr="004C6C53" w:rsidRDefault="005A0033" w:rsidP="008A52ED">
      <w:pPr>
        <w:rPr>
          <w:rFonts w:ascii="Arial" w:hAnsi="Arial" w:cs="Arial"/>
          <w:color w:val="002060"/>
          <w:sz w:val="22"/>
          <w:szCs w:val="22"/>
        </w:rPr>
      </w:pPr>
    </w:p>
    <w:p w14:paraId="5E8285B5" w14:textId="48D248D3" w:rsidR="008A52ED" w:rsidRPr="004C6C53" w:rsidRDefault="008A52ED" w:rsidP="008A52ED">
      <w:pPr>
        <w:rPr>
          <w:rFonts w:ascii="Arial" w:hAnsi="Arial" w:cs="Arial"/>
          <w:color w:val="002060"/>
          <w:sz w:val="22"/>
          <w:szCs w:val="22"/>
        </w:rPr>
      </w:pPr>
      <w:r w:rsidRPr="004C6C53">
        <w:rPr>
          <w:rFonts w:ascii="Arial" w:hAnsi="Arial" w:cs="Arial"/>
          <w:color w:val="002060"/>
          <w:sz w:val="22"/>
          <w:szCs w:val="22"/>
        </w:rPr>
        <w:t>Applicants must have full GMC Registration, a license to practise</w:t>
      </w:r>
      <w:r w:rsidR="000C537C" w:rsidRPr="004C6C53">
        <w:rPr>
          <w:rFonts w:ascii="Arial" w:hAnsi="Arial" w:cs="Arial"/>
          <w:color w:val="002060"/>
          <w:sz w:val="22"/>
          <w:szCs w:val="22"/>
        </w:rPr>
        <w:t xml:space="preserve"> </w:t>
      </w:r>
      <w:r w:rsidRPr="004C6C53">
        <w:rPr>
          <w:rFonts w:ascii="Arial" w:hAnsi="Arial" w:cs="Arial"/>
          <w:color w:val="002060"/>
          <w:sz w:val="22"/>
          <w:szCs w:val="22"/>
        </w:rPr>
        <w:t xml:space="preserve">and eligible for inclusion in the GMC Specialist Register. Those trained in the UK should have evidence of higher specialist training leading to CCT </w:t>
      </w:r>
      <w:r w:rsidR="0015543A" w:rsidRPr="004C6C53">
        <w:rPr>
          <w:rFonts w:ascii="Arial" w:hAnsi="Arial" w:cs="Arial"/>
          <w:color w:val="002060"/>
          <w:sz w:val="22"/>
          <w:szCs w:val="22"/>
        </w:rPr>
        <w:t xml:space="preserve">or </w:t>
      </w:r>
      <w:r w:rsidRPr="004C6C53">
        <w:rPr>
          <w:rFonts w:ascii="Arial" w:hAnsi="Arial" w:cs="Arial"/>
          <w:color w:val="002060"/>
          <w:sz w:val="22"/>
          <w:szCs w:val="22"/>
        </w:rPr>
        <w:t>be within 6 months of confirmed entry from the date of interview. </w:t>
      </w:r>
      <w:r w:rsidR="004F7347" w:rsidRPr="004C6C53">
        <w:rPr>
          <w:rFonts w:ascii="Arial" w:hAnsi="Arial" w:cs="Arial"/>
          <w:color w:val="002060"/>
          <w:sz w:val="22"/>
          <w:szCs w:val="22"/>
        </w:rPr>
        <w:t>CESR (Certificate of Eligibility for Specialist Registration) route doctors are only eligible to apply for a substantive consultant post once CESR is awarded.</w:t>
      </w:r>
      <w:r w:rsidRPr="004C6C53">
        <w:rPr>
          <w:rFonts w:ascii="Arial" w:hAnsi="Arial" w:cs="Arial"/>
          <w:color w:val="002060"/>
          <w:sz w:val="22"/>
          <w:szCs w:val="22"/>
        </w:rPr>
        <w:t xml:space="preserve"> Non-UK applicants must demonstrate equivalent training.   </w:t>
      </w:r>
    </w:p>
    <w:p w14:paraId="120A5573" w14:textId="77777777" w:rsidR="00EC208B" w:rsidRPr="004C6C53" w:rsidRDefault="00EC208B" w:rsidP="008A52ED">
      <w:pPr>
        <w:rPr>
          <w:rFonts w:ascii="Arial" w:hAnsi="Arial" w:cs="Arial"/>
          <w:color w:val="002060"/>
          <w:sz w:val="22"/>
          <w:szCs w:val="22"/>
        </w:rPr>
      </w:pPr>
    </w:p>
    <w:p w14:paraId="6D023B6F" w14:textId="77777777" w:rsidR="00EC208B" w:rsidRPr="004C6C53" w:rsidRDefault="00EC208B" w:rsidP="00EC208B">
      <w:pPr>
        <w:rPr>
          <w:rFonts w:ascii="Arial" w:hAnsi="Arial" w:cs="Arial"/>
          <w:color w:val="002060"/>
          <w:sz w:val="22"/>
          <w:szCs w:val="22"/>
        </w:rPr>
      </w:pPr>
      <w:r w:rsidRPr="004C6C53">
        <w:rPr>
          <w:rFonts w:ascii="Arial" w:hAnsi="Arial" w:cs="Arial"/>
          <w:color w:val="002060"/>
          <w:sz w:val="22"/>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4C6C53" w:rsidRDefault="00EC208B" w:rsidP="00EC208B">
      <w:pPr>
        <w:rPr>
          <w:rFonts w:ascii="Arial" w:hAnsi="Arial" w:cs="Arial"/>
          <w:color w:val="002060"/>
          <w:sz w:val="22"/>
          <w:szCs w:val="22"/>
        </w:rPr>
      </w:pPr>
    </w:p>
    <w:p w14:paraId="09AEFD99" w14:textId="77777777" w:rsidR="00EC208B" w:rsidRPr="004C6C53" w:rsidRDefault="00EC208B" w:rsidP="00EC208B">
      <w:pPr>
        <w:rPr>
          <w:rFonts w:ascii="Arial" w:hAnsi="Arial" w:cs="Arial"/>
          <w:color w:val="002060"/>
          <w:sz w:val="22"/>
          <w:szCs w:val="22"/>
        </w:rPr>
      </w:pPr>
      <w:r w:rsidRPr="004C6C53">
        <w:rPr>
          <w:rFonts w:ascii="Arial" w:hAnsi="Arial" w:cs="Arial"/>
          <w:color w:val="002060"/>
          <w:sz w:val="22"/>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4C6C53" w:rsidRDefault="00EC208B" w:rsidP="00EC208B">
      <w:pPr>
        <w:rPr>
          <w:rFonts w:ascii="Arial" w:hAnsi="Arial" w:cs="Arial"/>
          <w:color w:val="002060"/>
          <w:sz w:val="22"/>
          <w:szCs w:val="22"/>
        </w:rPr>
      </w:pPr>
    </w:p>
    <w:p w14:paraId="505051A3" w14:textId="626FA53D" w:rsidR="00C92639" w:rsidRPr="004C6C53" w:rsidRDefault="00EC208B" w:rsidP="00EC208B">
      <w:pPr>
        <w:rPr>
          <w:rFonts w:ascii="Arial" w:hAnsi="Arial" w:cs="Arial"/>
          <w:color w:val="002060"/>
          <w:sz w:val="22"/>
          <w:szCs w:val="22"/>
        </w:rPr>
      </w:pPr>
      <w:r w:rsidRPr="004C6C53">
        <w:rPr>
          <w:rFonts w:ascii="Arial" w:hAnsi="Arial" w:cs="Arial"/>
          <w:color w:val="002060"/>
          <w:sz w:val="22"/>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4C6C53" w:rsidRDefault="00F913E1" w:rsidP="00EC208B">
      <w:pPr>
        <w:rPr>
          <w:rFonts w:ascii="Arial" w:hAnsi="Arial" w:cs="Arial"/>
          <w:color w:val="002060"/>
          <w:sz w:val="22"/>
          <w:szCs w:val="22"/>
        </w:rPr>
      </w:pPr>
    </w:p>
    <w:p w14:paraId="3458AEBC" w14:textId="77777777" w:rsidR="008502BD" w:rsidRPr="004C6C53" w:rsidRDefault="008502BD" w:rsidP="00C92639">
      <w:pPr>
        <w:rPr>
          <w:rFonts w:ascii="Arial" w:hAnsi="Arial" w:cs="Arial"/>
          <w:color w:val="002060"/>
          <w:sz w:val="22"/>
          <w:szCs w:val="22"/>
        </w:rPr>
      </w:pPr>
      <w:r w:rsidRPr="004C6C53">
        <w:rPr>
          <w:b/>
          <w:color w:val="002060"/>
          <w:sz w:val="22"/>
          <w:szCs w:val="22"/>
        </w:rPr>
        <w:t xml:space="preserve">For further information regarding NHS Greater Glasgow and Clyde and its hospitals, please visit our website </w:t>
      </w:r>
      <w:hyperlink r:id="rId25" w:history="1">
        <w:r w:rsidRPr="004C6C53">
          <w:rPr>
            <w:rStyle w:val="Hyperlink"/>
            <w:b/>
            <w:color w:val="002060"/>
            <w:sz w:val="22"/>
            <w:szCs w:val="22"/>
          </w:rPr>
          <w:t>www.nhs.ggc.org.uk</w:t>
        </w:r>
      </w:hyperlink>
    </w:p>
    <w:p w14:paraId="493437F1" w14:textId="77777777" w:rsidR="009241F2" w:rsidRDefault="009241F2" w:rsidP="00315293">
      <w:pPr>
        <w:kinsoku w:val="0"/>
        <w:overflowPunct w:val="0"/>
        <w:jc w:val="both"/>
        <w:rPr>
          <w:rFonts w:ascii="Arial" w:hAnsi="Arial" w:cs="Arial"/>
          <w:b/>
          <w:color w:val="002060"/>
        </w:rPr>
      </w:pPr>
    </w:p>
    <w:p w14:paraId="28D6A7FC" w14:textId="77777777" w:rsidR="004C6C53" w:rsidRDefault="004C6C53" w:rsidP="00294E61">
      <w:pPr>
        <w:kinsoku w:val="0"/>
        <w:overflowPunct w:val="0"/>
        <w:jc w:val="both"/>
        <w:rPr>
          <w:rFonts w:ascii="Arial" w:hAnsi="Arial" w:cs="Arial"/>
          <w:b/>
          <w:bCs/>
          <w:color w:val="002060"/>
          <w:sz w:val="32"/>
          <w:szCs w:val="32"/>
        </w:rPr>
      </w:pPr>
    </w:p>
    <w:p w14:paraId="6A907F26" w14:textId="77777777" w:rsidR="00294E61" w:rsidRDefault="008502BD" w:rsidP="00294E61">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Section 2:</w:t>
      </w:r>
    </w:p>
    <w:p w14:paraId="096EBC25" w14:textId="77777777" w:rsidR="00D21ACC" w:rsidRDefault="00D21ACC" w:rsidP="008A52ED">
      <w:pPr>
        <w:rPr>
          <w:rFonts w:ascii="Arial" w:hAnsi="Arial" w:cs="Arial"/>
          <w:b/>
          <w:bCs/>
          <w:color w:val="002060"/>
          <w:sz w:val="32"/>
          <w:szCs w:val="32"/>
        </w:rPr>
      </w:pPr>
    </w:p>
    <w:p w14:paraId="2DF77AE3" w14:textId="77777777" w:rsidR="004C6C53" w:rsidRPr="008F5219" w:rsidRDefault="004C6C53" w:rsidP="004C6C53">
      <w:pPr>
        <w:jc w:val="both"/>
        <w:rPr>
          <w:rFonts w:ascii="Arial" w:hAnsi="Arial" w:cs="Arial"/>
          <w:b/>
          <w:color w:val="002060"/>
          <w:sz w:val="28"/>
          <w:szCs w:val="28"/>
        </w:rPr>
      </w:pPr>
      <w:r w:rsidRPr="008F5219">
        <w:rPr>
          <w:rFonts w:ascii="Arial" w:hAnsi="Arial" w:cs="Arial"/>
          <w:b/>
          <w:color w:val="002060"/>
          <w:sz w:val="28"/>
          <w:szCs w:val="28"/>
        </w:rPr>
        <w:t>Microbiology Department</w:t>
      </w:r>
    </w:p>
    <w:p w14:paraId="0A322E82" w14:textId="77777777" w:rsidR="004C6C53" w:rsidRDefault="004C6C53" w:rsidP="004C6C53">
      <w:pPr>
        <w:jc w:val="both"/>
        <w:rPr>
          <w:rFonts w:ascii="Arial" w:hAnsi="Arial" w:cs="Arial"/>
          <w:color w:val="002060"/>
          <w:sz w:val="22"/>
          <w:szCs w:val="22"/>
        </w:rPr>
      </w:pPr>
    </w:p>
    <w:p w14:paraId="422EF51D" w14:textId="77777777" w:rsidR="004C6C53" w:rsidRPr="001436A1" w:rsidRDefault="004C6C53" w:rsidP="004C6C53">
      <w:pPr>
        <w:jc w:val="both"/>
        <w:rPr>
          <w:rFonts w:ascii="Arial" w:hAnsi="Arial" w:cs="Arial"/>
          <w:color w:val="002060"/>
          <w:sz w:val="22"/>
          <w:szCs w:val="22"/>
        </w:rPr>
      </w:pPr>
      <w:r w:rsidRPr="001436A1">
        <w:rPr>
          <w:rFonts w:ascii="Arial" w:hAnsi="Arial" w:cs="Arial"/>
          <w:color w:val="002060"/>
          <w:sz w:val="22"/>
          <w:szCs w:val="22"/>
        </w:rPr>
        <w:t>The Diagnostic Clinical Microbiology/Virology Service for NHS Greater Glasgow and Clyde is delivered from two sites: Glasgow Royal Infirmary (GRI) and Queen Elizabeth University Hospital (QEUH)</w:t>
      </w:r>
    </w:p>
    <w:p w14:paraId="1E7E22BE" w14:textId="77777777" w:rsidR="004C6C53" w:rsidRPr="001436A1" w:rsidRDefault="004C6C53" w:rsidP="004C6C53">
      <w:pPr>
        <w:jc w:val="both"/>
        <w:rPr>
          <w:rFonts w:ascii="Arial" w:hAnsi="Arial" w:cs="Arial"/>
          <w:color w:val="002060"/>
          <w:sz w:val="22"/>
          <w:szCs w:val="22"/>
        </w:rPr>
      </w:pPr>
    </w:p>
    <w:p w14:paraId="68079841" w14:textId="77777777" w:rsidR="004C6C53" w:rsidRPr="001436A1" w:rsidRDefault="004C6C53" w:rsidP="004C6C53">
      <w:pPr>
        <w:jc w:val="both"/>
        <w:rPr>
          <w:rFonts w:ascii="Arial" w:hAnsi="Arial" w:cs="Arial"/>
          <w:color w:val="002060"/>
          <w:sz w:val="22"/>
          <w:szCs w:val="22"/>
        </w:rPr>
      </w:pPr>
      <w:r w:rsidRPr="001436A1">
        <w:rPr>
          <w:rFonts w:ascii="Arial" w:hAnsi="Arial" w:cs="Arial"/>
          <w:color w:val="002060"/>
          <w:sz w:val="22"/>
          <w:szCs w:val="22"/>
        </w:rPr>
        <w:t xml:space="preserve">The laboratory in </w:t>
      </w:r>
      <w:r>
        <w:rPr>
          <w:rFonts w:ascii="Arial" w:hAnsi="Arial" w:cs="Arial"/>
          <w:color w:val="002060"/>
          <w:sz w:val="22"/>
          <w:szCs w:val="22"/>
        </w:rPr>
        <w:t xml:space="preserve">the New Lister Building in </w:t>
      </w:r>
      <w:r w:rsidRPr="001436A1">
        <w:rPr>
          <w:rFonts w:ascii="Arial" w:hAnsi="Arial" w:cs="Arial"/>
          <w:color w:val="002060"/>
          <w:sz w:val="22"/>
          <w:szCs w:val="22"/>
        </w:rPr>
        <w:t xml:space="preserve">GRI provides services to Glasgow Royal Infirmary, New </w:t>
      </w:r>
      <w:proofErr w:type="spellStart"/>
      <w:r w:rsidRPr="001436A1">
        <w:rPr>
          <w:rFonts w:ascii="Arial" w:hAnsi="Arial" w:cs="Arial"/>
          <w:color w:val="002060"/>
          <w:sz w:val="22"/>
          <w:szCs w:val="22"/>
        </w:rPr>
        <w:t>Stobhill</w:t>
      </w:r>
      <w:proofErr w:type="spellEnd"/>
      <w:r w:rsidRPr="001436A1">
        <w:rPr>
          <w:rFonts w:ascii="Arial" w:hAnsi="Arial" w:cs="Arial"/>
          <w:color w:val="002060"/>
          <w:sz w:val="22"/>
          <w:szCs w:val="22"/>
        </w:rPr>
        <w:t xml:space="preserve"> Hospital, </w:t>
      </w:r>
      <w:proofErr w:type="spellStart"/>
      <w:r w:rsidRPr="001436A1">
        <w:rPr>
          <w:rFonts w:ascii="Arial" w:hAnsi="Arial" w:cs="Arial"/>
          <w:color w:val="002060"/>
          <w:sz w:val="22"/>
          <w:szCs w:val="22"/>
        </w:rPr>
        <w:t>Gartnavel</w:t>
      </w:r>
      <w:proofErr w:type="spellEnd"/>
      <w:r w:rsidRPr="001436A1">
        <w:rPr>
          <w:rFonts w:ascii="Arial" w:hAnsi="Arial" w:cs="Arial"/>
          <w:color w:val="002060"/>
          <w:sz w:val="22"/>
          <w:szCs w:val="22"/>
        </w:rPr>
        <w:t xml:space="preserve"> Hospitals (including West of Scotland Cancer Centre), Royal Alexandra Hospital, Inverclyde Royal Hospital and Vale of Leven Hospital.   </w:t>
      </w:r>
    </w:p>
    <w:p w14:paraId="0668EF87" w14:textId="77777777" w:rsidR="004C6C53" w:rsidRPr="001436A1" w:rsidRDefault="004C6C53" w:rsidP="004C6C53">
      <w:pPr>
        <w:jc w:val="both"/>
        <w:rPr>
          <w:rFonts w:ascii="Arial" w:hAnsi="Arial" w:cs="Arial"/>
          <w:color w:val="002060"/>
          <w:sz w:val="22"/>
          <w:szCs w:val="22"/>
        </w:rPr>
      </w:pPr>
    </w:p>
    <w:p w14:paraId="02B9AF77" w14:textId="77777777" w:rsidR="004C6C53" w:rsidRPr="001436A1" w:rsidRDefault="004C6C53" w:rsidP="004C6C53">
      <w:pPr>
        <w:jc w:val="both"/>
        <w:rPr>
          <w:rFonts w:ascii="Arial" w:hAnsi="Arial" w:cs="Arial"/>
          <w:color w:val="002060"/>
          <w:sz w:val="22"/>
          <w:szCs w:val="22"/>
        </w:rPr>
      </w:pPr>
      <w:r w:rsidRPr="001436A1">
        <w:rPr>
          <w:rFonts w:ascii="Arial" w:hAnsi="Arial" w:cs="Arial"/>
          <w:color w:val="002060"/>
          <w:sz w:val="22"/>
          <w:szCs w:val="22"/>
        </w:rPr>
        <w:t>The laboratory in QEUH provides services to the Queen Elizabeth University Hospital (QEUH) and Royal Hospital for Children (RHC), and New Victoria Hospital ACAD.</w:t>
      </w:r>
    </w:p>
    <w:p w14:paraId="288D1C28" w14:textId="77777777" w:rsidR="004C6C53" w:rsidRPr="001436A1" w:rsidRDefault="004C6C53" w:rsidP="004C6C53">
      <w:pPr>
        <w:jc w:val="both"/>
        <w:rPr>
          <w:rFonts w:ascii="Arial" w:hAnsi="Arial" w:cs="Arial"/>
          <w:color w:val="002060"/>
          <w:sz w:val="22"/>
          <w:szCs w:val="22"/>
        </w:rPr>
      </w:pPr>
    </w:p>
    <w:p w14:paraId="487DFFA7" w14:textId="77777777" w:rsidR="004C6C53" w:rsidRDefault="004C6C53" w:rsidP="004C6C53">
      <w:pPr>
        <w:jc w:val="both"/>
        <w:rPr>
          <w:rFonts w:ascii="Arial" w:hAnsi="Arial" w:cs="Arial"/>
          <w:color w:val="FF0000"/>
          <w:sz w:val="22"/>
          <w:szCs w:val="22"/>
        </w:rPr>
      </w:pPr>
      <w:r w:rsidRPr="001436A1">
        <w:rPr>
          <w:rFonts w:ascii="Arial" w:hAnsi="Arial" w:cs="Arial"/>
          <w:color w:val="002060"/>
          <w:sz w:val="22"/>
          <w:szCs w:val="22"/>
        </w:rPr>
        <w:t>The clinical microbiology team comprises 18 consultants with a broad range of expertise with successful candidates having the opportunity to develop specialist ar</w:t>
      </w:r>
      <w:r w:rsidRPr="00551B46">
        <w:rPr>
          <w:rFonts w:ascii="Arial" w:hAnsi="Arial" w:cs="Arial"/>
          <w:color w:val="002060"/>
          <w:sz w:val="22"/>
          <w:szCs w:val="22"/>
        </w:rPr>
        <w:t xml:space="preserve">eas of interests. In view of the changing nature of training, the microbiology department recognises the need for providing an expanded infection service to a wider range of specialties and provide additional input into areas such as antimicrobial stewardship, outpatient based antibiotic therapy, and consult rounds, covering NHS GGC in its entirety. There is also scope to provide input into multidisciplinary team meetings where a clinical need is recognised. We work closely with Infectious Diseases and the appointee will be encouraged to establish stronger links between the two closely related specialities.  </w:t>
      </w:r>
    </w:p>
    <w:p w14:paraId="24C58156" w14:textId="77777777" w:rsidR="004C6C53" w:rsidRDefault="004C6C53" w:rsidP="004C6C53">
      <w:pPr>
        <w:jc w:val="both"/>
        <w:rPr>
          <w:rFonts w:ascii="Arial" w:hAnsi="Arial" w:cs="Arial"/>
          <w:color w:val="002060"/>
          <w:sz w:val="22"/>
          <w:szCs w:val="22"/>
        </w:rPr>
      </w:pPr>
    </w:p>
    <w:p w14:paraId="47FF87A6" w14:textId="77777777" w:rsidR="004C6C53" w:rsidRDefault="004C6C53" w:rsidP="004C6C53">
      <w:pPr>
        <w:jc w:val="both"/>
        <w:rPr>
          <w:rFonts w:ascii="Arial" w:hAnsi="Arial" w:cs="Arial"/>
          <w:color w:val="002060"/>
          <w:sz w:val="22"/>
          <w:szCs w:val="22"/>
        </w:rPr>
      </w:pPr>
      <w:r w:rsidRPr="001436A1">
        <w:rPr>
          <w:rFonts w:ascii="Arial" w:hAnsi="Arial" w:cs="Arial"/>
          <w:color w:val="002060"/>
          <w:sz w:val="22"/>
          <w:szCs w:val="22"/>
        </w:rPr>
        <w:t>The department has a strong publication history and academic links.</w:t>
      </w:r>
      <w:r>
        <w:rPr>
          <w:rFonts w:ascii="Arial" w:hAnsi="Arial" w:cs="Arial"/>
          <w:color w:val="002060"/>
          <w:sz w:val="22"/>
          <w:szCs w:val="22"/>
        </w:rPr>
        <w:t xml:space="preserve"> </w:t>
      </w:r>
      <w:r w:rsidRPr="001436A1">
        <w:rPr>
          <w:rFonts w:ascii="Arial" w:hAnsi="Arial" w:cs="Arial"/>
          <w:color w:val="002060"/>
          <w:sz w:val="22"/>
          <w:szCs w:val="22"/>
        </w:rPr>
        <w:t xml:space="preserve">There is opportunity to be involved in training </w:t>
      </w:r>
      <w:r>
        <w:rPr>
          <w:rFonts w:ascii="Arial" w:hAnsi="Arial" w:cs="Arial"/>
          <w:color w:val="002060"/>
          <w:sz w:val="22"/>
          <w:szCs w:val="22"/>
        </w:rPr>
        <w:t>with</w:t>
      </w:r>
      <w:r w:rsidRPr="001436A1">
        <w:rPr>
          <w:rFonts w:ascii="Arial" w:hAnsi="Arial" w:cs="Arial"/>
          <w:color w:val="002060"/>
          <w:sz w:val="22"/>
          <w:szCs w:val="22"/>
        </w:rPr>
        <w:t xml:space="preserve"> a large junior medical team of higher specialist and combined infection trainees, clinical fellows and FY2s</w:t>
      </w:r>
      <w:r>
        <w:rPr>
          <w:rFonts w:ascii="Arial" w:hAnsi="Arial" w:cs="Arial"/>
          <w:color w:val="002060"/>
          <w:sz w:val="22"/>
          <w:szCs w:val="22"/>
        </w:rPr>
        <w:t xml:space="preserve"> working in the department</w:t>
      </w:r>
      <w:r w:rsidRPr="001436A1">
        <w:rPr>
          <w:rFonts w:ascii="Arial" w:hAnsi="Arial" w:cs="Arial"/>
          <w:color w:val="002060"/>
          <w:sz w:val="22"/>
          <w:szCs w:val="22"/>
        </w:rPr>
        <w:t xml:space="preserve">. The team </w:t>
      </w:r>
      <w:r>
        <w:rPr>
          <w:rFonts w:ascii="Arial" w:hAnsi="Arial" w:cs="Arial"/>
          <w:color w:val="002060"/>
          <w:sz w:val="22"/>
          <w:szCs w:val="22"/>
        </w:rPr>
        <w:t>participate in</w:t>
      </w:r>
      <w:r w:rsidRPr="001436A1">
        <w:rPr>
          <w:rFonts w:ascii="Arial" w:hAnsi="Arial" w:cs="Arial"/>
          <w:color w:val="002060"/>
          <w:sz w:val="22"/>
          <w:szCs w:val="22"/>
        </w:rPr>
        <w:t xml:space="preserve"> many multidisciplinary meetings</w:t>
      </w:r>
      <w:r>
        <w:rPr>
          <w:rFonts w:ascii="Arial" w:hAnsi="Arial" w:cs="Arial"/>
          <w:color w:val="002060"/>
          <w:sz w:val="22"/>
          <w:szCs w:val="22"/>
        </w:rPr>
        <w:t xml:space="preserve"> </w:t>
      </w:r>
      <w:r w:rsidRPr="003806FB">
        <w:rPr>
          <w:rFonts w:ascii="Arial" w:hAnsi="Arial" w:cs="Arial"/>
          <w:color w:val="002060"/>
          <w:sz w:val="22"/>
          <w:szCs w:val="22"/>
        </w:rPr>
        <w:t>as well</w:t>
      </w:r>
      <w:r w:rsidRPr="001436A1">
        <w:rPr>
          <w:rFonts w:ascii="Arial" w:hAnsi="Arial" w:cs="Arial"/>
          <w:color w:val="002060"/>
          <w:sz w:val="22"/>
          <w:szCs w:val="22"/>
        </w:rPr>
        <w:t xml:space="preserve"> as a weekly complex infection cases meeting</w:t>
      </w:r>
      <w:r>
        <w:rPr>
          <w:rFonts w:ascii="Arial" w:hAnsi="Arial" w:cs="Arial"/>
          <w:color w:val="002060"/>
          <w:sz w:val="22"/>
          <w:szCs w:val="22"/>
        </w:rPr>
        <w:t>, audit and journal club</w:t>
      </w:r>
      <w:r w:rsidRPr="001436A1">
        <w:rPr>
          <w:rFonts w:ascii="Arial" w:hAnsi="Arial" w:cs="Arial"/>
          <w:color w:val="002060"/>
          <w:sz w:val="22"/>
          <w:szCs w:val="22"/>
        </w:rPr>
        <w:t>.</w:t>
      </w:r>
      <w:r>
        <w:rPr>
          <w:rFonts w:ascii="Arial" w:hAnsi="Arial" w:cs="Arial"/>
          <w:color w:val="002060"/>
          <w:sz w:val="22"/>
          <w:szCs w:val="22"/>
        </w:rPr>
        <w:t xml:space="preserve"> The department participates in MDTs with various disciplines including pancreatic surgery, burns, orthopaedics, cardiology, and paediatrics.</w:t>
      </w:r>
    </w:p>
    <w:p w14:paraId="3103C91E" w14:textId="77777777" w:rsidR="004C6C53" w:rsidRPr="001436A1" w:rsidRDefault="004C6C53" w:rsidP="004C6C53">
      <w:pPr>
        <w:jc w:val="both"/>
        <w:rPr>
          <w:rFonts w:ascii="Arial" w:hAnsi="Arial" w:cs="Arial"/>
          <w:color w:val="002060"/>
          <w:sz w:val="22"/>
          <w:szCs w:val="22"/>
        </w:rPr>
      </w:pPr>
    </w:p>
    <w:p w14:paraId="79474741" w14:textId="77777777" w:rsidR="004C6C53" w:rsidRPr="001436A1" w:rsidRDefault="004C6C53" w:rsidP="004C6C53">
      <w:pPr>
        <w:jc w:val="both"/>
        <w:rPr>
          <w:rFonts w:ascii="Arial" w:hAnsi="Arial" w:cs="Arial"/>
          <w:color w:val="002060"/>
          <w:sz w:val="22"/>
          <w:szCs w:val="22"/>
        </w:rPr>
      </w:pPr>
      <w:r w:rsidRPr="001436A1">
        <w:rPr>
          <w:rFonts w:ascii="Arial" w:hAnsi="Arial" w:cs="Arial"/>
          <w:color w:val="002060"/>
          <w:sz w:val="22"/>
          <w:szCs w:val="22"/>
        </w:rPr>
        <w:t xml:space="preserve">The </w:t>
      </w:r>
      <w:r>
        <w:rPr>
          <w:rFonts w:ascii="Arial" w:hAnsi="Arial" w:cs="Arial"/>
          <w:color w:val="002060"/>
          <w:sz w:val="22"/>
          <w:szCs w:val="22"/>
        </w:rPr>
        <w:t xml:space="preserve">microbiology </w:t>
      </w:r>
      <w:r w:rsidRPr="001436A1">
        <w:rPr>
          <w:rFonts w:ascii="Arial" w:hAnsi="Arial" w:cs="Arial"/>
          <w:color w:val="002060"/>
          <w:sz w:val="22"/>
          <w:szCs w:val="22"/>
        </w:rPr>
        <w:t xml:space="preserve">laboratories process approximately </w:t>
      </w:r>
      <w:r>
        <w:rPr>
          <w:rFonts w:ascii="Arial" w:hAnsi="Arial" w:cs="Arial"/>
          <w:color w:val="002060"/>
          <w:sz w:val="22"/>
          <w:szCs w:val="22"/>
        </w:rPr>
        <w:t xml:space="preserve">800,000 </w:t>
      </w:r>
      <w:r w:rsidRPr="001436A1">
        <w:rPr>
          <w:rFonts w:ascii="Arial" w:hAnsi="Arial" w:cs="Arial"/>
          <w:color w:val="002060"/>
          <w:sz w:val="22"/>
          <w:szCs w:val="22"/>
        </w:rPr>
        <w:t xml:space="preserve">specimens per annum.  Equipment includes </w:t>
      </w:r>
      <w:proofErr w:type="spellStart"/>
      <w:r w:rsidRPr="001436A1">
        <w:rPr>
          <w:rFonts w:ascii="Arial" w:hAnsi="Arial" w:cs="Arial"/>
          <w:color w:val="002060"/>
          <w:sz w:val="22"/>
          <w:szCs w:val="22"/>
        </w:rPr>
        <w:t>WASPLab</w:t>
      </w:r>
      <w:proofErr w:type="spellEnd"/>
      <w:r w:rsidRPr="001436A1">
        <w:rPr>
          <w:rFonts w:ascii="Arial" w:hAnsi="Arial" w:cs="Arial"/>
          <w:color w:val="002060"/>
          <w:sz w:val="22"/>
          <w:szCs w:val="22"/>
        </w:rPr>
        <w:t xml:space="preserve">, </w:t>
      </w:r>
      <w:proofErr w:type="spellStart"/>
      <w:r w:rsidRPr="001436A1">
        <w:rPr>
          <w:rFonts w:ascii="Arial" w:hAnsi="Arial" w:cs="Arial"/>
          <w:color w:val="002060"/>
          <w:sz w:val="22"/>
          <w:szCs w:val="22"/>
        </w:rPr>
        <w:t>Virtuo</w:t>
      </w:r>
      <w:proofErr w:type="spellEnd"/>
      <w:r w:rsidRPr="001436A1">
        <w:rPr>
          <w:rFonts w:ascii="Arial" w:hAnsi="Arial" w:cs="Arial"/>
          <w:color w:val="002060"/>
          <w:sz w:val="22"/>
          <w:szCs w:val="22"/>
        </w:rPr>
        <w:t xml:space="preserve"> blood culture system, MG</w:t>
      </w:r>
      <w:r>
        <w:rPr>
          <w:rFonts w:ascii="Arial" w:hAnsi="Arial" w:cs="Arial"/>
          <w:color w:val="002060"/>
          <w:sz w:val="22"/>
          <w:szCs w:val="22"/>
        </w:rPr>
        <w:t>I</w:t>
      </w:r>
      <w:r w:rsidRPr="001436A1">
        <w:rPr>
          <w:rFonts w:ascii="Arial" w:hAnsi="Arial" w:cs="Arial"/>
          <w:color w:val="002060"/>
          <w:sz w:val="22"/>
          <w:szCs w:val="22"/>
        </w:rPr>
        <w:t xml:space="preserve">T, </w:t>
      </w:r>
      <w:proofErr w:type="spellStart"/>
      <w:r w:rsidRPr="001436A1">
        <w:rPr>
          <w:rFonts w:ascii="Arial" w:hAnsi="Arial" w:cs="Arial"/>
          <w:color w:val="002060"/>
          <w:sz w:val="22"/>
          <w:szCs w:val="22"/>
        </w:rPr>
        <w:t>Vitek</w:t>
      </w:r>
      <w:proofErr w:type="spellEnd"/>
      <w:r w:rsidRPr="001436A1">
        <w:rPr>
          <w:rFonts w:ascii="Arial" w:hAnsi="Arial" w:cs="Arial"/>
          <w:color w:val="002060"/>
          <w:sz w:val="22"/>
          <w:szCs w:val="22"/>
        </w:rPr>
        <w:t xml:space="preserve"> 2 and </w:t>
      </w:r>
      <w:proofErr w:type="spellStart"/>
      <w:r w:rsidRPr="001436A1">
        <w:rPr>
          <w:rFonts w:ascii="Arial" w:hAnsi="Arial" w:cs="Arial"/>
          <w:color w:val="002060"/>
          <w:sz w:val="22"/>
          <w:szCs w:val="22"/>
        </w:rPr>
        <w:t>Vitek</w:t>
      </w:r>
      <w:proofErr w:type="spellEnd"/>
      <w:r w:rsidRPr="001436A1">
        <w:rPr>
          <w:rFonts w:ascii="Arial" w:hAnsi="Arial" w:cs="Arial"/>
          <w:color w:val="002060"/>
          <w:sz w:val="22"/>
          <w:szCs w:val="22"/>
        </w:rPr>
        <w:t xml:space="preserve"> MS, all of which are interfaced with the Laboratory Information Management System Telepath. The laboratory senior management structure has a single GG&amp;C Microbiology Technical Service Manager (and GG&amp;C Service Manager (Compliance &amp; Operational)</w:t>
      </w:r>
      <w:r>
        <w:rPr>
          <w:rFonts w:ascii="Arial" w:hAnsi="Arial" w:cs="Arial"/>
          <w:color w:val="002060"/>
          <w:sz w:val="22"/>
          <w:szCs w:val="22"/>
        </w:rPr>
        <w:t>,</w:t>
      </w:r>
      <w:r w:rsidRPr="001436A1">
        <w:rPr>
          <w:rFonts w:ascii="Arial" w:hAnsi="Arial" w:cs="Arial"/>
          <w:color w:val="002060"/>
          <w:sz w:val="22"/>
          <w:szCs w:val="22"/>
        </w:rPr>
        <w:t xml:space="preserve"> GG&amp;C Integrated Systems Manager (Compliance) and Laboratory Site Manager (Operational) at GRI and QEUH. </w:t>
      </w:r>
    </w:p>
    <w:p w14:paraId="3E859421" w14:textId="77777777" w:rsidR="004C6C53" w:rsidRPr="001436A1" w:rsidRDefault="004C6C53" w:rsidP="004C6C53">
      <w:pPr>
        <w:jc w:val="both"/>
        <w:rPr>
          <w:rFonts w:ascii="Arial" w:hAnsi="Arial" w:cs="Arial"/>
          <w:color w:val="002060"/>
          <w:sz w:val="22"/>
          <w:szCs w:val="22"/>
        </w:rPr>
      </w:pPr>
    </w:p>
    <w:p w14:paraId="25909839" w14:textId="77777777" w:rsidR="004C6C53" w:rsidRPr="001436A1" w:rsidRDefault="004C6C53" w:rsidP="004C6C53">
      <w:pPr>
        <w:jc w:val="both"/>
        <w:rPr>
          <w:rFonts w:ascii="Arial" w:hAnsi="Arial" w:cs="Arial"/>
          <w:color w:val="002060"/>
          <w:sz w:val="22"/>
          <w:szCs w:val="22"/>
        </w:rPr>
      </w:pPr>
      <w:r w:rsidRPr="001436A1">
        <w:rPr>
          <w:rFonts w:ascii="Arial" w:hAnsi="Arial" w:cs="Arial"/>
          <w:color w:val="002060"/>
          <w:sz w:val="22"/>
          <w:szCs w:val="22"/>
        </w:rPr>
        <w:t xml:space="preserve">The GRI and QEUH laboratories are UKAS ISO 15189 accredited under a single UKAS reference number and single Quality Management system. The policies and procedures including SOP’s </w:t>
      </w:r>
      <w:r>
        <w:rPr>
          <w:rFonts w:ascii="Arial" w:hAnsi="Arial" w:cs="Arial"/>
          <w:color w:val="002060"/>
          <w:sz w:val="22"/>
          <w:szCs w:val="22"/>
        </w:rPr>
        <w:t xml:space="preserve">have </w:t>
      </w:r>
      <w:r w:rsidRPr="001436A1">
        <w:rPr>
          <w:rFonts w:ascii="Arial" w:hAnsi="Arial" w:cs="Arial"/>
          <w:color w:val="002060"/>
          <w:sz w:val="22"/>
          <w:szCs w:val="22"/>
        </w:rPr>
        <w:t xml:space="preserve">been standardised on both sites. </w:t>
      </w:r>
    </w:p>
    <w:p w14:paraId="372C7B34" w14:textId="77777777" w:rsidR="004C6C53" w:rsidRPr="001436A1" w:rsidRDefault="004C6C53" w:rsidP="004C6C53">
      <w:pPr>
        <w:jc w:val="both"/>
        <w:rPr>
          <w:rFonts w:ascii="Arial" w:hAnsi="Arial" w:cs="Arial"/>
          <w:color w:val="002060"/>
          <w:sz w:val="22"/>
          <w:szCs w:val="22"/>
        </w:rPr>
      </w:pPr>
    </w:p>
    <w:p w14:paraId="407F5215" w14:textId="77777777" w:rsidR="004C6C53" w:rsidRPr="001436A1" w:rsidRDefault="004C6C53" w:rsidP="004C6C53">
      <w:pPr>
        <w:jc w:val="both"/>
        <w:rPr>
          <w:rFonts w:ascii="Arial" w:hAnsi="Arial" w:cs="Arial"/>
          <w:color w:val="002060"/>
          <w:sz w:val="22"/>
          <w:szCs w:val="22"/>
        </w:rPr>
      </w:pPr>
      <w:r w:rsidRPr="001436A1">
        <w:rPr>
          <w:rFonts w:ascii="Arial" w:hAnsi="Arial" w:cs="Arial"/>
          <w:color w:val="002060"/>
          <w:sz w:val="22"/>
          <w:szCs w:val="22"/>
        </w:rPr>
        <w:t>GRI Microbiology contains a centralised Environmental Laboratory for air and water testing and is UKAS ISO 17025 accredited for Legionella testing in water. Mycology testing for specimens and identification of fungal isolates is also centralised at GRI. QEUH Microbiology has centralised testing for Helicobacter Faecal Antigen testin</w:t>
      </w:r>
      <w:r w:rsidRPr="003806FB">
        <w:rPr>
          <w:rFonts w:ascii="Arial" w:hAnsi="Arial" w:cs="Arial"/>
          <w:color w:val="002060"/>
          <w:sz w:val="22"/>
          <w:szCs w:val="22"/>
        </w:rPr>
        <w:t>g.</w:t>
      </w:r>
      <w:r w:rsidRPr="001436A1">
        <w:rPr>
          <w:rFonts w:ascii="Arial" w:hAnsi="Arial" w:cs="Arial"/>
          <w:color w:val="002060"/>
          <w:sz w:val="22"/>
          <w:szCs w:val="22"/>
        </w:rPr>
        <w:t xml:space="preserve"> </w:t>
      </w:r>
    </w:p>
    <w:p w14:paraId="6F7CC173" w14:textId="77777777" w:rsidR="004C6C53" w:rsidRPr="001436A1" w:rsidRDefault="004C6C53" w:rsidP="004C6C53">
      <w:pPr>
        <w:jc w:val="both"/>
        <w:rPr>
          <w:rFonts w:ascii="Arial" w:hAnsi="Arial" w:cs="Arial"/>
          <w:color w:val="002060"/>
          <w:sz w:val="22"/>
          <w:szCs w:val="22"/>
        </w:rPr>
      </w:pPr>
    </w:p>
    <w:p w14:paraId="2016401B" w14:textId="77777777" w:rsidR="004C6C53" w:rsidRPr="001436A1" w:rsidRDefault="004C6C53" w:rsidP="004C6C53">
      <w:pPr>
        <w:jc w:val="both"/>
        <w:rPr>
          <w:rFonts w:ascii="Arial" w:hAnsi="Arial" w:cs="Arial"/>
          <w:color w:val="002060"/>
          <w:sz w:val="22"/>
          <w:szCs w:val="22"/>
        </w:rPr>
      </w:pPr>
      <w:r w:rsidRPr="001436A1">
        <w:rPr>
          <w:rFonts w:ascii="Arial" w:hAnsi="Arial" w:cs="Arial"/>
          <w:color w:val="002060"/>
          <w:sz w:val="22"/>
          <w:szCs w:val="22"/>
        </w:rPr>
        <w:t xml:space="preserve">Specialist Virology services for NHS Greater Glasgow &amp; Clyde are provided by the West of Scotland Specialist Virology Centre (WOSSVC), which is co-located with the North Sector laboratory </w:t>
      </w:r>
      <w:r w:rsidRPr="003806FB">
        <w:rPr>
          <w:rFonts w:ascii="Arial" w:hAnsi="Arial" w:cs="Arial"/>
          <w:color w:val="002060"/>
          <w:sz w:val="22"/>
          <w:szCs w:val="22"/>
        </w:rPr>
        <w:t>(GRI)</w:t>
      </w:r>
      <w:r>
        <w:rPr>
          <w:rFonts w:ascii="Arial" w:hAnsi="Arial" w:cs="Arial"/>
          <w:color w:val="002060"/>
          <w:sz w:val="22"/>
          <w:szCs w:val="22"/>
        </w:rPr>
        <w:t xml:space="preserve"> </w:t>
      </w:r>
      <w:r w:rsidRPr="001436A1">
        <w:rPr>
          <w:rFonts w:ascii="Arial" w:hAnsi="Arial" w:cs="Arial"/>
          <w:color w:val="002060"/>
          <w:sz w:val="22"/>
          <w:szCs w:val="22"/>
        </w:rPr>
        <w:t xml:space="preserve">within the </w:t>
      </w:r>
      <w:r>
        <w:rPr>
          <w:rFonts w:ascii="Arial" w:hAnsi="Arial" w:cs="Arial"/>
          <w:color w:val="002060"/>
          <w:sz w:val="22"/>
          <w:szCs w:val="22"/>
        </w:rPr>
        <w:t>New Lister Building (</w:t>
      </w:r>
      <w:r w:rsidRPr="001436A1">
        <w:rPr>
          <w:rFonts w:ascii="Arial" w:hAnsi="Arial" w:cs="Arial"/>
          <w:color w:val="002060"/>
          <w:sz w:val="22"/>
          <w:szCs w:val="22"/>
        </w:rPr>
        <w:t>NLB</w:t>
      </w:r>
      <w:r>
        <w:rPr>
          <w:rFonts w:ascii="Arial" w:hAnsi="Arial" w:cs="Arial"/>
          <w:color w:val="002060"/>
          <w:sz w:val="22"/>
          <w:szCs w:val="22"/>
        </w:rPr>
        <w:t>) and processes 450,000 specimens per annum</w:t>
      </w:r>
      <w:r w:rsidRPr="001436A1">
        <w:rPr>
          <w:rFonts w:ascii="Arial" w:hAnsi="Arial" w:cs="Arial"/>
          <w:color w:val="002060"/>
          <w:sz w:val="22"/>
          <w:szCs w:val="22"/>
        </w:rPr>
        <w:t xml:space="preserve">. The NLB also hosts a range of National Microbiology Reference services and share a dedicated state-of-the-art molecular suite with the WOSSVC and the North Sector diagnostic microbiology laboratory.  </w:t>
      </w:r>
    </w:p>
    <w:p w14:paraId="10A611DF" w14:textId="77777777" w:rsidR="004C6C53" w:rsidRPr="001436A1" w:rsidRDefault="004C6C53" w:rsidP="004C6C53">
      <w:pPr>
        <w:jc w:val="both"/>
        <w:rPr>
          <w:rFonts w:ascii="Arial" w:hAnsi="Arial" w:cs="Arial"/>
          <w:color w:val="002060"/>
          <w:sz w:val="22"/>
          <w:szCs w:val="22"/>
        </w:rPr>
      </w:pPr>
    </w:p>
    <w:p w14:paraId="4E08451E" w14:textId="77777777" w:rsidR="004C6C53" w:rsidRDefault="004C6C53" w:rsidP="004C6C53">
      <w:pPr>
        <w:jc w:val="both"/>
        <w:rPr>
          <w:rFonts w:ascii="Arial" w:hAnsi="Arial" w:cs="Arial"/>
          <w:color w:val="002060"/>
          <w:sz w:val="22"/>
          <w:szCs w:val="22"/>
        </w:rPr>
      </w:pPr>
      <w:r w:rsidRPr="001436A1">
        <w:rPr>
          <w:rFonts w:ascii="Arial" w:hAnsi="Arial" w:cs="Arial"/>
          <w:color w:val="002060"/>
          <w:sz w:val="22"/>
          <w:szCs w:val="22"/>
        </w:rPr>
        <w:t xml:space="preserve">The departments participate in all relevant National External Quality Assessment Schemes.  </w:t>
      </w:r>
    </w:p>
    <w:p w14:paraId="2E507713" w14:textId="77777777" w:rsidR="004C6C53" w:rsidRDefault="004C6C53" w:rsidP="004C6C53">
      <w:pPr>
        <w:pStyle w:val="BodyText"/>
        <w:rPr>
          <w:rFonts w:ascii="Arial" w:hAnsi="Arial" w:cs="Arial"/>
          <w:b/>
          <w:color w:val="002060"/>
          <w:sz w:val="22"/>
          <w:szCs w:val="22"/>
        </w:rPr>
      </w:pPr>
    </w:p>
    <w:p w14:paraId="5FF4F24F" w14:textId="77777777" w:rsidR="004C6C53" w:rsidRPr="001F373F" w:rsidRDefault="004C6C53" w:rsidP="004C6C53">
      <w:pPr>
        <w:pStyle w:val="BodyText"/>
        <w:rPr>
          <w:rFonts w:ascii="Arial" w:hAnsi="Arial" w:cs="Arial"/>
          <w:color w:val="002060"/>
          <w:sz w:val="22"/>
          <w:szCs w:val="22"/>
        </w:rPr>
      </w:pPr>
      <w:r>
        <w:rPr>
          <w:rFonts w:ascii="Arial" w:hAnsi="Arial" w:cs="Arial"/>
          <w:b/>
          <w:color w:val="002060"/>
          <w:sz w:val="22"/>
          <w:szCs w:val="22"/>
        </w:rPr>
        <w:t>C</w:t>
      </w:r>
      <w:r w:rsidRPr="001F373F">
        <w:rPr>
          <w:rFonts w:ascii="Arial" w:hAnsi="Arial" w:cs="Arial"/>
          <w:b/>
          <w:color w:val="002060"/>
          <w:sz w:val="22"/>
          <w:szCs w:val="22"/>
        </w:rPr>
        <w:t>onsultant</w:t>
      </w:r>
      <w:r>
        <w:rPr>
          <w:rFonts w:ascii="Arial" w:hAnsi="Arial" w:cs="Arial"/>
          <w:b/>
          <w:color w:val="002060"/>
          <w:sz w:val="22"/>
          <w:szCs w:val="22"/>
        </w:rPr>
        <w:t xml:space="preserve"> Microbiologists</w:t>
      </w:r>
    </w:p>
    <w:p w14:paraId="5300BBCE" w14:textId="77777777" w:rsidR="004C6C53" w:rsidRPr="001F373F" w:rsidRDefault="004C6C53" w:rsidP="004C6C53">
      <w:pPr>
        <w:pStyle w:val="BodyText"/>
        <w:rPr>
          <w:rFonts w:ascii="Arial" w:hAnsi="Arial" w:cs="Arial"/>
          <w:b/>
          <w:color w:val="002060"/>
          <w:sz w:val="22"/>
          <w:szCs w:val="22"/>
        </w:rPr>
      </w:pPr>
      <w:r w:rsidRPr="001F373F">
        <w:rPr>
          <w:rFonts w:ascii="Arial" w:hAnsi="Arial" w:cs="Arial"/>
          <w:b/>
          <w:color w:val="002060"/>
          <w:sz w:val="22"/>
          <w:szCs w:val="22"/>
        </w:rPr>
        <w:t>NHS GG&amp;C:</w:t>
      </w:r>
    </w:p>
    <w:p w14:paraId="5E31B862" w14:textId="77777777" w:rsidR="004C6C53" w:rsidRPr="001F373F" w:rsidRDefault="004C6C53" w:rsidP="004C6C53">
      <w:pPr>
        <w:pStyle w:val="BodyText"/>
        <w:ind w:left="720"/>
        <w:rPr>
          <w:rFonts w:ascii="Arial" w:hAnsi="Arial" w:cs="Arial"/>
          <w:color w:val="002060"/>
          <w:sz w:val="22"/>
          <w:szCs w:val="22"/>
        </w:rPr>
        <w:sectPr w:rsidR="004C6C53" w:rsidRPr="001F373F" w:rsidSect="001F373F">
          <w:footerReference w:type="even" r:id="rId26"/>
          <w:footerReference w:type="default" r:id="rId27"/>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pPr>
    </w:p>
    <w:p w14:paraId="347B6CAE" w14:textId="77777777" w:rsidR="004C6C53" w:rsidRPr="001F373F" w:rsidRDefault="004C6C53" w:rsidP="004C6C53">
      <w:pPr>
        <w:pStyle w:val="BodyText"/>
        <w:ind w:left="720"/>
        <w:rPr>
          <w:rFonts w:ascii="Arial" w:hAnsi="Arial" w:cs="Arial"/>
          <w:color w:val="002060"/>
          <w:sz w:val="22"/>
          <w:szCs w:val="22"/>
        </w:rPr>
      </w:pPr>
      <w:proofErr w:type="spellStart"/>
      <w:r w:rsidRPr="001F373F">
        <w:rPr>
          <w:rFonts w:ascii="Arial" w:hAnsi="Arial" w:cs="Arial"/>
          <w:color w:val="002060"/>
          <w:sz w:val="22"/>
          <w:szCs w:val="22"/>
        </w:rPr>
        <w:t>Dr</w:t>
      </w:r>
      <w:proofErr w:type="spellEnd"/>
      <w:r w:rsidRPr="001F373F">
        <w:rPr>
          <w:rFonts w:ascii="Arial" w:hAnsi="Arial" w:cs="Arial"/>
          <w:color w:val="002060"/>
          <w:sz w:val="22"/>
          <w:szCs w:val="22"/>
        </w:rPr>
        <w:t xml:space="preserve"> </w:t>
      </w:r>
      <w:r>
        <w:rPr>
          <w:rFonts w:ascii="Arial" w:hAnsi="Arial" w:cs="Arial"/>
          <w:color w:val="002060"/>
          <w:sz w:val="22"/>
          <w:szCs w:val="22"/>
        </w:rPr>
        <w:t xml:space="preserve">Abhijit </w:t>
      </w:r>
      <w:proofErr w:type="gramStart"/>
      <w:r>
        <w:rPr>
          <w:rFonts w:ascii="Arial" w:hAnsi="Arial" w:cs="Arial"/>
          <w:color w:val="002060"/>
          <w:sz w:val="22"/>
          <w:szCs w:val="22"/>
        </w:rPr>
        <w:t>Bal</w:t>
      </w:r>
      <w:proofErr w:type="gramEnd"/>
    </w:p>
    <w:p w14:paraId="7E052A52" w14:textId="77777777" w:rsidR="004C6C53" w:rsidRDefault="004C6C53" w:rsidP="004C6C53">
      <w:pPr>
        <w:pStyle w:val="BodyText"/>
        <w:ind w:left="720"/>
        <w:rPr>
          <w:rFonts w:ascii="Arial" w:hAnsi="Arial" w:cs="Arial"/>
          <w:color w:val="002060"/>
          <w:sz w:val="22"/>
          <w:szCs w:val="22"/>
        </w:rPr>
      </w:pPr>
      <w:proofErr w:type="spellStart"/>
      <w:r w:rsidRPr="001F373F">
        <w:rPr>
          <w:rFonts w:ascii="Arial" w:hAnsi="Arial" w:cs="Arial"/>
          <w:color w:val="002060"/>
          <w:sz w:val="22"/>
          <w:szCs w:val="22"/>
        </w:rPr>
        <w:t>Dr</w:t>
      </w:r>
      <w:proofErr w:type="spellEnd"/>
      <w:r w:rsidRPr="001F373F">
        <w:rPr>
          <w:rFonts w:ascii="Arial" w:hAnsi="Arial" w:cs="Arial"/>
          <w:color w:val="002060"/>
          <w:sz w:val="22"/>
          <w:szCs w:val="22"/>
        </w:rPr>
        <w:t xml:space="preserve"> </w:t>
      </w:r>
      <w:r>
        <w:rPr>
          <w:rFonts w:ascii="Arial" w:hAnsi="Arial" w:cs="Arial"/>
          <w:color w:val="002060"/>
          <w:sz w:val="22"/>
          <w:szCs w:val="22"/>
        </w:rPr>
        <w:t>Michael Murphy</w:t>
      </w:r>
    </w:p>
    <w:p w14:paraId="27358733" w14:textId="77777777" w:rsidR="004C6C53" w:rsidRDefault="004C6C53" w:rsidP="004C6C53">
      <w:pPr>
        <w:pStyle w:val="BodyText"/>
        <w:spacing w:line="259" w:lineRule="auto"/>
        <w:ind w:left="720"/>
        <w:rPr>
          <w:rFonts w:ascii="Arial" w:hAnsi="Arial" w:cs="Arial"/>
          <w:color w:val="002060"/>
          <w:sz w:val="22"/>
          <w:szCs w:val="22"/>
        </w:rPr>
      </w:pPr>
      <w:proofErr w:type="spellStart"/>
      <w:r>
        <w:rPr>
          <w:rFonts w:ascii="Arial" w:hAnsi="Arial" w:cs="Arial"/>
          <w:color w:val="002060"/>
          <w:sz w:val="22"/>
          <w:szCs w:val="22"/>
        </w:rPr>
        <w:t>Dr</w:t>
      </w:r>
      <w:proofErr w:type="spellEnd"/>
      <w:r>
        <w:rPr>
          <w:rFonts w:ascii="Arial" w:hAnsi="Arial" w:cs="Arial"/>
          <w:color w:val="002060"/>
          <w:sz w:val="22"/>
          <w:szCs w:val="22"/>
        </w:rPr>
        <w:t xml:space="preserve"> Linda </w:t>
      </w:r>
      <w:proofErr w:type="spellStart"/>
      <w:r>
        <w:rPr>
          <w:rFonts w:ascii="Arial" w:hAnsi="Arial" w:cs="Arial"/>
          <w:color w:val="002060"/>
          <w:sz w:val="22"/>
          <w:szCs w:val="22"/>
        </w:rPr>
        <w:t>Bagrade</w:t>
      </w:r>
      <w:proofErr w:type="spellEnd"/>
    </w:p>
    <w:p w14:paraId="4B90694C" w14:textId="77777777" w:rsidR="004C6C53" w:rsidRPr="001F373F" w:rsidRDefault="004C6C53" w:rsidP="004C6C53">
      <w:pPr>
        <w:pStyle w:val="BodyText"/>
        <w:ind w:left="720"/>
        <w:rPr>
          <w:rFonts w:ascii="Arial" w:hAnsi="Arial" w:cs="Arial"/>
          <w:color w:val="002060"/>
          <w:sz w:val="22"/>
          <w:szCs w:val="22"/>
        </w:rPr>
      </w:pPr>
      <w:proofErr w:type="spellStart"/>
      <w:r w:rsidRPr="001F373F">
        <w:rPr>
          <w:rFonts w:ascii="Arial" w:hAnsi="Arial" w:cs="Arial"/>
          <w:color w:val="002060"/>
          <w:sz w:val="22"/>
          <w:szCs w:val="22"/>
        </w:rPr>
        <w:t>Dr</w:t>
      </w:r>
      <w:proofErr w:type="spellEnd"/>
      <w:r w:rsidRPr="001F373F">
        <w:rPr>
          <w:rFonts w:ascii="Arial" w:hAnsi="Arial" w:cs="Arial"/>
          <w:color w:val="002060"/>
          <w:sz w:val="22"/>
          <w:szCs w:val="22"/>
        </w:rPr>
        <w:t xml:space="preserve"> </w:t>
      </w:r>
      <w:r>
        <w:rPr>
          <w:rFonts w:ascii="Arial" w:hAnsi="Arial" w:cs="Arial"/>
          <w:color w:val="002060"/>
          <w:sz w:val="22"/>
          <w:szCs w:val="22"/>
        </w:rPr>
        <w:t xml:space="preserve">Laura </w:t>
      </w:r>
      <w:proofErr w:type="spellStart"/>
      <w:r>
        <w:rPr>
          <w:rFonts w:ascii="Arial" w:hAnsi="Arial" w:cs="Arial"/>
          <w:color w:val="002060"/>
          <w:sz w:val="22"/>
          <w:szCs w:val="22"/>
        </w:rPr>
        <w:t>Cottom</w:t>
      </w:r>
      <w:proofErr w:type="spellEnd"/>
    </w:p>
    <w:p w14:paraId="7E24642B" w14:textId="77777777" w:rsidR="004C6C53" w:rsidRPr="001F373F" w:rsidRDefault="004C6C53" w:rsidP="004C6C53">
      <w:pPr>
        <w:pStyle w:val="BodyText"/>
        <w:ind w:firstLine="720"/>
        <w:rPr>
          <w:rFonts w:ascii="Arial" w:hAnsi="Arial" w:cs="Arial"/>
          <w:color w:val="002060"/>
          <w:sz w:val="22"/>
          <w:szCs w:val="22"/>
        </w:rPr>
      </w:pPr>
      <w:proofErr w:type="spellStart"/>
      <w:r>
        <w:rPr>
          <w:rFonts w:ascii="Arial" w:hAnsi="Arial" w:cs="Arial"/>
          <w:color w:val="002060"/>
          <w:sz w:val="22"/>
          <w:szCs w:val="22"/>
        </w:rPr>
        <w:t>Dr</w:t>
      </w:r>
      <w:proofErr w:type="spellEnd"/>
      <w:r>
        <w:rPr>
          <w:rFonts w:ascii="Arial" w:hAnsi="Arial" w:cs="Arial"/>
          <w:color w:val="002060"/>
          <w:sz w:val="22"/>
          <w:szCs w:val="22"/>
        </w:rPr>
        <w:t xml:space="preserve"> </w:t>
      </w:r>
      <w:proofErr w:type="spellStart"/>
      <w:r>
        <w:rPr>
          <w:rFonts w:ascii="Arial" w:hAnsi="Arial" w:cs="Arial"/>
          <w:color w:val="002060"/>
          <w:sz w:val="22"/>
          <w:szCs w:val="22"/>
        </w:rPr>
        <w:t>Ashutosh</w:t>
      </w:r>
      <w:proofErr w:type="spellEnd"/>
      <w:r>
        <w:rPr>
          <w:rFonts w:ascii="Arial" w:hAnsi="Arial" w:cs="Arial"/>
          <w:color w:val="002060"/>
          <w:sz w:val="22"/>
          <w:szCs w:val="22"/>
        </w:rPr>
        <w:t xml:space="preserve"> Deshpande</w:t>
      </w:r>
    </w:p>
    <w:p w14:paraId="5523C479" w14:textId="77777777" w:rsidR="004C6C53" w:rsidRDefault="004C6C53" w:rsidP="004C6C53">
      <w:pPr>
        <w:pStyle w:val="BodyText"/>
        <w:ind w:left="720"/>
        <w:rPr>
          <w:rFonts w:ascii="Arial" w:hAnsi="Arial" w:cs="Arial"/>
          <w:color w:val="002060"/>
          <w:sz w:val="22"/>
          <w:szCs w:val="22"/>
        </w:rPr>
      </w:pPr>
      <w:proofErr w:type="spellStart"/>
      <w:r w:rsidRPr="001F373F">
        <w:rPr>
          <w:rFonts w:ascii="Arial" w:hAnsi="Arial" w:cs="Arial"/>
          <w:color w:val="002060"/>
          <w:sz w:val="22"/>
          <w:szCs w:val="22"/>
        </w:rPr>
        <w:t>Dr</w:t>
      </w:r>
      <w:proofErr w:type="spellEnd"/>
      <w:r w:rsidRPr="001F373F">
        <w:rPr>
          <w:rFonts w:ascii="Arial" w:hAnsi="Arial" w:cs="Arial"/>
          <w:color w:val="002060"/>
          <w:sz w:val="22"/>
          <w:szCs w:val="22"/>
        </w:rPr>
        <w:t xml:space="preserve"> </w:t>
      </w:r>
      <w:r>
        <w:rPr>
          <w:rFonts w:ascii="Arial" w:hAnsi="Arial" w:cs="Arial"/>
          <w:color w:val="002060"/>
          <w:sz w:val="22"/>
          <w:szCs w:val="22"/>
        </w:rPr>
        <w:t xml:space="preserve">Jenna </w:t>
      </w:r>
      <w:proofErr w:type="spellStart"/>
      <w:r>
        <w:rPr>
          <w:rFonts w:ascii="Arial" w:hAnsi="Arial" w:cs="Arial"/>
          <w:color w:val="002060"/>
          <w:sz w:val="22"/>
          <w:szCs w:val="22"/>
        </w:rPr>
        <w:t>Gillies</w:t>
      </w:r>
      <w:proofErr w:type="spellEnd"/>
    </w:p>
    <w:p w14:paraId="583543BA" w14:textId="77777777" w:rsidR="004C6C53" w:rsidRDefault="004C6C53" w:rsidP="004C6C53">
      <w:pPr>
        <w:pStyle w:val="BodyText"/>
        <w:ind w:firstLine="720"/>
        <w:rPr>
          <w:rFonts w:ascii="Arial" w:hAnsi="Arial" w:cs="Arial"/>
          <w:color w:val="002060"/>
          <w:sz w:val="22"/>
          <w:szCs w:val="22"/>
        </w:rPr>
      </w:pPr>
      <w:proofErr w:type="spellStart"/>
      <w:r>
        <w:rPr>
          <w:rFonts w:ascii="Arial" w:hAnsi="Arial" w:cs="Arial"/>
          <w:color w:val="002060"/>
          <w:sz w:val="22"/>
          <w:szCs w:val="22"/>
        </w:rPr>
        <w:t>Dr</w:t>
      </w:r>
      <w:proofErr w:type="spellEnd"/>
      <w:r>
        <w:rPr>
          <w:rFonts w:ascii="Arial" w:hAnsi="Arial" w:cs="Arial"/>
          <w:color w:val="002060"/>
          <w:sz w:val="22"/>
          <w:szCs w:val="22"/>
        </w:rPr>
        <w:t xml:space="preserve"> </w:t>
      </w:r>
      <w:proofErr w:type="spellStart"/>
      <w:r>
        <w:rPr>
          <w:rFonts w:ascii="Arial" w:hAnsi="Arial" w:cs="Arial"/>
          <w:color w:val="002060"/>
          <w:sz w:val="22"/>
          <w:szCs w:val="22"/>
        </w:rPr>
        <w:t>Saranaz</w:t>
      </w:r>
      <w:proofErr w:type="spellEnd"/>
      <w:r>
        <w:rPr>
          <w:rFonts w:ascii="Arial" w:hAnsi="Arial" w:cs="Arial"/>
          <w:color w:val="002060"/>
          <w:sz w:val="22"/>
          <w:szCs w:val="22"/>
        </w:rPr>
        <w:t xml:space="preserve"> Jamdar </w:t>
      </w:r>
    </w:p>
    <w:p w14:paraId="0E741462" w14:textId="77777777" w:rsidR="004C6C53" w:rsidRDefault="004C6C53" w:rsidP="004C6C53">
      <w:pPr>
        <w:pStyle w:val="BodyText"/>
        <w:ind w:firstLine="720"/>
        <w:rPr>
          <w:rFonts w:ascii="Arial" w:hAnsi="Arial" w:cs="Arial"/>
          <w:color w:val="002060"/>
          <w:sz w:val="22"/>
          <w:szCs w:val="22"/>
        </w:rPr>
      </w:pPr>
      <w:proofErr w:type="spellStart"/>
      <w:r>
        <w:rPr>
          <w:rFonts w:ascii="Arial" w:hAnsi="Arial" w:cs="Arial"/>
          <w:color w:val="002060"/>
          <w:sz w:val="22"/>
          <w:szCs w:val="22"/>
        </w:rPr>
        <w:t>Dr</w:t>
      </w:r>
      <w:proofErr w:type="spellEnd"/>
      <w:r>
        <w:rPr>
          <w:rFonts w:ascii="Arial" w:hAnsi="Arial" w:cs="Arial"/>
          <w:color w:val="002060"/>
          <w:sz w:val="22"/>
          <w:szCs w:val="22"/>
        </w:rPr>
        <w:t xml:space="preserve"> Chloe Keane</w:t>
      </w:r>
    </w:p>
    <w:p w14:paraId="163EB6F7" w14:textId="77777777" w:rsidR="004C6C53" w:rsidRPr="001F373F" w:rsidRDefault="004C6C53" w:rsidP="004C6C53">
      <w:pPr>
        <w:pStyle w:val="BodyText"/>
        <w:ind w:firstLine="720"/>
        <w:rPr>
          <w:rFonts w:ascii="Arial" w:hAnsi="Arial" w:cs="Arial"/>
          <w:color w:val="002060"/>
          <w:sz w:val="22"/>
          <w:szCs w:val="22"/>
        </w:rPr>
      </w:pPr>
      <w:proofErr w:type="spellStart"/>
      <w:r w:rsidRPr="001F373F">
        <w:rPr>
          <w:rFonts w:ascii="Arial" w:hAnsi="Arial" w:cs="Arial"/>
          <w:color w:val="002060"/>
          <w:sz w:val="22"/>
          <w:szCs w:val="22"/>
        </w:rPr>
        <w:t>Dr</w:t>
      </w:r>
      <w:proofErr w:type="spellEnd"/>
      <w:r w:rsidRPr="001F373F">
        <w:rPr>
          <w:rFonts w:ascii="Arial" w:hAnsi="Arial" w:cs="Arial"/>
          <w:color w:val="002060"/>
          <w:sz w:val="22"/>
          <w:szCs w:val="22"/>
        </w:rPr>
        <w:t xml:space="preserve"> </w:t>
      </w:r>
      <w:proofErr w:type="spellStart"/>
      <w:r>
        <w:rPr>
          <w:rFonts w:ascii="Arial" w:hAnsi="Arial" w:cs="Arial"/>
          <w:color w:val="002060"/>
          <w:sz w:val="22"/>
          <w:szCs w:val="22"/>
        </w:rPr>
        <w:t>Kamaljit</w:t>
      </w:r>
      <w:proofErr w:type="spellEnd"/>
      <w:r>
        <w:rPr>
          <w:rFonts w:ascii="Arial" w:hAnsi="Arial" w:cs="Arial"/>
          <w:color w:val="002060"/>
          <w:sz w:val="22"/>
          <w:szCs w:val="22"/>
        </w:rPr>
        <w:t xml:space="preserve"> </w:t>
      </w:r>
      <w:proofErr w:type="spellStart"/>
      <w:r>
        <w:rPr>
          <w:rFonts w:ascii="Arial" w:hAnsi="Arial" w:cs="Arial"/>
          <w:color w:val="002060"/>
          <w:sz w:val="22"/>
          <w:szCs w:val="22"/>
        </w:rPr>
        <w:t>Khalsa</w:t>
      </w:r>
      <w:proofErr w:type="spellEnd"/>
    </w:p>
    <w:p w14:paraId="7EFDE084" w14:textId="77777777" w:rsidR="004C6C53" w:rsidRPr="001F373F" w:rsidRDefault="004C6C53" w:rsidP="004C6C53">
      <w:pPr>
        <w:pStyle w:val="BodyText"/>
        <w:ind w:firstLine="720"/>
        <w:rPr>
          <w:rFonts w:ascii="Arial" w:hAnsi="Arial" w:cs="Arial"/>
          <w:color w:val="002060"/>
          <w:sz w:val="22"/>
          <w:szCs w:val="22"/>
        </w:rPr>
      </w:pPr>
      <w:proofErr w:type="spellStart"/>
      <w:r w:rsidRPr="001F373F">
        <w:rPr>
          <w:rFonts w:ascii="Arial" w:hAnsi="Arial" w:cs="Arial"/>
          <w:color w:val="002060"/>
          <w:sz w:val="22"/>
          <w:szCs w:val="22"/>
        </w:rPr>
        <w:t>Dr</w:t>
      </w:r>
      <w:proofErr w:type="spellEnd"/>
      <w:r w:rsidRPr="001F373F">
        <w:rPr>
          <w:rFonts w:ascii="Arial" w:hAnsi="Arial" w:cs="Arial"/>
          <w:color w:val="002060"/>
          <w:sz w:val="22"/>
          <w:szCs w:val="22"/>
        </w:rPr>
        <w:t xml:space="preserve"> </w:t>
      </w:r>
      <w:proofErr w:type="spellStart"/>
      <w:r>
        <w:rPr>
          <w:rFonts w:ascii="Arial" w:hAnsi="Arial" w:cs="Arial"/>
          <w:color w:val="002060"/>
          <w:sz w:val="22"/>
          <w:szCs w:val="22"/>
        </w:rPr>
        <w:t>Nitish</w:t>
      </w:r>
      <w:proofErr w:type="spellEnd"/>
      <w:r>
        <w:rPr>
          <w:rFonts w:ascii="Arial" w:hAnsi="Arial" w:cs="Arial"/>
          <w:color w:val="002060"/>
          <w:sz w:val="22"/>
          <w:szCs w:val="22"/>
        </w:rPr>
        <w:t xml:space="preserve"> Khanna</w:t>
      </w:r>
    </w:p>
    <w:p w14:paraId="6C9B3065" w14:textId="77777777" w:rsidR="004C6C53" w:rsidRDefault="004C6C53" w:rsidP="004C6C53">
      <w:pPr>
        <w:pStyle w:val="BodyText"/>
        <w:ind w:left="720"/>
        <w:rPr>
          <w:rFonts w:ascii="Arial" w:hAnsi="Arial" w:cs="Arial"/>
          <w:color w:val="002060"/>
          <w:sz w:val="22"/>
          <w:szCs w:val="22"/>
        </w:rPr>
      </w:pPr>
      <w:proofErr w:type="spellStart"/>
      <w:r w:rsidRPr="001F373F">
        <w:rPr>
          <w:rFonts w:ascii="Arial" w:hAnsi="Arial" w:cs="Arial"/>
          <w:color w:val="002060"/>
          <w:sz w:val="22"/>
          <w:szCs w:val="22"/>
        </w:rPr>
        <w:t>Dr</w:t>
      </w:r>
      <w:proofErr w:type="spellEnd"/>
      <w:r w:rsidRPr="001F373F">
        <w:rPr>
          <w:rFonts w:ascii="Arial" w:hAnsi="Arial" w:cs="Arial"/>
          <w:color w:val="002060"/>
          <w:sz w:val="22"/>
          <w:szCs w:val="22"/>
        </w:rPr>
        <w:t xml:space="preserve"> </w:t>
      </w:r>
      <w:proofErr w:type="spellStart"/>
      <w:r>
        <w:rPr>
          <w:rFonts w:ascii="Arial" w:hAnsi="Arial" w:cs="Arial"/>
          <w:color w:val="002060"/>
          <w:sz w:val="22"/>
          <w:szCs w:val="22"/>
        </w:rPr>
        <w:t>Mairi</w:t>
      </w:r>
      <w:proofErr w:type="spellEnd"/>
      <w:r>
        <w:rPr>
          <w:rFonts w:ascii="Arial" w:hAnsi="Arial" w:cs="Arial"/>
          <w:color w:val="002060"/>
          <w:sz w:val="22"/>
          <w:szCs w:val="22"/>
        </w:rPr>
        <w:t xml:space="preserve"> Macleod</w:t>
      </w:r>
    </w:p>
    <w:p w14:paraId="189C8A0E" w14:textId="77777777" w:rsidR="004C6C53" w:rsidRDefault="004C6C53" w:rsidP="004C6C53">
      <w:pPr>
        <w:pStyle w:val="BodyText"/>
        <w:ind w:firstLine="720"/>
        <w:rPr>
          <w:rFonts w:ascii="Arial" w:hAnsi="Arial" w:cs="Arial"/>
          <w:color w:val="002060"/>
          <w:sz w:val="22"/>
          <w:szCs w:val="22"/>
        </w:rPr>
      </w:pPr>
      <w:proofErr w:type="spellStart"/>
      <w:r w:rsidRPr="001F373F">
        <w:rPr>
          <w:rFonts w:ascii="Arial" w:hAnsi="Arial" w:cs="Arial"/>
          <w:color w:val="002060"/>
          <w:sz w:val="22"/>
          <w:szCs w:val="22"/>
        </w:rPr>
        <w:t>Dr</w:t>
      </w:r>
      <w:proofErr w:type="spellEnd"/>
      <w:r>
        <w:rPr>
          <w:rFonts w:ascii="Arial" w:hAnsi="Arial" w:cs="Arial"/>
          <w:color w:val="002060"/>
          <w:sz w:val="22"/>
          <w:szCs w:val="22"/>
        </w:rPr>
        <w:t xml:space="preserve"> Aleksandra Marek</w:t>
      </w:r>
    </w:p>
    <w:p w14:paraId="4868FC33" w14:textId="77777777" w:rsidR="004C6C53" w:rsidRDefault="004C6C53" w:rsidP="004C6C53">
      <w:pPr>
        <w:pStyle w:val="BodyText"/>
        <w:ind w:firstLine="720"/>
        <w:rPr>
          <w:rFonts w:ascii="Arial" w:hAnsi="Arial" w:cs="Arial"/>
          <w:color w:val="002060"/>
          <w:sz w:val="22"/>
          <w:szCs w:val="22"/>
        </w:rPr>
      </w:pPr>
      <w:proofErr w:type="spellStart"/>
      <w:r>
        <w:rPr>
          <w:rFonts w:ascii="Arial" w:hAnsi="Arial" w:cs="Arial"/>
          <w:color w:val="002060"/>
          <w:sz w:val="22"/>
          <w:szCs w:val="22"/>
        </w:rPr>
        <w:t>Dr</w:t>
      </w:r>
      <w:proofErr w:type="spellEnd"/>
      <w:r>
        <w:rPr>
          <w:rFonts w:ascii="Arial" w:hAnsi="Arial" w:cs="Arial"/>
          <w:color w:val="002060"/>
          <w:sz w:val="22"/>
          <w:szCs w:val="22"/>
        </w:rPr>
        <w:t xml:space="preserve"> Christine Peters</w:t>
      </w:r>
    </w:p>
    <w:p w14:paraId="7EA00472" w14:textId="77777777" w:rsidR="004C6C53" w:rsidRDefault="004C6C53" w:rsidP="004C6C53">
      <w:pPr>
        <w:pStyle w:val="BodyText"/>
        <w:ind w:firstLine="720"/>
        <w:rPr>
          <w:rFonts w:ascii="Arial" w:hAnsi="Arial" w:cs="Arial"/>
          <w:color w:val="002060"/>
          <w:sz w:val="22"/>
          <w:szCs w:val="22"/>
        </w:rPr>
      </w:pPr>
      <w:proofErr w:type="spellStart"/>
      <w:r>
        <w:rPr>
          <w:rFonts w:ascii="Arial" w:hAnsi="Arial" w:cs="Arial"/>
          <w:color w:val="002060"/>
          <w:sz w:val="22"/>
          <w:szCs w:val="22"/>
        </w:rPr>
        <w:t>Dr</w:t>
      </w:r>
      <w:proofErr w:type="spellEnd"/>
      <w:r>
        <w:rPr>
          <w:rFonts w:ascii="Arial" w:hAnsi="Arial" w:cs="Arial"/>
          <w:color w:val="002060"/>
          <w:sz w:val="22"/>
          <w:szCs w:val="22"/>
        </w:rPr>
        <w:t xml:space="preserve"> </w:t>
      </w:r>
      <w:proofErr w:type="spellStart"/>
      <w:r>
        <w:rPr>
          <w:rFonts w:ascii="Arial" w:hAnsi="Arial" w:cs="Arial"/>
          <w:color w:val="002060"/>
          <w:sz w:val="22"/>
          <w:szCs w:val="22"/>
        </w:rPr>
        <w:t>Padmaja</w:t>
      </w:r>
      <w:proofErr w:type="spellEnd"/>
      <w:r>
        <w:rPr>
          <w:rFonts w:ascii="Arial" w:hAnsi="Arial" w:cs="Arial"/>
          <w:color w:val="002060"/>
          <w:sz w:val="22"/>
          <w:szCs w:val="22"/>
        </w:rPr>
        <w:t xml:space="preserve"> </w:t>
      </w:r>
      <w:proofErr w:type="spellStart"/>
      <w:r>
        <w:rPr>
          <w:rFonts w:ascii="Arial" w:hAnsi="Arial" w:cs="Arial"/>
          <w:color w:val="002060"/>
          <w:sz w:val="22"/>
          <w:szCs w:val="22"/>
        </w:rPr>
        <w:t>Polubothu</w:t>
      </w:r>
      <w:proofErr w:type="spellEnd"/>
    </w:p>
    <w:p w14:paraId="5BD77409" w14:textId="77777777" w:rsidR="004C6C53" w:rsidRDefault="004C6C53" w:rsidP="004C6C53">
      <w:pPr>
        <w:pStyle w:val="BodyText"/>
        <w:ind w:firstLine="720"/>
        <w:rPr>
          <w:rFonts w:ascii="Arial" w:hAnsi="Arial" w:cs="Arial"/>
          <w:color w:val="002060"/>
          <w:sz w:val="22"/>
          <w:szCs w:val="22"/>
        </w:rPr>
      </w:pPr>
      <w:proofErr w:type="spellStart"/>
      <w:r>
        <w:rPr>
          <w:rFonts w:ascii="Arial" w:hAnsi="Arial" w:cs="Arial"/>
          <w:color w:val="002060"/>
          <w:sz w:val="22"/>
          <w:szCs w:val="22"/>
        </w:rPr>
        <w:t>Dr</w:t>
      </w:r>
      <w:proofErr w:type="spellEnd"/>
      <w:r>
        <w:rPr>
          <w:rFonts w:ascii="Arial" w:hAnsi="Arial" w:cs="Arial"/>
          <w:color w:val="002060"/>
          <w:sz w:val="22"/>
          <w:szCs w:val="22"/>
        </w:rPr>
        <w:t xml:space="preserve"> Pauline Wright</w:t>
      </w:r>
    </w:p>
    <w:p w14:paraId="738B6963" w14:textId="77777777" w:rsidR="004C6C53" w:rsidRPr="001F373F" w:rsidRDefault="004C6C53" w:rsidP="004C6C53">
      <w:pPr>
        <w:pStyle w:val="BodyText"/>
        <w:ind w:firstLine="720"/>
        <w:rPr>
          <w:rFonts w:ascii="Arial" w:hAnsi="Arial" w:cs="Arial"/>
          <w:color w:val="002060"/>
          <w:sz w:val="22"/>
          <w:szCs w:val="22"/>
        </w:rPr>
        <w:sectPr w:rsidR="004C6C53" w:rsidRPr="001F373F" w:rsidSect="00F4419B">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num="2" w:space="720"/>
          <w:noEndnote/>
          <w:docGrid w:linePitch="326"/>
        </w:sectPr>
      </w:pPr>
      <w:proofErr w:type="spellStart"/>
      <w:r w:rsidRPr="001F373F">
        <w:rPr>
          <w:rFonts w:ascii="Arial" w:hAnsi="Arial" w:cs="Arial"/>
          <w:color w:val="002060"/>
          <w:sz w:val="22"/>
          <w:szCs w:val="22"/>
        </w:rPr>
        <w:t>Dr</w:t>
      </w:r>
      <w:proofErr w:type="spellEnd"/>
      <w:r w:rsidRPr="001F373F">
        <w:rPr>
          <w:rFonts w:ascii="Arial" w:hAnsi="Arial" w:cs="Arial"/>
          <w:color w:val="002060"/>
          <w:sz w:val="22"/>
          <w:szCs w:val="22"/>
        </w:rPr>
        <w:t xml:space="preserve"> </w:t>
      </w:r>
      <w:proofErr w:type="spellStart"/>
      <w:r>
        <w:rPr>
          <w:rFonts w:ascii="Arial" w:hAnsi="Arial" w:cs="Arial"/>
          <w:color w:val="002060"/>
          <w:sz w:val="22"/>
          <w:szCs w:val="22"/>
        </w:rPr>
        <w:t>Kalliopi</w:t>
      </w:r>
      <w:proofErr w:type="spellEnd"/>
      <w:r>
        <w:rPr>
          <w:rFonts w:ascii="Arial" w:hAnsi="Arial" w:cs="Arial"/>
          <w:color w:val="002060"/>
          <w:sz w:val="22"/>
          <w:szCs w:val="22"/>
        </w:rPr>
        <w:t xml:space="preserve"> </w:t>
      </w:r>
      <w:proofErr w:type="spellStart"/>
      <w:r>
        <w:rPr>
          <w:rFonts w:ascii="Arial" w:hAnsi="Arial" w:cs="Arial"/>
          <w:color w:val="002060"/>
          <w:sz w:val="22"/>
          <w:szCs w:val="22"/>
        </w:rPr>
        <w:t>Valyraki</w:t>
      </w:r>
      <w:proofErr w:type="spellEnd"/>
    </w:p>
    <w:p w14:paraId="4656FF4A" w14:textId="77777777" w:rsidR="004C6C53" w:rsidRPr="001F373F" w:rsidRDefault="004C6C53" w:rsidP="004C6C53">
      <w:pPr>
        <w:pStyle w:val="BodyText"/>
        <w:ind w:firstLine="720"/>
        <w:rPr>
          <w:rFonts w:ascii="Arial" w:hAnsi="Arial" w:cs="Arial"/>
          <w:color w:val="002060"/>
          <w:sz w:val="22"/>
          <w:szCs w:val="22"/>
        </w:rPr>
        <w:sectPr w:rsidR="004C6C53" w:rsidRPr="001F373F" w:rsidSect="00F4419B">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num="2" w:space="720"/>
          <w:noEndnote/>
          <w:docGrid w:linePitch="326"/>
        </w:sectPr>
      </w:pPr>
      <w:r w:rsidRPr="001F373F">
        <w:rPr>
          <w:rFonts w:ascii="Arial" w:hAnsi="Arial" w:cs="Arial"/>
          <w:color w:val="002060"/>
          <w:sz w:val="22"/>
          <w:szCs w:val="22"/>
        </w:rPr>
        <w:tab/>
      </w:r>
      <w:r w:rsidRPr="001F373F">
        <w:rPr>
          <w:rFonts w:ascii="Arial" w:hAnsi="Arial" w:cs="Arial"/>
          <w:color w:val="002060"/>
          <w:sz w:val="22"/>
          <w:szCs w:val="22"/>
        </w:rPr>
        <w:tab/>
      </w:r>
      <w:r w:rsidRPr="001F373F">
        <w:rPr>
          <w:rFonts w:ascii="Arial" w:hAnsi="Arial" w:cs="Arial"/>
          <w:color w:val="002060"/>
          <w:sz w:val="22"/>
          <w:szCs w:val="22"/>
        </w:rPr>
        <w:tab/>
      </w:r>
      <w:r w:rsidRPr="001F373F">
        <w:rPr>
          <w:rFonts w:ascii="Arial" w:hAnsi="Arial" w:cs="Arial"/>
          <w:color w:val="002060"/>
          <w:sz w:val="22"/>
          <w:szCs w:val="22"/>
        </w:rPr>
        <w:tab/>
      </w:r>
    </w:p>
    <w:p w14:paraId="128C8B55" w14:textId="77777777" w:rsidR="004C6C53" w:rsidRPr="001F373F" w:rsidRDefault="004C6C53" w:rsidP="004C6C53">
      <w:pPr>
        <w:pStyle w:val="BodyText"/>
        <w:rPr>
          <w:rFonts w:ascii="Arial" w:hAnsi="Arial" w:cs="Arial"/>
          <w:b/>
          <w:color w:val="002060"/>
          <w:sz w:val="22"/>
          <w:szCs w:val="22"/>
        </w:rPr>
      </w:pPr>
      <w:r w:rsidRPr="001F373F">
        <w:rPr>
          <w:rFonts w:ascii="Arial" w:hAnsi="Arial" w:cs="Arial"/>
          <w:b/>
          <w:color w:val="002060"/>
          <w:sz w:val="22"/>
          <w:szCs w:val="22"/>
        </w:rPr>
        <w:t>Trainees</w:t>
      </w:r>
    </w:p>
    <w:p w14:paraId="34CA005D" w14:textId="77777777" w:rsidR="004C6C53" w:rsidRPr="001F373F" w:rsidRDefault="004C6C53" w:rsidP="004C6C53">
      <w:pPr>
        <w:pStyle w:val="BodyText"/>
        <w:rPr>
          <w:rFonts w:ascii="Arial" w:hAnsi="Arial" w:cs="Arial"/>
          <w:color w:val="002060"/>
          <w:sz w:val="22"/>
          <w:szCs w:val="22"/>
        </w:rPr>
      </w:pPr>
      <w:r>
        <w:rPr>
          <w:rFonts w:ascii="Arial" w:hAnsi="Arial" w:cs="Arial"/>
          <w:color w:val="002060"/>
          <w:sz w:val="22"/>
          <w:szCs w:val="22"/>
        </w:rPr>
        <w:t>12</w:t>
      </w:r>
      <w:r w:rsidRPr="001F373F">
        <w:rPr>
          <w:rFonts w:ascii="Arial" w:hAnsi="Arial" w:cs="Arial"/>
          <w:color w:val="002060"/>
          <w:sz w:val="22"/>
          <w:szCs w:val="22"/>
        </w:rPr>
        <w:t xml:space="preserve"> special</w:t>
      </w:r>
      <w:r>
        <w:rPr>
          <w:rFonts w:ascii="Arial" w:hAnsi="Arial" w:cs="Arial"/>
          <w:color w:val="002060"/>
          <w:sz w:val="22"/>
          <w:szCs w:val="22"/>
        </w:rPr>
        <w:t>ty trainees</w:t>
      </w:r>
      <w:r w:rsidRPr="001F373F">
        <w:rPr>
          <w:rFonts w:ascii="Arial" w:hAnsi="Arial" w:cs="Arial"/>
          <w:color w:val="002060"/>
          <w:sz w:val="22"/>
          <w:szCs w:val="22"/>
        </w:rPr>
        <w:t xml:space="preserve"> in training </w:t>
      </w:r>
      <w:r>
        <w:rPr>
          <w:rFonts w:ascii="Arial" w:hAnsi="Arial" w:cs="Arial"/>
          <w:color w:val="002060"/>
          <w:sz w:val="22"/>
          <w:szCs w:val="22"/>
        </w:rPr>
        <w:t xml:space="preserve">in Microbiology and Infectious Diseases </w:t>
      </w:r>
      <w:r w:rsidRPr="001F373F">
        <w:rPr>
          <w:rFonts w:ascii="Arial" w:hAnsi="Arial" w:cs="Arial"/>
          <w:color w:val="002060"/>
          <w:sz w:val="22"/>
          <w:szCs w:val="22"/>
        </w:rPr>
        <w:t>ranging from ST</w:t>
      </w:r>
      <w:r>
        <w:rPr>
          <w:rFonts w:ascii="Arial" w:hAnsi="Arial" w:cs="Arial"/>
          <w:color w:val="002060"/>
          <w:sz w:val="22"/>
          <w:szCs w:val="22"/>
        </w:rPr>
        <w:t>3</w:t>
      </w:r>
      <w:r w:rsidRPr="001F373F">
        <w:rPr>
          <w:rFonts w:ascii="Arial" w:hAnsi="Arial" w:cs="Arial"/>
          <w:color w:val="002060"/>
          <w:sz w:val="22"/>
          <w:szCs w:val="22"/>
        </w:rPr>
        <w:t>-ST7.</w:t>
      </w:r>
    </w:p>
    <w:p w14:paraId="447CCA60" w14:textId="77777777" w:rsidR="004C6C53" w:rsidRDefault="004C6C53" w:rsidP="004C6C53">
      <w:pPr>
        <w:pStyle w:val="BodyText"/>
        <w:rPr>
          <w:rFonts w:ascii="Arial" w:hAnsi="Arial" w:cs="Arial"/>
          <w:color w:val="002060"/>
          <w:sz w:val="22"/>
          <w:szCs w:val="22"/>
        </w:rPr>
      </w:pPr>
      <w:r>
        <w:rPr>
          <w:rFonts w:ascii="Arial" w:hAnsi="Arial" w:cs="Arial"/>
          <w:color w:val="002060"/>
          <w:sz w:val="22"/>
          <w:szCs w:val="22"/>
        </w:rPr>
        <w:t>FY2s and Microbiology</w:t>
      </w:r>
      <w:r w:rsidRPr="001F373F">
        <w:rPr>
          <w:rFonts w:ascii="Arial" w:hAnsi="Arial" w:cs="Arial"/>
          <w:color w:val="002060"/>
          <w:sz w:val="22"/>
          <w:szCs w:val="22"/>
        </w:rPr>
        <w:t xml:space="preserve"> </w:t>
      </w:r>
      <w:r>
        <w:rPr>
          <w:rFonts w:ascii="Arial" w:hAnsi="Arial" w:cs="Arial"/>
          <w:color w:val="002060"/>
          <w:sz w:val="22"/>
          <w:szCs w:val="22"/>
        </w:rPr>
        <w:t>C</w:t>
      </w:r>
      <w:r w:rsidRPr="001F373F">
        <w:rPr>
          <w:rFonts w:ascii="Arial" w:hAnsi="Arial" w:cs="Arial"/>
          <w:color w:val="002060"/>
          <w:sz w:val="22"/>
          <w:szCs w:val="22"/>
        </w:rPr>
        <w:t xml:space="preserve">linical Fellows </w:t>
      </w:r>
    </w:p>
    <w:p w14:paraId="026C8F82" w14:textId="77777777" w:rsidR="004C6C53" w:rsidRDefault="004C6C53" w:rsidP="004C6C53">
      <w:pPr>
        <w:pStyle w:val="BodyText"/>
        <w:rPr>
          <w:rFonts w:ascii="Arial" w:hAnsi="Arial" w:cs="Arial"/>
          <w:color w:val="002060"/>
          <w:sz w:val="22"/>
          <w:szCs w:val="22"/>
        </w:rPr>
      </w:pPr>
    </w:p>
    <w:p w14:paraId="19CA1E68" w14:textId="77777777" w:rsidR="004C6C53" w:rsidRPr="00C75314" w:rsidRDefault="004C6C53" w:rsidP="004C6C53">
      <w:pPr>
        <w:pStyle w:val="BodyText"/>
        <w:rPr>
          <w:rFonts w:ascii="Arial" w:hAnsi="Arial" w:cs="Arial"/>
          <w:b/>
          <w:color w:val="002060"/>
          <w:sz w:val="22"/>
          <w:szCs w:val="22"/>
        </w:rPr>
      </w:pPr>
      <w:r w:rsidRPr="00C75314">
        <w:rPr>
          <w:rFonts w:ascii="Arial" w:hAnsi="Arial" w:cs="Arial"/>
          <w:b/>
          <w:color w:val="002060"/>
          <w:sz w:val="22"/>
          <w:szCs w:val="22"/>
        </w:rPr>
        <w:t>Microbiology staff (</w:t>
      </w:r>
      <w:proofErr w:type="spellStart"/>
      <w:r w:rsidRPr="00C75314">
        <w:rPr>
          <w:rFonts w:ascii="Arial" w:hAnsi="Arial" w:cs="Arial"/>
          <w:b/>
          <w:color w:val="002060"/>
          <w:sz w:val="22"/>
          <w:szCs w:val="22"/>
        </w:rPr>
        <w:t>excl</w:t>
      </w:r>
      <w:proofErr w:type="spellEnd"/>
      <w:r w:rsidRPr="00C75314">
        <w:rPr>
          <w:rFonts w:ascii="Arial" w:hAnsi="Arial" w:cs="Arial"/>
          <w:b/>
          <w:color w:val="002060"/>
          <w:sz w:val="22"/>
          <w:szCs w:val="22"/>
        </w:rPr>
        <w:t xml:space="preserve"> medical)</w:t>
      </w:r>
    </w:p>
    <w:p w14:paraId="79FD4DC0" w14:textId="77777777" w:rsidR="004C6C53" w:rsidRDefault="004C6C53" w:rsidP="004C6C53">
      <w:pPr>
        <w:pStyle w:val="BodyText"/>
        <w:rPr>
          <w:rFonts w:ascii="Arial" w:hAnsi="Arial" w:cs="Arial"/>
          <w:color w:val="002060"/>
          <w:sz w:val="22"/>
          <w:szCs w:val="22"/>
        </w:rPr>
      </w:pPr>
    </w:p>
    <w:tbl>
      <w:tblPr>
        <w:tblStyle w:val="TableGrid"/>
        <w:tblW w:w="0" w:type="auto"/>
        <w:tblLook w:val="04A0" w:firstRow="1" w:lastRow="0" w:firstColumn="1" w:lastColumn="0" w:noHBand="0" w:noVBand="1"/>
      </w:tblPr>
      <w:tblGrid>
        <w:gridCol w:w="5524"/>
        <w:gridCol w:w="3492"/>
      </w:tblGrid>
      <w:tr w:rsidR="004C6C53" w14:paraId="0D3536DA" w14:textId="77777777" w:rsidTr="00576754">
        <w:tc>
          <w:tcPr>
            <w:tcW w:w="5524" w:type="dxa"/>
          </w:tcPr>
          <w:p w14:paraId="059CCB05" w14:textId="77777777" w:rsidR="004C6C53" w:rsidRPr="00C75314" w:rsidRDefault="004C6C53" w:rsidP="00576754">
            <w:pPr>
              <w:pStyle w:val="BodyText"/>
              <w:rPr>
                <w:rFonts w:ascii="Arial" w:hAnsi="Arial" w:cs="Arial"/>
                <w:color w:val="002060"/>
                <w:sz w:val="22"/>
                <w:szCs w:val="22"/>
              </w:rPr>
            </w:pPr>
            <w:r w:rsidRPr="00C75314">
              <w:rPr>
                <w:rFonts w:ascii="Arial" w:hAnsi="Arial" w:cs="Arial"/>
                <w:color w:val="002060"/>
                <w:sz w:val="22"/>
                <w:szCs w:val="22"/>
              </w:rPr>
              <w:t>Sector</w:t>
            </w:r>
          </w:p>
        </w:tc>
        <w:tc>
          <w:tcPr>
            <w:tcW w:w="3492" w:type="dxa"/>
          </w:tcPr>
          <w:p w14:paraId="6B25337D" w14:textId="77777777" w:rsidR="004C6C53" w:rsidRPr="00C75314" w:rsidRDefault="004C6C53" w:rsidP="00576754">
            <w:pPr>
              <w:pStyle w:val="BodyText"/>
              <w:rPr>
                <w:rFonts w:ascii="Arial" w:hAnsi="Arial" w:cs="Arial"/>
                <w:color w:val="002060"/>
                <w:sz w:val="22"/>
                <w:szCs w:val="22"/>
              </w:rPr>
            </w:pPr>
            <w:r w:rsidRPr="00C75314">
              <w:rPr>
                <w:rFonts w:ascii="Arial" w:hAnsi="Arial" w:cs="Arial"/>
                <w:color w:val="002060"/>
                <w:sz w:val="22"/>
                <w:szCs w:val="22"/>
              </w:rPr>
              <w:t>Budgeted WTE</w:t>
            </w:r>
          </w:p>
        </w:tc>
      </w:tr>
      <w:tr w:rsidR="004C6C53" w14:paraId="4E68D49D" w14:textId="77777777" w:rsidTr="00576754">
        <w:tc>
          <w:tcPr>
            <w:tcW w:w="5524" w:type="dxa"/>
          </w:tcPr>
          <w:p w14:paraId="4D860729" w14:textId="77777777" w:rsidR="004C6C53" w:rsidRDefault="004C6C53" w:rsidP="00576754">
            <w:pPr>
              <w:pStyle w:val="BodyText"/>
              <w:rPr>
                <w:rFonts w:ascii="Arial" w:hAnsi="Arial" w:cs="Arial"/>
                <w:color w:val="002060"/>
                <w:sz w:val="22"/>
                <w:szCs w:val="22"/>
              </w:rPr>
            </w:pPr>
            <w:r>
              <w:rPr>
                <w:rFonts w:ascii="Arial" w:hAnsi="Arial" w:cs="Arial"/>
                <w:color w:val="002060"/>
                <w:sz w:val="22"/>
                <w:szCs w:val="22"/>
              </w:rPr>
              <w:t>GRI Microbiology</w:t>
            </w:r>
          </w:p>
        </w:tc>
        <w:tc>
          <w:tcPr>
            <w:tcW w:w="3492" w:type="dxa"/>
          </w:tcPr>
          <w:p w14:paraId="29CD920D" w14:textId="77777777" w:rsidR="004C6C53" w:rsidRDefault="004C6C53" w:rsidP="00576754">
            <w:pPr>
              <w:pStyle w:val="BodyText"/>
              <w:rPr>
                <w:rFonts w:ascii="Arial" w:hAnsi="Arial" w:cs="Arial"/>
                <w:color w:val="002060"/>
                <w:sz w:val="22"/>
                <w:szCs w:val="22"/>
              </w:rPr>
            </w:pPr>
            <w:r>
              <w:rPr>
                <w:rFonts w:ascii="Arial" w:hAnsi="Arial" w:cs="Arial"/>
                <w:color w:val="002060"/>
                <w:sz w:val="22"/>
                <w:szCs w:val="22"/>
              </w:rPr>
              <w:t>83.19</w:t>
            </w:r>
          </w:p>
        </w:tc>
      </w:tr>
      <w:tr w:rsidR="004C6C53" w14:paraId="08C9C725" w14:textId="77777777" w:rsidTr="00576754">
        <w:tc>
          <w:tcPr>
            <w:tcW w:w="5524" w:type="dxa"/>
          </w:tcPr>
          <w:p w14:paraId="26B16759" w14:textId="77777777" w:rsidR="004C6C53" w:rsidRDefault="004C6C53" w:rsidP="00576754">
            <w:pPr>
              <w:pStyle w:val="BodyText"/>
              <w:rPr>
                <w:rFonts w:ascii="Arial" w:hAnsi="Arial" w:cs="Arial"/>
                <w:color w:val="002060"/>
                <w:sz w:val="22"/>
                <w:szCs w:val="22"/>
              </w:rPr>
            </w:pPr>
            <w:r>
              <w:rPr>
                <w:rFonts w:ascii="Arial" w:hAnsi="Arial" w:cs="Arial"/>
                <w:color w:val="002060"/>
                <w:sz w:val="22"/>
                <w:szCs w:val="22"/>
              </w:rPr>
              <w:t>QEUH Microbiology</w:t>
            </w:r>
          </w:p>
        </w:tc>
        <w:tc>
          <w:tcPr>
            <w:tcW w:w="3492" w:type="dxa"/>
          </w:tcPr>
          <w:p w14:paraId="7ED692C7" w14:textId="77777777" w:rsidR="004C6C53" w:rsidRDefault="004C6C53" w:rsidP="00576754">
            <w:pPr>
              <w:pStyle w:val="BodyText"/>
              <w:rPr>
                <w:rFonts w:ascii="Arial" w:hAnsi="Arial" w:cs="Arial"/>
                <w:color w:val="002060"/>
                <w:sz w:val="22"/>
                <w:szCs w:val="22"/>
              </w:rPr>
            </w:pPr>
            <w:r>
              <w:rPr>
                <w:rFonts w:ascii="Arial" w:hAnsi="Arial" w:cs="Arial"/>
                <w:color w:val="002060"/>
                <w:sz w:val="22"/>
                <w:szCs w:val="22"/>
              </w:rPr>
              <w:t>83.17</w:t>
            </w:r>
          </w:p>
        </w:tc>
      </w:tr>
      <w:tr w:rsidR="004C6C53" w14:paraId="17A64C14" w14:textId="77777777" w:rsidTr="00576754">
        <w:tc>
          <w:tcPr>
            <w:tcW w:w="5524" w:type="dxa"/>
          </w:tcPr>
          <w:p w14:paraId="3FE98AD1" w14:textId="77777777" w:rsidR="004C6C53" w:rsidRDefault="004C6C53" w:rsidP="00576754">
            <w:pPr>
              <w:pStyle w:val="BodyText"/>
              <w:rPr>
                <w:rFonts w:ascii="Arial" w:hAnsi="Arial" w:cs="Arial"/>
                <w:color w:val="002060"/>
                <w:sz w:val="22"/>
                <w:szCs w:val="22"/>
              </w:rPr>
            </w:pPr>
            <w:r>
              <w:rPr>
                <w:rFonts w:ascii="Arial" w:hAnsi="Arial" w:cs="Arial"/>
                <w:color w:val="002060"/>
                <w:sz w:val="22"/>
                <w:szCs w:val="22"/>
              </w:rPr>
              <w:t>WOSSCV</w:t>
            </w:r>
          </w:p>
        </w:tc>
        <w:tc>
          <w:tcPr>
            <w:tcW w:w="3492" w:type="dxa"/>
          </w:tcPr>
          <w:p w14:paraId="7D7F4C7D" w14:textId="77777777" w:rsidR="004C6C53" w:rsidRDefault="004C6C53" w:rsidP="00576754">
            <w:pPr>
              <w:pStyle w:val="BodyText"/>
              <w:rPr>
                <w:rFonts w:ascii="Arial" w:hAnsi="Arial" w:cs="Arial"/>
                <w:color w:val="002060"/>
                <w:sz w:val="22"/>
                <w:szCs w:val="22"/>
              </w:rPr>
            </w:pPr>
            <w:r>
              <w:rPr>
                <w:rFonts w:ascii="Arial" w:hAnsi="Arial" w:cs="Arial"/>
                <w:color w:val="002060"/>
                <w:sz w:val="22"/>
                <w:szCs w:val="22"/>
              </w:rPr>
              <w:t>95.28</w:t>
            </w:r>
          </w:p>
        </w:tc>
      </w:tr>
      <w:tr w:rsidR="004C6C53" w14:paraId="45A4C455" w14:textId="77777777" w:rsidTr="00576754">
        <w:tc>
          <w:tcPr>
            <w:tcW w:w="5524" w:type="dxa"/>
          </w:tcPr>
          <w:p w14:paraId="61C147B2" w14:textId="77777777" w:rsidR="004C6C53" w:rsidRDefault="004C6C53" w:rsidP="00576754">
            <w:pPr>
              <w:pStyle w:val="BodyText"/>
              <w:rPr>
                <w:rFonts w:ascii="Arial" w:hAnsi="Arial" w:cs="Arial"/>
                <w:color w:val="002060"/>
                <w:sz w:val="22"/>
                <w:szCs w:val="22"/>
              </w:rPr>
            </w:pPr>
            <w:r>
              <w:rPr>
                <w:rFonts w:ascii="Arial" w:hAnsi="Arial" w:cs="Arial"/>
                <w:color w:val="002060"/>
                <w:sz w:val="22"/>
                <w:szCs w:val="22"/>
              </w:rPr>
              <w:t>GG&amp;C Scottish Microbiology Reference Laboratories</w:t>
            </w:r>
          </w:p>
        </w:tc>
        <w:tc>
          <w:tcPr>
            <w:tcW w:w="3492" w:type="dxa"/>
          </w:tcPr>
          <w:p w14:paraId="4EE86CDA" w14:textId="77777777" w:rsidR="004C6C53" w:rsidRDefault="004C6C53" w:rsidP="00576754">
            <w:pPr>
              <w:pStyle w:val="BodyText"/>
              <w:rPr>
                <w:rFonts w:ascii="Arial" w:hAnsi="Arial" w:cs="Arial"/>
                <w:color w:val="002060"/>
                <w:sz w:val="22"/>
                <w:szCs w:val="22"/>
              </w:rPr>
            </w:pPr>
            <w:r>
              <w:rPr>
                <w:rFonts w:ascii="Arial" w:hAnsi="Arial" w:cs="Arial"/>
                <w:color w:val="002060"/>
                <w:sz w:val="22"/>
                <w:szCs w:val="22"/>
              </w:rPr>
              <w:t>31.84</w:t>
            </w:r>
          </w:p>
        </w:tc>
      </w:tr>
    </w:tbl>
    <w:p w14:paraId="5D0CC240" w14:textId="77777777" w:rsidR="004C6C53" w:rsidRPr="001F373F" w:rsidRDefault="004C6C53" w:rsidP="004C6C53">
      <w:pPr>
        <w:pStyle w:val="BodyText"/>
        <w:rPr>
          <w:rFonts w:ascii="Arial" w:hAnsi="Arial" w:cs="Arial"/>
          <w:color w:val="002060"/>
          <w:sz w:val="22"/>
          <w:szCs w:val="22"/>
        </w:rPr>
      </w:pPr>
    </w:p>
    <w:p w14:paraId="6FCE47A8" w14:textId="77777777" w:rsidR="004C6C53" w:rsidRPr="008F5219" w:rsidRDefault="004C6C53" w:rsidP="004C6C53">
      <w:pPr>
        <w:jc w:val="both"/>
        <w:rPr>
          <w:rFonts w:ascii="Arial" w:hAnsi="Arial" w:cs="Arial"/>
          <w:b/>
          <w:color w:val="002060"/>
          <w:sz w:val="28"/>
          <w:szCs w:val="28"/>
        </w:rPr>
      </w:pPr>
      <w:r>
        <w:rPr>
          <w:rFonts w:ascii="Arial" w:hAnsi="Arial" w:cs="Arial"/>
          <w:b/>
          <w:color w:val="002060"/>
          <w:sz w:val="28"/>
          <w:szCs w:val="28"/>
        </w:rPr>
        <w:t>Infection Prevention and Control Team</w:t>
      </w:r>
    </w:p>
    <w:p w14:paraId="579FF011" w14:textId="77777777" w:rsidR="004C6C53" w:rsidRDefault="004C6C53" w:rsidP="004C6C53">
      <w:pPr>
        <w:pStyle w:val="BodyText"/>
        <w:rPr>
          <w:rFonts w:ascii="Arial" w:hAnsi="Arial" w:cs="Arial"/>
          <w:color w:val="002060"/>
          <w:sz w:val="22"/>
          <w:szCs w:val="22"/>
        </w:rPr>
      </w:pPr>
    </w:p>
    <w:p w14:paraId="2DC995B7" w14:textId="77777777" w:rsidR="004C6C53" w:rsidRPr="009412F6" w:rsidRDefault="004C6C53" w:rsidP="004C6C53">
      <w:pPr>
        <w:pStyle w:val="BodyText"/>
        <w:rPr>
          <w:rFonts w:ascii="Arial" w:hAnsi="Arial" w:cs="Arial"/>
          <w:color w:val="002060"/>
          <w:sz w:val="22"/>
          <w:szCs w:val="22"/>
        </w:rPr>
      </w:pPr>
      <w:r w:rsidRPr="009412F6">
        <w:rPr>
          <w:rFonts w:ascii="Arial" w:hAnsi="Arial" w:cs="Arial"/>
          <w:color w:val="002060"/>
          <w:sz w:val="22"/>
          <w:szCs w:val="22"/>
        </w:rPr>
        <w:t xml:space="preserve">The Infection Prevention &amp; Control team is comprised of 50 Infection Protection and Control staff, including clinical scientists, Healthcare Scientists, SCRIBE &amp; Surveillance Nurses and business support. </w:t>
      </w:r>
    </w:p>
    <w:p w14:paraId="298169A5" w14:textId="77777777" w:rsidR="004C6C53" w:rsidRPr="009412F6" w:rsidRDefault="004C6C53" w:rsidP="004C6C53">
      <w:pPr>
        <w:pStyle w:val="BodyText"/>
        <w:rPr>
          <w:rFonts w:ascii="Arial" w:hAnsi="Arial" w:cs="Arial"/>
          <w:color w:val="002060"/>
          <w:sz w:val="22"/>
          <w:szCs w:val="22"/>
        </w:rPr>
      </w:pPr>
    </w:p>
    <w:p w14:paraId="64BEA273" w14:textId="77777777" w:rsidR="004C6C53" w:rsidRPr="009412F6" w:rsidRDefault="004C6C53" w:rsidP="004C6C53">
      <w:pPr>
        <w:pStyle w:val="BodyText"/>
        <w:rPr>
          <w:rFonts w:ascii="Arial" w:hAnsi="Arial" w:cs="Arial"/>
          <w:color w:val="002060"/>
          <w:sz w:val="22"/>
          <w:szCs w:val="22"/>
        </w:rPr>
      </w:pPr>
      <w:r>
        <w:rPr>
          <w:rFonts w:ascii="Arial" w:hAnsi="Arial" w:cs="Arial"/>
          <w:color w:val="002060"/>
          <w:sz w:val="22"/>
          <w:szCs w:val="22"/>
        </w:rPr>
        <w:t xml:space="preserve">The </w:t>
      </w:r>
      <w:r w:rsidRPr="009412F6">
        <w:rPr>
          <w:rFonts w:ascii="Arial" w:hAnsi="Arial" w:cs="Arial"/>
          <w:color w:val="002060"/>
          <w:sz w:val="22"/>
          <w:szCs w:val="22"/>
        </w:rPr>
        <w:t xml:space="preserve">IPCT provides comprehensive infection prevention and control advice across NHSGGC ensuring the risk of infection to patients, visitors and staff is </w:t>
      </w:r>
      <w:proofErr w:type="spellStart"/>
      <w:r w:rsidRPr="009412F6">
        <w:rPr>
          <w:rFonts w:ascii="Arial" w:hAnsi="Arial" w:cs="Arial"/>
          <w:color w:val="002060"/>
          <w:sz w:val="22"/>
          <w:szCs w:val="22"/>
        </w:rPr>
        <w:t>minimised</w:t>
      </w:r>
      <w:proofErr w:type="spellEnd"/>
      <w:r w:rsidRPr="009412F6">
        <w:rPr>
          <w:rFonts w:ascii="Arial" w:hAnsi="Arial" w:cs="Arial"/>
          <w:color w:val="002060"/>
          <w:sz w:val="22"/>
          <w:szCs w:val="22"/>
        </w:rPr>
        <w:t>.  This includes:</w:t>
      </w:r>
    </w:p>
    <w:p w14:paraId="006B08DF" w14:textId="77777777" w:rsidR="004C6C53" w:rsidRDefault="004C6C53" w:rsidP="004C6C53">
      <w:pPr>
        <w:spacing w:line="264" w:lineRule="auto"/>
        <w:rPr>
          <w:sz w:val="28"/>
          <w:szCs w:val="28"/>
        </w:rPr>
      </w:pPr>
    </w:p>
    <w:p w14:paraId="2540067D" w14:textId="77777777" w:rsidR="004C6C53" w:rsidRPr="009412F6" w:rsidRDefault="004C6C53" w:rsidP="004C6C53">
      <w:pPr>
        <w:numPr>
          <w:ilvl w:val="0"/>
          <w:numId w:val="35"/>
        </w:numPr>
        <w:spacing w:line="252" w:lineRule="auto"/>
        <w:ind w:left="360"/>
        <w:rPr>
          <w:rFonts w:ascii="Arial" w:hAnsi="Arial" w:cs="Arial"/>
          <w:color w:val="002060"/>
          <w:sz w:val="22"/>
          <w:szCs w:val="22"/>
          <w:lang w:val="en-US" w:eastAsia="en-US"/>
        </w:rPr>
      </w:pPr>
      <w:r w:rsidRPr="009412F6">
        <w:rPr>
          <w:rFonts w:ascii="Arial" w:hAnsi="Arial" w:cs="Arial"/>
          <w:color w:val="002060"/>
          <w:sz w:val="22"/>
          <w:szCs w:val="22"/>
          <w:lang w:val="en-US" w:eastAsia="en-US"/>
        </w:rPr>
        <w:t>Developing and maintaining strategies for the prevention and control of healthcare associated infection in line with national requirements contributing to the quality of patient care across NHSGGC.</w:t>
      </w:r>
    </w:p>
    <w:p w14:paraId="2445BB16" w14:textId="77777777" w:rsidR="004C6C53" w:rsidRPr="009412F6" w:rsidRDefault="004C6C53" w:rsidP="004C6C53">
      <w:pPr>
        <w:numPr>
          <w:ilvl w:val="0"/>
          <w:numId w:val="35"/>
        </w:numPr>
        <w:spacing w:line="252" w:lineRule="auto"/>
        <w:ind w:left="360"/>
        <w:rPr>
          <w:rFonts w:ascii="Arial" w:hAnsi="Arial" w:cs="Arial"/>
          <w:color w:val="002060"/>
          <w:sz w:val="22"/>
          <w:szCs w:val="22"/>
          <w:lang w:val="en-US" w:eastAsia="en-US"/>
        </w:rPr>
      </w:pPr>
      <w:r w:rsidRPr="009412F6">
        <w:rPr>
          <w:rFonts w:ascii="Arial" w:hAnsi="Arial" w:cs="Arial"/>
          <w:color w:val="002060"/>
          <w:sz w:val="22"/>
          <w:szCs w:val="22"/>
          <w:lang w:val="en-US" w:eastAsia="en-US"/>
        </w:rPr>
        <w:t xml:space="preserve">Complying with national infection control standards. </w:t>
      </w:r>
    </w:p>
    <w:p w14:paraId="2226F986" w14:textId="77777777" w:rsidR="004C6C53" w:rsidRPr="009412F6" w:rsidRDefault="004C6C53" w:rsidP="004C6C53">
      <w:pPr>
        <w:numPr>
          <w:ilvl w:val="0"/>
          <w:numId w:val="35"/>
        </w:numPr>
        <w:spacing w:line="252" w:lineRule="auto"/>
        <w:ind w:left="360"/>
        <w:rPr>
          <w:rFonts w:ascii="Arial" w:hAnsi="Arial" w:cs="Arial"/>
          <w:color w:val="002060"/>
          <w:sz w:val="22"/>
          <w:szCs w:val="22"/>
          <w:lang w:val="en-US" w:eastAsia="en-US"/>
        </w:rPr>
      </w:pPr>
      <w:r w:rsidRPr="009412F6">
        <w:rPr>
          <w:rFonts w:ascii="Arial" w:hAnsi="Arial" w:cs="Arial"/>
          <w:color w:val="002060"/>
          <w:sz w:val="22"/>
          <w:szCs w:val="22"/>
          <w:lang w:val="en-US" w:eastAsia="en-US"/>
        </w:rPr>
        <w:t xml:space="preserve">Providing IPC leadership, advice and support to all staff within NHSGGC </w:t>
      </w:r>
    </w:p>
    <w:p w14:paraId="4C3F4031" w14:textId="77777777" w:rsidR="004C6C53" w:rsidRPr="009412F6" w:rsidRDefault="004C6C53" w:rsidP="004C6C53">
      <w:pPr>
        <w:numPr>
          <w:ilvl w:val="0"/>
          <w:numId w:val="35"/>
        </w:numPr>
        <w:spacing w:line="252" w:lineRule="auto"/>
        <w:ind w:left="360"/>
        <w:rPr>
          <w:rFonts w:ascii="Arial" w:hAnsi="Arial" w:cs="Arial"/>
          <w:color w:val="002060"/>
          <w:sz w:val="22"/>
          <w:szCs w:val="22"/>
          <w:lang w:val="en-US" w:eastAsia="en-US"/>
        </w:rPr>
      </w:pPr>
      <w:r w:rsidRPr="009412F6">
        <w:rPr>
          <w:rFonts w:ascii="Arial" w:hAnsi="Arial" w:cs="Arial"/>
          <w:color w:val="002060"/>
          <w:sz w:val="22"/>
          <w:szCs w:val="22"/>
          <w:lang w:val="en-US" w:eastAsia="en-US"/>
        </w:rPr>
        <w:t>Implementing national guidance related to the prevention and control of infection, including decontamination and antimicrobial prescribing.</w:t>
      </w:r>
    </w:p>
    <w:p w14:paraId="318E63F7" w14:textId="77777777" w:rsidR="004C6C53" w:rsidRPr="009412F6" w:rsidRDefault="004C6C53" w:rsidP="004C6C53">
      <w:pPr>
        <w:pStyle w:val="BodyText2"/>
        <w:numPr>
          <w:ilvl w:val="0"/>
          <w:numId w:val="35"/>
        </w:numPr>
        <w:spacing w:after="0" w:line="240" w:lineRule="auto"/>
        <w:ind w:left="360"/>
        <w:jc w:val="both"/>
        <w:rPr>
          <w:rFonts w:ascii="Arial" w:hAnsi="Arial" w:cs="Arial"/>
          <w:color w:val="002060"/>
          <w:sz w:val="22"/>
          <w:szCs w:val="22"/>
          <w:lang w:val="en-US"/>
        </w:rPr>
      </w:pPr>
      <w:r w:rsidRPr="009412F6">
        <w:rPr>
          <w:rFonts w:ascii="Arial" w:hAnsi="Arial" w:cs="Arial"/>
          <w:color w:val="002060"/>
          <w:sz w:val="22"/>
          <w:szCs w:val="22"/>
          <w:lang w:val="en-US"/>
        </w:rPr>
        <w:t>Surveillance of healthcare associated infection and other notifiable and reportable infections.</w:t>
      </w:r>
    </w:p>
    <w:p w14:paraId="3E9DD9E4" w14:textId="77777777" w:rsidR="004C6C53" w:rsidRPr="009412F6" w:rsidRDefault="004C6C53" w:rsidP="004C6C53">
      <w:pPr>
        <w:pStyle w:val="BodyText2"/>
        <w:numPr>
          <w:ilvl w:val="0"/>
          <w:numId w:val="35"/>
        </w:numPr>
        <w:spacing w:after="0" w:line="240" w:lineRule="auto"/>
        <w:ind w:left="360"/>
        <w:jc w:val="both"/>
        <w:rPr>
          <w:rFonts w:ascii="Arial" w:hAnsi="Arial" w:cs="Arial"/>
          <w:color w:val="002060"/>
          <w:sz w:val="22"/>
          <w:szCs w:val="22"/>
          <w:lang w:val="en-US"/>
        </w:rPr>
      </w:pPr>
      <w:r w:rsidRPr="009412F6">
        <w:rPr>
          <w:rFonts w:ascii="Arial" w:hAnsi="Arial" w:cs="Arial"/>
          <w:color w:val="002060"/>
          <w:sz w:val="22"/>
          <w:szCs w:val="22"/>
          <w:lang w:val="en-US"/>
        </w:rPr>
        <w:t>Development of strategic and operational policy/guidance.</w:t>
      </w:r>
    </w:p>
    <w:p w14:paraId="48BCCD87" w14:textId="77777777" w:rsidR="004C6C53" w:rsidRPr="009412F6" w:rsidRDefault="004C6C53" w:rsidP="004C6C53">
      <w:pPr>
        <w:pStyle w:val="BodyText2"/>
        <w:numPr>
          <w:ilvl w:val="0"/>
          <w:numId w:val="35"/>
        </w:numPr>
        <w:spacing w:after="0" w:line="240" w:lineRule="auto"/>
        <w:ind w:left="360"/>
        <w:jc w:val="both"/>
        <w:rPr>
          <w:rFonts w:ascii="Arial" w:hAnsi="Arial" w:cs="Arial"/>
          <w:color w:val="002060"/>
          <w:sz w:val="22"/>
          <w:szCs w:val="22"/>
          <w:lang w:val="en-US"/>
        </w:rPr>
      </w:pPr>
      <w:r w:rsidRPr="009412F6">
        <w:rPr>
          <w:rFonts w:ascii="Arial" w:hAnsi="Arial" w:cs="Arial"/>
          <w:color w:val="002060"/>
          <w:sz w:val="22"/>
          <w:szCs w:val="22"/>
          <w:lang w:val="en-US"/>
        </w:rPr>
        <w:t xml:space="preserve">Contributing and participating in NHSGGC Emergency Planning and Business Continuity </w:t>
      </w:r>
      <w:proofErr w:type="spellStart"/>
      <w:r w:rsidRPr="009412F6">
        <w:rPr>
          <w:rFonts w:ascii="Arial" w:hAnsi="Arial" w:cs="Arial"/>
          <w:color w:val="002060"/>
          <w:sz w:val="22"/>
          <w:szCs w:val="22"/>
          <w:lang w:val="en-US"/>
        </w:rPr>
        <w:t>programmes</w:t>
      </w:r>
      <w:proofErr w:type="spellEnd"/>
      <w:r w:rsidRPr="009412F6">
        <w:rPr>
          <w:rFonts w:ascii="Arial" w:hAnsi="Arial" w:cs="Arial"/>
          <w:color w:val="002060"/>
          <w:sz w:val="22"/>
          <w:szCs w:val="22"/>
          <w:lang w:val="en-US"/>
        </w:rPr>
        <w:t xml:space="preserve"> to </w:t>
      </w:r>
      <w:proofErr w:type="spellStart"/>
      <w:r w:rsidRPr="009412F6">
        <w:rPr>
          <w:rFonts w:ascii="Arial" w:hAnsi="Arial" w:cs="Arial"/>
          <w:color w:val="002060"/>
          <w:sz w:val="22"/>
          <w:szCs w:val="22"/>
          <w:lang w:val="en-US"/>
        </w:rPr>
        <w:t>minimise</w:t>
      </w:r>
      <w:proofErr w:type="spellEnd"/>
      <w:r w:rsidRPr="009412F6">
        <w:rPr>
          <w:rFonts w:ascii="Arial" w:hAnsi="Arial" w:cs="Arial"/>
          <w:color w:val="002060"/>
          <w:sz w:val="22"/>
          <w:szCs w:val="22"/>
          <w:lang w:val="en-US"/>
        </w:rPr>
        <w:t xml:space="preserve"> the impact of outbreaks and incidents on service provision.</w:t>
      </w:r>
    </w:p>
    <w:p w14:paraId="0E259BBF" w14:textId="77777777" w:rsidR="004C6C53" w:rsidRPr="009412F6" w:rsidRDefault="004C6C53" w:rsidP="004C6C53">
      <w:pPr>
        <w:pStyle w:val="BodyText2"/>
        <w:numPr>
          <w:ilvl w:val="0"/>
          <w:numId w:val="35"/>
        </w:numPr>
        <w:spacing w:after="0" w:line="240" w:lineRule="auto"/>
        <w:ind w:left="360"/>
        <w:jc w:val="both"/>
        <w:rPr>
          <w:rFonts w:ascii="Arial" w:hAnsi="Arial" w:cs="Arial"/>
          <w:color w:val="002060"/>
          <w:sz w:val="22"/>
          <w:szCs w:val="22"/>
          <w:lang w:val="en-US"/>
        </w:rPr>
      </w:pPr>
      <w:r w:rsidRPr="009412F6">
        <w:rPr>
          <w:rFonts w:ascii="Arial" w:hAnsi="Arial" w:cs="Arial"/>
          <w:color w:val="002060"/>
          <w:sz w:val="22"/>
          <w:szCs w:val="22"/>
          <w:lang w:val="en-US"/>
        </w:rPr>
        <w:t>Facilitating the provision of education on the prevention and control of infection for all staff in line with the IPC Education Strategy.</w:t>
      </w:r>
    </w:p>
    <w:p w14:paraId="53D4B0D9" w14:textId="77777777" w:rsidR="004C6C53" w:rsidRPr="009412F6" w:rsidRDefault="004C6C53" w:rsidP="004C6C53">
      <w:pPr>
        <w:pStyle w:val="BodyText2"/>
        <w:numPr>
          <w:ilvl w:val="0"/>
          <w:numId w:val="35"/>
        </w:numPr>
        <w:spacing w:after="0" w:line="240" w:lineRule="auto"/>
        <w:ind w:left="360"/>
        <w:jc w:val="both"/>
        <w:rPr>
          <w:rFonts w:ascii="Arial" w:hAnsi="Arial" w:cs="Arial"/>
          <w:color w:val="002060"/>
          <w:sz w:val="22"/>
          <w:szCs w:val="22"/>
          <w:lang w:val="en-US"/>
        </w:rPr>
      </w:pPr>
      <w:r w:rsidRPr="009412F6">
        <w:rPr>
          <w:rFonts w:ascii="Arial" w:hAnsi="Arial" w:cs="Arial"/>
          <w:color w:val="002060"/>
          <w:sz w:val="22"/>
          <w:szCs w:val="22"/>
          <w:lang w:val="en-US"/>
        </w:rPr>
        <w:t xml:space="preserve">In conjunction with Health Protection/Public Health, clinical and non-clinical multi-disciplinary teams and external agencies such as Health Improvement Scotland, develop and maintain strategies for the prevention, surveillance and control of infection. </w:t>
      </w:r>
    </w:p>
    <w:p w14:paraId="21915318" w14:textId="77777777" w:rsidR="004C6C53" w:rsidRPr="009412F6" w:rsidRDefault="004C6C53" w:rsidP="004C6C53">
      <w:pPr>
        <w:pStyle w:val="BodyText2"/>
        <w:numPr>
          <w:ilvl w:val="0"/>
          <w:numId w:val="35"/>
        </w:numPr>
        <w:spacing w:after="0" w:line="240" w:lineRule="auto"/>
        <w:ind w:left="360"/>
        <w:jc w:val="both"/>
        <w:rPr>
          <w:rFonts w:ascii="Arial" w:hAnsi="Arial" w:cs="Arial"/>
          <w:color w:val="002060"/>
          <w:sz w:val="22"/>
          <w:szCs w:val="22"/>
          <w:lang w:val="en-US"/>
        </w:rPr>
      </w:pPr>
      <w:r w:rsidRPr="009412F6">
        <w:rPr>
          <w:rFonts w:ascii="Arial" w:hAnsi="Arial" w:cs="Arial"/>
          <w:color w:val="002060"/>
          <w:sz w:val="22"/>
          <w:szCs w:val="22"/>
          <w:lang w:val="en-US"/>
        </w:rPr>
        <w:t>Identify, control and investigate outbreaks and incidents with other colleagues and agencies as appropriate.</w:t>
      </w:r>
    </w:p>
    <w:p w14:paraId="5F2D8686" w14:textId="77777777" w:rsidR="004C6C53" w:rsidRPr="009412F6" w:rsidRDefault="004C6C53" w:rsidP="004C6C53">
      <w:pPr>
        <w:pStyle w:val="BodyText2"/>
        <w:numPr>
          <w:ilvl w:val="0"/>
          <w:numId w:val="35"/>
        </w:numPr>
        <w:spacing w:after="0" w:line="240" w:lineRule="auto"/>
        <w:ind w:left="360"/>
        <w:jc w:val="both"/>
        <w:rPr>
          <w:rFonts w:ascii="Arial" w:hAnsi="Arial" w:cs="Arial"/>
          <w:color w:val="002060"/>
          <w:sz w:val="22"/>
          <w:szCs w:val="22"/>
          <w:lang w:val="en-US"/>
        </w:rPr>
      </w:pPr>
      <w:r w:rsidRPr="009412F6">
        <w:rPr>
          <w:rFonts w:ascii="Arial" w:hAnsi="Arial" w:cs="Arial"/>
          <w:color w:val="002060"/>
          <w:sz w:val="22"/>
          <w:szCs w:val="22"/>
          <w:lang w:val="en-US"/>
        </w:rPr>
        <w:t>Support the work of colleagues in relation to the built environment.</w:t>
      </w:r>
    </w:p>
    <w:p w14:paraId="708EB578" w14:textId="77777777" w:rsidR="004C6C53" w:rsidRPr="009412F6" w:rsidRDefault="004C6C53" w:rsidP="004C6C53">
      <w:pPr>
        <w:pStyle w:val="BodyText2"/>
        <w:numPr>
          <w:ilvl w:val="0"/>
          <w:numId w:val="35"/>
        </w:numPr>
        <w:spacing w:after="0" w:line="240" w:lineRule="auto"/>
        <w:ind w:left="360"/>
        <w:jc w:val="both"/>
        <w:rPr>
          <w:rFonts w:ascii="Arial" w:hAnsi="Arial" w:cs="Arial"/>
          <w:color w:val="002060"/>
          <w:sz w:val="22"/>
          <w:szCs w:val="22"/>
          <w:lang w:val="en-US"/>
        </w:rPr>
      </w:pPr>
      <w:r w:rsidRPr="009412F6">
        <w:rPr>
          <w:rFonts w:ascii="Arial" w:hAnsi="Arial" w:cs="Arial"/>
          <w:color w:val="002060"/>
          <w:sz w:val="22"/>
          <w:szCs w:val="22"/>
          <w:lang w:val="en-US"/>
        </w:rPr>
        <w:t xml:space="preserve">Support the </w:t>
      </w:r>
      <w:r>
        <w:rPr>
          <w:rFonts w:ascii="Arial" w:hAnsi="Arial" w:cs="Arial"/>
          <w:color w:val="002060"/>
          <w:sz w:val="22"/>
          <w:szCs w:val="22"/>
          <w:lang w:val="en-US"/>
        </w:rPr>
        <w:t xml:space="preserve">development </w:t>
      </w:r>
      <w:r w:rsidRPr="009412F6">
        <w:rPr>
          <w:rFonts w:ascii="Arial" w:hAnsi="Arial" w:cs="Arial"/>
          <w:color w:val="002060"/>
          <w:sz w:val="22"/>
          <w:szCs w:val="22"/>
          <w:lang w:val="en-US"/>
        </w:rPr>
        <w:t>of internal communications and contribute to NHS corporate communications with external agencies such as Scottish Government, public and media on all matters relating to infection prevention &amp; control.</w:t>
      </w:r>
    </w:p>
    <w:p w14:paraId="2DD4A0ED" w14:textId="77777777" w:rsidR="004C6C53" w:rsidRPr="009412F6" w:rsidRDefault="004C6C53" w:rsidP="004C6C53">
      <w:pPr>
        <w:pStyle w:val="BodyText"/>
        <w:rPr>
          <w:rFonts w:ascii="Arial" w:hAnsi="Arial" w:cs="Arial"/>
          <w:color w:val="002060"/>
          <w:sz w:val="22"/>
          <w:szCs w:val="22"/>
        </w:rPr>
      </w:pPr>
    </w:p>
    <w:p w14:paraId="512E5FF7" w14:textId="77777777" w:rsidR="004C6C53" w:rsidRDefault="004C6C53" w:rsidP="004C6C53">
      <w:pPr>
        <w:pStyle w:val="BodyText"/>
        <w:rPr>
          <w:rFonts w:ascii="Arial" w:hAnsi="Arial" w:cs="Arial"/>
          <w:color w:val="002060"/>
          <w:sz w:val="22"/>
          <w:szCs w:val="22"/>
        </w:rPr>
      </w:pPr>
      <w:r w:rsidRPr="003806FB">
        <w:rPr>
          <w:rFonts w:ascii="Arial" w:hAnsi="Arial" w:cs="Arial"/>
          <w:color w:val="002060"/>
          <w:sz w:val="22"/>
          <w:szCs w:val="22"/>
        </w:rPr>
        <w:t>Currently there are 5 Consultant Microbiologists with dedicated sessional commitments for Infection Prevention and Control Doctor’s duties, providing advice and support to local hospital IPC teams.</w:t>
      </w:r>
    </w:p>
    <w:p w14:paraId="7B246596" w14:textId="77777777" w:rsidR="004C6C53" w:rsidRDefault="004C6C53" w:rsidP="004C6C53">
      <w:pPr>
        <w:pStyle w:val="BodyText"/>
        <w:rPr>
          <w:rFonts w:ascii="Arial" w:hAnsi="Arial" w:cs="Arial"/>
          <w:color w:val="002060"/>
          <w:sz w:val="22"/>
          <w:szCs w:val="22"/>
        </w:rPr>
      </w:pPr>
      <w:r>
        <w:rPr>
          <w:rFonts w:ascii="Arial" w:hAnsi="Arial" w:cs="Arial"/>
          <w:color w:val="002060"/>
          <w:sz w:val="22"/>
          <w:szCs w:val="22"/>
        </w:rPr>
        <w:t>The IPC staff are divided into teams covering South adults, Royal Hospital for Children, Clyde, North and Mental Health and Partnerships sectors. Microbiologists with sessional commitments for IPC are assigned a sector and will work as an integral part of this team with cross cover for periods of leave.</w:t>
      </w:r>
    </w:p>
    <w:p w14:paraId="3E5A2A0C" w14:textId="77777777" w:rsidR="004C6C53" w:rsidRDefault="004C6C53" w:rsidP="004C6C53">
      <w:pPr>
        <w:pStyle w:val="BodyText"/>
        <w:rPr>
          <w:rFonts w:ascii="Arial" w:hAnsi="Arial" w:cs="Arial"/>
          <w:color w:val="002060"/>
          <w:sz w:val="22"/>
          <w:szCs w:val="22"/>
        </w:rPr>
      </w:pPr>
      <w:r>
        <w:rPr>
          <w:rFonts w:ascii="Arial" w:hAnsi="Arial" w:cs="Arial"/>
          <w:color w:val="002060"/>
          <w:sz w:val="22"/>
          <w:szCs w:val="22"/>
        </w:rPr>
        <w:t xml:space="preserve">The role of the IPCD within the IPCT involves close liaison regarding surveillance data, investigation and management of clusters and outbreaks and liaison with estates and facilities teams regarding the built environmental aspects of IPC. Microbiologists with a dedicated sessional commitment for IPC meet regularly at team meetings as well as weekly IPCD team meetings to discuss issues in real time and are supported by a lead infection prevention and control doctor. </w:t>
      </w:r>
    </w:p>
    <w:p w14:paraId="240BE042" w14:textId="77777777" w:rsidR="004C6C53" w:rsidRDefault="004C6C53" w:rsidP="004C6C53">
      <w:pPr>
        <w:pStyle w:val="BodyText"/>
        <w:rPr>
          <w:rFonts w:ascii="Arial" w:hAnsi="Arial" w:cs="Arial"/>
          <w:color w:val="002060"/>
          <w:sz w:val="22"/>
          <w:szCs w:val="22"/>
        </w:rPr>
      </w:pPr>
      <w:r>
        <w:rPr>
          <w:rFonts w:ascii="Arial" w:hAnsi="Arial" w:cs="Arial"/>
          <w:color w:val="002060"/>
          <w:sz w:val="22"/>
          <w:szCs w:val="22"/>
        </w:rPr>
        <w:t xml:space="preserve">The post holder will be required to participate in provision of IPC service and encouraged to take part in board and national groups and will be supported to take part in relevant CPD activities. </w:t>
      </w:r>
    </w:p>
    <w:p w14:paraId="78348D64" w14:textId="77777777" w:rsidR="00D21ACC" w:rsidRDefault="00D21ACC" w:rsidP="008A52ED">
      <w:pPr>
        <w:rPr>
          <w:rFonts w:ascii="Arial" w:hAnsi="Arial" w:cs="Arial"/>
          <w:b/>
          <w:bCs/>
          <w:color w:val="002060"/>
          <w:sz w:val="32"/>
          <w:szCs w:val="32"/>
        </w:rPr>
      </w:pPr>
    </w:p>
    <w:p w14:paraId="13211DC6" w14:textId="77777777" w:rsidR="00D21ACC" w:rsidRDefault="00D21ACC" w:rsidP="008A52ED">
      <w:pPr>
        <w:rPr>
          <w:rFonts w:ascii="Arial" w:hAnsi="Arial" w:cs="Arial"/>
          <w:b/>
          <w:bCs/>
          <w:color w:val="002060"/>
          <w:sz w:val="32"/>
          <w:szCs w:val="32"/>
        </w:rPr>
      </w:pPr>
    </w:p>
    <w:p w14:paraId="787FE136" w14:textId="77777777" w:rsidR="00D21ACC" w:rsidRDefault="00D21ACC" w:rsidP="008A52ED">
      <w:pPr>
        <w:rPr>
          <w:rFonts w:ascii="Arial" w:hAnsi="Arial" w:cs="Arial"/>
          <w:b/>
          <w:bCs/>
          <w:color w:val="002060"/>
          <w:sz w:val="32"/>
          <w:szCs w:val="32"/>
        </w:rPr>
      </w:pPr>
    </w:p>
    <w:p w14:paraId="5CEFBBDE" w14:textId="77777777" w:rsidR="00D21ACC" w:rsidRDefault="00D21ACC" w:rsidP="008A52ED">
      <w:pPr>
        <w:rPr>
          <w:rFonts w:ascii="Arial" w:hAnsi="Arial" w:cs="Arial"/>
          <w:b/>
          <w:bCs/>
          <w:color w:val="002060"/>
          <w:sz w:val="32"/>
          <w:szCs w:val="32"/>
        </w:rPr>
      </w:pPr>
    </w:p>
    <w:p w14:paraId="7407192C" w14:textId="77777777" w:rsidR="00D21ACC" w:rsidRDefault="00D21ACC" w:rsidP="008A52ED">
      <w:pPr>
        <w:rPr>
          <w:rFonts w:ascii="Arial" w:hAnsi="Arial" w:cs="Arial"/>
          <w:b/>
          <w:bCs/>
          <w:color w:val="002060"/>
          <w:sz w:val="32"/>
          <w:szCs w:val="32"/>
        </w:rPr>
      </w:pPr>
    </w:p>
    <w:p w14:paraId="514E9DD7" w14:textId="77777777" w:rsidR="00BF2B07" w:rsidRDefault="00BF2B07" w:rsidP="008A52ED">
      <w:pPr>
        <w:rPr>
          <w:rFonts w:ascii="Arial" w:hAnsi="Arial" w:cs="Arial"/>
          <w:b/>
          <w:bCs/>
          <w:color w:val="002060"/>
          <w:sz w:val="32"/>
          <w:szCs w:val="32"/>
        </w:rPr>
      </w:pPr>
    </w:p>
    <w:p w14:paraId="6015202C" w14:textId="77777777" w:rsidR="00BF2B07" w:rsidRDefault="00BF2B07" w:rsidP="008A52ED">
      <w:pPr>
        <w:rPr>
          <w:rFonts w:ascii="Arial" w:hAnsi="Arial" w:cs="Arial"/>
          <w:b/>
          <w:bCs/>
          <w:color w:val="002060"/>
          <w:sz w:val="32"/>
          <w:szCs w:val="32"/>
        </w:rPr>
      </w:pPr>
    </w:p>
    <w:p w14:paraId="25802BD3" w14:textId="77777777" w:rsidR="00BF2B07" w:rsidRDefault="00BF2B07" w:rsidP="008A52ED">
      <w:pPr>
        <w:rPr>
          <w:rFonts w:ascii="Arial" w:hAnsi="Arial" w:cs="Arial"/>
          <w:b/>
          <w:bCs/>
          <w:color w:val="002060"/>
          <w:sz w:val="32"/>
          <w:szCs w:val="32"/>
        </w:rPr>
      </w:pPr>
    </w:p>
    <w:p w14:paraId="411E1073" w14:textId="77777777" w:rsidR="00BF2B07" w:rsidRDefault="00BF2B07" w:rsidP="008A52ED">
      <w:pPr>
        <w:rPr>
          <w:rFonts w:ascii="Arial" w:hAnsi="Arial" w:cs="Arial"/>
          <w:b/>
          <w:bCs/>
          <w:color w:val="002060"/>
          <w:sz w:val="32"/>
          <w:szCs w:val="32"/>
        </w:rPr>
      </w:pPr>
    </w:p>
    <w:p w14:paraId="3969DA9A" w14:textId="77777777" w:rsidR="00BF2B07" w:rsidRDefault="00BF2B07" w:rsidP="008A52ED">
      <w:pPr>
        <w:rPr>
          <w:rFonts w:ascii="Arial" w:hAnsi="Arial" w:cs="Arial"/>
          <w:b/>
          <w:bCs/>
          <w:color w:val="002060"/>
          <w:sz w:val="32"/>
          <w:szCs w:val="32"/>
        </w:rPr>
      </w:pPr>
    </w:p>
    <w:p w14:paraId="2CF42315" w14:textId="77777777" w:rsidR="00BF2B07" w:rsidRDefault="00BF2B07" w:rsidP="008A52ED">
      <w:pPr>
        <w:rPr>
          <w:rFonts w:ascii="Arial" w:hAnsi="Arial" w:cs="Arial"/>
          <w:b/>
          <w:bCs/>
          <w:color w:val="002060"/>
          <w:sz w:val="32"/>
          <w:szCs w:val="32"/>
        </w:rPr>
      </w:pPr>
    </w:p>
    <w:p w14:paraId="2CF2AE01" w14:textId="77777777" w:rsidR="00BF2B07" w:rsidRDefault="00BF2B07" w:rsidP="008A52ED">
      <w:pPr>
        <w:rPr>
          <w:rFonts w:ascii="Arial" w:hAnsi="Arial" w:cs="Arial"/>
          <w:b/>
          <w:bCs/>
          <w:color w:val="002060"/>
          <w:sz w:val="32"/>
          <w:szCs w:val="32"/>
        </w:rPr>
      </w:pPr>
    </w:p>
    <w:p w14:paraId="750A19E0" w14:textId="77777777" w:rsidR="00BF2B07" w:rsidRDefault="00BF2B07" w:rsidP="008A52ED">
      <w:pPr>
        <w:rPr>
          <w:rFonts w:ascii="Arial" w:hAnsi="Arial" w:cs="Arial"/>
          <w:b/>
          <w:bCs/>
          <w:color w:val="002060"/>
          <w:sz w:val="32"/>
          <w:szCs w:val="32"/>
        </w:rPr>
      </w:pPr>
    </w:p>
    <w:p w14:paraId="1F8FAB73" w14:textId="77777777" w:rsidR="00BF2B07" w:rsidRDefault="00BF2B07" w:rsidP="008A52ED">
      <w:pPr>
        <w:rPr>
          <w:rFonts w:ascii="Arial" w:hAnsi="Arial" w:cs="Arial"/>
          <w:b/>
          <w:bCs/>
          <w:color w:val="002060"/>
          <w:sz w:val="32"/>
          <w:szCs w:val="32"/>
        </w:rPr>
      </w:pPr>
    </w:p>
    <w:p w14:paraId="65B12508" w14:textId="77777777" w:rsidR="00BF2B07" w:rsidRDefault="00BF2B07" w:rsidP="008A52ED">
      <w:pPr>
        <w:rPr>
          <w:rFonts w:ascii="Arial" w:hAnsi="Arial" w:cs="Arial"/>
          <w:b/>
          <w:bCs/>
          <w:color w:val="002060"/>
          <w:sz w:val="32"/>
          <w:szCs w:val="32"/>
        </w:rPr>
      </w:pPr>
    </w:p>
    <w:p w14:paraId="57E67DF8" w14:textId="77777777" w:rsidR="00BF2B07" w:rsidRDefault="00BF2B07" w:rsidP="008A52ED">
      <w:pPr>
        <w:rPr>
          <w:rFonts w:ascii="Arial" w:hAnsi="Arial" w:cs="Arial"/>
          <w:b/>
          <w:bCs/>
          <w:color w:val="002060"/>
          <w:sz w:val="32"/>
          <w:szCs w:val="32"/>
        </w:rPr>
      </w:pPr>
    </w:p>
    <w:p w14:paraId="407B79AC" w14:textId="77777777" w:rsidR="00BF2B07" w:rsidRDefault="00BF2B07" w:rsidP="008A52ED">
      <w:pPr>
        <w:rPr>
          <w:rFonts w:ascii="Arial" w:hAnsi="Arial" w:cs="Arial"/>
          <w:b/>
          <w:bCs/>
          <w:color w:val="002060"/>
          <w:sz w:val="32"/>
          <w:szCs w:val="32"/>
        </w:rPr>
      </w:pPr>
    </w:p>
    <w:p w14:paraId="3A2B5828" w14:textId="77777777" w:rsidR="004C6C53" w:rsidRDefault="00BF2B07" w:rsidP="008A52ED">
      <w:pPr>
        <w:rPr>
          <w:rFonts w:ascii="Arial" w:hAnsi="Arial" w:cs="Arial"/>
          <w:b/>
          <w:bCs/>
          <w:color w:val="002060"/>
          <w:sz w:val="32"/>
          <w:szCs w:val="32"/>
        </w:rPr>
      </w:pPr>
      <w:r>
        <w:rPr>
          <w:rFonts w:ascii="Arial" w:hAnsi="Arial" w:cs="Arial"/>
          <w:b/>
          <w:bCs/>
          <w:color w:val="002060"/>
          <w:sz w:val="32"/>
          <w:szCs w:val="32"/>
        </w:rPr>
        <w:t>Section 3</w:t>
      </w:r>
      <w:r w:rsidR="009241F2">
        <w:rPr>
          <w:rFonts w:ascii="Arial" w:hAnsi="Arial" w:cs="Arial"/>
          <w:b/>
          <w:bCs/>
          <w:color w:val="002060"/>
          <w:sz w:val="32"/>
          <w:szCs w:val="32"/>
        </w:rPr>
        <w:t>:</w:t>
      </w:r>
    </w:p>
    <w:p w14:paraId="5912D047" w14:textId="77777777" w:rsidR="004C6C53" w:rsidRDefault="004C6C53" w:rsidP="004C6C53">
      <w:pPr>
        <w:widowControl w:val="0"/>
        <w:jc w:val="both"/>
        <w:rPr>
          <w:rFonts w:ascii="Arial" w:hAnsi="Arial" w:cs="Arial"/>
          <w:b/>
          <w:color w:val="002060"/>
          <w:sz w:val="22"/>
          <w:szCs w:val="22"/>
        </w:rPr>
      </w:pPr>
    </w:p>
    <w:p w14:paraId="0153CDE3" w14:textId="77777777" w:rsidR="004C6C53" w:rsidRPr="00AE5C2C" w:rsidRDefault="004C6C53" w:rsidP="004C6C53">
      <w:pPr>
        <w:widowControl w:val="0"/>
        <w:jc w:val="both"/>
        <w:rPr>
          <w:rFonts w:ascii="Arial" w:hAnsi="Arial" w:cs="Arial"/>
          <w:b/>
          <w:color w:val="002060"/>
          <w:sz w:val="22"/>
          <w:szCs w:val="22"/>
        </w:rPr>
      </w:pPr>
      <w:r w:rsidRPr="00AE5C2C">
        <w:rPr>
          <w:rFonts w:ascii="Arial" w:hAnsi="Arial" w:cs="Arial"/>
          <w:b/>
          <w:color w:val="002060"/>
          <w:sz w:val="22"/>
          <w:szCs w:val="22"/>
        </w:rPr>
        <w:t xml:space="preserve">Details of the Post </w:t>
      </w:r>
    </w:p>
    <w:p w14:paraId="070E1E23" w14:textId="77777777" w:rsidR="004C6C53" w:rsidRPr="00AE5C2C" w:rsidRDefault="004C6C53" w:rsidP="004C6C53">
      <w:pPr>
        <w:ind w:left="360"/>
        <w:jc w:val="both"/>
        <w:rPr>
          <w:rFonts w:ascii="Arial" w:hAnsi="Arial" w:cs="Arial"/>
          <w:color w:val="002060"/>
          <w:sz w:val="22"/>
          <w:szCs w:val="22"/>
        </w:rPr>
      </w:pPr>
    </w:p>
    <w:p w14:paraId="43A6DFAF" w14:textId="77777777" w:rsidR="004C6C53" w:rsidRPr="00886780" w:rsidRDefault="004C6C53" w:rsidP="004C6C53">
      <w:pPr>
        <w:pStyle w:val="BodyText"/>
        <w:rPr>
          <w:rFonts w:ascii="Arial" w:hAnsi="Arial" w:cs="Arial"/>
          <w:color w:val="002060"/>
          <w:sz w:val="22"/>
          <w:szCs w:val="22"/>
        </w:rPr>
      </w:pPr>
      <w:r w:rsidRPr="00886780">
        <w:rPr>
          <w:rFonts w:ascii="Arial" w:hAnsi="Arial" w:cs="Arial"/>
          <w:color w:val="002060"/>
          <w:sz w:val="22"/>
          <w:szCs w:val="22"/>
        </w:rPr>
        <w:t>The appointee will form part of the NHSGGC Microbiology Medical service and be responsible with the other Consultant Medical Microbiologists for the provision of a comprehensive, efficient, and cost-effective Clinical Microbiology and Infection</w:t>
      </w:r>
      <w:r>
        <w:rPr>
          <w:rFonts w:ascii="Arial" w:hAnsi="Arial" w:cs="Arial"/>
          <w:color w:val="002060"/>
          <w:sz w:val="22"/>
          <w:szCs w:val="22"/>
        </w:rPr>
        <w:t xml:space="preserve"> Prevention and</w:t>
      </w:r>
      <w:r w:rsidRPr="00886780">
        <w:rPr>
          <w:rFonts w:ascii="Arial" w:hAnsi="Arial" w:cs="Arial"/>
          <w:color w:val="002060"/>
          <w:sz w:val="22"/>
          <w:szCs w:val="22"/>
        </w:rPr>
        <w:t xml:space="preserve"> Control Service.</w:t>
      </w:r>
    </w:p>
    <w:p w14:paraId="73E0200A" w14:textId="77777777" w:rsidR="004C6C53" w:rsidRPr="00886780" w:rsidRDefault="004C6C53" w:rsidP="004C6C53">
      <w:pPr>
        <w:pStyle w:val="BodyText"/>
        <w:rPr>
          <w:rFonts w:ascii="Arial" w:hAnsi="Arial" w:cs="Arial"/>
          <w:color w:val="002060"/>
          <w:sz w:val="22"/>
          <w:szCs w:val="22"/>
        </w:rPr>
      </w:pPr>
    </w:p>
    <w:p w14:paraId="783A1185" w14:textId="77777777" w:rsidR="004C6C53" w:rsidRPr="00886780" w:rsidRDefault="004C6C53" w:rsidP="004C6C53">
      <w:pPr>
        <w:pStyle w:val="BodyText"/>
        <w:rPr>
          <w:rFonts w:ascii="Arial" w:hAnsi="Arial" w:cs="Arial"/>
          <w:color w:val="002060"/>
          <w:sz w:val="22"/>
          <w:szCs w:val="22"/>
        </w:rPr>
      </w:pPr>
      <w:r w:rsidRPr="00886780">
        <w:rPr>
          <w:rFonts w:ascii="Arial" w:hAnsi="Arial" w:cs="Arial"/>
          <w:color w:val="002060"/>
          <w:sz w:val="22"/>
          <w:szCs w:val="22"/>
        </w:rPr>
        <w:t xml:space="preserve">The appointee will: </w:t>
      </w:r>
    </w:p>
    <w:p w14:paraId="66BF1F1D" w14:textId="77777777" w:rsidR="004C6C53" w:rsidRPr="00886780" w:rsidRDefault="004C6C53" w:rsidP="004C6C53">
      <w:pPr>
        <w:pStyle w:val="BodyText"/>
        <w:numPr>
          <w:ilvl w:val="0"/>
          <w:numId w:val="36"/>
        </w:numPr>
        <w:rPr>
          <w:rFonts w:ascii="Arial" w:hAnsi="Arial" w:cs="Arial"/>
          <w:color w:val="002060"/>
          <w:sz w:val="22"/>
          <w:szCs w:val="22"/>
        </w:rPr>
      </w:pPr>
      <w:r w:rsidRPr="00886780">
        <w:rPr>
          <w:rFonts w:ascii="Arial" w:hAnsi="Arial" w:cs="Arial"/>
          <w:color w:val="002060"/>
          <w:sz w:val="22"/>
          <w:szCs w:val="22"/>
        </w:rPr>
        <w:t>Provide liaison in a timely manner with clinicians, hospital staff, medical microbiologists, general practitioners and public health consultants concerning the management of patients, and the diagnosis and prevention of infections.</w:t>
      </w:r>
    </w:p>
    <w:p w14:paraId="4D1988DB" w14:textId="77777777" w:rsidR="004C6C53" w:rsidRDefault="004C6C53" w:rsidP="004C6C53">
      <w:pPr>
        <w:pStyle w:val="BodyText"/>
        <w:numPr>
          <w:ilvl w:val="0"/>
          <w:numId w:val="36"/>
        </w:numPr>
        <w:rPr>
          <w:rFonts w:ascii="Arial" w:hAnsi="Arial" w:cs="Arial"/>
          <w:color w:val="002060"/>
          <w:sz w:val="22"/>
          <w:szCs w:val="22"/>
        </w:rPr>
      </w:pPr>
      <w:r w:rsidRPr="00886780">
        <w:rPr>
          <w:rFonts w:ascii="Arial" w:hAnsi="Arial" w:cs="Arial"/>
          <w:color w:val="002060"/>
          <w:sz w:val="22"/>
          <w:szCs w:val="22"/>
        </w:rPr>
        <w:t xml:space="preserve">Provide expert advice to clinical colleagues by participating in ward rounds, </w:t>
      </w:r>
      <w:r>
        <w:rPr>
          <w:rFonts w:ascii="Arial" w:hAnsi="Arial" w:cs="Arial"/>
          <w:color w:val="002060"/>
          <w:sz w:val="22"/>
          <w:szCs w:val="22"/>
        </w:rPr>
        <w:t>MDTs</w:t>
      </w:r>
      <w:r w:rsidRPr="00886780">
        <w:rPr>
          <w:rFonts w:ascii="Arial" w:hAnsi="Arial" w:cs="Arial"/>
          <w:color w:val="002060"/>
          <w:sz w:val="22"/>
          <w:szCs w:val="22"/>
        </w:rPr>
        <w:t xml:space="preserve">, stewardship activities and other forms of clinical liaison as appropriate.  </w:t>
      </w:r>
    </w:p>
    <w:p w14:paraId="67A413EC" w14:textId="77777777" w:rsidR="004C6C53" w:rsidRDefault="004C6C53" w:rsidP="004C6C53">
      <w:pPr>
        <w:pStyle w:val="BodyText"/>
        <w:numPr>
          <w:ilvl w:val="0"/>
          <w:numId w:val="36"/>
        </w:numPr>
        <w:rPr>
          <w:rFonts w:ascii="Arial" w:hAnsi="Arial" w:cs="Arial"/>
          <w:color w:val="002060"/>
          <w:sz w:val="22"/>
          <w:szCs w:val="22"/>
        </w:rPr>
      </w:pPr>
      <w:r>
        <w:rPr>
          <w:rFonts w:ascii="Arial" w:hAnsi="Arial" w:cs="Arial"/>
          <w:color w:val="002060"/>
          <w:sz w:val="22"/>
          <w:szCs w:val="22"/>
        </w:rPr>
        <w:t>Support training of medical and other healthcare staff and students within the department</w:t>
      </w:r>
    </w:p>
    <w:p w14:paraId="1C9D20D3" w14:textId="77777777" w:rsidR="004C6C53" w:rsidRPr="00886780" w:rsidRDefault="004C6C53" w:rsidP="004C6C53">
      <w:pPr>
        <w:pStyle w:val="BodyText"/>
        <w:numPr>
          <w:ilvl w:val="0"/>
          <w:numId w:val="36"/>
        </w:numPr>
        <w:rPr>
          <w:rFonts w:ascii="Arial" w:hAnsi="Arial" w:cs="Arial"/>
          <w:color w:val="002060"/>
          <w:sz w:val="22"/>
          <w:szCs w:val="22"/>
        </w:rPr>
      </w:pPr>
      <w:r>
        <w:rPr>
          <w:rFonts w:ascii="Arial" w:hAnsi="Arial" w:cs="Arial"/>
          <w:color w:val="002060"/>
          <w:sz w:val="22"/>
          <w:szCs w:val="22"/>
        </w:rPr>
        <w:t>Contribute to Infection Prevention and Control as per job plan and/or through the routine work of the department as appropriate</w:t>
      </w:r>
    </w:p>
    <w:p w14:paraId="5300FB32" w14:textId="77777777" w:rsidR="004C6C53" w:rsidRPr="00886780" w:rsidRDefault="004C6C53" w:rsidP="004C6C53">
      <w:pPr>
        <w:pStyle w:val="BodyText"/>
        <w:numPr>
          <w:ilvl w:val="0"/>
          <w:numId w:val="36"/>
        </w:numPr>
        <w:rPr>
          <w:rFonts w:ascii="Arial" w:hAnsi="Arial" w:cs="Arial"/>
          <w:color w:val="002060"/>
          <w:sz w:val="22"/>
          <w:szCs w:val="22"/>
        </w:rPr>
      </w:pPr>
      <w:r w:rsidRPr="00886780">
        <w:rPr>
          <w:rFonts w:ascii="Arial" w:hAnsi="Arial" w:cs="Arial"/>
          <w:color w:val="002060"/>
          <w:sz w:val="22"/>
          <w:szCs w:val="22"/>
        </w:rPr>
        <w:t xml:space="preserve">Take an appropriate share of responsibility for departmental commitments. </w:t>
      </w:r>
    </w:p>
    <w:p w14:paraId="67B17E02" w14:textId="77777777" w:rsidR="004C6C53" w:rsidRPr="00886780" w:rsidRDefault="004C6C53" w:rsidP="004C6C53">
      <w:pPr>
        <w:pStyle w:val="BodyText"/>
        <w:numPr>
          <w:ilvl w:val="0"/>
          <w:numId w:val="36"/>
        </w:numPr>
        <w:rPr>
          <w:rFonts w:ascii="Arial" w:hAnsi="Arial" w:cs="Arial"/>
          <w:color w:val="002060"/>
          <w:sz w:val="22"/>
          <w:szCs w:val="22"/>
        </w:rPr>
      </w:pPr>
      <w:r w:rsidRPr="00886780">
        <w:rPr>
          <w:rFonts w:ascii="Arial" w:hAnsi="Arial" w:cs="Arial"/>
          <w:color w:val="002060"/>
          <w:sz w:val="22"/>
          <w:szCs w:val="22"/>
        </w:rPr>
        <w:t xml:space="preserve">Provide an out of </w:t>
      </w:r>
      <w:proofErr w:type="gramStart"/>
      <w:r w:rsidRPr="00886780">
        <w:rPr>
          <w:rFonts w:ascii="Arial" w:hAnsi="Arial" w:cs="Arial"/>
          <w:color w:val="002060"/>
          <w:sz w:val="22"/>
          <w:szCs w:val="22"/>
        </w:rPr>
        <w:t>hours</w:t>
      </w:r>
      <w:proofErr w:type="gramEnd"/>
      <w:r w:rsidRPr="00886780">
        <w:rPr>
          <w:rFonts w:ascii="Arial" w:hAnsi="Arial" w:cs="Arial"/>
          <w:color w:val="002060"/>
          <w:sz w:val="22"/>
          <w:szCs w:val="22"/>
        </w:rPr>
        <w:t xml:space="preserve"> service with colleagues for Microbiology and Infection Control. The</w:t>
      </w:r>
      <w:r>
        <w:rPr>
          <w:rFonts w:ascii="Arial" w:hAnsi="Arial" w:cs="Arial"/>
          <w:color w:val="002060"/>
          <w:sz w:val="22"/>
          <w:szCs w:val="22"/>
        </w:rPr>
        <w:t xml:space="preserve"> </w:t>
      </w:r>
      <w:r w:rsidRPr="00886780">
        <w:rPr>
          <w:rFonts w:ascii="Arial" w:hAnsi="Arial" w:cs="Arial"/>
          <w:color w:val="002060"/>
          <w:sz w:val="22"/>
          <w:szCs w:val="22"/>
        </w:rPr>
        <w:t>out-of-hours service currently operates separately for South</w:t>
      </w:r>
      <w:r>
        <w:rPr>
          <w:rFonts w:ascii="Arial" w:hAnsi="Arial" w:cs="Arial"/>
          <w:color w:val="002060"/>
          <w:sz w:val="22"/>
          <w:szCs w:val="22"/>
        </w:rPr>
        <w:t xml:space="preserve"> </w:t>
      </w:r>
      <w:r w:rsidRPr="00886780">
        <w:rPr>
          <w:rFonts w:ascii="Arial" w:hAnsi="Arial" w:cs="Arial"/>
          <w:color w:val="002060"/>
          <w:sz w:val="22"/>
          <w:szCs w:val="22"/>
        </w:rPr>
        <w:t xml:space="preserve">and North Sectors.  </w:t>
      </w:r>
    </w:p>
    <w:p w14:paraId="1F3C128E" w14:textId="77777777" w:rsidR="004C6C53" w:rsidRPr="00886780" w:rsidRDefault="004C6C53" w:rsidP="004C6C53">
      <w:pPr>
        <w:pStyle w:val="BodyText"/>
        <w:numPr>
          <w:ilvl w:val="1"/>
          <w:numId w:val="36"/>
        </w:numPr>
        <w:rPr>
          <w:rFonts w:ascii="Arial" w:hAnsi="Arial" w:cs="Arial"/>
          <w:color w:val="002060"/>
          <w:sz w:val="22"/>
          <w:szCs w:val="22"/>
        </w:rPr>
      </w:pPr>
      <w:r>
        <w:rPr>
          <w:rFonts w:ascii="Arial" w:hAnsi="Arial" w:cs="Arial"/>
          <w:color w:val="002060"/>
          <w:sz w:val="22"/>
          <w:szCs w:val="22"/>
        </w:rPr>
        <w:t xml:space="preserve">Both </w:t>
      </w:r>
      <w:proofErr w:type="spellStart"/>
      <w:r>
        <w:rPr>
          <w:rFonts w:ascii="Arial" w:hAnsi="Arial" w:cs="Arial"/>
          <w:color w:val="002060"/>
          <w:sz w:val="22"/>
          <w:szCs w:val="22"/>
        </w:rPr>
        <w:t>rotas</w:t>
      </w:r>
      <w:proofErr w:type="spellEnd"/>
      <w:r>
        <w:rPr>
          <w:rFonts w:ascii="Arial" w:hAnsi="Arial" w:cs="Arial"/>
          <w:color w:val="002060"/>
          <w:sz w:val="22"/>
          <w:szCs w:val="22"/>
        </w:rPr>
        <w:t xml:space="preserve"> have a 1:9 frequency</w:t>
      </w:r>
      <w:r w:rsidRPr="00886780">
        <w:rPr>
          <w:rFonts w:ascii="Arial" w:hAnsi="Arial" w:cs="Arial"/>
          <w:color w:val="002060"/>
          <w:sz w:val="22"/>
          <w:szCs w:val="22"/>
        </w:rPr>
        <w:t xml:space="preserve">, with Saturday and Sunday presence in an appropriate laboratory. This currently attracts 1.5 PAs. The Consultant </w:t>
      </w:r>
      <w:proofErr w:type="spellStart"/>
      <w:r w:rsidRPr="00886780">
        <w:rPr>
          <w:rFonts w:ascii="Arial" w:hAnsi="Arial" w:cs="Arial"/>
          <w:color w:val="002060"/>
          <w:sz w:val="22"/>
          <w:szCs w:val="22"/>
        </w:rPr>
        <w:t>rota</w:t>
      </w:r>
      <w:proofErr w:type="spellEnd"/>
      <w:r w:rsidRPr="00886780">
        <w:rPr>
          <w:rFonts w:ascii="Arial" w:hAnsi="Arial" w:cs="Arial"/>
          <w:color w:val="002060"/>
          <w:sz w:val="22"/>
          <w:szCs w:val="22"/>
        </w:rPr>
        <w:t xml:space="preserve"> provides clinical advice to all South, North and Clyde hospitals</w:t>
      </w:r>
      <w:r>
        <w:rPr>
          <w:rFonts w:ascii="Arial" w:hAnsi="Arial" w:cs="Arial"/>
          <w:color w:val="002060"/>
          <w:sz w:val="22"/>
          <w:szCs w:val="22"/>
        </w:rPr>
        <w:t xml:space="preserve"> as well as the Golden Jubilee National Hospital</w:t>
      </w:r>
      <w:r w:rsidRPr="00886780">
        <w:rPr>
          <w:rFonts w:ascii="Arial" w:hAnsi="Arial" w:cs="Arial"/>
          <w:color w:val="002060"/>
          <w:sz w:val="22"/>
          <w:szCs w:val="22"/>
        </w:rPr>
        <w:t xml:space="preserve">, including infection control, where necessary and advice and supervision of the </w:t>
      </w:r>
      <w:smartTag w:uri="urn:schemas-microsoft-com:office:smarttags" w:element="stockticker">
        <w:r w:rsidRPr="00886780">
          <w:rPr>
            <w:rFonts w:ascii="Arial" w:hAnsi="Arial" w:cs="Arial"/>
            <w:color w:val="002060"/>
            <w:sz w:val="22"/>
            <w:szCs w:val="22"/>
          </w:rPr>
          <w:t>BMS</w:t>
        </w:r>
      </w:smartTag>
      <w:r w:rsidRPr="00886780">
        <w:rPr>
          <w:rFonts w:ascii="Arial" w:hAnsi="Arial" w:cs="Arial"/>
          <w:color w:val="002060"/>
          <w:sz w:val="22"/>
          <w:szCs w:val="22"/>
        </w:rPr>
        <w:t xml:space="preserve"> and medical </w:t>
      </w:r>
      <w:proofErr w:type="gramStart"/>
      <w:r w:rsidRPr="00886780">
        <w:rPr>
          <w:rFonts w:ascii="Arial" w:hAnsi="Arial" w:cs="Arial"/>
          <w:color w:val="002060"/>
          <w:sz w:val="22"/>
          <w:szCs w:val="22"/>
        </w:rPr>
        <w:t>trainees</w:t>
      </w:r>
      <w:proofErr w:type="gramEnd"/>
      <w:r w:rsidRPr="00886780">
        <w:rPr>
          <w:rFonts w:ascii="Arial" w:hAnsi="Arial" w:cs="Arial"/>
          <w:color w:val="002060"/>
          <w:sz w:val="22"/>
          <w:szCs w:val="22"/>
        </w:rPr>
        <w:t xml:space="preserve"> on-call.</w:t>
      </w:r>
      <w:r>
        <w:rPr>
          <w:rFonts w:ascii="Arial" w:hAnsi="Arial" w:cs="Arial"/>
          <w:color w:val="002060"/>
          <w:sz w:val="22"/>
          <w:szCs w:val="22"/>
        </w:rPr>
        <w:t xml:space="preserve">  </w:t>
      </w:r>
    </w:p>
    <w:p w14:paraId="5EA0A6C7" w14:textId="77777777" w:rsidR="004C6C53" w:rsidRPr="00886780" w:rsidRDefault="004C6C53" w:rsidP="004C6C53">
      <w:pPr>
        <w:pStyle w:val="BodyText"/>
        <w:numPr>
          <w:ilvl w:val="0"/>
          <w:numId w:val="36"/>
        </w:numPr>
        <w:rPr>
          <w:rFonts w:ascii="Arial" w:hAnsi="Arial" w:cs="Arial"/>
          <w:color w:val="002060"/>
          <w:sz w:val="22"/>
          <w:szCs w:val="22"/>
        </w:rPr>
      </w:pPr>
      <w:r w:rsidRPr="00886780">
        <w:rPr>
          <w:rFonts w:ascii="Arial" w:hAnsi="Arial" w:cs="Arial"/>
          <w:color w:val="002060"/>
          <w:sz w:val="22"/>
          <w:szCs w:val="22"/>
        </w:rPr>
        <w:t xml:space="preserve">Be managerially accountable to General Manager of Laboratory Medicine, professionally accountable to the Head of Service Microbiology and will be expected to participate in the management process.  </w:t>
      </w:r>
    </w:p>
    <w:p w14:paraId="542B0E49" w14:textId="77777777" w:rsidR="004C6C53" w:rsidRPr="00886780" w:rsidRDefault="004C6C53" w:rsidP="004C6C53">
      <w:pPr>
        <w:pStyle w:val="BodyText"/>
        <w:numPr>
          <w:ilvl w:val="0"/>
          <w:numId w:val="36"/>
        </w:numPr>
        <w:rPr>
          <w:rFonts w:ascii="Arial" w:hAnsi="Arial" w:cs="Arial"/>
          <w:color w:val="002060"/>
          <w:sz w:val="22"/>
          <w:szCs w:val="22"/>
        </w:rPr>
      </w:pPr>
      <w:r w:rsidRPr="00886780">
        <w:rPr>
          <w:rFonts w:ascii="Arial" w:hAnsi="Arial" w:cs="Arial"/>
          <w:color w:val="002060"/>
          <w:sz w:val="22"/>
          <w:szCs w:val="22"/>
        </w:rPr>
        <w:t xml:space="preserve">Have continuing responsibility for the care of patients in his/her charge, and for the proper functioning of his/her Department. </w:t>
      </w:r>
    </w:p>
    <w:p w14:paraId="12CFF93D" w14:textId="77777777" w:rsidR="004C6C53" w:rsidRPr="00886780" w:rsidRDefault="004C6C53" w:rsidP="004C6C53">
      <w:pPr>
        <w:pStyle w:val="BodyText"/>
        <w:numPr>
          <w:ilvl w:val="0"/>
          <w:numId w:val="36"/>
        </w:numPr>
        <w:rPr>
          <w:rFonts w:ascii="Arial" w:hAnsi="Arial" w:cs="Arial"/>
          <w:color w:val="002060"/>
          <w:sz w:val="22"/>
          <w:szCs w:val="22"/>
        </w:rPr>
      </w:pPr>
      <w:r w:rsidRPr="00886780">
        <w:rPr>
          <w:rFonts w:ascii="Arial" w:hAnsi="Arial" w:cs="Arial"/>
          <w:color w:val="002060"/>
          <w:sz w:val="22"/>
          <w:szCs w:val="22"/>
        </w:rPr>
        <w:t>Undertake the administrative duties associated with the care of his/her patients and the running of his/her clinical department</w:t>
      </w:r>
    </w:p>
    <w:p w14:paraId="4F995028" w14:textId="77777777" w:rsidR="004C6C53" w:rsidRPr="00886780" w:rsidRDefault="004C6C53" w:rsidP="004C6C53">
      <w:pPr>
        <w:pStyle w:val="BodyText"/>
        <w:numPr>
          <w:ilvl w:val="0"/>
          <w:numId w:val="36"/>
        </w:numPr>
        <w:rPr>
          <w:rFonts w:ascii="Arial" w:hAnsi="Arial" w:cs="Arial"/>
          <w:color w:val="002060"/>
          <w:sz w:val="22"/>
          <w:szCs w:val="22"/>
        </w:rPr>
      </w:pPr>
      <w:r w:rsidRPr="00886780">
        <w:rPr>
          <w:rFonts w:ascii="Arial" w:hAnsi="Arial" w:cs="Arial"/>
          <w:color w:val="002060"/>
          <w:sz w:val="22"/>
          <w:szCs w:val="22"/>
        </w:rPr>
        <w:t xml:space="preserve">It is expected that the appointee will be involved in the day-to-day supervision of diagnostic methods and examination of specimens; </w:t>
      </w:r>
      <w:proofErr w:type="spellStart"/>
      <w:r w:rsidRPr="00886780">
        <w:rPr>
          <w:rFonts w:ascii="Arial" w:hAnsi="Arial" w:cs="Arial"/>
          <w:color w:val="002060"/>
          <w:sz w:val="22"/>
          <w:szCs w:val="22"/>
        </w:rPr>
        <w:t>authorisation</w:t>
      </w:r>
      <w:proofErr w:type="spellEnd"/>
      <w:r w:rsidRPr="00886780">
        <w:rPr>
          <w:rFonts w:ascii="Arial" w:hAnsi="Arial" w:cs="Arial"/>
          <w:color w:val="002060"/>
          <w:sz w:val="22"/>
          <w:szCs w:val="22"/>
        </w:rPr>
        <w:t xml:space="preserve"> of reports; interpretation and timeous communication of results.</w:t>
      </w:r>
    </w:p>
    <w:p w14:paraId="47A4F4CF" w14:textId="77777777" w:rsidR="004C6C53" w:rsidRPr="00886780" w:rsidRDefault="004C6C53" w:rsidP="004C6C53">
      <w:pPr>
        <w:pStyle w:val="BodyText"/>
        <w:numPr>
          <w:ilvl w:val="0"/>
          <w:numId w:val="36"/>
        </w:numPr>
        <w:rPr>
          <w:rFonts w:ascii="Arial" w:hAnsi="Arial" w:cs="Arial"/>
          <w:color w:val="002060"/>
          <w:sz w:val="22"/>
          <w:szCs w:val="22"/>
        </w:rPr>
      </w:pPr>
      <w:r w:rsidRPr="00886780">
        <w:rPr>
          <w:rFonts w:ascii="Arial" w:hAnsi="Arial" w:cs="Arial"/>
          <w:color w:val="002060"/>
          <w:sz w:val="22"/>
          <w:szCs w:val="22"/>
        </w:rPr>
        <w:t xml:space="preserve">All consultants will be expected to contribute to the following: </w:t>
      </w:r>
    </w:p>
    <w:p w14:paraId="1E5080B8" w14:textId="77777777" w:rsidR="004C6C53" w:rsidRPr="00886780" w:rsidRDefault="004C6C53" w:rsidP="004C6C53">
      <w:pPr>
        <w:pStyle w:val="BodyText"/>
        <w:numPr>
          <w:ilvl w:val="1"/>
          <w:numId w:val="36"/>
        </w:numPr>
        <w:rPr>
          <w:rFonts w:ascii="Arial" w:hAnsi="Arial" w:cs="Arial"/>
          <w:color w:val="002060"/>
          <w:sz w:val="22"/>
          <w:szCs w:val="22"/>
        </w:rPr>
      </w:pPr>
      <w:r w:rsidRPr="00886780">
        <w:rPr>
          <w:rFonts w:ascii="Arial" w:hAnsi="Arial" w:cs="Arial"/>
          <w:color w:val="002060"/>
          <w:sz w:val="22"/>
          <w:szCs w:val="22"/>
        </w:rPr>
        <w:t>Involvement in policy and SOP preparation.</w:t>
      </w:r>
    </w:p>
    <w:p w14:paraId="1166CC51" w14:textId="77777777" w:rsidR="004C6C53" w:rsidRPr="00886780" w:rsidRDefault="004C6C53" w:rsidP="004C6C53">
      <w:pPr>
        <w:pStyle w:val="BodyText"/>
        <w:numPr>
          <w:ilvl w:val="1"/>
          <w:numId w:val="36"/>
        </w:numPr>
        <w:rPr>
          <w:rFonts w:ascii="Arial" w:hAnsi="Arial" w:cs="Arial"/>
          <w:color w:val="002060"/>
          <w:sz w:val="22"/>
          <w:szCs w:val="22"/>
        </w:rPr>
      </w:pPr>
      <w:r w:rsidRPr="00886780">
        <w:rPr>
          <w:rFonts w:ascii="Arial" w:hAnsi="Arial" w:cs="Arial"/>
          <w:color w:val="002060"/>
          <w:sz w:val="22"/>
          <w:szCs w:val="22"/>
        </w:rPr>
        <w:t xml:space="preserve">Responsibility for quality assurance performance within the department, including taking part in all relevant national external quality assurance (NEQAS) </w:t>
      </w:r>
      <w:proofErr w:type="spellStart"/>
      <w:r w:rsidRPr="00886780">
        <w:rPr>
          <w:rFonts w:ascii="Arial" w:hAnsi="Arial" w:cs="Arial"/>
          <w:color w:val="002060"/>
          <w:sz w:val="22"/>
          <w:szCs w:val="22"/>
        </w:rPr>
        <w:t>programmes</w:t>
      </w:r>
      <w:proofErr w:type="spellEnd"/>
      <w:r w:rsidRPr="00886780">
        <w:rPr>
          <w:rFonts w:ascii="Arial" w:hAnsi="Arial" w:cs="Arial"/>
          <w:color w:val="002060"/>
          <w:sz w:val="22"/>
          <w:szCs w:val="22"/>
        </w:rPr>
        <w:t xml:space="preserve">. </w:t>
      </w:r>
    </w:p>
    <w:p w14:paraId="2FB8FF1E" w14:textId="77777777" w:rsidR="004C6C53" w:rsidRPr="00886780" w:rsidRDefault="004C6C53" w:rsidP="004C6C53">
      <w:pPr>
        <w:pStyle w:val="BodyText"/>
        <w:numPr>
          <w:ilvl w:val="1"/>
          <w:numId w:val="36"/>
        </w:numPr>
        <w:rPr>
          <w:rFonts w:ascii="Arial" w:hAnsi="Arial" w:cs="Arial"/>
          <w:color w:val="002060"/>
          <w:sz w:val="22"/>
          <w:szCs w:val="22"/>
        </w:rPr>
      </w:pPr>
      <w:r w:rsidRPr="00886780">
        <w:rPr>
          <w:rFonts w:ascii="Arial" w:hAnsi="Arial" w:cs="Arial"/>
          <w:color w:val="002060"/>
          <w:sz w:val="22"/>
          <w:szCs w:val="22"/>
        </w:rPr>
        <w:t xml:space="preserve">Responsibility for achieving and maintaining accreditation with United Kingdom Accreditation Service (UKAS).   </w:t>
      </w:r>
    </w:p>
    <w:p w14:paraId="671FE482" w14:textId="77777777" w:rsidR="004C6C53" w:rsidRPr="00886780" w:rsidRDefault="004C6C53" w:rsidP="004C6C53">
      <w:pPr>
        <w:pStyle w:val="BodyText"/>
        <w:numPr>
          <w:ilvl w:val="1"/>
          <w:numId w:val="36"/>
        </w:numPr>
        <w:rPr>
          <w:rFonts w:ascii="Arial" w:hAnsi="Arial" w:cs="Arial"/>
          <w:color w:val="002060"/>
          <w:sz w:val="22"/>
          <w:szCs w:val="22"/>
        </w:rPr>
      </w:pPr>
      <w:r w:rsidRPr="00886780">
        <w:rPr>
          <w:rFonts w:ascii="Arial" w:hAnsi="Arial" w:cs="Arial"/>
          <w:color w:val="002060"/>
          <w:sz w:val="22"/>
          <w:szCs w:val="22"/>
        </w:rPr>
        <w:t>Business planning, including the assessment and introduction of new methods, and forward planning for staff and equipment requirements.</w:t>
      </w:r>
    </w:p>
    <w:p w14:paraId="4D8E3B6C" w14:textId="77777777" w:rsidR="004C6C53" w:rsidRPr="00886780" w:rsidRDefault="004C6C53" w:rsidP="004C6C53">
      <w:pPr>
        <w:pStyle w:val="BodyText"/>
        <w:numPr>
          <w:ilvl w:val="0"/>
          <w:numId w:val="36"/>
        </w:numPr>
        <w:rPr>
          <w:rFonts w:ascii="Arial" w:hAnsi="Arial" w:cs="Arial"/>
          <w:color w:val="002060"/>
          <w:sz w:val="22"/>
          <w:szCs w:val="22"/>
        </w:rPr>
      </w:pPr>
      <w:r w:rsidRPr="00886780">
        <w:rPr>
          <w:rFonts w:ascii="Arial" w:hAnsi="Arial" w:cs="Arial"/>
          <w:color w:val="002060"/>
          <w:sz w:val="22"/>
          <w:szCs w:val="22"/>
        </w:rPr>
        <w:t>It is also expected that the appointee will develop a specialist clinical interest complimentary to that already provided within the department</w:t>
      </w:r>
    </w:p>
    <w:p w14:paraId="648A8329" w14:textId="77777777" w:rsidR="004C6C53" w:rsidRPr="00AE5C2C" w:rsidRDefault="004C6C53" w:rsidP="004C6C53">
      <w:pPr>
        <w:pStyle w:val="BodyText"/>
        <w:rPr>
          <w:rFonts w:ascii="Arial" w:hAnsi="Arial" w:cs="Arial"/>
          <w:color w:val="002060"/>
          <w:sz w:val="22"/>
          <w:szCs w:val="22"/>
        </w:rPr>
      </w:pPr>
    </w:p>
    <w:p w14:paraId="30D6AF6F" w14:textId="77777777" w:rsidR="004C6C53" w:rsidRPr="00AE5C2C" w:rsidRDefault="004C6C53" w:rsidP="004C6C53">
      <w:pPr>
        <w:pStyle w:val="BodyText"/>
        <w:rPr>
          <w:rFonts w:ascii="Arial" w:hAnsi="Arial" w:cs="Arial"/>
          <w:b/>
          <w:color w:val="002060"/>
          <w:sz w:val="22"/>
          <w:szCs w:val="22"/>
          <w:u w:val="single"/>
        </w:rPr>
      </w:pPr>
      <w:r w:rsidRPr="00AE5C2C">
        <w:rPr>
          <w:rFonts w:ascii="Arial" w:hAnsi="Arial" w:cs="Arial"/>
          <w:b/>
          <w:color w:val="002060"/>
          <w:sz w:val="22"/>
          <w:szCs w:val="22"/>
          <w:u w:val="single"/>
        </w:rPr>
        <w:t>Illustrative Job Plan:</w:t>
      </w:r>
    </w:p>
    <w:p w14:paraId="3715129C" w14:textId="77777777" w:rsidR="004C6C53" w:rsidRDefault="004C6C53" w:rsidP="004C6C53">
      <w:pPr>
        <w:pStyle w:val="BodyText"/>
        <w:rPr>
          <w:rFonts w:ascii="Arial" w:hAnsi="Arial" w:cs="Arial"/>
          <w:color w:val="002060"/>
          <w:sz w:val="22"/>
          <w:szCs w:val="22"/>
        </w:rPr>
      </w:pPr>
      <w:r w:rsidRPr="00AE5C2C">
        <w:rPr>
          <w:rFonts w:ascii="Arial" w:hAnsi="Arial" w:cs="Arial"/>
          <w:color w:val="002060"/>
          <w:sz w:val="22"/>
          <w:szCs w:val="22"/>
        </w:rPr>
        <w:t xml:space="preserve">The proposed job plan is as below. </w:t>
      </w:r>
      <w:r w:rsidRPr="00AE5C2C">
        <w:rPr>
          <w:rFonts w:ascii="Arial" w:hAnsi="Arial" w:cs="Arial"/>
          <w:iCs/>
          <w:color w:val="002060"/>
          <w:sz w:val="22"/>
          <w:szCs w:val="22"/>
        </w:rPr>
        <w:t xml:space="preserve">This job plan is negotiable </w:t>
      </w:r>
      <w:r>
        <w:rPr>
          <w:rFonts w:ascii="Arial" w:hAnsi="Arial" w:cs="Arial"/>
          <w:iCs/>
          <w:color w:val="002060"/>
          <w:sz w:val="22"/>
          <w:szCs w:val="22"/>
        </w:rPr>
        <w:t xml:space="preserve">and will be altered to match the skills of the successful applicant </w:t>
      </w:r>
      <w:r w:rsidRPr="00AE5C2C">
        <w:rPr>
          <w:rFonts w:ascii="Arial" w:hAnsi="Arial" w:cs="Arial"/>
          <w:iCs/>
          <w:color w:val="002060"/>
          <w:sz w:val="22"/>
          <w:szCs w:val="22"/>
        </w:rPr>
        <w:t>and will be agreed between the successful applicant and the</w:t>
      </w:r>
      <w:r>
        <w:rPr>
          <w:rFonts w:ascii="Arial" w:hAnsi="Arial" w:cs="Arial"/>
          <w:iCs/>
          <w:color w:val="002060"/>
          <w:sz w:val="22"/>
          <w:szCs w:val="22"/>
        </w:rPr>
        <w:t xml:space="preserve"> Head of Service for Microbiology</w:t>
      </w:r>
      <w:r w:rsidRPr="00AE5C2C">
        <w:rPr>
          <w:rFonts w:ascii="Arial" w:hAnsi="Arial" w:cs="Arial"/>
          <w:color w:val="002060"/>
          <w:sz w:val="22"/>
          <w:szCs w:val="22"/>
        </w:rPr>
        <w:t>.</w:t>
      </w:r>
      <w:r>
        <w:rPr>
          <w:rFonts w:ascii="Arial" w:hAnsi="Arial" w:cs="Arial"/>
          <w:color w:val="002060"/>
          <w:sz w:val="22"/>
          <w:szCs w:val="22"/>
        </w:rPr>
        <w:t xml:space="preserve"> </w:t>
      </w:r>
    </w:p>
    <w:p w14:paraId="3E77C9FB" w14:textId="77777777" w:rsidR="004C6C53" w:rsidRDefault="004C6C53" w:rsidP="004C6C53">
      <w:pPr>
        <w:pStyle w:val="BodyText"/>
        <w:rPr>
          <w:rFonts w:ascii="Arial" w:hAnsi="Arial" w:cs="Arial"/>
          <w:color w:val="002060"/>
          <w:sz w:val="22"/>
          <w:szCs w:val="22"/>
        </w:rPr>
      </w:pPr>
    </w:p>
    <w:tbl>
      <w:tblPr>
        <w:tblStyle w:val="TableGrid"/>
        <w:tblW w:w="0" w:type="auto"/>
        <w:tblLook w:val="04A0" w:firstRow="1" w:lastRow="0" w:firstColumn="1" w:lastColumn="0" w:noHBand="0" w:noVBand="1"/>
      </w:tblPr>
      <w:tblGrid>
        <w:gridCol w:w="1413"/>
        <w:gridCol w:w="1276"/>
        <w:gridCol w:w="4677"/>
        <w:gridCol w:w="709"/>
        <w:gridCol w:w="941"/>
      </w:tblGrid>
      <w:tr w:rsidR="004C6C53" w14:paraId="186FDE35" w14:textId="77777777" w:rsidTr="00576754">
        <w:tc>
          <w:tcPr>
            <w:tcW w:w="1413" w:type="dxa"/>
          </w:tcPr>
          <w:p w14:paraId="148C7DD3" w14:textId="77777777" w:rsidR="004C6C53" w:rsidRDefault="004C6C53" w:rsidP="00576754">
            <w:pPr>
              <w:pStyle w:val="BodyText"/>
              <w:rPr>
                <w:rFonts w:ascii="Arial" w:hAnsi="Arial" w:cs="Arial"/>
                <w:color w:val="002060"/>
                <w:sz w:val="22"/>
                <w:szCs w:val="22"/>
              </w:rPr>
            </w:pPr>
          </w:p>
        </w:tc>
        <w:tc>
          <w:tcPr>
            <w:tcW w:w="1276" w:type="dxa"/>
          </w:tcPr>
          <w:p w14:paraId="6CC3C0BF" w14:textId="77777777" w:rsidR="004C6C53" w:rsidRDefault="004C6C53" w:rsidP="00576754">
            <w:pPr>
              <w:pStyle w:val="BodyText"/>
              <w:rPr>
                <w:rFonts w:ascii="Arial" w:hAnsi="Arial" w:cs="Arial"/>
                <w:color w:val="002060"/>
                <w:sz w:val="22"/>
                <w:szCs w:val="22"/>
              </w:rPr>
            </w:pPr>
          </w:p>
        </w:tc>
        <w:tc>
          <w:tcPr>
            <w:tcW w:w="4677" w:type="dxa"/>
          </w:tcPr>
          <w:p w14:paraId="2CC648F6" w14:textId="77777777" w:rsidR="004C6C53" w:rsidRDefault="004C6C53" w:rsidP="00576754">
            <w:pPr>
              <w:pStyle w:val="BodyText"/>
              <w:rPr>
                <w:rFonts w:ascii="Arial" w:hAnsi="Arial" w:cs="Arial"/>
                <w:color w:val="002060"/>
                <w:sz w:val="22"/>
                <w:szCs w:val="22"/>
              </w:rPr>
            </w:pPr>
          </w:p>
        </w:tc>
        <w:tc>
          <w:tcPr>
            <w:tcW w:w="709" w:type="dxa"/>
          </w:tcPr>
          <w:p w14:paraId="4DE9DCA8" w14:textId="77777777" w:rsidR="004C6C53" w:rsidRDefault="004C6C53" w:rsidP="00576754">
            <w:pPr>
              <w:pStyle w:val="BodyText"/>
              <w:rPr>
                <w:rFonts w:ascii="Arial" w:hAnsi="Arial" w:cs="Arial"/>
                <w:color w:val="002060"/>
                <w:sz w:val="22"/>
                <w:szCs w:val="22"/>
              </w:rPr>
            </w:pPr>
            <w:r>
              <w:rPr>
                <w:rFonts w:ascii="Arial" w:hAnsi="Arial" w:cs="Arial"/>
                <w:color w:val="002060"/>
                <w:sz w:val="22"/>
                <w:szCs w:val="22"/>
              </w:rPr>
              <w:t>DCC</w:t>
            </w:r>
          </w:p>
        </w:tc>
        <w:tc>
          <w:tcPr>
            <w:tcW w:w="941" w:type="dxa"/>
          </w:tcPr>
          <w:p w14:paraId="1FC30A53" w14:textId="77777777" w:rsidR="004C6C53" w:rsidRDefault="004C6C53" w:rsidP="00576754">
            <w:pPr>
              <w:pStyle w:val="BodyText"/>
              <w:rPr>
                <w:rFonts w:ascii="Arial" w:hAnsi="Arial" w:cs="Arial"/>
                <w:color w:val="002060"/>
                <w:sz w:val="22"/>
                <w:szCs w:val="22"/>
              </w:rPr>
            </w:pPr>
            <w:r>
              <w:rPr>
                <w:rFonts w:ascii="Arial" w:hAnsi="Arial" w:cs="Arial"/>
                <w:color w:val="002060"/>
                <w:sz w:val="22"/>
                <w:szCs w:val="22"/>
              </w:rPr>
              <w:t>SPA</w:t>
            </w:r>
          </w:p>
        </w:tc>
      </w:tr>
      <w:tr w:rsidR="004C6C53" w14:paraId="0A8B57A2" w14:textId="77777777" w:rsidTr="00576754">
        <w:tc>
          <w:tcPr>
            <w:tcW w:w="1413" w:type="dxa"/>
          </w:tcPr>
          <w:p w14:paraId="16AC58BE" w14:textId="77777777" w:rsidR="004C6C53" w:rsidRDefault="004C6C53" w:rsidP="00576754">
            <w:pPr>
              <w:pStyle w:val="BodyText"/>
              <w:rPr>
                <w:rFonts w:ascii="Arial" w:hAnsi="Arial" w:cs="Arial"/>
                <w:color w:val="002060"/>
                <w:sz w:val="22"/>
                <w:szCs w:val="22"/>
              </w:rPr>
            </w:pPr>
            <w:r>
              <w:rPr>
                <w:rFonts w:ascii="Arial" w:hAnsi="Arial" w:cs="Arial"/>
                <w:color w:val="002060"/>
                <w:sz w:val="22"/>
                <w:szCs w:val="22"/>
              </w:rPr>
              <w:t>Monday</w:t>
            </w:r>
          </w:p>
        </w:tc>
        <w:tc>
          <w:tcPr>
            <w:tcW w:w="1276" w:type="dxa"/>
          </w:tcPr>
          <w:p w14:paraId="6CD5416B" w14:textId="77777777" w:rsidR="004C6C53" w:rsidRDefault="004C6C53" w:rsidP="00576754">
            <w:pPr>
              <w:pStyle w:val="BodyText"/>
              <w:rPr>
                <w:rFonts w:ascii="Arial" w:hAnsi="Arial" w:cs="Arial"/>
                <w:color w:val="002060"/>
                <w:sz w:val="22"/>
                <w:szCs w:val="22"/>
              </w:rPr>
            </w:pPr>
            <w:r>
              <w:rPr>
                <w:rFonts w:ascii="Arial" w:hAnsi="Arial" w:cs="Arial"/>
                <w:color w:val="002060"/>
                <w:sz w:val="22"/>
                <w:szCs w:val="22"/>
              </w:rPr>
              <w:t>9am-5pm</w:t>
            </w:r>
          </w:p>
        </w:tc>
        <w:tc>
          <w:tcPr>
            <w:tcW w:w="4677" w:type="dxa"/>
          </w:tcPr>
          <w:p w14:paraId="4C3BA240" w14:textId="77777777" w:rsidR="004C6C53" w:rsidRDefault="004C6C53" w:rsidP="00576754">
            <w:pPr>
              <w:pStyle w:val="BodyText"/>
              <w:rPr>
                <w:rFonts w:ascii="Arial" w:hAnsi="Arial" w:cs="Arial"/>
                <w:color w:val="002060"/>
                <w:sz w:val="22"/>
                <w:szCs w:val="22"/>
              </w:rPr>
            </w:pPr>
            <w:r>
              <w:rPr>
                <w:rFonts w:ascii="Arial" w:hAnsi="Arial" w:cs="Arial"/>
                <w:color w:val="002060"/>
                <w:sz w:val="22"/>
                <w:szCs w:val="22"/>
              </w:rPr>
              <w:t>Clinical consults</w:t>
            </w:r>
          </w:p>
        </w:tc>
        <w:tc>
          <w:tcPr>
            <w:tcW w:w="709" w:type="dxa"/>
          </w:tcPr>
          <w:p w14:paraId="26CC5F2C" w14:textId="77777777" w:rsidR="004C6C53" w:rsidRDefault="004C6C53" w:rsidP="00576754">
            <w:pPr>
              <w:pStyle w:val="BodyText"/>
              <w:rPr>
                <w:rFonts w:ascii="Arial" w:hAnsi="Arial" w:cs="Arial"/>
                <w:color w:val="002060"/>
                <w:sz w:val="22"/>
                <w:szCs w:val="22"/>
              </w:rPr>
            </w:pPr>
            <w:r>
              <w:rPr>
                <w:rFonts w:ascii="Arial" w:hAnsi="Arial" w:cs="Arial"/>
                <w:color w:val="002060"/>
                <w:sz w:val="22"/>
                <w:szCs w:val="22"/>
              </w:rPr>
              <w:t>2</w:t>
            </w:r>
          </w:p>
        </w:tc>
        <w:tc>
          <w:tcPr>
            <w:tcW w:w="941" w:type="dxa"/>
          </w:tcPr>
          <w:p w14:paraId="096BE05F" w14:textId="77777777" w:rsidR="004C6C53" w:rsidRDefault="004C6C53" w:rsidP="00576754">
            <w:pPr>
              <w:pStyle w:val="BodyText"/>
              <w:rPr>
                <w:rFonts w:ascii="Arial" w:hAnsi="Arial" w:cs="Arial"/>
                <w:color w:val="002060"/>
                <w:sz w:val="22"/>
                <w:szCs w:val="22"/>
              </w:rPr>
            </w:pPr>
          </w:p>
        </w:tc>
      </w:tr>
      <w:tr w:rsidR="004C6C53" w14:paraId="1923D795" w14:textId="77777777" w:rsidTr="00576754">
        <w:tc>
          <w:tcPr>
            <w:tcW w:w="1413" w:type="dxa"/>
          </w:tcPr>
          <w:p w14:paraId="1EADA165" w14:textId="77777777" w:rsidR="004C6C53" w:rsidRDefault="004C6C53" w:rsidP="00576754">
            <w:pPr>
              <w:pStyle w:val="BodyText"/>
              <w:rPr>
                <w:rFonts w:ascii="Arial" w:hAnsi="Arial" w:cs="Arial"/>
                <w:color w:val="002060"/>
                <w:sz w:val="22"/>
                <w:szCs w:val="22"/>
              </w:rPr>
            </w:pPr>
            <w:r>
              <w:rPr>
                <w:rFonts w:ascii="Arial" w:hAnsi="Arial" w:cs="Arial"/>
                <w:color w:val="002060"/>
                <w:sz w:val="22"/>
                <w:szCs w:val="22"/>
              </w:rPr>
              <w:t>Tuesday</w:t>
            </w:r>
          </w:p>
        </w:tc>
        <w:tc>
          <w:tcPr>
            <w:tcW w:w="1276" w:type="dxa"/>
          </w:tcPr>
          <w:p w14:paraId="0615545F" w14:textId="77777777" w:rsidR="004C6C53" w:rsidRDefault="004C6C53" w:rsidP="00576754">
            <w:pPr>
              <w:pStyle w:val="BodyText"/>
              <w:rPr>
                <w:rFonts w:ascii="Arial" w:hAnsi="Arial" w:cs="Arial"/>
                <w:color w:val="002060"/>
                <w:sz w:val="22"/>
                <w:szCs w:val="22"/>
              </w:rPr>
            </w:pPr>
            <w:r>
              <w:rPr>
                <w:rFonts w:ascii="Arial" w:hAnsi="Arial" w:cs="Arial"/>
                <w:color w:val="002060"/>
                <w:sz w:val="22"/>
                <w:szCs w:val="22"/>
              </w:rPr>
              <w:t>9am-5pm</w:t>
            </w:r>
          </w:p>
        </w:tc>
        <w:tc>
          <w:tcPr>
            <w:tcW w:w="4677" w:type="dxa"/>
          </w:tcPr>
          <w:p w14:paraId="7B526838" w14:textId="77777777" w:rsidR="004C6C53" w:rsidRDefault="004C6C53" w:rsidP="00576754">
            <w:pPr>
              <w:pStyle w:val="BodyText"/>
              <w:rPr>
                <w:rFonts w:ascii="Arial" w:hAnsi="Arial" w:cs="Arial"/>
                <w:color w:val="002060"/>
                <w:sz w:val="22"/>
                <w:szCs w:val="22"/>
              </w:rPr>
            </w:pPr>
            <w:r w:rsidRPr="00514E2A">
              <w:rPr>
                <w:rFonts w:ascii="Arial" w:hAnsi="Arial" w:cs="Arial"/>
                <w:color w:val="002060"/>
                <w:sz w:val="22"/>
                <w:szCs w:val="22"/>
              </w:rPr>
              <w:t xml:space="preserve">Clinical diagnostic work, report </w:t>
            </w:r>
            <w:proofErr w:type="spellStart"/>
            <w:r w:rsidRPr="00514E2A">
              <w:rPr>
                <w:rFonts w:ascii="Arial" w:hAnsi="Arial" w:cs="Arial"/>
                <w:color w:val="002060"/>
                <w:sz w:val="22"/>
                <w:szCs w:val="22"/>
              </w:rPr>
              <w:t>authorisation</w:t>
            </w:r>
            <w:proofErr w:type="spellEnd"/>
            <w:r w:rsidRPr="00514E2A">
              <w:rPr>
                <w:rFonts w:ascii="Arial" w:hAnsi="Arial" w:cs="Arial"/>
                <w:color w:val="002060"/>
                <w:sz w:val="22"/>
                <w:szCs w:val="22"/>
              </w:rPr>
              <w:t xml:space="preserve">, clinical liaison, critical care ward round(s), </w:t>
            </w:r>
            <w:r>
              <w:rPr>
                <w:rFonts w:ascii="Arial" w:hAnsi="Arial" w:cs="Arial"/>
                <w:color w:val="002060"/>
                <w:sz w:val="22"/>
                <w:szCs w:val="22"/>
              </w:rPr>
              <w:t>specialist MDT/IPC work</w:t>
            </w:r>
          </w:p>
        </w:tc>
        <w:tc>
          <w:tcPr>
            <w:tcW w:w="709" w:type="dxa"/>
          </w:tcPr>
          <w:p w14:paraId="237536E3" w14:textId="77777777" w:rsidR="004C6C53" w:rsidRDefault="004C6C53" w:rsidP="00576754">
            <w:pPr>
              <w:pStyle w:val="BodyText"/>
              <w:rPr>
                <w:rFonts w:ascii="Arial" w:hAnsi="Arial" w:cs="Arial"/>
                <w:color w:val="002060"/>
                <w:sz w:val="22"/>
                <w:szCs w:val="22"/>
              </w:rPr>
            </w:pPr>
            <w:r>
              <w:rPr>
                <w:rFonts w:ascii="Arial" w:hAnsi="Arial" w:cs="Arial"/>
                <w:color w:val="002060"/>
                <w:sz w:val="22"/>
                <w:szCs w:val="22"/>
              </w:rPr>
              <w:t>2</w:t>
            </w:r>
          </w:p>
        </w:tc>
        <w:tc>
          <w:tcPr>
            <w:tcW w:w="941" w:type="dxa"/>
          </w:tcPr>
          <w:p w14:paraId="62C776C2" w14:textId="77777777" w:rsidR="004C6C53" w:rsidRDefault="004C6C53" w:rsidP="00576754">
            <w:pPr>
              <w:pStyle w:val="BodyText"/>
              <w:rPr>
                <w:rFonts w:ascii="Arial" w:hAnsi="Arial" w:cs="Arial"/>
                <w:color w:val="002060"/>
                <w:sz w:val="22"/>
                <w:szCs w:val="22"/>
              </w:rPr>
            </w:pPr>
          </w:p>
        </w:tc>
      </w:tr>
      <w:tr w:rsidR="004C6C53" w14:paraId="76EE7651" w14:textId="77777777" w:rsidTr="00576754">
        <w:tc>
          <w:tcPr>
            <w:tcW w:w="1413" w:type="dxa"/>
          </w:tcPr>
          <w:p w14:paraId="0F122036" w14:textId="77777777" w:rsidR="004C6C53" w:rsidRDefault="004C6C53" w:rsidP="00576754">
            <w:pPr>
              <w:pStyle w:val="BodyText"/>
              <w:rPr>
                <w:rFonts w:ascii="Arial" w:hAnsi="Arial" w:cs="Arial"/>
                <w:color w:val="002060"/>
                <w:sz w:val="22"/>
                <w:szCs w:val="22"/>
              </w:rPr>
            </w:pPr>
            <w:r>
              <w:rPr>
                <w:rFonts w:ascii="Arial" w:hAnsi="Arial" w:cs="Arial"/>
                <w:color w:val="002060"/>
                <w:sz w:val="22"/>
                <w:szCs w:val="22"/>
              </w:rPr>
              <w:t>Wednesday</w:t>
            </w:r>
          </w:p>
        </w:tc>
        <w:tc>
          <w:tcPr>
            <w:tcW w:w="1276" w:type="dxa"/>
          </w:tcPr>
          <w:p w14:paraId="456A6A1E" w14:textId="77777777" w:rsidR="004C6C53" w:rsidRDefault="004C6C53" w:rsidP="00576754">
            <w:pPr>
              <w:pStyle w:val="BodyText"/>
              <w:spacing w:after="0" w:line="240" w:lineRule="auto"/>
              <w:rPr>
                <w:rFonts w:ascii="Arial" w:hAnsi="Arial" w:cs="Arial"/>
                <w:color w:val="002060"/>
                <w:sz w:val="22"/>
                <w:szCs w:val="22"/>
              </w:rPr>
            </w:pPr>
            <w:r>
              <w:rPr>
                <w:rFonts w:ascii="Arial" w:hAnsi="Arial" w:cs="Arial"/>
                <w:color w:val="002060"/>
                <w:sz w:val="22"/>
                <w:szCs w:val="22"/>
              </w:rPr>
              <w:t xml:space="preserve">9am-11am  </w:t>
            </w:r>
          </w:p>
          <w:p w14:paraId="1E75EB13" w14:textId="77777777" w:rsidR="004C6C53" w:rsidRDefault="004C6C53" w:rsidP="00576754">
            <w:pPr>
              <w:pStyle w:val="BodyText"/>
              <w:spacing w:after="0" w:line="240" w:lineRule="auto"/>
              <w:rPr>
                <w:rFonts w:ascii="Arial" w:hAnsi="Arial" w:cs="Arial"/>
                <w:color w:val="002060"/>
                <w:sz w:val="22"/>
                <w:szCs w:val="22"/>
              </w:rPr>
            </w:pPr>
          </w:p>
          <w:p w14:paraId="2CC7FA24" w14:textId="77777777" w:rsidR="004C6C53" w:rsidRDefault="004C6C53" w:rsidP="00576754">
            <w:pPr>
              <w:pStyle w:val="BodyText"/>
              <w:spacing w:after="0" w:line="240" w:lineRule="auto"/>
              <w:rPr>
                <w:rFonts w:ascii="Arial" w:hAnsi="Arial" w:cs="Arial"/>
                <w:color w:val="002060"/>
                <w:sz w:val="22"/>
                <w:szCs w:val="22"/>
              </w:rPr>
            </w:pPr>
          </w:p>
        </w:tc>
        <w:tc>
          <w:tcPr>
            <w:tcW w:w="4677" w:type="dxa"/>
          </w:tcPr>
          <w:p w14:paraId="0ED40070" w14:textId="77777777" w:rsidR="004C6C53" w:rsidRDefault="004C6C53" w:rsidP="00576754">
            <w:pPr>
              <w:pStyle w:val="BodyText"/>
              <w:spacing w:line="240" w:lineRule="auto"/>
              <w:rPr>
                <w:rFonts w:ascii="Arial" w:hAnsi="Arial" w:cs="Arial"/>
                <w:color w:val="002060"/>
                <w:sz w:val="22"/>
                <w:szCs w:val="22"/>
              </w:rPr>
            </w:pPr>
            <w:r w:rsidRPr="00514E2A">
              <w:rPr>
                <w:rFonts w:ascii="Arial" w:hAnsi="Arial" w:cs="Arial"/>
                <w:color w:val="002060"/>
                <w:sz w:val="22"/>
                <w:szCs w:val="22"/>
              </w:rPr>
              <w:t xml:space="preserve">Clinical diagnostic work, report </w:t>
            </w:r>
            <w:proofErr w:type="spellStart"/>
            <w:r w:rsidRPr="00514E2A">
              <w:rPr>
                <w:rFonts w:ascii="Arial" w:hAnsi="Arial" w:cs="Arial"/>
                <w:color w:val="002060"/>
                <w:sz w:val="22"/>
                <w:szCs w:val="22"/>
              </w:rPr>
              <w:t>authori</w:t>
            </w:r>
            <w:r>
              <w:rPr>
                <w:rFonts w:ascii="Arial" w:hAnsi="Arial" w:cs="Arial"/>
                <w:color w:val="002060"/>
                <w:sz w:val="22"/>
                <w:szCs w:val="22"/>
              </w:rPr>
              <w:t>s</w:t>
            </w:r>
            <w:r w:rsidRPr="00514E2A">
              <w:rPr>
                <w:rFonts w:ascii="Arial" w:hAnsi="Arial" w:cs="Arial"/>
                <w:color w:val="002060"/>
                <w:sz w:val="22"/>
                <w:szCs w:val="22"/>
              </w:rPr>
              <w:t>ation</w:t>
            </w:r>
            <w:proofErr w:type="spellEnd"/>
            <w:r w:rsidRPr="00514E2A">
              <w:rPr>
                <w:rFonts w:ascii="Arial" w:hAnsi="Arial" w:cs="Arial"/>
                <w:color w:val="002060"/>
                <w:sz w:val="22"/>
                <w:szCs w:val="22"/>
              </w:rPr>
              <w:t xml:space="preserve">, clinical liaison, critical care ward round(s), </w:t>
            </w:r>
            <w:r>
              <w:rPr>
                <w:rFonts w:ascii="Arial" w:hAnsi="Arial" w:cs="Arial"/>
                <w:color w:val="002060"/>
                <w:sz w:val="22"/>
                <w:szCs w:val="22"/>
              </w:rPr>
              <w:t>specialist MDT</w:t>
            </w:r>
          </w:p>
        </w:tc>
        <w:tc>
          <w:tcPr>
            <w:tcW w:w="709" w:type="dxa"/>
          </w:tcPr>
          <w:p w14:paraId="7621757E" w14:textId="77777777" w:rsidR="004C6C53" w:rsidRDefault="004C6C53" w:rsidP="00576754">
            <w:pPr>
              <w:pStyle w:val="BodyText"/>
              <w:rPr>
                <w:rFonts w:ascii="Arial" w:hAnsi="Arial" w:cs="Arial"/>
                <w:color w:val="002060"/>
                <w:sz w:val="22"/>
                <w:szCs w:val="22"/>
              </w:rPr>
            </w:pPr>
            <w:r>
              <w:rPr>
                <w:rFonts w:ascii="Arial" w:hAnsi="Arial" w:cs="Arial"/>
                <w:color w:val="002060"/>
                <w:sz w:val="22"/>
                <w:szCs w:val="22"/>
              </w:rPr>
              <w:t>0.5</w:t>
            </w:r>
          </w:p>
        </w:tc>
        <w:tc>
          <w:tcPr>
            <w:tcW w:w="941" w:type="dxa"/>
          </w:tcPr>
          <w:p w14:paraId="7CA55470" w14:textId="77777777" w:rsidR="004C6C53" w:rsidRDefault="004C6C53" w:rsidP="00576754">
            <w:pPr>
              <w:pStyle w:val="BodyText"/>
              <w:rPr>
                <w:rFonts w:ascii="Arial" w:hAnsi="Arial" w:cs="Arial"/>
                <w:color w:val="002060"/>
                <w:sz w:val="22"/>
                <w:szCs w:val="22"/>
              </w:rPr>
            </w:pPr>
          </w:p>
          <w:p w14:paraId="6DA53BA7" w14:textId="77777777" w:rsidR="004C6C53" w:rsidRDefault="004C6C53" w:rsidP="00576754">
            <w:pPr>
              <w:pStyle w:val="BodyText"/>
              <w:rPr>
                <w:rFonts w:ascii="Arial" w:hAnsi="Arial" w:cs="Arial"/>
                <w:color w:val="002060"/>
                <w:sz w:val="22"/>
                <w:szCs w:val="22"/>
              </w:rPr>
            </w:pPr>
          </w:p>
        </w:tc>
      </w:tr>
      <w:tr w:rsidR="004C6C53" w14:paraId="0B29189D" w14:textId="77777777" w:rsidTr="00576754">
        <w:tc>
          <w:tcPr>
            <w:tcW w:w="1413" w:type="dxa"/>
          </w:tcPr>
          <w:p w14:paraId="353DFCFC" w14:textId="77777777" w:rsidR="004C6C53" w:rsidRDefault="004C6C53" w:rsidP="00576754">
            <w:pPr>
              <w:pStyle w:val="BodyText"/>
              <w:rPr>
                <w:rFonts w:ascii="Arial" w:hAnsi="Arial" w:cs="Arial"/>
                <w:color w:val="002060"/>
                <w:sz w:val="22"/>
                <w:szCs w:val="22"/>
              </w:rPr>
            </w:pPr>
            <w:r>
              <w:rPr>
                <w:rFonts w:ascii="Arial" w:hAnsi="Arial" w:cs="Arial"/>
                <w:color w:val="002060"/>
                <w:sz w:val="22"/>
                <w:szCs w:val="22"/>
              </w:rPr>
              <w:t>Thursday</w:t>
            </w:r>
          </w:p>
        </w:tc>
        <w:tc>
          <w:tcPr>
            <w:tcW w:w="1276" w:type="dxa"/>
          </w:tcPr>
          <w:p w14:paraId="261F1741" w14:textId="77777777" w:rsidR="004C6C53" w:rsidRDefault="004C6C53" w:rsidP="00576754">
            <w:pPr>
              <w:pStyle w:val="BodyText"/>
              <w:rPr>
                <w:rFonts w:ascii="Arial" w:hAnsi="Arial" w:cs="Arial"/>
                <w:color w:val="002060"/>
                <w:sz w:val="22"/>
                <w:szCs w:val="22"/>
              </w:rPr>
            </w:pPr>
            <w:r>
              <w:rPr>
                <w:rFonts w:ascii="Arial" w:hAnsi="Arial" w:cs="Arial"/>
                <w:color w:val="002060"/>
                <w:sz w:val="22"/>
                <w:szCs w:val="22"/>
              </w:rPr>
              <w:t>9am-1pm</w:t>
            </w:r>
          </w:p>
          <w:p w14:paraId="11CBEBF0" w14:textId="77777777" w:rsidR="004C6C53" w:rsidRDefault="004C6C53" w:rsidP="00576754">
            <w:pPr>
              <w:pStyle w:val="BodyText"/>
              <w:rPr>
                <w:rFonts w:ascii="Arial" w:hAnsi="Arial" w:cs="Arial"/>
                <w:color w:val="002060"/>
                <w:sz w:val="22"/>
                <w:szCs w:val="22"/>
              </w:rPr>
            </w:pPr>
            <w:r>
              <w:rPr>
                <w:rFonts w:ascii="Arial" w:hAnsi="Arial" w:cs="Arial"/>
                <w:color w:val="002060"/>
                <w:sz w:val="22"/>
                <w:szCs w:val="22"/>
              </w:rPr>
              <w:t>1pm-5pm</w:t>
            </w:r>
          </w:p>
          <w:p w14:paraId="57270910" w14:textId="77777777" w:rsidR="004C6C53" w:rsidRDefault="004C6C53" w:rsidP="00576754">
            <w:pPr>
              <w:pStyle w:val="BodyText"/>
              <w:rPr>
                <w:rFonts w:ascii="Arial" w:hAnsi="Arial" w:cs="Arial"/>
                <w:color w:val="002060"/>
                <w:sz w:val="22"/>
                <w:szCs w:val="22"/>
              </w:rPr>
            </w:pPr>
          </w:p>
        </w:tc>
        <w:tc>
          <w:tcPr>
            <w:tcW w:w="4677" w:type="dxa"/>
          </w:tcPr>
          <w:p w14:paraId="0F939178" w14:textId="77777777" w:rsidR="004C6C53" w:rsidRDefault="004C6C53" w:rsidP="00576754">
            <w:pPr>
              <w:pStyle w:val="BodyText"/>
              <w:rPr>
                <w:rFonts w:ascii="Arial" w:hAnsi="Arial" w:cs="Arial"/>
                <w:color w:val="002060"/>
                <w:sz w:val="22"/>
                <w:szCs w:val="22"/>
              </w:rPr>
            </w:pPr>
            <w:r>
              <w:rPr>
                <w:rFonts w:ascii="Arial" w:hAnsi="Arial" w:cs="Arial"/>
                <w:color w:val="002060"/>
                <w:sz w:val="22"/>
                <w:szCs w:val="22"/>
              </w:rPr>
              <w:t>Clinical consults</w:t>
            </w:r>
          </w:p>
          <w:p w14:paraId="2B40563A" w14:textId="77777777" w:rsidR="004C6C53" w:rsidRDefault="004C6C53" w:rsidP="00576754">
            <w:pPr>
              <w:pStyle w:val="BodyText"/>
              <w:rPr>
                <w:rFonts w:ascii="Arial" w:hAnsi="Arial" w:cs="Arial"/>
                <w:color w:val="002060"/>
                <w:sz w:val="22"/>
                <w:szCs w:val="22"/>
              </w:rPr>
            </w:pPr>
            <w:r>
              <w:rPr>
                <w:rFonts w:ascii="Arial" w:hAnsi="Arial" w:cs="Arial"/>
                <w:color w:val="002060"/>
                <w:sz w:val="22"/>
                <w:szCs w:val="22"/>
              </w:rPr>
              <w:t>SPA</w:t>
            </w:r>
          </w:p>
        </w:tc>
        <w:tc>
          <w:tcPr>
            <w:tcW w:w="709" w:type="dxa"/>
          </w:tcPr>
          <w:p w14:paraId="5E38BA4C" w14:textId="77777777" w:rsidR="004C6C53" w:rsidRDefault="004C6C53" w:rsidP="00576754">
            <w:pPr>
              <w:pStyle w:val="BodyText"/>
              <w:rPr>
                <w:rFonts w:ascii="Arial" w:hAnsi="Arial" w:cs="Arial"/>
                <w:color w:val="002060"/>
                <w:sz w:val="22"/>
                <w:szCs w:val="22"/>
              </w:rPr>
            </w:pPr>
            <w:r>
              <w:rPr>
                <w:rFonts w:ascii="Arial" w:hAnsi="Arial" w:cs="Arial"/>
                <w:color w:val="002060"/>
                <w:sz w:val="22"/>
                <w:szCs w:val="22"/>
              </w:rPr>
              <w:t>1</w:t>
            </w:r>
          </w:p>
        </w:tc>
        <w:tc>
          <w:tcPr>
            <w:tcW w:w="941" w:type="dxa"/>
          </w:tcPr>
          <w:p w14:paraId="414FDD89" w14:textId="77777777" w:rsidR="004C6C53" w:rsidRDefault="004C6C53" w:rsidP="00576754">
            <w:pPr>
              <w:pStyle w:val="BodyText"/>
              <w:rPr>
                <w:rFonts w:ascii="Arial" w:hAnsi="Arial" w:cs="Arial"/>
                <w:color w:val="002060"/>
                <w:sz w:val="22"/>
                <w:szCs w:val="22"/>
              </w:rPr>
            </w:pPr>
          </w:p>
          <w:p w14:paraId="2FF2A823" w14:textId="77777777" w:rsidR="004C6C53" w:rsidRDefault="004C6C53" w:rsidP="00576754">
            <w:pPr>
              <w:pStyle w:val="BodyText"/>
              <w:rPr>
                <w:rFonts w:ascii="Arial" w:hAnsi="Arial" w:cs="Arial"/>
                <w:color w:val="002060"/>
                <w:sz w:val="22"/>
                <w:szCs w:val="22"/>
              </w:rPr>
            </w:pPr>
            <w:r>
              <w:rPr>
                <w:rFonts w:ascii="Arial" w:hAnsi="Arial" w:cs="Arial"/>
                <w:color w:val="002060"/>
                <w:sz w:val="22"/>
                <w:szCs w:val="22"/>
              </w:rPr>
              <w:t>1</w:t>
            </w:r>
          </w:p>
        </w:tc>
      </w:tr>
      <w:tr w:rsidR="004C6C53" w14:paraId="487905BD" w14:textId="77777777" w:rsidTr="00576754">
        <w:tc>
          <w:tcPr>
            <w:tcW w:w="1413" w:type="dxa"/>
          </w:tcPr>
          <w:p w14:paraId="42A206F7" w14:textId="77777777" w:rsidR="004C6C53" w:rsidRDefault="004C6C53" w:rsidP="00576754">
            <w:pPr>
              <w:pStyle w:val="BodyText"/>
              <w:rPr>
                <w:rFonts w:ascii="Arial" w:hAnsi="Arial" w:cs="Arial"/>
                <w:color w:val="002060"/>
                <w:sz w:val="22"/>
                <w:szCs w:val="22"/>
              </w:rPr>
            </w:pPr>
            <w:r>
              <w:rPr>
                <w:rFonts w:ascii="Arial" w:hAnsi="Arial" w:cs="Arial"/>
                <w:color w:val="002060"/>
                <w:sz w:val="22"/>
                <w:szCs w:val="22"/>
              </w:rPr>
              <w:t>Friday</w:t>
            </w:r>
          </w:p>
        </w:tc>
        <w:tc>
          <w:tcPr>
            <w:tcW w:w="1276" w:type="dxa"/>
          </w:tcPr>
          <w:p w14:paraId="5CF219F4" w14:textId="77777777" w:rsidR="004C6C53" w:rsidRDefault="004C6C53" w:rsidP="00576754">
            <w:pPr>
              <w:pStyle w:val="BodyText"/>
              <w:rPr>
                <w:rFonts w:ascii="Arial" w:hAnsi="Arial" w:cs="Arial"/>
                <w:color w:val="002060"/>
                <w:sz w:val="22"/>
                <w:szCs w:val="22"/>
              </w:rPr>
            </w:pPr>
            <w:r>
              <w:rPr>
                <w:rFonts w:ascii="Arial" w:hAnsi="Arial" w:cs="Arial"/>
                <w:color w:val="002060"/>
                <w:sz w:val="22"/>
                <w:szCs w:val="22"/>
              </w:rPr>
              <w:t>9am-5pm</w:t>
            </w:r>
          </w:p>
        </w:tc>
        <w:tc>
          <w:tcPr>
            <w:tcW w:w="4677" w:type="dxa"/>
          </w:tcPr>
          <w:p w14:paraId="4EDA98E1" w14:textId="77777777" w:rsidR="004C6C53" w:rsidRDefault="004C6C53" w:rsidP="00576754">
            <w:pPr>
              <w:pStyle w:val="BodyText"/>
              <w:rPr>
                <w:rFonts w:ascii="Arial" w:hAnsi="Arial" w:cs="Arial"/>
                <w:color w:val="002060"/>
                <w:sz w:val="22"/>
                <w:szCs w:val="22"/>
              </w:rPr>
            </w:pPr>
            <w:r w:rsidRPr="00514E2A">
              <w:rPr>
                <w:rFonts w:ascii="Arial" w:hAnsi="Arial" w:cs="Arial"/>
                <w:color w:val="002060"/>
                <w:sz w:val="22"/>
                <w:szCs w:val="22"/>
              </w:rPr>
              <w:t xml:space="preserve">Clinical diagnostic work, report </w:t>
            </w:r>
            <w:proofErr w:type="spellStart"/>
            <w:r w:rsidRPr="00514E2A">
              <w:rPr>
                <w:rFonts w:ascii="Arial" w:hAnsi="Arial" w:cs="Arial"/>
                <w:color w:val="002060"/>
                <w:sz w:val="22"/>
                <w:szCs w:val="22"/>
              </w:rPr>
              <w:t>authorisation</w:t>
            </w:r>
            <w:proofErr w:type="spellEnd"/>
            <w:r w:rsidRPr="00514E2A">
              <w:rPr>
                <w:rFonts w:ascii="Arial" w:hAnsi="Arial" w:cs="Arial"/>
                <w:color w:val="002060"/>
                <w:sz w:val="22"/>
                <w:szCs w:val="22"/>
              </w:rPr>
              <w:t xml:space="preserve">, clinical liaison, critical care ward round(s), </w:t>
            </w:r>
            <w:r>
              <w:rPr>
                <w:rFonts w:ascii="Arial" w:hAnsi="Arial" w:cs="Arial"/>
                <w:color w:val="002060"/>
                <w:sz w:val="22"/>
                <w:szCs w:val="22"/>
              </w:rPr>
              <w:t>specialist MDT</w:t>
            </w:r>
          </w:p>
        </w:tc>
        <w:tc>
          <w:tcPr>
            <w:tcW w:w="709" w:type="dxa"/>
          </w:tcPr>
          <w:p w14:paraId="3327D784" w14:textId="77777777" w:rsidR="004C6C53" w:rsidRDefault="004C6C53" w:rsidP="00576754">
            <w:pPr>
              <w:pStyle w:val="BodyText"/>
              <w:rPr>
                <w:rFonts w:ascii="Arial" w:hAnsi="Arial" w:cs="Arial"/>
                <w:color w:val="002060"/>
                <w:sz w:val="22"/>
                <w:szCs w:val="22"/>
              </w:rPr>
            </w:pPr>
            <w:r>
              <w:rPr>
                <w:rFonts w:ascii="Arial" w:hAnsi="Arial" w:cs="Arial"/>
                <w:color w:val="002060"/>
                <w:sz w:val="22"/>
                <w:szCs w:val="22"/>
              </w:rPr>
              <w:t>2</w:t>
            </w:r>
          </w:p>
        </w:tc>
        <w:tc>
          <w:tcPr>
            <w:tcW w:w="941" w:type="dxa"/>
          </w:tcPr>
          <w:p w14:paraId="1A83AC63" w14:textId="77777777" w:rsidR="004C6C53" w:rsidRDefault="004C6C53" w:rsidP="00576754">
            <w:pPr>
              <w:pStyle w:val="BodyText"/>
              <w:rPr>
                <w:rFonts w:ascii="Arial" w:hAnsi="Arial" w:cs="Arial"/>
                <w:color w:val="002060"/>
                <w:sz w:val="22"/>
                <w:szCs w:val="22"/>
              </w:rPr>
            </w:pPr>
          </w:p>
        </w:tc>
      </w:tr>
      <w:tr w:rsidR="004C6C53" w14:paraId="224A325F" w14:textId="77777777" w:rsidTr="00576754">
        <w:tc>
          <w:tcPr>
            <w:tcW w:w="1413" w:type="dxa"/>
          </w:tcPr>
          <w:p w14:paraId="65DE1134" w14:textId="77777777" w:rsidR="004C6C53" w:rsidRDefault="004C6C53" w:rsidP="00576754">
            <w:pPr>
              <w:pStyle w:val="BodyText"/>
              <w:rPr>
                <w:rFonts w:ascii="Arial" w:hAnsi="Arial" w:cs="Arial"/>
                <w:color w:val="002060"/>
                <w:sz w:val="22"/>
                <w:szCs w:val="22"/>
              </w:rPr>
            </w:pPr>
            <w:r>
              <w:rPr>
                <w:rFonts w:ascii="Arial" w:hAnsi="Arial" w:cs="Arial"/>
                <w:color w:val="002060"/>
                <w:sz w:val="22"/>
                <w:szCs w:val="22"/>
              </w:rPr>
              <w:t>OOH activity</w:t>
            </w:r>
          </w:p>
        </w:tc>
        <w:tc>
          <w:tcPr>
            <w:tcW w:w="1276" w:type="dxa"/>
          </w:tcPr>
          <w:p w14:paraId="1346E72A" w14:textId="77777777" w:rsidR="004C6C53" w:rsidRDefault="004C6C53" w:rsidP="00576754">
            <w:pPr>
              <w:pStyle w:val="BodyText"/>
              <w:rPr>
                <w:rFonts w:ascii="Arial" w:hAnsi="Arial" w:cs="Arial"/>
                <w:color w:val="002060"/>
                <w:sz w:val="22"/>
                <w:szCs w:val="22"/>
              </w:rPr>
            </w:pPr>
            <w:r>
              <w:rPr>
                <w:rFonts w:ascii="Arial" w:hAnsi="Arial" w:cs="Arial"/>
                <w:color w:val="002060"/>
                <w:sz w:val="22"/>
                <w:szCs w:val="22"/>
              </w:rPr>
              <w:t xml:space="preserve">1:9 on call </w:t>
            </w:r>
            <w:proofErr w:type="spellStart"/>
            <w:r>
              <w:rPr>
                <w:rFonts w:ascii="Arial" w:hAnsi="Arial" w:cs="Arial"/>
                <w:color w:val="002060"/>
                <w:sz w:val="22"/>
                <w:szCs w:val="22"/>
              </w:rPr>
              <w:t>rota</w:t>
            </w:r>
            <w:proofErr w:type="spellEnd"/>
          </w:p>
        </w:tc>
        <w:tc>
          <w:tcPr>
            <w:tcW w:w="4677" w:type="dxa"/>
          </w:tcPr>
          <w:p w14:paraId="221EDF9F" w14:textId="77777777" w:rsidR="004C6C53" w:rsidRDefault="004C6C53" w:rsidP="00576754">
            <w:pPr>
              <w:pStyle w:val="BodyText"/>
              <w:rPr>
                <w:rFonts w:ascii="Arial" w:hAnsi="Arial" w:cs="Arial"/>
                <w:color w:val="002060"/>
                <w:sz w:val="22"/>
                <w:szCs w:val="22"/>
              </w:rPr>
            </w:pPr>
            <w:r>
              <w:rPr>
                <w:rFonts w:ascii="Arial" w:hAnsi="Arial" w:cs="Arial"/>
                <w:color w:val="002060"/>
                <w:sz w:val="22"/>
                <w:szCs w:val="22"/>
              </w:rPr>
              <w:t>Weekday on call remotely from 5pm-9am providing 1</w:t>
            </w:r>
            <w:r w:rsidRPr="00A23EFC">
              <w:rPr>
                <w:rFonts w:ascii="Arial" w:hAnsi="Arial" w:cs="Arial"/>
                <w:color w:val="002060"/>
                <w:sz w:val="22"/>
                <w:szCs w:val="22"/>
                <w:vertAlign w:val="superscript"/>
              </w:rPr>
              <w:t>st</w:t>
            </w:r>
            <w:r>
              <w:rPr>
                <w:rFonts w:ascii="Arial" w:hAnsi="Arial" w:cs="Arial"/>
                <w:color w:val="002060"/>
                <w:sz w:val="22"/>
                <w:szCs w:val="22"/>
              </w:rPr>
              <w:t xml:space="preserve"> on call from 3 am</w:t>
            </w:r>
          </w:p>
          <w:p w14:paraId="1575946E" w14:textId="77777777" w:rsidR="004C6C53" w:rsidRPr="00514E2A" w:rsidRDefault="004C6C53" w:rsidP="00576754">
            <w:pPr>
              <w:pStyle w:val="BodyText"/>
              <w:rPr>
                <w:rFonts w:ascii="Arial" w:hAnsi="Arial" w:cs="Arial"/>
                <w:color w:val="002060"/>
                <w:sz w:val="22"/>
                <w:szCs w:val="22"/>
              </w:rPr>
            </w:pPr>
            <w:r>
              <w:rPr>
                <w:rFonts w:ascii="Arial" w:hAnsi="Arial" w:cs="Arial"/>
                <w:color w:val="002060"/>
                <w:sz w:val="22"/>
                <w:szCs w:val="22"/>
              </w:rPr>
              <w:t>Weekend on-call service on site in laboratory 9am-5pm each day and overnight as above</w:t>
            </w:r>
          </w:p>
        </w:tc>
        <w:tc>
          <w:tcPr>
            <w:tcW w:w="709" w:type="dxa"/>
          </w:tcPr>
          <w:p w14:paraId="5ACC063E" w14:textId="77777777" w:rsidR="004C6C53" w:rsidRDefault="004C6C53" w:rsidP="00576754">
            <w:pPr>
              <w:pStyle w:val="BodyText"/>
              <w:rPr>
                <w:rFonts w:ascii="Arial" w:hAnsi="Arial" w:cs="Arial"/>
                <w:color w:val="002060"/>
                <w:sz w:val="22"/>
                <w:szCs w:val="22"/>
              </w:rPr>
            </w:pPr>
            <w:r>
              <w:rPr>
                <w:rFonts w:ascii="Arial" w:hAnsi="Arial" w:cs="Arial"/>
                <w:color w:val="002060"/>
                <w:sz w:val="22"/>
                <w:szCs w:val="22"/>
              </w:rPr>
              <w:t>1.5</w:t>
            </w:r>
          </w:p>
        </w:tc>
        <w:tc>
          <w:tcPr>
            <w:tcW w:w="941" w:type="dxa"/>
          </w:tcPr>
          <w:p w14:paraId="601860E6" w14:textId="77777777" w:rsidR="004C6C53" w:rsidRDefault="004C6C53" w:rsidP="00576754">
            <w:pPr>
              <w:pStyle w:val="BodyText"/>
              <w:rPr>
                <w:rFonts w:ascii="Arial" w:hAnsi="Arial" w:cs="Arial"/>
                <w:color w:val="002060"/>
                <w:sz w:val="22"/>
                <w:szCs w:val="22"/>
              </w:rPr>
            </w:pPr>
          </w:p>
        </w:tc>
      </w:tr>
      <w:tr w:rsidR="004C6C53" w14:paraId="21011702" w14:textId="77777777" w:rsidTr="00576754">
        <w:tc>
          <w:tcPr>
            <w:tcW w:w="1413" w:type="dxa"/>
          </w:tcPr>
          <w:p w14:paraId="137B1FAF" w14:textId="77777777" w:rsidR="004C6C53" w:rsidRDefault="004C6C53" w:rsidP="00576754">
            <w:pPr>
              <w:pStyle w:val="BodyText"/>
              <w:rPr>
                <w:rFonts w:ascii="Arial" w:hAnsi="Arial" w:cs="Arial"/>
                <w:color w:val="002060"/>
                <w:sz w:val="22"/>
                <w:szCs w:val="22"/>
              </w:rPr>
            </w:pPr>
          </w:p>
        </w:tc>
        <w:tc>
          <w:tcPr>
            <w:tcW w:w="1276" w:type="dxa"/>
          </w:tcPr>
          <w:p w14:paraId="757B46C0" w14:textId="77777777" w:rsidR="004C6C53" w:rsidRDefault="004C6C53" w:rsidP="00576754">
            <w:pPr>
              <w:pStyle w:val="BodyText"/>
              <w:rPr>
                <w:rFonts w:ascii="Arial" w:hAnsi="Arial" w:cs="Arial"/>
                <w:color w:val="002060"/>
                <w:sz w:val="22"/>
                <w:szCs w:val="22"/>
              </w:rPr>
            </w:pPr>
          </w:p>
        </w:tc>
        <w:tc>
          <w:tcPr>
            <w:tcW w:w="4677" w:type="dxa"/>
          </w:tcPr>
          <w:p w14:paraId="15562D36" w14:textId="77777777" w:rsidR="004C6C53" w:rsidRDefault="004C6C53" w:rsidP="00576754">
            <w:pPr>
              <w:pStyle w:val="BodyText"/>
              <w:rPr>
                <w:rFonts w:ascii="Arial" w:hAnsi="Arial" w:cs="Arial"/>
                <w:color w:val="002060"/>
                <w:sz w:val="22"/>
                <w:szCs w:val="22"/>
              </w:rPr>
            </w:pPr>
          </w:p>
        </w:tc>
        <w:tc>
          <w:tcPr>
            <w:tcW w:w="709" w:type="dxa"/>
          </w:tcPr>
          <w:p w14:paraId="26113507" w14:textId="77777777" w:rsidR="004C6C53" w:rsidRDefault="004C6C53" w:rsidP="00576754">
            <w:pPr>
              <w:pStyle w:val="BodyText"/>
              <w:rPr>
                <w:rFonts w:ascii="Arial" w:hAnsi="Arial" w:cs="Arial"/>
                <w:color w:val="002060"/>
                <w:sz w:val="22"/>
                <w:szCs w:val="22"/>
              </w:rPr>
            </w:pPr>
            <w:r>
              <w:rPr>
                <w:rFonts w:ascii="Arial" w:hAnsi="Arial" w:cs="Arial"/>
                <w:color w:val="002060"/>
                <w:sz w:val="22"/>
                <w:szCs w:val="22"/>
              </w:rPr>
              <w:t>9</w:t>
            </w:r>
          </w:p>
        </w:tc>
        <w:tc>
          <w:tcPr>
            <w:tcW w:w="941" w:type="dxa"/>
          </w:tcPr>
          <w:p w14:paraId="7D2C2129" w14:textId="77777777" w:rsidR="004C6C53" w:rsidRDefault="004C6C53" w:rsidP="00576754">
            <w:pPr>
              <w:pStyle w:val="BodyText"/>
              <w:rPr>
                <w:rFonts w:ascii="Arial" w:hAnsi="Arial" w:cs="Arial"/>
                <w:color w:val="002060"/>
                <w:sz w:val="22"/>
                <w:szCs w:val="22"/>
              </w:rPr>
            </w:pPr>
            <w:r>
              <w:rPr>
                <w:rFonts w:ascii="Arial" w:hAnsi="Arial" w:cs="Arial"/>
                <w:color w:val="002060"/>
                <w:sz w:val="22"/>
                <w:szCs w:val="22"/>
              </w:rPr>
              <w:t>1</w:t>
            </w:r>
          </w:p>
        </w:tc>
      </w:tr>
    </w:tbl>
    <w:p w14:paraId="41DC7DF8" w14:textId="77777777" w:rsidR="004C6C53" w:rsidRDefault="004C6C53" w:rsidP="004C6C53">
      <w:pPr>
        <w:pStyle w:val="BodyText"/>
        <w:rPr>
          <w:rFonts w:ascii="Arial" w:hAnsi="Arial" w:cs="Arial"/>
          <w:color w:val="002060"/>
          <w:sz w:val="22"/>
          <w:szCs w:val="22"/>
        </w:rPr>
      </w:pPr>
      <w:r>
        <w:rPr>
          <w:rFonts w:ascii="Arial" w:hAnsi="Arial" w:cs="Arial"/>
          <w:color w:val="002060"/>
          <w:sz w:val="22"/>
          <w:szCs w:val="22"/>
        </w:rPr>
        <w:t xml:space="preserve"> </w:t>
      </w:r>
    </w:p>
    <w:p w14:paraId="7D7BC680" w14:textId="77777777" w:rsidR="004C6C53" w:rsidRPr="00AE5C2C" w:rsidRDefault="004C6C53" w:rsidP="004C6C53">
      <w:pPr>
        <w:pStyle w:val="BodyText"/>
        <w:tabs>
          <w:tab w:val="num" w:pos="720"/>
        </w:tabs>
        <w:spacing w:after="0" w:line="240" w:lineRule="auto"/>
        <w:jc w:val="both"/>
        <w:rPr>
          <w:rFonts w:ascii="Arial" w:hAnsi="Arial" w:cs="Arial"/>
          <w:b/>
          <w:color w:val="002060"/>
          <w:sz w:val="22"/>
          <w:szCs w:val="22"/>
        </w:rPr>
      </w:pPr>
      <w:r>
        <w:rPr>
          <w:rFonts w:ascii="Arial" w:hAnsi="Arial" w:cs="Arial"/>
          <w:b/>
          <w:color w:val="002060"/>
          <w:sz w:val="22"/>
          <w:szCs w:val="22"/>
        </w:rPr>
        <w:t>Person Specification</w:t>
      </w:r>
      <w:r w:rsidRPr="00AE5C2C">
        <w:rPr>
          <w:rFonts w:ascii="Arial" w:hAnsi="Arial" w:cs="Arial"/>
          <w:b/>
          <w:color w:val="002060"/>
          <w:sz w:val="22"/>
          <w:szCs w:val="22"/>
        </w:rPr>
        <w:t>:</w:t>
      </w:r>
    </w:p>
    <w:p w14:paraId="107B1DAE" w14:textId="77777777" w:rsidR="004C6C53" w:rsidRPr="00AE5C2C" w:rsidRDefault="004C6C53" w:rsidP="004C6C53">
      <w:pPr>
        <w:pStyle w:val="BodyText"/>
        <w:rPr>
          <w:rFonts w:ascii="Arial" w:hAnsi="Arial" w:cs="Arial"/>
          <w:color w:val="002060"/>
          <w:sz w:val="22"/>
          <w:szCs w:val="22"/>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4507"/>
        <w:gridCol w:w="3998"/>
      </w:tblGrid>
      <w:tr w:rsidR="004C6C53" w:rsidRPr="00AE5C2C" w14:paraId="6BF31D6D" w14:textId="77777777" w:rsidTr="00576754">
        <w:tc>
          <w:tcPr>
            <w:tcW w:w="2269" w:type="dxa"/>
          </w:tcPr>
          <w:p w14:paraId="5E2E5561" w14:textId="77777777" w:rsidR="004C6C53" w:rsidRPr="00AE5C2C" w:rsidRDefault="004C6C53" w:rsidP="00576754">
            <w:pPr>
              <w:pStyle w:val="BodyText"/>
              <w:rPr>
                <w:rFonts w:ascii="Arial" w:hAnsi="Arial" w:cs="Arial"/>
                <w:b/>
                <w:color w:val="002060"/>
                <w:sz w:val="22"/>
                <w:szCs w:val="22"/>
              </w:rPr>
            </w:pPr>
            <w:r w:rsidRPr="00AE5C2C">
              <w:rPr>
                <w:rFonts w:ascii="Arial" w:hAnsi="Arial" w:cs="Arial"/>
                <w:b/>
                <w:color w:val="002060"/>
                <w:sz w:val="22"/>
                <w:szCs w:val="22"/>
              </w:rPr>
              <w:t>Criterion</w:t>
            </w:r>
          </w:p>
        </w:tc>
        <w:tc>
          <w:tcPr>
            <w:tcW w:w="4507" w:type="dxa"/>
          </w:tcPr>
          <w:p w14:paraId="328E5AC8" w14:textId="77777777" w:rsidR="004C6C53" w:rsidRPr="00AE5C2C" w:rsidRDefault="004C6C53" w:rsidP="00576754">
            <w:pPr>
              <w:pStyle w:val="BodyText"/>
              <w:rPr>
                <w:rFonts w:ascii="Arial" w:hAnsi="Arial" w:cs="Arial"/>
                <w:b/>
                <w:color w:val="002060"/>
                <w:sz w:val="22"/>
                <w:szCs w:val="22"/>
              </w:rPr>
            </w:pPr>
            <w:r w:rsidRPr="00AE5C2C">
              <w:rPr>
                <w:rFonts w:ascii="Arial" w:hAnsi="Arial" w:cs="Arial"/>
                <w:b/>
                <w:color w:val="002060"/>
                <w:sz w:val="22"/>
                <w:szCs w:val="22"/>
              </w:rPr>
              <w:t>Essential</w:t>
            </w:r>
          </w:p>
        </w:tc>
        <w:tc>
          <w:tcPr>
            <w:tcW w:w="3998" w:type="dxa"/>
          </w:tcPr>
          <w:p w14:paraId="1A3D7DC1" w14:textId="77777777" w:rsidR="004C6C53" w:rsidRPr="00AE5C2C" w:rsidRDefault="004C6C53" w:rsidP="00576754">
            <w:pPr>
              <w:pStyle w:val="BodyText"/>
              <w:rPr>
                <w:rFonts w:ascii="Arial" w:hAnsi="Arial" w:cs="Arial"/>
                <w:b/>
                <w:color w:val="002060"/>
                <w:sz w:val="22"/>
                <w:szCs w:val="22"/>
              </w:rPr>
            </w:pPr>
            <w:r w:rsidRPr="00AE5C2C">
              <w:rPr>
                <w:rFonts w:ascii="Arial" w:hAnsi="Arial" w:cs="Arial"/>
                <w:b/>
                <w:color w:val="002060"/>
                <w:sz w:val="22"/>
                <w:szCs w:val="22"/>
              </w:rPr>
              <w:t>Desirable</w:t>
            </w:r>
          </w:p>
          <w:p w14:paraId="440E1973" w14:textId="77777777" w:rsidR="004C6C53" w:rsidRPr="00AE5C2C" w:rsidRDefault="004C6C53" w:rsidP="00576754">
            <w:pPr>
              <w:pStyle w:val="BodyText"/>
              <w:rPr>
                <w:rFonts w:ascii="Arial" w:hAnsi="Arial" w:cs="Arial"/>
                <w:color w:val="002060"/>
                <w:sz w:val="22"/>
                <w:szCs w:val="22"/>
              </w:rPr>
            </w:pPr>
          </w:p>
        </w:tc>
      </w:tr>
      <w:tr w:rsidR="004C6C53" w:rsidRPr="00AE5C2C" w14:paraId="03D655A4" w14:textId="77777777" w:rsidTr="00576754">
        <w:tc>
          <w:tcPr>
            <w:tcW w:w="2269" w:type="dxa"/>
          </w:tcPr>
          <w:p w14:paraId="68BCD7D4" w14:textId="77777777" w:rsidR="004C6C53" w:rsidRPr="00AE5C2C" w:rsidRDefault="004C6C53" w:rsidP="00576754">
            <w:pPr>
              <w:pStyle w:val="BodyText"/>
              <w:rPr>
                <w:rFonts w:ascii="Arial" w:hAnsi="Arial" w:cs="Arial"/>
                <w:color w:val="002060"/>
                <w:sz w:val="22"/>
                <w:szCs w:val="22"/>
              </w:rPr>
            </w:pPr>
            <w:r w:rsidRPr="00AE5C2C">
              <w:rPr>
                <w:rFonts w:ascii="Arial" w:hAnsi="Arial" w:cs="Arial"/>
                <w:color w:val="002060"/>
                <w:sz w:val="22"/>
                <w:szCs w:val="22"/>
              </w:rPr>
              <w:t>Qualifications</w:t>
            </w:r>
            <w:r>
              <w:rPr>
                <w:rFonts w:ascii="Arial" w:hAnsi="Arial" w:cs="Arial"/>
                <w:color w:val="002060"/>
                <w:sz w:val="22"/>
                <w:szCs w:val="22"/>
              </w:rPr>
              <w:t xml:space="preserve"> and Registration</w:t>
            </w:r>
          </w:p>
          <w:p w14:paraId="2FB0DC53" w14:textId="77777777" w:rsidR="004C6C53" w:rsidRPr="00AE5C2C" w:rsidRDefault="004C6C53" w:rsidP="00576754">
            <w:pPr>
              <w:pStyle w:val="BodyText"/>
              <w:rPr>
                <w:rFonts w:ascii="Arial" w:hAnsi="Arial" w:cs="Arial"/>
                <w:color w:val="002060"/>
                <w:sz w:val="22"/>
                <w:szCs w:val="22"/>
              </w:rPr>
            </w:pPr>
          </w:p>
        </w:tc>
        <w:tc>
          <w:tcPr>
            <w:tcW w:w="4507" w:type="dxa"/>
          </w:tcPr>
          <w:p w14:paraId="2F011CBE" w14:textId="77777777" w:rsidR="004C6C53" w:rsidRDefault="004C6C53" w:rsidP="00576754">
            <w:pPr>
              <w:pStyle w:val="BodyText"/>
              <w:rPr>
                <w:rFonts w:ascii="Arial" w:hAnsi="Arial" w:cs="Arial"/>
                <w:color w:val="002060"/>
                <w:sz w:val="22"/>
                <w:szCs w:val="22"/>
              </w:rPr>
            </w:pPr>
            <w:r>
              <w:rPr>
                <w:rFonts w:ascii="Arial" w:hAnsi="Arial" w:cs="Arial"/>
                <w:color w:val="002060"/>
                <w:sz w:val="22"/>
                <w:szCs w:val="22"/>
              </w:rPr>
              <w:t>Full GMC registration</w:t>
            </w:r>
          </w:p>
          <w:p w14:paraId="58B86E87" w14:textId="77777777" w:rsidR="004C6C53" w:rsidRDefault="004C6C53" w:rsidP="00576754">
            <w:pPr>
              <w:pStyle w:val="BodyText"/>
              <w:rPr>
                <w:rFonts w:ascii="Arial" w:hAnsi="Arial" w:cs="Arial"/>
                <w:color w:val="002060"/>
                <w:sz w:val="22"/>
                <w:szCs w:val="22"/>
              </w:rPr>
            </w:pPr>
            <w:r w:rsidRPr="00AE5C2C">
              <w:rPr>
                <w:rFonts w:ascii="Arial" w:hAnsi="Arial" w:cs="Arial"/>
                <w:color w:val="002060"/>
                <w:sz w:val="22"/>
                <w:szCs w:val="22"/>
              </w:rPr>
              <w:t>MB ChB (or equivalent)</w:t>
            </w:r>
          </w:p>
          <w:p w14:paraId="36751227" w14:textId="77777777" w:rsidR="004C6C53" w:rsidRDefault="004C6C53" w:rsidP="00576754">
            <w:pPr>
              <w:pStyle w:val="BodyText"/>
              <w:rPr>
                <w:rFonts w:ascii="Arial" w:hAnsi="Arial" w:cs="Arial"/>
                <w:color w:val="002060"/>
                <w:sz w:val="22"/>
                <w:szCs w:val="22"/>
              </w:rPr>
            </w:pPr>
            <w:proofErr w:type="spellStart"/>
            <w:r>
              <w:rPr>
                <w:rFonts w:ascii="Arial" w:hAnsi="Arial" w:cs="Arial"/>
                <w:color w:val="002060"/>
                <w:sz w:val="22"/>
                <w:szCs w:val="22"/>
              </w:rPr>
              <w:t>FRCPath</w:t>
            </w:r>
            <w:proofErr w:type="spellEnd"/>
            <w:r>
              <w:rPr>
                <w:rFonts w:ascii="Arial" w:hAnsi="Arial" w:cs="Arial"/>
                <w:color w:val="002060"/>
                <w:sz w:val="22"/>
                <w:szCs w:val="22"/>
              </w:rPr>
              <w:t xml:space="preserve"> (or equivalent)</w:t>
            </w:r>
          </w:p>
          <w:p w14:paraId="4446253B" w14:textId="77777777" w:rsidR="004C6C53" w:rsidRPr="00F52D5D" w:rsidRDefault="004C6C53" w:rsidP="00576754">
            <w:pPr>
              <w:pStyle w:val="BodyText"/>
              <w:rPr>
                <w:rFonts w:ascii="Arial" w:hAnsi="Arial" w:cs="Arial"/>
                <w:color w:val="002060"/>
                <w:sz w:val="22"/>
                <w:szCs w:val="22"/>
              </w:rPr>
            </w:pPr>
            <w:r w:rsidRPr="00F52D5D">
              <w:rPr>
                <w:rFonts w:ascii="Arial" w:hAnsi="Arial" w:cs="Arial"/>
                <w:color w:val="002060"/>
                <w:sz w:val="22"/>
                <w:szCs w:val="22"/>
              </w:rPr>
              <w:t>GMC Specialist Register in Medical Microbiology/</w:t>
            </w:r>
            <w:r>
              <w:rPr>
                <w:rFonts w:ascii="Arial" w:hAnsi="Arial" w:cs="Arial"/>
                <w:color w:val="002060"/>
                <w:sz w:val="22"/>
                <w:szCs w:val="22"/>
              </w:rPr>
              <w:t>Infectious Diseases</w:t>
            </w:r>
            <w:r w:rsidRPr="00F52D5D">
              <w:rPr>
                <w:rFonts w:ascii="Arial" w:hAnsi="Arial" w:cs="Arial"/>
                <w:color w:val="002060"/>
                <w:sz w:val="22"/>
                <w:szCs w:val="22"/>
              </w:rPr>
              <w:t xml:space="preserve"> (or within 6 months of obtaining CCT at time of interview). </w:t>
            </w:r>
            <w:r>
              <w:rPr>
                <w:rFonts w:ascii="Arial" w:hAnsi="Arial" w:cs="Arial"/>
                <w:color w:val="002060"/>
                <w:sz w:val="22"/>
                <w:szCs w:val="22"/>
              </w:rPr>
              <w:t>Applicants with CCT in Medical Microbiology are also welcome to apply (Applicants with CESR should have the certification at the time of interview)</w:t>
            </w:r>
          </w:p>
          <w:p w14:paraId="520F11B6" w14:textId="77777777" w:rsidR="004C6C53" w:rsidRDefault="004C6C53" w:rsidP="00576754">
            <w:pPr>
              <w:pStyle w:val="BodyText"/>
              <w:rPr>
                <w:rFonts w:ascii="Arial" w:hAnsi="Arial" w:cs="Arial"/>
                <w:color w:val="002060"/>
                <w:sz w:val="22"/>
                <w:szCs w:val="22"/>
              </w:rPr>
            </w:pPr>
          </w:p>
          <w:p w14:paraId="272765AF" w14:textId="77777777" w:rsidR="004C6C53" w:rsidRPr="00AE5C2C" w:rsidRDefault="004C6C53" w:rsidP="00576754">
            <w:pPr>
              <w:pStyle w:val="BodyText"/>
              <w:rPr>
                <w:rFonts w:ascii="Arial" w:hAnsi="Arial" w:cs="Arial"/>
                <w:color w:val="002060"/>
                <w:sz w:val="22"/>
                <w:szCs w:val="22"/>
              </w:rPr>
            </w:pPr>
          </w:p>
        </w:tc>
        <w:tc>
          <w:tcPr>
            <w:tcW w:w="3998" w:type="dxa"/>
          </w:tcPr>
          <w:p w14:paraId="2D74BA00" w14:textId="77777777" w:rsidR="004C6C53" w:rsidRDefault="004C6C53" w:rsidP="00576754">
            <w:pPr>
              <w:pStyle w:val="BodyText"/>
              <w:rPr>
                <w:rFonts w:ascii="Arial" w:hAnsi="Arial" w:cs="Arial"/>
                <w:color w:val="002060"/>
                <w:sz w:val="22"/>
                <w:szCs w:val="22"/>
              </w:rPr>
            </w:pPr>
            <w:r>
              <w:rPr>
                <w:rFonts w:ascii="Arial" w:hAnsi="Arial" w:cs="Arial"/>
                <w:color w:val="002060"/>
                <w:sz w:val="22"/>
                <w:szCs w:val="22"/>
              </w:rPr>
              <w:t xml:space="preserve">MSc, </w:t>
            </w:r>
            <w:r w:rsidRPr="00AE5C2C">
              <w:rPr>
                <w:rFonts w:ascii="Arial" w:hAnsi="Arial" w:cs="Arial"/>
                <w:color w:val="002060"/>
                <w:sz w:val="22"/>
                <w:szCs w:val="22"/>
              </w:rPr>
              <w:t xml:space="preserve">MD or PhD </w:t>
            </w:r>
            <w:r>
              <w:rPr>
                <w:rFonts w:ascii="Arial" w:hAnsi="Arial" w:cs="Arial"/>
                <w:color w:val="002060"/>
                <w:sz w:val="22"/>
                <w:szCs w:val="22"/>
              </w:rPr>
              <w:t>in relevant areas</w:t>
            </w:r>
          </w:p>
          <w:p w14:paraId="72105A27" w14:textId="77777777" w:rsidR="004C6C53" w:rsidRDefault="004C6C53" w:rsidP="00576754">
            <w:pPr>
              <w:pStyle w:val="BodyText"/>
              <w:rPr>
                <w:rFonts w:ascii="Arial" w:hAnsi="Arial" w:cs="Arial"/>
                <w:color w:val="002060"/>
                <w:sz w:val="22"/>
                <w:szCs w:val="22"/>
              </w:rPr>
            </w:pPr>
            <w:r>
              <w:rPr>
                <w:rFonts w:ascii="Arial" w:hAnsi="Arial" w:cs="Arial"/>
                <w:color w:val="002060"/>
                <w:sz w:val="22"/>
                <w:szCs w:val="22"/>
              </w:rPr>
              <w:t>Experience in infectious diseases (for applicants with CCT in Medical Microbiology only)</w:t>
            </w:r>
          </w:p>
          <w:p w14:paraId="785F874C" w14:textId="77777777" w:rsidR="004C6C53" w:rsidRPr="00AE5C2C" w:rsidRDefault="004C6C53" w:rsidP="00576754">
            <w:pPr>
              <w:pStyle w:val="BodyText"/>
              <w:rPr>
                <w:rFonts w:ascii="Arial" w:hAnsi="Arial" w:cs="Arial"/>
                <w:color w:val="002060"/>
                <w:sz w:val="22"/>
                <w:szCs w:val="22"/>
              </w:rPr>
            </w:pPr>
          </w:p>
        </w:tc>
      </w:tr>
      <w:tr w:rsidR="004C6C53" w:rsidRPr="00AE5C2C" w14:paraId="053B3E77" w14:textId="77777777" w:rsidTr="00576754">
        <w:tc>
          <w:tcPr>
            <w:tcW w:w="2269" w:type="dxa"/>
          </w:tcPr>
          <w:p w14:paraId="50A01EC3" w14:textId="77777777" w:rsidR="004C6C53" w:rsidRPr="00AE5C2C" w:rsidRDefault="004C6C53" w:rsidP="00576754">
            <w:pPr>
              <w:pStyle w:val="BodyText"/>
              <w:rPr>
                <w:rFonts w:ascii="Arial" w:hAnsi="Arial" w:cs="Arial"/>
                <w:color w:val="002060"/>
                <w:sz w:val="22"/>
                <w:szCs w:val="22"/>
              </w:rPr>
            </w:pPr>
            <w:r w:rsidRPr="00AE5C2C">
              <w:rPr>
                <w:rFonts w:ascii="Arial" w:hAnsi="Arial" w:cs="Arial"/>
                <w:color w:val="002060"/>
                <w:sz w:val="22"/>
                <w:szCs w:val="22"/>
              </w:rPr>
              <w:t>Experience</w:t>
            </w:r>
          </w:p>
          <w:p w14:paraId="29C902CC" w14:textId="77777777" w:rsidR="004C6C53" w:rsidRPr="00AE5C2C" w:rsidRDefault="004C6C53" w:rsidP="00576754">
            <w:pPr>
              <w:pStyle w:val="BodyText"/>
              <w:rPr>
                <w:rFonts w:ascii="Arial" w:hAnsi="Arial" w:cs="Arial"/>
                <w:color w:val="002060"/>
                <w:sz w:val="22"/>
                <w:szCs w:val="22"/>
              </w:rPr>
            </w:pPr>
          </w:p>
        </w:tc>
        <w:tc>
          <w:tcPr>
            <w:tcW w:w="4507" w:type="dxa"/>
          </w:tcPr>
          <w:p w14:paraId="1F7D0B6D" w14:textId="77777777" w:rsidR="004C6C53" w:rsidRDefault="004C6C53" w:rsidP="00576754">
            <w:pPr>
              <w:pStyle w:val="BodyText"/>
              <w:rPr>
                <w:rFonts w:ascii="Arial" w:hAnsi="Arial" w:cs="Arial"/>
                <w:color w:val="002060"/>
                <w:sz w:val="22"/>
                <w:szCs w:val="22"/>
              </w:rPr>
            </w:pPr>
            <w:r>
              <w:rPr>
                <w:rFonts w:ascii="Arial" w:hAnsi="Arial" w:cs="Arial"/>
                <w:color w:val="002060"/>
                <w:sz w:val="22"/>
                <w:szCs w:val="22"/>
              </w:rPr>
              <w:t>Broad microbiology and infectious diseases experience of managing wide range of infections and managing infection incidents</w:t>
            </w:r>
          </w:p>
          <w:p w14:paraId="1B2C1ABC" w14:textId="77777777" w:rsidR="004C6C53" w:rsidRDefault="004C6C53" w:rsidP="00576754">
            <w:pPr>
              <w:pStyle w:val="BodyText"/>
              <w:rPr>
                <w:rFonts w:ascii="Arial" w:hAnsi="Arial" w:cs="Arial"/>
                <w:color w:val="002060"/>
                <w:sz w:val="22"/>
                <w:szCs w:val="22"/>
              </w:rPr>
            </w:pPr>
          </w:p>
          <w:p w14:paraId="060A5260" w14:textId="77777777" w:rsidR="004C6C53" w:rsidRPr="00AE5C2C" w:rsidRDefault="004C6C53" w:rsidP="00576754">
            <w:pPr>
              <w:pStyle w:val="BodyText"/>
              <w:rPr>
                <w:rFonts w:ascii="Arial" w:hAnsi="Arial" w:cs="Arial"/>
                <w:color w:val="002060"/>
                <w:sz w:val="22"/>
                <w:szCs w:val="22"/>
              </w:rPr>
            </w:pPr>
            <w:r>
              <w:rPr>
                <w:rFonts w:ascii="Arial" w:hAnsi="Arial" w:cs="Arial"/>
                <w:color w:val="002060"/>
                <w:sz w:val="22"/>
                <w:szCs w:val="22"/>
              </w:rPr>
              <w:t>Understanding of managerial and accreditation issues relating to laboratory medicine.</w:t>
            </w:r>
          </w:p>
        </w:tc>
        <w:tc>
          <w:tcPr>
            <w:tcW w:w="3998" w:type="dxa"/>
          </w:tcPr>
          <w:p w14:paraId="5506E991" w14:textId="77777777" w:rsidR="004C6C53" w:rsidRPr="00AE5C2C" w:rsidRDefault="004C6C53" w:rsidP="00576754">
            <w:pPr>
              <w:pStyle w:val="BodyText"/>
              <w:rPr>
                <w:rFonts w:ascii="Arial" w:hAnsi="Arial" w:cs="Arial"/>
                <w:color w:val="002060"/>
                <w:sz w:val="22"/>
                <w:szCs w:val="22"/>
              </w:rPr>
            </w:pPr>
          </w:p>
        </w:tc>
      </w:tr>
      <w:tr w:rsidR="004C6C53" w:rsidRPr="00AE5C2C" w14:paraId="79826408" w14:textId="77777777" w:rsidTr="00576754">
        <w:tc>
          <w:tcPr>
            <w:tcW w:w="2269" w:type="dxa"/>
          </w:tcPr>
          <w:p w14:paraId="4CD80617" w14:textId="77777777" w:rsidR="004C6C53" w:rsidRPr="00AE5C2C" w:rsidRDefault="004C6C53" w:rsidP="00576754">
            <w:pPr>
              <w:pStyle w:val="BodyText"/>
              <w:rPr>
                <w:rFonts w:ascii="Arial" w:hAnsi="Arial" w:cs="Arial"/>
                <w:color w:val="002060"/>
                <w:sz w:val="22"/>
                <w:szCs w:val="22"/>
              </w:rPr>
            </w:pPr>
            <w:r>
              <w:rPr>
                <w:rFonts w:ascii="Arial" w:hAnsi="Arial" w:cs="Arial"/>
                <w:color w:val="002060"/>
                <w:sz w:val="22"/>
                <w:szCs w:val="22"/>
              </w:rPr>
              <w:t>Audit and Clinical governance</w:t>
            </w:r>
          </w:p>
        </w:tc>
        <w:tc>
          <w:tcPr>
            <w:tcW w:w="4507" w:type="dxa"/>
          </w:tcPr>
          <w:p w14:paraId="166E764D" w14:textId="77777777" w:rsidR="004C6C53" w:rsidRPr="00FF4BC8" w:rsidRDefault="004C6C53" w:rsidP="00576754">
            <w:pPr>
              <w:pStyle w:val="BodyText"/>
              <w:rPr>
                <w:rFonts w:ascii="Arial" w:hAnsi="Arial" w:cs="Arial"/>
                <w:color w:val="002060"/>
                <w:sz w:val="22"/>
                <w:szCs w:val="22"/>
              </w:rPr>
            </w:pPr>
            <w:r w:rsidRPr="00FF4BC8">
              <w:rPr>
                <w:rFonts w:ascii="Arial" w:hAnsi="Arial" w:cs="Arial"/>
                <w:color w:val="002060"/>
                <w:sz w:val="22"/>
                <w:szCs w:val="22"/>
              </w:rPr>
              <w:t>Understanding of clinical governance responsibilities</w:t>
            </w:r>
          </w:p>
          <w:p w14:paraId="26BD2890" w14:textId="77777777" w:rsidR="004C6C53" w:rsidRPr="00AE5C2C" w:rsidRDefault="004C6C53" w:rsidP="00576754">
            <w:pPr>
              <w:pStyle w:val="BodyText"/>
              <w:rPr>
                <w:rFonts w:ascii="Arial" w:hAnsi="Arial" w:cs="Arial"/>
                <w:color w:val="002060"/>
                <w:sz w:val="22"/>
                <w:szCs w:val="22"/>
              </w:rPr>
            </w:pPr>
            <w:r w:rsidRPr="00FF4BC8">
              <w:rPr>
                <w:rFonts w:ascii="Arial" w:hAnsi="Arial" w:cs="Arial"/>
                <w:color w:val="002060"/>
                <w:sz w:val="22"/>
                <w:szCs w:val="22"/>
              </w:rPr>
              <w:t>Knowledge of</w:t>
            </w:r>
            <w:r>
              <w:rPr>
                <w:rFonts w:ascii="Arial" w:hAnsi="Arial" w:cs="Arial"/>
                <w:color w:val="002060"/>
                <w:sz w:val="22"/>
                <w:szCs w:val="22"/>
              </w:rPr>
              <w:t xml:space="preserve"> </w:t>
            </w:r>
            <w:r w:rsidRPr="00FF4BC8">
              <w:rPr>
                <w:rFonts w:ascii="Arial" w:hAnsi="Arial" w:cs="Arial"/>
                <w:color w:val="002060"/>
                <w:sz w:val="22"/>
                <w:szCs w:val="22"/>
              </w:rPr>
              <w:t xml:space="preserve">and participation in clinical audit </w:t>
            </w:r>
          </w:p>
        </w:tc>
        <w:tc>
          <w:tcPr>
            <w:tcW w:w="3998" w:type="dxa"/>
          </w:tcPr>
          <w:p w14:paraId="41C9E5D1" w14:textId="77777777" w:rsidR="004C6C53" w:rsidRDefault="004C6C53" w:rsidP="00576754">
            <w:pPr>
              <w:pStyle w:val="BodyText"/>
              <w:rPr>
                <w:rFonts w:ascii="Arial" w:hAnsi="Arial" w:cs="Arial"/>
                <w:color w:val="002060"/>
                <w:sz w:val="22"/>
                <w:szCs w:val="22"/>
              </w:rPr>
            </w:pPr>
          </w:p>
        </w:tc>
      </w:tr>
      <w:tr w:rsidR="004C6C53" w:rsidRPr="00AE5C2C" w14:paraId="5A6F70A9" w14:textId="77777777" w:rsidTr="00576754">
        <w:tc>
          <w:tcPr>
            <w:tcW w:w="2269" w:type="dxa"/>
          </w:tcPr>
          <w:p w14:paraId="1A447055" w14:textId="77777777" w:rsidR="004C6C53" w:rsidRPr="00AE5C2C" w:rsidRDefault="004C6C53" w:rsidP="00576754">
            <w:pPr>
              <w:pStyle w:val="BodyText"/>
              <w:rPr>
                <w:rFonts w:ascii="Arial" w:hAnsi="Arial" w:cs="Arial"/>
                <w:color w:val="002060"/>
                <w:sz w:val="22"/>
                <w:szCs w:val="22"/>
              </w:rPr>
            </w:pPr>
            <w:r w:rsidRPr="00AE5C2C">
              <w:rPr>
                <w:rFonts w:ascii="Arial" w:hAnsi="Arial" w:cs="Arial"/>
                <w:color w:val="002060"/>
                <w:sz w:val="22"/>
                <w:szCs w:val="22"/>
              </w:rPr>
              <w:t>Teaching Experience</w:t>
            </w:r>
          </w:p>
        </w:tc>
        <w:tc>
          <w:tcPr>
            <w:tcW w:w="4507" w:type="dxa"/>
          </w:tcPr>
          <w:p w14:paraId="4E96363C" w14:textId="77777777" w:rsidR="004C6C53" w:rsidRPr="00AE5C2C" w:rsidRDefault="004C6C53" w:rsidP="00576754">
            <w:pPr>
              <w:pStyle w:val="BodyText"/>
              <w:rPr>
                <w:rFonts w:ascii="Arial" w:hAnsi="Arial" w:cs="Arial"/>
                <w:color w:val="002060"/>
                <w:sz w:val="22"/>
                <w:szCs w:val="22"/>
              </w:rPr>
            </w:pPr>
            <w:r>
              <w:rPr>
                <w:rFonts w:ascii="Arial" w:hAnsi="Arial" w:cs="Arial"/>
                <w:color w:val="002060"/>
                <w:sz w:val="22"/>
                <w:szCs w:val="22"/>
              </w:rPr>
              <w:t>Experience</w:t>
            </w:r>
            <w:r w:rsidRPr="00AE5C2C">
              <w:rPr>
                <w:rFonts w:ascii="Arial" w:hAnsi="Arial" w:cs="Arial"/>
                <w:color w:val="002060"/>
                <w:sz w:val="22"/>
                <w:szCs w:val="22"/>
              </w:rPr>
              <w:t xml:space="preserve"> in undergraduate and postgraduate teaching</w:t>
            </w:r>
            <w:r>
              <w:rPr>
                <w:rFonts w:ascii="Arial" w:hAnsi="Arial" w:cs="Arial"/>
                <w:color w:val="002060"/>
                <w:sz w:val="22"/>
                <w:szCs w:val="22"/>
              </w:rPr>
              <w:t xml:space="preserve"> as well contribution to training of other staff groups</w:t>
            </w:r>
          </w:p>
          <w:p w14:paraId="73AB6EF7" w14:textId="77777777" w:rsidR="004C6C53" w:rsidRPr="00AE5C2C" w:rsidRDefault="004C6C53" w:rsidP="00576754">
            <w:pPr>
              <w:pStyle w:val="BodyText"/>
              <w:rPr>
                <w:rFonts w:ascii="Arial" w:hAnsi="Arial" w:cs="Arial"/>
                <w:color w:val="002060"/>
                <w:sz w:val="22"/>
                <w:szCs w:val="22"/>
              </w:rPr>
            </w:pPr>
          </w:p>
        </w:tc>
        <w:tc>
          <w:tcPr>
            <w:tcW w:w="3998" w:type="dxa"/>
          </w:tcPr>
          <w:p w14:paraId="12CCEB66" w14:textId="77777777" w:rsidR="004C6C53" w:rsidRPr="00AE5C2C" w:rsidRDefault="004C6C53" w:rsidP="00576754">
            <w:pPr>
              <w:pStyle w:val="BodyText"/>
              <w:rPr>
                <w:rFonts w:ascii="Arial" w:hAnsi="Arial" w:cs="Arial"/>
                <w:color w:val="002060"/>
                <w:sz w:val="22"/>
                <w:szCs w:val="22"/>
              </w:rPr>
            </w:pPr>
            <w:r>
              <w:rPr>
                <w:rFonts w:ascii="Arial" w:hAnsi="Arial" w:cs="Arial"/>
                <w:color w:val="002060"/>
                <w:sz w:val="22"/>
                <w:szCs w:val="22"/>
              </w:rPr>
              <w:t>Experience as Clinical/Educational Supervisor</w:t>
            </w:r>
          </w:p>
        </w:tc>
      </w:tr>
      <w:tr w:rsidR="004C6C53" w:rsidRPr="00AE5C2C" w14:paraId="5EE92CB2" w14:textId="77777777" w:rsidTr="00576754">
        <w:tc>
          <w:tcPr>
            <w:tcW w:w="2269" w:type="dxa"/>
          </w:tcPr>
          <w:p w14:paraId="0041DD9D" w14:textId="77777777" w:rsidR="004C6C53" w:rsidRPr="00AE5C2C" w:rsidRDefault="004C6C53" w:rsidP="00576754">
            <w:pPr>
              <w:pStyle w:val="BodyText"/>
              <w:rPr>
                <w:rFonts w:ascii="Arial" w:hAnsi="Arial" w:cs="Arial"/>
                <w:color w:val="002060"/>
                <w:sz w:val="22"/>
                <w:szCs w:val="22"/>
              </w:rPr>
            </w:pPr>
            <w:r w:rsidRPr="00AE5C2C">
              <w:rPr>
                <w:rFonts w:ascii="Arial" w:hAnsi="Arial" w:cs="Arial"/>
                <w:color w:val="002060"/>
                <w:sz w:val="22"/>
                <w:szCs w:val="22"/>
              </w:rPr>
              <w:t>Research &amp; Publications</w:t>
            </w:r>
          </w:p>
          <w:p w14:paraId="79DF77D2" w14:textId="77777777" w:rsidR="004C6C53" w:rsidRPr="00AE5C2C" w:rsidRDefault="004C6C53" w:rsidP="00576754">
            <w:pPr>
              <w:pStyle w:val="BodyText"/>
              <w:rPr>
                <w:rFonts w:ascii="Arial" w:hAnsi="Arial" w:cs="Arial"/>
                <w:color w:val="002060"/>
                <w:sz w:val="22"/>
                <w:szCs w:val="22"/>
              </w:rPr>
            </w:pPr>
          </w:p>
        </w:tc>
        <w:tc>
          <w:tcPr>
            <w:tcW w:w="4507" w:type="dxa"/>
          </w:tcPr>
          <w:p w14:paraId="0D049E71" w14:textId="77777777" w:rsidR="004C6C53" w:rsidRPr="00AE5C2C" w:rsidRDefault="004C6C53" w:rsidP="00576754">
            <w:pPr>
              <w:pStyle w:val="BodyText"/>
              <w:rPr>
                <w:rFonts w:ascii="Arial" w:hAnsi="Arial" w:cs="Arial"/>
                <w:color w:val="002060"/>
                <w:sz w:val="22"/>
                <w:szCs w:val="22"/>
              </w:rPr>
            </w:pPr>
            <w:r>
              <w:rPr>
                <w:rFonts w:ascii="Arial" w:hAnsi="Arial" w:cs="Arial"/>
                <w:color w:val="002060"/>
                <w:sz w:val="22"/>
                <w:szCs w:val="22"/>
              </w:rPr>
              <w:t>Evidence of publications, poster or oral presentations at national/international meetings</w:t>
            </w:r>
          </w:p>
        </w:tc>
        <w:tc>
          <w:tcPr>
            <w:tcW w:w="3998" w:type="dxa"/>
          </w:tcPr>
          <w:p w14:paraId="053F0D2D" w14:textId="77777777" w:rsidR="004C6C53" w:rsidRPr="00AE5C2C" w:rsidRDefault="004C6C53" w:rsidP="00576754">
            <w:pPr>
              <w:pStyle w:val="BodyText"/>
              <w:rPr>
                <w:rFonts w:ascii="Arial" w:hAnsi="Arial" w:cs="Arial"/>
                <w:color w:val="002060"/>
                <w:sz w:val="22"/>
                <w:szCs w:val="22"/>
              </w:rPr>
            </w:pPr>
            <w:r w:rsidRPr="00AE5C2C">
              <w:rPr>
                <w:rFonts w:ascii="Arial" w:hAnsi="Arial" w:cs="Arial"/>
                <w:color w:val="002060"/>
                <w:sz w:val="22"/>
                <w:szCs w:val="22"/>
              </w:rPr>
              <w:t>Proven record in research with peer reviewed publications</w:t>
            </w:r>
          </w:p>
        </w:tc>
      </w:tr>
      <w:tr w:rsidR="004C6C53" w:rsidRPr="00AE5C2C" w14:paraId="682D7D96" w14:textId="77777777" w:rsidTr="00576754">
        <w:tc>
          <w:tcPr>
            <w:tcW w:w="2269" w:type="dxa"/>
          </w:tcPr>
          <w:p w14:paraId="32648F18" w14:textId="77777777" w:rsidR="004C6C53" w:rsidRPr="00AE5C2C" w:rsidRDefault="004C6C53" w:rsidP="00576754">
            <w:pPr>
              <w:pStyle w:val="BodyText"/>
              <w:rPr>
                <w:rFonts w:ascii="Arial" w:hAnsi="Arial" w:cs="Arial"/>
                <w:color w:val="002060"/>
                <w:sz w:val="22"/>
                <w:szCs w:val="22"/>
              </w:rPr>
            </w:pPr>
            <w:r w:rsidRPr="00AE5C2C">
              <w:rPr>
                <w:rFonts w:ascii="Arial" w:hAnsi="Arial" w:cs="Arial"/>
                <w:color w:val="002060"/>
                <w:sz w:val="22"/>
                <w:szCs w:val="22"/>
              </w:rPr>
              <w:t>Other attributes</w:t>
            </w:r>
          </w:p>
          <w:p w14:paraId="56D24ACF" w14:textId="77777777" w:rsidR="004C6C53" w:rsidRPr="00AE5C2C" w:rsidRDefault="004C6C53" w:rsidP="00576754">
            <w:pPr>
              <w:pStyle w:val="BodyText"/>
              <w:rPr>
                <w:rFonts w:ascii="Arial" w:hAnsi="Arial" w:cs="Arial"/>
                <w:color w:val="002060"/>
                <w:sz w:val="22"/>
                <w:szCs w:val="22"/>
              </w:rPr>
            </w:pPr>
          </w:p>
        </w:tc>
        <w:tc>
          <w:tcPr>
            <w:tcW w:w="4507" w:type="dxa"/>
          </w:tcPr>
          <w:p w14:paraId="5C8CBECA" w14:textId="77777777" w:rsidR="004C6C53" w:rsidRDefault="004C6C53" w:rsidP="00576754">
            <w:pPr>
              <w:pStyle w:val="BodyText"/>
              <w:rPr>
                <w:rFonts w:ascii="Arial" w:hAnsi="Arial" w:cs="Arial"/>
                <w:color w:val="002060"/>
                <w:sz w:val="22"/>
                <w:szCs w:val="22"/>
              </w:rPr>
            </w:pPr>
            <w:r w:rsidRPr="00AE5C2C">
              <w:rPr>
                <w:rFonts w:ascii="Arial" w:hAnsi="Arial" w:cs="Arial"/>
                <w:color w:val="002060"/>
                <w:sz w:val="22"/>
                <w:szCs w:val="22"/>
              </w:rPr>
              <w:t>Ability to work as a team member</w:t>
            </w:r>
            <w:r>
              <w:rPr>
                <w:rFonts w:ascii="Arial" w:hAnsi="Arial" w:cs="Arial"/>
                <w:color w:val="002060"/>
                <w:sz w:val="22"/>
                <w:szCs w:val="22"/>
              </w:rPr>
              <w:t xml:space="preserve"> </w:t>
            </w:r>
          </w:p>
          <w:p w14:paraId="1E803230" w14:textId="77777777" w:rsidR="004C6C53" w:rsidRDefault="004C6C53" w:rsidP="00576754">
            <w:pPr>
              <w:pStyle w:val="BodyText"/>
              <w:rPr>
                <w:rFonts w:ascii="Arial" w:hAnsi="Arial" w:cs="Arial"/>
                <w:color w:val="002060"/>
                <w:sz w:val="22"/>
                <w:szCs w:val="22"/>
              </w:rPr>
            </w:pPr>
            <w:r>
              <w:rPr>
                <w:rFonts w:ascii="Arial" w:hAnsi="Arial" w:cs="Arial"/>
                <w:color w:val="002060"/>
                <w:sz w:val="22"/>
                <w:szCs w:val="22"/>
              </w:rPr>
              <w:t>Good communication and interpersonal skills</w:t>
            </w:r>
          </w:p>
          <w:p w14:paraId="37121702" w14:textId="77777777" w:rsidR="004C6C53" w:rsidRDefault="004C6C53" w:rsidP="00576754">
            <w:pPr>
              <w:pStyle w:val="BodyText"/>
              <w:rPr>
                <w:rFonts w:ascii="Arial" w:hAnsi="Arial" w:cs="Arial"/>
                <w:color w:val="002060"/>
                <w:sz w:val="22"/>
                <w:szCs w:val="22"/>
              </w:rPr>
            </w:pPr>
            <w:r>
              <w:rPr>
                <w:rFonts w:ascii="Arial" w:hAnsi="Arial" w:cs="Arial"/>
                <w:color w:val="002060"/>
                <w:sz w:val="22"/>
                <w:szCs w:val="22"/>
              </w:rPr>
              <w:t xml:space="preserve">Ability to work independently </w:t>
            </w:r>
          </w:p>
          <w:p w14:paraId="4C096AB6" w14:textId="77777777" w:rsidR="004C6C53" w:rsidRPr="00AE5C2C" w:rsidRDefault="004C6C53" w:rsidP="00576754">
            <w:pPr>
              <w:pStyle w:val="BodyText"/>
              <w:rPr>
                <w:rFonts w:ascii="Arial" w:hAnsi="Arial" w:cs="Arial"/>
                <w:color w:val="002060"/>
                <w:sz w:val="22"/>
                <w:szCs w:val="22"/>
              </w:rPr>
            </w:pPr>
            <w:r>
              <w:rPr>
                <w:rFonts w:ascii="Arial" w:hAnsi="Arial" w:cs="Arial"/>
                <w:color w:val="002060"/>
                <w:sz w:val="22"/>
                <w:szCs w:val="22"/>
              </w:rPr>
              <w:t xml:space="preserve">Good </w:t>
            </w:r>
            <w:proofErr w:type="spellStart"/>
            <w:r>
              <w:rPr>
                <w:rFonts w:ascii="Arial" w:hAnsi="Arial" w:cs="Arial"/>
                <w:color w:val="002060"/>
                <w:sz w:val="22"/>
                <w:szCs w:val="22"/>
              </w:rPr>
              <w:t>organisational</w:t>
            </w:r>
            <w:proofErr w:type="spellEnd"/>
            <w:r>
              <w:rPr>
                <w:rFonts w:ascii="Arial" w:hAnsi="Arial" w:cs="Arial"/>
                <w:color w:val="002060"/>
                <w:sz w:val="22"/>
                <w:szCs w:val="22"/>
              </w:rPr>
              <w:t xml:space="preserve"> skills</w:t>
            </w:r>
          </w:p>
        </w:tc>
        <w:tc>
          <w:tcPr>
            <w:tcW w:w="3998" w:type="dxa"/>
          </w:tcPr>
          <w:p w14:paraId="204FB0CB" w14:textId="77777777" w:rsidR="004C6C53" w:rsidRDefault="004C6C53" w:rsidP="00576754">
            <w:pPr>
              <w:pStyle w:val="BodyText"/>
              <w:rPr>
                <w:rFonts w:ascii="Arial" w:hAnsi="Arial" w:cs="Arial"/>
                <w:color w:val="002060"/>
                <w:sz w:val="22"/>
                <w:szCs w:val="22"/>
              </w:rPr>
            </w:pPr>
            <w:r>
              <w:rPr>
                <w:rFonts w:ascii="Arial" w:hAnsi="Arial" w:cs="Arial"/>
                <w:color w:val="002060"/>
                <w:sz w:val="22"/>
                <w:szCs w:val="22"/>
              </w:rPr>
              <w:t>Leadership skills</w:t>
            </w:r>
          </w:p>
          <w:p w14:paraId="2C3E2C12" w14:textId="77777777" w:rsidR="004C6C53" w:rsidRPr="00AE5C2C" w:rsidRDefault="004C6C53" w:rsidP="00576754">
            <w:pPr>
              <w:pStyle w:val="BodyText"/>
              <w:rPr>
                <w:rFonts w:ascii="Arial" w:hAnsi="Arial" w:cs="Arial"/>
                <w:color w:val="002060"/>
                <w:sz w:val="22"/>
                <w:szCs w:val="22"/>
              </w:rPr>
            </w:pPr>
            <w:r>
              <w:rPr>
                <w:rFonts w:ascii="Arial" w:hAnsi="Arial" w:cs="Arial"/>
                <w:color w:val="002060"/>
                <w:sz w:val="22"/>
                <w:szCs w:val="22"/>
              </w:rPr>
              <w:t>Motivated to develop services for improvement in patient care</w:t>
            </w:r>
          </w:p>
        </w:tc>
      </w:tr>
    </w:tbl>
    <w:p w14:paraId="4549D3CE" w14:textId="77777777" w:rsidR="004C6C53" w:rsidRDefault="004C6C53" w:rsidP="008A52ED">
      <w:pPr>
        <w:rPr>
          <w:rFonts w:ascii="Arial" w:hAnsi="Arial" w:cs="Arial"/>
          <w:b/>
          <w:bCs/>
          <w:color w:val="002060"/>
          <w:sz w:val="32"/>
          <w:szCs w:val="32"/>
        </w:rPr>
      </w:pPr>
    </w:p>
    <w:p w14:paraId="3437D589" w14:textId="77777777" w:rsidR="004C6C53" w:rsidRDefault="004C6C53" w:rsidP="008A52ED">
      <w:pPr>
        <w:rPr>
          <w:rFonts w:ascii="Arial" w:hAnsi="Arial" w:cs="Arial"/>
          <w:b/>
          <w:bCs/>
          <w:color w:val="002060"/>
          <w:sz w:val="32"/>
          <w:szCs w:val="32"/>
        </w:rPr>
      </w:pPr>
    </w:p>
    <w:p w14:paraId="5D07ADC7" w14:textId="77777777" w:rsidR="004C6C53" w:rsidRDefault="004C6C53" w:rsidP="008A52ED">
      <w:pPr>
        <w:rPr>
          <w:rFonts w:ascii="Arial" w:hAnsi="Arial" w:cs="Arial"/>
          <w:b/>
          <w:bCs/>
          <w:color w:val="002060"/>
          <w:sz w:val="32"/>
          <w:szCs w:val="32"/>
        </w:rPr>
      </w:pPr>
    </w:p>
    <w:p w14:paraId="0AA2904D" w14:textId="77777777" w:rsidR="004C6C53" w:rsidRDefault="004C6C53" w:rsidP="008A52ED">
      <w:pPr>
        <w:rPr>
          <w:rFonts w:ascii="Arial" w:hAnsi="Arial" w:cs="Arial"/>
          <w:b/>
          <w:bCs/>
          <w:color w:val="002060"/>
          <w:sz w:val="32"/>
          <w:szCs w:val="32"/>
        </w:rPr>
      </w:pPr>
    </w:p>
    <w:p w14:paraId="198687C2" w14:textId="77777777" w:rsidR="004C6C53" w:rsidRDefault="004C6C53" w:rsidP="008A52ED">
      <w:pPr>
        <w:rPr>
          <w:rFonts w:ascii="Arial" w:hAnsi="Arial" w:cs="Arial"/>
          <w:b/>
          <w:bCs/>
          <w:color w:val="002060"/>
          <w:sz w:val="32"/>
          <w:szCs w:val="32"/>
        </w:rPr>
      </w:pPr>
    </w:p>
    <w:p w14:paraId="41CD137A" w14:textId="77777777" w:rsidR="004C6C53" w:rsidRDefault="004C6C53" w:rsidP="008A52ED">
      <w:pPr>
        <w:rPr>
          <w:rFonts w:ascii="Arial" w:hAnsi="Arial" w:cs="Arial"/>
          <w:b/>
          <w:bCs/>
          <w:color w:val="002060"/>
          <w:sz w:val="32"/>
          <w:szCs w:val="32"/>
        </w:rPr>
      </w:pPr>
    </w:p>
    <w:p w14:paraId="7371076F" w14:textId="77777777" w:rsidR="004C6C53" w:rsidRDefault="004C6C53" w:rsidP="008A52ED">
      <w:pPr>
        <w:rPr>
          <w:rFonts w:ascii="Arial" w:hAnsi="Arial" w:cs="Arial"/>
          <w:b/>
          <w:bCs/>
          <w:color w:val="002060"/>
          <w:sz w:val="32"/>
          <w:szCs w:val="32"/>
        </w:rPr>
      </w:pPr>
    </w:p>
    <w:p w14:paraId="52371E8A" w14:textId="77777777" w:rsidR="004C6C53" w:rsidRDefault="004C6C53" w:rsidP="008A52ED">
      <w:pPr>
        <w:rPr>
          <w:rFonts w:ascii="Arial" w:hAnsi="Arial" w:cs="Arial"/>
          <w:b/>
          <w:bCs/>
          <w:color w:val="002060"/>
          <w:sz w:val="32"/>
          <w:szCs w:val="32"/>
        </w:rPr>
      </w:pPr>
    </w:p>
    <w:p w14:paraId="279B7FA8" w14:textId="77777777" w:rsidR="004C6C53" w:rsidRDefault="004C6C53" w:rsidP="008A52ED">
      <w:pPr>
        <w:rPr>
          <w:rFonts w:ascii="Arial" w:hAnsi="Arial" w:cs="Arial"/>
          <w:b/>
          <w:bCs/>
          <w:color w:val="002060"/>
          <w:sz w:val="32"/>
          <w:szCs w:val="32"/>
        </w:rPr>
      </w:pPr>
    </w:p>
    <w:p w14:paraId="137D1C9C" w14:textId="77777777" w:rsidR="004C6C53" w:rsidRDefault="004C6C53" w:rsidP="008A52ED">
      <w:pPr>
        <w:rPr>
          <w:rFonts w:ascii="Arial" w:hAnsi="Arial" w:cs="Arial"/>
          <w:b/>
          <w:bCs/>
          <w:color w:val="002060"/>
          <w:sz w:val="32"/>
          <w:szCs w:val="32"/>
        </w:rPr>
      </w:pPr>
    </w:p>
    <w:p w14:paraId="41BF5893" w14:textId="77777777" w:rsidR="004C6C53" w:rsidRDefault="004C6C53" w:rsidP="008A52ED">
      <w:pPr>
        <w:rPr>
          <w:rFonts w:ascii="Arial" w:hAnsi="Arial" w:cs="Arial"/>
          <w:b/>
          <w:bCs/>
          <w:color w:val="002060"/>
          <w:sz w:val="32"/>
          <w:szCs w:val="32"/>
        </w:rPr>
      </w:pPr>
    </w:p>
    <w:p w14:paraId="64B5D950" w14:textId="77777777" w:rsidR="004C6C53" w:rsidRDefault="004C6C53" w:rsidP="008A52ED">
      <w:pPr>
        <w:rPr>
          <w:rFonts w:ascii="Arial" w:hAnsi="Arial" w:cs="Arial"/>
          <w:b/>
          <w:bCs/>
          <w:color w:val="002060"/>
          <w:sz w:val="32"/>
          <w:szCs w:val="32"/>
        </w:rPr>
      </w:pPr>
    </w:p>
    <w:p w14:paraId="2F5ED111" w14:textId="77777777" w:rsidR="004C6C53" w:rsidRDefault="004C6C53" w:rsidP="008A52ED">
      <w:pPr>
        <w:rPr>
          <w:rFonts w:ascii="Arial" w:hAnsi="Arial" w:cs="Arial"/>
          <w:b/>
          <w:bCs/>
          <w:color w:val="002060"/>
          <w:sz w:val="32"/>
          <w:szCs w:val="32"/>
        </w:rPr>
      </w:pPr>
    </w:p>
    <w:p w14:paraId="63874E71" w14:textId="77777777" w:rsidR="004C6C53" w:rsidRDefault="004C6C53" w:rsidP="008A52ED">
      <w:pPr>
        <w:rPr>
          <w:rFonts w:ascii="Arial" w:hAnsi="Arial" w:cs="Arial"/>
          <w:b/>
          <w:bCs/>
          <w:color w:val="002060"/>
          <w:sz w:val="32"/>
          <w:szCs w:val="32"/>
        </w:rPr>
      </w:pPr>
    </w:p>
    <w:p w14:paraId="58D93A03" w14:textId="77777777" w:rsidR="004C6C53" w:rsidRDefault="004C6C53" w:rsidP="008A52ED">
      <w:pPr>
        <w:rPr>
          <w:rFonts w:ascii="Arial" w:hAnsi="Arial" w:cs="Arial"/>
          <w:b/>
          <w:bCs/>
          <w:color w:val="002060"/>
          <w:sz w:val="32"/>
          <w:szCs w:val="32"/>
        </w:rPr>
      </w:pPr>
    </w:p>
    <w:p w14:paraId="209373B0" w14:textId="77777777" w:rsidR="004C6C53" w:rsidRDefault="004C6C53" w:rsidP="008A52ED">
      <w:pPr>
        <w:rPr>
          <w:rFonts w:ascii="Arial" w:hAnsi="Arial" w:cs="Arial"/>
          <w:b/>
          <w:bCs/>
          <w:color w:val="002060"/>
          <w:sz w:val="32"/>
          <w:szCs w:val="32"/>
        </w:rPr>
      </w:pPr>
    </w:p>
    <w:p w14:paraId="53C9DE4F" w14:textId="77777777" w:rsidR="004C6C53" w:rsidRDefault="004C6C53" w:rsidP="008A52ED">
      <w:pPr>
        <w:rPr>
          <w:rFonts w:ascii="Arial" w:hAnsi="Arial" w:cs="Arial"/>
          <w:b/>
          <w:bCs/>
          <w:color w:val="002060"/>
          <w:sz w:val="32"/>
          <w:szCs w:val="32"/>
        </w:rPr>
      </w:pPr>
    </w:p>
    <w:p w14:paraId="02625F75" w14:textId="77777777" w:rsidR="004C6C53" w:rsidRDefault="004C6C53" w:rsidP="008A52ED">
      <w:pPr>
        <w:rPr>
          <w:rFonts w:ascii="Arial" w:hAnsi="Arial" w:cs="Arial"/>
          <w:b/>
          <w:bCs/>
          <w:color w:val="002060"/>
          <w:sz w:val="32"/>
          <w:szCs w:val="32"/>
        </w:rPr>
      </w:pPr>
    </w:p>
    <w:p w14:paraId="12F4CE6B" w14:textId="77777777" w:rsidR="004C6C53" w:rsidRDefault="004C6C53" w:rsidP="008A52ED">
      <w:pPr>
        <w:rPr>
          <w:rFonts w:ascii="Arial" w:hAnsi="Arial" w:cs="Arial"/>
          <w:b/>
          <w:bCs/>
          <w:color w:val="002060"/>
          <w:sz w:val="32"/>
          <w:szCs w:val="32"/>
        </w:rPr>
      </w:pPr>
    </w:p>
    <w:p w14:paraId="549F9A37" w14:textId="77777777" w:rsidR="004C6C53" w:rsidRDefault="004C6C53" w:rsidP="008A52ED">
      <w:pPr>
        <w:rPr>
          <w:rFonts w:ascii="Arial" w:hAnsi="Arial" w:cs="Arial"/>
          <w:b/>
          <w:bCs/>
          <w:color w:val="002060"/>
          <w:sz w:val="32"/>
          <w:szCs w:val="32"/>
        </w:rPr>
      </w:pPr>
    </w:p>
    <w:p w14:paraId="09EC1B6E" w14:textId="77777777" w:rsidR="004C6C53" w:rsidRDefault="004C6C53" w:rsidP="008A52ED">
      <w:pPr>
        <w:rPr>
          <w:rFonts w:ascii="Arial" w:hAnsi="Arial" w:cs="Arial"/>
          <w:b/>
          <w:bCs/>
          <w:color w:val="002060"/>
          <w:sz w:val="32"/>
          <w:szCs w:val="32"/>
        </w:rPr>
      </w:pPr>
    </w:p>
    <w:p w14:paraId="41E51092" w14:textId="77777777" w:rsidR="004C6C53" w:rsidRDefault="004C6C53" w:rsidP="008A52ED">
      <w:pPr>
        <w:rPr>
          <w:rFonts w:ascii="Arial" w:hAnsi="Arial" w:cs="Arial"/>
          <w:b/>
          <w:bCs/>
          <w:color w:val="002060"/>
          <w:sz w:val="32"/>
          <w:szCs w:val="32"/>
        </w:rPr>
      </w:pPr>
    </w:p>
    <w:p w14:paraId="7F113707" w14:textId="493F023D" w:rsidR="008502BD" w:rsidRPr="008A52ED" w:rsidRDefault="004C6C53" w:rsidP="008A52ED">
      <w:pPr>
        <w:rPr>
          <w:rFonts w:ascii="Arial" w:hAnsi="Arial" w:cs="Arial"/>
          <w:color w:val="002060"/>
        </w:rPr>
      </w:pPr>
      <w:r>
        <w:rPr>
          <w:rFonts w:ascii="Arial" w:hAnsi="Arial" w:cs="Arial"/>
          <w:b/>
          <w:bCs/>
          <w:color w:val="002060"/>
          <w:sz w:val="32"/>
          <w:szCs w:val="32"/>
        </w:rPr>
        <w:t>Section 4:</w:t>
      </w:r>
      <w:r w:rsidR="008502BD" w:rsidRPr="008A52ED">
        <w:rPr>
          <w:rFonts w:ascii="Arial" w:hAnsi="Arial" w:cs="Arial"/>
          <w:b/>
          <w:bCs/>
          <w:color w:val="002060"/>
          <w:sz w:val="32"/>
          <w:szCs w:val="32"/>
        </w:rPr>
        <w:tab/>
      </w:r>
      <w:r w:rsidR="008502BD" w:rsidRPr="008A52ED">
        <w:rPr>
          <w:rFonts w:ascii="Arial" w:hAnsi="Arial" w:cs="Arial"/>
          <w:b/>
          <w:bCs/>
          <w:color w:val="002060"/>
          <w:sz w:val="32"/>
          <w:szCs w:val="32"/>
        </w:rPr>
        <w:tab/>
      </w:r>
    </w:p>
    <w:p w14:paraId="7A5A4F2D" w14:textId="77777777" w:rsidR="008502BD" w:rsidRPr="008A52ED" w:rsidRDefault="008502BD" w:rsidP="00067415">
      <w:pPr>
        <w:jc w:val="both"/>
        <w:rPr>
          <w:b/>
          <w:color w:val="002060"/>
          <w:sz w:val="22"/>
          <w:szCs w:val="22"/>
        </w:rPr>
      </w:pPr>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8"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380CDA07"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w:t>
      </w:r>
      <w:r w:rsidR="00BF2B07">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D9745E" w:rsidP="00067415">
      <w:pPr>
        <w:jc w:val="both"/>
        <w:rPr>
          <w:rFonts w:ascii="Arial" w:hAnsi="Arial" w:cs="Arial"/>
          <w:b/>
          <w:color w:val="002060"/>
        </w:rPr>
      </w:pPr>
      <w:hyperlink r:id="rId29"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r:id="rId30"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77777777"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 xml:space="preserve">Section </w:t>
      </w:r>
      <w:r w:rsidR="00312CB8">
        <w:rPr>
          <w:rFonts w:ascii="Arial" w:hAnsi="Arial" w:cs="Arial"/>
          <w:b/>
          <w:bCs/>
          <w:color w:val="002060"/>
          <w:sz w:val="32"/>
          <w:szCs w:val="32"/>
        </w:rPr>
        <w:t>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r:id="rId31"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6C435A29" w14:textId="77777777" w:rsidR="008502BD" w:rsidRPr="008A52ED" w:rsidRDefault="00C92639" w:rsidP="00067415">
            <w:pPr>
              <w:rPr>
                <w:rFonts w:ascii="Arial" w:hAnsi="Arial" w:cs="Arial"/>
                <w:b/>
                <w:noProof/>
                <w:color w:val="002060"/>
              </w:rPr>
            </w:pPr>
            <w:r w:rsidRPr="008A52ED">
              <w:rPr>
                <w:rFonts w:ascii="Arial" w:hAnsi="Arial" w:cs="Arial"/>
                <w:b/>
                <w:noProof/>
                <w:color w:val="002060"/>
              </w:rPr>
              <w:t>Permanent</w:t>
            </w:r>
          </w:p>
          <w:p w14:paraId="6EE6BF0B" w14:textId="77777777" w:rsidR="008502BD" w:rsidRPr="008A52ED" w:rsidRDefault="008502BD" w:rsidP="00067415">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77777777" w:rsidR="008502BD" w:rsidRPr="008A52ED" w:rsidRDefault="00855109" w:rsidP="00067415">
            <w:pPr>
              <w:rPr>
                <w:rFonts w:ascii="Arial" w:hAnsi="Arial" w:cs="Arial"/>
                <w:b/>
                <w:noProof/>
                <w:color w:val="002060"/>
              </w:rPr>
            </w:pPr>
            <w:r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61E419AA" w:rsidR="008502BD" w:rsidRPr="008A52ED" w:rsidRDefault="00687E37" w:rsidP="00067415">
            <w:pPr>
              <w:rPr>
                <w:rFonts w:ascii="Arial" w:hAnsi="Arial" w:cs="Arial"/>
                <w:color w:val="002060"/>
              </w:rPr>
            </w:pPr>
            <w:r w:rsidRPr="008A52ED">
              <w:rPr>
                <w:rFonts w:ascii="Arial" w:hAnsi="Arial" w:cs="Arial"/>
                <w:color w:val="002060"/>
              </w:rPr>
              <w:t xml:space="preserve"> </w:t>
            </w:r>
            <w:r w:rsidR="004E55F9" w:rsidRPr="004E55F9">
              <w:rPr>
                <w:rFonts w:ascii="Arial" w:hAnsi="Arial" w:cs="Arial"/>
                <w:color w:val="002060"/>
                <w:sz w:val="22"/>
                <w:szCs w:val="22"/>
              </w:rPr>
              <w:t xml:space="preserve">£96,963 - £128,841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77777777" w:rsidR="008502BD" w:rsidRPr="008A52ED" w:rsidRDefault="008502BD" w:rsidP="00067415">
            <w:pPr>
              <w:jc w:val="both"/>
              <w:rPr>
                <w:rFonts w:ascii="Arial" w:hAnsi="Arial" w:cs="Arial"/>
                <w:b/>
                <w:noProof/>
                <w:color w:val="002060"/>
              </w:rPr>
            </w:pPr>
            <w:r w:rsidRPr="008A52ED">
              <w:rPr>
                <w:rFonts w:ascii="Arial" w:hAnsi="Arial" w:cs="Arial"/>
                <w:b/>
                <w:noProof/>
                <w:color w:val="002060"/>
              </w:rPr>
              <w:t xml:space="preserve">Full-Time </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2"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8A52ED">
              <w:rPr>
                <w:rFonts w:ascii="Arial" w:hAnsi="Arial" w:cs="Arial"/>
                <w:color w:val="002060"/>
              </w:rPr>
              <w:t>..</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postholder</w:t>
            </w:r>
            <w:proofErr w:type="spellEnd"/>
            <w:r w:rsidRPr="008A52ED">
              <w:rPr>
                <w:rFonts w:ascii="Arial" w:hAnsi="Arial" w:cs="Arial"/>
                <w:color w:val="002060"/>
              </w:rPr>
              <w:t xml:space="preserve">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77777777" w:rsidR="008502BD" w:rsidRPr="008A52ED" w:rsidRDefault="008502BD" w:rsidP="00855109">
            <w:pPr>
              <w:jc w:val="both"/>
              <w:rPr>
                <w:rFonts w:ascii="Arial" w:hAnsi="Arial" w:cs="Arial"/>
                <w:color w:val="002060"/>
              </w:rPr>
            </w:pPr>
            <w:r w:rsidRPr="008A52ED">
              <w:rPr>
                <w:rFonts w:ascii="Arial" w:hAnsi="Arial" w:cs="Arial"/>
                <w:b/>
                <w:color w:val="002060"/>
              </w:rPr>
              <w:t>The employment is subject to 3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1AE184DC"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If this is the fir</w:t>
      </w:r>
      <w:r w:rsidR="004C6C53">
        <w:rPr>
          <w:rFonts w:ascii="Arial" w:hAnsi="Arial" w:cs="Arial"/>
          <w:color w:val="002060"/>
          <w:sz w:val="24"/>
          <w:szCs w:val="24"/>
        </w:rPr>
        <w:t>st time you have applied for an</w:t>
      </w:r>
      <w:r w:rsidR="008502BD" w:rsidRPr="008A52ED">
        <w:rPr>
          <w:rFonts w:ascii="Arial" w:hAnsi="Arial" w:cs="Arial"/>
          <w:color w:val="002060"/>
          <w:sz w:val="24"/>
          <w:szCs w:val="24"/>
        </w:rPr>
        <w:t xml:space="preserve"> NHSGGC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r:id="rId33"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12B72362"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8A52ED">
        <w:rPr>
          <w:rFonts w:ascii="Arial" w:hAnsi="Arial" w:cs="Arial"/>
          <w:color w:val="002060"/>
        </w:rPr>
        <w:t>Stobhill</w:t>
      </w:r>
      <w:proofErr w:type="spellEnd"/>
      <w:r w:rsidRPr="008A52ED">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w:t>
      </w:r>
      <w:proofErr w:type="spellStart"/>
      <w:r w:rsidRPr="008A52ED">
        <w:rPr>
          <w:rFonts w:ascii="Arial" w:hAnsi="Arial" w:cs="Arial"/>
          <w:color w:val="002060"/>
        </w:rPr>
        <w:t>Stobhill</w:t>
      </w:r>
      <w:proofErr w:type="spellEnd"/>
      <w:r w:rsidRPr="008A52ED">
        <w:rPr>
          <w:rFonts w:ascii="Arial" w:hAnsi="Arial" w:cs="Arial"/>
          <w:color w:val="002060"/>
        </w:rPr>
        <w:t xml:space="preserve">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008502BD" w:rsidRPr="008A52ED">
        <w:rPr>
          <w:rFonts w:ascii="Arial" w:hAnsi="Arial" w:cs="Arial"/>
          <w:color w:val="002060"/>
          <w:shd w:val="clear" w:color="auto" w:fill="FFFFFF"/>
        </w:rPr>
        <w:t>MBChB</w:t>
      </w:r>
      <w:proofErr w:type="spellEnd"/>
      <w:r w:rsidR="008502BD" w:rsidRPr="008A52ED">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4"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Glasgow Caledonian University</w:t>
      </w:r>
    </w:p>
    <w:p w14:paraId="1E33900C"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addition we are supported by our Board-wide </w:t>
      </w:r>
      <w:proofErr w:type="gramStart"/>
      <w:r w:rsidRPr="008A52ED">
        <w:rPr>
          <w:rFonts w:ascii="Arial" w:hAnsi="Arial" w:cs="Arial"/>
          <w:color w:val="002060"/>
        </w:rPr>
        <w:t>Corporate</w:t>
      </w:r>
      <w:proofErr w:type="gramEnd"/>
      <w:r w:rsidRPr="008A52ED">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 xml:space="preserve">patients, their relatives and </w:t>
      </w:r>
      <w:proofErr w:type="spellStart"/>
      <w:r w:rsidRPr="008A52ED">
        <w:rPr>
          <w:rFonts w:ascii="Arial" w:hAnsi="Arial" w:cs="Arial"/>
          <w:color w:val="002060"/>
          <w:sz w:val="24"/>
          <w:szCs w:val="24"/>
        </w:rPr>
        <w:t>carers</w:t>
      </w:r>
      <w:proofErr w:type="spellEnd"/>
      <w:r w:rsidRPr="008A52ED">
        <w:rPr>
          <w:rFonts w:ascii="Arial" w:hAnsi="Arial" w:cs="Arial"/>
          <w:color w:val="002060"/>
          <w:sz w:val="24"/>
          <w:szCs w:val="24"/>
        </w:rPr>
        <w:t xml:space="preserve">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w:t>
      </w:r>
    </w:p>
    <w:p w14:paraId="68AB8EB1"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r:id="rId35"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D9745E" w:rsidP="00355A44">
      <w:pPr>
        <w:numPr>
          <w:ilvl w:val="0"/>
          <w:numId w:val="10"/>
        </w:numPr>
        <w:ind w:left="490"/>
        <w:rPr>
          <w:rFonts w:ascii="Arial" w:hAnsi="Arial" w:cs="Arial"/>
          <w:color w:val="002060"/>
        </w:rPr>
      </w:pPr>
      <w:hyperlink r:id="rId36" w:tooltip="Beatson West of Scotland Cancer Centre" w:history="1">
        <w:proofErr w:type="spellStart"/>
        <w:r w:rsidR="008502BD" w:rsidRPr="008A52ED">
          <w:rPr>
            <w:rFonts w:ascii="Arial" w:hAnsi="Arial" w:cs="Arial"/>
            <w:bCs/>
            <w:color w:val="002060"/>
          </w:rPr>
          <w:t>Beatson</w:t>
        </w:r>
        <w:proofErr w:type="spellEnd"/>
        <w:r w:rsidR="008502BD" w:rsidRPr="008A52ED">
          <w:rPr>
            <w:rFonts w:ascii="Arial" w:hAnsi="Arial" w:cs="Arial"/>
            <w:bCs/>
            <w:color w:val="002060"/>
          </w:rPr>
          <w:t xml:space="preserve"> West of Scotland Cancer Centre</w:t>
        </w:r>
      </w:hyperlink>
    </w:p>
    <w:p w14:paraId="6080200C" w14:textId="77777777" w:rsidR="008502BD" w:rsidRPr="008A52ED" w:rsidRDefault="00D9745E" w:rsidP="00355A44">
      <w:pPr>
        <w:numPr>
          <w:ilvl w:val="0"/>
          <w:numId w:val="10"/>
        </w:numPr>
        <w:ind w:left="490"/>
        <w:rPr>
          <w:rFonts w:ascii="Arial" w:hAnsi="Arial" w:cs="Arial"/>
          <w:color w:val="002060"/>
        </w:rPr>
      </w:pPr>
      <w:hyperlink r:id="rId37"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D9745E" w:rsidP="00355A44">
      <w:pPr>
        <w:numPr>
          <w:ilvl w:val="0"/>
          <w:numId w:val="10"/>
        </w:numPr>
        <w:ind w:left="490"/>
        <w:rPr>
          <w:rFonts w:ascii="Arial" w:hAnsi="Arial" w:cs="Arial"/>
          <w:color w:val="002060"/>
        </w:rPr>
      </w:pPr>
      <w:hyperlink r:id="rId38"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D9745E" w:rsidP="00355A44">
      <w:pPr>
        <w:numPr>
          <w:ilvl w:val="0"/>
          <w:numId w:val="10"/>
        </w:numPr>
        <w:ind w:left="490"/>
        <w:rPr>
          <w:rFonts w:ascii="Arial" w:hAnsi="Arial" w:cs="Arial"/>
          <w:color w:val="002060"/>
        </w:rPr>
      </w:pPr>
      <w:hyperlink r:id="rId39"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D9745E" w:rsidP="00355A44">
      <w:pPr>
        <w:numPr>
          <w:ilvl w:val="0"/>
          <w:numId w:val="10"/>
        </w:numPr>
        <w:ind w:left="490"/>
        <w:rPr>
          <w:rFonts w:ascii="Arial" w:hAnsi="Arial" w:cs="Arial"/>
          <w:color w:val="002060"/>
        </w:rPr>
      </w:pPr>
      <w:hyperlink r:id="rId40" w:tooltip="Lightburn Hospital" w:history="1">
        <w:proofErr w:type="spellStart"/>
        <w:r w:rsidR="008502BD" w:rsidRPr="008A52ED">
          <w:rPr>
            <w:rFonts w:ascii="Arial" w:hAnsi="Arial" w:cs="Arial"/>
            <w:bCs/>
            <w:color w:val="002060"/>
          </w:rPr>
          <w:t>Lightburn</w:t>
        </w:r>
        <w:proofErr w:type="spellEnd"/>
        <w:r w:rsidR="008502BD" w:rsidRPr="008A52ED">
          <w:rPr>
            <w:rFonts w:ascii="Arial" w:hAnsi="Arial" w:cs="Arial"/>
            <w:bCs/>
            <w:color w:val="002060"/>
          </w:rPr>
          <w:t xml:space="preserve"> Hospital</w:t>
        </w:r>
      </w:hyperlink>
    </w:p>
    <w:p w14:paraId="25CC94A0" w14:textId="77777777" w:rsidR="008502BD" w:rsidRPr="008A52ED" w:rsidRDefault="00D9745E" w:rsidP="00355A44">
      <w:pPr>
        <w:numPr>
          <w:ilvl w:val="0"/>
          <w:numId w:val="10"/>
        </w:numPr>
        <w:ind w:left="490"/>
        <w:rPr>
          <w:rFonts w:ascii="Arial" w:hAnsi="Arial" w:cs="Arial"/>
          <w:color w:val="002060"/>
        </w:rPr>
      </w:pPr>
      <w:hyperlink r:id="rId41"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D9745E" w:rsidP="00355A44">
      <w:pPr>
        <w:numPr>
          <w:ilvl w:val="0"/>
          <w:numId w:val="10"/>
        </w:numPr>
        <w:ind w:left="490"/>
        <w:rPr>
          <w:rFonts w:ascii="Arial" w:hAnsi="Arial" w:cs="Arial"/>
          <w:color w:val="002060"/>
        </w:rPr>
      </w:pPr>
      <w:hyperlink r:id="rId42"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D9745E" w:rsidP="00355A44">
      <w:pPr>
        <w:numPr>
          <w:ilvl w:val="0"/>
          <w:numId w:val="10"/>
        </w:numPr>
        <w:ind w:left="490"/>
        <w:rPr>
          <w:rFonts w:ascii="Arial" w:hAnsi="Arial" w:cs="Arial"/>
          <w:color w:val="002060"/>
        </w:rPr>
      </w:pPr>
      <w:hyperlink r:id="rId43"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D9745E" w:rsidP="00355A44">
      <w:pPr>
        <w:numPr>
          <w:ilvl w:val="0"/>
          <w:numId w:val="10"/>
        </w:numPr>
        <w:ind w:left="490"/>
        <w:rPr>
          <w:rFonts w:ascii="Arial" w:hAnsi="Arial" w:cs="Arial"/>
          <w:color w:val="002060"/>
        </w:rPr>
      </w:pPr>
      <w:hyperlink r:id="rId44"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D9745E" w:rsidP="00067415">
      <w:pPr>
        <w:numPr>
          <w:ilvl w:val="0"/>
          <w:numId w:val="15"/>
        </w:numPr>
        <w:rPr>
          <w:rFonts w:ascii="Arial" w:hAnsi="Arial" w:cs="Arial"/>
          <w:color w:val="002060"/>
        </w:rPr>
      </w:pPr>
      <w:hyperlink r:id="rId45" w:tooltip="New Stobhill Hospital" w:history="1">
        <w:r w:rsidR="008502BD" w:rsidRPr="008A52ED">
          <w:rPr>
            <w:rFonts w:ascii="Arial" w:hAnsi="Arial" w:cs="Arial"/>
            <w:bCs/>
            <w:color w:val="002060"/>
          </w:rPr>
          <w:t xml:space="preserve">New </w:t>
        </w:r>
        <w:proofErr w:type="spellStart"/>
        <w:r w:rsidR="008502BD" w:rsidRPr="008A52ED">
          <w:rPr>
            <w:rFonts w:ascii="Arial" w:hAnsi="Arial" w:cs="Arial"/>
            <w:bCs/>
            <w:color w:val="002060"/>
          </w:rPr>
          <w:t>Stobhill</w:t>
        </w:r>
        <w:proofErr w:type="spellEnd"/>
        <w:r w:rsidR="008502BD" w:rsidRPr="008A52ED">
          <w:rPr>
            <w:rFonts w:ascii="Arial" w:hAnsi="Arial" w:cs="Arial"/>
            <w:bCs/>
            <w:color w:val="002060"/>
          </w:rPr>
          <w:t xml:space="preserve"> Hospital</w:t>
        </w:r>
      </w:hyperlink>
    </w:p>
    <w:p w14:paraId="0A0FDF4E" w14:textId="77777777" w:rsidR="008502BD" w:rsidRPr="008A52ED" w:rsidRDefault="00D9745E" w:rsidP="00067415">
      <w:pPr>
        <w:numPr>
          <w:ilvl w:val="0"/>
          <w:numId w:val="15"/>
        </w:numPr>
        <w:rPr>
          <w:rFonts w:ascii="Arial" w:hAnsi="Arial" w:cs="Arial"/>
          <w:color w:val="002060"/>
        </w:rPr>
      </w:pPr>
      <w:hyperlink r:id="rId46"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D9745E" w:rsidP="00067415">
      <w:pPr>
        <w:numPr>
          <w:ilvl w:val="0"/>
          <w:numId w:val="15"/>
        </w:numPr>
        <w:rPr>
          <w:rFonts w:ascii="Arial" w:hAnsi="Arial" w:cs="Arial"/>
          <w:color w:val="002060"/>
        </w:rPr>
      </w:pPr>
      <w:hyperlink r:id="rId47"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8A52ED">
        <w:rPr>
          <w:rFonts w:ascii="Arial" w:hAnsi="Arial" w:cs="Arial"/>
          <w:color w:val="002060"/>
        </w:rPr>
        <w:t>Acute</w:t>
      </w:r>
      <w:proofErr w:type="gramEnd"/>
      <w:r w:rsidR="008502BD" w:rsidRPr="008A52ED">
        <w:rPr>
          <w:rFonts w:ascii="Arial" w:hAnsi="Arial" w:cs="Arial"/>
          <w:color w:val="002060"/>
        </w:rPr>
        <w:t xml:space="preserve"> workforce including Nursing and Midwifery, Allied Health Professionals and all other NHS staff groups. For more information on the </w:t>
      </w:r>
      <w:hyperlink r:id="rId48"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r:id="rId49"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r:id="rId50"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r:id="rId51"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D9745E" w:rsidP="00067415">
      <w:pPr>
        <w:spacing w:before="300" w:after="300"/>
        <w:outlineLvl w:val="0"/>
        <w:rPr>
          <w:rFonts w:ascii="Arial" w:hAnsi="Arial" w:cs="Arial"/>
          <w:b/>
          <w:bCs/>
          <w:color w:val="002060"/>
          <w:kern w:val="36"/>
        </w:rPr>
      </w:pPr>
      <w:hyperlink r:id="rId52"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r:id="rId53"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r:id="rId54"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0E2EB11C"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8</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5"/>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8A52ED">
        <w:rPr>
          <w:rFonts w:ascii="Arial" w:hAnsi="Arial" w:cs="Arial"/>
          <w:color w:val="002060"/>
        </w:rPr>
        <w:t>source</w:t>
      </w:r>
      <w:proofErr w:type="gramEnd"/>
      <w:r w:rsidRPr="008A52ED">
        <w:rPr>
          <w:rFonts w:ascii="Arial" w:hAnsi="Arial" w:cs="Arial"/>
          <w:color w:val="002060"/>
        </w:rPr>
        <w:t>: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Offering the best of both worlds, Glasgow is close to </w:t>
      </w:r>
      <w:proofErr w:type="spellStart"/>
      <w:r w:rsidRPr="008A52ED">
        <w:rPr>
          <w:rFonts w:ascii="Arial" w:hAnsi="Arial" w:cs="Arial"/>
          <w:color w:val="002060"/>
        </w:rPr>
        <w:t>breathtaking</w:t>
      </w:r>
      <w:proofErr w:type="spellEnd"/>
      <w:r w:rsidRPr="008A52ED">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Experience the award-winning wonder of </w:t>
      </w:r>
      <w:proofErr w:type="spellStart"/>
      <w:r w:rsidRPr="008A52ED">
        <w:rPr>
          <w:rFonts w:ascii="Arial" w:hAnsi="Arial" w:cs="Arial"/>
          <w:color w:val="002060"/>
        </w:rPr>
        <w:t>Kelvingrove</w:t>
      </w:r>
      <w:proofErr w:type="spellEnd"/>
      <w:r w:rsidRPr="008A52ED">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r:id="rId56"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7"/>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From </w:t>
      </w:r>
      <w:proofErr w:type="spellStart"/>
      <w:r w:rsidRPr="008A52ED">
        <w:rPr>
          <w:rFonts w:ascii="Arial" w:hAnsi="Arial" w:cs="Arial"/>
          <w:color w:val="002060"/>
        </w:rPr>
        <w:t>Ardrossan</w:t>
      </w:r>
      <w:proofErr w:type="spellEnd"/>
      <w:r w:rsidRPr="008A52ED">
        <w:rPr>
          <w:rFonts w:ascii="Arial" w:hAnsi="Arial" w:cs="Arial"/>
          <w:color w:val="002060"/>
        </w:rPr>
        <w:t xml:space="preserve">, </w:t>
      </w:r>
      <w:proofErr w:type="spellStart"/>
      <w:r w:rsidRPr="008A52ED">
        <w:rPr>
          <w:rFonts w:ascii="Arial" w:hAnsi="Arial" w:cs="Arial"/>
          <w:color w:val="002060"/>
        </w:rPr>
        <w:t>Gourock</w:t>
      </w:r>
      <w:proofErr w:type="spellEnd"/>
      <w:r w:rsidRPr="008A52ED">
        <w:rPr>
          <w:rFonts w:ascii="Arial" w:hAnsi="Arial" w:cs="Arial"/>
          <w:color w:val="002060"/>
        </w:rPr>
        <w:t xml:space="preserve"> and </w:t>
      </w:r>
      <w:proofErr w:type="spellStart"/>
      <w:r w:rsidRPr="008A52ED">
        <w:rPr>
          <w:rFonts w:ascii="Arial" w:hAnsi="Arial" w:cs="Arial"/>
          <w:color w:val="002060"/>
        </w:rPr>
        <w:t>Wemyss</w:t>
      </w:r>
      <w:proofErr w:type="spellEnd"/>
      <w:r w:rsidRPr="008A52ED">
        <w:rPr>
          <w:rFonts w:ascii="Arial" w:hAnsi="Arial" w:cs="Arial"/>
          <w:color w:val="002060"/>
        </w:rPr>
        <w:t xml:space="preserve">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D9745E" w:rsidP="00067415">
      <w:pPr>
        <w:pStyle w:val="Default"/>
        <w:rPr>
          <w:b/>
          <w:color w:val="002060"/>
        </w:rPr>
      </w:pPr>
      <w:hyperlink r:id="rId58"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D9745E" w:rsidP="00067415">
      <w:pPr>
        <w:pStyle w:val="Default"/>
        <w:rPr>
          <w:b/>
          <w:color w:val="002060"/>
        </w:rPr>
      </w:pPr>
      <w:hyperlink r:id="rId59"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D9745E" w:rsidP="00067415">
      <w:pPr>
        <w:pStyle w:val="Default"/>
        <w:rPr>
          <w:b/>
          <w:color w:val="002060"/>
        </w:rPr>
      </w:pPr>
      <w:hyperlink r:id="rId60"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48F3527C" w:rsidR="008502BD" w:rsidRPr="008A52ED" w:rsidRDefault="008502BD" w:rsidP="00EF6D04">
      <w:pPr>
        <w:pStyle w:val="Default"/>
        <w:rPr>
          <w:b/>
          <w:color w:val="002060"/>
        </w:rPr>
      </w:pPr>
    </w:p>
    <w:sectPr w:rsidR="008502BD" w:rsidRPr="008A52ED" w:rsidSect="00294E61">
      <w:footerReference w:type="even" r:id="rId61"/>
      <w:footerReference w:type="default" r:id="rId62"/>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266437" w:rsidRDefault="00266437">
      <w:r>
        <w:separator/>
      </w:r>
    </w:p>
  </w:endnote>
  <w:endnote w:type="continuationSeparator" w:id="0">
    <w:p w14:paraId="7E3FA467" w14:textId="77777777" w:rsidR="00266437" w:rsidRDefault="0026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266437" w:rsidRDefault="00266437"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266437" w:rsidRDefault="00266437"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266437" w:rsidRDefault="00266437"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70BE8" w14:textId="77777777" w:rsidR="004C6C53" w:rsidRDefault="004C6C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0180AB83" w14:textId="77777777" w:rsidR="004C6C53" w:rsidRDefault="004C6C53">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31819" w14:textId="77777777" w:rsidR="004C6C53" w:rsidRPr="00067415" w:rsidRDefault="004C6C53" w:rsidP="0006741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266437" w:rsidRDefault="002664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266437" w:rsidRDefault="00266437">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266437" w:rsidRPr="00067415" w:rsidRDefault="00266437"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266437" w:rsidRDefault="00266437">
      <w:r>
        <w:separator/>
      </w:r>
    </w:p>
  </w:footnote>
  <w:footnote w:type="continuationSeparator" w:id="0">
    <w:p w14:paraId="5645C650" w14:textId="77777777" w:rsidR="00266437" w:rsidRDefault="002664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266437" w:rsidRDefault="00D9745E">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266437" w:rsidRDefault="00D9745E">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266437" w:rsidRDefault="00D9745E">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1FE00152"/>
    <w:multiLevelType w:val="hybridMultilevel"/>
    <w:tmpl w:val="9A3461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ED727DF"/>
    <w:multiLevelType w:val="hybridMultilevel"/>
    <w:tmpl w:val="16E48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4"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7"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8"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0"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1"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6"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9"/>
  </w:num>
  <w:num w:numId="9">
    <w:abstractNumId w:val="21"/>
  </w:num>
  <w:num w:numId="10">
    <w:abstractNumId w:val="2"/>
  </w:num>
  <w:num w:numId="11">
    <w:abstractNumId w:val="27"/>
  </w:num>
  <w:num w:numId="12">
    <w:abstractNumId w:val="23"/>
  </w:num>
  <w:num w:numId="13">
    <w:abstractNumId w:val="15"/>
  </w:num>
  <w:num w:numId="14">
    <w:abstractNumId w:val="18"/>
  </w:num>
  <w:num w:numId="15">
    <w:abstractNumId w:val="16"/>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9"/>
  </w:num>
  <w:num w:numId="20">
    <w:abstractNumId w:val="28"/>
  </w:num>
  <w:num w:numId="21">
    <w:abstractNumId w:val="26"/>
  </w:num>
  <w:num w:numId="22">
    <w:abstractNumId w:val="24"/>
  </w:num>
  <w:num w:numId="23">
    <w:abstractNumId w:val="10"/>
  </w:num>
  <w:num w:numId="24">
    <w:abstractNumId w:val="6"/>
  </w:num>
  <w:num w:numId="25">
    <w:abstractNumId w:val="13"/>
  </w:num>
  <w:num w:numId="26">
    <w:abstractNumId w:val="7"/>
  </w:num>
  <w:num w:numId="27">
    <w:abstractNumId w:val="22"/>
  </w:num>
  <w:num w:numId="28">
    <w:abstractNumId w:val="20"/>
  </w:num>
  <w:num w:numId="29">
    <w:abstractNumId w:val="1"/>
  </w:num>
  <w:num w:numId="30">
    <w:abstractNumId w:val="17"/>
  </w:num>
  <w:num w:numId="31">
    <w:abstractNumId w:val="25"/>
  </w:num>
  <w:num w:numId="32">
    <w:abstractNumId w:val="19"/>
  </w:num>
  <w:num w:numId="33">
    <w:abstractNumId w:val="3"/>
  </w:num>
  <w:num w:numId="34">
    <w:abstractNumId w:val="4"/>
  </w:num>
  <w:num w:numId="35">
    <w:abstractNumId w:val="8"/>
  </w:num>
  <w:num w:numId="3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6437"/>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C6C53"/>
    <w:rsid w:val="004D04BC"/>
    <w:rsid w:val="004D38F9"/>
    <w:rsid w:val="004D3CD8"/>
    <w:rsid w:val="004D4398"/>
    <w:rsid w:val="004D4DA0"/>
    <w:rsid w:val="004D6036"/>
    <w:rsid w:val="004E25D6"/>
    <w:rsid w:val="004E3797"/>
    <w:rsid w:val="004E55F9"/>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53E2"/>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9745E"/>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footer" Target="footer3.xm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image" Target="media/image6.jpeg" /><Relationship Id="rId63" Type="http://schemas.openxmlformats.org/officeDocument/2006/relationships/fontTable" Target="fontTable.xml"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footer" Target="footer6.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hyperlink" Target="#" TargetMode="External" /><Relationship Id="rId58"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image" Target="media/image7.png" /><Relationship Id="rId61" Type="http://schemas.openxmlformats.org/officeDocument/2006/relationships/footer" Target="footer5.xm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footer" Target="footer4.xm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64" Type="http://schemas.openxmlformats.org/officeDocument/2006/relationships/theme" Target="theme/theme1.xm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hyperlink" Target="#" TargetMode="Externa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7679</Words>
  <Characters>43771</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3</cp:revision>
  <cp:lastPrinted>2019-06-19T09:28:00Z</cp:lastPrinted>
  <dcterms:created xsi:type="dcterms:W3CDTF">2024-02-09T15:43:00Z</dcterms:created>
  <dcterms:modified xsi:type="dcterms:W3CDTF">2024-02-15T11:00:00Z</dcterms:modified>
</cp:coreProperties>
</file>