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2C" w:rsidRPr="00E9087C" w:rsidRDefault="00383EEE" w:rsidP="00E9087C">
      <w:pPr>
        <w:jc w:val="right"/>
        <w:rPr>
          <w:rFonts w:cs="Arial"/>
          <w:sz w:val="22"/>
          <w:szCs w:val="22"/>
        </w:rPr>
      </w:pPr>
      <w:bookmarkStart w:id="0" w:name="_GoBack"/>
      <w:bookmarkEnd w:id="0"/>
      <w:r>
        <w:rPr>
          <w:rFonts w:cs="Arial"/>
          <w:noProof/>
          <w:sz w:val="22"/>
          <w:szCs w:val="22"/>
          <w:lang w:eastAsia="en-GB"/>
        </w:rPr>
        <w:drawing>
          <wp:inline distT="0" distB="0" distL="0" distR="0">
            <wp:extent cx="1495425" cy="1095375"/>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cstate="print"/>
                    <a:srcRect/>
                    <a:stretch>
                      <a:fillRect/>
                    </a:stretch>
                  </pic:blipFill>
                  <pic:spPr bwMode="auto">
                    <a:xfrm>
                      <a:off x="0" y="0"/>
                      <a:ext cx="1495425" cy="1095375"/>
                    </a:xfrm>
                    <a:prstGeom prst="rect">
                      <a:avLst/>
                    </a:prstGeom>
                    <a:noFill/>
                    <a:ln w="9525">
                      <a:noFill/>
                      <a:miter lim="800000"/>
                      <a:headEnd/>
                      <a:tailEnd/>
                    </a:ln>
                  </pic:spPr>
                </pic:pic>
              </a:graphicData>
            </a:graphic>
          </wp:inline>
        </w:drawing>
      </w:r>
    </w:p>
    <w:p w:rsidR="00E9087C" w:rsidRPr="00E9087C" w:rsidRDefault="00E9087C" w:rsidP="00E9087C">
      <w:pPr>
        <w:jc w:val="righ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312"/>
      </w:tblGrid>
      <w:tr w:rsidR="00E9087C" w:rsidRPr="00A91BAE" w:rsidTr="00A91BAE">
        <w:tc>
          <w:tcPr>
            <w:tcW w:w="9287" w:type="dxa"/>
            <w:gridSpan w:val="2"/>
          </w:tcPr>
          <w:p w:rsidR="00E9087C" w:rsidRPr="00A91BAE" w:rsidRDefault="00E9087C" w:rsidP="00A91BAE">
            <w:pPr>
              <w:numPr>
                <w:ilvl w:val="0"/>
                <w:numId w:val="1"/>
              </w:numPr>
              <w:rPr>
                <w:rFonts w:cs="Arial"/>
                <w:b/>
              </w:rPr>
            </w:pPr>
            <w:r w:rsidRPr="00A91BAE">
              <w:rPr>
                <w:rFonts w:cs="Arial"/>
                <w:b/>
              </w:rPr>
              <w:t>JOB IDENTIFICATION</w:t>
            </w:r>
          </w:p>
          <w:p w:rsidR="00E9087C" w:rsidRPr="00A91BAE" w:rsidRDefault="00E9087C" w:rsidP="00E9087C">
            <w:pPr>
              <w:rPr>
                <w:rFonts w:cs="Arial"/>
                <w:b/>
                <w:sz w:val="22"/>
                <w:szCs w:val="22"/>
              </w:rPr>
            </w:pPr>
          </w:p>
        </w:tc>
      </w:tr>
      <w:tr w:rsidR="00E9087C" w:rsidRPr="00A91BAE" w:rsidTr="00A91BAE">
        <w:tc>
          <w:tcPr>
            <w:tcW w:w="3828" w:type="dxa"/>
          </w:tcPr>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Job Title:</w:t>
            </w:r>
          </w:p>
          <w:p w:rsidR="00E9087C" w:rsidRDefault="00E9087C" w:rsidP="00E9087C">
            <w:pPr>
              <w:rPr>
                <w:rFonts w:cs="Arial"/>
                <w:sz w:val="22"/>
                <w:szCs w:val="22"/>
              </w:rPr>
            </w:pPr>
          </w:p>
          <w:p w:rsidR="00E1095C" w:rsidRPr="00A91BAE" w:rsidRDefault="00E1095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Responsible to:</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Agenda for Change:</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Whole Time Equivalent:</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Department:</w:t>
            </w:r>
          </w:p>
          <w:p w:rsidR="00E9087C" w:rsidRDefault="00E9087C" w:rsidP="00E9087C">
            <w:pPr>
              <w:rPr>
                <w:rFonts w:cs="Arial"/>
                <w:sz w:val="22"/>
                <w:szCs w:val="22"/>
              </w:rPr>
            </w:pPr>
          </w:p>
          <w:p w:rsidR="00F979D9" w:rsidRPr="00A91BAE" w:rsidRDefault="00F979D9" w:rsidP="00E9087C">
            <w:pPr>
              <w:rPr>
                <w:rFonts w:cs="Arial"/>
                <w:sz w:val="22"/>
                <w:szCs w:val="22"/>
              </w:rPr>
            </w:pPr>
          </w:p>
          <w:p w:rsidR="00E9087C" w:rsidRPr="00A91BAE" w:rsidRDefault="00F979D9" w:rsidP="00E9087C">
            <w:pPr>
              <w:rPr>
                <w:rFonts w:cs="Arial"/>
                <w:sz w:val="22"/>
                <w:szCs w:val="22"/>
              </w:rPr>
            </w:pPr>
            <w:r>
              <w:rPr>
                <w:rFonts w:cs="Arial"/>
                <w:sz w:val="22"/>
                <w:szCs w:val="22"/>
              </w:rPr>
              <w:t>Sector</w:t>
            </w:r>
            <w:r w:rsidR="00E9087C" w:rsidRPr="00A91BAE">
              <w:rPr>
                <w:rFonts w:cs="Arial"/>
                <w:sz w:val="22"/>
                <w:szCs w:val="22"/>
              </w:rPr>
              <w:t>:</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Base:</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br/>
              <w:t>Date Job Description Reviewed:</w:t>
            </w:r>
          </w:p>
        </w:tc>
        <w:tc>
          <w:tcPr>
            <w:tcW w:w="5459" w:type="dxa"/>
          </w:tcPr>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 xml:space="preserve">Specialist Dietitian </w:t>
            </w:r>
            <w:r w:rsidR="00E1095C">
              <w:rPr>
                <w:rFonts w:cs="Arial"/>
                <w:sz w:val="22"/>
                <w:szCs w:val="22"/>
              </w:rPr>
              <w:t>Oncology (Head and Neck Surgery)</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Dietetic Clinical Team Lead</w:t>
            </w:r>
            <w:r w:rsidR="00E1095C">
              <w:rPr>
                <w:rFonts w:cs="Arial"/>
                <w:sz w:val="22"/>
                <w:szCs w:val="22"/>
              </w:rPr>
              <w:t xml:space="preserve"> - Oncology</w:t>
            </w:r>
          </w:p>
          <w:p w:rsidR="00E9087C" w:rsidRPr="00A91BAE" w:rsidRDefault="00E9087C" w:rsidP="00E9087C">
            <w:pPr>
              <w:rPr>
                <w:rFonts w:cs="Arial"/>
                <w:sz w:val="22"/>
                <w:szCs w:val="22"/>
              </w:rPr>
            </w:pPr>
          </w:p>
          <w:p w:rsidR="00E9087C" w:rsidRPr="00A91BAE" w:rsidRDefault="00E9087C" w:rsidP="00E9087C">
            <w:pPr>
              <w:rPr>
                <w:rFonts w:cs="Arial"/>
                <w:sz w:val="22"/>
                <w:szCs w:val="22"/>
              </w:rPr>
            </w:pPr>
            <w:r w:rsidRPr="00A91BAE">
              <w:rPr>
                <w:rFonts w:cs="Arial"/>
                <w:sz w:val="22"/>
                <w:szCs w:val="22"/>
              </w:rPr>
              <w:t xml:space="preserve">Band </w:t>
            </w:r>
            <w:r w:rsidR="00E1095C">
              <w:rPr>
                <w:rFonts w:cs="Arial"/>
                <w:sz w:val="22"/>
                <w:szCs w:val="22"/>
              </w:rPr>
              <w:t>6</w:t>
            </w:r>
          </w:p>
          <w:p w:rsidR="00E9087C" w:rsidRPr="00A91BAE" w:rsidRDefault="00E9087C" w:rsidP="00E9087C">
            <w:pPr>
              <w:rPr>
                <w:rFonts w:cs="Arial"/>
                <w:sz w:val="22"/>
                <w:szCs w:val="22"/>
              </w:rPr>
            </w:pPr>
          </w:p>
          <w:p w:rsidR="00E9087C" w:rsidRPr="00A91BAE" w:rsidRDefault="00C123BB" w:rsidP="00E567E8">
            <w:pPr>
              <w:rPr>
                <w:rFonts w:cs="Arial"/>
                <w:sz w:val="22"/>
                <w:szCs w:val="22"/>
              </w:rPr>
            </w:pPr>
            <w:r>
              <w:rPr>
                <w:rFonts w:cs="Arial"/>
                <w:sz w:val="22"/>
                <w:szCs w:val="22"/>
              </w:rPr>
              <w:t>1.0 wte (3</w:t>
            </w:r>
            <w:r w:rsidR="00E567E8">
              <w:rPr>
                <w:rFonts w:cs="Arial"/>
                <w:sz w:val="22"/>
                <w:szCs w:val="22"/>
              </w:rPr>
              <w:t>7</w:t>
            </w:r>
            <w:r>
              <w:rPr>
                <w:rFonts w:cs="Arial"/>
                <w:sz w:val="22"/>
                <w:szCs w:val="22"/>
              </w:rPr>
              <w:t>.</w:t>
            </w:r>
            <w:r w:rsidR="00E9087C" w:rsidRPr="00A91BAE">
              <w:rPr>
                <w:rFonts w:cs="Arial"/>
                <w:sz w:val="22"/>
                <w:szCs w:val="22"/>
              </w:rPr>
              <w:t>5 hours week)</w:t>
            </w:r>
          </w:p>
          <w:p w:rsidR="00E9087C" w:rsidRPr="00A91BAE" w:rsidRDefault="00E9087C" w:rsidP="00E9087C">
            <w:pPr>
              <w:rPr>
                <w:rFonts w:cs="Arial"/>
                <w:sz w:val="22"/>
                <w:szCs w:val="22"/>
              </w:rPr>
            </w:pPr>
          </w:p>
          <w:p w:rsidR="00E9087C" w:rsidRDefault="00E9087C" w:rsidP="00E9087C">
            <w:pPr>
              <w:rPr>
                <w:rFonts w:cs="Arial"/>
                <w:sz w:val="22"/>
                <w:szCs w:val="22"/>
              </w:rPr>
            </w:pPr>
            <w:r w:rsidRPr="00A91BAE">
              <w:rPr>
                <w:rFonts w:cs="Arial"/>
                <w:sz w:val="22"/>
                <w:szCs w:val="22"/>
              </w:rPr>
              <w:t>Adult Acute Dietetic, NHS Greater Glasgow &amp; Clyde</w:t>
            </w:r>
          </w:p>
          <w:p w:rsidR="00F979D9" w:rsidRPr="00A91BAE" w:rsidRDefault="00E567E8" w:rsidP="00E9087C">
            <w:pPr>
              <w:rPr>
                <w:rFonts w:cs="Arial"/>
                <w:sz w:val="22"/>
                <w:szCs w:val="22"/>
              </w:rPr>
            </w:pPr>
            <w:r>
              <w:rPr>
                <w:rFonts w:cs="Arial"/>
                <w:sz w:val="22"/>
                <w:szCs w:val="22"/>
              </w:rPr>
              <w:t xml:space="preserve">( </w:t>
            </w:r>
            <w:r w:rsidR="00F979D9">
              <w:rPr>
                <w:rFonts w:cs="Arial"/>
                <w:sz w:val="22"/>
                <w:szCs w:val="22"/>
              </w:rPr>
              <w:t>Hosted in Older Peoples Service</w:t>
            </w:r>
            <w:r>
              <w:rPr>
                <w:rFonts w:cs="Arial"/>
                <w:sz w:val="22"/>
                <w:szCs w:val="22"/>
              </w:rPr>
              <w:t xml:space="preserve"> </w:t>
            </w:r>
            <w:r w:rsidR="00F979D9">
              <w:rPr>
                <w:rFonts w:cs="Arial"/>
                <w:sz w:val="22"/>
                <w:szCs w:val="22"/>
              </w:rPr>
              <w:t xml:space="preserve">) </w:t>
            </w:r>
          </w:p>
          <w:p w:rsidR="00E9087C" w:rsidRPr="00A91BAE" w:rsidRDefault="00E9087C" w:rsidP="00E9087C">
            <w:pPr>
              <w:rPr>
                <w:rFonts w:cs="Arial"/>
                <w:sz w:val="22"/>
                <w:szCs w:val="22"/>
              </w:rPr>
            </w:pPr>
          </w:p>
          <w:p w:rsidR="00E9087C" w:rsidRPr="00A91BAE" w:rsidRDefault="00F979D9" w:rsidP="00E9087C">
            <w:pPr>
              <w:rPr>
                <w:rFonts w:cs="Arial"/>
                <w:sz w:val="22"/>
                <w:szCs w:val="22"/>
              </w:rPr>
            </w:pPr>
            <w:r>
              <w:rPr>
                <w:rFonts w:cs="Arial"/>
                <w:sz w:val="22"/>
                <w:szCs w:val="22"/>
              </w:rPr>
              <w:t xml:space="preserve">North Acute </w:t>
            </w:r>
          </w:p>
          <w:p w:rsidR="00E9087C" w:rsidRPr="00A91BAE" w:rsidRDefault="00E9087C" w:rsidP="00E9087C">
            <w:pPr>
              <w:rPr>
                <w:rFonts w:cs="Arial"/>
                <w:sz w:val="22"/>
                <w:szCs w:val="22"/>
              </w:rPr>
            </w:pPr>
          </w:p>
          <w:p w:rsidR="00E9087C" w:rsidRPr="00A91BAE" w:rsidRDefault="000A00B8" w:rsidP="00E9087C">
            <w:pPr>
              <w:rPr>
                <w:rFonts w:cs="Arial"/>
                <w:sz w:val="22"/>
                <w:szCs w:val="22"/>
              </w:rPr>
            </w:pPr>
            <w:r w:rsidRPr="00A91BAE">
              <w:rPr>
                <w:rFonts w:cs="Arial"/>
                <w:sz w:val="22"/>
                <w:szCs w:val="22"/>
              </w:rPr>
              <w:t>Queen Elizabeth University Hospital</w:t>
            </w:r>
          </w:p>
          <w:p w:rsidR="00FA23AF" w:rsidRDefault="00FA23AF" w:rsidP="00E9087C">
            <w:pPr>
              <w:rPr>
                <w:rFonts w:cs="Arial"/>
                <w:sz w:val="22"/>
                <w:szCs w:val="22"/>
              </w:rPr>
            </w:pPr>
          </w:p>
          <w:p w:rsidR="00FA23AF" w:rsidRDefault="00FA23AF" w:rsidP="00E9087C">
            <w:pPr>
              <w:rPr>
                <w:rFonts w:cs="Arial"/>
                <w:sz w:val="22"/>
                <w:szCs w:val="22"/>
              </w:rPr>
            </w:pPr>
          </w:p>
          <w:p w:rsidR="00E9087C" w:rsidRPr="00A91BAE" w:rsidRDefault="005C46E2" w:rsidP="00E9087C">
            <w:pPr>
              <w:rPr>
                <w:rFonts w:cs="Arial"/>
                <w:sz w:val="22"/>
                <w:szCs w:val="22"/>
              </w:rPr>
            </w:pPr>
            <w:r>
              <w:rPr>
                <w:rFonts w:cs="Arial"/>
                <w:sz w:val="22"/>
                <w:szCs w:val="22"/>
              </w:rPr>
              <w:t>February 2024</w:t>
            </w:r>
          </w:p>
          <w:p w:rsidR="00E9087C" w:rsidRPr="00A91BAE" w:rsidRDefault="00E9087C" w:rsidP="00E9087C">
            <w:pPr>
              <w:rPr>
                <w:rFonts w:cs="Arial"/>
                <w:sz w:val="22"/>
                <w:szCs w:val="22"/>
              </w:rPr>
            </w:pPr>
          </w:p>
        </w:tc>
      </w:tr>
      <w:tr w:rsidR="00E9087C" w:rsidRPr="00A91BAE" w:rsidTr="00A91BAE">
        <w:tc>
          <w:tcPr>
            <w:tcW w:w="9287" w:type="dxa"/>
            <w:gridSpan w:val="2"/>
          </w:tcPr>
          <w:p w:rsidR="00E9087C" w:rsidRPr="00AB31FF" w:rsidRDefault="00E9087C" w:rsidP="00E9087C">
            <w:pPr>
              <w:rPr>
                <w:rFonts w:cs="Arial"/>
                <w:sz w:val="22"/>
                <w:szCs w:val="22"/>
              </w:rPr>
            </w:pPr>
          </w:p>
          <w:p w:rsidR="00E9087C" w:rsidRPr="00AB31FF" w:rsidRDefault="00E9087C" w:rsidP="006C2F62">
            <w:pPr>
              <w:numPr>
                <w:ilvl w:val="0"/>
                <w:numId w:val="2"/>
              </w:numPr>
              <w:jc w:val="both"/>
              <w:rPr>
                <w:rFonts w:cs="Arial"/>
                <w:b/>
                <w:bCs/>
                <w:sz w:val="22"/>
                <w:szCs w:val="22"/>
              </w:rPr>
            </w:pPr>
            <w:r w:rsidRPr="00AB31FF">
              <w:rPr>
                <w:rFonts w:cs="Arial"/>
                <w:b/>
                <w:bCs/>
                <w:sz w:val="22"/>
                <w:szCs w:val="22"/>
              </w:rPr>
              <w:t>JOB PURPOSE</w:t>
            </w:r>
          </w:p>
          <w:p w:rsidR="00E9087C" w:rsidRPr="00AB31FF" w:rsidRDefault="00E9087C" w:rsidP="00A91BAE">
            <w:pPr>
              <w:jc w:val="both"/>
              <w:rPr>
                <w:rFonts w:cs="Arial"/>
                <w:b/>
                <w:bCs/>
                <w:sz w:val="22"/>
                <w:szCs w:val="22"/>
              </w:rPr>
            </w:pPr>
          </w:p>
          <w:p w:rsidR="00E1095C" w:rsidRPr="00AB31FF" w:rsidRDefault="00E1095C" w:rsidP="00F11313">
            <w:pPr>
              <w:ind w:left="360" w:right="251"/>
              <w:rPr>
                <w:sz w:val="22"/>
                <w:szCs w:val="22"/>
              </w:rPr>
            </w:pPr>
            <w:r w:rsidRPr="00AB31FF">
              <w:rPr>
                <w:rFonts w:cs="Arial"/>
                <w:sz w:val="22"/>
                <w:szCs w:val="22"/>
              </w:rPr>
              <w:t xml:space="preserve">As part of the service wide dietetic oncology team to plan, organise and provide an evidence based dietetic service to patients, senior medical, nursing and AHP staff within the Regional ENT / Oral Maxillo-Facial / Head and Neck Cancer Unit at the QEUH. </w:t>
            </w:r>
            <w:r w:rsidRPr="00AB31FF">
              <w:rPr>
                <w:sz w:val="22"/>
                <w:szCs w:val="22"/>
              </w:rPr>
              <w:t>To assure that collaborative (clinicians, nursing, patients, carers) evidence based care is provided to patients requiring complex clinical nutri</w:t>
            </w:r>
            <w:r w:rsidR="00F11313">
              <w:rPr>
                <w:sz w:val="22"/>
                <w:szCs w:val="22"/>
              </w:rPr>
              <w:t xml:space="preserve">tion in this highly specialised </w:t>
            </w:r>
            <w:r w:rsidRPr="00AB31FF">
              <w:rPr>
                <w:sz w:val="22"/>
                <w:szCs w:val="22"/>
              </w:rPr>
              <w:t>area.</w:t>
            </w:r>
            <w:r w:rsidR="00AB31FF" w:rsidRPr="00AB31FF">
              <w:rPr>
                <w:sz w:val="22"/>
                <w:szCs w:val="22"/>
              </w:rPr>
              <w:br/>
            </w:r>
          </w:p>
          <w:p w:rsidR="00E1095C" w:rsidRPr="00AB31FF" w:rsidRDefault="00E1095C" w:rsidP="00E1095C">
            <w:pPr>
              <w:ind w:left="360" w:right="251"/>
              <w:jc w:val="both"/>
              <w:rPr>
                <w:sz w:val="22"/>
                <w:szCs w:val="22"/>
              </w:rPr>
            </w:pPr>
            <w:r w:rsidRPr="00AB31FF">
              <w:rPr>
                <w:rFonts w:cs="Arial"/>
                <w:sz w:val="22"/>
                <w:szCs w:val="22"/>
              </w:rPr>
              <w:t>The post-holder is required to use investigative practice to evaluate and develop service provision within the speciality</w:t>
            </w:r>
            <w:r w:rsidRPr="00AB31FF">
              <w:rPr>
                <w:sz w:val="22"/>
                <w:szCs w:val="22"/>
              </w:rPr>
              <w:t xml:space="preserve"> translating scientific information about food and nutrition into dietary advice for patients.</w:t>
            </w:r>
            <w:r w:rsidRPr="00AB31FF">
              <w:rPr>
                <w:rFonts w:cs="Arial"/>
                <w:sz w:val="22"/>
                <w:szCs w:val="22"/>
              </w:rPr>
              <w:t xml:space="preserve"> Delivering care in accordance with service Standards, National Professional Standards of Practice and the Health and Care Professions Council Standards of Conduct,</w:t>
            </w:r>
            <w:r w:rsidRPr="00AB31FF">
              <w:rPr>
                <w:sz w:val="22"/>
                <w:szCs w:val="22"/>
              </w:rPr>
              <w:t xml:space="preserve"> </w:t>
            </w:r>
            <w:r w:rsidRPr="00AB31FF">
              <w:rPr>
                <w:rFonts w:cs="Arial"/>
                <w:sz w:val="22"/>
                <w:szCs w:val="22"/>
              </w:rPr>
              <w:t xml:space="preserve">Performance and Ethics. </w:t>
            </w:r>
          </w:p>
          <w:p w:rsidR="00E1095C" w:rsidRPr="00AB31FF" w:rsidRDefault="00E1095C" w:rsidP="00E1095C">
            <w:pPr>
              <w:ind w:left="360" w:right="251"/>
              <w:jc w:val="both"/>
              <w:rPr>
                <w:sz w:val="22"/>
                <w:szCs w:val="22"/>
              </w:rPr>
            </w:pPr>
          </w:p>
          <w:p w:rsidR="00E9087C" w:rsidRPr="00AB31FF" w:rsidRDefault="00E9087C" w:rsidP="00A91BAE">
            <w:pPr>
              <w:jc w:val="both"/>
              <w:rPr>
                <w:rFonts w:cs="Arial"/>
                <w:sz w:val="22"/>
                <w:szCs w:val="22"/>
              </w:rPr>
            </w:pPr>
          </w:p>
          <w:p w:rsidR="00E9087C" w:rsidRPr="00AB31FF" w:rsidRDefault="00E9087C" w:rsidP="00E9087C">
            <w:pPr>
              <w:pStyle w:val="Heading2"/>
              <w:rPr>
                <w:sz w:val="22"/>
                <w:szCs w:val="22"/>
              </w:rPr>
            </w:pPr>
            <w:r w:rsidRPr="00AB31FF">
              <w:rPr>
                <w:sz w:val="22"/>
                <w:szCs w:val="22"/>
              </w:rPr>
              <w:t>Key Result Areas</w:t>
            </w:r>
          </w:p>
          <w:p w:rsidR="00E9087C" w:rsidRPr="00AB31FF" w:rsidRDefault="00E9087C" w:rsidP="00E9087C">
            <w:pPr>
              <w:rPr>
                <w:rFonts w:cs="Arial"/>
                <w:sz w:val="22"/>
                <w:szCs w:val="22"/>
              </w:rPr>
            </w:pPr>
          </w:p>
          <w:p w:rsidR="00E1095C" w:rsidRPr="00AB31FF" w:rsidRDefault="00E1095C" w:rsidP="006C2F62">
            <w:pPr>
              <w:numPr>
                <w:ilvl w:val="0"/>
                <w:numId w:val="12"/>
              </w:numPr>
              <w:rPr>
                <w:sz w:val="22"/>
                <w:szCs w:val="22"/>
              </w:rPr>
            </w:pPr>
            <w:r w:rsidRPr="00AB31FF">
              <w:rPr>
                <w:sz w:val="22"/>
                <w:szCs w:val="22"/>
              </w:rPr>
              <w:t xml:space="preserve">Responsible for collaboratively leading on the development of dietetic practice to support Head and Neck </w:t>
            </w:r>
            <w:r w:rsidR="000F0275">
              <w:rPr>
                <w:sz w:val="22"/>
                <w:szCs w:val="22"/>
              </w:rPr>
              <w:t>on</w:t>
            </w:r>
            <w:r w:rsidR="005C46E2">
              <w:rPr>
                <w:sz w:val="22"/>
                <w:szCs w:val="22"/>
              </w:rPr>
              <w:t>cology patients within</w:t>
            </w:r>
            <w:r w:rsidR="00C123BB">
              <w:rPr>
                <w:sz w:val="22"/>
                <w:szCs w:val="22"/>
              </w:rPr>
              <w:t xml:space="preserve"> GG&amp;C</w:t>
            </w:r>
            <w:r w:rsidRPr="00AB31FF">
              <w:rPr>
                <w:sz w:val="22"/>
                <w:szCs w:val="22"/>
              </w:rPr>
              <w:t xml:space="preserve">. </w:t>
            </w:r>
          </w:p>
          <w:p w:rsidR="00E1095C" w:rsidRPr="00AB31FF" w:rsidRDefault="00E1095C" w:rsidP="00E1095C">
            <w:pPr>
              <w:rPr>
                <w:sz w:val="22"/>
                <w:szCs w:val="22"/>
              </w:rPr>
            </w:pPr>
          </w:p>
          <w:p w:rsidR="00E1095C" w:rsidRPr="00AB31FF" w:rsidRDefault="00E1095C" w:rsidP="006C2F62">
            <w:pPr>
              <w:numPr>
                <w:ilvl w:val="0"/>
                <w:numId w:val="11"/>
              </w:numPr>
              <w:rPr>
                <w:rFonts w:cs="Arial"/>
                <w:sz w:val="22"/>
                <w:szCs w:val="22"/>
              </w:rPr>
            </w:pPr>
            <w:r w:rsidRPr="00AB31FF">
              <w:rPr>
                <w:sz w:val="22"/>
                <w:szCs w:val="22"/>
              </w:rPr>
              <w:t>Nutritionally, clinically and socially assess patients referred for nutritional care within this speciality.</w:t>
            </w:r>
          </w:p>
          <w:p w:rsidR="00E1095C" w:rsidRPr="00AB31FF" w:rsidRDefault="00E1095C" w:rsidP="00E1095C">
            <w:pPr>
              <w:ind w:left="360"/>
              <w:rPr>
                <w:rFonts w:cs="Arial"/>
                <w:sz w:val="22"/>
                <w:szCs w:val="22"/>
              </w:rPr>
            </w:pPr>
            <w:r w:rsidRPr="00AB31FF">
              <w:rPr>
                <w:rFonts w:cs="Arial"/>
                <w:sz w:val="22"/>
                <w:szCs w:val="22"/>
              </w:rPr>
              <w:t xml:space="preserve">                                                                                                                                                                                                                                                                                                                                                  </w:t>
            </w:r>
          </w:p>
          <w:p w:rsidR="00E1095C" w:rsidRPr="00AB31FF" w:rsidRDefault="00E1095C" w:rsidP="006C2F62">
            <w:pPr>
              <w:numPr>
                <w:ilvl w:val="0"/>
                <w:numId w:val="11"/>
              </w:numPr>
              <w:rPr>
                <w:sz w:val="22"/>
                <w:szCs w:val="22"/>
              </w:rPr>
            </w:pPr>
            <w:r w:rsidRPr="00AB31FF">
              <w:rPr>
                <w:rFonts w:cs="Arial"/>
                <w:sz w:val="22"/>
                <w:szCs w:val="22"/>
              </w:rPr>
              <w:lastRenderedPageBreak/>
              <w:t xml:space="preserve">Act on analysis of assessment, plan, advise and communicate to patients/carers (lay or professional) on an appropriate nutritional care plan.   </w:t>
            </w:r>
          </w:p>
          <w:p w:rsidR="00E1095C" w:rsidRPr="00AB31FF" w:rsidRDefault="00E1095C" w:rsidP="00E1095C">
            <w:pPr>
              <w:rPr>
                <w:sz w:val="22"/>
                <w:szCs w:val="22"/>
              </w:rPr>
            </w:pPr>
          </w:p>
          <w:p w:rsidR="00E1095C" w:rsidRPr="00AB31FF" w:rsidRDefault="00E1095C" w:rsidP="006C2F62">
            <w:pPr>
              <w:numPr>
                <w:ilvl w:val="0"/>
                <w:numId w:val="11"/>
              </w:numPr>
              <w:rPr>
                <w:sz w:val="22"/>
                <w:szCs w:val="22"/>
              </w:rPr>
            </w:pPr>
            <w:r w:rsidRPr="00AB31FF">
              <w:rPr>
                <w:rFonts w:cs="Arial"/>
                <w:sz w:val="22"/>
                <w:szCs w:val="22"/>
              </w:rPr>
              <w:t>Monitor, evaluate and interpret the effectiveness of dietetic interventions employed in a range of complex pathophysiologies.</w:t>
            </w:r>
          </w:p>
          <w:p w:rsidR="00E1095C" w:rsidRPr="00AB31FF" w:rsidRDefault="00E1095C" w:rsidP="00E1095C">
            <w:pPr>
              <w:rPr>
                <w:sz w:val="22"/>
                <w:szCs w:val="22"/>
              </w:rPr>
            </w:pPr>
          </w:p>
          <w:p w:rsidR="00E1095C" w:rsidRPr="00AB31FF" w:rsidRDefault="00AB31FF" w:rsidP="006C2F62">
            <w:pPr>
              <w:numPr>
                <w:ilvl w:val="0"/>
                <w:numId w:val="11"/>
              </w:numPr>
              <w:tabs>
                <w:tab w:val="clear" w:pos="720"/>
                <w:tab w:val="num" w:pos="612"/>
              </w:tabs>
              <w:ind w:left="612" w:hanging="252"/>
              <w:rPr>
                <w:sz w:val="22"/>
                <w:szCs w:val="22"/>
              </w:rPr>
            </w:pPr>
            <w:r w:rsidRPr="00AB31FF">
              <w:rPr>
                <w:sz w:val="22"/>
                <w:szCs w:val="22"/>
              </w:rPr>
              <w:t xml:space="preserve"> </w:t>
            </w:r>
            <w:r w:rsidR="00E1095C" w:rsidRPr="00AB31FF">
              <w:rPr>
                <w:sz w:val="22"/>
                <w:szCs w:val="22"/>
              </w:rPr>
              <w:t>Contribute to the development and implementation of the experiential training</w:t>
            </w:r>
            <w:r w:rsidRPr="00AB31FF">
              <w:rPr>
                <w:sz w:val="22"/>
                <w:szCs w:val="22"/>
              </w:rPr>
              <w:br/>
              <w:t xml:space="preserve"> </w:t>
            </w:r>
            <w:r w:rsidR="00E1095C" w:rsidRPr="00AB31FF">
              <w:rPr>
                <w:sz w:val="22"/>
                <w:szCs w:val="22"/>
              </w:rPr>
              <w:t>programme for dietetic staff within this speciality.  To clinically supervise staff</w:t>
            </w:r>
            <w:r w:rsidRPr="00AB31FF">
              <w:rPr>
                <w:sz w:val="22"/>
                <w:szCs w:val="22"/>
              </w:rPr>
              <w:t xml:space="preserve"> </w:t>
            </w:r>
            <w:r w:rsidRPr="00AB31FF">
              <w:rPr>
                <w:sz w:val="22"/>
                <w:szCs w:val="22"/>
              </w:rPr>
              <w:br/>
              <w:t xml:space="preserve"> </w:t>
            </w:r>
            <w:r w:rsidR="00E1095C" w:rsidRPr="00AB31FF">
              <w:rPr>
                <w:sz w:val="22"/>
                <w:szCs w:val="22"/>
              </w:rPr>
              <w:t>within this area.</w:t>
            </w:r>
          </w:p>
          <w:p w:rsidR="00E1095C" w:rsidRPr="00AB31FF" w:rsidRDefault="00E1095C" w:rsidP="00E1095C">
            <w:pPr>
              <w:rPr>
                <w:sz w:val="22"/>
                <w:szCs w:val="22"/>
              </w:rPr>
            </w:pPr>
          </w:p>
          <w:p w:rsidR="00E1095C" w:rsidRPr="00AB31FF" w:rsidRDefault="00E1095C" w:rsidP="006C2F62">
            <w:pPr>
              <w:numPr>
                <w:ilvl w:val="0"/>
                <w:numId w:val="11"/>
              </w:numPr>
              <w:rPr>
                <w:sz w:val="22"/>
                <w:szCs w:val="22"/>
              </w:rPr>
            </w:pPr>
            <w:r w:rsidRPr="00AB31FF">
              <w:rPr>
                <w:sz w:val="22"/>
                <w:szCs w:val="22"/>
              </w:rPr>
              <w:t>Actively contribute to the service’s clinical effectiveness programme through investigative practice.</w:t>
            </w:r>
          </w:p>
          <w:p w:rsidR="00E1095C" w:rsidRPr="00AB31FF" w:rsidRDefault="00E1095C" w:rsidP="00E1095C">
            <w:pPr>
              <w:ind w:left="360"/>
              <w:rPr>
                <w:sz w:val="22"/>
                <w:szCs w:val="22"/>
              </w:rPr>
            </w:pPr>
          </w:p>
          <w:p w:rsidR="00E1095C" w:rsidRPr="00AB31FF" w:rsidRDefault="00E1095C" w:rsidP="006C2F62">
            <w:pPr>
              <w:numPr>
                <w:ilvl w:val="0"/>
                <w:numId w:val="11"/>
              </w:numPr>
              <w:rPr>
                <w:sz w:val="22"/>
                <w:szCs w:val="22"/>
              </w:rPr>
            </w:pPr>
            <w:r w:rsidRPr="00AB31FF">
              <w:rPr>
                <w:sz w:val="22"/>
                <w:szCs w:val="22"/>
              </w:rPr>
              <w:t>Ensure agreed standards of enteral and parenteral nutrition are adhered to and actively contribute in the development and implementation of clinical audit.</w:t>
            </w:r>
          </w:p>
          <w:p w:rsidR="00E1095C" w:rsidRPr="00AB31FF" w:rsidRDefault="00E1095C" w:rsidP="00E1095C">
            <w:pPr>
              <w:rPr>
                <w:sz w:val="22"/>
                <w:szCs w:val="22"/>
              </w:rPr>
            </w:pPr>
          </w:p>
          <w:p w:rsidR="00E1095C" w:rsidRPr="00AB31FF" w:rsidRDefault="00E1095C" w:rsidP="006C2F62">
            <w:pPr>
              <w:numPr>
                <w:ilvl w:val="0"/>
                <w:numId w:val="11"/>
              </w:numPr>
              <w:rPr>
                <w:sz w:val="22"/>
                <w:szCs w:val="22"/>
              </w:rPr>
            </w:pPr>
            <w:r w:rsidRPr="00AB31FF">
              <w:rPr>
                <w:sz w:val="22"/>
                <w:szCs w:val="22"/>
              </w:rPr>
              <w:t>To communicate investigative practise in this speciality to the Dietetic Service and the multi-disciplinary health care team.</w:t>
            </w:r>
          </w:p>
          <w:p w:rsidR="00E1095C" w:rsidRPr="00AB31FF" w:rsidRDefault="00E1095C" w:rsidP="00E1095C">
            <w:pPr>
              <w:rPr>
                <w:sz w:val="22"/>
                <w:szCs w:val="22"/>
              </w:rPr>
            </w:pPr>
          </w:p>
          <w:p w:rsidR="00E1095C" w:rsidRPr="00AB31FF" w:rsidRDefault="00E1095C" w:rsidP="006C2F62">
            <w:pPr>
              <w:numPr>
                <w:ilvl w:val="0"/>
                <w:numId w:val="11"/>
              </w:numPr>
              <w:rPr>
                <w:sz w:val="22"/>
                <w:szCs w:val="22"/>
              </w:rPr>
            </w:pPr>
            <w:r w:rsidRPr="00AB31FF">
              <w:rPr>
                <w:sz w:val="22"/>
                <w:szCs w:val="22"/>
              </w:rPr>
              <w:t>Participate in the planning, development, assessment and supervision of undergraduate dietetic clinical placement programme.</w:t>
            </w:r>
          </w:p>
          <w:p w:rsidR="00E1095C" w:rsidRPr="00AB31FF" w:rsidRDefault="00E1095C" w:rsidP="00E1095C">
            <w:pPr>
              <w:rPr>
                <w:sz w:val="22"/>
                <w:szCs w:val="22"/>
              </w:rPr>
            </w:pPr>
          </w:p>
          <w:p w:rsidR="00E9087C" w:rsidRPr="00AB31FF" w:rsidRDefault="00E9087C" w:rsidP="00133310">
            <w:pPr>
              <w:ind w:left="720"/>
              <w:rPr>
                <w:rFonts w:cs="Arial"/>
                <w:sz w:val="22"/>
                <w:szCs w:val="22"/>
              </w:rPr>
            </w:pPr>
          </w:p>
        </w:tc>
      </w:tr>
      <w:tr w:rsidR="00E9087C" w:rsidRPr="00A91BAE" w:rsidTr="00A91BAE">
        <w:tc>
          <w:tcPr>
            <w:tcW w:w="9287" w:type="dxa"/>
            <w:gridSpan w:val="2"/>
          </w:tcPr>
          <w:p w:rsidR="00E9087C" w:rsidRPr="00AB31FF" w:rsidRDefault="00E9087C" w:rsidP="006C2F62">
            <w:pPr>
              <w:numPr>
                <w:ilvl w:val="0"/>
                <w:numId w:val="2"/>
              </w:numPr>
              <w:spacing w:line="360" w:lineRule="auto"/>
              <w:rPr>
                <w:rFonts w:cs="Arial"/>
                <w:b/>
                <w:sz w:val="22"/>
                <w:szCs w:val="22"/>
              </w:rPr>
            </w:pPr>
            <w:r w:rsidRPr="00AB31FF">
              <w:rPr>
                <w:rFonts w:cs="Arial"/>
                <w:b/>
                <w:sz w:val="22"/>
                <w:szCs w:val="22"/>
              </w:rPr>
              <w:lastRenderedPageBreak/>
              <w:t>ROLE OF DEPARTMENT</w:t>
            </w:r>
          </w:p>
          <w:p w:rsidR="00E9087C" w:rsidRPr="00AB31FF" w:rsidRDefault="00E9087C" w:rsidP="00A91BAE">
            <w:pPr>
              <w:spacing w:line="360" w:lineRule="auto"/>
              <w:rPr>
                <w:rFonts w:cs="Arial"/>
                <w:b/>
                <w:sz w:val="22"/>
                <w:szCs w:val="22"/>
              </w:rPr>
            </w:pPr>
          </w:p>
          <w:p w:rsidR="00E9087C" w:rsidRPr="00AB31FF" w:rsidRDefault="00E9087C" w:rsidP="00A91BAE">
            <w:pPr>
              <w:spacing w:line="360" w:lineRule="auto"/>
              <w:rPr>
                <w:rFonts w:cs="Arial"/>
                <w:sz w:val="22"/>
                <w:szCs w:val="22"/>
              </w:rPr>
            </w:pPr>
            <w:r w:rsidRPr="00AB31FF">
              <w:rPr>
                <w:rFonts w:cs="Arial"/>
                <w:sz w:val="22"/>
                <w:szCs w:val="22"/>
              </w:rPr>
              <w:t>The Adult Acute Dietetic Service provides in a</w:t>
            </w:r>
            <w:r w:rsidR="00F979D9" w:rsidRPr="00AB31FF">
              <w:rPr>
                <w:rFonts w:cs="Arial"/>
                <w:sz w:val="22"/>
                <w:szCs w:val="22"/>
              </w:rPr>
              <w:t>nd out-patient services in three</w:t>
            </w:r>
            <w:r w:rsidRPr="00AB31FF">
              <w:rPr>
                <w:rFonts w:cs="Arial"/>
                <w:sz w:val="22"/>
                <w:szCs w:val="22"/>
              </w:rPr>
              <w:t xml:space="preserve"> Clyde Acute Hos</w:t>
            </w:r>
            <w:r w:rsidR="00F979D9" w:rsidRPr="00AB31FF">
              <w:rPr>
                <w:rFonts w:cs="Arial"/>
                <w:sz w:val="22"/>
                <w:szCs w:val="22"/>
              </w:rPr>
              <w:t>pitals, (RAH, IRH, VOL) and three</w:t>
            </w:r>
            <w:r w:rsidRPr="00AB31FF">
              <w:rPr>
                <w:rFonts w:cs="Arial"/>
                <w:sz w:val="22"/>
                <w:szCs w:val="22"/>
              </w:rPr>
              <w:t xml:space="preserve"> Glasgow Adult Acute Hospitals, (</w:t>
            </w:r>
            <w:r w:rsidR="000A00B8" w:rsidRPr="00AB31FF">
              <w:rPr>
                <w:rFonts w:cs="Arial"/>
                <w:sz w:val="22"/>
                <w:szCs w:val="22"/>
              </w:rPr>
              <w:t>QEUH</w:t>
            </w:r>
            <w:r w:rsidRPr="00AB31FF">
              <w:rPr>
                <w:rFonts w:cs="Arial"/>
                <w:sz w:val="22"/>
                <w:szCs w:val="22"/>
              </w:rPr>
              <w:t>,</w:t>
            </w:r>
            <w:r w:rsidR="005E593D" w:rsidRPr="00AB31FF">
              <w:rPr>
                <w:rFonts w:cs="Arial"/>
                <w:sz w:val="22"/>
                <w:szCs w:val="22"/>
              </w:rPr>
              <w:t xml:space="preserve"> </w:t>
            </w:r>
            <w:r w:rsidRPr="00AB31FF">
              <w:rPr>
                <w:rFonts w:cs="Arial"/>
                <w:sz w:val="22"/>
                <w:szCs w:val="22"/>
              </w:rPr>
              <w:t>GRI</w:t>
            </w:r>
            <w:r w:rsidR="006646B5" w:rsidRPr="00AB31FF">
              <w:rPr>
                <w:rFonts w:cs="Arial"/>
                <w:sz w:val="22"/>
                <w:szCs w:val="22"/>
              </w:rPr>
              <w:t>,</w:t>
            </w:r>
            <w:r w:rsidRPr="00AB31FF">
              <w:rPr>
                <w:rFonts w:cs="Arial"/>
                <w:sz w:val="22"/>
                <w:szCs w:val="22"/>
              </w:rPr>
              <w:t xml:space="preserve"> GGH), </w:t>
            </w:r>
            <w:r w:rsidR="005E593D" w:rsidRPr="00AB31FF">
              <w:rPr>
                <w:rFonts w:cs="Arial"/>
                <w:sz w:val="22"/>
                <w:szCs w:val="22"/>
              </w:rPr>
              <w:t xml:space="preserve">the Beatson West of Scotland Cancer Centre and Glasgow’s two Ambulatory Care Hospitals.  The </w:t>
            </w:r>
            <w:r w:rsidR="00F979D9" w:rsidRPr="00AB31FF">
              <w:rPr>
                <w:rFonts w:cs="Arial"/>
                <w:sz w:val="22"/>
                <w:szCs w:val="22"/>
              </w:rPr>
              <w:t xml:space="preserve">67 </w:t>
            </w:r>
            <w:r w:rsidR="007915CA" w:rsidRPr="00AB31FF">
              <w:rPr>
                <w:rFonts w:cs="Arial"/>
                <w:sz w:val="22"/>
                <w:szCs w:val="22"/>
              </w:rPr>
              <w:t>WTE</w:t>
            </w:r>
            <w:r w:rsidR="005E593D" w:rsidRPr="00AB31FF">
              <w:rPr>
                <w:rFonts w:cs="Arial"/>
                <w:sz w:val="22"/>
                <w:szCs w:val="22"/>
              </w:rPr>
              <w:t xml:space="preserve"> Dietitians work across four Directorates (Surgery, Emergency </w:t>
            </w:r>
            <w:r w:rsidR="00F979D9" w:rsidRPr="00AB31FF">
              <w:rPr>
                <w:rFonts w:cs="Arial"/>
                <w:sz w:val="22"/>
                <w:szCs w:val="22"/>
              </w:rPr>
              <w:t>care and Medical, Older People</w:t>
            </w:r>
            <w:r w:rsidR="005E593D" w:rsidRPr="00AB31FF">
              <w:rPr>
                <w:rFonts w:cs="Arial"/>
                <w:sz w:val="22"/>
                <w:szCs w:val="22"/>
              </w:rPr>
              <w:t xml:space="preserve"> and Regional) and are hosted with</w:t>
            </w:r>
            <w:r w:rsidR="00F979D9" w:rsidRPr="00AB31FF">
              <w:rPr>
                <w:rFonts w:cs="Arial"/>
                <w:sz w:val="22"/>
                <w:szCs w:val="22"/>
              </w:rPr>
              <w:t>in the North Acute Division, Older People Services</w:t>
            </w:r>
            <w:r w:rsidR="005E593D" w:rsidRPr="00AB31FF">
              <w:rPr>
                <w:rFonts w:cs="Arial"/>
                <w:sz w:val="22"/>
                <w:szCs w:val="22"/>
              </w:rPr>
              <w:t>.  The primary focus is to provide safe and effective nutritional care to the Adult</w:t>
            </w:r>
            <w:r w:rsidRPr="00AB31FF">
              <w:rPr>
                <w:rFonts w:cs="Arial"/>
                <w:sz w:val="22"/>
                <w:szCs w:val="22"/>
              </w:rPr>
              <w:t xml:space="preserve"> </w:t>
            </w:r>
            <w:r w:rsidR="005E593D" w:rsidRPr="00AB31FF">
              <w:rPr>
                <w:rFonts w:cs="Arial"/>
                <w:sz w:val="22"/>
                <w:szCs w:val="22"/>
              </w:rPr>
              <w:t>Acute hospital population served by NHSGGC.</w:t>
            </w:r>
          </w:p>
        </w:tc>
      </w:tr>
    </w:tbl>
    <w:p w:rsidR="00494E2D" w:rsidRPr="005C46E2" w:rsidRDefault="00742D67" w:rsidP="006C2F62">
      <w:pPr>
        <w:pStyle w:val="ListParagraph"/>
        <w:numPr>
          <w:ilvl w:val="0"/>
          <w:numId w:val="2"/>
        </w:numPr>
        <w:pBdr>
          <w:top w:val="single" w:sz="4" w:space="1" w:color="auto"/>
          <w:left w:val="single" w:sz="4" w:space="4" w:color="auto"/>
          <w:bottom w:val="single" w:sz="4" w:space="8" w:color="auto"/>
          <w:right w:val="single" w:sz="4" w:space="4" w:color="auto"/>
        </w:pBdr>
        <w:spacing w:line="360" w:lineRule="auto"/>
        <w:rPr>
          <w:rFonts w:cs="Arial"/>
          <w:b/>
        </w:rPr>
      </w:pPr>
      <w:r>
        <w:br w:type="page"/>
      </w:r>
      <w:r w:rsidR="006C2F62">
        <w:rPr>
          <w:rFonts w:cs="Arial"/>
          <w:b/>
        </w:rPr>
        <w:t>ORGANISATIONAL POSITION</w:t>
      </w:r>
    </w:p>
    <w:p w:rsidR="005C46E2" w:rsidRPr="006C2F62" w:rsidRDefault="006C2F62" w:rsidP="006C2F62">
      <w:pPr>
        <w:pStyle w:val="NormalWeb"/>
      </w:pPr>
      <w:r>
        <w:rPr>
          <w:noProof/>
        </w:rPr>
        <w:drawing>
          <wp:inline distT="0" distB="0" distL="0" distR="0">
            <wp:extent cx="4867275" cy="6915150"/>
            <wp:effectExtent l="0" t="0" r="9525" b="0"/>
            <wp:docPr id="14" name="Picture 14" descr="C:\Users\SEIVWSH348\AppData\Local\Packages\Microsoft.Windows.Photos_8wekyb3d8bbwe\TempState\ShareServiceTempFolder\GGC Dietetic Flow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IVWSH348\AppData\Local\Packages\Microsoft.Windows.Photos_8wekyb3d8bbwe\TempState\ShareServiceTempFolder\GGC Dietetic Flowchar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6915150"/>
                    </a:xfrm>
                    <a:prstGeom prst="rect">
                      <a:avLst/>
                    </a:prstGeom>
                    <a:noFill/>
                    <a:ln>
                      <a:noFill/>
                    </a:ln>
                  </pic:spPr>
                </pic:pic>
              </a:graphicData>
            </a:graphic>
          </wp:inline>
        </w:drawing>
      </w:r>
    </w:p>
    <w:p w:rsidR="00494E2D" w:rsidRDefault="00494E2D" w:rsidP="005C46E2">
      <w:pPr>
        <w:pStyle w:val="NormalWeb"/>
      </w:pPr>
    </w:p>
    <w:p w:rsidR="006C2F62" w:rsidRPr="005C46E2" w:rsidRDefault="006C2F62" w:rsidP="005C46E2">
      <w:pPr>
        <w:pStyle w:val="NormalWeb"/>
      </w:pPr>
    </w:p>
    <w:p w:rsidR="00742D67" w:rsidRPr="005C46E2" w:rsidRDefault="00AB4A24" w:rsidP="005C46E2">
      <w:pPr>
        <w:pStyle w:val="NormalWeb"/>
      </w:pPr>
      <w:r>
        <w:rPr>
          <w:rFonts w:cs="Arial"/>
          <w:b/>
          <w:noProof/>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207645</wp:posOffset>
                </wp:positionV>
                <wp:extent cx="0" cy="0"/>
                <wp:effectExtent l="5080" t="10160" r="13970"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E8BE7"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35pt" to="12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"/>
            </w:pict>
          </mc:Fallback>
        </mc:AlternateConten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94D02" w:rsidRPr="00A91BAE" w:rsidTr="006C2F62">
        <w:tc>
          <w:tcPr>
            <w:tcW w:w="10343" w:type="dxa"/>
          </w:tcPr>
          <w:p w:rsidR="00194D02" w:rsidRPr="00A91BAE" w:rsidRDefault="003C0134" w:rsidP="006C2F62">
            <w:pPr>
              <w:numPr>
                <w:ilvl w:val="0"/>
                <w:numId w:val="10"/>
              </w:numPr>
              <w:spacing w:line="360" w:lineRule="auto"/>
              <w:rPr>
                <w:rFonts w:cs="Arial"/>
                <w:b/>
                <w:noProof/>
                <w:lang w:eastAsia="en-GB"/>
              </w:rPr>
            </w:pPr>
            <w:r>
              <w:br w:type="page"/>
            </w:r>
            <w:r w:rsidR="00487202" w:rsidRPr="00A91BAE">
              <w:rPr>
                <w:rFonts w:cs="Arial"/>
                <w:b/>
                <w:noProof/>
                <w:lang w:eastAsia="en-GB"/>
              </w:rPr>
              <w:t>SCOPE AND RANGE</w:t>
            </w:r>
          </w:p>
          <w:p w:rsidR="000B3C23" w:rsidRPr="000B3C23" w:rsidRDefault="000B3C23" w:rsidP="00AB31FF">
            <w:pPr>
              <w:ind w:left="360" w:right="251"/>
              <w:rPr>
                <w:sz w:val="22"/>
                <w:szCs w:val="22"/>
              </w:rPr>
            </w:pPr>
            <w:r w:rsidRPr="000B3C23">
              <w:rPr>
                <w:sz w:val="22"/>
                <w:szCs w:val="22"/>
              </w:rPr>
              <w:t>Dietetic Specialist who has responsibility for:-</w:t>
            </w:r>
            <w:r w:rsidR="00AB31FF">
              <w:rPr>
                <w:sz w:val="22"/>
                <w:szCs w:val="22"/>
              </w:rPr>
              <w:br/>
            </w:r>
          </w:p>
          <w:p w:rsidR="005C46E2" w:rsidRPr="005C46E2" w:rsidRDefault="000B3C23" w:rsidP="006C2F62">
            <w:pPr>
              <w:numPr>
                <w:ilvl w:val="0"/>
                <w:numId w:val="13"/>
              </w:numPr>
              <w:tabs>
                <w:tab w:val="clear" w:pos="2880"/>
              </w:tabs>
              <w:ind w:left="720" w:right="251" w:hanging="180"/>
              <w:rPr>
                <w:color w:val="000000"/>
                <w:sz w:val="22"/>
                <w:szCs w:val="22"/>
              </w:rPr>
            </w:pPr>
            <w:r w:rsidRPr="000B3C23">
              <w:rPr>
                <w:sz w:val="22"/>
                <w:szCs w:val="22"/>
              </w:rPr>
              <w:t>Assessme</w:t>
            </w:r>
            <w:r w:rsidR="00A57D6C">
              <w:rPr>
                <w:sz w:val="22"/>
                <w:szCs w:val="22"/>
              </w:rPr>
              <w:t>nt, monitoring and treatment of</w:t>
            </w:r>
            <w:r w:rsidRPr="000B3C23">
              <w:rPr>
                <w:sz w:val="22"/>
                <w:szCs w:val="22"/>
              </w:rPr>
              <w:t xml:space="preserve"> head and neck</w:t>
            </w:r>
            <w:r w:rsidR="00C123BB">
              <w:rPr>
                <w:sz w:val="22"/>
                <w:szCs w:val="22"/>
              </w:rPr>
              <w:t xml:space="preserve"> </w:t>
            </w:r>
            <w:r w:rsidR="00A57D6C">
              <w:rPr>
                <w:sz w:val="22"/>
                <w:szCs w:val="22"/>
              </w:rPr>
              <w:t>(H</w:t>
            </w:r>
            <w:r w:rsidR="00C123BB">
              <w:rPr>
                <w:sz w:val="22"/>
                <w:szCs w:val="22"/>
              </w:rPr>
              <w:t>&amp;</w:t>
            </w:r>
            <w:r w:rsidR="00A57D6C">
              <w:rPr>
                <w:sz w:val="22"/>
                <w:szCs w:val="22"/>
              </w:rPr>
              <w:t>N)</w:t>
            </w:r>
            <w:r w:rsidR="00C123BB">
              <w:rPr>
                <w:sz w:val="22"/>
                <w:szCs w:val="22"/>
              </w:rPr>
              <w:t xml:space="preserve"> oncology </w:t>
            </w:r>
            <w:r w:rsidR="006C2F62">
              <w:rPr>
                <w:sz w:val="22"/>
                <w:szCs w:val="22"/>
              </w:rPr>
              <w:t xml:space="preserve">and trauma </w:t>
            </w:r>
            <w:r w:rsidR="00C123BB">
              <w:rPr>
                <w:sz w:val="22"/>
                <w:szCs w:val="22"/>
              </w:rPr>
              <w:t xml:space="preserve">in-patients QEUH </w:t>
            </w:r>
            <w:r w:rsidR="00A57D6C">
              <w:rPr>
                <w:sz w:val="22"/>
                <w:szCs w:val="22"/>
              </w:rPr>
              <w:t xml:space="preserve">Max Fax </w:t>
            </w:r>
            <w:r w:rsidR="005C46E2">
              <w:rPr>
                <w:sz w:val="22"/>
                <w:szCs w:val="22"/>
              </w:rPr>
              <w:t>ward 63</w:t>
            </w:r>
            <w:r w:rsidR="00C123BB">
              <w:rPr>
                <w:sz w:val="22"/>
                <w:szCs w:val="22"/>
              </w:rPr>
              <w:t>,</w:t>
            </w:r>
            <w:r w:rsidR="005C46E2">
              <w:rPr>
                <w:sz w:val="22"/>
                <w:szCs w:val="22"/>
              </w:rPr>
              <w:t xml:space="preserve"> </w:t>
            </w:r>
            <w:r w:rsidR="00A57D6C">
              <w:rPr>
                <w:sz w:val="22"/>
                <w:szCs w:val="22"/>
              </w:rPr>
              <w:t xml:space="preserve">ENT </w:t>
            </w:r>
            <w:r w:rsidR="00C123BB">
              <w:rPr>
                <w:sz w:val="22"/>
                <w:szCs w:val="22"/>
              </w:rPr>
              <w:t>ward11b and</w:t>
            </w:r>
            <w:r w:rsidR="00A57D6C">
              <w:rPr>
                <w:sz w:val="22"/>
                <w:szCs w:val="22"/>
              </w:rPr>
              <w:t xml:space="preserve"> H</w:t>
            </w:r>
            <w:r w:rsidR="00C123BB">
              <w:rPr>
                <w:sz w:val="22"/>
                <w:szCs w:val="22"/>
              </w:rPr>
              <w:t>&amp;</w:t>
            </w:r>
            <w:r w:rsidR="00A57D6C">
              <w:rPr>
                <w:sz w:val="22"/>
                <w:szCs w:val="22"/>
              </w:rPr>
              <w:t xml:space="preserve">N patients </w:t>
            </w:r>
            <w:r w:rsidR="006C2F62">
              <w:rPr>
                <w:sz w:val="22"/>
                <w:szCs w:val="22"/>
              </w:rPr>
              <w:t>hosted in an 13 bed neuro critical care unit.</w:t>
            </w:r>
          </w:p>
          <w:p w:rsidR="000B3C23" w:rsidRPr="005C46E2" w:rsidRDefault="000B3C23" w:rsidP="005C46E2">
            <w:pPr>
              <w:ind w:right="251"/>
              <w:rPr>
                <w:color w:val="000000"/>
                <w:sz w:val="22"/>
                <w:szCs w:val="22"/>
              </w:rPr>
            </w:pPr>
          </w:p>
          <w:p w:rsidR="000B3C23" w:rsidRPr="000B3C23" w:rsidRDefault="000B3C23" w:rsidP="006C2F62">
            <w:pPr>
              <w:numPr>
                <w:ilvl w:val="0"/>
                <w:numId w:val="13"/>
              </w:numPr>
              <w:tabs>
                <w:tab w:val="clear" w:pos="2880"/>
              </w:tabs>
              <w:ind w:left="720" w:right="251" w:hanging="180"/>
              <w:rPr>
                <w:color w:val="000000"/>
                <w:sz w:val="22"/>
                <w:szCs w:val="22"/>
              </w:rPr>
            </w:pPr>
            <w:r w:rsidRPr="000B3C23">
              <w:rPr>
                <w:sz w:val="22"/>
                <w:szCs w:val="22"/>
              </w:rPr>
              <w:t xml:space="preserve">MDT case conferences and related combined consultant clinics for head and </w:t>
            </w:r>
            <w:r w:rsidR="00AB31FF" w:rsidRPr="000B3C23">
              <w:rPr>
                <w:sz w:val="22"/>
                <w:szCs w:val="22"/>
              </w:rPr>
              <w:t>neck oncology</w:t>
            </w:r>
            <w:r w:rsidRPr="000B3C23">
              <w:rPr>
                <w:sz w:val="22"/>
                <w:szCs w:val="22"/>
              </w:rPr>
              <w:t xml:space="preserve"> out-patients. Total of  2 sessions per week</w:t>
            </w:r>
            <w:r>
              <w:rPr>
                <w:sz w:val="22"/>
                <w:szCs w:val="22"/>
              </w:rPr>
              <w:br/>
            </w:r>
          </w:p>
          <w:p w:rsidR="000B3C23" w:rsidRPr="000B3C23" w:rsidRDefault="000B3C23" w:rsidP="006C2F62">
            <w:pPr>
              <w:numPr>
                <w:ilvl w:val="0"/>
                <w:numId w:val="13"/>
              </w:numPr>
              <w:tabs>
                <w:tab w:val="clear" w:pos="2880"/>
              </w:tabs>
              <w:ind w:left="720" w:right="251" w:hanging="180"/>
              <w:rPr>
                <w:color w:val="000000"/>
                <w:sz w:val="22"/>
                <w:szCs w:val="22"/>
              </w:rPr>
            </w:pPr>
            <w:r w:rsidRPr="000B3C23">
              <w:rPr>
                <w:sz w:val="22"/>
                <w:szCs w:val="22"/>
              </w:rPr>
              <w:t xml:space="preserve">Pre-assessment clinic for head and neck planned surgery and implementation of ERAS program.  </w:t>
            </w:r>
            <w:r w:rsidR="00F11313">
              <w:rPr>
                <w:sz w:val="22"/>
                <w:szCs w:val="22"/>
              </w:rPr>
              <w:t xml:space="preserve">1 session per week </w:t>
            </w:r>
            <w:r>
              <w:rPr>
                <w:sz w:val="22"/>
                <w:szCs w:val="22"/>
              </w:rPr>
              <w:br/>
            </w:r>
          </w:p>
          <w:p w:rsidR="000B3C23" w:rsidRPr="000B3C23" w:rsidRDefault="000B3C23" w:rsidP="006C2F62">
            <w:pPr>
              <w:numPr>
                <w:ilvl w:val="0"/>
                <w:numId w:val="13"/>
              </w:numPr>
              <w:tabs>
                <w:tab w:val="clear" w:pos="2880"/>
              </w:tabs>
              <w:ind w:left="720" w:right="251" w:hanging="180"/>
              <w:rPr>
                <w:color w:val="000000"/>
                <w:sz w:val="22"/>
                <w:szCs w:val="22"/>
              </w:rPr>
            </w:pPr>
            <w:r w:rsidRPr="000B3C23">
              <w:rPr>
                <w:sz w:val="22"/>
                <w:szCs w:val="22"/>
              </w:rPr>
              <w:t xml:space="preserve">Provide </w:t>
            </w:r>
            <w:r w:rsidR="00AB31FF" w:rsidRPr="000B3C23">
              <w:rPr>
                <w:sz w:val="22"/>
                <w:szCs w:val="22"/>
              </w:rPr>
              <w:t>outreach</w:t>
            </w:r>
            <w:r w:rsidRPr="000B3C23">
              <w:rPr>
                <w:sz w:val="22"/>
                <w:szCs w:val="22"/>
              </w:rPr>
              <w:t xml:space="preserve"> support to head and neck cancer patients on home artificial nutrition who remain to be under the care of the </w:t>
            </w:r>
            <w:r w:rsidR="00A57D6C">
              <w:rPr>
                <w:sz w:val="22"/>
                <w:szCs w:val="22"/>
              </w:rPr>
              <w:t xml:space="preserve">GG&amp;C head and neck </w:t>
            </w:r>
            <w:r w:rsidRPr="000B3C23">
              <w:rPr>
                <w:sz w:val="22"/>
                <w:szCs w:val="22"/>
              </w:rPr>
              <w:t>consulta</w:t>
            </w:r>
            <w:r w:rsidR="00A57D6C">
              <w:rPr>
                <w:sz w:val="22"/>
                <w:szCs w:val="22"/>
              </w:rPr>
              <w:t>nts</w:t>
            </w:r>
            <w:r w:rsidRPr="000B3C23">
              <w:rPr>
                <w:sz w:val="22"/>
                <w:szCs w:val="22"/>
              </w:rPr>
              <w:t xml:space="preserve">. </w:t>
            </w:r>
            <w:r>
              <w:rPr>
                <w:sz w:val="22"/>
                <w:szCs w:val="22"/>
              </w:rPr>
              <w:br/>
            </w:r>
          </w:p>
          <w:p w:rsidR="000B3C23" w:rsidRPr="000B3C23" w:rsidRDefault="000B3C23" w:rsidP="006C2F62">
            <w:pPr>
              <w:numPr>
                <w:ilvl w:val="0"/>
                <w:numId w:val="13"/>
              </w:numPr>
              <w:tabs>
                <w:tab w:val="clear" w:pos="2880"/>
              </w:tabs>
              <w:ind w:left="720" w:right="251" w:hanging="180"/>
              <w:rPr>
                <w:color w:val="000000"/>
                <w:sz w:val="22"/>
                <w:szCs w:val="22"/>
              </w:rPr>
            </w:pPr>
            <w:r w:rsidRPr="000B3C23">
              <w:rPr>
                <w:sz w:val="22"/>
                <w:szCs w:val="22"/>
              </w:rPr>
              <w:t xml:space="preserve">Responsible for liaising with the </w:t>
            </w:r>
            <w:r w:rsidR="00A57D6C">
              <w:rPr>
                <w:sz w:val="22"/>
                <w:szCs w:val="22"/>
              </w:rPr>
              <w:t xml:space="preserve">GGC </w:t>
            </w:r>
            <w:r w:rsidRPr="000B3C23">
              <w:rPr>
                <w:sz w:val="22"/>
                <w:szCs w:val="22"/>
              </w:rPr>
              <w:t>C</w:t>
            </w:r>
            <w:r w:rsidR="00A57D6C">
              <w:rPr>
                <w:sz w:val="22"/>
                <w:szCs w:val="22"/>
              </w:rPr>
              <w:t xml:space="preserve">linical Nutrition Teams </w:t>
            </w:r>
            <w:r w:rsidRPr="000B3C23">
              <w:rPr>
                <w:sz w:val="22"/>
                <w:szCs w:val="22"/>
              </w:rPr>
              <w:t>in the management of complex clinical nutrition in Oncology.</w:t>
            </w:r>
            <w:r>
              <w:rPr>
                <w:sz w:val="22"/>
                <w:szCs w:val="22"/>
              </w:rPr>
              <w:br/>
            </w:r>
          </w:p>
          <w:p w:rsidR="000B3C23" w:rsidRPr="000B3C23" w:rsidRDefault="000B3C23" w:rsidP="006C2F62">
            <w:pPr>
              <w:numPr>
                <w:ilvl w:val="0"/>
                <w:numId w:val="13"/>
              </w:numPr>
              <w:tabs>
                <w:tab w:val="clear" w:pos="2880"/>
                <w:tab w:val="num" w:pos="720"/>
                <w:tab w:val="left" w:pos="2565"/>
              </w:tabs>
              <w:ind w:left="720" w:hanging="180"/>
              <w:rPr>
                <w:sz w:val="22"/>
                <w:szCs w:val="22"/>
              </w:rPr>
            </w:pPr>
            <w:r w:rsidRPr="000B3C23">
              <w:rPr>
                <w:sz w:val="22"/>
                <w:szCs w:val="22"/>
              </w:rPr>
              <w:t>Clinical Supervision of a specialist rotation Band 5 Dietitians within the oncology team through shared caseload management.</w:t>
            </w:r>
            <w:r>
              <w:rPr>
                <w:sz w:val="22"/>
                <w:szCs w:val="22"/>
              </w:rPr>
              <w:br/>
            </w:r>
          </w:p>
          <w:p w:rsidR="000B3C23" w:rsidRPr="000B3C23" w:rsidRDefault="000B3C23" w:rsidP="006C2F62">
            <w:pPr>
              <w:numPr>
                <w:ilvl w:val="0"/>
                <w:numId w:val="13"/>
              </w:numPr>
              <w:tabs>
                <w:tab w:val="clear" w:pos="2880"/>
                <w:tab w:val="num" w:pos="720"/>
                <w:tab w:val="left" w:pos="2565"/>
              </w:tabs>
              <w:ind w:left="720" w:right="-270" w:hanging="180"/>
              <w:rPr>
                <w:sz w:val="22"/>
                <w:szCs w:val="22"/>
              </w:rPr>
            </w:pPr>
            <w:r w:rsidRPr="000B3C23">
              <w:rPr>
                <w:sz w:val="22"/>
                <w:szCs w:val="22"/>
              </w:rPr>
              <w:t xml:space="preserve">Absence cover for Oncology Dietitian at the Beatson West of Scotland Cancer Centre and </w:t>
            </w:r>
            <w:r w:rsidR="00A57D6C">
              <w:rPr>
                <w:sz w:val="22"/>
                <w:szCs w:val="22"/>
              </w:rPr>
              <w:t xml:space="preserve">haemato-oncology </w:t>
            </w:r>
            <w:r w:rsidRPr="000B3C23">
              <w:rPr>
                <w:sz w:val="22"/>
                <w:szCs w:val="22"/>
              </w:rPr>
              <w:t xml:space="preserve">as required. </w:t>
            </w:r>
            <w:r>
              <w:rPr>
                <w:sz w:val="22"/>
                <w:szCs w:val="22"/>
              </w:rPr>
              <w:br/>
            </w:r>
          </w:p>
          <w:p w:rsidR="00487202" w:rsidRPr="00A91BAE" w:rsidRDefault="000B3C23" w:rsidP="006C2F62">
            <w:pPr>
              <w:numPr>
                <w:ilvl w:val="0"/>
                <w:numId w:val="13"/>
              </w:numPr>
              <w:tabs>
                <w:tab w:val="clear" w:pos="2880"/>
                <w:tab w:val="num" w:pos="720"/>
                <w:tab w:val="left" w:pos="2565"/>
              </w:tabs>
              <w:ind w:left="720" w:right="-270" w:hanging="180"/>
              <w:rPr>
                <w:b/>
                <w:noProof/>
                <w:lang w:eastAsia="en-GB"/>
              </w:rPr>
            </w:pPr>
            <w:r w:rsidRPr="000B3C23">
              <w:rPr>
                <w:sz w:val="22"/>
                <w:szCs w:val="22"/>
              </w:rPr>
              <w:t>Dietetic Student Practice Pla</w:t>
            </w:r>
            <w:r w:rsidR="00C123BB">
              <w:rPr>
                <w:sz w:val="22"/>
                <w:szCs w:val="22"/>
              </w:rPr>
              <w:t>cement supervisor and assessor</w:t>
            </w:r>
            <w:r w:rsidRPr="000B3C23">
              <w:rPr>
                <w:sz w:val="22"/>
                <w:szCs w:val="22"/>
              </w:rPr>
              <w:t xml:space="preserve"> up to 6 students weeks per year</w:t>
            </w:r>
            <w:r w:rsidRPr="000B3C23">
              <w:rPr>
                <w:sz w:val="22"/>
                <w:szCs w:val="22"/>
              </w:rPr>
              <w:br/>
            </w:r>
          </w:p>
        </w:tc>
      </w:tr>
      <w:tr w:rsidR="00487202" w:rsidRPr="00A91BAE" w:rsidTr="006C2F62">
        <w:tc>
          <w:tcPr>
            <w:tcW w:w="10343" w:type="dxa"/>
          </w:tcPr>
          <w:p w:rsidR="00487202" w:rsidRPr="00A91BAE" w:rsidRDefault="00487202" w:rsidP="006C2F62">
            <w:pPr>
              <w:numPr>
                <w:ilvl w:val="0"/>
                <w:numId w:val="10"/>
              </w:numPr>
              <w:spacing w:line="360" w:lineRule="auto"/>
              <w:rPr>
                <w:rFonts w:cs="Arial"/>
                <w:b/>
                <w:noProof/>
                <w:lang w:eastAsia="en-GB"/>
              </w:rPr>
            </w:pPr>
            <w:r w:rsidRPr="00A91BAE">
              <w:rPr>
                <w:rFonts w:cs="Arial"/>
                <w:b/>
                <w:noProof/>
                <w:lang w:eastAsia="en-GB"/>
              </w:rPr>
              <w:t>MAIN DUTIES/RESPONSIBILITIES</w:t>
            </w:r>
          </w:p>
          <w:p w:rsidR="000B3C23" w:rsidRPr="000B3C23" w:rsidRDefault="000B3C23" w:rsidP="000B3C23">
            <w:pPr>
              <w:spacing w:line="360" w:lineRule="auto"/>
              <w:ind w:left="357" w:right="250"/>
              <w:rPr>
                <w:b/>
                <w:sz w:val="22"/>
                <w:szCs w:val="22"/>
              </w:rPr>
            </w:pPr>
            <w:r w:rsidRPr="000B3C23">
              <w:rPr>
                <w:b/>
                <w:sz w:val="22"/>
                <w:szCs w:val="22"/>
              </w:rPr>
              <w:t>Clinical</w:t>
            </w:r>
          </w:p>
          <w:p w:rsidR="000B3C23" w:rsidRPr="000B3C23" w:rsidRDefault="000B3C23" w:rsidP="006C2F62">
            <w:pPr>
              <w:numPr>
                <w:ilvl w:val="0"/>
                <w:numId w:val="16"/>
              </w:numPr>
              <w:ind w:right="-272"/>
              <w:rPr>
                <w:rFonts w:cs="Arial"/>
                <w:sz w:val="22"/>
                <w:szCs w:val="22"/>
              </w:rPr>
            </w:pPr>
            <w:r w:rsidRPr="000B3C23">
              <w:rPr>
                <w:rFonts w:cs="Arial"/>
                <w:sz w:val="22"/>
                <w:szCs w:val="22"/>
              </w:rPr>
              <w:t>Assess and diagnose the nutritiona</w:t>
            </w:r>
            <w:r w:rsidR="006C2F62">
              <w:rPr>
                <w:rFonts w:cs="Arial"/>
                <w:sz w:val="22"/>
                <w:szCs w:val="22"/>
              </w:rPr>
              <w:t xml:space="preserve">l status of Head and Neck </w:t>
            </w:r>
            <w:r w:rsidRPr="000B3C23">
              <w:rPr>
                <w:rFonts w:cs="Arial"/>
                <w:sz w:val="22"/>
                <w:szCs w:val="22"/>
              </w:rPr>
              <w:t xml:space="preserve">patients with highly complex </w:t>
            </w:r>
            <w:r w:rsidR="006C2F62" w:rsidRPr="000B3C23">
              <w:rPr>
                <w:rFonts w:cs="Arial"/>
                <w:sz w:val="22"/>
                <w:szCs w:val="22"/>
              </w:rPr>
              <w:t>pathophysiology’s</w:t>
            </w:r>
            <w:r w:rsidRPr="000B3C23">
              <w:rPr>
                <w:rFonts w:cs="Arial"/>
                <w:sz w:val="22"/>
                <w:szCs w:val="22"/>
              </w:rPr>
              <w:t xml:space="preserve"> and based on clinical judgement, develop an appropriate individual nutritional care plan.  </w:t>
            </w:r>
          </w:p>
          <w:p w:rsidR="000B3C23" w:rsidRPr="000B3C23" w:rsidRDefault="000B3C23" w:rsidP="000B3C23">
            <w:pPr>
              <w:ind w:left="360" w:right="-272"/>
              <w:rPr>
                <w:rFonts w:cs="Arial"/>
                <w:sz w:val="22"/>
                <w:szCs w:val="22"/>
              </w:rPr>
            </w:pPr>
          </w:p>
          <w:p w:rsidR="000B3C23" w:rsidRPr="000B3C23" w:rsidRDefault="000B3C23" w:rsidP="006C2F62">
            <w:pPr>
              <w:numPr>
                <w:ilvl w:val="0"/>
                <w:numId w:val="16"/>
              </w:numPr>
              <w:ind w:right="-272"/>
              <w:rPr>
                <w:rFonts w:cs="Arial"/>
                <w:sz w:val="22"/>
                <w:szCs w:val="22"/>
              </w:rPr>
            </w:pPr>
            <w:r w:rsidRPr="000B3C23">
              <w:rPr>
                <w:rFonts w:cs="Arial"/>
                <w:sz w:val="22"/>
                <w:szCs w:val="22"/>
              </w:rPr>
              <w:t>Assessing need for complex nutrition support and appropriate acce</w:t>
            </w:r>
            <w:r w:rsidR="00C123BB">
              <w:rPr>
                <w:rFonts w:cs="Arial"/>
                <w:sz w:val="22"/>
                <w:szCs w:val="22"/>
              </w:rPr>
              <w:t>ss route for</w:t>
            </w:r>
            <w:r w:rsidRPr="000B3C23">
              <w:rPr>
                <w:rFonts w:cs="Arial"/>
                <w:sz w:val="22"/>
                <w:szCs w:val="22"/>
              </w:rPr>
              <w:t xml:space="preserve"> oncology patients requiring enteral/parenteral nutrition.</w:t>
            </w:r>
          </w:p>
          <w:p w:rsidR="000B3C23" w:rsidRPr="000B3C23" w:rsidRDefault="000B3C23" w:rsidP="000B3C23">
            <w:pPr>
              <w:ind w:left="624" w:right="-272"/>
              <w:rPr>
                <w:rFonts w:cs="Arial"/>
                <w:sz w:val="22"/>
                <w:szCs w:val="22"/>
              </w:rPr>
            </w:pPr>
          </w:p>
          <w:p w:rsidR="000B3C23" w:rsidRPr="000B3C23" w:rsidRDefault="000B3C23" w:rsidP="006C2F62">
            <w:pPr>
              <w:numPr>
                <w:ilvl w:val="0"/>
                <w:numId w:val="16"/>
              </w:numPr>
              <w:ind w:right="-272"/>
              <w:rPr>
                <w:rFonts w:cs="Arial"/>
                <w:sz w:val="22"/>
                <w:szCs w:val="22"/>
              </w:rPr>
            </w:pPr>
            <w:r w:rsidRPr="000B3C23">
              <w:rPr>
                <w:rFonts w:cs="Arial"/>
                <w:sz w:val="22"/>
                <w:szCs w:val="22"/>
              </w:rPr>
              <w:t>Monitor and review nutritional care plans against outcome measures and adjust care plans to facilitate the achievement of treatment goals.  Collate datasets from this speciality and evaluate practice.</w:t>
            </w:r>
          </w:p>
          <w:p w:rsidR="000B3C23" w:rsidRPr="000B3C23" w:rsidRDefault="000B3C23" w:rsidP="000B3C23">
            <w:pPr>
              <w:ind w:left="360" w:right="-272"/>
              <w:rPr>
                <w:rFonts w:cs="Arial"/>
                <w:sz w:val="22"/>
                <w:szCs w:val="22"/>
              </w:rPr>
            </w:pPr>
          </w:p>
          <w:p w:rsidR="000B3C23" w:rsidRPr="000B3C23" w:rsidRDefault="000B3C23" w:rsidP="006C2F62">
            <w:pPr>
              <w:numPr>
                <w:ilvl w:val="0"/>
                <w:numId w:val="16"/>
              </w:numPr>
              <w:ind w:right="-272"/>
              <w:rPr>
                <w:rFonts w:cs="Arial"/>
                <w:sz w:val="22"/>
                <w:szCs w:val="22"/>
              </w:rPr>
            </w:pPr>
            <w:r w:rsidRPr="000B3C23">
              <w:rPr>
                <w:rFonts w:cs="Arial"/>
                <w:sz w:val="22"/>
                <w:szCs w:val="22"/>
              </w:rPr>
              <w:t>Ensure the safe and timely transfer or discharge of patients from a dietetic episode of care.</w:t>
            </w:r>
          </w:p>
          <w:p w:rsidR="000B3C23" w:rsidRPr="000B3C23" w:rsidRDefault="000B3C23" w:rsidP="000B3C23">
            <w:pPr>
              <w:ind w:right="-272"/>
              <w:rPr>
                <w:rFonts w:cs="Arial"/>
                <w:sz w:val="22"/>
                <w:szCs w:val="22"/>
              </w:rPr>
            </w:pPr>
          </w:p>
          <w:p w:rsidR="000B3C23" w:rsidRPr="000B3C23" w:rsidRDefault="000B3C23" w:rsidP="000B3C23">
            <w:pPr>
              <w:ind w:right="-270"/>
              <w:rPr>
                <w:rFonts w:cs="Arial"/>
                <w:b/>
                <w:bCs/>
                <w:sz w:val="22"/>
                <w:szCs w:val="22"/>
              </w:rPr>
            </w:pPr>
            <w:r w:rsidRPr="000B3C23">
              <w:rPr>
                <w:rFonts w:cs="Arial"/>
                <w:b/>
                <w:bCs/>
                <w:sz w:val="22"/>
                <w:szCs w:val="22"/>
              </w:rPr>
              <w:t>Professional</w:t>
            </w:r>
          </w:p>
          <w:p w:rsidR="000B3C23" w:rsidRPr="000B3C23" w:rsidRDefault="000B3C23" w:rsidP="006C2F62">
            <w:pPr>
              <w:numPr>
                <w:ilvl w:val="0"/>
                <w:numId w:val="17"/>
              </w:numPr>
              <w:ind w:right="-270"/>
              <w:rPr>
                <w:rFonts w:cs="Arial"/>
                <w:sz w:val="22"/>
                <w:szCs w:val="22"/>
              </w:rPr>
            </w:pPr>
            <w:r w:rsidRPr="000B3C23">
              <w:rPr>
                <w:rFonts w:cs="Arial"/>
                <w:sz w:val="22"/>
                <w:szCs w:val="22"/>
              </w:rPr>
              <w:t>Remain current in terms of HCPC registration and professional organisation’s guidelines and standards of proficiency and practice.</w:t>
            </w:r>
          </w:p>
          <w:p w:rsidR="000B3C23" w:rsidRPr="000B3C23" w:rsidRDefault="000B3C23" w:rsidP="000B3C23">
            <w:pPr>
              <w:ind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 xml:space="preserve">Interpret national clinical, professional and organisational standards that impact on the </w:t>
            </w:r>
            <w:r w:rsidRPr="000B3C23">
              <w:rPr>
                <w:rFonts w:cs="Arial"/>
                <w:sz w:val="22"/>
                <w:szCs w:val="22"/>
              </w:rPr>
              <w:br/>
              <w:t>clinical management of this specialised area of practice and make recommendations for changes to clinical practice.</w:t>
            </w:r>
          </w:p>
          <w:p w:rsidR="000B3C23" w:rsidRPr="000B3C23" w:rsidRDefault="000B3C23" w:rsidP="000B3C23">
            <w:pPr>
              <w:ind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Involved in the development and implementation of policies and procedures in the post-holders focused area of practice.</w:t>
            </w:r>
          </w:p>
          <w:p w:rsidR="000B3C23" w:rsidRPr="000B3C23" w:rsidRDefault="000B3C23" w:rsidP="000B3C23">
            <w:pPr>
              <w:ind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Lead in the development of standards, procedures and guidelines relating to dietetic practice in the post-holders area of practice.</w:t>
            </w:r>
          </w:p>
          <w:p w:rsidR="000B3C23" w:rsidRPr="000B3C23" w:rsidRDefault="000B3C23" w:rsidP="000B3C23">
            <w:pPr>
              <w:ind w:left="360" w:right="-270"/>
              <w:rPr>
                <w:rFonts w:cs="Arial"/>
                <w:sz w:val="22"/>
                <w:szCs w:val="22"/>
              </w:rPr>
            </w:pPr>
          </w:p>
          <w:p w:rsidR="000B3C23" w:rsidRPr="000B3C23" w:rsidRDefault="000B3C23" w:rsidP="006C2F62">
            <w:pPr>
              <w:numPr>
                <w:ilvl w:val="0"/>
                <w:numId w:val="16"/>
              </w:numPr>
              <w:ind w:right="-272"/>
              <w:rPr>
                <w:rFonts w:cs="Arial"/>
                <w:sz w:val="22"/>
                <w:szCs w:val="22"/>
              </w:rPr>
            </w:pPr>
            <w:r w:rsidRPr="000B3C23">
              <w:rPr>
                <w:rFonts w:cs="Arial"/>
                <w:sz w:val="22"/>
                <w:szCs w:val="22"/>
              </w:rPr>
              <w:t>Understanding and awareness of the ethical and legal implications associated with dietetic interventions.</w:t>
            </w:r>
          </w:p>
          <w:p w:rsidR="000B3C23" w:rsidRPr="000B3C23" w:rsidRDefault="000B3C23" w:rsidP="000B3C23">
            <w:pPr>
              <w:ind w:left="360"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Identifying and engaging in CPD activities that will e</w:t>
            </w:r>
            <w:r w:rsidR="00C123BB">
              <w:rPr>
                <w:rFonts w:cs="Arial"/>
                <w:sz w:val="22"/>
                <w:szCs w:val="22"/>
              </w:rPr>
              <w:t>nhance aspects of s</w:t>
            </w:r>
            <w:r w:rsidR="00F11313">
              <w:rPr>
                <w:rFonts w:cs="Arial"/>
                <w:sz w:val="22"/>
                <w:szCs w:val="22"/>
              </w:rPr>
              <w:t>ervice and</w:t>
            </w:r>
            <w:r w:rsidRPr="000B3C23">
              <w:rPr>
                <w:rFonts w:cs="Arial"/>
                <w:sz w:val="22"/>
                <w:szCs w:val="22"/>
              </w:rPr>
              <w:t xml:space="preserve"> meet Health and Care Professions Council (HCPC) requirements, demonstrating this at performance appraisal.</w:t>
            </w:r>
          </w:p>
          <w:p w:rsidR="000B3C23" w:rsidRPr="000B3C23" w:rsidRDefault="000B3C23" w:rsidP="000B3C23">
            <w:pPr>
              <w:ind w:left="360"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Identify and initiate audit and/or investigation to permit evaluation of dietetic practice thereby contributing to the Service’s clinical effectiveness programme and ensuring practise is based on current evidence.</w:t>
            </w:r>
          </w:p>
          <w:p w:rsidR="000B3C23" w:rsidRPr="000B3C23" w:rsidRDefault="000B3C23" w:rsidP="000B3C23">
            <w:pPr>
              <w:ind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Contribute and part</w:t>
            </w:r>
            <w:r w:rsidR="00C123BB">
              <w:rPr>
                <w:rFonts w:cs="Arial"/>
                <w:sz w:val="22"/>
                <w:szCs w:val="22"/>
              </w:rPr>
              <w:t>icipate in the delivery of the s</w:t>
            </w:r>
            <w:r w:rsidRPr="000B3C23">
              <w:rPr>
                <w:rFonts w:cs="Arial"/>
                <w:sz w:val="22"/>
                <w:szCs w:val="22"/>
              </w:rPr>
              <w:t>ervice’s clinical governance programme.</w:t>
            </w:r>
          </w:p>
          <w:p w:rsidR="000B3C23" w:rsidRPr="000B3C23" w:rsidRDefault="000B3C23" w:rsidP="000B3C23">
            <w:pPr>
              <w:ind w:right="-270"/>
              <w:rPr>
                <w:rFonts w:cs="Arial"/>
                <w:sz w:val="22"/>
                <w:szCs w:val="22"/>
              </w:rPr>
            </w:pPr>
          </w:p>
          <w:p w:rsidR="000B3C23" w:rsidRPr="000B3C23" w:rsidRDefault="000B3C23" w:rsidP="006C2F62">
            <w:pPr>
              <w:numPr>
                <w:ilvl w:val="0"/>
                <w:numId w:val="17"/>
              </w:numPr>
              <w:ind w:right="-270"/>
              <w:rPr>
                <w:rFonts w:cs="Arial"/>
                <w:sz w:val="22"/>
                <w:szCs w:val="22"/>
              </w:rPr>
            </w:pPr>
            <w:r w:rsidRPr="000B3C23">
              <w:rPr>
                <w:rFonts w:cs="Arial"/>
                <w:sz w:val="22"/>
                <w:szCs w:val="22"/>
              </w:rPr>
              <w:t>Ensure all patient activity data is current, accurately documented and in accordance with professional and Service standards.</w:t>
            </w:r>
          </w:p>
          <w:p w:rsidR="000B3C23" w:rsidRPr="000B3C23" w:rsidRDefault="000B3C23" w:rsidP="000B3C23">
            <w:pPr>
              <w:ind w:left="360" w:right="251"/>
              <w:jc w:val="both"/>
              <w:rPr>
                <w:sz w:val="22"/>
                <w:szCs w:val="22"/>
              </w:rPr>
            </w:pPr>
          </w:p>
          <w:p w:rsidR="000B3C23" w:rsidRPr="000B3C23" w:rsidRDefault="000B3C23" w:rsidP="000B3C23">
            <w:pPr>
              <w:ind w:left="360" w:right="251"/>
              <w:jc w:val="both"/>
              <w:rPr>
                <w:b/>
                <w:bCs/>
                <w:sz w:val="22"/>
                <w:szCs w:val="22"/>
              </w:rPr>
            </w:pPr>
            <w:r w:rsidRPr="000B3C23">
              <w:rPr>
                <w:b/>
                <w:bCs/>
                <w:sz w:val="22"/>
                <w:szCs w:val="22"/>
              </w:rPr>
              <w:t>Educational:</w:t>
            </w:r>
          </w:p>
          <w:p w:rsidR="000B3C23" w:rsidRPr="000B3C23" w:rsidRDefault="000B3C23" w:rsidP="006C2F62">
            <w:pPr>
              <w:numPr>
                <w:ilvl w:val="0"/>
                <w:numId w:val="18"/>
              </w:numPr>
              <w:ind w:right="251"/>
              <w:jc w:val="both"/>
              <w:rPr>
                <w:sz w:val="22"/>
                <w:szCs w:val="22"/>
              </w:rPr>
            </w:pPr>
            <w:r w:rsidRPr="000B3C23">
              <w:rPr>
                <w:sz w:val="22"/>
                <w:szCs w:val="22"/>
              </w:rPr>
              <w:t>To develop and implement the experiential training programm</w:t>
            </w:r>
            <w:r w:rsidR="00C123BB">
              <w:rPr>
                <w:sz w:val="22"/>
                <w:szCs w:val="22"/>
              </w:rPr>
              <w:t>e for dietetic staff, support workers</w:t>
            </w:r>
            <w:r w:rsidRPr="000B3C23">
              <w:rPr>
                <w:sz w:val="22"/>
                <w:szCs w:val="22"/>
              </w:rPr>
              <w:t xml:space="preserve"> and students within this speciality.</w:t>
            </w:r>
          </w:p>
          <w:p w:rsidR="000B3C23" w:rsidRPr="000B3C23" w:rsidRDefault="000B3C23" w:rsidP="000B3C23">
            <w:pPr>
              <w:ind w:left="360" w:right="251"/>
              <w:jc w:val="both"/>
              <w:rPr>
                <w:sz w:val="22"/>
                <w:szCs w:val="22"/>
              </w:rPr>
            </w:pPr>
          </w:p>
          <w:p w:rsidR="000B3C23" w:rsidRPr="000B3C23" w:rsidRDefault="000B3C23" w:rsidP="006C2F62">
            <w:pPr>
              <w:numPr>
                <w:ilvl w:val="0"/>
                <w:numId w:val="18"/>
              </w:numPr>
              <w:ind w:right="251"/>
              <w:jc w:val="both"/>
              <w:rPr>
                <w:sz w:val="22"/>
                <w:szCs w:val="22"/>
              </w:rPr>
            </w:pPr>
            <w:r w:rsidRPr="000B3C23">
              <w:rPr>
                <w:sz w:val="22"/>
                <w:szCs w:val="22"/>
              </w:rPr>
              <w:t>Develop appropriate educational resources and use in the education and counselling of patients and their carers.</w:t>
            </w:r>
          </w:p>
          <w:p w:rsidR="000B3C23" w:rsidRPr="000B3C23" w:rsidRDefault="000B3C23" w:rsidP="000B3C23">
            <w:pPr>
              <w:ind w:left="360" w:right="251"/>
              <w:jc w:val="both"/>
              <w:rPr>
                <w:sz w:val="22"/>
                <w:szCs w:val="22"/>
              </w:rPr>
            </w:pPr>
          </w:p>
          <w:p w:rsidR="000B3C23" w:rsidRPr="000B3C23" w:rsidRDefault="000B3C23" w:rsidP="006C2F62">
            <w:pPr>
              <w:numPr>
                <w:ilvl w:val="0"/>
                <w:numId w:val="18"/>
              </w:numPr>
              <w:ind w:right="251"/>
              <w:jc w:val="both"/>
              <w:rPr>
                <w:sz w:val="22"/>
                <w:szCs w:val="22"/>
              </w:rPr>
            </w:pPr>
            <w:r w:rsidRPr="000B3C23">
              <w:rPr>
                <w:sz w:val="22"/>
                <w:szCs w:val="22"/>
              </w:rPr>
              <w:t xml:space="preserve">Contribute to the planning, development and delivery of the Service’s formal education programme for healthcare staff and students. </w:t>
            </w:r>
          </w:p>
          <w:p w:rsidR="000B3C23" w:rsidRPr="000B3C23" w:rsidRDefault="000B3C23" w:rsidP="000B3C23">
            <w:pPr>
              <w:ind w:right="251"/>
              <w:jc w:val="both"/>
              <w:rPr>
                <w:sz w:val="22"/>
                <w:szCs w:val="22"/>
              </w:rPr>
            </w:pPr>
          </w:p>
          <w:p w:rsidR="000B3C23" w:rsidRPr="000B3C23" w:rsidRDefault="000B3C23" w:rsidP="000B3C23">
            <w:pPr>
              <w:rPr>
                <w:sz w:val="22"/>
                <w:szCs w:val="22"/>
              </w:rPr>
            </w:pPr>
            <w:r w:rsidRPr="000B3C23">
              <w:rPr>
                <w:b/>
                <w:bCs/>
                <w:sz w:val="22"/>
                <w:szCs w:val="22"/>
              </w:rPr>
              <w:t xml:space="preserve">      Managerial:</w:t>
            </w:r>
          </w:p>
          <w:p w:rsidR="000B3C23" w:rsidRPr="000B3C23" w:rsidRDefault="000B3C23" w:rsidP="006C2F62">
            <w:pPr>
              <w:numPr>
                <w:ilvl w:val="0"/>
                <w:numId w:val="14"/>
              </w:numPr>
              <w:rPr>
                <w:sz w:val="22"/>
                <w:szCs w:val="22"/>
              </w:rPr>
            </w:pPr>
            <w:r w:rsidRPr="000B3C23">
              <w:rPr>
                <w:sz w:val="22"/>
                <w:szCs w:val="22"/>
              </w:rPr>
              <w:t xml:space="preserve">Responsible for the regular clinical supervision of the dietetic team within your speciality. </w:t>
            </w:r>
          </w:p>
          <w:p w:rsidR="000B3C23" w:rsidRPr="000B3C23" w:rsidRDefault="000B3C23" w:rsidP="000B3C23">
            <w:pPr>
              <w:rPr>
                <w:sz w:val="22"/>
                <w:szCs w:val="22"/>
              </w:rPr>
            </w:pPr>
          </w:p>
          <w:p w:rsidR="000B3C23" w:rsidRPr="000B3C23" w:rsidRDefault="000B3C23" w:rsidP="006C2F62">
            <w:pPr>
              <w:numPr>
                <w:ilvl w:val="0"/>
                <w:numId w:val="14"/>
              </w:numPr>
              <w:rPr>
                <w:sz w:val="22"/>
                <w:szCs w:val="22"/>
              </w:rPr>
            </w:pPr>
            <w:r w:rsidRPr="000B3C23">
              <w:rPr>
                <w:sz w:val="22"/>
                <w:szCs w:val="22"/>
              </w:rPr>
              <w:t>Consider the impact of any staff absence or personnel issues that may impact on the effective operational management of the dietetic service communicating proposed plan and actions to the line manager.</w:t>
            </w:r>
          </w:p>
          <w:p w:rsidR="000B3C23" w:rsidRPr="000B3C23" w:rsidRDefault="000B3C23" w:rsidP="000B3C23">
            <w:pPr>
              <w:rPr>
                <w:sz w:val="22"/>
                <w:szCs w:val="22"/>
              </w:rPr>
            </w:pPr>
          </w:p>
          <w:p w:rsidR="000B3C23" w:rsidRPr="000B3C23" w:rsidRDefault="000B3C23" w:rsidP="006C2F62">
            <w:pPr>
              <w:numPr>
                <w:ilvl w:val="0"/>
                <w:numId w:val="14"/>
              </w:numPr>
              <w:rPr>
                <w:sz w:val="22"/>
                <w:szCs w:val="22"/>
              </w:rPr>
            </w:pPr>
            <w:r w:rsidRPr="000B3C23">
              <w:rPr>
                <w:sz w:val="22"/>
                <w:szCs w:val="22"/>
              </w:rPr>
              <w:t xml:space="preserve">Contribute to the development of the Dietetic Service through the Dietetic Oncology Team Practice Development forum and Clinical Governance plan. </w:t>
            </w:r>
          </w:p>
          <w:p w:rsidR="000B3C23" w:rsidRPr="000B3C23" w:rsidRDefault="000B3C23" w:rsidP="000B3C23">
            <w:pPr>
              <w:ind w:left="360"/>
              <w:rPr>
                <w:sz w:val="22"/>
                <w:szCs w:val="22"/>
              </w:rPr>
            </w:pPr>
          </w:p>
          <w:p w:rsidR="000B3C23" w:rsidRPr="000B3C23" w:rsidRDefault="000B3C23" w:rsidP="000B3C23">
            <w:pPr>
              <w:rPr>
                <w:rFonts w:cs="Arial"/>
                <w:b/>
                <w:bCs/>
                <w:sz w:val="22"/>
                <w:szCs w:val="22"/>
              </w:rPr>
            </w:pPr>
            <w:r w:rsidRPr="000B3C23">
              <w:rPr>
                <w:rFonts w:cs="Arial"/>
                <w:b/>
                <w:bCs/>
                <w:sz w:val="22"/>
                <w:szCs w:val="22"/>
              </w:rPr>
              <w:t xml:space="preserve">     Organisational:</w:t>
            </w:r>
          </w:p>
          <w:p w:rsidR="000B3C23" w:rsidRPr="000B3C23" w:rsidRDefault="000B3C23" w:rsidP="006C2F62">
            <w:pPr>
              <w:numPr>
                <w:ilvl w:val="0"/>
                <w:numId w:val="15"/>
              </w:numPr>
              <w:rPr>
                <w:rFonts w:cs="Arial"/>
                <w:sz w:val="22"/>
                <w:szCs w:val="22"/>
              </w:rPr>
            </w:pPr>
            <w:r w:rsidRPr="000B3C23">
              <w:rPr>
                <w:rFonts w:cs="Arial"/>
                <w:sz w:val="22"/>
                <w:szCs w:val="22"/>
              </w:rPr>
              <w:t>Plan and decide priorities for own work area, balancing caseload with other patient related activities and professional demands.</w:t>
            </w:r>
          </w:p>
          <w:p w:rsidR="000B3C23" w:rsidRPr="000B3C23" w:rsidRDefault="000B3C23" w:rsidP="000B3C23">
            <w:pPr>
              <w:rPr>
                <w:rFonts w:cs="Arial"/>
                <w:sz w:val="22"/>
                <w:szCs w:val="22"/>
              </w:rPr>
            </w:pPr>
          </w:p>
          <w:p w:rsidR="000B3C23" w:rsidRPr="000B3C23" w:rsidRDefault="000B3C23" w:rsidP="006C2F62">
            <w:pPr>
              <w:numPr>
                <w:ilvl w:val="0"/>
                <w:numId w:val="15"/>
              </w:numPr>
              <w:rPr>
                <w:rFonts w:cs="Arial"/>
                <w:sz w:val="22"/>
                <w:szCs w:val="22"/>
              </w:rPr>
            </w:pPr>
            <w:r w:rsidRPr="000B3C23">
              <w:rPr>
                <w:rFonts w:cs="Arial"/>
                <w:sz w:val="22"/>
                <w:szCs w:val="22"/>
              </w:rPr>
              <w:t>Review and evaluate workload for specialist area of practice providing appropriate feedback to line manager.</w:t>
            </w:r>
          </w:p>
          <w:p w:rsidR="000B3C23" w:rsidRPr="000B3C23" w:rsidRDefault="000B3C23" w:rsidP="000B3C23">
            <w:pPr>
              <w:ind w:left="360"/>
              <w:rPr>
                <w:rFonts w:cs="Arial"/>
                <w:sz w:val="22"/>
                <w:szCs w:val="22"/>
              </w:rPr>
            </w:pPr>
          </w:p>
          <w:p w:rsidR="00487202" w:rsidRPr="00A91BAE" w:rsidRDefault="000B3C23" w:rsidP="006C2F62">
            <w:pPr>
              <w:numPr>
                <w:ilvl w:val="0"/>
                <w:numId w:val="15"/>
              </w:numPr>
              <w:rPr>
                <w:rFonts w:cs="Arial"/>
                <w:b/>
                <w:noProof/>
                <w:lang w:eastAsia="en-GB"/>
              </w:rPr>
            </w:pPr>
            <w:r w:rsidRPr="000B3C23">
              <w:rPr>
                <w:rFonts w:cs="Arial"/>
                <w:sz w:val="22"/>
                <w:szCs w:val="22"/>
              </w:rPr>
              <w:t>Contribute as a member of the multidisciplinary team by attending team meetings and/or case conferences and complying with multi-disciplinary discharge policy.</w:t>
            </w:r>
            <w:r w:rsidR="00AB31FF">
              <w:rPr>
                <w:rFonts w:cs="Arial"/>
                <w:sz w:val="22"/>
                <w:szCs w:val="22"/>
              </w:rPr>
              <w:br/>
            </w:r>
          </w:p>
        </w:tc>
      </w:tr>
    </w:tbl>
    <w:p w:rsidR="000B3C23" w:rsidRDefault="000B3C23">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487202" w:rsidRPr="00A91BAE" w:rsidTr="00A91BAE">
        <w:tc>
          <w:tcPr>
            <w:tcW w:w="9708" w:type="dxa"/>
          </w:tcPr>
          <w:p w:rsidR="00494E2D" w:rsidRPr="00A91BAE" w:rsidRDefault="00487202" w:rsidP="006C2F62">
            <w:pPr>
              <w:numPr>
                <w:ilvl w:val="0"/>
                <w:numId w:val="10"/>
              </w:numPr>
              <w:spacing w:line="360" w:lineRule="auto"/>
              <w:rPr>
                <w:rFonts w:cs="Arial"/>
                <w:b/>
                <w:noProof/>
                <w:lang w:eastAsia="en-GB"/>
              </w:rPr>
            </w:pPr>
            <w:r w:rsidRPr="00A91BAE">
              <w:rPr>
                <w:rFonts w:cs="Arial"/>
                <w:b/>
                <w:noProof/>
                <w:lang w:eastAsia="en-GB"/>
              </w:rPr>
              <w:t>SYSTEMS AND EQUIPMENT</w:t>
            </w:r>
          </w:p>
          <w:tbl>
            <w:tblPr>
              <w:tblW w:w="0" w:type="auto"/>
              <w:tblLook w:val="0000" w:firstRow="0" w:lastRow="0" w:firstColumn="0" w:lastColumn="0" w:noHBand="0" w:noVBand="0"/>
            </w:tblPr>
            <w:tblGrid>
              <w:gridCol w:w="4209"/>
              <w:gridCol w:w="5283"/>
            </w:tblGrid>
            <w:tr w:rsidR="00487202" w:rsidRPr="00654D44" w:rsidTr="007F3574">
              <w:tc>
                <w:tcPr>
                  <w:tcW w:w="4248" w:type="dxa"/>
                  <w:tcBorders>
                    <w:top w:val="nil"/>
                    <w:left w:val="nil"/>
                    <w:bottom w:val="nil"/>
                    <w:right w:val="nil"/>
                  </w:tcBorders>
                </w:tcPr>
                <w:p w:rsidR="00487202" w:rsidRPr="00654D44" w:rsidRDefault="00487202" w:rsidP="007F3574">
                  <w:pPr>
                    <w:pStyle w:val="Heading3"/>
                    <w:rPr>
                      <w:bCs w:val="0"/>
                      <w:sz w:val="22"/>
                      <w:szCs w:val="22"/>
                    </w:rPr>
                  </w:pPr>
                  <w:r w:rsidRPr="00654D44">
                    <w:rPr>
                      <w:bCs w:val="0"/>
                      <w:sz w:val="22"/>
                      <w:szCs w:val="22"/>
                    </w:rPr>
                    <w:t xml:space="preserve">Equipment/System </w:t>
                  </w:r>
                </w:p>
                <w:p w:rsidR="00487202" w:rsidRPr="00654D44" w:rsidRDefault="00487202" w:rsidP="007F3574">
                  <w:pPr>
                    <w:rPr>
                      <w:rFonts w:cs="Arial"/>
                      <w:sz w:val="22"/>
                      <w:szCs w:val="22"/>
                    </w:rPr>
                  </w:pPr>
                </w:p>
              </w:tc>
              <w:tc>
                <w:tcPr>
                  <w:tcW w:w="5349" w:type="dxa"/>
                  <w:tcBorders>
                    <w:top w:val="nil"/>
                    <w:left w:val="nil"/>
                    <w:bottom w:val="nil"/>
                    <w:right w:val="nil"/>
                  </w:tcBorders>
                </w:tcPr>
                <w:p w:rsidR="00487202" w:rsidRPr="00654D44" w:rsidRDefault="00487202" w:rsidP="007F3574">
                  <w:pPr>
                    <w:pStyle w:val="Heading3"/>
                    <w:rPr>
                      <w:bCs w:val="0"/>
                      <w:sz w:val="22"/>
                      <w:szCs w:val="22"/>
                    </w:rPr>
                  </w:pPr>
                  <w:r w:rsidRPr="00654D44">
                    <w:rPr>
                      <w:bCs w:val="0"/>
                      <w:sz w:val="22"/>
                      <w:szCs w:val="22"/>
                    </w:rPr>
                    <w:t>Use/Purpose</w:t>
                  </w:r>
                  <w:r w:rsidR="000C4AAA">
                    <w:rPr>
                      <w:bCs w:val="0"/>
                      <w:sz w:val="22"/>
                      <w:szCs w:val="22"/>
                    </w:rPr>
                    <w:t xml:space="preserve">      </w:t>
                  </w:r>
                </w:p>
              </w:tc>
            </w:tr>
            <w:tr w:rsidR="00487202" w:rsidRPr="00654D44" w:rsidTr="007F3574">
              <w:tc>
                <w:tcPr>
                  <w:tcW w:w="4248" w:type="dxa"/>
                  <w:tcBorders>
                    <w:top w:val="nil"/>
                    <w:left w:val="nil"/>
                    <w:bottom w:val="nil"/>
                    <w:right w:val="nil"/>
                  </w:tcBorders>
                </w:tcPr>
                <w:p w:rsidR="00487202" w:rsidRPr="00654D44" w:rsidRDefault="00487202" w:rsidP="007F3574">
                  <w:pPr>
                    <w:ind w:right="-270"/>
                    <w:rPr>
                      <w:rFonts w:cs="Arial"/>
                      <w:bCs/>
                      <w:i/>
                      <w:iCs/>
                      <w:sz w:val="22"/>
                      <w:szCs w:val="22"/>
                    </w:rPr>
                  </w:pPr>
                  <w:r w:rsidRPr="00654D44">
                    <w:rPr>
                      <w:rFonts w:cs="Arial"/>
                      <w:bCs/>
                      <w:i/>
                      <w:iCs/>
                      <w:sz w:val="22"/>
                      <w:szCs w:val="22"/>
                    </w:rPr>
                    <w:t>IT:</w:t>
                  </w:r>
                </w:p>
                <w:p w:rsidR="00487202" w:rsidRPr="00654D44" w:rsidRDefault="00487202" w:rsidP="006C2F62">
                  <w:pPr>
                    <w:numPr>
                      <w:ilvl w:val="0"/>
                      <w:numId w:val="3"/>
                    </w:numPr>
                    <w:ind w:right="-270"/>
                    <w:rPr>
                      <w:rFonts w:cs="Arial"/>
                      <w:bCs/>
                      <w:sz w:val="22"/>
                      <w:szCs w:val="22"/>
                    </w:rPr>
                  </w:pPr>
                  <w:r w:rsidRPr="00654D44">
                    <w:rPr>
                      <w:rFonts w:cs="Arial"/>
                      <w:bCs/>
                      <w:sz w:val="22"/>
                      <w:szCs w:val="22"/>
                    </w:rPr>
                    <w:t>Computers</w:t>
                  </w:r>
                </w:p>
                <w:p w:rsidR="00487202" w:rsidRPr="00654D44" w:rsidRDefault="00487202" w:rsidP="007F3574">
                  <w:pPr>
                    <w:ind w:right="-270"/>
                    <w:rPr>
                      <w:rFonts w:cs="Arial"/>
                      <w:bCs/>
                      <w:sz w:val="22"/>
                      <w:szCs w:val="22"/>
                    </w:rPr>
                  </w:pPr>
                </w:p>
                <w:p w:rsidR="00487202" w:rsidRPr="00654D44" w:rsidRDefault="00487202" w:rsidP="007F3574">
                  <w:pPr>
                    <w:ind w:right="-270"/>
                    <w:rPr>
                      <w:rFonts w:cs="Arial"/>
                      <w:bCs/>
                      <w:sz w:val="22"/>
                      <w:szCs w:val="22"/>
                    </w:rPr>
                  </w:pPr>
                </w:p>
                <w:p w:rsidR="00487202" w:rsidRPr="00654D44" w:rsidRDefault="00487202" w:rsidP="007F3574">
                  <w:pPr>
                    <w:ind w:right="-270"/>
                    <w:rPr>
                      <w:rFonts w:cs="Arial"/>
                      <w:bCs/>
                      <w:sz w:val="22"/>
                      <w:szCs w:val="22"/>
                    </w:rPr>
                  </w:pPr>
                </w:p>
                <w:p w:rsidR="00487202" w:rsidRPr="00654D44" w:rsidRDefault="00487202" w:rsidP="007F3574">
                  <w:pPr>
                    <w:ind w:right="-270"/>
                    <w:rPr>
                      <w:rFonts w:cs="Arial"/>
                      <w:bCs/>
                      <w:sz w:val="22"/>
                      <w:szCs w:val="22"/>
                    </w:rPr>
                  </w:pPr>
                </w:p>
                <w:p w:rsidR="00487202" w:rsidRPr="00654D44" w:rsidRDefault="00487202" w:rsidP="007F3574">
                  <w:pPr>
                    <w:ind w:right="-270"/>
                    <w:rPr>
                      <w:rFonts w:cs="Arial"/>
                      <w:bCs/>
                      <w:sz w:val="22"/>
                      <w:szCs w:val="22"/>
                    </w:rPr>
                  </w:pPr>
                </w:p>
              </w:tc>
              <w:tc>
                <w:tcPr>
                  <w:tcW w:w="5349" w:type="dxa"/>
                  <w:tcBorders>
                    <w:top w:val="nil"/>
                    <w:left w:val="nil"/>
                    <w:bottom w:val="nil"/>
                    <w:right w:val="nil"/>
                  </w:tcBorders>
                </w:tcPr>
                <w:p w:rsidR="00487202" w:rsidRPr="00654D44" w:rsidRDefault="00487202" w:rsidP="007F3574">
                  <w:pPr>
                    <w:ind w:right="-270"/>
                    <w:rPr>
                      <w:rFonts w:cs="Arial"/>
                      <w:bCs/>
                      <w:sz w:val="22"/>
                      <w:szCs w:val="22"/>
                    </w:rPr>
                  </w:pPr>
                </w:p>
                <w:p w:rsidR="00487202" w:rsidRDefault="00E45042" w:rsidP="006C2F62">
                  <w:pPr>
                    <w:numPr>
                      <w:ilvl w:val="0"/>
                      <w:numId w:val="4"/>
                    </w:numPr>
                    <w:ind w:right="-270"/>
                    <w:rPr>
                      <w:rFonts w:cs="Arial"/>
                      <w:bCs/>
                      <w:sz w:val="22"/>
                      <w:szCs w:val="22"/>
                    </w:rPr>
                  </w:pPr>
                  <w:r>
                    <w:rPr>
                      <w:rFonts w:cs="Arial"/>
                      <w:bCs/>
                      <w:sz w:val="22"/>
                      <w:szCs w:val="22"/>
                    </w:rPr>
                    <w:t xml:space="preserve">Accessing and recording or clinical </w:t>
                  </w:r>
                  <w:r>
                    <w:rPr>
                      <w:rFonts w:cs="Arial"/>
                      <w:bCs/>
                      <w:sz w:val="22"/>
                      <w:szCs w:val="22"/>
                    </w:rPr>
                    <w:br/>
                    <w:t>information (Clinical Portal, Trakcare)</w:t>
                  </w:r>
                </w:p>
                <w:p w:rsidR="00E45042" w:rsidRPr="00654D44" w:rsidRDefault="00C123BB" w:rsidP="006C2F62">
                  <w:pPr>
                    <w:numPr>
                      <w:ilvl w:val="0"/>
                      <w:numId w:val="4"/>
                    </w:numPr>
                    <w:ind w:right="-270"/>
                    <w:rPr>
                      <w:rFonts w:cs="Arial"/>
                      <w:bCs/>
                      <w:sz w:val="22"/>
                      <w:szCs w:val="22"/>
                    </w:rPr>
                  </w:pPr>
                  <w:r>
                    <w:rPr>
                      <w:rFonts w:cs="Arial"/>
                      <w:bCs/>
                      <w:sz w:val="22"/>
                      <w:szCs w:val="22"/>
                    </w:rPr>
                    <w:t>Data Collection and Analysis</w:t>
                  </w:r>
                  <w:r w:rsidR="00E45042">
                    <w:rPr>
                      <w:rFonts w:cs="Arial"/>
                      <w:bCs/>
                      <w:sz w:val="22"/>
                      <w:szCs w:val="22"/>
                    </w:rPr>
                    <w:t xml:space="preserve"> (Excel)</w:t>
                  </w:r>
                </w:p>
                <w:p w:rsidR="006646B5" w:rsidRDefault="00B039BE" w:rsidP="006C2F62">
                  <w:pPr>
                    <w:numPr>
                      <w:ilvl w:val="0"/>
                      <w:numId w:val="4"/>
                    </w:numPr>
                    <w:ind w:right="-270"/>
                    <w:rPr>
                      <w:rFonts w:cs="Arial"/>
                      <w:bCs/>
                      <w:sz w:val="22"/>
                      <w:szCs w:val="22"/>
                    </w:rPr>
                  </w:pPr>
                  <w:r>
                    <w:rPr>
                      <w:rFonts w:cs="Arial"/>
                      <w:bCs/>
                      <w:sz w:val="22"/>
                      <w:szCs w:val="22"/>
                    </w:rPr>
                    <w:t>Nutritional Analysis package</w:t>
                  </w:r>
                </w:p>
                <w:p w:rsidR="00487202" w:rsidRPr="00654D44" w:rsidRDefault="00487202" w:rsidP="006C2F62">
                  <w:pPr>
                    <w:numPr>
                      <w:ilvl w:val="0"/>
                      <w:numId w:val="4"/>
                    </w:numPr>
                    <w:ind w:right="-270"/>
                    <w:rPr>
                      <w:rFonts w:cs="Arial"/>
                      <w:bCs/>
                      <w:sz w:val="22"/>
                      <w:szCs w:val="22"/>
                    </w:rPr>
                  </w:pPr>
                  <w:r w:rsidRPr="00654D44">
                    <w:rPr>
                      <w:rFonts w:cs="Arial"/>
                      <w:bCs/>
                      <w:sz w:val="22"/>
                      <w:szCs w:val="22"/>
                    </w:rPr>
                    <w:t>Correspondence, report writing (Word)</w:t>
                  </w:r>
                </w:p>
                <w:p w:rsidR="00487202" w:rsidRPr="00654D44" w:rsidRDefault="00487202" w:rsidP="006C2F62">
                  <w:pPr>
                    <w:numPr>
                      <w:ilvl w:val="0"/>
                      <w:numId w:val="4"/>
                    </w:numPr>
                    <w:ind w:right="-270"/>
                    <w:rPr>
                      <w:rFonts w:cs="Arial"/>
                      <w:bCs/>
                      <w:sz w:val="22"/>
                      <w:szCs w:val="22"/>
                    </w:rPr>
                  </w:pPr>
                  <w:r w:rsidRPr="00654D44">
                    <w:rPr>
                      <w:rFonts w:cs="Arial"/>
                      <w:bCs/>
                      <w:sz w:val="22"/>
                      <w:szCs w:val="22"/>
                    </w:rPr>
                    <w:t>Presentation Development (PowerPoint)</w:t>
                  </w:r>
                </w:p>
                <w:p w:rsidR="00487202" w:rsidRPr="00654D44" w:rsidRDefault="00487202" w:rsidP="006C2F62">
                  <w:pPr>
                    <w:numPr>
                      <w:ilvl w:val="0"/>
                      <w:numId w:val="4"/>
                    </w:numPr>
                    <w:ind w:right="-270"/>
                    <w:rPr>
                      <w:rFonts w:cs="Arial"/>
                      <w:bCs/>
                      <w:sz w:val="22"/>
                      <w:szCs w:val="22"/>
                    </w:rPr>
                  </w:pPr>
                  <w:r w:rsidRPr="00654D44">
                    <w:rPr>
                      <w:rFonts w:cs="Arial"/>
                      <w:bCs/>
                      <w:sz w:val="22"/>
                      <w:szCs w:val="22"/>
                    </w:rPr>
                    <w:t>Internet for accessing clinical information</w:t>
                  </w:r>
                </w:p>
                <w:p w:rsidR="00487202" w:rsidRDefault="00487202" w:rsidP="006C2F62">
                  <w:pPr>
                    <w:numPr>
                      <w:ilvl w:val="0"/>
                      <w:numId w:val="4"/>
                    </w:numPr>
                    <w:ind w:right="-270"/>
                    <w:rPr>
                      <w:rFonts w:cs="Arial"/>
                      <w:bCs/>
                      <w:sz w:val="22"/>
                      <w:szCs w:val="22"/>
                    </w:rPr>
                  </w:pPr>
                  <w:r w:rsidRPr="00654D44">
                    <w:rPr>
                      <w:rFonts w:cs="Arial"/>
                      <w:bCs/>
                      <w:sz w:val="22"/>
                      <w:szCs w:val="22"/>
                    </w:rPr>
                    <w:t>Email for internal/external communication</w:t>
                  </w:r>
                </w:p>
                <w:p w:rsidR="00C123BB" w:rsidRPr="00654D44" w:rsidRDefault="00C123BB" w:rsidP="006C2F62">
                  <w:pPr>
                    <w:numPr>
                      <w:ilvl w:val="0"/>
                      <w:numId w:val="4"/>
                    </w:numPr>
                    <w:ind w:right="-270"/>
                    <w:rPr>
                      <w:rFonts w:cs="Arial"/>
                      <w:bCs/>
                      <w:sz w:val="22"/>
                      <w:szCs w:val="22"/>
                    </w:rPr>
                  </w:pPr>
                  <w:r>
                    <w:rPr>
                      <w:rFonts w:cs="Arial"/>
                      <w:bCs/>
                      <w:sz w:val="22"/>
                      <w:szCs w:val="22"/>
                    </w:rPr>
                    <w:t>MS teams</w:t>
                  </w:r>
                </w:p>
                <w:p w:rsidR="00487202" w:rsidRPr="00654D44" w:rsidRDefault="00487202" w:rsidP="007F3574">
                  <w:pPr>
                    <w:ind w:right="-270"/>
                    <w:rPr>
                      <w:rFonts w:cs="Arial"/>
                      <w:bCs/>
                      <w:sz w:val="22"/>
                      <w:szCs w:val="22"/>
                    </w:rPr>
                  </w:pPr>
                </w:p>
              </w:tc>
            </w:tr>
            <w:tr w:rsidR="00487202" w:rsidRPr="00654D44" w:rsidTr="007F3574">
              <w:tc>
                <w:tcPr>
                  <w:tcW w:w="4248" w:type="dxa"/>
                  <w:tcBorders>
                    <w:top w:val="nil"/>
                    <w:left w:val="nil"/>
                    <w:bottom w:val="nil"/>
                    <w:right w:val="nil"/>
                  </w:tcBorders>
                </w:tcPr>
                <w:p w:rsidR="00487202" w:rsidRPr="00654D44" w:rsidRDefault="00487202" w:rsidP="007F3574">
                  <w:pPr>
                    <w:pStyle w:val="Heading4"/>
                    <w:rPr>
                      <w:rFonts w:ascii="Arial" w:hAnsi="Arial" w:cs="Arial"/>
                      <w:sz w:val="22"/>
                      <w:szCs w:val="22"/>
                    </w:rPr>
                  </w:pPr>
                </w:p>
                <w:p w:rsidR="00487202" w:rsidRPr="00654D44" w:rsidRDefault="00487202" w:rsidP="007F3574">
                  <w:pPr>
                    <w:pStyle w:val="Heading4"/>
                    <w:rPr>
                      <w:rFonts w:ascii="Arial" w:hAnsi="Arial" w:cs="Arial"/>
                      <w:sz w:val="22"/>
                      <w:szCs w:val="22"/>
                    </w:rPr>
                  </w:pPr>
                  <w:r w:rsidRPr="00654D44">
                    <w:rPr>
                      <w:rFonts w:ascii="Arial" w:hAnsi="Arial" w:cs="Arial"/>
                      <w:sz w:val="22"/>
                      <w:szCs w:val="22"/>
                    </w:rPr>
                    <w:t>Audio – Visual Equipment</w:t>
                  </w:r>
                </w:p>
                <w:p w:rsidR="00487202" w:rsidRPr="00654D44" w:rsidRDefault="00487202" w:rsidP="007F3574">
                  <w:pPr>
                    <w:rPr>
                      <w:rFonts w:cs="Arial"/>
                      <w:sz w:val="22"/>
                      <w:szCs w:val="22"/>
                    </w:rPr>
                  </w:pPr>
                </w:p>
                <w:p w:rsidR="00260C1F" w:rsidRPr="00C123BB" w:rsidRDefault="00CE0A43" w:rsidP="006C2F62">
                  <w:pPr>
                    <w:pStyle w:val="ListParagraph"/>
                    <w:numPr>
                      <w:ilvl w:val="0"/>
                      <w:numId w:val="21"/>
                    </w:numPr>
                    <w:rPr>
                      <w:rFonts w:cs="Arial"/>
                      <w:sz w:val="22"/>
                      <w:szCs w:val="22"/>
                    </w:rPr>
                  </w:pPr>
                  <w:r w:rsidRPr="00C123BB">
                    <w:rPr>
                      <w:rFonts w:cs="Arial"/>
                      <w:sz w:val="22"/>
                      <w:szCs w:val="22"/>
                    </w:rPr>
                    <w:t>Tele</w:t>
                  </w:r>
                  <w:r w:rsidR="00B039BE" w:rsidRPr="00C123BB">
                    <w:rPr>
                      <w:rFonts w:cs="Arial"/>
                      <w:sz w:val="22"/>
                      <w:szCs w:val="22"/>
                    </w:rPr>
                    <w:t>health, Web</w:t>
                  </w:r>
                  <w:r w:rsidR="006646B5" w:rsidRPr="00C123BB">
                    <w:rPr>
                      <w:rFonts w:cs="Arial"/>
                      <w:sz w:val="22"/>
                      <w:szCs w:val="22"/>
                    </w:rPr>
                    <w:t>E</w:t>
                  </w:r>
                  <w:r w:rsidR="00B039BE" w:rsidRPr="00C123BB">
                    <w:rPr>
                      <w:rFonts w:cs="Arial"/>
                      <w:sz w:val="22"/>
                      <w:szCs w:val="22"/>
                    </w:rPr>
                    <w:t>x</w:t>
                  </w:r>
                  <w:r w:rsidR="00A57D6C" w:rsidRPr="00C123BB">
                    <w:rPr>
                      <w:rFonts w:cs="Arial"/>
                      <w:sz w:val="22"/>
                      <w:szCs w:val="22"/>
                    </w:rPr>
                    <w:t xml:space="preserve">, near to me , MS teams </w:t>
                  </w:r>
                </w:p>
              </w:tc>
              <w:tc>
                <w:tcPr>
                  <w:tcW w:w="5349" w:type="dxa"/>
                  <w:tcBorders>
                    <w:top w:val="nil"/>
                    <w:left w:val="nil"/>
                    <w:bottom w:val="nil"/>
                    <w:right w:val="nil"/>
                  </w:tcBorders>
                </w:tcPr>
                <w:p w:rsidR="00487202" w:rsidRPr="00654D44" w:rsidRDefault="00487202" w:rsidP="007F3574">
                  <w:pPr>
                    <w:ind w:left="360" w:right="-270"/>
                    <w:rPr>
                      <w:rFonts w:cs="Arial"/>
                      <w:bCs/>
                      <w:sz w:val="22"/>
                      <w:szCs w:val="22"/>
                    </w:rPr>
                  </w:pPr>
                </w:p>
                <w:p w:rsidR="00487202" w:rsidRPr="00654D44" w:rsidRDefault="00487202" w:rsidP="007F3574">
                  <w:pPr>
                    <w:ind w:left="360" w:right="-270"/>
                    <w:rPr>
                      <w:rFonts w:cs="Arial"/>
                      <w:bCs/>
                      <w:sz w:val="22"/>
                      <w:szCs w:val="22"/>
                    </w:rPr>
                  </w:pPr>
                </w:p>
                <w:p w:rsidR="00487202" w:rsidRPr="00654D44" w:rsidRDefault="00487202" w:rsidP="007F3574">
                  <w:pPr>
                    <w:ind w:left="360" w:right="-270"/>
                    <w:rPr>
                      <w:rFonts w:cs="Arial"/>
                      <w:bCs/>
                      <w:sz w:val="22"/>
                      <w:szCs w:val="22"/>
                    </w:rPr>
                  </w:pPr>
                </w:p>
                <w:p w:rsidR="00487202" w:rsidRPr="00654D44" w:rsidRDefault="00487202" w:rsidP="006C2F62">
                  <w:pPr>
                    <w:numPr>
                      <w:ilvl w:val="0"/>
                      <w:numId w:val="7"/>
                    </w:numPr>
                    <w:ind w:right="-270"/>
                    <w:rPr>
                      <w:rFonts w:cs="Arial"/>
                      <w:bCs/>
                      <w:sz w:val="22"/>
                      <w:szCs w:val="22"/>
                    </w:rPr>
                  </w:pPr>
                  <w:r w:rsidRPr="00654D44">
                    <w:rPr>
                      <w:rFonts w:cs="Arial"/>
                      <w:bCs/>
                      <w:sz w:val="22"/>
                      <w:szCs w:val="22"/>
                    </w:rPr>
                    <w:t xml:space="preserve">Presentations, education and training of patients / carers and health care staff. </w:t>
                  </w:r>
                </w:p>
              </w:tc>
            </w:tr>
            <w:tr w:rsidR="00487202" w:rsidRPr="00654D44" w:rsidTr="007F3574">
              <w:tc>
                <w:tcPr>
                  <w:tcW w:w="4248" w:type="dxa"/>
                  <w:tcBorders>
                    <w:top w:val="nil"/>
                    <w:left w:val="nil"/>
                    <w:bottom w:val="nil"/>
                    <w:right w:val="nil"/>
                  </w:tcBorders>
                </w:tcPr>
                <w:p w:rsidR="00487202" w:rsidRPr="00654D44" w:rsidRDefault="00487202" w:rsidP="007F3574">
                  <w:pPr>
                    <w:ind w:right="-270"/>
                    <w:rPr>
                      <w:rFonts w:cs="Arial"/>
                      <w:bCs/>
                      <w:i/>
                      <w:iCs/>
                      <w:sz w:val="22"/>
                      <w:szCs w:val="22"/>
                    </w:rPr>
                  </w:pPr>
                </w:p>
                <w:p w:rsidR="006646B5" w:rsidRDefault="00487202" w:rsidP="007F3574">
                  <w:pPr>
                    <w:ind w:right="-270"/>
                    <w:rPr>
                      <w:rFonts w:cs="Arial"/>
                      <w:bCs/>
                      <w:i/>
                      <w:iCs/>
                      <w:sz w:val="22"/>
                      <w:szCs w:val="22"/>
                    </w:rPr>
                  </w:pPr>
                  <w:r w:rsidRPr="00654D44">
                    <w:rPr>
                      <w:rFonts w:cs="Arial"/>
                      <w:bCs/>
                      <w:i/>
                      <w:iCs/>
                      <w:sz w:val="22"/>
                      <w:szCs w:val="22"/>
                    </w:rPr>
                    <w:t xml:space="preserve">Telecommunications: (telephone, </w:t>
                  </w:r>
                </w:p>
                <w:p w:rsidR="00487202" w:rsidRPr="00654D44" w:rsidRDefault="00B039BE" w:rsidP="007F3574">
                  <w:pPr>
                    <w:ind w:right="-270"/>
                    <w:rPr>
                      <w:rFonts w:cs="Arial"/>
                      <w:bCs/>
                      <w:i/>
                      <w:iCs/>
                      <w:sz w:val="22"/>
                      <w:szCs w:val="22"/>
                    </w:rPr>
                  </w:pPr>
                  <w:r>
                    <w:rPr>
                      <w:rFonts w:cs="Arial"/>
                      <w:bCs/>
                      <w:i/>
                      <w:iCs/>
                      <w:sz w:val="22"/>
                      <w:szCs w:val="22"/>
                    </w:rPr>
                    <w:t xml:space="preserve">scanning, </w:t>
                  </w:r>
                  <w:r w:rsidR="00487202" w:rsidRPr="00654D44">
                    <w:rPr>
                      <w:rFonts w:cs="Arial"/>
                      <w:bCs/>
                      <w:i/>
                      <w:iCs/>
                      <w:sz w:val="22"/>
                      <w:szCs w:val="22"/>
                    </w:rPr>
                    <w:t xml:space="preserve"> paging system) </w:t>
                  </w:r>
                </w:p>
                <w:p w:rsidR="00487202" w:rsidRPr="00654D44" w:rsidRDefault="00487202" w:rsidP="007F3574">
                  <w:pPr>
                    <w:rPr>
                      <w:rFonts w:cs="Arial"/>
                      <w:sz w:val="22"/>
                      <w:szCs w:val="22"/>
                    </w:rPr>
                  </w:pPr>
                </w:p>
              </w:tc>
              <w:tc>
                <w:tcPr>
                  <w:tcW w:w="5349" w:type="dxa"/>
                  <w:tcBorders>
                    <w:top w:val="nil"/>
                    <w:left w:val="nil"/>
                    <w:bottom w:val="nil"/>
                    <w:right w:val="nil"/>
                  </w:tcBorders>
                </w:tcPr>
                <w:p w:rsidR="00487202" w:rsidRPr="00654D44" w:rsidRDefault="00487202" w:rsidP="007F3574">
                  <w:pPr>
                    <w:ind w:right="-270"/>
                    <w:rPr>
                      <w:rFonts w:cs="Arial"/>
                      <w:bCs/>
                      <w:sz w:val="22"/>
                      <w:szCs w:val="22"/>
                    </w:rPr>
                  </w:pPr>
                </w:p>
                <w:p w:rsidR="00487202" w:rsidRPr="00654D44" w:rsidRDefault="00487202" w:rsidP="006C2F62">
                  <w:pPr>
                    <w:numPr>
                      <w:ilvl w:val="0"/>
                      <w:numId w:val="5"/>
                    </w:numPr>
                    <w:ind w:right="-270"/>
                    <w:rPr>
                      <w:rFonts w:cs="Arial"/>
                      <w:bCs/>
                      <w:sz w:val="22"/>
                      <w:szCs w:val="22"/>
                    </w:rPr>
                  </w:pPr>
                  <w:r w:rsidRPr="00654D44">
                    <w:rPr>
                      <w:rFonts w:cs="Arial"/>
                      <w:bCs/>
                      <w:sz w:val="22"/>
                      <w:szCs w:val="22"/>
                    </w:rPr>
                    <w:t>Internal and external communication.</w:t>
                  </w:r>
                </w:p>
                <w:p w:rsidR="00487202" w:rsidRPr="00654D44" w:rsidRDefault="00487202" w:rsidP="007F3574">
                  <w:pPr>
                    <w:ind w:right="-270"/>
                    <w:rPr>
                      <w:rFonts w:cs="Arial"/>
                      <w:bCs/>
                      <w:sz w:val="22"/>
                      <w:szCs w:val="22"/>
                    </w:rPr>
                  </w:pPr>
                </w:p>
              </w:tc>
            </w:tr>
            <w:tr w:rsidR="00487202" w:rsidRPr="00654D44" w:rsidTr="007F3574">
              <w:tc>
                <w:tcPr>
                  <w:tcW w:w="4248" w:type="dxa"/>
                  <w:tcBorders>
                    <w:top w:val="nil"/>
                    <w:left w:val="nil"/>
                    <w:bottom w:val="nil"/>
                    <w:right w:val="nil"/>
                  </w:tcBorders>
                </w:tcPr>
                <w:p w:rsidR="00487202" w:rsidRPr="00654D44" w:rsidRDefault="00487202" w:rsidP="007F3574">
                  <w:pPr>
                    <w:ind w:right="-270"/>
                    <w:rPr>
                      <w:rFonts w:cs="Arial"/>
                      <w:bCs/>
                      <w:i/>
                      <w:iCs/>
                      <w:sz w:val="22"/>
                      <w:szCs w:val="22"/>
                    </w:rPr>
                  </w:pPr>
                </w:p>
                <w:p w:rsidR="00487202" w:rsidRPr="00654D44" w:rsidRDefault="00487202" w:rsidP="007F3574">
                  <w:pPr>
                    <w:ind w:right="-270"/>
                    <w:rPr>
                      <w:rFonts w:cs="Arial"/>
                      <w:bCs/>
                      <w:sz w:val="22"/>
                      <w:szCs w:val="22"/>
                    </w:rPr>
                  </w:pPr>
                  <w:r w:rsidRPr="00654D44">
                    <w:rPr>
                      <w:rFonts w:cs="Arial"/>
                      <w:bCs/>
                      <w:i/>
                      <w:iCs/>
                      <w:sz w:val="22"/>
                      <w:szCs w:val="22"/>
                    </w:rPr>
                    <w:t>Nutritional Assessment and Support Equipment</w:t>
                  </w:r>
                  <w:r w:rsidRPr="00654D44">
                    <w:rPr>
                      <w:rFonts w:cs="Arial"/>
                      <w:bCs/>
                      <w:sz w:val="22"/>
                      <w:szCs w:val="22"/>
                    </w:rPr>
                    <w:t>:</w:t>
                  </w:r>
                </w:p>
                <w:p w:rsidR="00487202" w:rsidRPr="00654D44" w:rsidRDefault="00487202" w:rsidP="006C2F62">
                  <w:pPr>
                    <w:numPr>
                      <w:ilvl w:val="0"/>
                      <w:numId w:val="3"/>
                    </w:numPr>
                    <w:ind w:right="-270"/>
                    <w:rPr>
                      <w:rFonts w:cs="Arial"/>
                      <w:bCs/>
                      <w:sz w:val="22"/>
                      <w:szCs w:val="22"/>
                    </w:rPr>
                  </w:pPr>
                  <w:r w:rsidRPr="00654D44">
                    <w:rPr>
                      <w:rFonts w:cs="Arial"/>
                      <w:bCs/>
                      <w:sz w:val="22"/>
                      <w:szCs w:val="22"/>
                    </w:rPr>
                    <w:t>Scales</w:t>
                  </w:r>
                </w:p>
                <w:p w:rsidR="00487202" w:rsidRPr="00654D44" w:rsidRDefault="00487202" w:rsidP="006C2F62">
                  <w:pPr>
                    <w:numPr>
                      <w:ilvl w:val="0"/>
                      <w:numId w:val="3"/>
                    </w:numPr>
                    <w:ind w:right="-270"/>
                    <w:rPr>
                      <w:rFonts w:cs="Arial"/>
                      <w:bCs/>
                      <w:sz w:val="22"/>
                      <w:szCs w:val="22"/>
                    </w:rPr>
                  </w:pPr>
                  <w:r w:rsidRPr="00654D44">
                    <w:rPr>
                      <w:rFonts w:cs="Arial"/>
                      <w:bCs/>
                      <w:sz w:val="22"/>
                      <w:szCs w:val="22"/>
                    </w:rPr>
                    <w:t>Stadiometer</w:t>
                  </w:r>
                </w:p>
                <w:p w:rsidR="00487202" w:rsidRPr="00654D44" w:rsidRDefault="00487202" w:rsidP="006C2F62">
                  <w:pPr>
                    <w:numPr>
                      <w:ilvl w:val="0"/>
                      <w:numId w:val="3"/>
                    </w:numPr>
                    <w:ind w:right="-270"/>
                    <w:rPr>
                      <w:rFonts w:cs="Arial"/>
                      <w:bCs/>
                      <w:sz w:val="22"/>
                      <w:szCs w:val="22"/>
                    </w:rPr>
                  </w:pPr>
                  <w:r w:rsidRPr="00654D44">
                    <w:rPr>
                      <w:rFonts w:cs="Arial"/>
                      <w:bCs/>
                      <w:sz w:val="22"/>
                      <w:szCs w:val="22"/>
                    </w:rPr>
                    <w:t xml:space="preserve">Skinfold </w:t>
                  </w:r>
                  <w:r w:rsidR="006646B5" w:rsidRPr="00654D44">
                    <w:rPr>
                      <w:rFonts w:cs="Arial"/>
                      <w:bCs/>
                      <w:sz w:val="22"/>
                      <w:szCs w:val="22"/>
                    </w:rPr>
                    <w:t>Callipers</w:t>
                  </w:r>
                </w:p>
                <w:p w:rsidR="00487202" w:rsidRPr="00654D44" w:rsidRDefault="00487202" w:rsidP="006C2F62">
                  <w:pPr>
                    <w:numPr>
                      <w:ilvl w:val="0"/>
                      <w:numId w:val="3"/>
                    </w:numPr>
                    <w:ind w:right="-270"/>
                    <w:rPr>
                      <w:rFonts w:cs="Arial"/>
                      <w:bCs/>
                      <w:sz w:val="22"/>
                      <w:szCs w:val="22"/>
                    </w:rPr>
                  </w:pPr>
                  <w:r w:rsidRPr="00654D44">
                    <w:rPr>
                      <w:rFonts w:cs="Arial"/>
                      <w:bCs/>
                      <w:sz w:val="22"/>
                      <w:szCs w:val="22"/>
                    </w:rPr>
                    <w:t>Enteral Feeding Pumps and systems</w:t>
                  </w:r>
                </w:p>
                <w:p w:rsidR="00487202" w:rsidRPr="00654D44" w:rsidRDefault="00487202" w:rsidP="007F3574">
                  <w:pPr>
                    <w:rPr>
                      <w:rFonts w:cs="Arial"/>
                      <w:sz w:val="22"/>
                      <w:szCs w:val="22"/>
                    </w:rPr>
                  </w:pPr>
                </w:p>
              </w:tc>
              <w:tc>
                <w:tcPr>
                  <w:tcW w:w="5349" w:type="dxa"/>
                  <w:tcBorders>
                    <w:top w:val="nil"/>
                    <w:left w:val="nil"/>
                    <w:bottom w:val="nil"/>
                    <w:right w:val="nil"/>
                  </w:tcBorders>
                </w:tcPr>
                <w:p w:rsidR="00487202" w:rsidRPr="00654D44" w:rsidRDefault="00487202" w:rsidP="007F3574">
                  <w:pPr>
                    <w:ind w:right="-270"/>
                    <w:rPr>
                      <w:rFonts w:cs="Arial"/>
                      <w:bCs/>
                      <w:sz w:val="22"/>
                      <w:szCs w:val="22"/>
                    </w:rPr>
                  </w:pPr>
                </w:p>
                <w:p w:rsidR="00487202" w:rsidRPr="00654D44" w:rsidRDefault="00487202" w:rsidP="007F3574">
                  <w:pPr>
                    <w:ind w:right="-270"/>
                    <w:rPr>
                      <w:rFonts w:cs="Arial"/>
                      <w:bCs/>
                      <w:sz w:val="22"/>
                      <w:szCs w:val="22"/>
                    </w:rPr>
                  </w:pPr>
                </w:p>
                <w:p w:rsidR="00487202" w:rsidRPr="00654D44" w:rsidRDefault="00487202" w:rsidP="007F3574">
                  <w:pPr>
                    <w:ind w:right="-270"/>
                    <w:rPr>
                      <w:rFonts w:cs="Arial"/>
                      <w:bCs/>
                      <w:sz w:val="22"/>
                      <w:szCs w:val="22"/>
                    </w:rPr>
                  </w:pPr>
                </w:p>
                <w:p w:rsidR="00487202" w:rsidRPr="00654D44" w:rsidRDefault="00487202" w:rsidP="006C2F62">
                  <w:pPr>
                    <w:numPr>
                      <w:ilvl w:val="0"/>
                      <w:numId w:val="5"/>
                    </w:numPr>
                    <w:ind w:right="-270"/>
                    <w:rPr>
                      <w:rFonts w:cs="Arial"/>
                      <w:bCs/>
                      <w:sz w:val="22"/>
                      <w:szCs w:val="22"/>
                    </w:rPr>
                  </w:pPr>
                  <w:r w:rsidRPr="00654D44">
                    <w:rPr>
                      <w:rFonts w:cs="Arial"/>
                      <w:bCs/>
                      <w:sz w:val="22"/>
                      <w:szCs w:val="22"/>
                    </w:rPr>
                    <w:t>Weighing patients</w:t>
                  </w:r>
                </w:p>
                <w:p w:rsidR="00487202" w:rsidRPr="00654D44" w:rsidRDefault="00487202" w:rsidP="006C2F62">
                  <w:pPr>
                    <w:numPr>
                      <w:ilvl w:val="0"/>
                      <w:numId w:val="5"/>
                    </w:numPr>
                    <w:ind w:right="-270"/>
                    <w:rPr>
                      <w:rFonts w:cs="Arial"/>
                      <w:bCs/>
                      <w:sz w:val="22"/>
                      <w:szCs w:val="22"/>
                    </w:rPr>
                  </w:pPr>
                  <w:r w:rsidRPr="00654D44">
                    <w:rPr>
                      <w:rFonts w:cs="Arial"/>
                      <w:bCs/>
                      <w:sz w:val="22"/>
                      <w:szCs w:val="22"/>
                    </w:rPr>
                    <w:t>Measuring heights</w:t>
                  </w:r>
                </w:p>
                <w:p w:rsidR="00487202" w:rsidRPr="00654D44" w:rsidRDefault="00487202" w:rsidP="006C2F62">
                  <w:pPr>
                    <w:numPr>
                      <w:ilvl w:val="0"/>
                      <w:numId w:val="5"/>
                    </w:numPr>
                    <w:ind w:right="-270"/>
                    <w:rPr>
                      <w:rFonts w:cs="Arial"/>
                      <w:bCs/>
                      <w:sz w:val="22"/>
                      <w:szCs w:val="22"/>
                    </w:rPr>
                  </w:pPr>
                  <w:r w:rsidRPr="00654D44">
                    <w:rPr>
                      <w:rFonts w:cs="Arial"/>
                      <w:bCs/>
                      <w:sz w:val="22"/>
                      <w:szCs w:val="22"/>
                    </w:rPr>
                    <w:t>Measurement of body fat stores</w:t>
                  </w:r>
                </w:p>
                <w:p w:rsidR="00487202" w:rsidRPr="00654D44" w:rsidRDefault="00487202" w:rsidP="006C2F62">
                  <w:pPr>
                    <w:numPr>
                      <w:ilvl w:val="0"/>
                      <w:numId w:val="5"/>
                    </w:numPr>
                    <w:ind w:right="-270"/>
                    <w:rPr>
                      <w:rFonts w:cs="Arial"/>
                      <w:bCs/>
                      <w:sz w:val="22"/>
                      <w:szCs w:val="22"/>
                    </w:rPr>
                  </w:pPr>
                  <w:r w:rsidRPr="00654D44">
                    <w:rPr>
                      <w:rFonts w:cs="Arial"/>
                      <w:bCs/>
                      <w:sz w:val="22"/>
                      <w:szCs w:val="22"/>
                    </w:rPr>
                    <w:t>Administration of Nutritional Support</w:t>
                  </w:r>
                </w:p>
                <w:p w:rsidR="00487202" w:rsidRPr="00654D44" w:rsidRDefault="00487202" w:rsidP="007F3574">
                  <w:pPr>
                    <w:ind w:right="-270"/>
                    <w:rPr>
                      <w:rFonts w:cs="Arial"/>
                      <w:bCs/>
                      <w:sz w:val="22"/>
                      <w:szCs w:val="22"/>
                    </w:rPr>
                  </w:pPr>
                </w:p>
              </w:tc>
            </w:tr>
            <w:tr w:rsidR="00487202" w:rsidRPr="00654D44" w:rsidTr="007F3574">
              <w:tc>
                <w:tcPr>
                  <w:tcW w:w="4248" w:type="dxa"/>
                  <w:tcBorders>
                    <w:top w:val="nil"/>
                    <w:left w:val="nil"/>
                    <w:bottom w:val="nil"/>
                    <w:right w:val="nil"/>
                  </w:tcBorders>
                </w:tcPr>
                <w:p w:rsidR="00487202" w:rsidRPr="00654D44" w:rsidRDefault="00487202" w:rsidP="007F3574">
                  <w:pPr>
                    <w:ind w:right="-270"/>
                    <w:rPr>
                      <w:rFonts w:cs="Arial"/>
                      <w:bCs/>
                      <w:i/>
                      <w:iCs/>
                      <w:sz w:val="22"/>
                      <w:szCs w:val="22"/>
                    </w:rPr>
                  </w:pPr>
                </w:p>
                <w:p w:rsidR="00487202" w:rsidRPr="00654D44" w:rsidRDefault="00487202" w:rsidP="007F3574">
                  <w:pPr>
                    <w:ind w:right="-270"/>
                    <w:rPr>
                      <w:rFonts w:cs="Arial"/>
                      <w:bCs/>
                      <w:i/>
                      <w:iCs/>
                      <w:sz w:val="22"/>
                      <w:szCs w:val="22"/>
                    </w:rPr>
                  </w:pPr>
                  <w:r w:rsidRPr="00654D44">
                    <w:rPr>
                      <w:rFonts w:cs="Arial"/>
                      <w:bCs/>
                      <w:i/>
                      <w:iCs/>
                      <w:sz w:val="22"/>
                      <w:szCs w:val="22"/>
                    </w:rPr>
                    <w:t>Administration:</w:t>
                  </w:r>
                </w:p>
                <w:p w:rsidR="00487202" w:rsidRPr="00654D44" w:rsidRDefault="00B039BE" w:rsidP="006C2F62">
                  <w:pPr>
                    <w:numPr>
                      <w:ilvl w:val="0"/>
                      <w:numId w:val="6"/>
                    </w:numPr>
                    <w:ind w:right="-270"/>
                    <w:rPr>
                      <w:rFonts w:cs="Arial"/>
                      <w:bCs/>
                      <w:i/>
                      <w:iCs/>
                      <w:sz w:val="22"/>
                      <w:szCs w:val="22"/>
                    </w:rPr>
                  </w:pPr>
                  <w:r>
                    <w:rPr>
                      <w:rFonts w:cs="Arial"/>
                      <w:bCs/>
                      <w:sz w:val="22"/>
                      <w:szCs w:val="22"/>
                    </w:rPr>
                    <w:t>Electronic patient record/</w:t>
                  </w:r>
                  <w:r w:rsidR="00487202" w:rsidRPr="00654D44">
                    <w:rPr>
                      <w:rFonts w:cs="Arial"/>
                      <w:bCs/>
                      <w:sz w:val="22"/>
                      <w:szCs w:val="22"/>
                    </w:rPr>
                    <w:t>Medical Notes/Nursing Notes/Care Plans</w:t>
                  </w:r>
                </w:p>
                <w:p w:rsidR="00487202" w:rsidRPr="00654D44" w:rsidRDefault="00487202" w:rsidP="006C2F62">
                  <w:pPr>
                    <w:numPr>
                      <w:ilvl w:val="0"/>
                      <w:numId w:val="6"/>
                    </w:numPr>
                    <w:ind w:right="-270"/>
                    <w:rPr>
                      <w:rFonts w:cs="Arial"/>
                      <w:bCs/>
                      <w:i/>
                      <w:iCs/>
                      <w:sz w:val="22"/>
                      <w:szCs w:val="22"/>
                    </w:rPr>
                  </w:pPr>
                  <w:r w:rsidRPr="00654D44">
                    <w:rPr>
                      <w:rFonts w:cs="Arial"/>
                      <w:bCs/>
                      <w:sz w:val="22"/>
                      <w:szCs w:val="22"/>
                    </w:rPr>
                    <w:t>Written Dietary Information Resources</w:t>
                  </w:r>
                </w:p>
                <w:p w:rsidR="00487202" w:rsidRPr="00654D44" w:rsidRDefault="00487202" w:rsidP="006C2F62">
                  <w:pPr>
                    <w:numPr>
                      <w:ilvl w:val="0"/>
                      <w:numId w:val="6"/>
                    </w:numPr>
                    <w:ind w:right="-270"/>
                    <w:rPr>
                      <w:rFonts w:cs="Arial"/>
                      <w:bCs/>
                      <w:i/>
                      <w:iCs/>
                      <w:sz w:val="22"/>
                      <w:szCs w:val="22"/>
                    </w:rPr>
                  </w:pPr>
                  <w:r w:rsidRPr="00654D44">
                    <w:rPr>
                      <w:rFonts w:cs="Arial"/>
                      <w:bCs/>
                      <w:sz w:val="22"/>
                      <w:szCs w:val="22"/>
                    </w:rPr>
                    <w:t>Statistic proforma</w:t>
                  </w:r>
                </w:p>
                <w:p w:rsidR="00487202" w:rsidRPr="00654D44" w:rsidRDefault="00487202" w:rsidP="006C2F62">
                  <w:pPr>
                    <w:numPr>
                      <w:ilvl w:val="0"/>
                      <w:numId w:val="6"/>
                    </w:numPr>
                    <w:ind w:right="-270"/>
                    <w:rPr>
                      <w:rFonts w:cs="Arial"/>
                      <w:bCs/>
                      <w:i/>
                      <w:iCs/>
                      <w:sz w:val="22"/>
                      <w:szCs w:val="22"/>
                    </w:rPr>
                  </w:pPr>
                  <w:r w:rsidRPr="00654D44">
                    <w:rPr>
                      <w:rFonts w:cs="Arial"/>
                      <w:bCs/>
                      <w:sz w:val="22"/>
                      <w:szCs w:val="22"/>
                    </w:rPr>
                    <w:t>Referral and Discharge documentation</w:t>
                  </w:r>
                </w:p>
              </w:tc>
              <w:tc>
                <w:tcPr>
                  <w:tcW w:w="5349" w:type="dxa"/>
                  <w:tcBorders>
                    <w:top w:val="nil"/>
                    <w:left w:val="nil"/>
                    <w:bottom w:val="nil"/>
                    <w:right w:val="nil"/>
                  </w:tcBorders>
                </w:tcPr>
                <w:p w:rsidR="00487202" w:rsidRPr="00654D44" w:rsidRDefault="00487202" w:rsidP="007F3574">
                  <w:pPr>
                    <w:ind w:left="360" w:right="-270"/>
                    <w:rPr>
                      <w:rFonts w:cs="Arial"/>
                      <w:bCs/>
                      <w:sz w:val="22"/>
                      <w:szCs w:val="22"/>
                    </w:rPr>
                  </w:pPr>
                </w:p>
                <w:p w:rsidR="00487202" w:rsidRPr="00654D44" w:rsidRDefault="00487202" w:rsidP="007F3574">
                  <w:pPr>
                    <w:ind w:left="360" w:right="-270"/>
                    <w:rPr>
                      <w:rFonts w:cs="Arial"/>
                      <w:bCs/>
                      <w:sz w:val="22"/>
                      <w:szCs w:val="22"/>
                    </w:rPr>
                  </w:pPr>
                </w:p>
                <w:p w:rsidR="00487202" w:rsidRPr="00654D44" w:rsidRDefault="00487202" w:rsidP="007F3574">
                  <w:pPr>
                    <w:ind w:left="360" w:right="-270"/>
                    <w:rPr>
                      <w:rFonts w:cs="Arial"/>
                      <w:bCs/>
                      <w:sz w:val="22"/>
                      <w:szCs w:val="22"/>
                    </w:rPr>
                  </w:pPr>
                </w:p>
                <w:p w:rsidR="00487202" w:rsidRPr="00654D44" w:rsidRDefault="00487202" w:rsidP="006C2F62">
                  <w:pPr>
                    <w:numPr>
                      <w:ilvl w:val="0"/>
                      <w:numId w:val="5"/>
                    </w:numPr>
                    <w:ind w:right="-270"/>
                    <w:rPr>
                      <w:rFonts w:cs="Arial"/>
                      <w:bCs/>
                      <w:sz w:val="22"/>
                      <w:szCs w:val="22"/>
                    </w:rPr>
                  </w:pPr>
                  <w:r w:rsidRPr="00654D44">
                    <w:rPr>
                      <w:rFonts w:cs="Arial"/>
                      <w:bCs/>
                      <w:sz w:val="22"/>
                      <w:szCs w:val="22"/>
                    </w:rPr>
                    <w:t>Recording dietetic intervention</w:t>
                  </w:r>
                </w:p>
                <w:p w:rsidR="00487202" w:rsidRPr="00654D44" w:rsidRDefault="00487202" w:rsidP="006C2F62">
                  <w:pPr>
                    <w:numPr>
                      <w:ilvl w:val="0"/>
                      <w:numId w:val="5"/>
                    </w:numPr>
                    <w:ind w:right="-270"/>
                    <w:rPr>
                      <w:rFonts w:cs="Arial"/>
                      <w:bCs/>
                      <w:sz w:val="22"/>
                      <w:szCs w:val="22"/>
                    </w:rPr>
                  </w:pPr>
                  <w:r w:rsidRPr="00654D44">
                    <w:rPr>
                      <w:rFonts w:cs="Arial"/>
                      <w:bCs/>
                      <w:sz w:val="22"/>
                      <w:szCs w:val="22"/>
                    </w:rPr>
                    <w:t>Source of patient/clinical information and communication of treatment</w:t>
                  </w:r>
                </w:p>
                <w:p w:rsidR="00487202" w:rsidRPr="006646B5" w:rsidRDefault="00487202" w:rsidP="006C2F62">
                  <w:pPr>
                    <w:numPr>
                      <w:ilvl w:val="0"/>
                      <w:numId w:val="5"/>
                    </w:numPr>
                    <w:ind w:right="-270"/>
                    <w:rPr>
                      <w:rFonts w:cs="Arial"/>
                      <w:bCs/>
                      <w:sz w:val="22"/>
                      <w:szCs w:val="22"/>
                    </w:rPr>
                  </w:pPr>
                  <w:r w:rsidRPr="006646B5">
                    <w:rPr>
                      <w:rFonts w:cs="Arial"/>
                      <w:bCs/>
                      <w:sz w:val="22"/>
                      <w:szCs w:val="22"/>
                    </w:rPr>
                    <w:t>Patient Education Tool</w:t>
                  </w:r>
                </w:p>
                <w:p w:rsidR="00487202" w:rsidRPr="00654D44" w:rsidRDefault="00487202" w:rsidP="006C2F62">
                  <w:pPr>
                    <w:numPr>
                      <w:ilvl w:val="0"/>
                      <w:numId w:val="5"/>
                    </w:numPr>
                    <w:ind w:right="-270"/>
                    <w:rPr>
                      <w:rFonts w:cs="Arial"/>
                      <w:bCs/>
                      <w:sz w:val="22"/>
                      <w:szCs w:val="22"/>
                    </w:rPr>
                  </w:pPr>
                  <w:r w:rsidRPr="00654D44">
                    <w:rPr>
                      <w:rFonts w:cs="Arial"/>
                      <w:bCs/>
                      <w:sz w:val="22"/>
                      <w:szCs w:val="22"/>
                    </w:rPr>
                    <w:t>To record patient contact</w:t>
                  </w:r>
                </w:p>
                <w:p w:rsidR="00487202" w:rsidRPr="00654D44" w:rsidRDefault="00487202" w:rsidP="006C2F62">
                  <w:pPr>
                    <w:numPr>
                      <w:ilvl w:val="0"/>
                      <w:numId w:val="5"/>
                    </w:numPr>
                    <w:ind w:right="-270"/>
                    <w:rPr>
                      <w:rFonts w:cs="Arial"/>
                      <w:bCs/>
                      <w:sz w:val="22"/>
                      <w:szCs w:val="22"/>
                    </w:rPr>
                  </w:pPr>
                  <w:r w:rsidRPr="00654D44">
                    <w:rPr>
                      <w:rFonts w:cs="Arial"/>
                      <w:bCs/>
                      <w:sz w:val="22"/>
                      <w:szCs w:val="22"/>
                    </w:rPr>
                    <w:t>To inform other health professionals for ongoing care.</w:t>
                  </w:r>
                  <w:r w:rsidR="00AA6DA3">
                    <w:rPr>
                      <w:rFonts w:cs="Arial"/>
                      <w:bCs/>
                      <w:sz w:val="22"/>
                      <w:szCs w:val="22"/>
                    </w:rPr>
                    <w:br/>
                  </w:r>
                </w:p>
              </w:tc>
            </w:tr>
          </w:tbl>
          <w:p w:rsidR="00487202" w:rsidRPr="00A91BAE" w:rsidRDefault="00487202" w:rsidP="00A91BAE">
            <w:pPr>
              <w:spacing w:line="360" w:lineRule="auto"/>
              <w:rPr>
                <w:rFonts w:cs="Arial"/>
                <w:b/>
                <w:noProof/>
                <w:lang w:eastAsia="en-GB"/>
              </w:rPr>
            </w:pPr>
          </w:p>
        </w:tc>
      </w:tr>
      <w:tr w:rsidR="00487202" w:rsidRPr="00A91BAE" w:rsidTr="00A91BAE">
        <w:tc>
          <w:tcPr>
            <w:tcW w:w="9708" w:type="dxa"/>
          </w:tcPr>
          <w:p w:rsidR="00487202" w:rsidRPr="00A91BAE" w:rsidRDefault="00487202" w:rsidP="006C2F62">
            <w:pPr>
              <w:numPr>
                <w:ilvl w:val="0"/>
                <w:numId w:val="10"/>
              </w:numPr>
              <w:spacing w:line="360" w:lineRule="auto"/>
              <w:rPr>
                <w:rFonts w:cs="Arial"/>
                <w:b/>
                <w:noProof/>
                <w:lang w:eastAsia="en-GB"/>
              </w:rPr>
            </w:pPr>
            <w:r w:rsidRPr="00A91BAE">
              <w:rPr>
                <w:rFonts w:cs="Arial"/>
                <w:b/>
                <w:noProof/>
                <w:lang w:eastAsia="en-GB"/>
              </w:rPr>
              <w:t>DECISIONS AND JUDGMENTS</w:t>
            </w:r>
          </w:p>
          <w:p w:rsidR="00487202" w:rsidRPr="00A91BAE" w:rsidRDefault="00487202" w:rsidP="000C4AAA">
            <w:pPr>
              <w:pStyle w:val="BodyText3"/>
              <w:spacing w:line="360" w:lineRule="auto"/>
              <w:rPr>
                <w:rFonts w:cs="Arial"/>
                <w:b/>
                <w:noProof/>
                <w:lang w:eastAsia="en-GB"/>
              </w:rPr>
            </w:pPr>
            <w:r w:rsidRPr="00A91BAE">
              <w:rPr>
                <w:sz w:val="22"/>
                <w:szCs w:val="22"/>
              </w:rPr>
              <w:t>Decisions and judgements will be guided and achieved by working within established protocols and procedures. The post</w:t>
            </w:r>
            <w:r w:rsidR="00A57D6C">
              <w:rPr>
                <w:sz w:val="22"/>
                <w:szCs w:val="22"/>
              </w:rPr>
              <w:t xml:space="preserve"> </w:t>
            </w:r>
            <w:r w:rsidRPr="00A91BAE">
              <w:rPr>
                <w:sz w:val="22"/>
                <w:szCs w:val="22"/>
              </w:rPr>
              <w:t>holder will independently make clinical, operational judgements and decisions relating to evidence based patient care within their defined clinical caseload and scope of practice. The post-holder is charged with articulating to their clinical line manager capacity and/or capability issues. They are responsible for effective caseload management such that it conforms with the Service’s clinical governance framework.</w:t>
            </w:r>
          </w:p>
        </w:tc>
      </w:tr>
      <w:tr w:rsidR="00487202" w:rsidRPr="00A91BAE" w:rsidTr="00A91BAE">
        <w:tc>
          <w:tcPr>
            <w:tcW w:w="9708" w:type="dxa"/>
          </w:tcPr>
          <w:p w:rsidR="00487202" w:rsidRPr="00A91BAE" w:rsidRDefault="00487202" w:rsidP="006C2F62">
            <w:pPr>
              <w:numPr>
                <w:ilvl w:val="0"/>
                <w:numId w:val="10"/>
              </w:numPr>
              <w:spacing w:line="360" w:lineRule="auto"/>
              <w:rPr>
                <w:rFonts w:cs="Arial"/>
                <w:b/>
                <w:noProof/>
                <w:lang w:eastAsia="en-GB"/>
              </w:rPr>
            </w:pPr>
            <w:r w:rsidRPr="00A91BAE">
              <w:rPr>
                <w:rFonts w:cs="Arial"/>
                <w:b/>
                <w:noProof/>
                <w:lang w:eastAsia="en-GB"/>
              </w:rPr>
              <w:t>COMMUNICATIONS AND RELATIONSHIPS</w:t>
            </w:r>
          </w:p>
          <w:p w:rsidR="00487202" w:rsidRDefault="00487202" w:rsidP="006C2F62">
            <w:pPr>
              <w:numPr>
                <w:ilvl w:val="0"/>
                <w:numId w:val="8"/>
              </w:numPr>
              <w:rPr>
                <w:rFonts w:cs="Arial"/>
                <w:sz w:val="22"/>
                <w:szCs w:val="22"/>
              </w:rPr>
            </w:pPr>
            <w:r w:rsidRPr="00A91BAE">
              <w:rPr>
                <w:rFonts w:cs="Arial"/>
                <w:sz w:val="22"/>
                <w:szCs w:val="22"/>
              </w:rPr>
              <w:t>Receive, communicate and evaluate complex/sensitive medical, social, biochemical and behavioural information.  Apply a high level of interpersonal and counselling skills to facilitate patients’ and carers understanding of dietetic intervention and recognise physical, emotional, cultural and educational barriers to change and take appropriate action.</w:t>
            </w:r>
            <w:r w:rsidR="006C26CC">
              <w:rPr>
                <w:rFonts w:cs="Arial"/>
                <w:sz w:val="22"/>
                <w:szCs w:val="22"/>
              </w:rPr>
              <w:br/>
            </w:r>
          </w:p>
          <w:p w:rsidR="006C26CC" w:rsidRDefault="006C26CC" w:rsidP="006C2F62">
            <w:pPr>
              <w:numPr>
                <w:ilvl w:val="0"/>
                <w:numId w:val="8"/>
              </w:numPr>
              <w:rPr>
                <w:rFonts w:cs="Arial"/>
                <w:sz w:val="22"/>
                <w:szCs w:val="22"/>
              </w:rPr>
            </w:pPr>
            <w:r>
              <w:rPr>
                <w:rFonts w:cs="Arial"/>
                <w:sz w:val="22"/>
                <w:szCs w:val="22"/>
              </w:rPr>
              <w:t>Core member of the Head and Neck Multi Disciplinary Team working collaboratively to provide care for patients requiring complex clinical nutrition.</w:t>
            </w:r>
            <w:r>
              <w:rPr>
                <w:rFonts w:cs="Arial"/>
                <w:sz w:val="22"/>
                <w:szCs w:val="22"/>
              </w:rPr>
              <w:br/>
            </w:r>
          </w:p>
          <w:p w:rsidR="006C26CC" w:rsidRDefault="006C26CC" w:rsidP="006C2F62">
            <w:pPr>
              <w:numPr>
                <w:ilvl w:val="0"/>
                <w:numId w:val="8"/>
              </w:numPr>
              <w:rPr>
                <w:rFonts w:cs="Arial"/>
                <w:sz w:val="22"/>
                <w:szCs w:val="22"/>
              </w:rPr>
            </w:pPr>
            <w:r>
              <w:rPr>
                <w:rFonts w:cs="Arial"/>
                <w:sz w:val="22"/>
                <w:szCs w:val="22"/>
              </w:rPr>
              <w:t xml:space="preserve">Working through interpreters for language translation and </w:t>
            </w:r>
            <w:r w:rsidR="00AB31FF">
              <w:rPr>
                <w:rFonts w:cs="Arial"/>
                <w:sz w:val="22"/>
                <w:szCs w:val="22"/>
              </w:rPr>
              <w:t>to</w:t>
            </w:r>
            <w:r>
              <w:rPr>
                <w:rFonts w:cs="Arial"/>
                <w:sz w:val="22"/>
                <w:szCs w:val="22"/>
              </w:rPr>
              <w:t xml:space="preserve"> communicate to patients with physical disabilities, i.e. deaf, blind.</w:t>
            </w:r>
            <w:r w:rsidR="00E03FB3">
              <w:rPr>
                <w:rFonts w:cs="Arial"/>
                <w:sz w:val="22"/>
                <w:szCs w:val="22"/>
              </w:rPr>
              <w:br/>
            </w:r>
          </w:p>
          <w:p w:rsidR="00E03FB3" w:rsidRPr="00A91BAE" w:rsidRDefault="00E03FB3" w:rsidP="006C2F62">
            <w:pPr>
              <w:numPr>
                <w:ilvl w:val="0"/>
                <w:numId w:val="8"/>
              </w:numPr>
              <w:rPr>
                <w:rFonts w:cs="Arial"/>
                <w:sz w:val="22"/>
                <w:szCs w:val="22"/>
              </w:rPr>
            </w:pPr>
            <w:r>
              <w:rPr>
                <w:rFonts w:cs="Arial"/>
                <w:sz w:val="22"/>
                <w:szCs w:val="22"/>
              </w:rPr>
              <w:t>Will require to use counselling skills with patients, families and carers to achieve prescribed dietary goals for chronic and/or terminal conditions.</w:t>
            </w:r>
          </w:p>
          <w:p w:rsidR="00487202" w:rsidRPr="00A91BAE" w:rsidRDefault="00487202" w:rsidP="00487202">
            <w:pPr>
              <w:rPr>
                <w:rFonts w:cs="Arial"/>
                <w:sz w:val="22"/>
                <w:szCs w:val="22"/>
              </w:rPr>
            </w:pPr>
          </w:p>
          <w:p w:rsidR="00487202" w:rsidRDefault="00487202" w:rsidP="006C2F62">
            <w:pPr>
              <w:numPr>
                <w:ilvl w:val="0"/>
                <w:numId w:val="8"/>
              </w:numPr>
              <w:rPr>
                <w:rFonts w:cs="Arial"/>
                <w:sz w:val="22"/>
                <w:szCs w:val="22"/>
              </w:rPr>
            </w:pPr>
            <w:r w:rsidRPr="00A91BAE">
              <w:rPr>
                <w:rFonts w:cs="Arial"/>
                <w:sz w:val="22"/>
                <w:szCs w:val="22"/>
              </w:rPr>
              <w:t>Effectively network and communicate with healthcare professionals and multi-disciplinary teams such that it will contribute to the quality of patient care.</w:t>
            </w:r>
            <w:r w:rsidR="00E03FB3">
              <w:rPr>
                <w:rFonts w:cs="Arial"/>
                <w:sz w:val="22"/>
                <w:szCs w:val="22"/>
              </w:rPr>
              <w:br/>
            </w:r>
          </w:p>
          <w:p w:rsidR="00E03FB3" w:rsidRPr="00A91BAE" w:rsidRDefault="00E03FB3" w:rsidP="006C2F62">
            <w:pPr>
              <w:numPr>
                <w:ilvl w:val="0"/>
                <w:numId w:val="8"/>
              </w:numPr>
              <w:rPr>
                <w:rFonts w:cs="Arial"/>
                <w:sz w:val="22"/>
                <w:szCs w:val="22"/>
              </w:rPr>
            </w:pPr>
            <w:r>
              <w:rPr>
                <w:rFonts w:cs="Arial"/>
                <w:sz w:val="22"/>
                <w:szCs w:val="22"/>
              </w:rPr>
              <w:t>Use appropriate communication strategies to communicate to patients with physical disability following surgery to the head and neck.</w:t>
            </w:r>
          </w:p>
          <w:p w:rsidR="00487202" w:rsidRPr="00A91BAE" w:rsidRDefault="00487202" w:rsidP="00487202">
            <w:pPr>
              <w:rPr>
                <w:rFonts w:cs="Arial"/>
                <w:sz w:val="22"/>
                <w:szCs w:val="22"/>
              </w:rPr>
            </w:pPr>
          </w:p>
          <w:p w:rsidR="00487202" w:rsidRPr="00A91BAE" w:rsidRDefault="00487202" w:rsidP="006C2F62">
            <w:pPr>
              <w:numPr>
                <w:ilvl w:val="0"/>
                <w:numId w:val="8"/>
              </w:numPr>
              <w:rPr>
                <w:rFonts w:cs="Arial"/>
                <w:sz w:val="22"/>
                <w:szCs w:val="22"/>
              </w:rPr>
            </w:pPr>
            <w:r w:rsidRPr="00A91BAE">
              <w:rPr>
                <w:rFonts w:cs="Arial"/>
                <w:sz w:val="22"/>
                <w:szCs w:val="22"/>
              </w:rPr>
              <w:t xml:space="preserve">Present the finding of audit / research work undertaken, using appropriate technology, at a local level. </w:t>
            </w:r>
          </w:p>
          <w:p w:rsidR="00487202" w:rsidRPr="00A91BAE" w:rsidRDefault="00487202" w:rsidP="00487202">
            <w:pPr>
              <w:rPr>
                <w:rFonts w:cs="Arial"/>
                <w:sz w:val="22"/>
                <w:szCs w:val="22"/>
              </w:rPr>
            </w:pPr>
          </w:p>
          <w:p w:rsidR="00E03FB3" w:rsidRPr="00E03FB3" w:rsidRDefault="00487202" w:rsidP="006C2F62">
            <w:pPr>
              <w:numPr>
                <w:ilvl w:val="0"/>
                <w:numId w:val="8"/>
              </w:numPr>
              <w:rPr>
                <w:rFonts w:cs="Arial"/>
                <w:sz w:val="22"/>
                <w:szCs w:val="22"/>
              </w:rPr>
            </w:pPr>
            <w:r w:rsidRPr="00E03FB3">
              <w:rPr>
                <w:rFonts w:cs="Arial"/>
                <w:sz w:val="22"/>
                <w:szCs w:val="22"/>
              </w:rPr>
              <w:t xml:space="preserve">Use information technology to assist in achieving the main duties and responsibilities of </w:t>
            </w:r>
            <w:r w:rsidRPr="00E03FB3">
              <w:rPr>
                <w:rFonts w:cs="Arial"/>
                <w:sz w:val="22"/>
                <w:szCs w:val="22"/>
              </w:rPr>
              <w:br/>
              <w:t>the post.</w:t>
            </w:r>
            <w:r w:rsidR="00E03FB3" w:rsidRPr="00E03FB3">
              <w:rPr>
                <w:rFonts w:cs="Arial"/>
                <w:sz w:val="22"/>
                <w:szCs w:val="22"/>
              </w:rPr>
              <w:br/>
            </w:r>
          </w:p>
          <w:p w:rsidR="00E03FB3" w:rsidRPr="00A91BAE" w:rsidRDefault="00E03FB3" w:rsidP="006C2F62">
            <w:pPr>
              <w:numPr>
                <w:ilvl w:val="0"/>
                <w:numId w:val="8"/>
              </w:numPr>
              <w:rPr>
                <w:rFonts w:cs="Arial"/>
                <w:sz w:val="22"/>
                <w:szCs w:val="22"/>
              </w:rPr>
            </w:pPr>
            <w:r>
              <w:rPr>
                <w:rFonts w:cs="Arial"/>
                <w:sz w:val="22"/>
                <w:szCs w:val="22"/>
              </w:rPr>
              <w:t>Communication to line manager of clinical developments within the speciality that has implications for Dietetic Service Provision.</w:t>
            </w:r>
          </w:p>
          <w:p w:rsidR="00487202" w:rsidRPr="00A91BAE" w:rsidRDefault="00487202" w:rsidP="00A91BAE">
            <w:pPr>
              <w:spacing w:line="360" w:lineRule="auto"/>
              <w:rPr>
                <w:rFonts w:cs="Arial"/>
                <w:b/>
                <w:noProof/>
                <w:lang w:eastAsia="en-GB"/>
              </w:rPr>
            </w:pPr>
          </w:p>
        </w:tc>
      </w:tr>
      <w:tr w:rsidR="00487202" w:rsidRPr="00A91BAE" w:rsidTr="00A91BAE">
        <w:tc>
          <w:tcPr>
            <w:tcW w:w="9708" w:type="dxa"/>
          </w:tcPr>
          <w:p w:rsidR="00487202" w:rsidRPr="00A91BAE" w:rsidRDefault="00487202" w:rsidP="006C2F62">
            <w:pPr>
              <w:numPr>
                <w:ilvl w:val="0"/>
                <w:numId w:val="10"/>
              </w:numPr>
              <w:spacing w:line="360" w:lineRule="auto"/>
              <w:rPr>
                <w:rFonts w:cs="Arial"/>
                <w:b/>
                <w:noProof/>
                <w:lang w:eastAsia="en-GB"/>
              </w:rPr>
            </w:pPr>
            <w:r w:rsidRPr="00A91BAE">
              <w:rPr>
                <w:rFonts w:cs="Arial"/>
                <w:b/>
                <w:noProof/>
                <w:lang w:eastAsia="en-GB"/>
              </w:rPr>
              <w:t xml:space="preserve"> PHYSICAL DEMANDS OF THE JOB</w:t>
            </w:r>
          </w:p>
          <w:p w:rsidR="00487202" w:rsidRPr="00A91BAE" w:rsidRDefault="00487202" w:rsidP="00A91BAE">
            <w:pPr>
              <w:pStyle w:val="BodyText2"/>
              <w:spacing w:line="360" w:lineRule="auto"/>
              <w:rPr>
                <w:sz w:val="22"/>
                <w:szCs w:val="22"/>
              </w:rPr>
            </w:pPr>
            <w:r w:rsidRPr="00A91BAE">
              <w:rPr>
                <w:sz w:val="22"/>
                <w:szCs w:val="22"/>
              </w:rPr>
              <w:t>This practitioner will spend the majority of time moving between clinical areas and may</w:t>
            </w:r>
          </w:p>
          <w:p w:rsidR="00E03FB3" w:rsidRDefault="00487202" w:rsidP="00A91BAE">
            <w:pPr>
              <w:pStyle w:val="BodyText2"/>
              <w:spacing w:line="360" w:lineRule="auto"/>
              <w:rPr>
                <w:sz w:val="22"/>
                <w:szCs w:val="22"/>
              </w:rPr>
            </w:pPr>
            <w:r w:rsidRPr="00A91BAE">
              <w:rPr>
                <w:sz w:val="22"/>
                <w:szCs w:val="22"/>
              </w:rPr>
              <w:t xml:space="preserve">be required to manoeuvre patients to </w:t>
            </w:r>
            <w:r w:rsidR="00E03FB3">
              <w:rPr>
                <w:sz w:val="22"/>
                <w:szCs w:val="22"/>
              </w:rPr>
              <w:t xml:space="preserve">undertake </w:t>
            </w:r>
            <w:r w:rsidR="00AB31FF">
              <w:rPr>
                <w:sz w:val="22"/>
                <w:szCs w:val="22"/>
              </w:rPr>
              <w:t>anthropometric</w:t>
            </w:r>
            <w:r w:rsidR="00E03FB3">
              <w:rPr>
                <w:sz w:val="22"/>
                <w:szCs w:val="22"/>
              </w:rPr>
              <w:t xml:space="preserve"> measurements, i.e. weights.  </w:t>
            </w:r>
          </w:p>
          <w:p w:rsidR="00487202" w:rsidRPr="00A91BAE" w:rsidRDefault="00E03FB3" w:rsidP="00E03FB3">
            <w:pPr>
              <w:pStyle w:val="BodyText2"/>
              <w:spacing w:line="360" w:lineRule="auto"/>
              <w:rPr>
                <w:b/>
                <w:noProof/>
                <w:lang w:eastAsia="en-GB"/>
              </w:rPr>
            </w:pPr>
            <w:r>
              <w:rPr>
                <w:sz w:val="22"/>
                <w:szCs w:val="22"/>
              </w:rPr>
              <w:t>Daily light physical activity.</w:t>
            </w:r>
          </w:p>
        </w:tc>
      </w:tr>
      <w:tr w:rsidR="00487202" w:rsidRPr="00A91BAE" w:rsidTr="00A91BAE">
        <w:tc>
          <w:tcPr>
            <w:tcW w:w="9708" w:type="dxa"/>
          </w:tcPr>
          <w:p w:rsidR="00487202" w:rsidRPr="00A91BAE" w:rsidRDefault="00487202" w:rsidP="006C2F62">
            <w:pPr>
              <w:numPr>
                <w:ilvl w:val="0"/>
                <w:numId w:val="10"/>
              </w:numPr>
              <w:spacing w:line="360" w:lineRule="auto"/>
              <w:rPr>
                <w:rFonts w:cs="Arial"/>
                <w:b/>
                <w:noProof/>
                <w:lang w:eastAsia="en-GB"/>
              </w:rPr>
            </w:pPr>
            <w:r w:rsidRPr="00A91BAE">
              <w:rPr>
                <w:rFonts w:cs="Arial"/>
                <w:b/>
                <w:noProof/>
                <w:lang w:eastAsia="en-GB"/>
              </w:rPr>
              <w:t xml:space="preserve"> MOST CHALLENGING/DIFFICULT PARTS OF THE JOB</w:t>
            </w:r>
            <w:r w:rsidR="009958B8" w:rsidRPr="00A91BAE">
              <w:rPr>
                <w:rFonts w:cs="Arial"/>
                <w:b/>
                <w:noProof/>
                <w:lang w:eastAsia="en-GB"/>
              </w:rPr>
              <w:br/>
            </w:r>
          </w:p>
          <w:p w:rsidR="00487202" w:rsidRPr="00A91BAE" w:rsidRDefault="00487202" w:rsidP="006C2F62">
            <w:pPr>
              <w:numPr>
                <w:ilvl w:val="0"/>
                <w:numId w:val="9"/>
              </w:numPr>
              <w:ind w:right="-270"/>
              <w:rPr>
                <w:rFonts w:cs="Arial"/>
                <w:sz w:val="22"/>
                <w:szCs w:val="22"/>
              </w:rPr>
            </w:pPr>
            <w:r w:rsidRPr="00A91BAE">
              <w:rPr>
                <w:rFonts w:cs="Arial"/>
                <w:sz w:val="22"/>
                <w:szCs w:val="22"/>
              </w:rPr>
              <w:t>Developing strategies to deal with distressed patients and their carers.</w:t>
            </w:r>
          </w:p>
          <w:p w:rsidR="00487202" w:rsidRPr="00A91BAE" w:rsidRDefault="00487202" w:rsidP="00A91BAE">
            <w:pPr>
              <w:ind w:right="-270"/>
              <w:rPr>
                <w:rFonts w:cs="Arial"/>
                <w:sz w:val="22"/>
                <w:szCs w:val="22"/>
              </w:rPr>
            </w:pPr>
          </w:p>
          <w:p w:rsidR="00487202" w:rsidRPr="00A91BAE" w:rsidRDefault="00487202" w:rsidP="006C2F62">
            <w:pPr>
              <w:numPr>
                <w:ilvl w:val="0"/>
                <w:numId w:val="9"/>
              </w:numPr>
              <w:ind w:right="-270"/>
              <w:rPr>
                <w:rFonts w:cs="Arial"/>
                <w:sz w:val="22"/>
                <w:szCs w:val="22"/>
              </w:rPr>
            </w:pPr>
            <w:r w:rsidRPr="00A91BAE">
              <w:rPr>
                <w:rFonts w:cs="Arial"/>
                <w:sz w:val="22"/>
                <w:szCs w:val="22"/>
              </w:rPr>
              <w:t>Engender change with patients and healthcare professionals resistant to change.</w:t>
            </w:r>
          </w:p>
          <w:p w:rsidR="00487202" w:rsidRPr="00A91BAE" w:rsidRDefault="00487202" w:rsidP="00A91BAE">
            <w:pPr>
              <w:ind w:right="-270"/>
              <w:rPr>
                <w:rFonts w:cs="Arial"/>
                <w:sz w:val="22"/>
                <w:szCs w:val="22"/>
              </w:rPr>
            </w:pPr>
          </w:p>
          <w:p w:rsidR="00487202" w:rsidRPr="00A91BAE" w:rsidRDefault="00487202" w:rsidP="006C2F62">
            <w:pPr>
              <w:numPr>
                <w:ilvl w:val="0"/>
                <w:numId w:val="9"/>
              </w:numPr>
              <w:ind w:right="-270"/>
              <w:rPr>
                <w:rFonts w:cs="Arial"/>
                <w:sz w:val="22"/>
                <w:szCs w:val="22"/>
              </w:rPr>
            </w:pPr>
            <w:r w:rsidRPr="00A91BAE">
              <w:rPr>
                <w:rFonts w:cs="Arial"/>
                <w:sz w:val="22"/>
                <w:szCs w:val="22"/>
              </w:rPr>
              <w:t>Take responsibility in working as an independent practitioner.</w:t>
            </w:r>
          </w:p>
          <w:p w:rsidR="00487202" w:rsidRPr="00A91BAE" w:rsidRDefault="00487202" w:rsidP="00A91BAE">
            <w:pPr>
              <w:ind w:right="-270"/>
              <w:rPr>
                <w:rFonts w:cs="Arial"/>
                <w:sz w:val="22"/>
                <w:szCs w:val="22"/>
              </w:rPr>
            </w:pPr>
          </w:p>
          <w:p w:rsidR="00487202" w:rsidRPr="00A91BAE" w:rsidRDefault="00487202" w:rsidP="006C2F62">
            <w:pPr>
              <w:numPr>
                <w:ilvl w:val="0"/>
                <w:numId w:val="9"/>
              </w:numPr>
              <w:ind w:right="-270"/>
              <w:rPr>
                <w:rFonts w:cs="Arial"/>
                <w:b/>
                <w:noProof/>
                <w:lang w:eastAsia="en-GB"/>
              </w:rPr>
            </w:pPr>
            <w:r w:rsidRPr="00A91BAE">
              <w:rPr>
                <w:rFonts w:cs="Arial"/>
                <w:sz w:val="22"/>
                <w:szCs w:val="22"/>
              </w:rPr>
              <w:t xml:space="preserve">Developing appropriate strategies for meeting the emotional demands inherent with </w:t>
            </w:r>
            <w:r w:rsidRPr="00A91BAE">
              <w:rPr>
                <w:rFonts w:cs="Arial"/>
                <w:sz w:val="22"/>
                <w:szCs w:val="22"/>
              </w:rPr>
              <w:br/>
              <w:t>working with acutely ill patients.</w:t>
            </w:r>
            <w:r w:rsidR="000C4AAA">
              <w:rPr>
                <w:rFonts w:cs="Arial"/>
                <w:sz w:val="22"/>
                <w:szCs w:val="22"/>
              </w:rPr>
              <w:br/>
            </w:r>
          </w:p>
        </w:tc>
      </w:tr>
    </w:tbl>
    <w:p w:rsidR="000C4AAA" w:rsidRDefault="000C4AAA">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941A5E" w:rsidRPr="00A91BAE" w:rsidTr="00A91BAE">
        <w:tc>
          <w:tcPr>
            <w:tcW w:w="9708" w:type="dxa"/>
          </w:tcPr>
          <w:p w:rsidR="00941A5E" w:rsidRPr="00A91BAE" w:rsidRDefault="00941A5E" w:rsidP="006C2F62">
            <w:pPr>
              <w:numPr>
                <w:ilvl w:val="0"/>
                <w:numId w:val="10"/>
              </w:numPr>
              <w:spacing w:line="360" w:lineRule="auto"/>
              <w:rPr>
                <w:rFonts w:cs="Arial"/>
                <w:b/>
                <w:noProof/>
                <w:lang w:eastAsia="en-GB"/>
              </w:rPr>
            </w:pPr>
            <w:r w:rsidRPr="00A91BAE">
              <w:rPr>
                <w:rFonts w:cs="Arial"/>
                <w:b/>
                <w:noProof/>
                <w:lang w:eastAsia="en-GB"/>
              </w:rPr>
              <w:t>KNOWLEDGE, TRAINING AND EXPERIENCE REQUIRED TO DO THE JOB</w:t>
            </w:r>
          </w:p>
          <w:tbl>
            <w:tblPr>
              <w:tblW w:w="0" w:type="auto"/>
              <w:tblInd w:w="2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8"/>
              <w:gridCol w:w="6012"/>
            </w:tblGrid>
            <w:tr w:rsidR="00941A5E" w:rsidRPr="00654D44" w:rsidTr="007F3574">
              <w:tc>
                <w:tcPr>
                  <w:tcW w:w="2988" w:type="dxa"/>
                  <w:tcBorders>
                    <w:top w:val="single" w:sz="4" w:space="0" w:color="auto"/>
                    <w:left w:val="single" w:sz="4" w:space="0" w:color="auto"/>
                    <w:bottom w:val="single" w:sz="4" w:space="0" w:color="auto"/>
                    <w:right w:val="single" w:sz="4" w:space="0" w:color="auto"/>
                  </w:tcBorders>
                  <w:shd w:val="clear" w:color="auto" w:fill="B3B3B3"/>
                </w:tcPr>
                <w:p w:rsidR="00941A5E" w:rsidRPr="00654D44" w:rsidRDefault="00941A5E" w:rsidP="007F3574">
                  <w:pPr>
                    <w:rPr>
                      <w:rFonts w:cs="Arial"/>
                      <w:b/>
                      <w:bCs/>
                      <w:sz w:val="22"/>
                      <w:szCs w:val="22"/>
                    </w:rPr>
                  </w:pPr>
                </w:p>
                <w:p w:rsidR="00941A5E" w:rsidRPr="00654D44" w:rsidRDefault="00941A5E" w:rsidP="007F3574">
                  <w:pPr>
                    <w:rPr>
                      <w:rFonts w:cs="Arial"/>
                      <w:b/>
                      <w:bCs/>
                      <w:sz w:val="22"/>
                      <w:szCs w:val="22"/>
                    </w:rPr>
                  </w:pPr>
                  <w:r w:rsidRPr="00654D44">
                    <w:rPr>
                      <w:rFonts w:cs="Arial"/>
                      <w:b/>
                      <w:bCs/>
                      <w:sz w:val="22"/>
                      <w:szCs w:val="22"/>
                    </w:rPr>
                    <w:t>FACTOR</w:t>
                  </w:r>
                </w:p>
                <w:p w:rsidR="00941A5E" w:rsidRPr="00654D44" w:rsidRDefault="00941A5E" w:rsidP="007F3574">
                  <w:pPr>
                    <w:rPr>
                      <w:rFonts w:cs="Arial"/>
                      <w:b/>
                      <w:bCs/>
                      <w:sz w:val="22"/>
                      <w:szCs w:val="22"/>
                    </w:rPr>
                  </w:pPr>
                </w:p>
              </w:tc>
              <w:tc>
                <w:tcPr>
                  <w:tcW w:w="6012" w:type="dxa"/>
                  <w:tcBorders>
                    <w:top w:val="single" w:sz="4" w:space="0" w:color="auto"/>
                    <w:left w:val="single" w:sz="4" w:space="0" w:color="auto"/>
                    <w:bottom w:val="single" w:sz="4" w:space="0" w:color="auto"/>
                    <w:right w:val="single" w:sz="4" w:space="0" w:color="auto"/>
                  </w:tcBorders>
                  <w:shd w:val="clear" w:color="auto" w:fill="B3B3B3"/>
                </w:tcPr>
                <w:p w:rsidR="00941A5E" w:rsidRPr="00654D44" w:rsidRDefault="00941A5E" w:rsidP="007F3574">
                  <w:pPr>
                    <w:rPr>
                      <w:rFonts w:cs="Arial"/>
                      <w:b/>
                      <w:bCs/>
                      <w:sz w:val="22"/>
                      <w:szCs w:val="22"/>
                    </w:rPr>
                  </w:pPr>
                </w:p>
                <w:p w:rsidR="00941A5E" w:rsidRPr="00654D44" w:rsidRDefault="00941A5E" w:rsidP="007F3574">
                  <w:pPr>
                    <w:rPr>
                      <w:rFonts w:cs="Arial"/>
                      <w:b/>
                      <w:bCs/>
                      <w:sz w:val="22"/>
                      <w:szCs w:val="22"/>
                    </w:rPr>
                  </w:pPr>
                  <w:r w:rsidRPr="00654D44">
                    <w:rPr>
                      <w:rFonts w:cs="Arial"/>
                      <w:b/>
                      <w:bCs/>
                      <w:sz w:val="22"/>
                      <w:szCs w:val="22"/>
                    </w:rPr>
                    <w:t>ESSENTIAL</w:t>
                  </w:r>
                </w:p>
              </w:tc>
            </w:tr>
            <w:tr w:rsidR="00941A5E" w:rsidRPr="00654D44" w:rsidTr="007F3574">
              <w:tc>
                <w:tcPr>
                  <w:tcW w:w="2988"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b/>
                      <w:bCs/>
                      <w:sz w:val="22"/>
                      <w:szCs w:val="22"/>
                    </w:rPr>
                  </w:pPr>
                  <w:r w:rsidRPr="00654D44">
                    <w:rPr>
                      <w:rFonts w:cs="Arial"/>
                      <w:b/>
                      <w:bCs/>
                      <w:sz w:val="22"/>
                      <w:szCs w:val="22"/>
                    </w:rPr>
                    <w:t>Qualifications</w:t>
                  </w:r>
                </w:p>
                <w:p w:rsidR="00941A5E" w:rsidRPr="00654D44" w:rsidRDefault="00941A5E" w:rsidP="007F3574">
                  <w:pPr>
                    <w:rPr>
                      <w:rFonts w:cs="Arial"/>
                      <w:b/>
                      <w:bCs/>
                      <w:sz w:val="22"/>
                      <w:szCs w:val="22"/>
                    </w:rPr>
                  </w:pPr>
                </w:p>
                <w:p w:rsidR="00E03FB3" w:rsidRDefault="00E03FB3" w:rsidP="007F3574">
                  <w:pPr>
                    <w:rPr>
                      <w:rFonts w:cs="Arial"/>
                      <w:b/>
                      <w:bCs/>
                      <w:sz w:val="22"/>
                      <w:szCs w:val="22"/>
                    </w:rPr>
                  </w:pPr>
                </w:p>
                <w:p w:rsidR="00E03FB3" w:rsidRDefault="00E03FB3" w:rsidP="007F3574">
                  <w:pPr>
                    <w:rPr>
                      <w:rFonts w:cs="Arial"/>
                      <w:b/>
                      <w:bCs/>
                      <w:sz w:val="22"/>
                      <w:szCs w:val="22"/>
                    </w:rPr>
                  </w:pPr>
                </w:p>
                <w:p w:rsidR="00E03FB3" w:rsidRDefault="00E03FB3" w:rsidP="007F3574">
                  <w:pPr>
                    <w:rPr>
                      <w:rFonts w:cs="Arial"/>
                      <w:b/>
                      <w:bCs/>
                      <w:sz w:val="22"/>
                      <w:szCs w:val="22"/>
                    </w:rPr>
                  </w:pPr>
                </w:p>
                <w:p w:rsidR="00941A5E" w:rsidRPr="00654D44" w:rsidRDefault="00941A5E" w:rsidP="007F3574">
                  <w:pPr>
                    <w:rPr>
                      <w:rFonts w:cs="Arial"/>
                      <w:b/>
                      <w:bCs/>
                      <w:sz w:val="22"/>
                      <w:szCs w:val="22"/>
                    </w:rPr>
                  </w:pPr>
                  <w:r w:rsidRPr="00654D44">
                    <w:rPr>
                      <w:rFonts w:cs="Arial"/>
                      <w:b/>
                      <w:bCs/>
                      <w:sz w:val="22"/>
                      <w:szCs w:val="22"/>
                    </w:rPr>
                    <w:t>Membership Professional Bodies</w:t>
                  </w:r>
                </w:p>
                <w:p w:rsidR="00941A5E" w:rsidRPr="00654D44" w:rsidRDefault="00941A5E" w:rsidP="007F3574">
                  <w:pPr>
                    <w:rPr>
                      <w:rFonts w:cs="Arial"/>
                      <w:b/>
                      <w:bCs/>
                      <w:sz w:val="22"/>
                      <w:szCs w:val="22"/>
                    </w:rPr>
                  </w:pPr>
                </w:p>
              </w:tc>
              <w:tc>
                <w:tcPr>
                  <w:tcW w:w="6012"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sz w:val="22"/>
                      <w:szCs w:val="22"/>
                    </w:rPr>
                  </w:pPr>
                  <w:r w:rsidRPr="00654D44">
                    <w:rPr>
                      <w:rFonts w:cs="Arial"/>
                      <w:sz w:val="22"/>
                      <w:szCs w:val="22"/>
                    </w:rPr>
                    <w:t xml:space="preserve">BSc Human Nutrition &amp; </w:t>
                  </w:r>
                  <w:smartTag w:uri="urn:schemas-microsoft-com:office:smarttags" w:element="PersonName">
                    <w:r w:rsidRPr="00654D44">
                      <w:rPr>
                        <w:rFonts w:cs="Arial"/>
                        <w:sz w:val="22"/>
                        <w:szCs w:val="22"/>
                      </w:rPr>
                      <w:t>Dietetics</w:t>
                    </w:r>
                  </w:smartTag>
                </w:p>
                <w:p w:rsidR="00941A5E" w:rsidRDefault="00BE57A2" w:rsidP="007F3574">
                  <w:pPr>
                    <w:rPr>
                      <w:rFonts w:cs="Arial"/>
                      <w:sz w:val="22"/>
                      <w:szCs w:val="22"/>
                    </w:rPr>
                  </w:pPr>
                  <w:r>
                    <w:rPr>
                      <w:rFonts w:cs="Arial"/>
                      <w:sz w:val="22"/>
                      <w:szCs w:val="22"/>
                    </w:rPr>
                    <w:t>Registered Dietitian (</w:t>
                  </w:r>
                  <w:r w:rsidR="00941A5E" w:rsidRPr="00654D44">
                    <w:rPr>
                      <w:rFonts w:cs="Arial"/>
                      <w:sz w:val="22"/>
                      <w:szCs w:val="22"/>
                    </w:rPr>
                    <w:t>Health</w:t>
                  </w:r>
                  <w:r w:rsidR="00A82787">
                    <w:rPr>
                      <w:rFonts w:cs="Arial"/>
                      <w:sz w:val="22"/>
                      <w:szCs w:val="22"/>
                    </w:rPr>
                    <w:t xml:space="preserve"> and Care</w:t>
                  </w:r>
                  <w:r w:rsidR="00941A5E" w:rsidRPr="00654D44">
                    <w:rPr>
                      <w:rFonts w:cs="Arial"/>
                      <w:sz w:val="22"/>
                      <w:szCs w:val="22"/>
                    </w:rPr>
                    <w:t xml:space="preserve"> Professions Council)</w:t>
                  </w:r>
                </w:p>
                <w:p w:rsidR="00E03FB3" w:rsidRPr="00654D44" w:rsidRDefault="00E03FB3" w:rsidP="007F3574">
                  <w:pPr>
                    <w:rPr>
                      <w:rFonts w:cs="Arial"/>
                      <w:sz w:val="22"/>
                      <w:szCs w:val="22"/>
                    </w:rPr>
                  </w:pPr>
                  <w:r>
                    <w:rPr>
                      <w:rFonts w:cs="Arial"/>
                      <w:sz w:val="22"/>
                      <w:szCs w:val="22"/>
                    </w:rPr>
                    <w:t>Advanced Diploma in Dietetic Practice or equivalent at Masters Level postgraduate education.</w:t>
                  </w:r>
                </w:p>
                <w:p w:rsidR="00941A5E" w:rsidRPr="00654D44" w:rsidRDefault="00941A5E" w:rsidP="007F3574">
                  <w:pPr>
                    <w:rPr>
                      <w:rFonts w:cs="Arial"/>
                      <w:sz w:val="22"/>
                      <w:szCs w:val="22"/>
                    </w:rPr>
                  </w:pPr>
                </w:p>
                <w:p w:rsidR="00941A5E" w:rsidRPr="00654D44" w:rsidRDefault="00941A5E" w:rsidP="007F3574">
                  <w:pPr>
                    <w:rPr>
                      <w:rFonts w:cs="Arial"/>
                      <w:sz w:val="22"/>
                      <w:szCs w:val="22"/>
                    </w:rPr>
                  </w:pPr>
                  <w:r w:rsidRPr="00654D44">
                    <w:rPr>
                      <w:rFonts w:cs="Arial"/>
                      <w:sz w:val="22"/>
                      <w:szCs w:val="22"/>
                    </w:rPr>
                    <w:t>Member British Dietetic Association</w:t>
                  </w:r>
                </w:p>
                <w:p w:rsidR="00941A5E" w:rsidRPr="00654D44" w:rsidRDefault="00941A5E" w:rsidP="007F3574">
                  <w:pPr>
                    <w:rPr>
                      <w:rFonts w:cs="Arial"/>
                      <w:sz w:val="22"/>
                      <w:szCs w:val="22"/>
                    </w:rPr>
                  </w:pPr>
                </w:p>
              </w:tc>
            </w:tr>
            <w:tr w:rsidR="00941A5E" w:rsidRPr="00654D44" w:rsidTr="007F3574">
              <w:tc>
                <w:tcPr>
                  <w:tcW w:w="2988"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b/>
                      <w:bCs/>
                      <w:sz w:val="22"/>
                      <w:szCs w:val="22"/>
                    </w:rPr>
                  </w:pPr>
                  <w:r w:rsidRPr="00654D44">
                    <w:rPr>
                      <w:rFonts w:cs="Arial"/>
                      <w:b/>
                      <w:bCs/>
                      <w:sz w:val="22"/>
                      <w:szCs w:val="22"/>
                    </w:rPr>
                    <w:t>Experience</w:t>
                  </w:r>
                </w:p>
              </w:tc>
              <w:tc>
                <w:tcPr>
                  <w:tcW w:w="6012" w:type="dxa"/>
                  <w:tcBorders>
                    <w:top w:val="single" w:sz="4" w:space="0" w:color="auto"/>
                    <w:left w:val="single" w:sz="4" w:space="0" w:color="auto"/>
                    <w:bottom w:val="single" w:sz="4" w:space="0" w:color="auto"/>
                    <w:right w:val="single" w:sz="4" w:space="0" w:color="auto"/>
                  </w:tcBorders>
                </w:tcPr>
                <w:p w:rsidR="00941A5E" w:rsidRDefault="00E03FB3" w:rsidP="007F3574">
                  <w:pPr>
                    <w:pStyle w:val="Footer"/>
                    <w:tabs>
                      <w:tab w:val="left" w:pos="720"/>
                    </w:tabs>
                    <w:rPr>
                      <w:rFonts w:cs="Arial"/>
                      <w:sz w:val="22"/>
                      <w:szCs w:val="22"/>
                    </w:rPr>
                  </w:pPr>
                  <w:r>
                    <w:rPr>
                      <w:rFonts w:cs="Arial"/>
                      <w:sz w:val="22"/>
                      <w:szCs w:val="22"/>
                    </w:rPr>
                    <w:t>Normally 5 years post qualification experience.</w:t>
                  </w:r>
                  <w:r>
                    <w:rPr>
                      <w:rFonts w:cs="Arial"/>
                      <w:sz w:val="22"/>
                      <w:szCs w:val="22"/>
                    </w:rPr>
                    <w:br/>
                  </w:r>
                </w:p>
                <w:p w:rsidR="00E03FB3" w:rsidRDefault="00E03FB3" w:rsidP="006C2F62">
                  <w:pPr>
                    <w:pStyle w:val="Footer"/>
                    <w:numPr>
                      <w:ilvl w:val="0"/>
                      <w:numId w:val="19"/>
                    </w:numPr>
                    <w:tabs>
                      <w:tab w:val="left" w:pos="720"/>
                    </w:tabs>
                    <w:rPr>
                      <w:rFonts w:cs="Arial"/>
                      <w:sz w:val="22"/>
                      <w:szCs w:val="22"/>
                    </w:rPr>
                  </w:pPr>
                  <w:r>
                    <w:rPr>
                      <w:rFonts w:cs="Arial"/>
                      <w:sz w:val="22"/>
                      <w:szCs w:val="22"/>
                    </w:rPr>
                    <w:t>At least two years undertaking additional responsibilities within a specialist area of practice, preferably within a multi-disciplinary setting.</w:t>
                  </w:r>
                </w:p>
                <w:p w:rsidR="00E03FB3" w:rsidRDefault="00E03FB3" w:rsidP="006C2F62">
                  <w:pPr>
                    <w:pStyle w:val="Footer"/>
                    <w:numPr>
                      <w:ilvl w:val="0"/>
                      <w:numId w:val="19"/>
                    </w:numPr>
                    <w:tabs>
                      <w:tab w:val="left" w:pos="720"/>
                    </w:tabs>
                    <w:rPr>
                      <w:rFonts w:cs="Arial"/>
                      <w:sz w:val="22"/>
                      <w:szCs w:val="22"/>
                    </w:rPr>
                  </w:pPr>
                  <w:r>
                    <w:rPr>
                      <w:rFonts w:cs="Arial"/>
                      <w:sz w:val="22"/>
                      <w:szCs w:val="22"/>
                    </w:rPr>
                    <w:t>Experience of development and delivery of complex artificial nutrition support care packages.</w:t>
                  </w:r>
                </w:p>
                <w:p w:rsidR="00E03FB3" w:rsidRDefault="00E03FB3" w:rsidP="006C2F62">
                  <w:pPr>
                    <w:pStyle w:val="Footer"/>
                    <w:numPr>
                      <w:ilvl w:val="0"/>
                      <w:numId w:val="19"/>
                    </w:numPr>
                    <w:tabs>
                      <w:tab w:val="left" w:pos="720"/>
                    </w:tabs>
                    <w:rPr>
                      <w:rFonts w:cs="Arial"/>
                      <w:sz w:val="22"/>
                      <w:szCs w:val="22"/>
                    </w:rPr>
                  </w:pPr>
                  <w:r>
                    <w:rPr>
                      <w:rFonts w:cs="Arial"/>
                      <w:sz w:val="22"/>
                      <w:szCs w:val="22"/>
                    </w:rPr>
                    <w:t>Audit experience and evidence of impact on practice.</w:t>
                  </w:r>
                </w:p>
                <w:p w:rsidR="00E03FB3" w:rsidRDefault="00E03FB3" w:rsidP="006C2F62">
                  <w:pPr>
                    <w:pStyle w:val="Footer"/>
                    <w:numPr>
                      <w:ilvl w:val="0"/>
                      <w:numId w:val="19"/>
                    </w:numPr>
                    <w:tabs>
                      <w:tab w:val="left" w:pos="720"/>
                    </w:tabs>
                    <w:rPr>
                      <w:rFonts w:cs="Arial"/>
                      <w:sz w:val="22"/>
                      <w:szCs w:val="22"/>
                    </w:rPr>
                  </w:pPr>
                  <w:r>
                    <w:rPr>
                      <w:rFonts w:cs="Arial"/>
                      <w:sz w:val="22"/>
                      <w:szCs w:val="22"/>
                    </w:rPr>
                    <w:t>Acted in a clinical supervisory capacity.</w:t>
                  </w:r>
                </w:p>
                <w:p w:rsidR="00E03FB3" w:rsidRPr="00654D44" w:rsidRDefault="00E03FB3" w:rsidP="006C2F62">
                  <w:pPr>
                    <w:pStyle w:val="Footer"/>
                    <w:numPr>
                      <w:ilvl w:val="0"/>
                      <w:numId w:val="19"/>
                    </w:numPr>
                    <w:tabs>
                      <w:tab w:val="left" w:pos="720"/>
                    </w:tabs>
                    <w:rPr>
                      <w:rFonts w:cs="Arial"/>
                      <w:sz w:val="22"/>
                      <w:szCs w:val="22"/>
                    </w:rPr>
                  </w:pPr>
                  <w:r>
                    <w:rPr>
                      <w:rFonts w:cs="Arial"/>
                      <w:sz w:val="22"/>
                      <w:szCs w:val="22"/>
                    </w:rPr>
                    <w:t>Development and delivery of teaching and learning programmes at post graduate level.</w:t>
                  </w:r>
                </w:p>
                <w:p w:rsidR="00941A5E" w:rsidRPr="00654D44" w:rsidRDefault="00941A5E" w:rsidP="007F3574">
                  <w:pPr>
                    <w:pStyle w:val="Footer"/>
                    <w:tabs>
                      <w:tab w:val="left" w:pos="720"/>
                    </w:tabs>
                    <w:rPr>
                      <w:rFonts w:cs="Arial"/>
                      <w:sz w:val="22"/>
                      <w:szCs w:val="22"/>
                    </w:rPr>
                  </w:pPr>
                </w:p>
              </w:tc>
            </w:tr>
            <w:tr w:rsidR="00941A5E" w:rsidRPr="00654D44" w:rsidTr="007F3574">
              <w:tc>
                <w:tcPr>
                  <w:tcW w:w="2988"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b/>
                      <w:bCs/>
                      <w:sz w:val="22"/>
                      <w:szCs w:val="22"/>
                    </w:rPr>
                  </w:pPr>
                  <w:r w:rsidRPr="00654D44">
                    <w:rPr>
                      <w:rFonts w:cs="Arial"/>
                      <w:b/>
                      <w:bCs/>
                      <w:sz w:val="22"/>
                      <w:szCs w:val="22"/>
                    </w:rPr>
                    <w:t>Knowledge &amp; Skills</w:t>
                  </w:r>
                </w:p>
                <w:p w:rsidR="00941A5E" w:rsidRPr="00654D44" w:rsidRDefault="00941A5E" w:rsidP="007F3574">
                  <w:pPr>
                    <w:rPr>
                      <w:rFonts w:cs="Arial"/>
                      <w:b/>
                      <w:bCs/>
                      <w:sz w:val="22"/>
                      <w:szCs w:val="22"/>
                    </w:rPr>
                  </w:pPr>
                </w:p>
              </w:tc>
              <w:tc>
                <w:tcPr>
                  <w:tcW w:w="6012" w:type="dxa"/>
                  <w:tcBorders>
                    <w:top w:val="single" w:sz="4" w:space="0" w:color="auto"/>
                    <w:left w:val="single" w:sz="4" w:space="0" w:color="auto"/>
                    <w:bottom w:val="single" w:sz="4" w:space="0" w:color="auto"/>
                    <w:right w:val="single" w:sz="4" w:space="0" w:color="auto"/>
                  </w:tcBorders>
                </w:tcPr>
                <w:p w:rsidR="00E03FB3" w:rsidRDefault="00E03FB3" w:rsidP="007F3574">
                  <w:pPr>
                    <w:rPr>
                      <w:rFonts w:cs="Arial"/>
                      <w:sz w:val="22"/>
                      <w:szCs w:val="22"/>
                    </w:rPr>
                  </w:pPr>
                </w:p>
                <w:p w:rsidR="00941A5E" w:rsidRPr="00AB31FF" w:rsidRDefault="00941A5E" w:rsidP="006C2F62">
                  <w:pPr>
                    <w:pStyle w:val="ListParagraph"/>
                    <w:numPr>
                      <w:ilvl w:val="0"/>
                      <w:numId w:val="20"/>
                    </w:numPr>
                    <w:rPr>
                      <w:rFonts w:cs="Arial"/>
                      <w:sz w:val="22"/>
                      <w:szCs w:val="22"/>
                    </w:rPr>
                  </w:pPr>
                  <w:r w:rsidRPr="00AB31FF">
                    <w:rPr>
                      <w:rFonts w:cs="Arial"/>
                      <w:sz w:val="22"/>
                      <w:szCs w:val="22"/>
                    </w:rPr>
                    <w:t xml:space="preserve">Organisational, communication and reflective skills. </w:t>
                  </w:r>
                </w:p>
                <w:p w:rsidR="00941A5E" w:rsidRPr="00AB31FF" w:rsidRDefault="00941A5E" w:rsidP="006C2F62">
                  <w:pPr>
                    <w:pStyle w:val="ListParagraph"/>
                    <w:numPr>
                      <w:ilvl w:val="0"/>
                      <w:numId w:val="20"/>
                    </w:numPr>
                    <w:rPr>
                      <w:rFonts w:cs="Arial"/>
                      <w:sz w:val="22"/>
                      <w:szCs w:val="22"/>
                    </w:rPr>
                  </w:pPr>
                  <w:r w:rsidRPr="00AB31FF">
                    <w:rPr>
                      <w:rFonts w:cs="Arial"/>
                      <w:sz w:val="22"/>
                      <w:szCs w:val="22"/>
                    </w:rPr>
                    <w:t>Counselling and supervisory skills</w:t>
                  </w:r>
                </w:p>
                <w:p w:rsidR="00AB31FF" w:rsidRPr="00AB31FF" w:rsidRDefault="00AB31FF" w:rsidP="006C2F62">
                  <w:pPr>
                    <w:pStyle w:val="ListParagraph"/>
                    <w:numPr>
                      <w:ilvl w:val="0"/>
                      <w:numId w:val="20"/>
                    </w:numPr>
                    <w:rPr>
                      <w:rFonts w:cs="Arial"/>
                      <w:sz w:val="22"/>
                      <w:szCs w:val="22"/>
                    </w:rPr>
                  </w:pPr>
                  <w:r w:rsidRPr="00AB31FF">
                    <w:rPr>
                      <w:rFonts w:cs="Arial"/>
                      <w:sz w:val="22"/>
                      <w:szCs w:val="22"/>
                    </w:rPr>
                    <w:t>Appreciate the range of nutritional assessment methodologies that can be used to assess and monitor patients, receiving complex artificial nutrition support.</w:t>
                  </w:r>
                </w:p>
                <w:p w:rsidR="00AB31FF" w:rsidRPr="00AB31FF" w:rsidRDefault="00AB31FF" w:rsidP="006C2F62">
                  <w:pPr>
                    <w:pStyle w:val="ListParagraph"/>
                    <w:numPr>
                      <w:ilvl w:val="0"/>
                      <w:numId w:val="20"/>
                    </w:numPr>
                    <w:rPr>
                      <w:rFonts w:cs="Arial"/>
                      <w:sz w:val="22"/>
                      <w:szCs w:val="22"/>
                    </w:rPr>
                  </w:pPr>
                  <w:r w:rsidRPr="00AB31FF">
                    <w:rPr>
                      <w:rFonts w:cs="Arial"/>
                      <w:sz w:val="22"/>
                      <w:szCs w:val="22"/>
                    </w:rPr>
                    <w:t>Demonstrate clinical effective practice through an ability to synthesis and analyse clinical and theoretical information.</w:t>
                  </w:r>
                </w:p>
                <w:p w:rsidR="00941A5E" w:rsidRPr="00AB31FF" w:rsidRDefault="00941A5E" w:rsidP="006C2F62">
                  <w:pPr>
                    <w:pStyle w:val="ListParagraph"/>
                    <w:numPr>
                      <w:ilvl w:val="0"/>
                      <w:numId w:val="20"/>
                    </w:numPr>
                    <w:rPr>
                      <w:rFonts w:cs="Arial"/>
                      <w:sz w:val="22"/>
                      <w:szCs w:val="22"/>
                    </w:rPr>
                  </w:pPr>
                  <w:r w:rsidRPr="00AB31FF">
                    <w:rPr>
                      <w:rFonts w:cs="Arial"/>
                      <w:sz w:val="22"/>
                      <w:szCs w:val="22"/>
                    </w:rPr>
                    <w:t>Practice based audit.</w:t>
                  </w:r>
                </w:p>
                <w:p w:rsidR="00941A5E" w:rsidRPr="00AB31FF" w:rsidRDefault="00941A5E" w:rsidP="006C2F62">
                  <w:pPr>
                    <w:pStyle w:val="ListParagraph"/>
                    <w:numPr>
                      <w:ilvl w:val="0"/>
                      <w:numId w:val="20"/>
                    </w:numPr>
                    <w:rPr>
                      <w:rFonts w:cs="Arial"/>
                      <w:sz w:val="22"/>
                      <w:szCs w:val="22"/>
                    </w:rPr>
                  </w:pPr>
                  <w:r w:rsidRPr="00AB31FF">
                    <w:rPr>
                      <w:rFonts w:cs="Arial"/>
                      <w:sz w:val="22"/>
                      <w:szCs w:val="22"/>
                    </w:rPr>
                    <w:t>Self-directed practitioner.</w:t>
                  </w:r>
                </w:p>
                <w:p w:rsidR="00941A5E" w:rsidRPr="00AB31FF" w:rsidRDefault="00941A5E" w:rsidP="006C2F62">
                  <w:pPr>
                    <w:pStyle w:val="ListParagraph"/>
                    <w:numPr>
                      <w:ilvl w:val="0"/>
                      <w:numId w:val="20"/>
                    </w:numPr>
                    <w:rPr>
                      <w:rFonts w:cs="Arial"/>
                      <w:sz w:val="22"/>
                      <w:szCs w:val="22"/>
                    </w:rPr>
                  </w:pPr>
                  <w:r w:rsidRPr="00AB31FF">
                    <w:rPr>
                      <w:rFonts w:cs="Arial"/>
                      <w:sz w:val="22"/>
                      <w:szCs w:val="22"/>
                    </w:rPr>
                    <w:t>PC literate in the us</w:t>
                  </w:r>
                  <w:r w:rsidR="00BE57A2">
                    <w:rPr>
                      <w:rFonts w:cs="Arial"/>
                      <w:sz w:val="22"/>
                      <w:szCs w:val="22"/>
                    </w:rPr>
                    <w:t xml:space="preserve">e of Word, Excel and PowerPoint. MS Teams </w:t>
                  </w:r>
                </w:p>
                <w:p w:rsidR="00941A5E" w:rsidRPr="00654D44" w:rsidRDefault="00941A5E" w:rsidP="007F3574">
                  <w:pPr>
                    <w:rPr>
                      <w:rFonts w:cs="Arial"/>
                      <w:sz w:val="22"/>
                      <w:szCs w:val="22"/>
                    </w:rPr>
                  </w:pPr>
                </w:p>
              </w:tc>
            </w:tr>
            <w:tr w:rsidR="00941A5E" w:rsidRPr="00654D44" w:rsidTr="007F3574">
              <w:tc>
                <w:tcPr>
                  <w:tcW w:w="2988"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b/>
                      <w:bCs/>
                      <w:sz w:val="22"/>
                      <w:szCs w:val="22"/>
                    </w:rPr>
                  </w:pPr>
                  <w:r w:rsidRPr="00654D44">
                    <w:rPr>
                      <w:rFonts w:cs="Arial"/>
                      <w:b/>
                      <w:bCs/>
                      <w:sz w:val="22"/>
                      <w:szCs w:val="22"/>
                    </w:rPr>
                    <w:t>Work Style</w:t>
                  </w:r>
                </w:p>
                <w:p w:rsidR="00941A5E" w:rsidRPr="00654D44" w:rsidRDefault="00941A5E" w:rsidP="007F3574">
                  <w:pPr>
                    <w:rPr>
                      <w:rFonts w:cs="Arial"/>
                      <w:b/>
                      <w:bCs/>
                      <w:sz w:val="22"/>
                      <w:szCs w:val="22"/>
                    </w:rPr>
                  </w:pPr>
                </w:p>
              </w:tc>
              <w:tc>
                <w:tcPr>
                  <w:tcW w:w="6012"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sz w:val="22"/>
                      <w:szCs w:val="22"/>
                    </w:rPr>
                  </w:pPr>
                  <w:r w:rsidRPr="00654D44">
                    <w:rPr>
                      <w:rFonts w:cs="Arial"/>
                      <w:sz w:val="22"/>
                      <w:szCs w:val="22"/>
                    </w:rPr>
                    <w:t>Enquiring, Initiative, Flexible and Participative</w:t>
                  </w:r>
                </w:p>
                <w:p w:rsidR="00941A5E" w:rsidRPr="00654D44" w:rsidRDefault="00941A5E" w:rsidP="007F3574">
                  <w:pPr>
                    <w:rPr>
                      <w:rFonts w:cs="Arial"/>
                      <w:sz w:val="22"/>
                      <w:szCs w:val="22"/>
                    </w:rPr>
                  </w:pPr>
                </w:p>
              </w:tc>
            </w:tr>
            <w:tr w:rsidR="00941A5E" w:rsidRPr="00654D44" w:rsidTr="007F3574">
              <w:tc>
                <w:tcPr>
                  <w:tcW w:w="2988"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b/>
                      <w:bCs/>
                      <w:sz w:val="22"/>
                      <w:szCs w:val="22"/>
                    </w:rPr>
                  </w:pPr>
                  <w:r w:rsidRPr="00654D44">
                    <w:rPr>
                      <w:rFonts w:cs="Arial"/>
                      <w:b/>
                      <w:bCs/>
                      <w:sz w:val="22"/>
                      <w:szCs w:val="22"/>
                    </w:rPr>
                    <w:t>Disposition</w:t>
                  </w:r>
                </w:p>
                <w:p w:rsidR="00941A5E" w:rsidRPr="00654D44" w:rsidRDefault="00941A5E" w:rsidP="007F3574">
                  <w:pPr>
                    <w:rPr>
                      <w:rFonts w:cs="Arial"/>
                      <w:b/>
                      <w:bCs/>
                      <w:sz w:val="22"/>
                      <w:szCs w:val="22"/>
                    </w:rPr>
                  </w:pPr>
                </w:p>
              </w:tc>
              <w:tc>
                <w:tcPr>
                  <w:tcW w:w="6012"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rPr>
                      <w:rFonts w:cs="Arial"/>
                      <w:sz w:val="22"/>
                      <w:szCs w:val="22"/>
                    </w:rPr>
                  </w:pPr>
                  <w:r w:rsidRPr="00654D44">
                    <w:rPr>
                      <w:rFonts w:cs="Arial"/>
                      <w:sz w:val="22"/>
                      <w:szCs w:val="22"/>
                    </w:rPr>
                    <w:t>Confidence to deal with staff at all levels</w:t>
                  </w:r>
                </w:p>
                <w:p w:rsidR="00941A5E" w:rsidRPr="00654D44" w:rsidRDefault="00941A5E" w:rsidP="007F3574">
                  <w:pPr>
                    <w:rPr>
                      <w:rFonts w:cs="Arial"/>
                      <w:sz w:val="22"/>
                      <w:szCs w:val="22"/>
                    </w:rPr>
                  </w:pPr>
                  <w:r w:rsidRPr="00654D44">
                    <w:rPr>
                      <w:rFonts w:cs="Arial"/>
                      <w:sz w:val="22"/>
                      <w:szCs w:val="22"/>
                    </w:rPr>
                    <w:t>Team player</w:t>
                  </w:r>
                  <w:r w:rsidR="00AB31FF">
                    <w:rPr>
                      <w:rFonts w:cs="Arial"/>
                      <w:sz w:val="22"/>
                      <w:szCs w:val="22"/>
                    </w:rPr>
                    <w:t xml:space="preserve"> with leadership qualities</w:t>
                  </w:r>
                </w:p>
                <w:p w:rsidR="00941A5E" w:rsidRPr="00654D44" w:rsidRDefault="00941A5E" w:rsidP="007F3574">
                  <w:pPr>
                    <w:rPr>
                      <w:rFonts w:cs="Arial"/>
                      <w:sz w:val="22"/>
                      <w:szCs w:val="22"/>
                    </w:rPr>
                  </w:pPr>
                  <w:r w:rsidRPr="00654D44">
                    <w:rPr>
                      <w:rFonts w:cs="Arial"/>
                      <w:sz w:val="22"/>
                      <w:szCs w:val="22"/>
                    </w:rPr>
                    <w:t>Questioning</w:t>
                  </w:r>
                </w:p>
                <w:p w:rsidR="00941A5E" w:rsidRPr="00654D44" w:rsidRDefault="00941A5E" w:rsidP="007F3574">
                  <w:pPr>
                    <w:rPr>
                      <w:rFonts w:cs="Arial"/>
                      <w:sz w:val="22"/>
                      <w:szCs w:val="22"/>
                    </w:rPr>
                  </w:pPr>
                  <w:r w:rsidRPr="00654D44">
                    <w:rPr>
                      <w:rFonts w:cs="Arial"/>
                      <w:sz w:val="22"/>
                      <w:szCs w:val="22"/>
                    </w:rPr>
                    <w:t>Reasoning</w:t>
                  </w:r>
                </w:p>
                <w:p w:rsidR="00941A5E" w:rsidRDefault="00941A5E" w:rsidP="007F3574">
                  <w:pPr>
                    <w:rPr>
                      <w:rFonts w:cs="Arial"/>
                      <w:sz w:val="22"/>
                      <w:szCs w:val="22"/>
                    </w:rPr>
                  </w:pPr>
                  <w:r w:rsidRPr="00654D44">
                    <w:rPr>
                      <w:rFonts w:cs="Arial"/>
                      <w:sz w:val="22"/>
                      <w:szCs w:val="22"/>
                    </w:rPr>
                    <w:t>Tactful</w:t>
                  </w:r>
                </w:p>
                <w:p w:rsidR="00BE57A2" w:rsidRPr="00654D44" w:rsidRDefault="00BE57A2" w:rsidP="007F3574">
                  <w:pPr>
                    <w:rPr>
                      <w:rFonts w:cs="Arial"/>
                      <w:sz w:val="22"/>
                      <w:szCs w:val="22"/>
                    </w:rPr>
                  </w:pPr>
                  <w:r>
                    <w:rPr>
                      <w:rFonts w:cs="Arial"/>
                      <w:sz w:val="22"/>
                      <w:szCs w:val="22"/>
                    </w:rPr>
                    <w:t xml:space="preserve">Empathetic </w:t>
                  </w:r>
                </w:p>
                <w:p w:rsidR="00941A5E" w:rsidRPr="00654D44" w:rsidRDefault="00941A5E" w:rsidP="007F3574">
                  <w:pPr>
                    <w:rPr>
                      <w:rFonts w:cs="Arial"/>
                      <w:sz w:val="22"/>
                      <w:szCs w:val="22"/>
                    </w:rPr>
                  </w:pPr>
                </w:p>
              </w:tc>
            </w:tr>
          </w:tbl>
          <w:p w:rsidR="00941A5E" w:rsidRPr="00A91BAE" w:rsidRDefault="00941A5E" w:rsidP="00A91BAE">
            <w:pPr>
              <w:spacing w:line="360" w:lineRule="auto"/>
              <w:rPr>
                <w:rFonts w:cs="Arial"/>
                <w:b/>
                <w:noProof/>
                <w:lang w:eastAsia="en-GB"/>
              </w:rPr>
            </w:pPr>
          </w:p>
          <w:p w:rsidR="00941A5E" w:rsidRPr="00A91BAE" w:rsidRDefault="00941A5E" w:rsidP="00A91BAE">
            <w:pPr>
              <w:spacing w:line="360" w:lineRule="auto"/>
              <w:rPr>
                <w:rFonts w:cs="Arial"/>
                <w:b/>
                <w:noProof/>
                <w:lang w:eastAsia="en-GB"/>
              </w:rPr>
            </w:pPr>
          </w:p>
        </w:tc>
      </w:tr>
    </w:tbl>
    <w:p w:rsidR="00AB31FF" w:rsidRDefault="00AB31FF">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941A5E" w:rsidRPr="00A91BAE" w:rsidTr="00A91BAE">
        <w:tc>
          <w:tcPr>
            <w:tcW w:w="9708" w:type="dxa"/>
          </w:tcPr>
          <w:p w:rsidR="00941A5E" w:rsidRPr="00A91BAE" w:rsidRDefault="00941A5E" w:rsidP="006C2F62">
            <w:pPr>
              <w:numPr>
                <w:ilvl w:val="0"/>
                <w:numId w:val="10"/>
              </w:numPr>
              <w:spacing w:line="360" w:lineRule="auto"/>
              <w:rPr>
                <w:rFonts w:cs="Arial"/>
                <w:b/>
                <w:noProof/>
                <w:lang w:eastAsia="en-GB"/>
              </w:rPr>
            </w:pPr>
            <w:r w:rsidRPr="00A91BAE">
              <w:rPr>
                <w:rFonts w:cs="Arial"/>
                <w:b/>
                <w:noProof/>
                <w:lang w:eastAsia="en-GB"/>
              </w:rPr>
              <w:t xml:space="preserve"> JOB DESCRIPTION AGREEMENT</w:t>
            </w:r>
          </w:p>
          <w:tbl>
            <w:tblPr>
              <w:tblW w:w="9000" w:type="dxa"/>
              <w:tblInd w:w="2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77"/>
              <w:gridCol w:w="1623"/>
            </w:tblGrid>
            <w:tr w:rsidR="00941A5E" w:rsidRPr="00654D44" w:rsidTr="00941A5E">
              <w:trPr>
                <w:trHeight w:val="2438"/>
              </w:trPr>
              <w:tc>
                <w:tcPr>
                  <w:tcW w:w="7433"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tabs>
                      <w:tab w:val="left" w:pos="630"/>
                    </w:tabs>
                    <w:ind w:right="-270"/>
                    <w:jc w:val="both"/>
                    <w:rPr>
                      <w:rFonts w:cs="Arial"/>
                      <w:b/>
                      <w:bCs/>
                      <w:sz w:val="22"/>
                      <w:szCs w:val="22"/>
                    </w:rPr>
                  </w:pPr>
                </w:p>
                <w:p w:rsidR="00941A5E" w:rsidRPr="00654D44" w:rsidRDefault="00941A5E" w:rsidP="007F3574">
                  <w:pPr>
                    <w:pStyle w:val="BodyText"/>
                    <w:spacing w:line="264" w:lineRule="auto"/>
                    <w:rPr>
                      <w:rFonts w:cs="Arial"/>
                      <w:sz w:val="22"/>
                      <w:szCs w:val="22"/>
                    </w:rPr>
                  </w:pPr>
                  <w:r w:rsidRPr="00654D44">
                    <w:rPr>
                      <w:rFonts w:cs="Arial"/>
                      <w:sz w:val="22"/>
                      <w:szCs w:val="22"/>
                    </w:rPr>
                    <w:t>A separate job description will need to be signed off by each jobholder to whom the job description applies.</w:t>
                  </w:r>
                </w:p>
                <w:p w:rsidR="00941A5E" w:rsidRPr="00654D44" w:rsidRDefault="00941A5E" w:rsidP="007F3574">
                  <w:pPr>
                    <w:tabs>
                      <w:tab w:val="left" w:pos="630"/>
                    </w:tabs>
                    <w:ind w:right="-270"/>
                    <w:jc w:val="both"/>
                    <w:rPr>
                      <w:rFonts w:cs="Arial"/>
                      <w:b/>
                      <w:bCs/>
                      <w:sz w:val="22"/>
                      <w:szCs w:val="22"/>
                    </w:rPr>
                  </w:pPr>
                </w:p>
                <w:p w:rsidR="00941A5E" w:rsidRPr="00654D44" w:rsidRDefault="00941A5E" w:rsidP="007F3574">
                  <w:pPr>
                    <w:ind w:right="-270"/>
                    <w:jc w:val="both"/>
                    <w:rPr>
                      <w:rFonts w:cs="Arial"/>
                      <w:b/>
                      <w:bCs/>
                      <w:sz w:val="22"/>
                      <w:szCs w:val="22"/>
                    </w:rPr>
                  </w:pPr>
                  <w:r w:rsidRPr="00654D44">
                    <w:rPr>
                      <w:rFonts w:cs="Arial"/>
                      <w:b/>
                      <w:bCs/>
                      <w:sz w:val="22"/>
                      <w:szCs w:val="22"/>
                    </w:rPr>
                    <w:t xml:space="preserve"> Job Holder’s Signature:</w:t>
                  </w:r>
                  <w:r w:rsidR="00AB31FF">
                    <w:rPr>
                      <w:rFonts w:cs="Arial"/>
                      <w:b/>
                      <w:bCs/>
                      <w:sz w:val="22"/>
                      <w:szCs w:val="22"/>
                    </w:rPr>
                    <w:t>_________________________________</w:t>
                  </w:r>
                </w:p>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r w:rsidRPr="00654D44">
                    <w:rPr>
                      <w:rFonts w:cs="Arial"/>
                      <w:b/>
                      <w:bCs/>
                      <w:sz w:val="22"/>
                      <w:szCs w:val="22"/>
                    </w:rPr>
                    <w:t xml:space="preserve"> Head of Department Signature:</w:t>
                  </w:r>
                  <w:r w:rsidR="00AB31FF">
                    <w:rPr>
                      <w:rFonts w:cs="Arial"/>
                      <w:b/>
                      <w:bCs/>
                      <w:sz w:val="22"/>
                      <w:szCs w:val="22"/>
                    </w:rPr>
                    <w:t>___________________________</w:t>
                  </w:r>
                </w:p>
                <w:p w:rsidR="00941A5E" w:rsidRPr="00654D44" w:rsidRDefault="00941A5E" w:rsidP="007F3574">
                  <w:pPr>
                    <w:ind w:right="-270"/>
                    <w:jc w:val="both"/>
                    <w:rPr>
                      <w:rFonts w:cs="Arial"/>
                      <w:b/>
                      <w:bCs/>
                      <w:sz w:val="22"/>
                      <w:szCs w:val="22"/>
                    </w:rPr>
                  </w:pPr>
                  <w:r w:rsidRPr="00654D44">
                    <w:rPr>
                      <w:rFonts w:cs="Arial"/>
                      <w:b/>
                      <w:bCs/>
                      <w:sz w:val="22"/>
                      <w:szCs w:val="22"/>
                    </w:rPr>
                    <w:t xml:space="preserve">        </w:t>
                  </w:r>
                </w:p>
              </w:tc>
              <w:tc>
                <w:tcPr>
                  <w:tcW w:w="1567" w:type="dxa"/>
                  <w:tcBorders>
                    <w:top w:val="single" w:sz="4" w:space="0" w:color="auto"/>
                    <w:left w:val="single" w:sz="4" w:space="0" w:color="auto"/>
                    <w:bottom w:val="single" w:sz="4" w:space="0" w:color="auto"/>
                    <w:right w:val="single" w:sz="4" w:space="0" w:color="auto"/>
                  </w:tcBorders>
                </w:tcPr>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r w:rsidRPr="00654D44">
                    <w:rPr>
                      <w:rFonts w:cs="Arial"/>
                      <w:b/>
                      <w:bCs/>
                      <w:sz w:val="22"/>
                      <w:szCs w:val="22"/>
                    </w:rPr>
                    <w:t>Date:</w:t>
                  </w:r>
                  <w:r w:rsidR="00AB31FF">
                    <w:rPr>
                      <w:rFonts w:cs="Arial"/>
                      <w:b/>
                      <w:bCs/>
                      <w:sz w:val="22"/>
                      <w:szCs w:val="22"/>
                    </w:rPr>
                    <w:t>_______</w:t>
                  </w:r>
                </w:p>
                <w:p w:rsidR="00941A5E" w:rsidRPr="00654D44" w:rsidRDefault="00941A5E" w:rsidP="007F3574">
                  <w:pPr>
                    <w:ind w:right="-270"/>
                    <w:jc w:val="both"/>
                    <w:rPr>
                      <w:rFonts w:cs="Arial"/>
                      <w:b/>
                      <w:bCs/>
                      <w:sz w:val="22"/>
                      <w:szCs w:val="22"/>
                    </w:rPr>
                  </w:pPr>
                </w:p>
                <w:p w:rsidR="00941A5E" w:rsidRPr="00654D44" w:rsidRDefault="00941A5E" w:rsidP="007F3574">
                  <w:pPr>
                    <w:ind w:right="-270"/>
                    <w:jc w:val="both"/>
                    <w:rPr>
                      <w:rFonts w:cs="Arial"/>
                      <w:b/>
                      <w:bCs/>
                      <w:sz w:val="22"/>
                      <w:szCs w:val="22"/>
                    </w:rPr>
                  </w:pPr>
                  <w:r w:rsidRPr="00654D44">
                    <w:rPr>
                      <w:rFonts w:cs="Arial"/>
                      <w:b/>
                      <w:bCs/>
                      <w:sz w:val="22"/>
                      <w:szCs w:val="22"/>
                    </w:rPr>
                    <w:t>Date:</w:t>
                  </w:r>
                  <w:r w:rsidR="00AB31FF">
                    <w:rPr>
                      <w:rFonts w:cs="Arial"/>
                      <w:b/>
                      <w:bCs/>
                      <w:sz w:val="22"/>
                      <w:szCs w:val="22"/>
                    </w:rPr>
                    <w:t>_______</w:t>
                  </w:r>
                </w:p>
              </w:tc>
            </w:tr>
          </w:tbl>
          <w:p w:rsidR="00941A5E" w:rsidRPr="00A91BAE" w:rsidRDefault="00941A5E" w:rsidP="00A91BAE">
            <w:pPr>
              <w:spacing w:line="360" w:lineRule="auto"/>
              <w:rPr>
                <w:rFonts w:cs="Arial"/>
                <w:b/>
                <w:noProof/>
                <w:lang w:eastAsia="en-GB"/>
              </w:rPr>
            </w:pPr>
          </w:p>
          <w:p w:rsidR="00941A5E" w:rsidRPr="00A91BAE" w:rsidRDefault="00941A5E" w:rsidP="00A91BAE">
            <w:pPr>
              <w:spacing w:line="360" w:lineRule="auto"/>
              <w:rPr>
                <w:rFonts w:cs="Arial"/>
                <w:b/>
                <w:noProof/>
                <w:lang w:eastAsia="en-GB"/>
              </w:rPr>
            </w:pPr>
          </w:p>
          <w:p w:rsidR="00941A5E" w:rsidRPr="00A91BAE" w:rsidRDefault="00941A5E" w:rsidP="00A91BAE">
            <w:pPr>
              <w:spacing w:line="360" w:lineRule="auto"/>
              <w:rPr>
                <w:rFonts w:cs="Arial"/>
                <w:b/>
                <w:noProof/>
                <w:lang w:eastAsia="en-GB"/>
              </w:rPr>
            </w:pPr>
          </w:p>
          <w:p w:rsidR="00941A5E" w:rsidRPr="00A91BAE" w:rsidRDefault="00941A5E" w:rsidP="00A91BAE">
            <w:pPr>
              <w:spacing w:line="360" w:lineRule="auto"/>
              <w:rPr>
                <w:rFonts w:cs="Arial"/>
                <w:b/>
                <w:noProof/>
                <w:lang w:eastAsia="en-GB"/>
              </w:rPr>
            </w:pPr>
          </w:p>
          <w:p w:rsidR="00941A5E" w:rsidRPr="00A91BAE" w:rsidRDefault="00941A5E" w:rsidP="00A91BAE">
            <w:pPr>
              <w:spacing w:line="360" w:lineRule="auto"/>
              <w:rPr>
                <w:rFonts w:cs="Arial"/>
                <w:b/>
                <w:noProof/>
                <w:lang w:eastAsia="en-GB"/>
              </w:rPr>
            </w:pPr>
          </w:p>
        </w:tc>
      </w:tr>
    </w:tbl>
    <w:p w:rsidR="00E9087C" w:rsidRPr="00E9087C" w:rsidRDefault="00E9087C" w:rsidP="005E593D">
      <w:pPr>
        <w:spacing w:line="360" w:lineRule="auto"/>
        <w:rPr>
          <w:rFonts w:cs="Arial"/>
          <w:sz w:val="22"/>
          <w:szCs w:val="22"/>
        </w:rPr>
      </w:pPr>
    </w:p>
    <w:sectPr w:rsidR="00E9087C" w:rsidRPr="00E9087C" w:rsidSect="00364732">
      <w:type w:val="continuous"/>
      <w:pgSz w:w="11907" w:h="16840" w:code="9"/>
      <w:pgMar w:top="1418" w:right="1418" w:bottom="1418" w:left="1418" w:header="720" w:footer="794" w:gutter="0"/>
      <w:cols w:space="28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1BC"/>
    <w:multiLevelType w:val="hybridMultilevel"/>
    <w:tmpl w:val="86BC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3247"/>
    <w:multiLevelType w:val="hybridMultilevel"/>
    <w:tmpl w:val="2564D4D2"/>
    <w:lvl w:ilvl="0" w:tplc="52C480E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AB1B60"/>
    <w:multiLevelType w:val="hybridMultilevel"/>
    <w:tmpl w:val="CEF875C0"/>
    <w:lvl w:ilvl="0" w:tplc="D97E6DE6">
      <w:start w:val="1"/>
      <w:numFmt w:val="decimal"/>
      <w:lvlText w:val="%1."/>
      <w:lvlJc w:val="left"/>
      <w:pPr>
        <w:tabs>
          <w:tab w:val="num" w:pos="720"/>
        </w:tabs>
        <w:ind w:left="720" w:hanging="360"/>
      </w:pPr>
      <w:rPr>
        <w:rFonts w:hint="default"/>
      </w:rPr>
    </w:lvl>
    <w:lvl w:ilvl="1" w:tplc="9BA69FF4">
      <w:numFmt w:val="none"/>
      <w:lvlText w:val=""/>
      <w:lvlJc w:val="left"/>
      <w:pPr>
        <w:tabs>
          <w:tab w:val="num" w:pos="360"/>
        </w:tabs>
      </w:pPr>
    </w:lvl>
    <w:lvl w:ilvl="2" w:tplc="E53CDD64">
      <w:numFmt w:val="none"/>
      <w:lvlText w:val=""/>
      <w:lvlJc w:val="left"/>
      <w:pPr>
        <w:tabs>
          <w:tab w:val="num" w:pos="360"/>
        </w:tabs>
      </w:pPr>
    </w:lvl>
    <w:lvl w:ilvl="3" w:tplc="F01E4B94">
      <w:numFmt w:val="none"/>
      <w:lvlText w:val=""/>
      <w:lvlJc w:val="left"/>
      <w:pPr>
        <w:tabs>
          <w:tab w:val="num" w:pos="360"/>
        </w:tabs>
      </w:pPr>
    </w:lvl>
    <w:lvl w:ilvl="4" w:tplc="BCE8C978">
      <w:numFmt w:val="none"/>
      <w:lvlText w:val=""/>
      <w:lvlJc w:val="left"/>
      <w:pPr>
        <w:tabs>
          <w:tab w:val="num" w:pos="360"/>
        </w:tabs>
      </w:pPr>
    </w:lvl>
    <w:lvl w:ilvl="5" w:tplc="A3C070EC">
      <w:numFmt w:val="none"/>
      <w:lvlText w:val=""/>
      <w:lvlJc w:val="left"/>
      <w:pPr>
        <w:tabs>
          <w:tab w:val="num" w:pos="360"/>
        </w:tabs>
      </w:pPr>
    </w:lvl>
    <w:lvl w:ilvl="6" w:tplc="A7668762">
      <w:numFmt w:val="none"/>
      <w:lvlText w:val=""/>
      <w:lvlJc w:val="left"/>
      <w:pPr>
        <w:tabs>
          <w:tab w:val="num" w:pos="360"/>
        </w:tabs>
      </w:pPr>
    </w:lvl>
    <w:lvl w:ilvl="7" w:tplc="5E82FB0A">
      <w:numFmt w:val="none"/>
      <w:lvlText w:val=""/>
      <w:lvlJc w:val="left"/>
      <w:pPr>
        <w:tabs>
          <w:tab w:val="num" w:pos="360"/>
        </w:tabs>
      </w:pPr>
    </w:lvl>
    <w:lvl w:ilvl="8" w:tplc="66CAB2B8">
      <w:numFmt w:val="none"/>
      <w:lvlText w:val=""/>
      <w:lvlJc w:val="left"/>
      <w:pPr>
        <w:tabs>
          <w:tab w:val="num" w:pos="360"/>
        </w:tabs>
      </w:pPr>
    </w:lvl>
  </w:abstractNum>
  <w:abstractNum w:abstractNumId="3" w15:restartNumberingAfterBreak="0">
    <w:nsid w:val="16207F00"/>
    <w:multiLevelType w:val="hybridMultilevel"/>
    <w:tmpl w:val="1084E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4022D"/>
    <w:multiLevelType w:val="hybridMultilevel"/>
    <w:tmpl w:val="441C46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DF18AD"/>
    <w:multiLevelType w:val="hybridMultilevel"/>
    <w:tmpl w:val="DAEC3150"/>
    <w:lvl w:ilvl="0" w:tplc="DFD46908">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F11581"/>
    <w:multiLevelType w:val="hybridMultilevel"/>
    <w:tmpl w:val="36CA5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14892"/>
    <w:multiLevelType w:val="hybridMultilevel"/>
    <w:tmpl w:val="7F5C6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55445"/>
    <w:multiLevelType w:val="hybridMultilevel"/>
    <w:tmpl w:val="13028618"/>
    <w:lvl w:ilvl="0" w:tplc="389E5A1A">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5B731C"/>
    <w:multiLevelType w:val="hybridMultilevel"/>
    <w:tmpl w:val="47782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33FCF"/>
    <w:multiLevelType w:val="hybridMultilevel"/>
    <w:tmpl w:val="39560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E581D"/>
    <w:multiLevelType w:val="hybridMultilevel"/>
    <w:tmpl w:val="3FEC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D0E2D"/>
    <w:multiLevelType w:val="hybridMultilevel"/>
    <w:tmpl w:val="313E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27721"/>
    <w:multiLevelType w:val="hybridMultilevel"/>
    <w:tmpl w:val="E7C03980"/>
    <w:lvl w:ilvl="0" w:tplc="9E106C36">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7732555"/>
    <w:multiLevelType w:val="hybridMultilevel"/>
    <w:tmpl w:val="2736A2CE"/>
    <w:lvl w:ilvl="0" w:tplc="CBF28340">
      <w:start w:val="1"/>
      <w:numFmt w:val="bullet"/>
      <w:lvlText w:val=""/>
      <w:lvlJc w:val="left"/>
      <w:pPr>
        <w:tabs>
          <w:tab w:val="num" w:pos="624"/>
        </w:tabs>
        <w:ind w:left="624" w:hanging="624"/>
      </w:pPr>
      <w:rPr>
        <w:rFonts w:ascii="Symbol" w:hAnsi="Symbol" w:hint="default"/>
      </w:rPr>
    </w:lvl>
    <w:lvl w:ilvl="1" w:tplc="51C2D85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FCF45DF"/>
    <w:multiLevelType w:val="hybridMultilevel"/>
    <w:tmpl w:val="8A52F1DA"/>
    <w:lvl w:ilvl="0" w:tplc="B7EED366">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51B7BEF"/>
    <w:multiLevelType w:val="hybridMultilevel"/>
    <w:tmpl w:val="86FAC2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95369F0"/>
    <w:multiLevelType w:val="hybridMultilevel"/>
    <w:tmpl w:val="F904A72C"/>
    <w:lvl w:ilvl="0" w:tplc="CBF28340">
      <w:start w:val="1"/>
      <w:numFmt w:val="bullet"/>
      <w:lvlText w:val=""/>
      <w:lvlJc w:val="left"/>
      <w:pPr>
        <w:tabs>
          <w:tab w:val="num" w:pos="624"/>
        </w:tabs>
        <w:ind w:left="624" w:hanging="62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B7C4F75"/>
    <w:multiLevelType w:val="hybridMultilevel"/>
    <w:tmpl w:val="F9C6CB4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42A4D60"/>
    <w:multiLevelType w:val="hybridMultilevel"/>
    <w:tmpl w:val="34D2AE9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79A322C6"/>
    <w:multiLevelType w:val="hybridMultilevel"/>
    <w:tmpl w:val="78C0E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5"/>
  </w:num>
  <w:num w:numId="10">
    <w:abstractNumId w:val="8"/>
  </w:num>
  <w:num w:numId="11">
    <w:abstractNumId w:val="6"/>
  </w:num>
  <w:num w:numId="12">
    <w:abstractNumId w:val="10"/>
  </w:num>
  <w:num w:numId="13">
    <w:abstractNumId w:val="15"/>
  </w:num>
  <w:num w:numId="14">
    <w:abstractNumId w:val="4"/>
  </w:num>
  <w:num w:numId="15">
    <w:abstractNumId w:val="9"/>
  </w:num>
  <w:num w:numId="16">
    <w:abstractNumId w:val="20"/>
  </w:num>
  <w:num w:numId="17">
    <w:abstractNumId w:val="3"/>
  </w:num>
  <w:num w:numId="18">
    <w:abstractNumId w:val="0"/>
  </w:num>
  <w:num w:numId="19">
    <w:abstractNumId w:val="11"/>
  </w:num>
  <w:num w:numId="20">
    <w:abstractNumId w:val="12"/>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7C"/>
    <w:rsid w:val="0000697B"/>
    <w:rsid w:val="00057491"/>
    <w:rsid w:val="0008701B"/>
    <w:rsid w:val="000A00B8"/>
    <w:rsid w:val="000B3C23"/>
    <w:rsid w:val="000C4AAA"/>
    <w:rsid w:val="000D67C4"/>
    <w:rsid w:val="000F0275"/>
    <w:rsid w:val="00133310"/>
    <w:rsid w:val="00142308"/>
    <w:rsid w:val="001514FE"/>
    <w:rsid w:val="0017226B"/>
    <w:rsid w:val="00194D02"/>
    <w:rsid w:val="001A2076"/>
    <w:rsid w:val="001B042B"/>
    <w:rsid w:val="001B67C5"/>
    <w:rsid w:val="001B747E"/>
    <w:rsid w:val="001C1A58"/>
    <w:rsid w:val="001E06C9"/>
    <w:rsid w:val="001E379D"/>
    <w:rsid w:val="002044D4"/>
    <w:rsid w:val="00260C1F"/>
    <w:rsid w:val="0027314F"/>
    <w:rsid w:val="002818B4"/>
    <w:rsid w:val="00286094"/>
    <w:rsid w:val="00292D0F"/>
    <w:rsid w:val="002A3334"/>
    <w:rsid w:val="002A4FD4"/>
    <w:rsid w:val="002F37AD"/>
    <w:rsid w:val="00364732"/>
    <w:rsid w:val="0037149C"/>
    <w:rsid w:val="00373E3E"/>
    <w:rsid w:val="00383EEE"/>
    <w:rsid w:val="00386094"/>
    <w:rsid w:val="003A74BF"/>
    <w:rsid w:val="003C0134"/>
    <w:rsid w:val="003F06E1"/>
    <w:rsid w:val="003F6767"/>
    <w:rsid w:val="00415D2E"/>
    <w:rsid w:val="004172A5"/>
    <w:rsid w:val="00425A2F"/>
    <w:rsid w:val="004359B8"/>
    <w:rsid w:val="00450960"/>
    <w:rsid w:val="00474DEE"/>
    <w:rsid w:val="004841D5"/>
    <w:rsid w:val="00487202"/>
    <w:rsid w:val="00487E4F"/>
    <w:rsid w:val="004912EE"/>
    <w:rsid w:val="00494E2D"/>
    <w:rsid w:val="004A1FDE"/>
    <w:rsid w:val="004A3490"/>
    <w:rsid w:val="004D6F45"/>
    <w:rsid w:val="005408DB"/>
    <w:rsid w:val="00571C8D"/>
    <w:rsid w:val="005A2690"/>
    <w:rsid w:val="005C46E2"/>
    <w:rsid w:val="005E593D"/>
    <w:rsid w:val="00602095"/>
    <w:rsid w:val="0064791D"/>
    <w:rsid w:val="006646B5"/>
    <w:rsid w:val="00675FB2"/>
    <w:rsid w:val="006C26CC"/>
    <w:rsid w:val="006C2F62"/>
    <w:rsid w:val="006C5443"/>
    <w:rsid w:val="006D1367"/>
    <w:rsid w:val="00700CD0"/>
    <w:rsid w:val="00717B90"/>
    <w:rsid w:val="00733A54"/>
    <w:rsid w:val="00742D67"/>
    <w:rsid w:val="007915CA"/>
    <w:rsid w:val="007C692C"/>
    <w:rsid w:val="007F3574"/>
    <w:rsid w:val="007F577F"/>
    <w:rsid w:val="00804188"/>
    <w:rsid w:val="00805B45"/>
    <w:rsid w:val="00813045"/>
    <w:rsid w:val="00834B5D"/>
    <w:rsid w:val="00857947"/>
    <w:rsid w:val="0088300D"/>
    <w:rsid w:val="00892849"/>
    <w:rsid w:val="008B28F6"/>
    <w:rsid w:val="008B4736"/>
    <w:rsid w:val="008B6A2E"/>
    <w:rsid w:val="008E0256"/>
    <w:rsid w:val="00922549"/>
    <w:rsid w:val="00932D1D"/>
    <w:rsid w:val="00941A5E"/>
    <w:rsid w:val="00954572"/>
    <w:rsid w:val="009958B8"/>
    <w:rsid w:val="009A728E"/>
    <w:rsid w:val="009D31BF"/>
    <w:rsid w:val="00A57D6C"/>
    <w:rsid w:val="00A63C50"/>
    <w:rsid w:val="00A65658"/>
    <w:rsid w:val="00A72FD4"/>
    <w:rsid w:val="00A82787"/>
    <w:rsid w:val="00A91BAE"/>
    <w:rsid w:val="00A93832"/>
    <w:rsid w:val="00AA6DA3"/>
    <w:rsid w:val="00AB31FF"/>
    <w:rsid w:val="00AB4A24"/>
    <w:rsid w:val="00AE6C1C"/>
    <w:rsid w:val="00AF7F20"/>
    <w:rsid w:val="00B039BE"/>
    <w:rsid w:val="00B11C61"/>
    <w:rsid w:val="00B14E1C"/>
    <w:rsid w:val="00B939A7"/>
    <w:rsid w:val="00BE57A2"/>
    <w:rsid w:val="00C123BB"/>
    <w:rsid w:val="00C3668C"/>
    <w:rsid w:val="00C41062"/>
    <w:rsid w:val="00C42DFC"/>
    <w:rsid w:val="00C43719"/>
    <w:rsid w:val="00C96D1B"/>
    <w:rsid w:val="00CC7960"/>
    <w:rsid w:val="00CE0A43"/>
    <w:rsid w:val="00CE722C"/>
    <w:rsid w:val="00CF77DC"/>
    <w:rsid w:val="00D019BF"/>
    <w:rsid w:val="00D27B41"/>
    <w:rsid w:val="00D916DD"/>
    <w:rsid w:val="00DA3CF7"/>
    <w:rsid w:val="00DC179D"/>
    <w:rsid w:val="00DC3CD9"/>
    <w:rsid w:val="00DC519D"/>
    <w:rsid w:val="00DD3788"/>
    <w:rsid w:val="00DE60B6"/>
    <w:rsid w:val="00DF40FE"/>
    <w:rsid w:val="00DF49B0"/>
    <w:rsid w:val="00E03FB3"/>
    <w:rsid w:val="00E1095C"/>
    <w:rsid w:val="00E45042"/>
    <w:rsid w:val="00E567E8"/>
    <w:rsid w:val="00E65A30"/>
    <w:rsid w:val="00E82758"/>
    <w:rsid w:val="00E9087C"/>
    <w:rsid w:val="00E91BFC"/>
    <w:rsid w:val="00EC719F"/>
    <w:rsid w:val="00EE0297"/>
    <w:rsid w:val="00EE3DCC"/>
    <w:rsid w:val="00EF514B"/>
    <w:rsid w:val="00F11313"/>
    <w:rsid w:val="00F23BC9"/>
    <w:rsid w:val="00F27A5B"/>
    <w:rsid w:val="00F35063"/>
    <w:rsid w:val="00F57B15"/>
    <w:rsid w:val="00F7284F"/>
    <w:rsid w:val="00F77421"/>
    <w:rsid w:val="00F979D9"/>
    <w:rsid w:val="00FA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321E03C-D2E8-4432-917F-C6AD4460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63"/>
    <w:rPr>
      <w:rFonts w:ascii="Arial" w:hAnsi="Arial"/>
      <w:sz w:val="24"/>
      <w:szCs w:val="24"/>
      <w:lang w:eastAsia="en-US"/>
    </w:rPr>
  </w:style>
  <w:style w:type="paragraph" w:styleId="Heading2">
    <w:name w:val="heading 2"/>
    <w:basedOn w:val="Normal"/>
    <w:next w:val="Normal"/>
    <w:qFormat/>
    <w:rsid w:val="00E9087C"/>
    <w:pPr>
      <w:keepNext/>
      <w:jc w:val="both"/>
      <w:outlineLvl w:val="1"/>
    </w:pPr>
    <w:rPr>
      <w:rFonts w:eastAsia="Arial Unicode MS" w:cs="Arial"/>
      <w:b/>
      <w:bCs/>
      <w:sz w:val="28"/>
      <w:u w:val="single"/>
    </w:rPr>
  </w:style>
  <w:style w:type="paragraph" w:styleId="Heading3">
    <w:name w:val="heading 3"/>
    <w:basedOn w:val="Normal"/>
    <w:next w:val="Normal"/>
    <w:qFormat/>
    <w:rsid w:val="00487202"/>
    <w:pPr>
      <w:keepNext/>
      <w:spacing w:before="240" w:after="60"/>
      <w:outlineLvl w:val="2"/>
    </w:pPr>
    <w:rPr>
      <w:rFonts w:cs="Arial"/>
      <w:b/>
      <w:bCs/>
      <w:sz w:val="26"/>
      <w:szCs w:val="26"/>
    </w:rPr>
  </w:style>
  <w:style w:type="paragraph" w:styleId="Heading4">
    <w:name w:val="heading 4"/>
    <w:basedOn w:val="Normal"/>
    <w:next w:val="Normal"/>
    <w:qFormat/>
    <w:rsid w:val="00487202"/>
    <w:pPr>
      <w:keepNext/>
      <w:ind w:right="-270"/>
      <w:outlineLvl w:val="3"/>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87202"/>
    <w:pPr>
      <w:ind w:right="-270"/>
      <w:jc w:val="both"/>
    </w:pPr>
    <w:rPr>
      <w:rFonts w:cs="Arial"/>
    </w:rPr>
  </w:style>
  <w:style w:type="paragraph" w:styleId="BodyText3">
    <w:name w:val="Body Text 3"/>
    <w:basedOn w:val="Normal"/>
    <w:rsid w:val="00487202"/>
    <w:pPr>
      <w:spacing w:after="120"/>
    </w:pPr>
    <w:rPr>
      <w:sz w:val="16"/>
      <w:szCs w:val="16"/>
    </w:rPr>
  </w:style>
  <w:style w:type="paragraph" w:styleId="Footer">
    <w:name w:val="footer"/>
    <w:basedOn w:val="Normal"/>
    <w:rsid w:val="00941A5E"/>
    <w:pPr>
      <w:tabs>
        <w:tab w:val="center" w:pos="4320"/>
        <w:tab w:val="right" w:pos="8640"/>
      </w:tabs>
    </w:pPr>
    <w:rPr>
      <w:sz w:val="20"/>
      <w:szCs w:val="20"/>
    </w:rPr>
  </w:style>
  <w:style w:type="paragraph" w:styleId="BodyText">
    <w:name w:val="Body Text"/>
    <w:basedOn w:val="Normal"/>
    <w:rsid w:val="00941A5E"/>
    <w:pPr>
      <w:spacing w:after="120"/>
    </w:pPr>
  </w:style>
  <w:style w:type="paragraph" w:styleId="BalloonText">
    <w:name w:val="Balloon Text"/>
    <w:basedOn w:val="Normal"/>
    <w:semiHidden/>
    <w:rsid w:val="005408DB"/>
    <w:rPr>
      <w:rFonts w:ascii="Tahoma" w:hAnsi="Tahoma" w:cs="Tahoma"/>
      <w:sz w:val="16"/>
      <w:szCs w:val="16"/>
    </w:rPr>
  </w:style>
  <w:style w:type="paragraph" w:styleId="ListParagraph">
    <w:name w:val="List Paragraph"/>
    <w:basedOn w:val="Normal"/>
    <w:uiPriority w:val="34"/>
    <w:qFormat/>
    <w:rsid w:val="00292D0F"/>
    <w:pPr>
      <w:ind w:left="720"/>
      <w:contextualSpacing/>
    </w:pPr>
  </w:style>
  <w:style w:type="paragraph" w:styleId="NormalWeb">
    <w:name w:val="Normal (Web)"/>
    <w:basedOn w:val="Normal"/>
    <w:uiPriority w:val="99"/>
    <w:unhideWhenUsed/>
    <w:rsid w:val="005C46E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7892">
      <w:bodyDiv w:val="1"/>
      <w:marLeft w:val="0"/>
      <w:marRight w:val="0"/>
      <w:marTop w:val="0"/>
      <w:marBottom w:val="0"/>
      <w:divBdr>
        <w:top w:val="none" w:sz="0" w:space="0" w:color="auto"/>
        <w:left w:val="none" w:sz="0" w:space="0" w:color="auto"/>
        <w:bottom w:val="none" w:sz="0" w:space="0" w:color="auto"/>
        <w:right w:val="none" w:sz="0" w:space="0" w:color="auto"/>
      </w:divBdr>
    </w:div>
    <w:div w:id="952173443">
      <w:bodyDiv w:val="1"/>
      <w:marLeft w:val="0"/>
      <w:marRight w:val="0"/>
      <w:marTop w:val="0"/>
      <w:marBottom w:val="0"/>
      <w:divBdr>
        <w:top w:val="none" w:sz="0" w:space="0" w:color="auto"/>
        <w:left w:val="none" w:sz="0" w:space="0" w:color="auto"/>
        <w:bottom w:val="none" w:sz="0" w:space="0" w:color="auto"/>
        <w:right w:val="none" w:sz="0" w:space="0" w:color="auto"/>
      </w:divBdr>
    </w:div>
    <w:div w:id="12707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image" Target="media/image2.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1802</Words>
  <Characters>11905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milersa763</dc:creator>
  <cp:lastModifiedBy>Angela Monaghan</cp:lastModifiedBy>
  <cp:revision>2</cp:revision>
  <cp:lastPrinted>2017-02-14T15:10:00Z</cp:lastPrinted>
  <dcterms:created xsi:type="dcterms:W3CDTF">2024-02-06T16:18:00Z</dcterms:created>
  <dcterms:modified xsi:type="dcterms:W3CDTF">2024-02-06T16:18:00Z</dcterms:modified>
</cp:coreProperties>
</file>