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66298" w14:textId="77777777" w:rsidR="008502BD" w:rsidRPr="00301E23" w:rsidRDefault="00E30E13" w:rsidP="00315293">
      <w:pPr>
        <w:ind w:right="-897"/>
        <w:jc w:val="right"/>
        <w:rPr>
          <w:rFonts w:ascii="Calibri" w:hAnsi="Calibri" w:cs="Arial"/>
          <w:color w:val="002060"/>
          <w:sz w:val="22"/>
          <w:szCs w:val="22"/>
        </w:rPr>
      </w:pPr>
      <w:r w:rsidRPr="00301E23">
        <w:rPr>
          <w:rFonts w:ascii="Calibri" w:hAnsi="Calibri" w:cs="Arial"/>
          <w:noProof/>
          <w:color w:val="002060"/>
          <w:sz w:val="22"/>
          <w:szCs w:val="22"/>
        </w:rPr>
        <w:drawing>
          <wp:inline distT="0" distB="0" distL="0" distR="0" wp14:anchorId="3251EFE9" wp14:editId="0C6D876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61212DCB" w14:textId="77777777" w:rsidR="008502BD" w:rsidRPr="00301E23" w:rsidRDefault="008502BD" w:rsidP="00315293">
      <w:pPr>
        <w:ind w:right="-897"/>
        <w:rPr>
          <w:rFonts w:ascii="Calibri" w:hAnsi="Calibri" w:cs="Arial"/>
          <w:b/>
          <w:color w:val="002060"/>
          <w:sz w:val="48"/>
          <w:szCs w:val="48"/>
        </w:rPr>
      </w:pPr>
      <w:r w:rsidRPr="00301E23">
        <w:rPr>
          <w:rFonts w:ascii="Calibri" w:hAnsi="Calibri" w:cs="Arial"/>
          <w:b/>
          <w:color w:val="002060"/>
          <w:sz w:val="48"/>
          <w:szCs w:val="48"/>
        </w:rPr>
        <w:t xml:space="preserve">WELCOME TO </w:t>
      </w:r>
    </w:p>
    <w:p w14:paraId="50E6B703" w14:textId="77777777" w:rsidR="008502BD" w:rsidRPr="00301E23" w:rsidRDefault="008502BD" w:rsidP="00315293">
      <w:pPr>
        <w:ind w:right="-897"/>
        <w:rPr>
          <w:rFonts w:ascii="Calibri" w:hAnsi="Calibri" w:cs="Arial"/>
          <w:b/>
          <w:color w:val="002060"/>
          <w:sz w:val="48"/>
          <w:szCs w:val="48"/>
        </w:rPr>
      </w:pPr>
      <w:r w:rsidRPr="00301E23">
        <w:rPr>
          <w:rFonts w:ascii="Calibri" w:hAnsi="Calibri" w:cs="Arial"/>
          <w:b/>
          <w:color w:val="002060"/>
          <w:sz w:val="48"/>
          <w:szCs w:val="48"/>
        </w:rPr>
        <w:t xml:space="preserve">NHS GREATER GLASGOW AND CLYDE </w:t>
      </w:r>
    </w:p>
    <w:p w14:paraId="3E07C801" w14:textId="77777777" w:rsidR="008502BD" w:rsidRPr="00301E23" w:rsidRDefault="008502BD" w:rsidP="00315293">
      <w:pPr>
        <w:ind w:right="-897"/>
        <w:rPr>
          <w:rFonts w:ascii="Calibri" w:hAnsi="Calibri" w:cs="Arial"/>
          <w:b/>
          <w:color w:val="002060"/>
          <w:sz w:val="48"/>
          <w:szCs w:val="48"/>
        </w:rPr>
      </w:pPr>
      <w:r w:rsidRPr="00301E23">
        <w:rPr>
          <w:rFonts w:ascii="Calibri" w:hAnsi="Calibri" w:cs="Arial"/>
          <w:b/>
          <w:color w:val="002060"/>
          <w:sz w:val="48"/>
          <w:szCs w:val="48"/>
        </w:rPr>
        <w:t xml:space="preserve">CANDIDATE INFORMATION PACK </w:t>
      </w:r>
    </w:p>
    <w:p w14:paraId="4B90A701" w14:textId="77777777" w:rsidR="008502BD" w:rsidRPr="00301E23" w:rsidRDefault="008502BD" w:rsidP="00315293">
      <w:pPr>
        <w:ind w:right="-897"/>
        <w:rPr>
          <w:rFonts w:ascii="Calibri" w:hAnsi="Calibri" w:cs="Arial"/>
          <w:b/>
          <w:color w:val="002060"/>
          <w:sz w:val="48"/>
          <w:szCs w:val="22"/>
        </w:rPr>
      </w:pPr>
    </w:p>
    <w:p w14:paraId="0763A6A3" w14:textId="77777777" w:rsidR="008502BD" w:rsidRPr="00301E23" w:rsidRDefault="008502BD" w:rsidP="00315293">
      <w:pPr>
        <w:ind w:right="-897"/>
        <w:rPr>
          <w:rFonts w:ascii="Calibri" w:hAnsi="Calibri" w:cs="Arial"/>
          <w:b/>
          <w:color w:val="002060"/>
          <w:sz w:val="48"/>
          <w:szCs w:val="22"/>
        </w:rPr>
      </w:pPr>
    </w:p>
    <w:p w14:paraId="14FC6374" w14:textId="3B6224D7" w:rsidR="009241F2" w:rsidRPr="00301E23" w:rsidRDefault="00C92639" w:rsidP="00315293">
      <w:pPr>
        <w:ind w:right="-897"/>
        <w:rPr>
          <w:rFonts w:ascii="Calibri" w:hAnsi="Calibri" w:cs="Arial"/>
          <w:b/>
          <w:color w:val="002060"/>
          <w:sz w:val="48"/>
          <w:szCs w:val="22"/>
        </w:rPr>
      </w:pPr>
      <w:r w:rsidRPr="00301E23">
        <w:rPr>
          <w:rFonts w:ascii="Calibri" w:hAnsi="Calibri" w:cs="Arial"/>
          <w:b/>
          <w:color w:val="002060"/>
          <w:sz w:val="48"/>
          <w:szCs w:val="22"/>
        </w:rPr>
        <w:t xml:space="preserve">Title: </w:t>
      </w:r>
      <w:r w:rsidR="008A52ED" w:rsidRPr="00301E23">
        <w:rPr>
          <w:rFonts w:ascii="Calibri" w:hAnsi="Calibri" w:cs="Arial"/>
          <w:b/>
          <w:color w:val="002060"/>
          <w:sz w:val="48"/>
          <w:szCs w:val="22"/>
        </w:rPr>
        <w:t xml:space="preserve">Consultant in </w:t>
      </w:r>
      <w:r w:rsidR="00294E61" w:rsidRPr="00301E23">
        <w:rPr>
          <w:rFonts w:ascii="Calibri" w:hAnsi="Calibri" w:cs="Arial"/>
          <w:b/>
          <w:color w:val="002060"/>
          <w:sz w:val="48"/>
          <w:szCs w:val="22"/>
        </w:rPr>
        <w:t xml:space="preserve">Critical Care and </w:t>
      </w:r>
      <w:r w:rsidR="00E545C1">
        <w:rPr>
          <w:rFonts w:ascii="Calibri" w:hAnsi="Calibri" w:cs="Arial"/>
          <w:b/>
          <w:color w:val="002060"/>
          <w:sz w:val="48"/>
          <w:szCs w:val="22"/>
        </w:rPr>
        <w:t>Anaesthesia</w:t>
      </w:r>
    </w:p>
    <w:p w14:paraId="3180215F" w14:textId="77777777" w:rsidR="008502BD" w:rsidRPr="00301E23" w:rsidRDefault="008502BD" w:rsidP="00315293">
      <w:pPr>
        <w:ind w:right="-897"/>
        <w:rPr>
          <w:rFonts w:ascii="Calibri" w:hAnsi="Calibri" w:cs="Arial"/>
          <w:b/>
          <w:color w:val="002060"/>
          <w:sz w:val="48"/>
          <w:szCs w:val="22"/>
        </w:rPr>
      </w:pPr>
      <w:r w:rsidRPr="00301E23">
        <w:rPr>
          <w:rFonts w:ascii="Calibri" w:hAnsi="Calibri" w:cs="Arial"/>
          <w:b/>
          <w:color w:val="002060"/>
          <w:sz w:val="48"/>
          <w:szCs w:val="22"/>
        </w:rPr>
        <w:t>Location:</w:t>
      </w:r>
      <w:r w:rsidR="00672F8B" w:rsidRPr="00301E23">
        <w:rPr>
          <w:rFonts w:ascii="Calibri" w:hAnsi="Calibri" w:cs="Arial"/>
          <w:b/>
          <w:color w:val="002060"/>
          <w:sz w:val="48"/>
          <w:szCs w:val="22"/>
        </w:rPr>
        <w:t xml:space="preserve"> </w:t>
      </w:r>
      <w:r w:rsidR="00294E61" w:rsidRPr="00301E23">
        <w:rPr>
          <w:rFonts w:ascii="Calibri" w:hAnsi="Calibri" w:cs="Arial"/>
          <w:b/>
          <w:color w:val="002060"/>
          <w:sz w:val="48"/>
          <w:szCs w:val="22"/>
        </w:rPr>
        <w:t>Royal Alexandra Hospital</w:t>
      </w:r>
    </w:p>
    <w:p w14:paraId="1B8D1740" w14:textId="25674189" w:rsidR="009241F2" w:rsidRPr="00E545C1" w:rsidRDefault="009241F2" w:rsidP="00315293">
      <w:pPr>
        <w:ind w:right="-897"/>
        <w:rPr>
          <w:rFonts w:ascii="Calibri" w:hAnsi="Calibri" w:cs="Arial"/>
          <w:b/>
          <w:color w:val="002060"/>
          <w:sz w:val="48"/>
          <w:szCs w:val="22"/>
          <w:highlight w:val="yellow"/>
        </w:rPr>
      </w:pPr>
      <w:r w:rsidRPr="00301E23">
        <w:rPr>
          <w:rFonts w:ascii="Calibri" w:hAnsi="Calibri" w:cs="Arial"/>
          <w:b/>
          <w:color w:val="002060"/>
          <w:sz w:val="48"/>
          <w:szCs w:val="22"/>
        </w:rPr>
        <w:t>Job Reference:</w:t>
      </w:r>
      <w:r w:rsidR="00294E61" w:rsidRPr="00301E23">
        <w:rPr>
          <w:rFonts w:ascii="Calibri" w:hAnsi="Calibri" w:cs="Arial"/>
          <w:b/>
          <w:color w:val="002060"/>
          <w:sz w:val="48"/>
          <w:szCs w:val="22"/>
        </w:rPr>
        <w:t xml:space="preserve"> </w:t>
      </w:r>
    </w:p>
    <w:p w14:paraId="0EC1AEA5" w14:textId="5479EB24" w:rsidR="008502BD" w:rsidRPr="00E545C1" w:rsidRDefault="008502BD" w:rsidP="004C54E6">
      <w:pPr>
        <w:ind w:right="-897"/>
        <w:rPr>
          <w:rFonts w:ascii="Calibri" w:hAnsi="Calibri" w:cs="Arial"/>
          <w:b/>
          <w:color w:val="002060"/>
          <w:sz w:val="48"/>
          <w:szCs w:val="22"/>
          <w:highlight w:val="yellow"/>
        </w:rPr>
      </w:pPr>
      <w:r w:rsidRPr="00E545C1">
        <w:rPr>
          <w:rFonts w:ascii="Calibri" w:hAnsi="Calibri" w:cs="Arial"/>
          <w:b/>
          <w:color w:val="002060"/>
          <w:sz w:val="48"/>
          <w:szCs w:val="22"/>
          <w:highlight w:val="yellow"/>
        </w:rPr>
        <w:t xml:space="preserve">Closing Date: </w:t>
      </w:r>
    </w:p>
    <w:p w14:paraId="3755B2DA" w14:textId="0C4B1B71" w:rsidR="008A52ED" w:rsidRPr="00301E23" w:rsidRDefault="008A52ED" w:rsidP="004C54E6">
      <w:pPr>
        <w:ind w:right="-897"/>
        <w:rPr>
          <w:rFonts w:ascii="Calibri" w:hAnsi="Calibri" w:cs="Arial"/>
          <w:b/>
          <w:color w:val="002060"/>
          <w:sz w:val="48"/>
          <w:szCs w:val="22"/>
        </w:rPr>
      </w:pPr>
      <w:r w:rsidRPr="00E545C1">
        <w:rPr>
          <w:rFonts w:ascii="Calibri" w:hAnsi="Calibri" w:cs="Arial"/>
          <w:b/>
          <w:color w:val="002060"/>
          <w:sz w:val="48"/>
          <w:szCs w:val="22"/>
          <w:highlight w:val="yellow"/>
        </w:rPr>
        <w:t xml:space="preserve">Interview Date: </w:t>
      </w:r>
      <w:bookmarkStart w:id="0" w:name="_GoBack"/>
      <w:bookmarkEnd w:id="0"/>
    </w:p>
    <w:p w14:paraId="6DBB36E6" w14:textId="77777777" w:rsidR="008502BD" w:rsidRPr="00301E23" w:rsidRDefault="005A0033" w:rsidP="004C54E6">
      <w:pPr>
        <w:ind w:right="-897"/>
        <w:rPr>
          <w:rFonts w:ascii="Calibri" w:hAnsi="Calibri" w:cs="Arial"/>
          <w:b/>
          <w:color w:val="002060"/>
        </w:rPr>
        <w:sectPr w:rsidR="008502BD" w:rsidRPr="00301E23" w:rsidSect="00FD0C4D">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301E23">
        <w:rPr>
          <w:noProof/>
          <w:color w:val="002060"/>
        </w:rPr>
        <w:drawing>
          <wp:anchor distT="0" distB="0" distL="114300" distR="114300" simplePos="0" relativeHeight="251659264" behindDoc="0" locked="0" layoutInCell="1" allowOverlap="1" wp14:anchorId="60EF3D86" wp14:editId="55181ABD">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301E23" w:rsidRPr="00301E23">
        <w:rPr>
          <w:noProof/>
          <w:color w:val="002060"/>
        </w:rPr>
        <mc:AlternateContent>
          <mc:Choice Requires="wpg">
            <w:drawing>
              <wp:anchor distT="0" distB="0" distL="114300" distR="114300" simplePos="0" relativeHeight="251663872" behindDoc="0" locked="0" layoutInCell="1" allowOverlap="1" wp14:anchorId="18C6B56E" wp14:editId="1A2AFE9A">
                <wp:simplePos x="0" y="0"/>
                <wp:positionH relativeFrom="column">
                  <wp:posOffset>2949575</wp:posOffset>
                </wp:positionH>
                <wp:positionV relativeFrom="paragraph">
                  <wp:posOffset>1815465</wp:posOffset>
                </wp:positionV>
                <wp:extent cx="5461635" cy="4641850"/>
                <wp:effectExtent l="38100" t="38100" r="43815" b="4445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FEBA95C"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">
                <v:oval id="Oval 3" o:spid="_x0000_s1027" style="position:absolute;left:9529;top:11607;width:5669;height:5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nfEsMA&#10;AADbAAAADwAAAGRycy9kb3ducmV2LnhtbESPUWvCQBCE3wv9D8cW+iL1koClRM9gC0ICvlT7A7a5&#10;NQnm9kL21PTfe4LQx2FmvmFWxeR6daFROs8G0nkCirj2tuPGwM9h+/YBSgKyxd4zGfgjgWL9/LTC&#10;3Porf9NlHxoVISw5GmhDGHKtpW7Jocz9QBy9ox8dhijHRtsRrxHuep0lybt22HFcaHGgr5bq0/7s&#10;DLjF7IS72aeVqjxW0lCdye/OmNeXabMEFWgK/+FHu7QGshTuX+IP0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nfEsMAAADbAAAADwAAAAAAAAAAAAAAAACYAgAAZHJzL2Rv&#10;d25yZXYueG1sUEsFBgAAAAAEAAQA9QAAAIgDAAAAAA==&#10;" strokecolor="#f79646" strokeweight="6pt"/>
                <v:oval id="Oval 4" o:spid="_x0000_s1028" style="position:absolute;left:7683;top:13248;width:5669;height:5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gs5cQA&#10;AADbAAAADwAAAGRycy9kb3ducmV2LnhtbESPQWvCQBSE70L/w/IKvYjuNoKmqau0BUEQD6YFe3zN&#10;viah2bchu43x37uC4HGYmW+Y5Xqwjeip87VjDc9TBYK4cKbmUsPX52aSgvAB2WDjmDScycN69TBa&#10;YmbciQ/U56EUEcI+Qw1VCG0mpS8qsuinriWO3q/rLIYou1KaDk8RbhuZKDWXFmuOCxW29FFR8Zf/&#10;Ww09H2epJEv7oNIXtTj8vI+/d1o/PQ5vryACDeEevrW3RkOSwPVL/AF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4LOXEAAAA2wAAAA8AAAAAAAAAAAAAAAAAmAIAAGRycy9k&#10;b3ducmV2LnhtbFBLBQYAAAAABAAEAPUAAACJAwAAAAA=&#10;" filled="f" strokecolor="#0070c0" strokeweight="6pt"/>
                <v:oval id="Oval 5" o:spid="_x0000_s1029" style="position:absolute;left:6597;top:12149;width:5669;height:5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dXOcEA&#10;AADbAAAADwAAAGRycy9kb3ducmV2LnhtbESPzarCMBSE94LvEI7gRjS9Cv5Uo8gFxZVgFdwemmNb&#10;bE5qE219eyNcuMthZr5hVpvWlOJFtSssK/gZRSCIU6sLzhRczrvhHITzyBpLy6TgTQ42625nhbG2&#10;DZ/olfhMBAi7GBXk3lexlC7NyaAb2Yo4eDdbG/RB1pnUNTYBbko5jqKpNFhwWMixot+c0nvyNApu&#10;i+TKjdsP2pPLHjSbHPxxapXq99rtEoSn1v+H/9oHrWA8ge+X8APk+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XVznBAAAA2wAAAA8AAAAAAAAAAAAAAAAAmAIAAGRycy9kb3du&#10;cmV2LnhtbFBLBQYAAAAABAAEAPUAAACGAwAAAAA=&#10;" filled="f" strokecolor="#00b050" strokeweight="6pt"/>
              </v:group>
            </w:pict>
          </mc:Fallback>
        </mc:AlternateContent>
      </w:r>
    </w:p>
    <w:p w14:paraId="4236105D" w14:textId="77777777" w:rsidR="008502BD" w:rsidRPr="00301E23" w:rsidRDefault="008502BD" w:rsidP="00315293">
      <w:pPr>
        <w:rPr>
          <w:rFonts w:ascii="Arial" w:hAnsi="Arial" w:cs="Arial"/>
          <w:b/>
          <w:color w:val="002060"/>
          <w:sz w:val="32"/>
        </w:rPr>
      </w:pPr>
      <w:r w:rsidRPr="00301E23">
        <w:rPr>
          <w:rFonts w:ascii="Arial" w:hAnsi="Arial" w:cs="Arial"/>
          <w:b/>
          <w:color w:val="002060"/>
          <w:sz w:val="32"/>
        </w:rPr>
        <w:lastRenderedPageBreak/>
        <w:t>Contents</w:t>
      </w:r>
    </w:p>
    <w:p w14:paraId="2F1E8E89" w14:textId="77777777" w:rsidR="008502BD" w:rsidRPr="00301E23"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8A52ED" w:rsidRPr="00301E23" w14:paraId="608CDDB7" w14:textId="77777777" w:rsidTr="00324232">
        <w:tc>
          <w:tcPr>
            <w:tcW w:w="1638" w:type="dxa"/>
            <w:shd w:val="clear" w:color="auto" w:fill="002060"/>
          </w:tcPr>
          <w:p w14:paraId="424EF3F0" w14:textId="77777777" w:rsidR="008502BD" w:rsidRPr="00301E23" w:rsidRDefault="008502BD" w:rsidP="00315293">
            <w:pPr>
              <w:rPr>
                <w:rFonts w:ascii="Arial" w:hAnsi="Arial" w:cs="Arial"/>
                <w:b/>
                <w:color w:val="002060"/>
              </w:rPr>
            </w:pPr>
            <w:r w:rsidRPr="00301E23">
              <w:rPr>
                <w:rFonts w:ascii="Arial" w:hAnsi="Arial" w:cs="Arial"/>
                <w:b/>
                <w:color w:val="002060"/>
              </w:rPr>
              <w:t>Section</w:t>
            </w:r>
          </w:p>
        </w:tc>
        <w:tc>
          <w:tcPr>
            <w:tcW w:w="7604" w:type="dxa"/>
            <w:shd w:val="clear" w:color="auto" w:fill="002060"/>
          </w:tcPr>
          <w:p w14:paraId="69F113AE" w14:textId="77777777" w:rsidR="008502BD" w:rsidRPr="00301E23" w:rsidRDefault="008502BD" w:rsidP="00315293">
            <w:pPr>
              <w:rPr>
                <w:rFonts w:ascii="Arial" w:hAnsi="Arial" w:cs="Arial"/>
                <w:b/>
                <w:color w:val="002060"/>
              </w:rPr>
            </w:pPr>
          </w:p>
        </w:tc>
      </w:tr>
      <w:tr w:rsidR="008A52ED" w:rsidRPr="00301E23" w14:paraId="33CB2EEA" w14:textId="77777777" w:rsidTr="00324232">
        <w:trPr>
          <w:trHeight w:val="552"/>
        </w:trPr>
        <w:tc>
          <w:tcPr>
            <w:tcW w:w="1638" w:type="dxa"/>
          </w:tcPr>
          <w:p w14:paraId="172297B7" w14:textId="77777777" w:rsidR="008502BD" w:rsidRPr="00301E23" w:rsidRDefault="008502BD" w:rsidP="00D30951">
            <w:pPr>
              <w:autoSpaceDE w:val="0"/>
              <w:autoSpaceDN w:val="0"/>
              <w:adjustRightInd w:val="0"/>
              <w:rPr>
                <w:rFonts w:ascii="Arial" w:hAnsi="Arial" w:cs="Arial"/>
                <w:color w:val="002060"/>
              </w:rPr>
            </w:pPr>
            <w:r w:rsidRPr="00301E23">
              <w:rPr>
                <w:rFonts w:ascii="Arial" w:hAnsi="Arial" w:cs="Arial"/>
                <w:color w:val="002060"/>
              </w:rPr>
              <w:t>Section 1</w:t>
            </w:r>
          </w:p>
        </w:tc>
        <w:tc>
          <w:tcPr>
            <w:tcW w:w="7604" w:type="dxa"/>
            <w:vAlign w:val="center"/>
          </w:tcPr>
          <w:p w14:paraId="2522FFFA" w14:textId="77777777" w:rsidR="008502BD" w:rsidRPr="00301E23" w:rsidRDefault="008502BD" w:rsidP="00D30951">
            <w:pPr>
              <w:autoSpaceDE w:val="0"/>
              <w:autoSpaceDN w:val="0"/>
              <w:adjustRightInd w:val="0"/>
              <w:rPr>
                <w:rFonts w:ascii="Arial" w:hAnsi="Arial" w:cs="Arial"/>
                <w:color w:val="002060"/>
              </w:rPr>
            </w:pPr>
            <w:r w:rsidRPr="00301E23">
              <w:rPr>
                <w:rFonts w:ascii="Arial" w:hAnsi="Arial" w:cs="Arial"/>
                <w:color w:val="002060"/>
              </w:rPr>
              <w:t>Summary Information relating to this post</w:t>
            </w:r>
          </w:p>
          <w:p w14:paraId="4AC2F203" w14:textId="77777777" w:rsidR="008502BD" w:rsidRPr="00301E23" w:rsidRDefault="008502BD" w:rsidP="00D30951">
            <w:pPr>
              <w:autoSpaceDE w:val="0"/>
              <w:autoSpaceDN w:val="0"/>
              <w:adjustRightInd w:val="0"/>
              <w:rPr>
                <w:rFonts w:ascii="Arial" w:hAnsi="Arial" w:cs="Arial"/>
                <w:color w:val="002060"/>
              </w:rPr>
            </w:pPr>
          </w:p>
        </w:tc>
      </w:tr>
      <w:tr w:rsidR="00294E61" w:rsidRPr="00301E23" w14:paraId="174674F7" w14:textId="77777777" w:rsidTr="00E2272A">
        <w:trPr>
          <w:trHeight w:val="1390"/>
        </w:trPr>
        <w:tc>
          <w:tcPr>
            <w:tcW w:w="1638" w:type="dxa"/>
          </w:tcPr>
          <w:p w14:paraId="14D387F9" w14:textId="77777777" w:rsidR="00294E61" w:rsidRPr="00301E23" w:rsidRDefault="00294E61" w:rsidP="00D30951">
            <w:pPr>
              <w:autoSpaceDE w:val="0"/>
              <w:autoSpaceDN w:val="0"/>
              <w:adjustRightInd w:val="0"/>
              <w:rPr>
                <w:rFonts w:ascii="Arial" w:hAnsi="Arial" w:cs="Arial"/>
                <w:color w:val="002060"/>
              </w:rPr>
            </w:pPr>
            <w:r w:rsidRPr="00301E23">
              <w:rPr>
                <w:rFonts w:ascii="Arial" w:hAnsi="Arial" w:cs="Arial"/>
                <w:color w:val="002060"/>
              </w:rPr>
              <w:t>Section 2</w:t>
            </w:r>
          </w:p>
          <w:p w14:paraId="12142171" w14:textId="77777777" w:rsidR="00294E61" w:rsidRPr="00301E23" w:rsidRDefault="00294E61" w:rsidP="00BC3D7F">
            <w:pPr>
              <w:jc w:val="both"/>
              <w:rPr>
                <w:rFonts w:ascii="Arial" w:hAnsi="Arial" w:cs="Arial"/>
                <w:color w:val="002060"/>
              </w:rPr>
            </w:pPr>
          </w:p>
        </w:tc>
        <w:tc>
          <w:tcPr>
            <w:tcW w:w="7604" w:type="dxa"/>
            <w:vAlign w:val="center"/>
          </w:tcPr>
          <w:p w14:paraId="2953B88E" w14:textId="77777777" w:rsidR="00294E61" w:rsidRPr="00301E23" w:rsidRDefault="00294E61" w:rsidP="00BC3D7F">
            <w:pPr>
              <w:autoSpaceDE w:val="0"/>
              <w:autoSpaceDN w:val="0"/>
              <w:adjustRightInd w:val="0"/>
              <w:rPr>
                <w:rFonts w:ascii="Arial" w:hAnsi="Arial" w:cs="Arial"/>
                <w:color w:val="002060"/>
              </w:rPr>
            </w:pPr>
            <w:r w:rsidRPr="00301E23">
              <w:rPr>
                <w:rFonts w:ascii="Arial" w:hAnsi="Arial" w:cs="Arial"/>
                <w:color w:val="002060"/>
              </w:rPr>
              <w:t>Job Description</w:t>
            </w:r>
          </w:p>
          <w:p w14:paraId="0BDBE486" w14:textId="77777777" w:rsidR="00294E61" w:rsidRPr="00301E23" w:rsidRDefault="00294E61" w:rsidP="00BC3D7F">
            <w:pPr>
              <w:autoSpaceDE w:val="0"/>
              <w:autoSpaceDN w:val="0"/>
              <w:adjustRightInd w:val="0"/>
              <w:rPr>
                <w:rFonts w:ascii="Arial" w:hAnsi="Arial" w:cs="Arial"/>
                <w:color w:val="002060"/>
              </w:rPr>
            </w:pPr>
            <w:r w:rsidRPr="00301E23">
              <w:rPr>
                <w:rFonts w:ascii="Arial" w:hAnsi="Arial" w:cs="Arial"/>
                <w:color w:val="002060"/>
              </w:rPr>
              <w:t>The Department/Specialty – Facilities, Resources and Activity, Duties of the post</w:t>
            </w:r>
          </w:p>
          <w:p w14:paraId="0DDAA05B" w14:textId="77777777" w:rsidR="00294E61" w:rsidRPr="00301E23" w:rsidRDefault="00294E61" w:rsidP="00BC3D7F">
            <w:pPr>
              <w:rPr>
                <w:rFonts w:ascii="Arial" w:hAnsi="Arial" w:cs="Arial"/>
                <w:color w:val="002060"/>
              </w:rPr>
            </w:pPr>
            <w:r w:rsidRPr="00301E23">
              <w:rPr>
                <w:rFonts w:ascii="Arial" w:hAnsi="Arial" w:cs="Arial"/>
                <w:color w:val="002060"/>
              </w:rPr>
              <w:t>Job Plan  and Person Specification</w:t>
            </w:r>
          </w:p>
        </w:tc>
      </w:tr>
      <w:tr w:rsidR="008A52ED" w:rsidRPr="00301E23" w14:paraId="5CFA88CC" w14:textId="77777777" w:rsidTr="00324232">
        <w:trPr>
          <w:trHeight w:val="552"/>
        </w:trPr>
        <w:tc>
          <w:tcPr>
            <w:tcW w:w="1638" w:type="dxa"/>
          </w:tcPr>
          <w:p w14:paraId="0501DA29" w14:textId="77777777" w:rsidR="008502BD" w:rsidRPr="00301E23" w:rsidRDefault="008502BD" w:rsidP="00D30951">
            <w:pPr>
              <w:autoSpaceDE w:val="0"/>
              <w:autoSpaceDN w:val="0"/>
              <w:adjustRightInd w:val="0"/>
              <w:rPr>
                <w:rFonts w:ascii="Arial" w:hAnsi="Arial" w:cs="Arial"/>
                <w:color w:val="002060"/>
              </w:rPr>
            </w:pPr>
            <w:r w:rsidRPr="00301E23">
              <w:rPr>
                <w:rFonts w:ascii="Arial" w:hAnsi="Arial" w:cs="Arial"/>
                <w:color w:val="002060"/>
              </w:rPr>
              <w:t xml:space="preserve">Section </w:t>
            </w:r>
            <w:r w:rsidR="00294E61" w:rsidRPr="00301E23">
              <w:rPr>
                <w:rFonts w:ascii="Arial" w:hAnsi="Arial" w:cs="Arial"/>
                <w:color w:val="002060"/>
              </w:rPr>
              <w:t>3</w:t>
            </w:r>
          </w:p>
        </w:tc>
        <w:tc>
          <w:tcPr>
            <w:tcW w:w="7604" w:type="dxa"/>
            <w:vAlign w:val="center"/>
          </w:tcPr>
          <w:p w14:paraId="331B13BD" w14:textId="77777777" w:rsidR="008502BD" w:rsidRPr="00301E23" w:rsidRDefault="008502BD" w:rsidP="00D30951">
            <w:pPr>
              <w:autoSpaceDE w:val="0"/>
              <w:autoSpaceDN w:val="0"/>
              <w:adjustRightInd w:val="0"/>
              <w:rPr>
                <w:rFonts w:ascii="Arial" w:hAnsi="Arial" w:cs="Arial"/>
                <w:color w:val="002060"/>
              </w:rPr>
            </w:pPr>
            <w:r w:rsidRPr="00301E23">
              <w:rPr>
                <w:rFonts w:ascii="Arial" w:hAnsi="Arial" w:cs="Arial"/>
                <w:color w:val="002060"/>
              </w:rPr>
              <w:t>General Information</w:t>
            </w:r>
          </w:p>
          <w:p w14:paraId="30D10005" w14:textId="77777777" w:rsidR="008502BD" w:rsidRPr="00301E23" w:rsidRDefault="008502BD" w:rsidP="00D30951">
            <w:pPr>
              <w:autoSpaceDE w:val="0"/>
              <w:autoSpaceDN w:val="0"/>
              <w:adjustRightInd w:val="0"/>
              <w:rPr>
                <w:rFonts w:ascii="Arial" w:hAnsi="Arial" w:cs="Arial"/>
                <w:color w:val="002060"/>
              </w:rPr>
            </w:pPr>
          </w:p>
        </w:tc>
      </w:tr>
      <w:tr w:rsidR="008A52ED" w:rsidRPr="00301E23" w14:paraId="52610ED4" w14:textId="77777777" w:rsidTr="00324232">
        <w:trPr>
          <w:trHeight w:val="552"/>
        </w:trPr>
        <w:tc>
          <w:tcPr>
            <w:tcW w:w="1638" w:type="dxa"/>
          </w:tcPr>
          <w:p w14:paraId="125ED0CE" w14:textId="77777777" w:rsidR="008502BD" w:rsidRPr="00301E23" w:rsidRDefault="008502BD" w:rsidP="00D30951">
            <w:pPr>
              <w:autoSpaceDE w:val="0"/>
              <w:autoSpaceDN w:val="0"/>
              <w:adjustRightInd w:val="0"/>
              <w:rPr>
                <w:rFonts w:ascii="Arial" w:hAnsi="Arial" w:cs="Arial"/>
                <w:color w:val="002060"/>
              </w:rPr>
            </w:pPr>
            <w:r w:rsidRPr="00301E23">
              <w:rPr>
                <w:rFonts w:ascii="Arial" w:hAnsi="Arial" w:cs="Arial"/>
                <w:color w:val="002060"/>
              </w:rPr>
              <w:t xml:space="preserve">Section </w:t>
            </w:r>
            <w:r w:rsidR="00294E61" w:rsidRPr="00301E23">
              <w:rPr>
                <w:rFonts w:ascii="Arial" w:hAnsi="Arial" w:cs="Arial"/>
                <w:color w:val="002060"/>
              </w:rPr>
              <w:t>4</w:t>
            </w:r>
          </w:p>
        </w:tc>
        <w:tc>
          <w:tcPr>
            <w:tcW w:w="7604" w:type="dxa"/>
            <w:vAlign w:val="center"/>
          </w:tcPr>
          <w:p w14:paraId="5A7D2861" w14:textId="77777777" w:rsidR="008502BD" w:rsidRPr="00301E23" w:rsidRDefault="008502BD" w:rsidP="00D30951">
            <w:pPr>
              <w:autoSpaceDE w:val="0"/>
              <w:autoSpaceDN w:val="0"/>
              <w:adjustRightInd w:val="0"/>
              <w:rPr>
                <w:rFonts w:ascii="Arial" w:hAnsi="Arial" w:cs="Arial"/>
                <w:color w:val="002060"/>
              </w:rPr>
            </w:pPr>
            <w:r w:rsidRPr="00301E23">
              <w:rPr>
                <w:rFonts w:ascii="Arial" w:hAnsi="Arial" w:cs="Arial"/>
                <w:color w:val="002060"/>
              </w:rPr>
              <w:t>Terms and Conditions</w:t>
            </w:r>
          </w:p>
          <w:p w14:paraId="0E82FE43" w14:textId="77777777" w:rsidR="008502BD" w:rsidRPr="00301E23" w:rsidRDefault="008502BD" w:rsidP="00D30951">
            <w:pPr>
              <w:autoSpaceDE w:val="0"/>
              <w:autoSpaceDN w:val="0"/>
              <w:adjustRightInd w:val="0"/>
              <w:rPr>
                <w:rFonts w:ascii="Arial" w:hAnsi="Arial" w:cs="Arial"/>
                <w:color w:val="002060"/>
              </w:rPr>
            </w:pPr>
          </w:p>
        </w:tc>
      </w:tr>
      <w:tr w:rsidR="008A52ED" w:rsidRPr="00301E23" w14:paraId="330D2E92" w14:textId="77777777" w:rsidTr="00324232">
        <w:trPr>
          <w:trHeight w:val="552"/>
        </w:trPr>
        <w:tc>
          <w:tcPr>
            <w:tcW w:w="1638" w:type="dxa"/>
          </w:tcPr>
          <w:p w14:paraId="7082C796" w14:textId="77777777" w:rsidR="008502BD" w:rsidRPr="00301E23" w:rsidRDefault="008502BD" w:rsidP="00D30951">
            <w:pPr>
              <w:autoSpaceDE w:val="0"/>
              <w:autoSpaceDN w:val="0"/>
              <w:adjustRightInd w:val="0"/>
              <w:rPr>
                <w:rFonts w:ascii="Arial" w:hAnsi="Arial" w:cs="Arial"/>
                <w:color w:val="002060"/>
              </w:rPr>
            </w:pPr>
            <w:r w:rsidRPr="00301E23">
              <w:rPr>
                <w:rFonts w:ascii="Arial" w:hAnsi="Arial" w:cs="Arial"/>
                <w:color w:val="002060"/>
              </w:rPr>
              <w:t xml:space="preserve">Section </w:t>
            </w:r>
            <w:r w:rsidR="00294E61" w:rsidRPr="00301E23">
              <w:rPr>
                <w:rFonts w:ascii="Arial" w:hAnsi="Arial" w:cs="Arial"/>
                <w:color w:val="002060"/>
              </w:rPr>
              <w:t>5</w:t>
            </w:r>
          </w:p>
        </w:tc>
        <w:tc>
          <w:tcPr>
            <w:tcW w:w="7604" w:type="dxa"/>
            <w:vAlign w:val="center"/>
          </w:tcPr>
          <w:p w14:paraId="642FA6E6" w14:textId="77777777" w:rsidR="008502BD" w:rsidRPr="00301E23" w:rsidRDefault="008502BD" w:rsidP="00D30951">
            <w:pPr>
              <w:autoSpaceDE w:val="0"/>
              <w:autoSpaceDN w:val="0"/>
              <w:adjustRightInd w:val="0"/>
              <w:rPr>
                <w:rFonts w:ascii="Arial" w:hAnsi="Arial" w:cs="Arial"/>
                <w:color w:val="002060"/>
              </w:rPr>
            </w:pPr>
            <w:r w:rsidRPr="00301E23">
              <w:rPr>
                <w:rFonts w:ascii="Arial" w:hAnsi="Arial" w:cs="Arial"/>
                <w:color w:val="002060"/>
              </w:rPr>
              <w:t>Making your Application</w:t>
            </w:r>
          </w:p>
          <w:p w14:paraId="1322A47E" w14:textId="77777777" w:rsidR="008502BD" w:rsidRPr="00301E23" w:rsidRDefault="008502BD" w:rsidP="00D30951">
            <w:pPr>
              <w:autoSpaceDE w:val="0"/>
              <w:autoSpaceDN w:val="0"/>
              <w:adjustRightInd w:val="0"/>
              <w:rPr>
                <w:rFonts w:ascii="Arial" w:hAnsi="Arial" w:cs="Arial"/>
                <w:color w:val="002060"/>
              </w:rPr>
            </w:pPr>
          </w:p>
        </w:tc>
      </w:tr>
      <w:tr w:rsidR="008A52ED" w:rsidRPr="00301E23" w14:paraId="38477726" w14:textId="77777777" w:rsidTr="00324232">
        <w:trPr>
          <w:trHeight w:val="552"/>
        </w:trPr>
        <w:tc>
          <w:tcPr>
            <w:tcW w:w="1638" w:type="dxa"/>
          </w:tcPr>
          <w:p w14:paraId="1BC064BE" w14:textId="77777777" w:rsidR="008502BD" w:rsidRPr="00301E23" w:rsidRDefault="008502BD" w:rsidP="00D30951">
            <w:pPr>
              <w:autoSpaceDE w:val="0"/>
              <w:autoSpaceDN w:val="0"/>
              <w:adjustRightInd w:val="0"/>
              <w:rPr>
                <w:rFonts w:ascii="Arial" w:hAnsi="Arial" w:cs="Arial"/>
                <w:color w:val="002060"/>
              </w:rPr>
            </w:pPr>
            <w:r w:rsidRPr="00301E23">
              <w:rPr>
                <w:rFonts w:ascii="Arial" w:hAnsi="Arial" w:cs="Arial"/>
                <w:color w:val="002060"/>
              </w:rPr>
              <w:t xml:space="preserve">Section </w:t>
            </w:r>
            <w:r w:rsidR="00294E61" w:rsidRPr="00301E23">
              <w:rPr>
                <w:rFonts w:ascii="Arial" w:hAnsi="Arial" w:cs="Arial"/>
                <w:color w:val="002060"/>
              </w:rPr>
              <w:t>6</w:t>
            </w:r>
          </w:p>
        </w:tc>
        <w:tc>
          <w:tcPr>
            <w:tcW w:w="7604" w:type="dxa"/>
            <w:vAlign w:val="center"/>
          </w:tcPr>
          <w:p w14:paraId="3EE58E5C" w14:textId="77777777" w:rsidR="008502BD" w:rsidRPr="00301E23" w:rsidRDefault="008502BD" w:rsidP="00D30951">
            <w:pPr>
              <w:autoSpaceDE w:val="0"/>
              <w:autoSpaceDN w:val="0"/>
              <w:adjustRightInd w:val="0"/>
              <w:rPr>
                <w:rFonts w:ascii="Arial" w:hAnsi="Arial" w:cs="Arial"/>
                <w:color w:val="002060"/>
              </w:rPr>
            </w:pPr>
            <w:r w:rsidRPr="00301E23">
              <w:rPr>
                <w:rFonts w:ascii="Arial" w:hAnsi="Arial" w:cs="Arial"/>
                <w:color w:val="002060"/>
              </w:rPr>
              <w:t>About NHS Greater Glasgow and Clyde</w:t>
            </w:r>
          </w:p>
          <w:p w14:paraId="07934840" w14:textId="77777777" w:rsidR="008502BD" w:rsidRPr="00301E23" w:rsidRDefault="008502BD" w:rsidP="00D30951">
            <w:pPr>
              <w:autoSpaceDE w:val="0"/>
              <w:autoSpaceDN w:val="0"/>
              <w:adjustRightInd w:val="0"/>
              <w:rPr>
                <w:rFonts w:ascii="Arial" w:hAnsi="Arial" w:cs="Arial"/>
                <w:color w:val="002060"/>
              </w:rPr>
            </w:pPr>
          </w:p>
        </w:tc>
      </w:tr>
      <w:tr w:rsidR="008502BD" w:rsidRPr="00301E23" w14:paraId="7D237151" w14:textId="77777777" w:rsidTr="00324232">
        <w:trPr>
          <w:trHeight w:val="552"/>
        </w:trPr>
        <w:tc>
          <w:tcPr>
            <w:tcW w:w="1638" w:type="dxa"/>
          </w:tcPr>
          <w:p w14:paraId="28B2B39D" w14:textId="77777777" w:rsidR="008502BD" w:rsidRPr="00301E23" w:rsidRDefault="008502BD" w:rsidP="00D30951">
            <w:pPr>
              <w:autoSpaceDE w:val="0"/>
              <w:autoSpaceDN w:val="0"/>
              <w:adjustRightInd w:val="0"/>
              <w:rPr>
                <w:rFonts w:ascii="Arial" w:hAnsi="Arial" w:cs="Arial"/>
                <w:color w:val="002060"/>
              </w:rPr>
            </w:pPr>
            <w:r w:rsidRPr="00301E23">
              <w:rPr>
                <w:rFonts w:ascii="Arial" w:hAnsi="Arial" w:cs="Arial"/>
                <w:color w:val="002060"/>
              </w:rPr>
              <w:t xml:space="preserve">Section </w:t>
            </w:r>
            <w:r w:rsidR="00294E61" w:rsidRPr="00301E23">
              <w:rPr>
                <w:rFonts w:ascii="Arial" w:hAnsi="Arial" w:cs="Arial"/>
                <w:color w:val="002060"/>
              </w:rPr>
              <w:t>7</w:t>
            </w:r>
          </w:p>
        </w:tc>
        <w:tc>
          <w:tcPr>
            <w:tcW w:w="7604" w:type="dxa"/>
            <w:vAlign w:val="center"/>
          </w:tcPr>
          <w:p w14:paraId="6AA15A76" w14:textId="77777777" w:rsidR="008502BD" w:rsidRPr="00301E23" w:rsidRDefault="008502BD" w:rsidP="00D30951">
            <w:pPr>
              <w:autoSpaceDE w:val="0"/>
              <w:autoSpaceDN w:val="0"/>
              <w:adjustRightInd w:val="0"/>
              <w:rPr>
                <w:rFonts w:ascii="Arial" w:hAnsi="Arial" w:cs="Arial"/>
                <w:color w:val="002060"/>
              </w:rPr>
            </w:pPr>
            <w:r w:rsidRPr="00301E23">
              <w:rPr>
                <w:rFonts w:ascii="Arial" w:hAnsi="Arial" w:cs="Arial"/>
                <w:color w:val="002060"/>
              </w:rPr>
              <w:t>Living and Working in the Greater Glasgow and Clyde area</w:t>
            </w:r>
          </w:p>
          <w:p w14:paraId="4B184532" w14:textId="77777777" w:rsidR="008502BD" w:rsidRPr="00301E23" w:rsidRDefault="008502BD" w:rsidP="00D30951">
            <w:pPr>
              <w:autoSpaceDE w:val="0"/>
              <w:autoSpaceDN w:val="0"/>
              <w:adjustRightInd w:val="0"/>
              <w:rPr>
                <w:rFonts w:ascii="Arial" w:hAnsi="Arial" w:cs="Arial"/>
                <w:color w:val="002060"/>
              </w:rPr>
            </w:pPr>
          </w:p>
        </w:tc>
      </w:tr>
    </w:tbl>
    <w:p w14:paraId="53BF2EAE" w14:textId="77777777" w:rsidR="008502BD" w:rsidRPr="00301E23" w:rsidRDefault="008502BD" w:rsidP="00315293">
      <w:pPr>
        <w:rPr>
          <w:rFonts w:ascii="Arial" w:hAnsi="Arial" w:cs="Arial"/>
          <w:b/>
          <w:color w:val="002060"/>
        </w:rPr>
      </w:pPr>
    </w:p>
    <w:p w14:paraId="686EA598" w14:textId="77777777" w:rsidR="008502BD" w:rsidRPr="00301E23" w:rsidRDefault="00E30E13" w:rsidP="00315293">
      <w:pPr>
        <w:rPr>
          <w:rFonts w:ascii="Arial" w:hAnsi="Arial" w:cs="Arial"/>
          <w:b/>
          <w:color w:val="002060"/>
        </w:rPr>
      </w:pPr>
      <w:r w:rsidRPr="00301E23">
        <w:rPr>
          <w:noProof/>
          <w:color w:val="002060"/>
        </w:rPr>
        <w:drawing>
          <wp:anchor distT="0" distB="0" distL="114300" distR="114300" simplePos="0" relativeHeight="251643904" behindDoc="1" locked="0" layoutInCell="1" allowOverlap="1" wp14:anchorId="7E7611EA" wp14:editId="129A3226">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77D3B6FF" w14:textId="77777777" w:rsidR="008502BD" w:rsidRPr="00301E23" w:rsidRDefault="008502BD" w:rsidP="00794B3E">
      <w:pPr>
        <w:ind w:left="-142"/>
        <w:jc w:val="center"/>
        <w:rPr>
          <w:rFonts w:ascii="Arial" w:hAnsi="Arial" w:cs="Arial"/>
          <w:b/>
          <w:color w:val="002060"/>
        </w:rPr>
      </w:pPr>
      <w:r w:rsidRPr="00301E23">
        <w:rPr>
          <w:rFonts w:ascii="Arial" w:hAnsi="Arial" w:cs="Arial"/>
          <w:b/>
          <w:color w:val="002060"/>
        </w:rPr>
        <w:t xml:space="preserve">Please visit </w:t>
      </w:r>
      <w:hyperlink w:history="1">
        <w:r w:rsidRPr="00301E23">
          <w:rPr>
            <w:rStyle w:val="Hyperlink"/>
            <w:rFonts w:ascii="Arial" w:hAnsi="Arial" w:cs="Arial"/>
            <w:b/>
            <w:color w:val="002060"/>
          </w:rPr>
          <w:t>https://apply.jobs.scot.nhs.uk</w:t>
        </w:r>
      </w:hyperlink>
      <w:r w:rsidRPr="00301E23">
        <w:rPr>
          <w:rFonts w:ascii="Arial" w:hAnsi="Arial" w:cs="Arial"/>
          <w:b/>
          <w:color w:val="002060"/>
        </w:rPr>
        <w:t xml:space="preserve">  for further details on how to apply </w:t>
      </w:r>
    </w:p>
    <w:p w14:paraId="10203B5E" w14:textId="77777777" w:rsidR="008502BD" w:rsidRPr="00301E23" w:rsidRDefault="008502BD" w:rsidP="00794B3E">
      <w:pPr>
        <w:ind w:left="-142"/>
        <w:jc w:val="center"/>
        <w:rPr>
          <w:rFonts w:ascii="Arial" w:hAnsi="Arial" w:cs="Arial"/>
          <w:b/>
          <w:color w:val="002060"/>
        </w:rPr>
      </w:pPr>
    </w:p>
    <w:p w14:paraId="3F9239D3" w14:textId="77777777" w:rsidR="008502BD" w:rsidRPr="00301E23" w:rsidRDefault="008502BD" w:rsidP="00794B3E">
      <w:pPr>
        <w:ind w:left="-142"/>
        <w:jc w:val="center"/>
        <w:rPr>
          <w:rFonts w:ascii="Arial" w:hAnsi="Arial" w:cs="Arial"/>
          <w:b/>
          <w:color w:val="002060"/>
        </w:rPr>
      </w:pPr>
      <w:r w:rsidRPr="00301E23">
        <w:rPr>
          <w:rFonts w:ascii="Arial" w:hAnsi="Arial" w:cs="Arial"/>
          <w:b/>
          <w:color w:val="002060"/>
        </w:rPr>
        <w:t xml:space="preserve">Search for the job reference number quoted above. </w:t>
      </w:r>
    </w:p>
    <w:p w14:paraId="67C121BA" w14:textId="77777777" w:rsidR="008502BD" w:rsidRPr="00301E23" w:rsidRDefault="008502BD" w:rsidP="00794B3E">
      <w:pPr>
        <w:ind w:left="-142"/>
        <w:jc w:val="center"/>
        <w:rPr>
          <w:rFonts w:ascii="Arial" w:hAnsi="Arial" w:cs="Arial"/>
          <w:b/>
          <w:color w:val="002060"/>
        </w:rPr>
      </w:pPr>
    </w:p>
    <w:p w14:paraId="7737C0BF" w14:textId="77777777" w:rsidR="008502BD" w:rsidRPr="00301E23" w:rsidRDefault="008502BD" w:rsidP="00067415">
      <w:pPr>
        <w:rPr>
          <w:rFonts w:ascii="Arial" w:hAnsi="Arial" w:cs="Arial"/>
          <w:b/>
          <w:color w:val="002060"/>
          <w:sz w:val="32"/>
          <w:szCs w:val="32"/>
        </w:rPr>
      </w:pPr>
      <w:r w:rsidRPr="00301E23">
        <w:rPr>
          <w:rFonts w:ascii="Arial" w:hAnsi="Arial" w:cs="Arial"/>
          <w:b/>
          <w:color w:val="002060"/>
        </w:rPr>
        <w:t>Please note all applications should be made via our e Recruitment system (Job Train)</w:t>
      </w:r>
      <w:r w:rsidRPr="00301E23">
        <w:rPr>
          <w:rFonts w:ascii="Arial" w:hAnsi="Arial" w:cs="Arial"/>
          <w:b/>
          <w:color w:val="002060"/>
        </w:rPr>
        <w:br w:type="page"/>
      </w:r>
      <w:r w:rsidRPr="00301E23">
        <w:rPr>
          <w:rFonts w:ascii="Arial" w:hAnsi="Arial" w:cs="Arial"/>
          <w:b/>
          <w:color w:val="002060"/>
          <w:sz w:val="32"/>
          <w:szCs w:val="32"/>
        </w:rPr>
        <w:lastRenderedPageBreak/>
        <w:t>Section 1:</w:t>
      </w:r>
      <w:r w:rsidRPr="00301E23">
        <w:rPr>
          <w:rFonts w:ascii="Arial" w:hAnsi="Arial" w:cs="Arial"/>
          <w:b/>
          <w:color w:val="002060"/>
          <w:sz w:val="32"/>
          <w:szCs w:val="32"/>
        </w:rPr>
        <w:tab/>
        <w:t>Summary Information Relating to this Post</w:t>
      </w:r>
    </w:p>
    <w:p w14:paraId="30EA59F8" w14:textId="77777777" w:rsidR="008502BD" w:rsidRPr="00301E23" w:rsidRDefault="008502BD" w:rsidP="00315293">
      <w:pPr>
        <w:jc w:val="both"/>
        <w:rPr>
          <w:rFonts w:ascii="Arial" w:hAnsi="Arial" w:cs="Arial"/>
          <w:b/>
          <w:color w:val="002060"/>
        </w:rPr>
      </w:pPr>
    </w:p>
    <w:p w14:paraId="298A5F3A" w14:textId="77777777" w:rsidR="008502BD" w:rsidRPr="00301E23" w:rsidRDefault="008502BD" w:rsidP="00315293">
      <w:pPr>
        <w:jc w:val="both"/>
        <w:rPr>
          <w:rFonts w:ascii="Arial" w:hAnsi="Arial" w:cs="Arial"/>
          <w:b/>
          <w:color w:val="002060"/>
        </w:rPr>
      </w:pPr>
      <w:r w:rsidRPr="00301E23">
        <w:rPr>
          <w:rFonts w:ascii="Arial" w:hAnsi="Arial" w:cs="Arial"/>
          <w:b/>
          <w:color w:val="002060"/>
        </w:rPr>
        <w:t>Grade:</w:t>
      </w:r>
      <w:r w:rsidRPr="00301E23">
        <w:rPr>
          <w:rFonts w:ascii="Arial" w:hAnsi="Arial" w:cs="Arial"/>
          <w:b/>
          <w:color w:val="002060"/>
        </w:rPr>
        <w:tab/>
      </w:r>
      <w:r w:rsidRPr="00301E23">
        <w:rPr>
          <w:rFonts w:ascii="Arial" w:hAnsi="Arial" w:cs="Arial"/>
          <w:b/>
          <w:color w:val="002060"/>
        </w:rPr>
        <w:tab/>
      </w:r>
      <w:r w:rsidR="008A52ED" w:rsidRPr="00301E23">
        <w:rPr>
          <w:rFonts w:ascii="Arial" w:hAnsi="Arial" w:cs="Arial"/>
          <w:b/>
          <w:color w:val="002060"/>
        </w:rPr>
        <w:t>Consultant</w:t>
      </w:r>
    </w:p>
    <w:p w14:paraId="3C740FA2" w14:textId="77777777" w:rsidR="00C92639" w:rsidRPr="00301E23" w:rsidRDefault="008502BD" w:rsidP="00C92639">
      <w:pPr>
        <w:rPr>
          <w:rFonts w:ascii="Arial" w:hAnsi="Arial" w:cs="Arial"/>
          <w:b/>
          <w:color w:val="002060"/>
        </w:rPr>
      </w:pPr>
      <w:r w:rsidRPr="00301E23">
        <w:rPr>
          <w:rFonts w:ascii="Arial" w:hAnsi="Arial" w:cs="Arial"/>
          <w:b/>
          <w:color w:val="002060"/>
        </w:rPr>
        <w:t xml:space="preserve">Department:        </w:t>
      </w:r>
      <w:r w:rsidR="008A52ED" w:rsidRPr="00301E23">
        <w:rPr>
          <w:rFonts w:ascii="Arial" w:hAnsi="Arial" w:cs="Arial"/>
          <w:b/>
          <w:color w:val="002060"/>
        </w:rPr>
        <w:tab/>
      </w:r>
      <w:r w:rsidR="00294E61" w:rsidRPr="00301E23">
        <w:rPr>
          <w:rFonts w:ascii="Arial" w:hAnsi="Arial" w:cs="Arial"/>
          <w:b/>
          <w:color w:val="002060"/>
        </w:rPr>
        <w:t>Critical Care</w:t>
      </w:r>
    </w:p>
    <w:p w14:paraId="4B889257" w14:textId="77777777" w:rsidR="00C92639" w:rsidRPr="00301E23" w:rsidRDefault="008502BD" w:rsidP="00C92639">
      <w:pPr>
        <w:rPr>
          <w:rFonts w:ascii="Arial" w:hAnsi="Arial" w:cs="Arial"/>
          <w:b/>
          <w:color w:val="002060"/>
        </w:rPr>
      </w:pPr>
      <w:r w:rsidRPr="00301E23">
        <w:rPr>
          <w:rFonts w:ascii="Arial" w:hAnsi="Arial" w:cs="Arial"/>
          <w:b/>
          <w:color w:val="002060"/>
        </w:rPr>
        <w:t xml:space="preserve">Location: </w:t>
      </w:r>
      <w:r w:rsidR="008A52ED" w:rsidRPr="00301E23">
        <w:rPr>
          <w:rFonts w:ascii="Arial" w:hAnsi="Arial" w:cs="Arial"/>
          <w:b/>
          <w:color w:val="002060"/>
        </w:rPr>
        <w:tab/>
      </w:r>
      <w:r w:rsidR="008A52ED" w:rsidRPr="00301E23">
        <w:rPr>
          <w:rFonts w:ascii="Arial" w:hAnsi="Arial" w:cs="Arial"/>
          <w:b/>
          <w:color w:val="002060"/>
        </w:rPr>
        <w:tab/>
      </w:r>
      <w:r w:rsidR="00294E61" w:rsidRPr="00301E23">
        <w:rPr>
          <w:rFonts w:ascii="Arial" w:hAnsi="Arial" w:cs="Arial"/>
          <w:b/>
          <w:color w:val="002060"/>
        </w:rPr>
        <w:t>Royal Alexandra Hospital</w:t>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4110"/>
        <w:gridCol w:w="1985"/>
      </w:tblGrid>
      <w:tr w:rsidR="008A52ED" w:rsidRPr="00301E23" w14:paraId="4EBFC268" w14:textId="77777777" w:rsidTr="00A9006B">
        <w:trPr>
          <w:trHeight w:val="930"/>
        </w:trPr>
        <w:tc>
          <w:tcPr>
            <w:tcW w:w="10807" w:type="dxa"/>
            <w:gridSpan w:val="4"/>
          </w:tcPr>
          <w:p w14:paraId="5163014D" w14:textId="77777777" w:rsidR="00C92639" w:rsidRPr="00301E23" w:rsidRDefault="00C92639" w:rsidP="00672F8B">
            <w:pPr>
              <w:pStyle w:val="Default"/>
              <w:ind w:left="420"/>
              <w:rPr>
                <w:b/>
                <w:color w:val="002060"/>
              </w:rPr>
            </w:pPr>
          </w:p>
          <w:p w14:paraId="5E35BDD0" w14:textId="77777777" w:rsidR="00C92639" w:rsidRPr="00301E23" w:rsidRDefault="00C92639" w:rsidP="00672F8B">
            <w:pPr>
              <w:pStyle w:val="Default"/>
              <w:ind w:left="420"/>
              <w:rPr>
                <w:b/>
                <w:color w:val="002060"/>
              </w:rPr>
            </w:pPr>
            <w:r w:rsidRPr="00301E23">
              <w:rPr>
                <w:b/>
                <w:color w:val="002060"/>
              </w:rPr>
              <w:t>Additional Arrangements for Applicants : Informal enquiries and details of arrangements to visit the department regarding this post will be welcome by:</w:t>
            </w:r>
          </w:p>
        </w:tc>
      </w:tr>
      <w:tr w:rsidR="008A52ED" w:rsidRPr="00301E23" w14:paraId="3C8DD661" w14:textId="77777777" w:rsidTr="00A9006B">
        <w:trPr>
          <w:trHeight w:val="165"/>
        </w:trPr>
        <w:tc>
          <w:tcPr>
            <w:tcW w:w="2160" w:type="dxa"/>
            <w:shd w:val="clear" w:color="auto" w:fill="DDD9C3"/>
          </w:tcPr>
          <w:p w14:paraId="2D91F490" w14:textId="77777777" w:rsidR="00C92639" w:rsidRPr="00301E23" w:rsidRDefault="00C92639" w:rsidP="00672F8B">
            <w:pPr>
              <w:pStyle w:val="Default"/>
              <w:ind w:left="420"/>
              <w:rPr>
                <w:b/>
                <w:color w:val="002060"/>
              </w:rPr>
            </w:pPr>
            <w:r w:rsidRPr="00301E23">
              <w:rPr>
                <w:b/>
                <w:color w:val="002060"/>
              </w:rPr>
              <w:t xml:space="preserve">Name </w:t>
            </w:r>
          </w:p>
        </w:tc>
        <w:tc>
          <w:tcPr>
            <w:tcW w:w="2552" w:type="dxa"/>
            <w:shd w:val="clear" w:color="auto" w:fill="DDD9C3"/>
          </w:tcPr>
          <w:p w14:paraId="535FF78D" w14:textId="77777777" w:rsidR="00C92639" w:rsidRPr="00301E23" w:rsidRDefault="00C92639" w:rsidP="00672F8B">
            <w:pPr>
              <w:pStyle w:val="Default"/>
              <w:ind w:left="420"/>
              <w:rPr>
                <w:b/>
                <w:color w:val="002060"/>
              </w:rPr>
            </w:pPr>
            <w:r w:rsidRPr="00301E23">
              <w:rPr>
                <w:b/>
                <w:color w:val="002060"/>
              </w:rPr>
              <w:t xml:space="preserve">Job Title </w:t>
            </w:r>
          </w:p>
        </w:tc>
        <w:tc>
          <w:tcPr>
            <w:tcW w:w="4110" w:type="dxa"/>
            <w:shd w:val="clear" w:color="auto" w:fill="DDD9C3"/>
          </w:tcPr>
          <w:p w14:paraId="23A8C1C1" w14:textId="77777777" w:rsidR="00C92639" w:rsidRPr="00301E23" w:rsidRDefault="00C92639" w:rsidP="00672F8B">
            <w:pPr>
              <w:pStyle w:val="Default"/>
              <w:ind w:left="420"/>
              <w:rPr>
                <w:b/>
                <w:color w:val="002060"/>
              </w:rPr>
            </w:pPr>
            <w:r w:rsidRPr="00301E23">
              <w:rPr>
                <w:b/>
                <w:color w:val="002060"/>
              </w:rPr>
              <w:t xml:space="preserve">Email </w:t>
            </w:r>
          </w:p>
        </w:tc>
        <w:tc>
          <w:tcPr>
            <w:tcW w:w="1985" w:type="dxa"/>
            <w:shd w:val="clear" w:color="auto" w:fill="DDD9C3"/>
          </w:tcPr>
          <w:p w14:paraId="1C1DC150" w14:textId="77777777" w:rsidR="00C92639" w:rsidRPr="00301E23" w:rsidRDefault="00672F8B" w:rsidP="00672F8B">
            <w:pPr>
              <w:pStyle w:val="Default"/>
              <w:rPr>
                <w:b/>
                <w:color w:val="002060"/>
              </w:rPr>
            </w:pPr>
            <w:r w:rsidRPr="00301E23">
              <w:rPr>
                <w:b/>
                <w:color w:val="002060"/>
              </w:rPr>
              <w:t xml:space="preserve">  </w:t>
            </w:r>
            <w:r w:rsidR="00C92639" w:rsidRPr="00301E23">
              <w:rPr>
                <w:b/>
                <w:color w:val="002060"/>
              </w:rPr>
              <w:t xml:space="preserve">Telephone </w:t>
            </w:r>
          </w:p>
        </w:tc>
      </w:tr>
      <w:tr w:rsidR="008A52ED" w:rsidRPr="00301E23" w14:paraId="2C892C77" w14:textId="77777777" w:rsidTr="00A9006B">
        <w:trPr>
          <w:trHeight w:val="375"/>
        </w:trPr>
        <w:tc>
          <w:tcPr>
            <w:tcW w:w="2160" w:type="dxa"/>
          </w:tcPr>
          <w:p w14:paraId="2866298C" w14:textId="77777777" w:rsidR="00C92639" w:rsidRPr="00301E23" w:rsidRDefault="00294E61" w:rsidP="00672F8B">
            <w:pPr>
              <w:pStyle w:val="Default"/>
              <w:ind w:left="-48"/>
              <w:rPr>
                <w:b/>
                <w:color w:val="002060"/>
              </w:rPr>
            </w:pPr>
            <w:r w:rsidRPr="00301E23">
              <w:rPr>
                <w:b/>
                <w:color w:val="002060"/>
              </w:rPr>
              <w:t>Professor Kevin Rooney</w:t>
            </w:r>
          </w:p>
        </w:tc>
        <w:tc>
          <w:tcPr>
            <w:tcW w:w="2552" w:type="dxa"/>
          </w:tcPr>
          <w:p w14:paraId="72549F52" w14:textId="091C09CA" w:rsidR="00C92639" w:rsidRPr="00301E23" w:rsidRDefault="00294E61" w:rsidP="00672F8B">
            <w:pPr>
              <w:pStyle w:val="Default"/>
              <w:ind w:left="12" w:hanging="12"/>
              <w:rPr>
                <w:b/>
                <w:color w:val="002060"/>
              </w:rPr>
            </w:pPr>
            <w:r w:rsidRPr="00301E23">
              <w:rPr>
                <w:b/>
                <w:color w:val="002060"/>
              </w:rPr>
              <w:t>Clinical Director</w:t>
            </w:r>
            <w:r w:rsidR="00D85BD6">
              <w:rPr>
                <w:b/>
                <w:color w:val="002060"/>
              </w:rPr>
              <w:t>, Critical Care, Clyde Sector</w:t>
            </w:r>
          </w:p>
        </w:tc>
        <w:tc>
          <w:tcPr>
            <w:tcW w:w="4110" w:type="dxa"/>
          </w:tcPr>
          <w:p w14:paraId="33710739" w14:textId="250B9125" w:rsidR="00C92639" w:rsidRPr="00301E23" w:rsidRDefault="00294E61" w:rsidP="00672F8B">
            <w:pPr>
              <w:pStyle w:val="Default"/>
              <w:ind w:left="12" w:hanging="12"/>
              <w:rPr>
                <w:b/>
                <w:color w:val="002060"/>
              </w:rPr>
            </w:pPr>
            <w:r w:rsidRPr="00301E23">
              <w:rPr>
                <w:b/>
                <w:color w:val="002060"/>
              </w:rPr>
              <w:t>Kevin.</w:t>
            </w:r>
            <w:r w:rsidR="00E545C1">
              <w:rPr>
                <w:b/>
                <w:color w:val="002060"/>
              </w:rPr>
              <w:t>R</w:t>
            </w:r>
            <w:r w:rsidRPr="00301E23">
              <w:rPr>
                <w:b/>
                <w:color w:val="002060"/>
              </w:rPr>
              <w:t>ooney</w:t>
            </w:r>
            <w:r w:rsidR="00727DE4">
              <w:rPr>
                <w:b/>
                <w:color w:val="002060"/>
              </w:rPr>
              <w:t>2</w:t>
            </w:r>
            <w:r w:rsidRPr="00301E23">
              <w:rPr>
                <w:b/>
                <w:color w:val="002060"/>
              </w:rPr>
              <w:t>@ggc.scot.nhs.uk</w:t>
            </w:r>
          </w:p>
        </w:tc>
        <w:tc>
          <w:tcPr>
            <w:tcW w:w="1985" w:type="dxa"/>
          </w:tcPr>
          <w:p w14:paraId="122EE80E" w14:textId="77777777" w:rsidR="00C92639" w:rsidRPr="00301E23" w:rsidRDefault="00294E61" w:rsidP="00672F8B">
            <w:pPr>
              <w:pStyle w:val="Default"/>
              <w:ind w:firstLine="15"/>
              <w:rPr>
                <w:b/>
                <w:color w:val="002060"/>
              </w:rPr>
            </w:pPr>
            <w:r w:rsidRPr="00301E23">
              <w:rPr>
                <w:b/>
                <w:color w:val="002060"/>
              </w:rPr>
              <w:t>0141 314 6609</w:t>
            </w:r>
          </w:p>
        </w:tc>
      </w:tr>
    </w:tbl>
    <w:p w14:paraId="257BA0BB" w14:textId="77777777" w:rsidR="00C92639" w:rsidRPr="00301E23" w:rsidRDefault="00C92639" w:rsidP="00C92639">
      <w:pPr>
        <w:rPr>
          <w:rFonts w:ascii="Arial" w:hAnsi="Arial" w:cs="Arial"/>
          <w:b/>
          <w:color w:val="002060"/>
        </w:rPr>
      </w:pPr>
    </w:p>
    <w:p w14:paraId="1D54EDE0" w14:textId="48063B77" w:rsidR="00D85BD6" w:rsidRPr="00D85BD6" w:rsidRDefault="00D85BD6" w:rsidP="00D85BD6">
      <w:pPr>
        <w:rPr>
          <w:rFonts w:ascii="Arial" w:hAnsi="Arial" w:cs="Arial"/>
          <w:i/>
          <w:iCs/>
          <w:color w:val="002060"/>
          <w:sz w:val="22"/>
          <w:szCs w:val="22"/>
        </w:rPr>
      </w:pPr>
      <w:bookmarkStart w:id="1" w:name="_Hlk66176083"/>
      <w:r w:rsidRPr="00D85BD6">
        <w:rPr>
          <w:rFonts w:ascii="Arial" w:hAnsi="Arial" w:cs="Arial"/>
          <w:i/>
          <w:iCs/>
          <w:color w:val="002060"/>
          <w:sz w:val="22"/>
          <w:szCs w:val="22"/>
        </w:rPr>
        <w:t xml:space="preserve">We wish to appoint a consultant colleague to join the Critical Care team at </w:t>
      </w:r>
      <w:r w:rsidRPr="006D0C2A">
        <w:rPr>
          <w:rFonts w:ascii="Arial" w:hAnsi="Arial" w:cs="Arial"/>
          <w:i/>
          <w:iCs/>
          <w:color w:val="002060"/>
          <w:sz w:val="22"/>
          <w:szCs w:val="22"/>
        </w:rPr>
        <w:t>the</w:t>
      </w:r>
      <w:r w:rsidRPr="00D85BD6">
        <w:rPr>
          <w:rFonts w:ascii="Arial" w:hAnsi="Arial" w:cs="Arial"/>
          <w:i/>
          <w:iCs/>
          <w:color w:val="002060"/>
          <w:sz w:val="22"/>
          <w:szCs w:val="22"/>
        </w:rPr>
        <w:t xml:space="preserve"> Royal </w:t>
      </w:r>
      <w:r w:rsidRPr="006D0C2A">
        <w:rPr>
          <w:rFonts w:ascii="Arial" w:hAnsi="Arial" w:cs="Arial"/>
          <w:i/>
          <w:iCs/>
          <w:color w:val="002060"/>
          <w:sz w:val="22"/>
          <w:szCs w:val="22"/>
        </w:rPr>
        <w:t>Alexandra Hospital</w:t>
      </w:r>
      <w:r w:rsidRPr="00D85BD6">
        <w:rPr>
          <w:rFonts w:ascii="Arial" w:hAnsi="Arial" w:cs="Arial"/>
          <w:i/>
          <w:iCs/>
          <w:color w:val="002060"/>
          <w:sz w:val="22"/>
          <w:szCs w:val="22"/>
        </w:rPr>
        <w:t xml:space="preserve"> to provide Critical Care services</w:t>
      </w:r>
      <w:r w:rsidRPr="006D0C2A">
        <w:rPr>
          <w:rFonts w:ascii="Arial" w:hAnsi="Arial" w:cs="Arial"/>
          <w:i/>
          <w:iCs/>
          <w:color w:val="002060"/>
          <w:sz w:val="22"/>
          <w:szCs w:val="22"/>
        </w:rPr>
        <w:t xml:space="preserve"> within the Clyde sector</w:t>
      </w:r>
      <w:r w:rsidRPr="00D85BD6">
        <w:rPr>
          <w:rFonts w:ascii="Arial" w:hAnsi="Arial" w:cs="Arial"/>
          <w:i/>
          <w:iCs/>
          <w:color w:val="002060"/>
          <w:sz w:val="22"/>
          <w:szCs w:val="22"/>
        </w:rPr>
        <w:t xml:space="preserve">. The successful candidate will join a cohesive and friendly team of </w:t>
      </w:r>
      <w:r w:rsidRPr="006D0C2A">
        <w:rPr>
          <w:rFonts w:ascii="Arial" w:hAnsi="Arial" w:cs="Arial"/>
          <w:i/>
          <w:iCs/>
          <w:color w:val="002060"/>
          <w:sz w:val="22"/>
          <w:szCs w:val="22"/>
        </w:rPr>
        <w:t>Critical</w:t>
      </w:r>
      <w:r w:rsidRPr="00D85BD6">
        <w:rPr>
          <w:rFonts w:ascii="Arial" w:hAnsi="Arial" w:cs="Arial"/>
          <w:i/>
          <w:iCs/>
          <w:color w:val="002060"/>
          <w:sz w:val="22"/>
          <w:szCs w:val="22"/>
        </w:rPr>
        <w:t xml:space="preserve"> Care Consultants</w:t>
      </w:r>
      <w:r w:rsidRPr="006D0C2A">
        <w:rPr>
          <w:rFonts w:ascii="Arial" w:hAnsi="Arial" w:cs="Arial"/>
          <w:i/>
          <w:iCs/>
          <w:color w:val="002060"/>
          <w:sz w:val="22"/>
          <w:szCs w:val="22"/>
        </w:rPr>
        <w:t xml:space="preserve"> who are also accredited in anaesthesia, medicine, and surgery</w:t>
      </w:r>
      <w:r w:rsidRPr="00D85BD6">
        <w:rPr>
          <w:rFonts w:ascii="Arial" w:hAnsi="Arial" w:cs="Arial"/>
          <w:i/>
          <w:iCs/>
          <w:color w:val="002060"/>
          <w:sz w:val="22"/>
          <w:szCs w:val="22"/>
        </w:rPr>
        <w:t xml:space="preserve">. </w:t>
      </w:r>
      <w:r w:rsidRPr="006D0C2A">
        <w:rPr>
          <w:rFonts w:ascii="Arial" w:hAnsi="Arial" w:cs="Arial"/>
          <w:i/>
          <w:iCs/>
          <w:color w:val="002060"/>
          <w:sz w:val="22"/>
          <w:szCs w:val="22"/>
        </w:rPr>
        <w:t>We are committed</w:t>
      </w:r>
      <w:r w:rsidRPr="00D85BD6">
        <w:rPr>
          <w:rFonts w:ascii="Arial" w:hAnsi="Arial" w:cs="Arial"/>
          <w:i/>
          <w:iCs/>
          <w:color w:val="002060"/>
          <w:sz w:val="22"/>
          <w:szCs w:val="22"/>
        </w:rPr>
        <w:t xml:space="preserve"> to </w:t>
      </w:r>
      <w:r w:rsidRPr="006D0C2A">
        <w:rPr>
          <w:rFonts w:ascii="Arial" w:hAnsi="Arial" w:cs="Arial"/>
          <w:i/>
          <w:iCs/>
          <w:color w:val="002060"/>
          <w:sz w:val="22"/>
          <w:szCs w:val="22"/>
        </w:rPr>
        <w:t xml:space="preserve">delivering safe, </w:t>
      </w:r>
      <w:r w:rsidR="006D0C2A" w:rsidRPr="006D0C2A">
        <w:rPr>
          <w:rFonts w:ascii="Arial" w:hAnsi="Arial" w:cs="Arial"/>
          <w:i/>
          <w:iCs/>
          <w:color w:val="002060"/>
          <w:sz w:val="22"/>
          <w:szCs w:val="22"/>
        </w:rPr>
        <w:t>effective,</w:t>
      </w:r>
      <w:r w:rsidRPr="006D0C2A">
        <w:rPr>
          <w:rFonts w:ascii="Arial" w:hAnsi="Arial" w:cs="Arial"/>
          <w:i/>
          <w:iCs/>
          <w:color w:val="002060"/>
          <w:sz w:val="22"/>
          <w:szCs w:val="22"/>
        </w:rPr>
        <w:t xml:space="preserve"> and person-centred care </w:t>
      </w:r>
      <w:r w:rsidRPr="00D85BD6">
        <w:rPr>
          <w:rFonts w:ascii="Arial" w:hAnsi="Arial" w:cs="Arial"/>
          <w:i/>
          <w:iCs/>
          <w:color w:val="002060"/>
          <w:sz w:val="22"/>
          <w:szCs w:val="22"/>
        </w:rPr>
        <w:t>and as such we have developed a strong focus on quality improvement</w:t>
      </w:r>
      <w:r w:rsidRPr="006D0C2A">
        <w:rPr>
          <w:rFonts w:ascii="Arial" w:hAnsi="Arial" w:cs="Arial"/>
          <w:i/>
          <w:iCs/>
          <w:color w:val="002060"/>
          <w:sz w:val="22"/>
          <w:szCs w:val="22"/>
        </w:rPr>
        <w:t xml:space="preserve">, </w:t>
      </w:r>
      <w:r w:rsidR="006D0C2A" w:rsidRPr="006D0C2A">
        <w:rPr>
          <w:rFonts w:ascii="Arial" w:hAnsi="Arial" w:cs="Arial"/>
          <w:i/>
          <w:iCs/>
          <w:color w:val="002060"/>
          <w:sz w:val="22"/>
          <w:szCs w:val="22"/>
        </w:rPr>
        <w:t>research,</w:t>
      </w:r>
      <w:r w:rsidRPr="006D0C2A">
        <w:rPr>
          <w:rFonts w:ascii="Arial" w:hAnsi="Arial" w:cs="Arial"/>
          <w:i/>
          <w:iCs/>
          <w:color w:val="002060"/>
          <w:sz w:val="22"/>
          <w:szCs w:val="22"/>
        </w:rPr>
        <w:t xml:space="preserve"> and education. </w:t>
      </w:r>
      <w:r w:rsidRPr="00D85BD6">
        <w:rPr>
          <w:rFonts w:ascii="Arial" w:hAnsi="Arial" w:cs="Arial"/>
          <w:i/>
          <w:iCs/>
          <w:color w:val="002060"/>
          <w:sz w:val="22"/>
          <w:szCs w:val="22"/>
        </w:rPr>
        <w:t xml:space="preserve"> </w:t>
      </w:r>
    </w:p>
    <w:p w14:paraId="5E3672E6" w14:textId="77777777" w:rsidR="00D85BD6" w:rsidRPr="00D85BD6" w:rsidRDefault="00D85BD6" w:rsidP="00D85BD6">
      <w:pPr>
        <w:rPr>
          <w:rFonts w:ascii="Arial" w:hAnsi="Arial" w:cs="Arial"/>
          <w:i/>
          <w:iCs/>
          <w:color w:val="002060"/>
          <w:sz w:val="22"/>
          <w:szCs w:val="22"/>
        </w:rPr>
      </w:pPr>
    </w:p>
    <w:p w14:paraId="69E2D385" w14:textId="66353CD1" w:rsidR="00D85BD6" w:rsidRPr="006D0C2A" w:rsidRDefault="00D85BD6" w:rsidP="00D85BD6">
      <w:pPr>
        <w:rPr>
          <w:rFonts w:ascii="Arial" w:hAnsi="Arial" w:cs="Arial"/>
          <w:i/>
          <w:iCs/>
          <w:color w:val="002060"/>
          <w:sz w:val="22"/>
          <w:szCs w:val="22"/>
        </w:rPr>
      </w:pPr>
      <w:r w:rsidRPr="00D85BD6">
        <w:rPr>
          <w:rFonts w:ascii="Arial" w:hAnsi="Arial" w:cs="Arial"/>
          <w:i/>
          <w:iCs/>
          <w:color w:val="002060"/>
          <w:sz w:val="22"/>
          <w:szCs w:val="22"/>
        </w:rPr>
        <w:t xml:space="preserve">We have an active research programme, </w:t>
      </w:r>
      <w:r w:rsidRPr="006D0C2A">
        <w:rPr>
          <w:rFonts w:ascii="Arial" w:hAnsi="Arial" w:cs="Arial"/>
          <w:i/>
          <w:iCs/>
          <w:color w:val="002060"/>
          <w:sz w:val="22"/>
          <w:szCs w:val="22"/>
        </w:rPr>
        <w:t>with an impressive track record of recruitment into trials such as REMAP-CAP, COVID-RV, RECOVERY, A2B and GenOMMIC</w:t>
      </w:r>
      <w:r w:rsidRPr="00D85BD6">
        <w:rPr>
          <w:rFonts w:ascii="Arial" w:hAnsi="Arial" w:cs="Arial"/>
          <w:i/>
          <w:iCs/>
          <w:color w:val="002060"/>
          <w:sz w:val="22"/>
          <w:szCs w:val="22"/>
        </w:rPr>
        <w:t xml:space="preserve">. The existing consultant body has varied interests and expertise including quality improvement, </w:t>
      </w:r>
      <w:r w:rsidRPr="006D0C2A">
        <w:rPr>
          <w:rFonts w:ascii="Arial" w:hAnsi="Arial" w:cs="Arial"/>
          <w:i/>
          <w:iCs/>
          <w:color w:val="002060"/>
          <w:sz w:val="22"/>
          <w:szCs w:val="22"/>
        </w:rPr>
        <w:t xml:space="preserve">bedside USS of heart and lungs, </w:t>
      </w:r>
      <w:r w:rsidR="006D0C2A" w:rsidRPr="006D0C2A">
        <w:rPr>
          <w:rFonts w:ascii="Arial" w:hAnsi="Arial" w:cs="Arial"/>
          <w:i/>
          <w:iCs/>
          <w:color w:val="002060"/>
          <w:sz w:val="22"/>
          <w:szCs w:val="22"/>
        </w:rPr>
        <w:t>education</w:t>
      </w:r>
      <w:r w:rsidR="00921740">
        <w:rPr>
          <w:rFonts w:ascii="Arial" w:hAnsi="Arial" w:cs="Arial"/>
          <w:i/>
          <w:iCs/>
          <w:color w:val="002060"/>
          <w:sz w:val="22"/>
          <w:szCs w:val="22"/>
        </w:rPr>
        <w:t xml:space="preserve"> </w:t>
      </w:r>
      <w:r w:rsidRPr="006D0C2A">
        <w:rPr>
          <w:rFonts w:ascii="Arial" w:hAnsi="Arial" w:cs="Arial"/>
          <w:i/>
          <w:iCs/>
          <w:color w:val="002060"/>
          <w:sz w:val="22"/>
          <w:szCs w:val="22"/>
        </w:rPr>
        <w:t>and training of doctors and ACCPs</w:t>
      </w:r>
      <w:r w:rsidRPr="00D85BD6">
        <w:rPr>
          <w:rFonts w:ascii="Arial" w:hAnsi="Arial" w:cs="Arial"/>
          <w:i/>
          <w:iCs/>
          <w:color w:val="002060"/>
          <w:sz w:val="22"/>
          <w:szCs w:val="22"/>
        </w:rPr>
        <w:t xml:space="preserve">, </w:t>
      </w:r>
      <w:r w:rsidR="006D0C2A" w:rsidRPr="006D0C2A">
        <w:rPr>
          <w:rFonts w:ascii="Arial" w:hAnsi="Arial" w:cs="Arial"/>
          <w:i/>
          <w:iCs/>
          <w:color w:val="002060"/>
          <w:sz w:val="22"/>
          <w:szCs w:val="22"/>
        </w:rPr>
        <w:t xml:space="preserve">respiratory medicine, post ICU follow up, surgical critical care, </w:t>
      </w:r>
      <w:r w:rsidRPr="00D85BD6">
        <w:rPr>
          <w:rFonts w:ascii="Arial" w:hAnsi="Arial" w:cs="Arial"/>
          <w:i/>
          <w:iCs/>
          <w:color w:val="002060"/>
          <w:sz w:val="22"/>
          <w:szCs w:val="22"/>
        </w:rPr>
        <w:t>and academic critical car</w:t>
      </w:r>
      <w:r w:rsidR="006D0C2A" w:rsidRPr="006D0C2A">
        <w:rPr>
          <w:rFonts w:ascii="Arial" w:hAnsi="Arial" w:cs="Arial"/>
          <w:i/>
          <w:iCs/>
          <w:color w:val="002060"/>
          <w:sz w:val="22"/>
          <w:szCs w:val="22"/>
        </w:rPr>
        <w:t>e.</w:t>
      </w:r>
    </w:p>
    <w:p w14:paraId="3DD979B9" w14:textId="77777777" w:rsidR="00D85BD6" w:rsidRPr="00D85BD6" w:rsidRDefault="00D85BD6" w:rsidP="00D85BD6">
      <w:pPr>
        <w:rPr>
          <w:rFonts w:ascii="Arial" w:hAnsi="Arial" w:cs="Arial"/>
          <w:i/>
          <w:iCs/>
          <w:color w:val="002060"/>
          <w:sz w:val="22"/>
          <w:szCs w:val="22"/>
        </w:rPr>
      </w:pPr>
    </w:p>
    <w:p w14:paraId="12D1F510" w14:textId="47E39BE8" w:rsidR="008A52ED" w:rsidRPr="006D0C2A" w:rsidRDefault="00D85BD6" w:rsidP="008A52ED">
      <w:pPr>
        <w:rPr>
          <w:rFonts w:ascii="Arial" w:hAnsi="Arial" w:cs="Arial"/>
          <w:b/>
          <w:bCs/>
          <w:i/>
          <w:iCs/>
          <w:color w:val="002060"/>
          <w:sz w:val="22"/>
          <w:szCs w:val="22"/>
        </w:rPr>
      </w:pPr>
      <w:r w:rsidRPr="00D85BD6">
        <w:rPr>
          <w:rFonts w:ascii="Arial" w:hAnsi="Arial" w:cs="Arial"/>
          <w:i/>
          <w:iCs/>
          <w:color w:val="002060"/>
          <w:sz w:val="22"/>
          <w:szCs w:val="22"/>
        </w:rPr>
        <w:t xml:space="preserve">The job plan </w:t>
      </w:r>
      <w:r w:rsidR="006D0C2A" w:rsidRPr="006D0C2A">
        <w:rPr>
          <w:rFonts w:ascii="Arial" w:hAnsi="Arial" w:cs="Arial"/>
          <w:i/>
          <w:iCs/>
          <w:color w:val="002060"/>
          <w:sz w:val="22"/>
          <w:szCs w:val="22"/>
        </w:rPr>
        <w:t xml:space="preserve">is to deliver both critical care and anaesthesia across Clyde sector. However, it may be possible to accommodate sessions in medicine, emergency medicine or single specialty critical care. </w:t>
      </w:r>
    </w:p>
    <w:p w14:paraId="1BB31319" w14:textId="77777777" w:rsidR="005A0033" w:rsidRPr="00301E23" w:rsidRDefault="005A0033" w:rsidP="008A52ED">
      <w:pPr>
        <w:rPr>
          <w:rFonts w:ascii="Arial" w:hAnsi="Arial" w:cs="Arial"/>
          <w:color w:val="002060"/>
          <w:sz w:val="22"/>
          <w:szCs w:val="22"/>
        </w:rPr>
      </w:pPr>
    </w:p>
    <w:p w14:paraId="3FF066F8" w14:textId="77777777" w:rsidR="005A0033" w:rsidRPr="00301E23" w:rsidRDefault="005A0033" w:rsidP="005A0033">
      <w:pPr>
        <w:pStyle w:val="NormalWeb"/>
        <w:shd w:val="clear" w:color="auto" w:fill="FFFFFF"/>
        <w:spacing w:after="0"/>
        <w:jc w:val="both"/>
        <w:rPr>
          <w:rFonts w:ascii="Arial" w:hAnsi="Arial" w:cs="Arial"/>
          <w:i/>
          <w:iCs/>
          <w:color w:val="002060"/>
          <w:sz w:val="22"/>
          <w:szCs w:val="22"/>
          <w:bdr w:val="none" w:sz="0" w:space="0" w:color="auto" w:frame="1"/>
        </w:rPr>
      </w:pPr>
      <w:r w:rsidRPr="00301E23">
        <w:rPr>
          <w:rFonts w:ascii="Arial" w:hAnsi="Arial" w:cs="Arial"/>
          <w:i/>
          <w:iCs/>
          <w:color w:val="002060"/>
          <w:sz w:val="22"/>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301E23">
        <w:rPr>
          <w:rFonts w:ascii="Arial" w:hAnsi="Arial" w:cs="Arial"/>
          <w:i/>
          <w:iCs/>
          <w:color w:val="002060"/>
          <w:sz w:val="22"/>
          <w:szCs w:val="22"/>
          <w:bdr w:val="none" w:sz="0" w:space="0" w:color="auto" w:frame="1"/>
        </w:rPr>
        <w:t xml:space="preserve">have. Applications from UK, EU </w:t>
      </w:r>
      <w:r w:rsidRPr="00301E23">
        <w:rPr>
          <w:rFonts w:ascii="Arial" w:hAnsi="Arial" w:cs="Arial"/>
          <w:i/>
          <w:iCs/>
          <w:color w:val="002060"/>
          <w:sz w:val="22"/>
          <w:szCs w:val="22"/>
          <w:bdr w:val="none" w:sz="0" w:space="0" w:color="auto" w:frame="1"/>
        </w:rPr>
        <w:t>and non-EU candidates will be welcomed.</w:t>
      </w:r>
    </w:p>
    <w:p w14:paraId="04AB1D7A" w14:textId="77777777" w:rsidR="005A0033" w:rsidRPr="00301E23" w:rsidRDefault="005A0033" w:rsidP="005A0033">
      <w:pPr>
        <w:pStyle w:val="NormalWeb"/>
        <w:shd w:val="clear" w:color="auto" w:fill="FFFFFF"/>
        <w:spacing w:after="0"/>
        <w:jc w:val="both"/>
        <w:rPr>
          <w:rFonts w:ascii="Calibri" w:hAnsi="Calibri" w:cs="Calibri"/>
          <w:color w:val="002060"/>
          <w:sz w:val="22"/>
          <w:szCs w:val="22"/>
        </w:rPr>
      </w:pPr>
    </w:p>
    <w:p w14:paraId="33967B95" w14:textId="77777777" w:rsidR="005A0033" w:rsidRPr="00301E23"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r w:rsidRPr="00301E23">
        <w:rPr>
          <w:rFonts w:ascii="Arial" w:hAnsi="Arial" w:cs="Arial"/>
          <w:b/>
          <w:bCs/>
          <w:i/>
          <w:iCs/>
          <w:color w:val="002060"/>
          <w:sz w:val="22"/>
          <w:szCs w:val="22"/>
          <w:bdr w:val="none" w:sz="0" w:space="0" w:color="auto" w:frame="1"/>
        </w:rPr>
        <w:t>Right to work in the United Kingdom</w:t>
      </w:r>
    </w:p>
    <w:p w14:paraId="2F0FC7B1" w14:textId="77777777" w:rsidR="005A0033" w:rsidRPr="00301E23" w:rsidRDefault="005A0033" w:rsidP="005A0033">
      <w:pPr>
        <w:pStyle w:val="NormalWeb"/>
        <w:shd w:val="clear" w:color="auto" w:fill="FFFFFF"/>
        <w:spacing w:after="0"/>
        <w:rPr>
          <w:rFonts w:ascii="Calibri" w:hAnsi="Calibri" w:cs="Calibri"/>
          <w:color w:val="002060"/>
          <w:sz w:val="22"/>
          <w:szCs w:val="22"/>
        </w:rPr>
      </w:pPr>
    </w:p>
    <w:p w14:paraId="0B6C8C7F" w14:textId="77777777" w:rsidR="005A0033" w:rsidRPr="00301E23"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301E23">
        <w:rPr>
          <w:rFonts w:ascii="Arial" w:hAnsi="Arial" w:cs="Arial"/>
          <w:i/>
          <w:iCs/>
          <w:color w:val="002060"/>
          <w:sz w:val="22"/>
          <w:szCs w:val="22"/>
          <w:bdr w:val="none" w:sz="0" w:space="0" w:color="auto" w:frame="1"/>
        </w:rPr>
        <w:t>Anyone from outside of the United Kingdom (UK), excluding from the Republic of Ireland will need permission from </w:t>
      </w:r>
      <w:hyperlink w:tgtFrame="_blank" w:history="1">
        <w:r w:rsidRPr="00301E23">
          <w:rPr>
            <w:rStyle w:val="Hyperlink"/>
            <w:rFonts w:ascii="Arial" w:hAnsi="Arial" w:cs="Arial"/>
            <w:i/>
            <w:iCs/>
            <w:color w:val="002060"/>
            <w:sz w:val="22"/>
            <w:szCs w:val="22"/>
            <w:bdr w:val="none" w:sz="0" w:space="0" w:color="auto" w:frame="1"/>
          </w:rPr>
          <w:t>UK Visas and Immigration</w:t>
        </w:r>
      </w:hyperlink>
      <w:r w:rsidRPr="00301E23">
        <w:rPr>
          <w:rFonts w:ascii="Arial" w:hAnsi="Arial" w:cs="Arial"/>
          <w:i/>
          <w:iCs/>
          <w:color w:val="002060"/>
          <w:sz w:val="22"/>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5E56AAA5" w14:textId="77777777" w:rsidR="005A0033" w:rsidRPr="00301E23" w:rsidRDefault="005A0033" w:rsidP="005A0033">
      <w:pPr>
        <w:pStyle w:val="NormalWeb"/>
        <w:shd w:val="clear" w:color="auto" w:fill="FFFFFF"/>
        <w:spacing w:after="0"/>
        <w:rPr>
          <w:color w:val="002060"/>
        </w:rPr>
      </w:pPr>
    </w:p>
    <w:p w14:paraId="3DDD52DC" w14:textId="77777777" w:rsidR="005A0033" w:rsidRPr="00301E23" w:rsidRDefault="005A0033" w:rsidP="005A0033">
      <w:pPr>
        <w:pStyle w:val="NormalWeb"/>
        <w:shd w:val="clear" w:color="auto" w:fill="FFFFFF"/>
        <w:spacing w:after="0"/>
        <w:rPr>
          <w:rFonts w:ascii="Calibri" w:hAnsi="Calibri" w:cs="Calibri"/>
          <w:color w:val="002060"/>
          <w:sz w:val="22"/>
          <w:szCs w:val="22"/>
        </w:rPr>
      </w:pPr>
      <w:r w:rsidRPr="00301E23">
        <w:rPr>
          <w:rFonts w:ascii="Arial" w:hAnsi="Arial" w:cs="Arial"/>
          <w:i/>
          <w:iCs/>
          <w:color w:val="002060"/>
          <w:sz w:val="22"/>
          <w:szCs w:val="22"/>
          <w:bdr w:val="none" w:sz="0" w:space="0" w:color="auto" w:frame="1"/>
        </w:rPr>
        <w:t>To obtain a visa or entry clearance, you will need to meet certain requirements and demonstrate you have the right the work in the UK via:</w:t>
      </w:r>
    </w:p>
    <w:p w14:paraId="6EC0905F" w14:textId="77777777" w:rsidR="005A0033" w:rsidRPr="00301E23" w:rsidRDefault="005A0033" w:rsidP="005A0033">
      <w:pPr>
        <w:pStyle w:val="NormalWeb"/>
        <w:shd w:val="clear" w:color="auto" w:fill="FFFFFF"/>
        <w:spacing w:after="0"/>
        <w:ind w:left="1080" w:hanging="360"/>
        <w:rPr>
          <w:rFonts w:ascii="Calibri" w:hAnsi="Calibri" w:cs="Calibri"/>
          <w:color w:val="002060"/>
          <w:sz w:val="22"/>
          <w:szCs w:val="22"/>
        </w:rPr>
      </w:pPr>
      <w:r w:rsidRPr="00301E23">
        <w:rPr>
          <w:rFonts w:ascii="Symbol" w:hAnsi="Symbol" w:cs="Calibri"/>
          <w:color w:val="002060"/>
          <w:sz w:val="22"/>
          <w:szCs w:val="22"/>
          <w:bdr w:val="none" w:sz="0" w:space="0" w:color="auto" w:frame="1"/>
        </w:rPr>
        <w:t></w:t>
      </w:r>
      <w:r w:rsidRPr="00301E23">
        <w:rPr>
          <w:color w:val="002060"/>
          <w:sz w:val="14"/>
          <w:szCs w:val="14"/>
          <w:bdr w:val="none" w:sz="0" w:space="0" w:color="auto" w:frame="1"/>
        </w:rPr>
        <w:t>         </w:t>
      </w:r>
      <w:r w:rsidRPr="00301E23">
        <w:rPr>
          <w:rFonts w:ascii="Arial" w:hAnsi="Arial" w:cs="Arial"/>
          <w:i/>
          <w:iCs/>
          <w:color w:val="002060"/>
          <w:sz w:val="22"/>
          <w:szCs w:val="22"/>
          <w:bdr w:val="none" w:sz="0" w:space="0" w:color="auto" w:frame="1"/>
        </w:rPr>
        <w:t>the points-based immigration system</w:t>
      </w:r>
    </w:p>
    <w:p w14:paraId="6C6F6D2B" w14:textId="77777777" w:rsidR="005A0033" w:rsidRPr="00301E23" w:rsidRDefault="005A0033" w:rsidP="005A0033">
      <w:pPr>
        <w:pStyle w:val="NormalWeb"/>
        <w:shd w:val="clear" w:color="auto" w:fill="FFFFFF"/>
        <w:spacing w:after="0"/>
        <w:ind w:left="1080" w:hanging="360"/>
        <w:rPr>
          <w:rFonts w:ascii="Calibri" w:hAnsi="Calibri" w:cs="Calibri"/>
          <w:color w:val="002060"/>
          <w:sz w:val="22"/>
          <w:szCs w:val="22"/>
        </w:rPr>
      </w:pPr>
      <w:r w:rsidRPr="00301E23">
        <w:rPr>
          <w:rFonts w:ascii="Symbol" w:hAnsi="Symbol" w:cs="Calibri"/>
          <w:color w:val="002060"/>
          <w:sz w:val="22"/>
          <w:szCs w:val="22"/>
          <w:bdr w:val="none" w:sz="0" w:space="0" w:color="auto" w:frame="1"/>
        </w:rPr>
        <w:t></w:t>
      </w:r>
      <w:r w:rsidRPr="00301E23">
        <w:rPr>
          <w:color w:val="002060"/>
          <w:sz w:val="14"/>
          <w:szCs w:val="14"/>
          <w:bdr w:val="none" w:sz="0" w:space="0" w:color="auto" w:frame="1"/>
        </w:rPr>
        <w:t>         </w:t>
      </w:r>
      <w:r w:rsidRPr="00301E23">
        <w:rPr>
          <w:rFonts w:ascii="Arial" w:hAnsi="Arial" w:cs="Arial"/>
          <w:i/>
          <w:iCs/>
          <w:color w:val="002060"/>
          <w:sz w:val="22"/>
          <w:szCs w:val="22"/>
          <w:bdr w:val="none" w:sz="0" w:space="0" w:color="auto" w:frame="1"/>
        </w:rPr>
        <w:t>the EU settlement scheme</w:t>
      </w:r>
    </w:p>
    <w:p w14:paraId="09BBF0C1" w14:textId="77777777" w:rsidR="005A0033" w:rsidRPr="00301E23" w:rsidRDefault="005A0033" w:rsidP="005A0033">
      <w:pPr>
        <w:pStyle w:val="NormalWeb"/>
        <w:shd w:val="clear" w:color="auto" w:fill="FFFFFF"/>
        <w:spacing w:after="0"/>
        <w:ind w:left="1080" w:hanging="360"/>
        <w:rPr>
          <w:rFonts w:ascii="Calibri" w:hAnsi="Calibri" w:cs="Calibri"/>
          <w:color w:val="002060"/>
          <w:sz w:val="22"/>
          <w:szCs w:val="22"/>
        </w:rPr>
      </w:pPr>
      <w:r w:rsidRPr="00301E23">
        <w:rPr>
          <w:rFonts w:ascii="Symbol" w:hAnsi="Symbol" w:cs="Calibri"/>
          <w:color w:val="002060"/>
          <w:sz w:val="22"/>
          <w:szCs w:val="22"/>
          <w:bdr w:val="none" w:sz="0" w:space="0" w:color="auto" w:frame="1"/>
        </w:rPr>
        <w:t></w:t>
      </w:r>
      <w:r w:rsidRPr="00301E23">
        <w:rPr>
          <w:color w:val="002060"/>
          <w:sz w:val="14"/>
          <w:szCs w:val="14"/>
          <w:bdr w:val="none" w:sz="0" w:space="0" w:color="auto" w:frame="1"/>
        </w:rPr>
        <w:t>         </w:t>
      </w:r>
      <w:proofErr w:type="gramStart"/>
      <w:r w:rsidRPr="00301E23">
        <w:rPr>
          <w:rFonts w:ascii="Arial" w:hAnsi="Arial" w:cs="Arial"/>
          <w:i/>
          <w:iCs/>
          <w:color w:val="002060"/>
          <w:sz w:val="22"/>
          <w:szCs w:val="22"/>
          <w:bdr w:val="none" w:sz="0" w:space="0" w:color="auto" w:frame="1"/>
        </w:rPr>
        <w:t>a</w:t>
      </w:r>
      <w:proofErr w:type="gramEnd"/>
      <w:r w:rsidRPr="00301E23">
        <w:rPr>
          <w:rFonts w:ascii="Arial" w:hAnsi="Arial" w:cs="Arial"/>
          <w:i/>
          <w:iCs/>
          <w:color w:val="002060"/>
          <w:sz w:val="22"/>
          <w:szCs w:val="22"/>
          <w:bdr w:val="none" w:sz="0" w:space="0" w:color="auto" w:frame="1"/>
        </w:rPr>
        <w:t xml:space="preserve"> biometric residence permit</w:t>
      </w:r>
    </w:p>
    <w:p w14:paraId="0A0FBF68" w14:textId="77777777" w:rsidR="005A0033" w:rsidRPr="00301E23" w:rsidRDefault="005A0033" w:rsidP="005A0033">
      <w:pPr>
        <w:pStyle w:val="NormalWeb"/>
        <w:shd w:val="clear" w:color="auto" w:fill="FFFFFF"/>
        <w:spacing w:after="0"/>
        <w:rPr>
          <w:rFonts w:ascii="Arial" w:hAnsi="Arial" w:cs="Arial"/>
          <w:i/>
          <w:iCs/>
          <w:color w:val="002060"/>
          <w:sz w:val="22"/>
          <w:szCs w:val="22"/>
          <w:bdr w:val="none" w:sz="0" w:space="0" w:color="auto" w:frame="1"/>
        </w:rPr>
      </w:pPr>
    </w:p>
    <w:p w14:paraId="192EC177" w14:textId="77777777" w:rsidR="005A0033" w:rsidRPr="00301E23"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301E23">
        <w:rPr>
          <w:rFonts w:ascii="Arial" w:hAnsi="Arial" w:cs="Arial"/>
          <w:i/>
          <w:iCs/>
          <w:color w:val="002060"/>
          <w:sz w:val="22"/>
          <w:szCs w:val="22"/>
          <w:bdr w:val="none" w:sz="0" w:space="0" w:color="auto" w:frame="1"/>
        </w:rPr>
        <w:t>A new </w:t>
      </w:r>
      <w:hyperlink w:tgtFrame="_blank" w:history="1">
        <w:r w:rsidRPr="00301E23">
          <w:rPr>
            <w:rStyle w:val="Hyperlink"/>
            <w:rFonts w:ascii="Arial" w:hAnsi="Arial" w:cs="Arial"/>
            <w:i/>
            <w:iCs/>
            <w:color w:val="002060"/>
            <w:sz w:val="22"/>
            <w:szCs w:val="22"/>
            <w:bdr w:val="none" w:sz="0" w:space="0" w:color="auto" w:frame="1"/>
          </w:rPr>
          <w:t>points-based immigration system</w:t>
        </w:r>
      </w:hyperlink>
      <w:r w:rsidRPr="00301E23">
        <w:rPr>
          <w:rFonts w:ascii="Arial" w:hAnsi="Arial" w:cs="Arial"/>
          <w:i/>
          <w:iCs/>
          <w:color w:val="002060"/>
          <w:sz w:val="22"/>
          <w:szCs w:val="22"/>
          <w:bdr w:val="none" w:sz="0" w:space="0" w:color="auto" w:frame="1"/>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w:t>
      </w:r>
      <w:r w:rsidRPr="00301E23">
        <w:rPr>
          <w:rFonts w:ascii="Arial" w:hAnsi="Arial" w:cs="Arial"/>
          <w:i/>
          <w:iCs/>
          <w:color w:val="002060"/>
          <w:sz w:val="22"/>
          <w:szCs w:val="22"/>
          <w:bdr w:val="none" w:sz="0" w:space="0" w:color="auto" w:frame="1"/>
        </w:rPr>
        <w:lastRenderedPageBreak/>
        <w:t>the UK by 31 December 2020. European Union nationals in the UK prior to 31 December 2020 should apply to the </w:t>
      </w:r>
      <w:hyperlink w:tgtFrame="_blank" w:history="1">
        <w:r w:rsidRPr="00301E23">
          <w:rPr>
            <w:rStyle w:val="Hyperlink"/>
            <w:rFonts w:ascii="Arial" w:hAnsi="Arial" w:cs="Arial"/>
            <w:i/>
            <w:iCs/>
            <w:color w:val="002060"/>
            <w:sz w:val="22"/>
            <w:szCs w:val="22"/>
            <w:bdr w:val="none" w:sz="0" w:space="0" w:color="auto" w:frame="1"/>
          </w:rPr>
          <w:t>EU settlement scheme</w:t>
        </w:r>
      </w:hyperlink>
      <w:r w:rsidRPr="00301E23">
        <w:rPr>
          <w:rFonts w:ascii="Arial" w:hAnsi="Arial" w:cs="Arial"/>
          <w:i/>
          <w:iCs/>
          <w:color w:val="002060"/>
          <w:sz w:val="22"/>
          <w:szCs w:val="22"/>
          <w:bdr w:val="none" w:sz="0" w:space="0" w:color="auto" w:frame="1"/>
        </w:rPr>
        <w:t>.</w:t>
      </w:r>
    </w:p>
    <w:p w14:paraId="31C0AD0D" w14:textId="77777777" w:rsidR="005A0033" w:rsidRPr="00301E23" w:rsidRDefault="005A0033" w:rsidP="005A0033">
      <w:pPr>
        <w:pStyle w:val="NormalWeb"/>
        <w:shd w:val="clear" w:color="auto" w:fill="FFFFFF"/>
        <w:spacing w:after="0"/>
        <w:rPr>
          <w:rFonts w:ascii="Calibri" w:hAnsi="Calibri" w:cs="Calibri"/>
          <w:color w:val="002060"/>
          <w:sz w:val="22"/>
          <w:szCs w:val="22"/>
        </w:rPr>
      </w:pPr>
    </w:p>
    <w:p w14:paraId="47BB95C0" w14:textId="77777777" w:rsidR="005A0033" w:rsidRPr="00301E23" w:rsidRDefault="005A0033" w:rsidP="005A0033">
      <w:pPr>
        <w:pStyle w:val="NormalWeb"/>
        <w:shd w:val="clear" w:color="auto" w:fill="FFFFFF"/>
        <w:spacing w:after="0"/>
        <w:rPr>
          <w:rFonts w:ascii="Calibri" w:hAnsi="Calibri" w:cs="Calibri"/>
          <w:color w:val="002060"/>
          <w:sz w:val="22"/>
          <w:szCs w:val="22"/>
        </w:rPr>
      </w:pPr>
      <w:r w:rsidRPr="00301E23">
        <w:rPr>
          <w:rFonts w:ascii="Arial" w:hAnsi="Arial" w:cs="Arial"/>
          <w:i/>
          <w:iCs/>
          <w:color w:val="002060"/>
          <w:sz w:val="22"/>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w:tgtFrame="_blank" w:history="1">
        <w:r w:rsidRPr="00301E23">
          <w:rPr>
            <w:rStyle w:val="Hyperlink"/>
            <w:rFonts w:ascii="Arial" w:hAnsi="Arial" w:cs="Arial"/>
            <w:i/>
            <w:iCs/>
            <w:color w:val="002060"/>
            <w:sz w:val="22"/>
            <w:szCs w:val="22"/>
            <w:bdr w:val="none" w:sz="0" w:space="0" w:color="auto" w:frame="1"/>
          </w:rPr>
          <w:t>skilled worker visa</w:t>
        </w:r>
      </w:hyperlink>
      <w:r w:rsidRPr="00301E23">
        <w:rPr>
          <w:rFonts w:ascii="Arial" w:hAnsi="Arial" w:cs="Arial"/>
          <w:i/>
          <w:iCs/>
          <w:color w:val="002060"/>
          <w:sz w:val="22"/>
          <w:szCs w:val="22"/>
          <w:bdr w:val="none" w:sz="0" w:space="0" w:color="auto" w:frame="1"/>
        </w:rPr>
        <w:t>.  A </w:t>
      </w:r>
      <w:hyperlink w:tgtFrame="_blank" w:history="1">
        <w:r w:rsidRPr="00301E23">
          <w:rPr>
            <w:rStyle w:val="Hyperlink"/>
            <w:rFonts w:ascii="Arial" w:hAnsi="Arial" w:cs="Arial"/>
            <w:i/>
            <w:iCs/>
            <w:color w:val="002060"/>
            <w:sz w:val="22"/>
            <w:szCs w:val="22"/>
            <w:bdr w:val="none" w:sz="0" w:space="0" w:color="auto" w:frame="1"/>
          </w:rPr>
          <w:t>Health and Care Worker visa</w:t>
        </w:r>
      </w:hyperlink>
      <w:r w:rsidRPr="00301E23">
        <w:rPr>
          <w:rFonts w:ascii="Arial" w:hAnsi="Arial" w:cs="Arial"/>
          <w:i/>
          <w:iCs/>
          <w:color w:val="002060"/>
          <w:sz w:val="22"/>
          <w:szCs w:val="22"/>
          <w:bdr w:val="none" w:sz="0" w:space="0" w:color="auto" w:frame="1"/>
        </w:rPr>
        <w:t> allows health and care professionals to come to or stay in the UK to do an eligible job with the NHS, an NHS supplier or in adult social care.</w:t>
      </w:r>
    </w:p>
    <w:p w14:paraId="026CD247" w14:textId="77777777" w:rsidR="005A0033" w:rsidRPr="00301E23"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p>
    <w:p w14:paraId="23CB9402" w14:textId="77777777" w:rsidR="005A0033" w:rsidRPr="00301E23"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r w:rsidRPr="00301E23">
        <w:rPr>
          <w:rFonts w:ascii="Arial" w:hAnsi="Arial" w:cs="Arial"/>
          <w:b/>
          <w:bCs/>
          <w:i/>
          <w:iCs/>
          <w:color w:val="002060"/>
          <w:sz w:val="22"/>
          <w:szCs w:val="22"/>
          <w:bdr w:val="none" w:sz="0" w:space="0" w:color="auto" w:frame="1"/>
        </w:rPr>
        <w:t>EU settlement scheme</w:t>
      </w:r>
    </w:p>
    <w:p w14:paraId="53F9DCA1" w14:textId="77777777" w:rsidR="005A0033" w:rsidRPr="00301E23" w:rsidRDefault="005A0033" w:rsidP="005A0033">
      <w:pPr>
        <w:pStyle w:val="NormalWeb"/>
        <w:shd w:val="clear" w:color="auto" w:fill="FFFFFF"/>
        <w:spacing w:after="0"/>
        <w:rPr>
          <w:rFonts w:ascii="Calibri" w:hAnsi="Calibri" w:cs="Calibri"/>
          <w:color w:val="002060"/>
          <w:sz w:val="22"/>
          <w:szCs w:val="22"/>
        </w:rPr>
      </w:pPr>
    </w:p>
    <w:p w14:paraId="3391FD68" w14:textId="77777777" w:rsidR="005A0033" w:rsidRPr="00301E23"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301E23">
        <w:rPr>
          <w:rFonts w:ascii="Arial" w:hAnsi="Arial" w:cs="Arial"/>
          <w:i/>
          <w:iCs/>
          <w:color w:val="002060"/>
          <w:sz w:val="22"/>
          <w:szCs w:val="22"/>
          <w:bdr w:val="none" w:sz="0" w:space="0" w:color="auto" w:frame="1"/>
        </w:rPr>
        <w:t>Free movement with the European Union (EU) ended on 31 December 2020 and there are new arrangements for EU citizens.</w:t>
      </w:r>
    </w:p>
    <w:p w14:paraId="02B34E5C" w14:textId="77777777" w:rsidR="005A0033" w:rsidRPr="00301E23" w:rsidRDefault="005A0033" w:rsidP="005A0033">
      <w:pPr>
        <w:pStyle w:val="NormalWeb"/>
        <w:shd w:val="clear" w:color="auto" w:fill="FFFFFF"/>
        <w:spacing w:after="0"/>
        <w:rPr>
          <w:rFonts w:ascii="Calibri" w:hAnsi="Calibri" w:cs="Calibri"/>
          <w:color w:val="002060"/>
          <w:sz w:val="22"/>
          <w:szCs w:val="22"/>
        </w:rPr>
      </w:pPr>
    </w:p>
    <w:p w14:paraId="33D1CF27" w14:textId="77777777" w:rsidR="005A0033" w:rsidRPr="00301E23"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301E23">
        <w:rPr>
          <w:rFonts w:ascii="Arial" w:hAnsi="Arial" w:cs="Arial"/>
          <w:i/>
          <w:iCs/>
          <w:color w:val="002060"/>
          <w:sz w:val="22"/>
          <w:szCs w:val="22"/>
          <w:bdr w:val="none" w:sz="0" w:space="0" w:color="auto" w:frame="1"/>
        </w:rPr>
        <w:t>The EU settlement scheme provides EU nationals with a route to residency in the UK. EU nationals who arrived in the UK by 11pm on 31 December 2020 have until 30 June 2021 to apply to the </w:t>
      </w:r>
      <w:hyperlink w:tgtFrame="_blank" w:history="1">
        <w:r w:rsidRPr="00301E23">
          <w:rPr>
            <w:rStyle w:val="Hyperlink"/>
            <w:rFonts w:ascii="Arial" w:hAnsi="Arial" w:cs="Arial"/>
            <w:i/>
            <w:iCs/>
            <w:color w:val="002060"/>
            <w:sz w:val="22"/>
            <w:szCs w:val="22"/>
            <w:bdr w:val="none" w:sz="0" w:space="0" w:color="auto" w:frame="1"/>
          </w:rPr>
          <w:t>scheme</w:t>
        </w:r>
      </w:hyperlink>
      <w:r w:rsidRPr="00301E23">
        <w:rPr>
          <w:rFonts w:ascii="Arial" w:hAnsi="Arial" w:cs="Arial"/>
          <w:i/>
          <w:iCs/>
          <w:color w:val="002060"/>
          <w:sz w:val="22"/>
          <w:szCs w:val="22"/>
          <w:bdr w:val="none" w:sz="0" w:space="0" w:color="auto" w:frame="1"/>
        </w:rPr>
        <w:t>.  If you are an EU, EEA or Swiss citizen and don't already have temporary or permanent leave to remain, you and your family can apply to the </w:t>
      </w:r>
      <w:hyperlink w:tgtFrame="_blank" w:history="1">
        <w:r w:rsidRPr="00301E23">
          <w:rPr>
            <w:rStyle w:val="Hyperlink"/>
            <w:rFonts w:ascii="Arial" w:hAnsi="Arial" w:cs="Arial"/>
            <w:i/>
            <w:iCs/>
            <w:color w:val="002060"/>
            <w:sz w:val="22"/>
            <w:szCs w:val="22"/>
            <w:bdr w:val="none" w:sz="0" w:space="0" w:color="auto" w:frame="1"/>
          </w:rPr>
          <w:t>EU settlement scheme</w:t>
        </w:r>
      </w:hyperlink>
      <w:r w:rsidRPr="00301E23">
        <w:rPr>
          <w:rFonts w:ascii="Arial" w:hAnsi="Arial" w:cs="Arial"/>
          <w:i/>
          <w:iCs/>
          <w:color w:val="002060"/>
          <w:sz w:val="22"/>
          <w:szCs w:val="22"/>
          <w:bdr w:val="none" w:sz="0" w:space="0" w:color="auto" w:frame="1"/>
        </w:rPr>
        <w:t> to continue living in the UK after 30 June 2021. If your application is successful, you will receive either pre-settled status or settled status.</w:t>
      </w:r>
      <w:bookmarkEnd w:id="1"/>
      <w:r w:rsidRPr="00301E23">
        <w:rPr>
          <w:rFonts w:ascii="Arial" w:hAnsi="Arial" w:cs="Arial"/>
          <w:i/>
          <w:iCs/>
          <w:color w:val="002060"/>
          <w:sz w:val="22"/>
          <w:szCs w:val="22"/>
          <w:bdr w:val="none" w:sz="0" w:space="0" w:color="auto" w:frame="1"/>
        </w:rPr>
        <w:t>  </w:t>
      </w:r>
    </w:p>
    <w:p w14:paraId="1304D9B3" w14:textId="77777777" w:rsidR="000D5B1B" w:rsidRPr="00301E23" w:rsidRDefault="000D5B1B" w:rsidP="005A0033">
      <w:pPr>
        <w:pStyle w:val="NormalWeb"/>
        <w:shd w:val="clear" w:color="auto" w:fill="FFFFFF"/>
        <w:spacing w:after="0"/>
        <w:rPr>
          <w:rFonts w:ascii="Arial" w:hAnsi="Arial" w:cs="Arial"/>
          <w:i/>
          <w:iCs/>
          <w:color w:val="002060"/>
          <w:sz w:val="22"/>
          <w:szCs w:val="22"/>
          <w:bdr w:val="none" w:sz="0" w:space="0" w:color="auto" w:frame="1"/>
        </w:rPr>
      </w:pPr>
    </w:p>
    <w:p w14:paraId="3C2059EE" w14:textId="77777777" w:rsidR="000D5B1B" w:rsidRPr="00301E23"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301E23">
        <w:rPr>
          <w:rFonts w:ascii="Arial" w:hAnsi="Arial" w:cs="Arial"/>
          <w:i/>
          <w:iCs/>
          <w:color w:val="002060"/>
          <w:sz w:val="22"/>
          <w:szCs w:val="22"/>
          <w:bdr w:val="none" w:sz="0" w:space="0" w:color="auto" w:frame="1"/>
        </w:rPr>
        <w:t>EU, EEA or Swiss nationals are strongly encouraged to join the </w:t>
      </w:r>
      <w:hyperlink w:tgtFrame="_blank" w:history="1">
        <w:r w:rsidRPr="00301E23">
          <w:rPr>
            <w:i/>
            <w:iCs/>
            <w:color w:val="002060"/>
            <w:sz w:val="22"/>
            <w:szCs w:val="22"/>
          </w:rPr>
          <w:t>EU Settlement Scheme</w:t>
        </w:r>
      </w:hyperlink>
      <w:r w:rsidRPr="00301E23">
        <w:rPr>
          <w:rFonts w:ascii="Arial" w:hAnsi="Arial" w:cs="Arial"/>
          <w:i/>
          <w:iCs/>
          <w:color w:val="002060"/>
          <w:sz w:val="22"/>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4026D840" w14:textId="77777777" w:rsidR="000D5B1B" w:rsidRPr="00301E23"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301E23">
        <w:rPr>
          <w:rFonts w:ascii="Arial" w:hAnsi="Arial" w:cs="Arial"/>
          <w:i/>
          <w:iCs/>
          <w:color w:val="002060"/>
          <w:sz w:val="22"/>
          <w:szCs w:val="22"/>
          <w:bdr w:val="none" w:sz="0" w:space="0" w:color="auto" w:frame="1"/>
        </w:rPr>
        <w:t> </w:t>
      </w:r>
    </w:p>
    <w:p w14:paraId="2D42F275" w14:textId="77777777" w:rsidR="000D5B1B" w:rsidRPr="00301E23"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301E23">
        <w:rPr>
          <w:rFonts w:ascii="Arial" w:hAnsi="Arial" w:cs="Arial"/>
          <w:i/>
          <w:iCs/>
          <w:color w:val="002060"/>
          <w:sz w:val="22"/>
          <w:szCs w:val="22"/>
          <w:bdr w:val="none" w:sz="0" w:space="0" w:color="auto" w:frame="1"/>
        </w:rPr>
        <w:t>Existing employees may be asked to provide evidence of their EU Settlement Status from 1st July 2021.</w:t>
      </w:r>
    </w:p>
    <w:p w14:paraId="7C5C38DC" w14:textId="77777777" w:rsidR="000D5B1B" w:rsidRPr="00301E23"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301E23">
        <w:rPr>
          <w:rFonts w:ascii="Arial" w:hAnsi="Arial" w:cs="Arial"/>
          <w:i/>
          <w:iCs/>
          <w:color w:val="002060"/>
          <w:sz w:val="22"/>
          <w:szCs w:val="22"/>
          <w:bdr w:val="none" w:sz="0" w:space="0" w:color="auto" w:frame="1"/>
        </w:rPr>
        <w:t> </w:t>
      </w:r>
    </w:p>
    <w:p w14:paraId="78FE3F43" w14:textId="77777777" w:rsidR="000D5B1B" w:rsidRPr="00301E23" w:rsidRDefault="000D5B1B" w:rsidP="000D5B1B">
      <w:pPr>
        <w:pStyle w:val="NormalWeb"/>
        <w:shd w:val="clear" w:color="auto" w:fill="FFFFFF"/>
        <w:spacing w:after="0"/>
        <w:jc w:val="both"/>
        <w:rPr>
          <w:rFonts w:ascii="Calibri" w:hAnsi="Calibri" w:cs="Calibri"/>
          <w:color w:val="002060"/>
          <w:sz w:val="22"/>
          <w:szCs w:val="22"/>
        </w:rPr>
      </w:pPr>
      <w:r w:rsidRPr="00301E23">
        <w:rPr>
          <w:rFonts w:ascii="Arial" w:hAnsi="Arial" w:cs="Arial"/>
          <w:i/>
          <w:iCs/>
          <w:color w:val="002060"/>
          <w:sz w:val="22"/>
          <w:szCs w:val="22"/>
          <w:bdr w:val="none" w:sz="0" w:space="0" w:color="auto" w:frame="1"/>
        </w:rPr>
        <w:t>Further information:</w:t>
      </w:r>
      <w:r w:rsidRPr="00301E23">
        <w:rPr>
          <w:rFonts w:ascii="Arial" w:hAnsi="Arial" w:cs="Arial"/>
          <w:color w:val="002060"/>
          <w:bdr w:val="none" w:sz="0" w:space="0" w:color="auto" w:frame="1"/>
        </w:rPr>
        <w:t> </w:t>
      </w:r>
      <w:hyperlink w:tgtFrame="_blank" w:history="1">
        <w:r w:rsidRPr="00301E23">
          <w:rPr>
            <w:rStyle w:val="Hyperlink"/>
            <w:rFonts w:ascii="Arial" w:hAnsi="Arial" w:cs="Arial"/>
            <w:color w:val="002060"/>
            <w:bdr w:val="none" w:sz="0" w:space="0" w:color="auto" w:frame="1"/>
          </w:rPr>
          <w:t>https://www.gov.uk/settled-status-eu-citizens-families</w:t>
        </w:r>
      </w:hyperlink>
      <w:r w:rsidRPr="00301E23">
        <w:rPr>
          <w:rFonts w:ascii="Arial" w:hAnsi="Arial" w:cs="Arial"/>
          <w:color w:val="002060"/>
          <w:bdr w:val="none" w:sz="0" w:space="0" w:color="auto" w:frame="1"/>
        </w:rPr>
        <w:t>.</w:t>
      </w:r>
    </w:p>
    <w:p w14:paraId="4CCDEA8B" w14:textId="77777777" w:rsidR="005A0033" w:rsidRPr="00301E23" w:rsidRDefault="005A0033" w:rsidP="008A52ED">
      <w:pPr>
        <w:rPr>
          <w:rFonts w:ascii="Arial" w:hAnsi="Arial" w:cs="Arial"/>
          <w:color w:val="002060"/>
          <w:sz w:val="22"/>
          <w:szCs w:val="22"/>
        </w:rPr>
      </w:pPr>
    </w:p>
    <w:p w14:paraId="4D9F5B6B" w14:textId="70CAD1D0" w:rsidR="00447DD0" w:rsidRPr="00447DD0" w:rsidRDefault="008A52ED" w:rsidP="008A52ED">
      <w:pPr>
        <w:rPr>
          <w:rFonts w:ascii="Arial" w:hAnsi="Arial" w:cs="Arial"/>
          <w:i/>
          <w:iCs/>
          <w:color w:val="002060"/>
          <w:sz w:val="22"/>
          <w:szCs w:val="22"/>
        </w:rPr>
      </w:pPr>
      <w:r w:rsidRPr="00447DD0">
        <w:rPr>
          <w:rFonts w:ascii="Arial" w:hAnsi="Arial" w:cs="Arial"/>
          <w:i/>
          <w:iCs/>
          <w:color w:val="002060"/>
          <w:sz w:val="22"/>
          <w:szCs w:val="22"/>
        </w:rPr>
        <w:t>Applicants must have full GMC Registration, a license to practise, FRCA</w:t>
      </w:r>
      <w:r w:rsidR="00447DD0">
        <w:rPr>
          <w:rFonts w:ascii="Arial" w:hAnsi="Arial" w:cs="Arial"/>
          <w:i/>
          <w:iCs/>
          <w:color w:val="002060"/>
          <w:sz w:val="22"/>
          <w:szCs w:val="22"/>
        </w:rPr>
        <w:t>/FFICM</w:t>
      </w:r>
      <w:r w:rsidRPr="00447DD0">
        <w:rPr>
          <w:rFonts w:ascii="Arial" w:hAnsi="Arial" w:cs="Arial"/>
          <w:i/>
          <w:iCs/>
          <w:color w:val="002060"/>
          <w:sz w:val="22"/>
          <w:szCs w:val="22"/>
        </w:rPr>
        <w:t xml:space="preserve"> (or equivalent) and </w:t>
      </w:r>
      <w:r w:rsidR="00447DD0">
        <w:rPr>
          <w:rFonts w:ascii="Arial" w:hAnsi="Arial" w:cs="Arial"/>
          <w:i/>
          <w:iCs/>
          <w:color w:val="002060"/>
          <w:sz w:val="22"/>
          <w:szCs w:val="22"/>
        </w:rPr>
        <w:t xml:space="preserve">be </w:t>
      </w:r>
      <w:r w:rsidRPr="00447DD0">
        <w:rPr>
          <w:rFonts w:ascii="Arial" w:hAnsi="Arial" w:cs="Arial"/>
          <w:i/>
          <w:iCs/>
          <w:color w:val="002060"/>
          <w:sz w:val="22"/>
          <w:szCs w:val="22"/>
        </w:rPr>
        <w:t xml:space="preserve">eligible for inclusion in the GMC Specialist Register. Those trained in the UK should have evidence of higher specialist training leading to CCT </w:t>
      </w:r>
      <w:r w:rsidR="0015543A" w:rsidRPr="00447DD0">
        <w:rPr>
          <w:rFonts w:ascii="Arial" w:hAnsi="Arial" w:cs="Arial"/>
          <w:i/>
          <w:iCs/>
          <w:color w:val="002060"/>
          <w:sz w:val="22"/>
          <w:szCs w:val="22"/>
        </w:rPr>
        <w:t xml:space="preserve">or </w:t>
      </w:r>
      <w:r w:rsidRPr="00447DD0">
        <w:rPr>
          <w:rFonts w:ascii="Arial" w:hAnsi="Arial" w:cs="Arial"/>
          <w:i/>
          <w:iCs/>
          <w:color w:val="002060"/>
          <w:sz w:val="22"/>
          <w:szCs w:val="22"/>
        </w:rPr>
        <w:t>be within 6 months of confirmed entry from the date of interview.</w:t>
      </w:r>
      <w:r w:rsidR="00447DD0" w:rsidRPr="00447DD0">
        <w:rPr>
          <w:rFonts w:ascii="Arial" w:hAnsi="Arial" w:cs="Arial"/>
          <w:i/>
          <w:iCs/>
          <w:color w:val="002060"/>
          <w:sz w:val="22"/>
          <w:szCs w:val="22"/>
        </w:rPr>
        <w:t xml:space="preserve"> CESR (Certificate of Eligibility for Specialist Registration) route doctors are only eligible to apply for a substantive consultant post once CESR is awarded.</w:t>
      </w:r>
      <w:r w:rsidRPr="00447DD0">
        <w:rPr>
          <w:rFonts w:ascii="Arial" w:hAnsi="Arial" w:cs="Arial"/>
          <w:i/>
          <w:iCs/>
          <w:color w:val="002060"/>
          <w:sz w:val="22"/>
          <w:szCs w:val="22"/>
        </w:rPr>
        <w:t>  Non-UK applicants must demonstrate equivalent training.  </w:t>
      </w:r>
    </w:p>
    <w:p w14:paraId="3A51D25E" w14:textId="77777777" w:rsidR="00447DD0" w:rsidRPr="00447DD0" w:rsidRDefault="00447DD0" w:rsidP="008A52ED">
      <w:pPr>
        <w:rPr>
          <w:rFonts w:ascii="Arial" w:hAnsi="Arial" w:cs="Arial"/>
          <w:i/>
          <w:iCs/>
          <w:color w:val="002060"/>
          <w:sz w:val="22"/>
          <w:szCs w:val="22"/>
        </w:rPr>
      </w:pPr>
    </w:p>
    <w:p w14:paraId="79ACADE5" w14:textId="5D8214DD" w:rsidR="00447DD0" w:rsidRPr="00447DD0" w:rsidRDefault="00447DD0" w:rsidP="00447DD0">
      <w:pPr>
        <w:rPr>
          <w:rFonts w:ascii="Arial" w:hAnsi="Arial" w:cs="Arial"/>
          <w:i/>
          <w:iCs/>
          <w:color w:val="002060"/>
          <w:sz w:val="22"/>
          <w:szCs w:val="22"/>
        </w:rPr>
      </w:pPr>
      <w:r w:rsidRPr="00447DD0">
        <w:rPr>
          <w:rFonts w:ascii="Arial" w:hAnsi="Arial" w:cs="Arial"/>
          <w:i/>
          <w:iCs/>
          <w:color w:val="002060"/>
          <w:sz w:val="22"/>
          <w:szCs w:val="22"/>
        </w:rPr>
        <w:t xml:space="preserve">The job is offered as a full-time post on a 10 PA basis, but applications will be considered from those wishing to work less than full-time. Up to 2 EPA’s may be available to undertake additional direct clinical care sessions or management activity. </w:t>
      </w:r>
    </w:p>
    <w:p w14:paraId="12ABC46B" w14:textId="7582E9D7" w:rsidR="008A52ED" w:rsidRPr="00301E23" w:rsidRDefault="008A52ED" w:rsidP="008A52ED">
      <w:pPr>
        <w:rPr>
          <w:rFonts w:ascii="Arial" w:hAnsi="Arial" w:cs="Arial"/>
          <w:color w:val="002060"/>
          <w:sz w:val="22"/>
          <w:szCs w:val="22"/>
        </w:rPr>
      </w:pPr>
      <w:r w:rsidRPr="00301E23">
        <w:rPr>
          <w:rFonts w:ascii="Arial" w:hAnsi="Arial" w:cs="Arial"/>
          <w:color w:val="002060"/>
          <w:sz w:val="22"/>
          <w:szCs w:val="22"/>
        </w:rPr>
        <w:t xml:space="preserve"> </w:t>
      </w:r>
    </w:p>
    <w:p w14:paraId="629B0241" w14:textId="77777777" w:rsidR="00C92639" w:rsidRPr="00301E23" w:rsidRDefault="00C92639" w:rsidP="00C92639">
      <w:pPr>
        <w:rPr>
          <w:rFonts w:ascii="Arial" w:hAnsi="Arial" w:cs="Arial"/>
          <w:color w:val="002060"/>
        </w:rPr>
      </w:pPr>
    </w:p>
    <w:p w14:paraId="6FB25918" w14:textId="77777777" w:rsidR="008502BD" w:rsidRPr="00301E23" w:rsidRDefault="008502BD" w:rsidP="00C92639">
      <w:pPr>
        <w:rPr>
          <w:rFonts w:ascii="Arial" w:hAnsi="Arial" w:cs="Arial"/>
          <w:color w:val="002060"/>
        </w:rPr>
      </w:pPr>
      <w:r w:rsidRPr="00301E23">
        <w:rPr>
          <w:b/>
          <w:color w:val="002060"/>
        </w:rPr>
        <w:t xml:space="preserve">For further information regarding NHS Greater Glasgow and Clyde and its hospitals, please visit our website </w:t>
      </w:r>
      <w:hyperlink w:history="1">
        <w:r w:rsidRPr="00301E23">
          <w:rPr>
            <w:rStyle w:val="Hyperlink"/>
            <w:b/>
            <w:color w:val="002060"/>
          </w:rPr>
          <w:t>www.nhs.ggc.org.uk</w:t>
        </w:r>
      </w:hyperlink>
    </w:p>
    <w:p w14:paraId="2810D39F" w14:textId="77777777" w:rsidR="009241F2" w:rsidRPr="00301E23" w:rsidRDefault="009241F2" w:rsidP="00315293">
      <w:pPr>
        <w:kinsoku w:val="0"/>
        <w:overflowPunct w:val="0"/>
        <w:jc w:val="both"/>
        <w:rPr>
          <w:rFonts w:ascii="Arial" w:hAnsi="Arial" w:cs="Arial"/>
          <w:b/>
          <w:color w:val="002060"/>
        </w:rPr>
      </w:pPr>
    </w:p>
    <w:p w14:paraId="289355CD" w14:textId="77777777" w:rsidR="00294E61" w:rsidRPr="00301E23" w:rsidRDefault="00294E61" w:rsidP="009241F2">
      <w:pPr>
        <w:kinsoku w:val="0"/>
        <w:overflowPunct w:val="0"/>
        <w:jc w:val="both"/>
        <w:rPr>
          <w:rFonts w:ascii="Arial" w:hAnsi="Arial" w:cs="Arial"/>
          <w:b/>
          <w:bCs/>
          <w:color w:val="002060"/>
          <w:sz w:val="32"/>
          <w:szCs w:val="32"/>
        </w:rPr>
      </w:pPr>
    </w:p>
    <w:p w14:paraId="374F678C" w14:textId="77777777" w:rsidR="00294E61" w:rsidRPr="00301E23" w:rsidRDefault="00294E61" w:rsidP="009241F2">
      <w:pPr>
        <w:kinsoku w:val="0"/>
        <w:overflowPunct w:val="0"/>
        <w:jc w:val="both"/>
        <w:rPr>
          <w:rFonts w:ascii="Arial" w:hAnsi="Arial" w:cs="Arial"/>
          <w:b/>
          <w:bCs/>
          <w:color w:val="002060"/>
          <w:sz w:val="32"/>
          <w:szCs w:val="32"/>
        </w:rPr>
      </w:pPr>
    </w:p>
    <w:p w14:paraId="7C444A09" w14:textId="77777777" w:rsidR="00294E61" w:rsidRPr="00301E23" w:rsidRDefault="00294E61" w:rsidP="009241F2">
      <w:pPr>
        <w:kinsoku w:val="0"/>
        <w:overflowPunct w:val="0"/>
        <w:jc w:val="both"/>
        <w:rPr>
          <w:rFonts w:ascii="Arial" w:hAnsi="Arial" w:cs="Arial"/>
          <w:b/>
          <w:bCs/>
          <w:color w:val="002060"/>
          <w:sz w:val="32"/>
          <w:szCs w:val="32"/>
        </w:rPr>
      </w:pPr>
    </w:p>
    <w:p w14:paraId="62D935DA" w14:textId="77777777" w:rsidR="00294E61" w:rsidRPr="00301E23" w:rsidRDefault="00294E61" w:rsidP="009241F2">
      <w:pPr>
        <w:kinsoku w:val="0"/>
        <w:overflowPunct w:val="0"/>
        <w:jc w:val="both"/>
        <w:rPr>
          <w:rFonts w:ascii="Arial" w:hAnsi="Arial" w:cs="Arial"/>
          <w:b/>
          <w:bCs/>
          <w:color w:val="002060"/>
          <w:sz w:val="32"/>
          <w:szCs w:val="32"/>
        </w:rPr>
      </w:pPr>
    </w:p>
    <w:p w14:paraId="41F3CC54" w14:textId="77777777" w:rsidR="00294E61" w:rsidRPr="00301E23" w:rsidRDefault="00294E61" w:rsidP="009241F2">
      <w:pPr>
        <w:kinsoku w:val="0"/>
        <w:overflowPunct w:val="0"/>
        <w:jc w:val="both"/>
        <w:rPr>
          <w:rFonts w:ascii="Arial" w:hAnsi="Arial" w:cs="Arial"/>
          <w:b/>
          <w:bCs/>
          <w:color w:val="002060"/>
          <w:sz w:val="32"/>
          <w:szCs w:val="32"/>
        </w:rPr>
      </w:pPr>
    </w:p>
    <w:p w14:paraId="40F28E14" w14:textId="77777777" w:rsidR="00294E61" w:rsidRPr="00301E23" w:rsidRDefault="00294E61" w:rsidP="009241F2">
      <w:pPr>
        <w:kinsoku w:val="0"/>
        <w:overflowPunct w:val="0"/>
        <w:jc w:val="both"/>
        <w:rPr>
          <w:rFonts w:ascii="Arial" w:hAnsi="Arial" w:cs="Arial"/>
          <w:b/>
          <w:bCs/>
          <w:color w:val="002060"/>
          <w:sz w:val="32"/>
          <w:szCs w:val="32"/>
        </w:rPr>
      </w:pPr>
    </w:p>
    <w:p w14:paraId="3FB07094" w14:textId="77777777" w:rsidR="00447DD0" w:rsidRDefault="00447DD0" w:rsidP="00294E61">
      <w:pPr>
        <w:kinsoku w:val="0"/>
        <w:overflowPunct w:val="0"/>
        <w:jc w:val="both"/>
        <w:rPr>
          <w:rFonts w:ascii="Arial" w:hAnsi="Arial" w:cs="Arial"/>
          <w:b/>
          <w:bCs/>
          <w:color w:val="002060"/>
          <w:sz w:val="32"/>
          <w:szCs w:val="32"/>
        </w:rPr>
      </w:pPr>
    </w:p>
    <w:p w14:paraId="64655090" w14:textId="2FE001C3" w:rsidR="00294E61" w:rsidRPr="00301E23" w:rsidRDefault="008502BD" w:rsidP="00294E61">
      <w:pPr>
        <w:kinsoku w:val="0"/>
        <w:overflowPunct w:val="0"/>
        <w:jc w:val="both"/>
        <w:rPr>
          <w:rFonts w:ascii="Arial" w:hAnsi="Arial" w:cs="Arial"/>
          <w:b/>
          <w:bCs/>
          <w:color w:val="002060"/>
          <w:sz w:val="32"/>
          <w:szCs w:val="32"/>
        </w:rPr>
      </w:pPr>
      <w:r w:rsidRPr="00301E23">
        <w:rPr>
          <w:rFonts w:ascii="Arial" w:hAnsi="Arial" w:cs="Arial"/>
          <w:b/>
          <w:bCs/>
          <w:color w:val="002060"/>
          <w:sz w:val="32"/>
          <w:szCs w:val="32"/>
        </w:rPr>
        <w:lastRenderedPageBreak/>
        <w:t>Section 2:</w:t>
      </w:r>
    </w:p>
    <w:p w14:paraId="1DD085E0" w14:textId="77777777" w:rsidR="00294E61" w:rsidRPr="00301E23" w:rsidRDefault="00294E61" w:rsidP="00294E61">
      <w:pPr>
        <w:kinsoku w:val="0"/>
        <w:overflowPunct w:val="0"/>
        <w:jc w:val="both"/>
        <w:rPr>
          <w:rFonts w:ascii="Arial" w:hAnsi="Arial" w:cs="Arial"/>
          <w:b/>
          <w:bCs/>
          <w:color w:val="002060"/>
          <w:sz w:val="32"/>
          <w:szCs w:val="32"/>
        </w:rPr>
      </w:pPr>
    </w:p>
    <w:p w14:paraId="63AC9985" w14:textId="77777777" w:rsidR="00294E61" w:rsidRPr="00301E23" w:rsidRDefault="00294E61" w:rsidP="00294E61">
      <w:pPr>
        <w:kinsoku w:val="0"/>
        <w:overflowPunct w:val="0"/>
        <w:jc w:val="both"/>
        <w:rPr>
          <w:rFonts w:ascii="Arial" w:hAnsi="Arial" w:cs="Arial"/>
          <w:b/>
          <w:bCs/>
          <w:color w:val="002060"/>
          <w:sz w:val="32"/>
          <w:szCs w:val="32"/>
          <w:u w:val="single"/>
        </w:rPr>
      </w:pPr>
      <w:r w:rsidRPr="00301E23">
        <w:rPr>
          <w:rFonts w:ascii="Arial" w:hAnsi="Arial" w:cs="Arial"/>
          <w:b/>
          <w:color w:val="002060"/>
          <w:u w:val="single"/>
        </w:rPr>
        <w:t>INTRODUCTION</w:t>
      </w:r>
    </w:p>
    <w:p w14:paraId="6F8A7787" w14:textId="77777777" w:rsidR="00294E61" w:rsidRPr="00301E23" w:rsidRDefault="00294E61" w:rsidP="00294E61">
      <w:pPr>
        <w:pStyle w:val="Heading1"/>
        <w:ind w:left="108" w:firstLine="0"/>
        <w:rPr>
          <w:b w:val="0"/>
          <w:bCs w:val="0"/>
          <w:color w:val="002060"/>
          <w:sz w:val="22"/>
        </w:rPr>
      </w:pPr>
    </w:p>
    <w:p w14:paraId="2E186BAF" w14:textId="389FAF8F" w:rsidR="00294E61" w:rsidRPr="00301E23" w:rsidRDefault="00294E61" w:rsidP="00294E61">
      <w:pPr>
        <w:pStyle w:val="Heading1"/>
        <w:ind w:left="108" w:firstLine="0"/>
        <w:rPr>
          <w:b w:val="0"/>
          <w:color w:val="002060"/>
          <w:sz w:val="22"/>
          <w:szCs w:val="22"/>
        </w:rPr>
      </w:pPr>
      <w:r w:rsidRPr="00301E23">
        <w:rPr>
          <w:b w:val="0"/>
          <w:color w:val="002060"/>
          <w:sz w:val="22"/>
          <w:szCs w:val="22"/>
        </w:rPr>
        <w:t xml:space="preserve">This is a </w:t>
      </w:r>
      <w:r w:rsidR="00447DD0">
        <w:rPr>
          <w:b w:val="0"/>
          <w:color w:val="002060"/>
          <w:sz w:val="22"/>
          <w:szCs w:val="22"/>
        </w:rPr>
        <w:t>substantive</w:t>
      </w:r>
      <w:r w:rsidRPr="00301E23">
        <w:rPr>
          <w:b w:val="0"/>
          <w:color w:val="002060"/>
          <w:sz w:val="22"/>
          <w:szCs w:val="22"/>
        </w:rPr>
        <w:t xml:space="preserve"> post which is available as a result </w:t>
      </w:r>
      <w:r w:rsidR="00E545C1" w:rsidRPr="00301E23">
        <w:rPr>
          <w:b w:val="0"/>
          <w:color w:val="002060"/>
          <w:sz w:val="22"/>
          <w:szCs w:val="22"/>
        </w:rPr>
        <w:t xml:space="preserve">of </w:t>
      </w:r>
      <w:r w:rsidR="00E545C1">
        <w:rPr>
          <w:b w:val="0"/>
          <w:color w:val="002060"/>
          <w:sz w:val="22"/>
          <w:szCs w:val="22"/>
        </w:rPr>
        <w:t xml:space="preserve">a </w:t>
      </w:r>
      <w:r w:rsidRPr="00301E23">
        <w:rPr>
          <w:b w:val="0"/>
          <w:color w:val="002060"/>
          <w:sz w:val="22"/>
          <w:szCs w:val="22"/>
        </w:rPr>
        <w:t xml:space="preserve">critical care </w:t>
      </w:r>
      <w:r w:rsidR="00E545C1">
        <w:rPr>
          <w:b w:val="0"/>
          <w:color w:val="002060"/>
          <w:sz w:val="22"/>
          <w:szCs w:val="22"/>
        </w:rPr>
        <w:t xml:space="preserve">consultant </w:t>
      </w:r>
      <w:r w:rsidR="00447DD0">
        <w:rPr>
          <w:b w:val="0"/>
          <w:color w:val="002060"/>
          <w:sz w:val="22"/>
          <w:szCs w:val="22"/>
        </w:rPr>
        <w:t>expansion and reconfiguration of services</w:t>
      </w:r>
      <w:r w:rsidRPr="00301E23">
        <w:rPr>
          <w:b w:val="0"/>
          <w:color w:val="002060"/>
          <w:sz w:val="22"/>
          <w:szCs w:val="22"/>
        </w:rPr>
        <w:t xml:space="preserve">.  The post is based at the Royal Alexandra Hospital Paisley. The post will have </w:t>
      </w:r>
      <w:r w:rsidR="00E545C1" w:rsidRPr="00301E23">
        <w:rPr>
          <w:b w:val="0"/>
          <w:color w:val="002060"/>
          <w:sz w:val="22"/>
          <w:szCs w:val="22"/>
        </w:rPr>
        <w:t>daytime</w:t>
      </w:r>
      <w:r w:rsidRPr="00301E23">
        <w:rPr>
          <w:b w:val="0"/>
          <w:color w:val="002060"/>
          <w:sz w:val="22"/>
          <w:szCs w:val="22"/>
        </w:rPr>
        <w:t xml:space="preserve"> sessions in </w:t>
      </w:r>
      <w:r w:rsidR="00E545C1">
        <w:rPr>
          <w:b w:val="0"/>
          <w:color w:val="002060"/>
          <w:sz w:val="22"/>
          <w:szCs w:val="22"/>
        </w:rPr>
        <w:t xml:space="preserve">both </w:t>
      </w:r>
      <w:r w:rsidRPr="00301E23">
        <w:rPr>
          <w:b w:val="0"/>
          <w:color w:val="002060"/>
          <w:sz w:val="22"/>
          <w:szCs w:val="22"/>
        </w:rPr>
        <w:t xml:space="preserve">critical care and anaesthesia.  On-call will be covering the intensive care unit at the RAH on a 1 in </w:t>
      </w:r>
      <w:r w:rsidR="00E545C1">
        <w:rPr>
          <w:b w:val="0"/>
          <w:color w:val="002060"/>
          <w:sz w:val="22"/>
          <w:szCs w:val="22"/>
        </w:rPr>
        <w:t>1</w:t>
      </w:r>
      <w:r w:rsidR="00447DD0">
        <w:rPr>
          <w:b w:val="0"/>
          <w:color w:val="002060"/>
          <w:sz w:val="22"/>
          <w:szCs w:val="22"/>
        </w:rPr>
        <w:t>1</w:t>
      </w:r>
      <w:r w:rsidRPr="00301E23">
        <w:rPr>
          <w:b w:val="0"/>
          <w:color w:val="002060"/>
          <w:sz w:val="22"/>
          <w:szCs w:val="22"/>
        </w:rPr>
        <w:t xml:space="preserve"> basis.   </w:t>
      </w:r>
    </w:p>
    <w:p w14:paraId="79E7D2F1" w14:textId="77777777" w:rsidR="00294E61" w:rsidRPr="00301E23" w:rsidRDefault="00294E61" w:rsidP="00294E61">
      <w:pPr>
        <w:pStyle w:val="BodyText"/>
        <w:rPr>
          <w:rFonts w:ascii="Arial" w:hAnsi="Arial" w:cs="Arial"/>
          <w:color w:val="002060"/>
        </w:rPr>
      </w:pPr>
    </w:p>
    <w:p w14:paraId="4D94547F" w14:textId="77777777" w:rsidR="00294E61" w:rsidRPr="00301E23" w:rsidRDefault="00294E61" w:rsidP="00294E61">
      <w:pPr>
        <w:pStyle w:val="BodyText"/>
        <w:rPr>
          <w:rFonts w:ascii="Arial" w:hAnsi="Arial" w:cs="Arial"/>
          <w:b/>
          <w:color w:val="002060"/>
          <w:sz w:val="24"/>
          <w:u w:val="single"/>
        </w:rPr>
      </w:pPr>
      <w:r w:rsidRPr="00301E23">
        <w:rPr>
          <w:rFonts w:ascii="Arial" w:hAnsi="Arial" w:cs="Arial"/>
          <w:b/>
          <w:color w:val="002060"/>
          <w:sz w:val="24"/>
          <w:u w:val="single"/>
        </w:rPr>
        <w:t>NHS Greater Glasgow &amp; Clyde, Acute Services Division</w:t>
      </w:r>
    </w:p>
    <w:p w14:paraId="2667B39B" w14:textId="26A5D0A1" w:rsidR="005A1D48" w:rsidRPr="008646FA" w:rsidRDefault="008646FA" w:rsidP="008646FA">
      <w:pPr>
        <w:pStyle w:val="Heading1"/>
        <w:ind w:left="108" w:hanging="108"/>
        <w:rPr>
          <w:b w:val="0"/>
          <w:color w:val="002060"/>
          <w:sz w:val="22"/>
          <w:szCs w:val="22"/>
        </w:rPr>
      </w:pPr>
      <w:r>
        <w:rPr>
          <w:b w:val="0"/>
          <w:color w:val="002060"/>
          <w:sz w:val="22"/>
          <w:szCs w:val="22"/>
        </w:rPr>
        <w:tab/>
      </w:r>
      <w:r w:rsidR="00294E61" w:rsidRPr="00301E23">
        <w:rPr>
          <w:b w:val="0"/>
          <w:color w:val="002060"/>
          <w:sz w:val="22"/>
          <w:szCs w:val="22"/>
        </w:rPr>
        <w:t>NHS Greater Glasgow and Clyde</w:t>
      </w:r>
      <w:r>
        <w:rPr>
          <w:b w:val="0"/>
          <w:color w:val="002060"/>
          <w:sz w:val="22"/>
          <w:szCs w:val="22"/>
        </w:rPr>
        <w:t xml:space="preserve"> (NHSGGC)</w:t>
      </w:r>
      <w:r w:rsidR="00294E61" w:rsidRPr="00301E23">
        <w:rPr>
          <w:b w:val="0"/>
          <w:color w:val="002060"/>
          <w:sz w:val="22"/>
          <w:szCs w:val="22"/>
        </w:rPr>
        <w:t xml:space="preserve"> is the largest group of adult acute hospitals in</w:t>
      </w:r>
      <w:r>
        <w:rPr>
          <w:b w:val="0"/>
          <w:color w:val="002060"/>
          <w:sz w:val="22"/>
          <w:szCs w:val="22"/>
        </w:rPr>
        <w:t xml:space="preserve"> </w:t>
      </w:r>
      <w:r w:rsidR="00294E61" w:rsidRPr="00301E23">
        <w:rPr>
          <w:b w:val="0"/>
          <w:color w:val="002060"/>
          <w:sz w:val="22"/>
          <w:szCs w:val="22"/>
        </w:rPr>
        <w:t>Scotland – offering many opportunities to ensure job satisfaction and career development.</w:t>
      </w:r>
      <w:r w:rsidR="005A1D48">
        <w:rPr>
          <w:b w:val="0"/>
          <w:color w:val="002060"/>
          <w:sz w:val="22"/>
          <w:szCs w:val="22"/>
        </w:rPr>
        <w:t xml:space="preserve"> </w:t>
      </w:r>
      <w:r w:rsidR="005A1D48" w:rsidRPr="008646FA">
        <w:rPr>
          <w:b w:val="0"/>
          <w:bCs w:val="0"/>
          <w:color w:val="002060"/>
          <w:sz w:val="22"/>
          <w:szCs w:val="22"/>
          <w:lang w:val="en-US"/>
        </w:rPr>
        <w:t xml:space="preserve">In partnership with local </w:t>
      </w:r>
      <w:r w:rsidRPr="008646FA">
        <w:rPr>
          <w:b w:val="0"/>
          <w:bCs w:val="0"/>
          <w:color w:val="002060"/>
          <w:sz w:val="22"/>
          <w:szCs w:val="22"/>
          <w:lang w:val="en-US"/>
        </w:rPr>
        <w:t>authorities,</w:t>
      </w:r>
      <w:r w:rsidR="005A1D48" w:rsidRPr="008646FA">
        <w:rPr>
          <w:b w:val="0"/>
          <w:bCs w:val="0"/>
          <w:color w:val="002060"/>
          <w:sz w:val="22"/>
          <w:szCs w:val="22"/>
          <w:lang w:val="en-US"/>
        </w:rPr>
        <w:t xml:space="preserve"> we are responsible for the health needs of a population of 1.</w:t>
      </w:r>
      <w:r w:rsidR="00921740">
        <w:rPr>
          <w:b w:val="0"/>
          <w:bCs w:val="0"/>
          <w:color w:val="002060"/>
          <w:sz w:val="22"/>
          <w:szCs w:val="22"/>
          <w:lang w:val="en-US"/>
        </w:rPr>
        <w:t>15</w:t>
      </w:r>
      <w:r w:rsidR="005A1D48" w:rsidRPr="008646FA">
        <w:rPr>
          <w:b w:val="0"/>
          <w:bCs w:val="0"/>
          <w:color w:val="002060"/>
          <w:sz w:val="22"/>
          <w:szCs w:val="22"/>
          <w:lang w:val="en-US"/>
        </w:rPr>
        <w:t xml:space="preserve"> million people, almost a quarter of the entire Scottish population</w:t>
      </w:r>
      <w:r>
        <w:rPr>
          <w:b w:val="0"/>
          <w:bCs w:val="0"/>
          <w:color w:val="002060"/>
          <w:sz w:val="22"/>
          <w:szCs w:val="22"/>
          <w:lang w:val="en-US"/>
        </w:rPr>
        <w:t>. NHS</w:t>
      </w:r>
      <w:r w:rsidR="005A1D48" w:rsidRPr="008646FA">
        <w:rPr>
          <w:b w:val="0"/>
          <w:bCs w:val="0"/>
          <w:color w:val="002060"/>
          <w:sz w:val="22"/>
          <w:szCs w:val="22"/>
          <w:lang w:val="en-US"/>
        </w:rPr>
        <w:t>GGC has an annual budget of one billion pounds.</w:t>
      </w:r>
    </w:p>
    <w:p w14:paraId="3B8E8A44" w14:textId="77777777" w:rsidR="008646FA" w:rsidRDefault="008646FA" w:rsidP="005A1D48">
      <w:pPr>
        <w:pStyle w:val="Heading1"/>
        <w:ind w:left="108"/>
        <w:rPr>
          <w:color w:val="002060"/>
          <w:sz w:val="22"/>
          <w:szCs w:val="22"/>
          <w:lang w:val="en-US"/>
        </w:rPr>
      </w:pPr>
    </w:p>
    <w:p w14:paraId="3F09906B" w14:textId="13ABF6E8" w:rsidR="008646FA" w:rsidRDefault="008646FA" w:rsidP="008646FA">
      <w:pPr>
        <w:pStyle w:val="Heading1"/>
        <w:ind w:left="108"/>
        <w:rPr>
          <w:b w:val="0"/>
          <w:bCs w:val="0"/>
          <w:color w:val="002060"/>
          <w:sz w:val="22"/>
          <w:szCs w:val="22"/>
        </w:rPr>
      </w:pPr>
      <w:r>
        <w:rPr>
          <w:b w:val="0"/>
          <w:bCs w:val="0"/>
          <w:color w:val="002060"/>
          <w:sz w:val="22"/>
          <w:szCs w:val="22"/>
          <w:lang w:val="en-US"/>
        </w:rPr>
        <w:tab/>
      </w:r>
      <w:r w:rsidR="005A1D48" w:rsidRPr="005A1D48">
        <w:rPr>
          <w:b w:val="0"/>
          <w:bCs w:val="0"/>
          <w:color w:val="002060"/>
          <w:sz w:val="22"/>
          <w:szCs w:val="22"/>
          <w:lang w:val="en-US"/>
        </w:rPr>
        <w:t xml:space="preserve">The geographical area covered by </w:t>
      </w:r>
      <w:r w:rsidRPr="008646FA">
        <w:rPr>
          <w:b w:val="0"/>
          <w:bCs w:val="0"/>
          <w:color w:val="002060"/>
          <w:sz w:val="22"/>
          <w:szCs w:val="22"/>
          <w:lang w:val="en-US"/>
        </w:rPr>
        <w:t>NHSGGC</w:t>
      </w:r>
      <w:r w:rsidR="005A1D48" w:rsidRPr="005A1D48">
        <w:rPr>
          <w:b w:val="0"/>
          <w:bCs w:val="0"/>
          <w:color w:val="002060"/>
          <w:sz w:val="22"/>
          <w:szCs w:val="22"/>
          <w:lang w:val="en-US"/>
        </w:rPr>
        <w:t xml:space="preserve"> is diverse; it covers both urban and rural locations in the Glasgow and Clyde area.</w:t>
      </w:r>
      <w:r w:rsidRPr="008646FA">
        <w:rPr>
          <w:b w:val="0"/>
          <w:bCs w:val="0"/>
          <w:color w:val="002060"/>
          <w:sz w:val="22"/>
          <w:szCs w:val="22"/>
          <w:lang w:val="en-US"/>
        </w:rPr>
        <w:t xml:space="preserve"> </w:t>
      </w:r>
      <w:r w:rsidR="00294E61" w:rsidRPr="008646FA">
        <w:rPr>
          <w:b w:val="0"/>
          <w:bCs w:val="0"/>
          <w:color w:val="002060"/>
          <w:sz w:val="22"/>
          <w:szCs w:val="22"/>
        </w:rPr>
        <w:t>We provide a wide range of services from community-based care through to the full range of general hospital services.</w:t>
      </w:r>
      <w:r w:rsidR="005A1D48" w:rsidRPr="008646FA">
        <w:rPr>
          <w:b w:val="0"/>
          <w:bCs w:val="0"/>
          <w:color w:val="002060"/>
          <w:sz w:val="22"/>
          <w:szCs w:val="22"/>
        </w:rPr>
        <w:t xml:space="preserve"> </w:t>
      </w:r>
      <w:r w:rsidRPr="008646FA">
        <w:rPr>
          <w:b w:val="0"/>
          <w:bCs w:val="0"/>
          <w:color w:val="002060"/>
          <w:sz w:val="22"/>
          <w:szCs w:val="22"/>
        </w:rPr>
        <w:t xml:space="preserve">We enjoy close links with 4 local universities and make a significant contribution to teaching at both undergraduate and postgraduate level. We provide excellent facilities for students and their tutors in the state of the art Wolfson Medical School based at Glasgow University. </w:t>
      </w:r>
      <w:r>
        <w:rPr>
          <w:b w:val="0"/>
          <w:bCs w:val="0"/>
          <w:color w:val="002060"/>
          <w:sz w:val="22"/>
          <w:szCs w:val="22"/>
        </w:rPr>
        <w:t>Research also enjoys a high profile within the organisation.</w:t>
      </w:r>
    </w:p>
    <w:p w14:paraId="3DF58B6B" w14:textId="77777777" w:rsidR="008646FA" w:rsidRDefault="008646FA" w:rsidP="008646FA">
      <w:pPr>
        <w:pStyle w:val="Heading1"/>
        <w:ind w:left="108"/>
        <w:rPr>
          <w:b w:val="0"/>
          <w:bCs w:val="0"/>
          <w:color w:val="002060"/>
          <w:sz w:val="22"/>
          <w:szCs w:val="22"/>
        </w:rPr>
      </w:pPr>
    </w:p>
    <w:p w14:paraId="6AB3A677" w14:textId="15660ADC" w:rsidR="008646FA" w:rsidRPr="008646FA" w:rsidRDefault="008646FA" w:rsidP="008646FA">
      <w:pPr>
        <w:pStyle w:val="Heading1"/>
        <w:ind w:left="108"/>
        <w:rPr>
          <w:b w:val="0"/>
          <w:bCs w:val="0"/>
          <w:color w:val="002060"/>
          <w:sz w:val="22"/>
          <w:szCs w:val="22"/>
        </w:rPr>
      </w:pPr>
      <w:r>
        <w:rPr>
          <w:b w:val="0"/>
          <w:bCs w:val="0"/>
          <w:color w:val="002060"/>
          <w:sz w:val="22"/>
          <w:szCs w:val="22"/>
        </w:rPr>
        <w:tab/>
      </w:r>
      <w:r w:rsidR="008B3809">
        <w:rPr>
          <w:b w:val="0"/>
          <w:bCs w:val="0"/>
          <w:color w:val="002060"/>
          <w:sz w:val="22"/>
          <w:szCs w:val="22"/>
        </w:rPr>
        <w:t xml:space="preserve">NHSGGC is comprised of three sectors. </w:t>
      </w:r>
      <w:r w:rsidRPr="008646FA">
        <w:rPr>
          <w:b w:val="0"/>
          <w:bCs w:val="0"/>
          <w:color w:val="002060"/>
          <w:sz w:val="22"/>
          <w:szCs w:val="22"/>
        </w:rPr>
        <w:t xml:space="preserve">Clyde sector hospitals comprise the Royal Alexandra Hospital in Paisley, Inverclyde Royal Hospital in </w:t>
      </w:r>
      <w:r w:rsidR="008B3809" w:rsidRPr="008646FA">
        <w:rPr>
          <w:b w:val="0"/>
          <w:bCs w:val="0"/>
          <w:color w:val="002060"/>
          <w:sz w:val="22"/>
          <w:szCs w:val="22"/>
        </w:rPr>
        <w:t>Greenock,</w:t>
      </w:r>
      <w:r w:rsidRPr="008646FA">
        <w:rPr>
          <w:b w:val="0"/>
          <w:bCs w:val="0"/>
          <w:color w:val="002060"/>
          <w:sz w:val="22"/>
          <w:szCs w:val="22"/>
        </w:rPr>
        <w:t xml:space="preserve"> and the Vale of Leven District General Hospital in Alexandria. </w:t>
      </w:r>
      <w:r>
        <w:rPr>
          <w:b w:val="0"/>
          <w:bCs w:val="0"/>
          <w:color w:val="002060"/>
          <w:sz w:val="22"/>
          <w:szCs w:val="22"/>
        </w:rPr>
        <w:t xml:space="preserve">The north sector </w:t>
      </w:r>
      <w:r w:rsidR="008B3809">
        <w:rPr>
          <w:b w:val="0"/>
          <w:bCs w:val="0"/>
          <w:color w:val="002060"/>
          <w:sz w:val="22"/>
          <w:szCs w:val="22"/>
        </w:rPr>
        <w:t xml:space="preserve">includes </w:t>
      </w:r>
      <w:r w:rsidR="008B3809" w:rsidRPr="008B3809">
        <w:rPr>
          <w:b w:val="0"/>
          <w:bCs w:val="0"/>
          <w:color w:val="002060"/>
          <w:sz w:val="22"/>
          <w:szCs w:val="22"/>
        </w:rPr>
        <w:t xml:space="preserve">Glasgow Royal Infirmary, Stobhill Ambulatory Care Hospital, </w:t>
      </w:r>
      <w:r w:rsidR="008B3809">
        <w:rPr>
          <w:b w:val="0"/>
          <w:bCs w:val="0"/>
          <w:color w:val="002060"/>
          <w:sz w:val="22"/>
          <w:szCs w:val="22"/>
        </w:rPr>
        <w:t xml:space="preserve">and </w:t>
      </w:r>
      <w:r w:rsidR="008B3809" w:rsidRPr="008B3809">
        <w:rPr>
          <w:b w:val="0"/>
          <w:bCs w:val="0"/>
          <w:color w:val="002060"/>
          <w:sz w:val="22"/>
          <w:szCs w:val="22"/>
        </w:rPr>
        <w:t>Glasgow Dental Hospital and School.</w:t>
      </w:r>
      <w:r w:rsidR="008B3809">
        <w:rPr>
          <w:b w:val="0"/>
          <w:bCs w:val="0"/>
          <w:color w:val="002060"/>
          <w:sz w:val="22"/>
          <w:szCs w:val="22"/>
        </w:rPr>
        <w:t xml:space="preserve"> Within the south sector there is </w:t>
      </w:r>
      <w:r w:rsidR="008B3809" w:rsidRPr="008B3809">
        <w:rPr>
          <w:b w:val="0"/>
          <w:bCs w:val="0"/>
          <w:color w:val="002060"/>
          <w:sz w:val="22"/>
          <w:szCs w:val="22"/>
        </w:rPr>
        <w:t xml:space="preserve">Queen Elizabeth University Hospital, </w:t>
      </w:r>
      <w:proofErr w:type="spellStart"/>
      <w:r w:rsidR="008B3809" w:rsidRPr="008B3809">
        <w:rPr>
          <w:b w:val="0"/>
          <w:bCs w:val="0"/>
          <w:color w:val="002060"/>
          <w:sz w:val="22"/>
          <w:szCs w:val="22"/>
        </w:rPr>
        <w:t>Gartnavel</w:t>
      </w:r>
      <w:proofErr w:type="spellEnd"/>
      <w:r w:rsidR="008B3809" w:rsidRPr="008B3809">
        <w:rPr>
          <w:b w:val="0"/>
          <w:bCs w:val="0"/>
          <w:color w:val="002060"/>
          <w:sz w:val="22"/>
          <w:szCs w:val="22"/>
        </w:rPr>
        <w:t xml:space="preserve"> General Hospital (including the Beatson West of Scotland Cancer Centre) and the Victoria Hospital ambulatory care centre</w:t>
      </w:r>
      <w:r w:rsidR="008B3809">
        <w:rPr>
          <w:b w:val="0"/>
          <w:bCs w:val="0"/>
          <w:color w:val="002060"/>
          <w:sz w:val="22"/>
          <w:szCs w:val="22"/>
        </w:rPr>
        <w:t>.</w:t>
      </w:r>
    </w:p>
    <w:p w14:paraId="66982A9A" w14:textId="77777777" w:rsidR="008B3809" w:rsidRDefault="008646FA" w:rsidP="008B3809">
      <w:pPr>
        <w:pStyle w:val="Heading1"/>
        <w:ind w:left="108"/>
        <w:rPr>
          <w:b w:val="0"/>
          <w:bCs w:val="0"/>
          <w:color w:val="002060"/>
          <w:sz w:val="22"/>
          <w:szCs w:val="22"/>
        </w:rPr>
      </w:pPr>
      <w:r w:rsidRPr="008646FA">
        <w:rPr>
          <w:b w:val="0"/>
          <w:bCs w:val="0"/>
          <w:color w:val="002060"/>
          <w:sz w:val="22"/>
          <w:szCs w:val="22"/>
        </w:rPr>
        <w:t xml:space="preserve"> </w:t>
      </w:r>
    </w:p>
    <w:p w14:paraId="68255A0A" w14:textId="3EC64468" w:rsidR="00294E61" w:rsidRPr="008B3809" w:rsidRDefault="00294E61" w:rsidP="008B3809">
      <w:pPr>
        <w:pStyle w:val="Heading1"/>
        <w:ind w:left="360"/>
        <w:rPr>
          <w:b w:val="0"/>
          <w:bCs w:val="0"/>
          <w:color w:val="002060"/>
          <w:sz w:val="22"/>
          <w:szCs w:val="22"/>
        </w:rPr>
      </w:pPr>
      <w:r w:rsidRPr="00301E23">
        <w:rPr>
          <w:color w:val="002060"/>
          <w:u w:val="single"/>
        </w:rPr>
        <w:t>THE HOSPITAL</w:t>
      </w:r>
    </w:p>
    <w:p w14:paraId="7BFC14D6" w14:textId="77777777" w:rsidR="00294E61" w:rsidRPr="00301E23" w:rsidRDefault="00294E61" w:rsidP="00294E61">
      <w:pPr>
        <w:rPr>
          <w:rFonts w:ascii="Arial" w:hAnsi="Arial" w:cs="Arial"/>
          <w:color w:val="002060"/>
        </w:rPr>
      </w:pPr>
    </w:p>
    <w:p w14:paraId="10B84277" w14:textId="222F8271" w:rsidR="00294E61" w:rsidRPr="00301E23" w:rsidRDefault="00294E61" w:rsidP="00294E61">
      <w:pPr>
        <w:pStyle w:val="Heading1"/>
        <w:ind w:left="108" w:firstLine="0"/>
        <w:rPr>
          <w:b w:val="0"/>
          <w:color w:val="002060"/>
          <w:sz w:val="22"/>
          <w:szCs w:val="22"/>
        </w:rPr>
      </w:pPr>
      <w:r w:rsidRPr="00301E23">
        <w:rPr>
          <w:b w:val="0"/>
          <w:color w:val="002060"/>
          <w:sz w:val="22"/>
          <w:szCs w:val="22"/>
        </w:rPr>
        <w:t xml:space="preserve">The Royal Alexandra Hospital (RAH) first opened in 1986 on the site of the existing Paisley Maternity Hospital.   The RAH is the largest district general hospital in Clyde </w:t>
      </w:r>
      <w:r w:rsidR="008B3809">
        <w:rPr>
          <w:b w:val="0"/>
          <w:color w:val="002060"/>
          <w:sz w:val="22"/>
          <w:szCs w:val="22"/>
        </w:rPr>
        <w:t xml:space="preserve">sector </w:t>
      </w:r>
      <w:r w:rsidRPr="00301E23">
        <w:rPr>
          <w:b w:val="0"/>
          <w:color w:val="002060"/>
          <w:sz w:val="22"/>
          <w:szCs w:val="22"/>
        </w:rPr>
        <w:t xml:space="preserve">serving a population of over 220,000 in and around Paisley.   </w:t>
      </w:r>
    </w:p>
    <w:p w14:paraId="07DA984A" w14:textId="77777777" w:rsidR="00294E61" w:rsidRPr="00301E23" w:rsidRDefault="00294E61" w:rsidP="00294E61">
      <w:pPr>
        <w:pStyle w:val="Heading1"/>
        <w:ind w:left="108" w:firstLine="0"/>
        <w:rPr>
          <w:b w:val="0"/>
          <w:color w:val="002060"/>
          <w:sz w:val="22"/>
          <w:szCs w:val="22"/>
        </w:rPr>
      </w:pPr>
    </w:p>
    <w:p w14:paraId="6811062E" w14:textId="529BBB26" w:rsidR="00294E61" w:rsidRPr="00301E23" w:rsidRDefault="00294E61" w:rsidP="00294E61">
      <w:pPr>
        <w:pStyle w:val="Heading1"/>
        <w:ind w:left="108" w:firstLine="0"/>
        <w:rPr>
          <w:b w:val="0"/>
          <w:color w:val="002060"/>
          <w:sz w:val="22"/>
          <w:szCs w:val="22"/>
        </w:rPr>
      </w:pPr>
      <w:r w:rsidRPr="00301E23">
        <w:rPr>
          <w:b w:val="0"/>
          <w:color w:val="002060"/>
          <w:sz w:val="22"/>
          <w:szCs w:val="22"/>
        </w:rPr>
        <w:t>The RAH has all major specialties on site, including General Medicine, General Surgery, Urology, Anaesthetics, Gynaecology, Obstetrics, Older People and Stroke Services, Psychiatry, Ophthalmology, and Orthopaedic Surgery.</w:t>
      </w:r>
      <w:r w:rsidR="00B860AD">
        <w:rPr>
          <w:b w:val="0"/>
          <w:color w:val="002060"/>
          <w:sz w:val="22"/>
          <w:szCs w:val="22"/>
        </w:rPr>
        <w:t xml:space="preserve"> We are one of six trauma units in the West of Scotland trauma network which supports the major trauma centre. </w:t>
      </w:r>
      <w:r w:rsidRPr="00301E23">
        <w:rPr>
          <w:b w:val="0"/>
          <w:color w:val="002060"/>
          <w:sz w:val="22"/>
          <w:szCs w:val="22"/>
        </w:rPr>
        <w:t>The Radiology Department is adjacent to the Emergency Department</w:t>
      </w:r>
      <w:r w:rsidR="00B860AD">
        <w:rPr>
          <w:b w:val="0"/>
          <w:color w:val="002060"/>
          <w:sz w:val="22"/>
          <w:szCs w:val="22"/>
        </w:rPr>
        <w:t xml:space="preserve"> and it houses two CT scanners and a MRI</w:t>
      </w:r>
      <w:r w:rsidRPr="00301E23">
        <w:rPr>
          <w:b w:val="0"/>
          <w:color w:val="002060"/>
          <w:sz w:val="22"/>
          <w:szCs w:val="22"/>
        </w:rPr>
        <w:t>. There is a 24 hour laboratory on-call service for Haematology, Microbiology, Blood Transfusion, and Biochemistry. There is also a Helipad in the Hospital grounds with direct access to the main Hospital building.</w:t>
      </w:r>
      <w:r w:rsidR="00C942AC">
        <w:rPr>
          <w:b w:val="0"/>
          <w:color w:val="002060"/>
          <w:sz w:val="22"/>
          <w:szCs w:val="22"/>
        </w:rPr>
        <w:t xml:space="preserve"> The hospital is supported by the Glasgow Clinical Research Facility with plans for an </w:t>
      </w:r>
      <w:r w:rsidR="00B860AD">
        <w:rPr>
          <w:b w:val="0"/>
          <w:color w:val="002060"/>
          <w:sz w:val="22"/>
          <w:szCs w:val="22"/>
        </w:rPr>
        <w:t>on-site</w:t>
      </w:r>
      <w:r w:rsidR="00C942AC">
        <w:rPr>
          <w:b w:val="0"/>
          <w:color w:val="002060"/>
          <w:sz w:val="22"/>
          <w:szCs w:val="22"/>
        </w:rPr>
        <w:t xml:space="preserve"> laboratory to support clinical research.</w:t>
      </w:r>
    </w:p>
    <w:p w14:paraId="7026EE7F" w14:textId="77777777" w:rsidR="00294E61" w:rsidRPr="00301E23" w:rsidRDefault="00294E61" w:rsidP="00294E61">
      <w:pPr>
        <w:pStyle w:val="Heading1"/>
        <w:ind w:left="108" w:firstLine="0"/>
        <w:rPr>
          <w:b w:val="0"/>
          <w:color w:val="002060"/>
          <w:sz w:val="22"/>
          <w:szCs w:val="22"/>
        </w:rPr>
      </w:pPr>
    </w:p>
    <w:p w14:paraId="20986B89" w14:textId="49B33D2B" w:rsidR="00294E61" w:rsidRPr="00301E23" w:rsidRDefault="00294E61" w:rsidP="00294E61">
      <w:pPr>
        <w:pStyle w:val="Heading1"/>
        <w:ind w:left="108" w:firstLine="0"/>
        <w:rPr>
          <w:b w:val="0"/>
          <w:color w:val="002060"/>
          <w:sz w:val="22"/>
          <w:szCs w:val="22"/>
        </w:rPr>
      </w:pPr>
      <w:r w:rsidRPr="00301E23">
        <w:rPr>
          <w:b w:val="0"/>
          <w:color w:val="002060"/>
          <w:sz w:val="22"/>
          <w:szCs w:val="22"/>
        </w:rPr>
        <w:t xml:space="preserve">In any one year the hospital treats nearly 30,000 inpatients, over 103,000 outpatients and day cases, and there are some 3,000 births in the Maternity Unit. </w:t>
      </w:r>
    </w:p>
    <w:p w14:paraId="126221BE" w14:textId="77777777" w:rsidR="00294E61" w:rsidRPr="00301E23" w:rsidRDefault="00294E61" w:rsidP="00294E61">
      <w:pPr>
        <w:rPr>
          <w:rFonts w:ascii="Arial" w:hAnsi="Arial" w:cs="Arial"/>
          <w:b/>
          <w:bCs/>
          <w:color w:val="002060"/>
          <w:u w:val="single"/>
        </w:rPr>
      </w:pPr>
    </w:p>
    <w:p w14:paraId="4C9B7DAB" w14:textId="77777777" w:rsidR="00445935" w:rsidRDefault="00445935" w:rsidP="00294E61">
      <w:pPr>
        <w:rPr>
          <w:rFonts w:ascii="Arial" w:hAnsi="Arial" w:cs="Arial"/>
          <w:b/>
          <w:bCs/>
          <w:color w:val="002060"/>
          <w:u w:val="single"/>
        </w:rPr>
      </w:pPr>
    </w:p>
    <w:p w14:paraId="6071C0B4" w14:textId="77777777" w:rsidR="00445935" w:rsidRDefault="00445935" w:rsidP="00294E61">
      <w:pPr>
        <w:rPr>
          <w:rFonts w:ascii="Arial" w:hAnsi="Arial" w:cs="Arial"/>
          <w:b/>
          <w:bCs/>
          <w:color w:val="002060"/>
          <w:u w:val="single"/>
        </w:rPr>
      </w:pPr>
    </w:p>
    <w:p w14:paraId="59A6854C" w14:textId="77777777" w:rsidR="00445935" w:rsidRDefault="00445935" w:rsidP="00294E61">
      <w:pPr>
        <w:rPr>
          <w:rFonts w:ascii="Arial" w:hAnsi="Arial" w:cs="Arial"/>
          <w:b/>
          <w:bCs/>
          <w:color w:val="002060"/>
          <w:u w:val="single"/>
        </w:rPr>
      </w:pPr>
    </w:p>
    <w:p w14:paraId="1D64E6DF" w14:textId="77777777" w:rsidR="00445935" w:rsidRDefault="00445935" w:rsidP="00294E61">
      <w:pPr>
        <w:rPr>
          <w:rFonts w:ascii="Arial" w:hAnsi="Arial" w:cs="Arial"/>
          <w:b/>
          <w:bCs/>
          <w:color w:val="002060"/>
          <w:u w:val="single"/>
        </w:rPr>
      </w:pPr>
    </w:p>
    <w:p w14:paraId="00C818A9" w14:textId="77777777" w:rsidR="00445935" w:rsidRDefault="00445935" w:rsidP="00294E61">
      <w:pPr>
        <w:rPr>
          <w:rFonts w:ascii="Arial" w:hAnsi="Arial" w:cs="Arial"/>
          <w:b/>
          <w:bCs/>
          <w:color w:val="002060"/>
          <w:u w:val="single"/>
        </w:rPr>
      </w:pPr>
    </w:p>
    <w:p w14:paraId="59B527A0" w14:textId="42F9B601" w:rsidR="00294E61" w:rsidRPr="00301E23" w:rsidRDefault="00294E61" w:rsidP="00294E61">
      <w:pPr>
        <w:rPr>
          <w:rFonts w:ascii="Arial" w:hAnsi="Arial" w:cs="Arial"/>
          <w:b/>
          <w:bCs/>
          <w:color w:val="002060"/>
          <w:u w:val="single"/>
        </w:rPr>
      </w:pPr>
      <w:r w:rsidRPr="00301E23">
        <w:rPr>
          <w:rFonts w:ascii="Arial" w:hAnsi="Arial" w:cs="Arial"/>
          <w:b/>
          <w:bCs/>
          <w:color w:val="002060"/>
          <w:u w:val="single"/>
        </w:rPr>
        <w:lastRenderedPageBreak/>
        <w:t>THE DEPARTMENT OF CRITICAL CARE</w:t>
      </w:r>
    </w:p>
    <w:p w14:paraId="15BE0868" w14:textId="77777777" w:rsidR="00294E61" w:rsidRPr="00301E23" w:rsidRDefault="00294E61" w:rsidP="00294E61">
      <w:pPr>
        <w:pStyle w:val="Heading1"/>
        <w:ind w:left="108" w:firstLine="0"/>
        <w:rPr>
          <w:b w:val="0"/>
          <w:color w:val="002060"/>
          <w:sz w:val="22"/>
          <w:szCs w:val="22"/>
        </w:rPr>
      </w:pPr>
    </w:p>
    <w:p w14:paraId="36554B1C" w14:textId="2FFC3047" w:rsidR="00294E61" w:rsidRPr="00301E23" w:rsidRDefault="00294E61" w:rsidP="00294E61">
      <w:pPr>
        <w:pStyle w:val="Heading1"/>
        <w:ind w:left="108" w:firstLine="0"/>
        <w:rPr>
          <w:b w:val="0"/>
          <w:color w:val="002060"/>
          <w:sz w:val="22"/>
          <w:szCs w:val="22"/>
        </w:rPr>
      </w:pPr>
      <w:r w:rsidRPr="00301E23">
        <w:rPr>
          <w:b w:val="0"/>
          <w:color w:val="002060"/>
          <w:sz w:val="22"/>
          <w:szCs w:val="22"/>
        </w:rPr>
        <w:t>The Critical Care Unit in the RAH currently has</w:t>
      </w:r>
      <w:r w:rsidR="00E545C1">
        <w:rPr>
          <w:b w:val="0"/>
          <w:color w:val="002060"/>
          <w:sz w:val="22"/>
          <w:szCs w:val="22"/>
        </w:rPr>
        <w:t xml:space="preserve"> recently expanded to 11 funded</w:t>
      </w:r>
      <w:r w:rsidRPr="00301E23">
        <w:rPr>
          <w:b w:val="0"/>
          <w:color w:val="002060"/>
          <w:sz w:val="22"/>
          <w:szCs w:val="22"/>
        </w:rPr>
        <w:t xml:space="preserve"> Level 3 beds, </w:t>
      </w:r>
      <w:r w:rsidR="00E545C1">
        <w:rPr>
          <w:b w:val="0"/>
          <w:color w:val="002060"/>
          <w:sz w:val="22"/>
          <w:szCs w:val="22"/>
        </w:rPr>
        <w:t xml:space="preserve">and 12 Level 2 beds. The aim is to merge both ICU and HDU together </w:t>
      </w:r>
      <w:r w:rsidRPr="00301E23">
        <w:rPr>
          <w:b w:val="0"/>
          <w:color w:val="002060"/>
          <w:sz w:val="22"/>
          <w:szCs w:val="22"/>
        </w:rPr>
        <w:t>to create a 23 bedded critical care floor</w:t>
      </w:r>
      <w:r w:rsidR="00E545C1">
        <w:rPr>
          <w:b w:val="0"/>
          <w:color w:val="002060"/>
          <w:sz w:val="22"/>
          <w:szCs w:val="22"/>
        </w:rPr>
        <w:t xml:space="preserve"> that has the capability to flex up or down as per patient need</w:t>
      </w:r>
      <w:r w:rsidRPr="00301E23">
        <w:rPr>
          <w:b w:val="0"/>
          <w:color w:val="002060"/>
          <w:sz w:val="22"/>
          <w:szCs w:val="22"/>
        </w:rPr>
        <w:t xml:space="preserve">. </w:t>
      </w:r>
      <w:r w:rsidR="00DF181C">
        <w:rPr>
          <w:b w:val="0"/>
          <w:color w:val="002060"/>
          <w:sz w:val="22"/>
          <w:szCs w:val="22"/>
        </w:rPr>
        <w:t>In addition, since August 2022, a critical care transfer corridor has been in operation where all Level 3 patients from Inverclyde Royal Hospital</w:t>
      </w:r>
      <w:r w:rsidR="005C1C7B">
        <w:rPr>
          <w:b w:val="0"/>
          <w:color w:val="002060"/>
          <w:sz w:val="22"/>
          <w:szCs w:val="22"/>
        </w:rPr>
        <w:t xml:space="preserve"> are transferred to the Royal Alexandra Hospital after a period of stabilisation.</w:t>
      </w:r>
    </w:p>
    <w:p w14:paraId="012F3609" w14:textId="77777777" w:rsidR="00294E61" w:rsidRPr="00301E23" w:rsidRDefault="00294E61" w:rsidP="00294E61">
      <w:pPr>
        <w:pStyle w:val="Heading1"/>
        <w:ind w:left="108" w:firstLine="0"/>
        <w:rPr>
          <w:b w:val="0"/>
          <w:color w:val="002060"/>
          <w:sz w:val="22"/>
          <w:szCs w:val="22"/>
        </w:rPr>
      </w:pPr>
    </w:p>
    <w:p w14:paraId="0B38A7FA" w14:textId="2C5D0250" w:rsidR="00294E61" w:rsidRPr="00301E23" w:rsidRDefault="00294E61" w:rsidP="00294E61">
      <w:pPr>
        <w:pStyle w:val="Heading1"/>
        <w:ind w:left="108" w:firstLine="0"/>
        <w:rPr>
          <w:b w:val="0"/>
          <w:color w:val="002060"/>
          <w:sz w:val="22"/>
          <w:szCs w:val="22"/>
        </w:rPr>
      </w:pPr>
      <w:r w:rsidRPr="00301E23">
        <w:rPr>
          <w:b w:val="0"/>
          <w:color w:val="002060"/>
          <w:sz w:val="22"/>
          <w:szCs w:val="22"/>
        </w:rPr>
        <w:t>The ICU is located in a new (opened 2019</w:t>
      </w:r>
      <w:r w:rsidR="00E545C1" w:rsidRPr="00301E23">
        <w:rPr>
          <w:b w:val="0"/>
          <w:color w:val="002060"/>
          <w:sz w:val="22"/>
          <w:szCs w:val="22"/>
        </w:rPr>
        <w:t xml:space="preserve">) </w:t>
      </w:r>
      <w:r w:rsidR="005C1C7B" w:rsidRPr="00301E23">
        <w:rPr>
          <w:b w:val="0"/>
          <w:color w:val="002060"/>
          <w:sz w:val="22"/>
          <w:szCs w:val="22"/>
        </w:rPr>
        <w:t>purpose-built</w:t>
      </w:r>
      <w:r w:rsidRPr="00301E23">
        <w:rPr>
          <w:b w:val="0"/>
          <w:color w:val="002060"/>
          <w:sz w:val="22"/>
          <w:szCs w:val="22"/>
        </w:rPr>
        <w:t xml:space="preserve"> </w:t>
      </w:r>
      <w:r w:rsidR="00E545C1" w:rsidRPr="00301E23">
        <w:rPr>
          <w:b w:val="0"/>
          <w:color w:val="002060"/>
          <w:sz w:val="22"/>
          <w:szCs w:val="22"/>
        </w:rPr>
        <w:t>unit,</w:t>
      </w:r>
      <w:r w:rsidRPr="00301E23">
        <w:rPr>
          <w:b w:val="0"/>
          <w:color w:val="002060"/>
          <w:sz w:val="22"/>
          <w:szCs w:val="22"/>
        </w:rPr>
        <w:t xml:space="preserve"> adjacent to one of the busiest High Dependency Units</w:t>
      </w:r>
      <w:r w:rsidR="005C1C7B">
        <w:rPr>
          <w:b w:val="0"/>
          <w:color w:val="002060"/>
          <w:sz w:val="22"/>
          <w:szCs w:val="22"/>
        </w:rPr>
        <w:t xml:space="preserve"> in Scotland</w:t>
      </w:r>
      <w:r w:rsidRPr="00301E23">
        <w:rPr>
          <w:b w:val="0"/>
          <w:color w:val="002060"/>
          <w:sz w:val="22"/>
          <w:szCs w:val="22"/>
        </w:rPr>
        <w:t xml:space="preserve"> with 12 Level 2 beds for both medical and surgical patients. We admit approximately </w:t>
      </w:r>
      <w:r w:rsidR="00C942AC">
        <w:rPr>
          <w:b w:val="0"/>
          <w:color w:val="002060"/>
          <w:sz w:val="22"/>
          <w:szCs w:val="22"/>
        </w:rPr>
        <w:t xml:space="preserve">1350 critical care patients each year, including </w:t>
      </w:r>
      <w:r w:rsidRPr="00301E23">
        <w:rPr>
          <w:b w:val="0"/>
          <w:color w:val="002060"/>
          <w:sz w:val="22"/>
          <w:szCs w:val="22"/>
        </w:rPr>
        <w:t>370 Level 3 patients and offer respiratory (both invasive and non-invasive), circulatory and renal support.</w:t>
      </w:r>
      <w:r w:rsidR="00C942AC">
        <w:rPr>
          <w:b w:val="0"/>
          <w:color w:val="002060"/>
          <w:sz w:val="22"/>
          <w:szCs w:val="22"/>
        </w:rPr>
        <w:t xml:space="preserve"> </w:t>
      </w:r>
      <w:r w:rsidRPr="00301E23">
        <w:rPr>
          <w:b w:val="0"/>
          <w:color w:val="002060"/>
          <w:sz w:val="22"/>
          <w:szCs w:val="22"/>
        </w:rPr>
        <w:t xml:space="preserve">Our service offers a purpose built, modern environment in which to care for </w:t>
      </w:r>
      <w:r w:rsidR="008B3809">
        <w:rPr>
          <w:b w:val="0"/>
          <w:color w:val="002060"/>
          <w:sz w:val="22"/>
          <w:szCs w:val="22"/>
        </w:rPr>
        <w:t>our</w:t>
      </w:r>
      <w:r w:rsidRPr="00301E23">
        <w:rPr>
          <w:b w:val="0"/>
          <w:color w:val="002060"/>
          <w:sz w:val="22"/>
          <w:szCs w:val="22"/>
        </w:rPr>
        <w:t> patients and their families and is designed to support the needs of the hospital.</w:t>
      </w:r>
    </w:p>
    <w:p w14:paraId="1790D7D9" w14:textId="77777777" w:rsidR="00294E61" w:rsidRPr="00301E23" w:rsidRDefault="00294E61" w:rsidP="00294E61">
      <w:pPr>
        <w:pStyle w:val="Heading1"/>
        <w:ind w:left="108" w:firstLine="0"/>
        <w:rPr>
          <w:b w:val="0"/>
          <w:color w:val="002060"/>
          <w:sz w:val="22"/>
          <w:szCs w:val="22"/>
        </w:rPr>
      </w:pPr>
    </w:p>
    <w:p w14:paraId="2AB55D63" w14:textId="5517B2C3" w:rsidR="00294E61" w:rsidRPr="00301E23" w:rsidRDefault="00294E61" w:rsidP="00294E61">
      <w:pPr>
        <w:pStyle w:val="Heading1"/>
        <w:ind w:left="108" w:firstLine="0"/>
        <w:rPr>
          <w:b w:val="0"/>
          <w:color w:val="002060"/>
          <w:sz w:val="22"/>
          <w:szCs w:val="22"/>
        </w:rPr>
      </w:pPr>
      <w:r w:rsidRPr="00301E23">
        <w:rPr>
          <w:b w:val="0"/>
          <w:color w:val="002060"/>
          <w:sz w:val="22"/>
          <w:szCs w:val="22"/>
        </w:rPr>
        <w:t xml:space="preserve">The Critical Care Unit on Level 5 also includes a </w:t>
      </w:r>
      <w:r w:rsidR="008B3809">
        <w:rPr>
          <w:b w:val="0"/>
          <w:color w:val="002060"/>
          <w:sz w:val="22"/>
          <w:szCs w:val="22"/>
        </w:rPr>
        <w:t>visitor’s room</w:t>
      </w:r>
      <w:r w:rsidRPr="00301E23">
        <w:rPr>
          <w:b w:val="0"/>
          <w:color w:val="002060"/>
          <w:sz w:val="22"/>
          <w:szCs w:val="22"/>
        </w:rPr>
        <w:t xml:space="preserve">, a dedicated </w:t>
      </w:r>
      <w:r w:rsidR="008B3809">
        <w:rPr>
          <w:b w:val="0"/>
          <w:color w:val="002060"/>
          <w:sz w:val="22"/>
          <w:szCs w:val="22"/>
        </w:rPr>
        <w:t>s</w:t>
      </w:r>
      <w:r w:rsidRPr="00301E23">
        <w:rPr>
          <w:b w:val="0"/>
          <w:color w:val="002060"/>
          <w:sz w:val="22"/>
          <w:szCs w:val="22"/>
        </w:rPr>
        <w:t xml:space="preserve">eminar </w:t>
      </w:r>
      <w:r w:rsidR="008B3809">
        <w:rPr>
          <w:b w:val="0"/>
          <w:color w:val="002060"/>
          <w:sz w:val="22"/>
          <w:szCs w:val="22"/>
        </w:rPr>
        <w:t>r</w:t>
      </w:r>
      <w:r w:rsidRPr="00301E23">
        <w:rPr>
          <w:b w:val="0"/>
          <w:color w:val="002060"/>
          <w:sz w:val="22"/>
          <w:szCs w:val="22"/>
        </w:rPr>
        <w:t xml:space="preserve">oom and an </w:t>
      </w:r>
      <w:r w:rsidR="005C1C7B" w:rsidRPr="00301E23">
        <w:rPr>
          <w:b w:val="0"/>
          <w:color w:val="002060"/>
          <w:sz w:val="22"/>
          <w:szCs w:val="22"/>
        </w:rPr>
        <w:t>on-call</w:t>
      </w:r>
      <w:r w:rsidRPr="00301E23">
        <w:rPr>
          <w:b w:val="0"/>
          <w:color w:val="002060"/>
          <w:sz w:val="22"/>
          <w:szCs w:val="22"/>
        </w:rPr>
        <w:t xml:space="preserve"> room. </w:t>
      </w:r>
    </w:p>
    <w:p w14:paraId="0ACC6DFB" w14:textId="77777777" w:rsidR="00294E61" w:rsidRPr="00301E23" w:rsidRDefault="00294E61" w:rsidP="00294E61">
      <w:pPr>
        <w:rPr>
          <w:color w:val="002060"/>
        </w:rPr>
      </w:pPr>
    </w:p>
    <w:p w14:paraId="5FA3EB32" w14:textId="67D4EF8A" w:rsidR="00294E61" w:rsidRPr="00301E23" w:rsidRDefault="00294E61" w:rsidP="00294E61">
      <w:pPr>
        <w:pStyle w:val="Heading1"/>
        <w:ind w:left="108" w:firstLine="0"/>
        <w:rPr>
          <w:b w:val="0"/>
          <w:color w:val="002060"/>
          <w:sz w:val="22"/>
          <w:szCs w:val="22"/>
        </w:rPr>
      </w:pPr>
      <w:r w:rsidRPr="00301E23">
        <w:rPr>
          <w:b w:val="0"/>
          <w:color w:val="002060"/>
          <w:sz w:val="22"/>
          <w:szCs w:val="22"/>
        </w:rPr>
        <w:t>The ICU offers not just varied and comprehensive clinical exposure but a wealth of training opportunities, including bedside USS of heart (FICE) and lungs (CUSIC</w:t>
      </w:r>
      <w:r w:rsidR="005C1C7B" w:rsidRPr="00301E23">
        <w:rPr>
          <w:b w:val="0"/>
          <w:color w:val="002060"/>
          <w:sz w:val="22"/>
          <w:szCs w:val="22"/>
        </w:rPr>
        <w:t>),</w:t>
      </w:r>
      <w:r w:rsidRPr="00301E23">
        <w:rPr>
          <w:b w:val="0"/>
          <w:color w:val="002060"/>
          <w:sz w:val="22"/>
          <w:szCs w:val="22"/>
        </w:rPr>
        <w:t xml:space="preserve"> education and training of ACCPs , Quality improvement with a number of ongoing QI projects and research with an impressive track record of recruitment into trials such as REMAP-CAP, COVID-RV, RECOVERY, A2B and GenOMMIC. The unit also runs a successful post ICU clinic INSPIRE. </w:t>
      </w:r>
    </w:p>
    <w:p w14:paraId="2E82B76B" w14:textId="77777777" w:rsidR="00294E61" w:rsidRPr="00301E23" w:rsidRDefault="00294E61" w:rsidP="00294E61">
      <w:pPr>
        <w:pStyle w:val="BodyText"/>
        <w:rPr>
          <w:rFonts w:ascii="Arial" w:hAnsi="Arial" w:cs="Arial"/>
          <w:color w:val="002060"/>
          <w:szCs w:val="22"/>
        </w:rPr>
      </w:pPr>
    </w:p>
    <w:p w14:paraId="47E943A2" w14:textId="23521E35" w:rsidR="0053076F" w:rsidRDefault="005C1C7B" w:rsidP="00294E61">
      <w:pPr>
        <w:pStyle w:val="Heading1"/>
        <w:ind w:left="108" w:firstLine="0"/>
        <w:rPr>
          <w:b w:val="0"/>
          <w:color w:val="002060"/>
          <w:sz w:val="22"/>
          <w:szCs w:val="22"/>
        </w:rPr>
      </w:pPr>
      <w:r>
        <w:rPr>
          <w:b w:val="0"/>
          <w:color w:val="002060"/>
          <w:sz w:val="22"/>
          <w:szCs w:val="22"/>
        </w:rPr>
        <w:t>The department of critical care</w:t>
      </w:r>
      <w:r w:rsidR="00294E61" w:rsidRPr="00301E23">
        <w:rPr>
          <w:b w:val="0"/>
          <w:color w:val="002060"/>
          <w:sz w:val="22"/>
          <w:szCs w:val="22"/>
        </w:rPr>
        <w:t xml:space="preserve"> is currently staffed by </w:t>
      </w:r>
      <w:r>
        <w:rPr>
          <w:b w:val="0"/>
          <w:color w:val="002060"/>
          <w:sz w:val="22"/>
          <w:szCs w:val="22"/>
        </w:rPr>
        <w:t>11</w:t>
      </w:r>
      <w:r w:rsidR="00294E61" w:rsidRPr="00301E23">
        <w:rPr>
          <w:b w:val="0"/>
          <w:color w:val="002060"/>
          <w:sz w:val="22"/>
          <w:szCs w:val="22"/>
        </w:rPr>
        <w:t xml:space="preserve"> consultants who provide cover </w:t>
      </w:r>
      <w:r>
        <w:rPr>
          <w:b w:val="0"/>
          <w:color w:val="002060"/>
          <w:sz w:val="22"/>
          <w:szCs w:val="22"/>
        </w:rPr>
        <w:t xml:space="preserve">for both ICU and HDU </w:t>
      </w:r>
      <w:r w:rsidR="00294E61" w:rsidRPr="00301E23">
        <w:rPr>
          <w:b w:val="0"/>
          <w:color w:val="002060"/>
          <w:sz w:val="22"/>
          <w:szCs w:val="22"/>
        </w:rPr>
        <w:t>on a weekly basis.</w:t>
      </w:r>
      <w:r w:rsidR="0053076F">
        <w:rPr>
          <w:b w:val="0"/>
          <w:color w:val="002060"/>
          <w:sz w:val="22"/>
          <w:szCs w:val="22"/>
        </w:rPr>
        <w:t xml:space="preserve"> There are 2 consultants on for critical care Monday to Friday with one consultant on call after 6pm. </w:t>
      </w:r>
      <w:r w:rsidR="00294E61" w:rsidRPr="00301E23">
        <w:rPr>
          <w:b w:val="0"/>
          <w:color w:val="002060"/>
          <w:sz w:val="22"/>
          <w:szCs w:val="22"/>
        </w:rPr>
        <w:t xml:space="preserve"> Support is provided by anaesthetic, ACCS, intensive care medicine and internal medicine trainees.  </w:t>
      </w:r>
      <w:r w:rsidR="0053076F">
        <w:rPr>
          <w:b w:val="0"/>
          <w:color w:val="002060"/>
          <w:sz w:val="22"/>
          <w:szCs w:val="22"/>
        </w:rPr>
        <w:t xml:space="preserve">In addition to this we have </w:t>
      </w:r>
      <w:r w:rsidR="00294E61" w:rsidRPr="00301E23">
        <w:rPr>
          <w:b w:val="0"/>
          <w:color w:val="002060"/>
          <w:sz w:val="22"/>
          <w:szCs w:val="22"/>
        </w:rPr>
        <w:t xml:space="preserve">one specialty doctor, </w:t>
      </w:r>
      <w:r w:rsidR="0053076F">
        <w:rPr>
          <w:b w:val="0"/>
          <w:color w:val="002060"/>
          <w:sz w:val="22"/>
          <w:szCs w:val="22"/>
        </w:rPr>
        <w:t xml:space="preserve">3.8 WTE </w:t>
      </w:r>
      <w:r w:rsidR="0053076F" w:rsidRPr="00301E23">
        <w:rPr>
          <w:b w:val="0"/>
          <w:color w:val="002060"/>
          <w:sz w:val="22"/>
          <w:szCs w:val="22"/>
        </w:rPr>
        <w:t>ACCPs</w:t>
      </w:r>
      <w:r w:rsidR="0053076F">
        <w:rPr>
          <w:b w:val="0"/>
          <w:color w:val="002060"/>
          <w:sz w:val="22"/>
          <w:szCs w:val="22"/>
        </w:rPr>
        <w:t xml:space="preserve">, three </w:t>
      </w:r>
      <w:r w:rsidR="0053076F" w:rsidRPr="00301E23">
        <w:rPr>
          <w:b w:val="0"/>
          <w:color w:val="002060"/>
          <w:sz w:val="22"/>
          <w:szCs w:val="22"/>
        </w:rPr>
        <w:t>trainee</w:t>
      </w:r>
      <w:r w:rsidR="00294E61" w:rsidRPr="00301E23">
        <w:rPr>
          <w:b w:val="0"/>
          <w:color w:val="002060"/>
          <w:sz w:val="22"/>
          <w:szCs w:val="22"/>
        </w:rPr>
        <w:t xml:space="preserve"> ACCPs</w:t>
      </w:r>
      <w:r w:rsidR="0053076F">
        <w:rPr>
          <w:b w:val="0"/>
          <w:color w:val="002060"/>
          <w:sz w:val="22"/>
          <w:szCs w:val="22"/>
        </w:rPr>
        <w:t>, two clinical fellows and 3 FY1 doctors</w:t>
      </w:r>
      <w:r w:rsidR="00294E61" w:rsidRPr="00301E23">
        <w:rPr>
          <w:b w:val="0"/>
          <w:color w:val="002060"/>
          <w:sz w:val="22"/>
          <w:szCs w:val="22"/>
        </w:rPr>
        <w:t>.</w:t>
      </w:r>
    </w:p>
    <w:p w14:paraId="216E5097" w14:textId="77777777" w:rsidR="0053076F" w:rsidRDefault="0053076F" w:rsidP="00294E61">
      <w:pPr>
        <w:pStyle w:val="Heading1"/>
        <w:ind w:left="108" w:firstLine="0"/>
        <w:rPr>
          <w:b w:val="0"/>
          <w:color w:val="002060"/>
          <w:sz w:val="22"/>
          <w:szCs w:val="22"/>
        </w:rPr>
      </w:pPr>
    </w:p>
    <w:p w14:paraId="67C3425C" w14:textId="495D72F1" w:rsidR="00294E61" w:rsidRPr="00301E23" w:rsidRDefault="0053076F" w:rsidP="00294E61">
      <w:pPr>
        <w:pStyle w:val="Heading1"/>
        <w:ind w:left="108" w:firstLine="0"/>
        <w:rPr>
          <w:b w:val="0"/>
          <w:color w:val="002060"/>
          <w:sz w:val="22"/>
          <w:szCs w:val="22"/>
        </w:rPr>
      </w:pPr>
      <w:r>
        <w:rPr>
          <w:b w:val="0"/>
          <w:color w:val="002060"/>
          <w:sz w:val="22"/>
          <w:szCs w:val="22"/>
        </w:rPr>
        <w:t xml:space="preserve">We have immediate access to all supporting services within the hospital. We have dedicated </w:t>
      </w:r>
      <w:r w:rsidR="00B860AD">
        <w:rPr>
          <w:b w:val="0"/>
          <w:color w:val="002060"/>
          <w:sz w:val="22"/>
          <w:szCs w:val="22"/>
        </w:rPr>
        <w:t xml:space="preserve">critical care </w:t>
      </w:r>
      <w:r>
        <w:rPr>
          <w:b w:val="0"/>
          <w:color w:val="002060"/>
          <w:sz w:val="22"/>
          <w:szCs w:val="22"/>
        </w:rPr>
        <w:t xml:space="preserve">echocardiography and ultrasound </w:t>
      </w:r>
      <w:r w:rsidR="00B860AD">
        <w:rPr>
          <w:b w:val="0"/>
          <w:color w:val="002060"/>
          <w:sz w:val="22"/>
          <w:szCs w:val="22"/>
        </w:rPr>
        <w:t xml:space="preserve">machines, and we have 6 renal replacement therapy machines.  </w:t>
      </w:r>
    </w:p>
    <w:p w14:paraId="48D5AFFE" w14:textId="77777777" w:rsidR="00294E61" w:rsidRPr="00301E23" w:rsidRDefault="00294E61" w:rsidP="00294E61">
      <w:pPr>
        <w:pStyle w:val="Heading1"/>
        <w:ind w:left="108" w:firstLine="0"/>
        <w:rPr>
          <w:b w:val="0"/>
          <w:color w:val="002060"/>
          <w:sz w:val="22"/>
          <w:szCs w:val="22"/>
        </w:rPr>
      </w:pPr>
    </w:p>
    <w:p w14:paraId="48CD84AE" w14:textId="5A21D7A3" w:rsidR="00294E61" w:rsidRPr="00301E23" w:rsidRDefault="00294E61" w:rsidP="00294E61">
      <w:pPr>
        <w:pStyle w:val="Heading1"/>
        <w:ind w:left="108" w:firstLine="0"/>
        <w:rPr>
          <w:b w:val="0"/>
          <w:color w:val="002060"/>
          <w:sz w:val="22"/>
          <w:szCs w:val="22"/>
        </w:rPr>
      </w:pPr>
      <w:r w:rsidRPr="00301E23">
        <w:rPr>
          <w:b w:val="0"/>
          <w:color w:val="002060"/>
          <w:sz w:val="22"/>
          <w:szCs w:val="22"/>
        </w:rPr>
        <w:t xml:space="preserve">We strive towards providing excellent, </w:t>
      </w:r>
      <w:r w:rsidR="005C1C7B" w:rsidRPr="00301E23">
        <w:rPr>
          <w:b w:val="0"/>
          <w:color w:val="002060"/>
          <w:sz w:val="22"/>
          <w:szCs w:val="22"/>
        </w:rPr>
        <w:t>safe,</w:t>
      </w:r>
      <w:r w:rsidRPr="00301E23">
        <w:rPr>
          <w:b w:val="0"/>
          <w:color w:val="002060"/>
          <w:sz w:val="22"/>
          <w:szCs w:val="22"/>
        </w:rPr>
        <w:t xml:space="preserve"> and realistic patient centred care for our patients, their </w:t>
      </w:r>
      <w:r w:rsidR="00F560B9" w:rsidRPr="00301E23">
        <w:rPr>
          <w:b w:val="0"/>
          <w:color w:val="002060"/>
          <w:sz w:val="22"/>
          <w:szCs w:val="22"/>
        </w:rPr>
        <w:t>relatives,</w:t>
      </w:r>
      <w:r w:rsidRPr="00301E23">
        <w:rPr>
          <w:b w:val="0"/>
          <w:color w:val="002060"/>
          <w:sz w:val="22"/>
          <w:szCs w:val="22"/>
        </w:rPr>
        <w:t xml:space="preserve"> and our staff.</w:t>
      </w:r>
    </w:p>
    <w:p w14:paraId="0F67E626" w14:textId="77777777" w:rsidR="00294E61" w:rsidRPr="00301E23" w:rsidRDefault="00294E61" w:rsidP="00294E61">
      <w:pPr>
        <w:pStyle w:val="BodyText"/>
        <w:rPr>
          <w:rFonts w:ascii="Arial" w:hAnsi="Arial" w:cs="Arial"/>
          <w:color w:val="002060"/>
          <w:szCs w:val="22"/>
        </w:rPr>
      </w:pPr>
    </w:p>
    <w:p w14:paraId="1FF4F89A" w14:textId="77777777" w:rsidR="00294E61" w:rsidRPr="00301E23" w:rsidRDefault="00294E61" w:rsidP="00294E61">
      <w:pPr>
        <w:rPr>
          <w:rFonts w:ascii="Arial" w:hAnsi="Arial" w:cs="Arial"/>
          <w:b/>
          <w:bCs/>
          <w:color w:val="002060"/>
          <w:u w:val="single"/>
        </w:rPr>
      </w:pPr>
      <w:r w:rsidRPr="00301E23">
        <w:rPr>
          <w:rFonts w:ascii="Arial" w:hAnsi="Arial" w:cs="Arial"/>
          <w:b/>
          <w:bCs/>
          <w:color w:val="002060"/>
          <w:u w:val="single"/>
        </w:rPr>
        <w:t>THE DEPARTMENT OF ANAESTHESIA</w:t>
      </w:r>
    </w:p>
    <w:p w14:paraId="13F1F9A6" w14:textId="77777777" w:rsidR="00294E61" w:rsidRPr="00301E23" w:rsidRDefault="00294E61" w:rsidP="00294E61">
      <w:pPr>
        <w:pStyle w:val="BodyText"/>
        <w:rPr>
          <w:rFonts w:ascii="Arial" w:hAnsi="Arial" w:cs="Arial"/>
          <w:color w:val="002060"/>
          <w:szCs w:val="22"/>
        </w:rPr>
      </w:pPr>
    </w:p>
    <w:p w14:paraId="450316A4" w14:textId="3D1FDAAD" w:rsidR="00294E61" w:rsidRPr="00301E23" w:rsidRDefault="00294E61" w:rsidP="00294E61">
      <w:pPr>
        <w:pStyle w:val="Heading1"/>
        <w:ind w:left="108" w:firstLine="0"/>
        <w:rPr>
          <w:b w:val="0"/>
          <w:color w:val="002060"/>
          <w:sz w:val="22"/>
          <w:szCs w:val="22"/>
        </w:rPr>
      </w:pPr>
      <w:r w:rsidRPr="00301E23">
        <w:rPr>
          <w:b w:val="0"/>
          <w:color w:val="002060"/>
          <w:sz w:val="22"/>
          <w:szCs w:val="22"/>
        </w:rPr>
        <w:t>The anaesthetic department is situated close to Inpatient Theatres and is supported by a full-time secretary. The anaesthetic department provides an elective and emergency anaesthetic service for specialities of General Surgery, Gynaecology, Orthopaedic Surgery, Trauma, Ophthalmology, Urology and Dental Surgery. A full obstetric anaesthetic service is provided in Paisley Maternity Hospital, where there are over 3,000 deliveries per annum.</w:t>
      </w:r>
      <w:r w:rsidR="005C1C7B">
        <w:rPr>
          <w:b w:val="0"/>
          <w:color w:val="002060"/>
          <w:sz w:val="22"/>
          <w:szCs w:val="22"/>
        </w:rPr>
        <w:t xml:space="preserve"> </w:t>
      </w:r>
      <w:r w:rsidRPr="00301E23">
        <w:rPr>
          <w:b w:val="0"/>
          <w:color w:val="002060"/>
          <w:sz w:val="22"/>
          <w:szCs w:val="22"/>
        </w:rPr>
        <w:t>An Acute Pain Service is established and supported by a full-time pain control sister and full-time senior staff nurse.</w:t>
      </w:r>
    </w:p>
    <w:p w14:paraId="22887A68" w14:textId="77777777" w:rsidR="00294E61" w:rsidRPr="00301E23" w:rsidRDefault="00294E61" w:rsidP="00294E61">
      <w:pPr>
        <w:pStyle w:val="Heading1"/>
        <w:ind w:left="108" w:firstLine="0"/>
        <w:rPr>
          <w:b w:val="0"/>
          <w:color w:val="002060"/>
          <w:sz w:val="22"/>
          <w:szCs w:val="22"/>
        </w:rPr>
      </w:pPr>
    </w:p>
    <w:p w14:paraId="68CC9FAD" w14:textId="59AEC46B" w:rsidR="00294E61" w:rsidRPr="00301E23" w:rsidRDefault="00294E61" w:rsidP="00294E61">
      <w:pPr>
        <w:pStyle w:val="Heading1"/>
        <w:ind w:left="108" w:firstLine="0"/>
        <w:rPr>
          <w:b w:val="0"/>
          <w:color w:val="002060"/>
          <w:sz w:val="22"/>
          <w:szCs w:val="22"/>
        </w:rPr>
      </w:pPr>
      <w:r w:rsidRPr="00301E23">
        <w:rPr>
          <w:b w:val="0"/>
          <w:color w:val="002060"/>
          <w:sz w:val="22"/>
          <w:szCs w:val="22"/>
        </w:rPr>
        <w:t>The hospital is relatively modern and well equipped.   There is a rolling programme of replacement for equipment which is limited by available resources, nonetheless the Association</w:t>
      </w:r>
      <w:r w:rsidR="005C1C7B">
        <w:rPr>
          <w:b w:val="0"/>
          <w:color w:val="002060"/>
          <w:sz w:val="22"/>
          <w:szCs w:val="22"/>
        </w:rPr>
        <w:t xml:space="preserve"> of Anaesthetist</w:t>
      </w:r>
      <w:r w:rsidRPr="00301E23">
        <w:rPr>
          <w:b w:val="0"/>
          <w:color w:val="002060"/>
          <w:sz w:val="22"/>
          <w:szCs w:val="22"/>
        </w:rPr>
        <w:t>’s minimal monitoring standards are met in all theatre areas.</w:t>
      </w:r>
    </w:p>
    <w:p w14:paraId="0D169D06" w14:textId="77777777" w:rsidR="00294E61" w:rsidRPr="00301E23" w:rsidRDefault="00294E61" w:rsidP="00294E61">
      <w:pPr>
        <w:pStyle w:val="Heading1"/>
        <w:ind w:left="108" w:firstLine="0"/>
        <w:rPr>
          <w:b w:val="0"/>
          <w:color w:val="002060"/>
          <w:sz w:val="22"/>
          <w:szCs w:val="22"/>
        </w:rPr>
      </w:pPr>
    </w:p>
    <w:p w14:paraId="3792953E" w14:textId="5081B4EC" w:rsidR="00294E61" w:rsidRPr="00301E23" w:rsidRDefault="00294E61" w:rsidP="00294E61">
      <w:pPr>
        <w:pStyle w:val="Heading1"/>
        <w:ind w:left="108" w:firstLine="0"/>
        <w:rPr>
          <w:b w:val="0"/>
          <w:color w:val="002060"/>
          <w:sz w:val="22"/>
          <w:szCs w:val="22"/>
        </w:rPr>
      </w:pPr>
      <w:r w:rsidRPr="00301E23">
        <w:rPr>
          <w:b w:val="0"/>
          <w:color w:val="002060"/>
          <w:sz w:val="22"/>
          <w:szCs w:val="22"/>
        </w:rPr>
        <w:t xml:space="preserve">The Inpatient Theatre Suite comprises 9 theatres, </w:t>
      </w:r>
      <w:r w:rsidR="005C1C7B" w:rsidRPr="00301E23">
        <w:rPr>
          <w:b w:val="0"/>
          <w:color w:val="002060"/>
          <w:sz w:val="22"/>
          <w:szCs w:val="22"/>
        </w:rPr>
        <w:t>reception,</w:t>
      </w:r>
      <w:r w:rsidRPr="00301E23">
        <w:rPr>
          <w:b w:val="0"/>
          <w:color w:val="002060"/>
          <w:sz w:val="22"/>
          <w:szCs w:val="22"/>
        </w:rPr>
        <w:t xml:space="preserve"> and recovery.   The Day </w:t>
      </w:r>
      <w:r w:rsidR="005C1C7B">
        <w:rPr>
          <w:b w:val="0"/>
          <w:color w:val="002060"/>
          <w:sz w:val="22"/>
          <w:szCs w:val="22"/>
        </w:rPr>
        <w:t>S</w:t>
      </w:r>
      <w:r w:rsidRPr="00301E23">
        <w:rPr>
          <w:b w:val="0"/>
          <w:color w:val="002060"/>
          <w:sz w:val="22"/>
          <w:szCs w:val="22"/>
        </w:rPr>
        <w:t xml:space="preserve">urgery Unit has 2 operating theatres, an endoscopy suite, and recovery unit and a ward.  The Maternity Unit also has 2 theatres. The Maternity Unit has dedicated </w:t>
      </w:r>
      <w:r w:rsidR="005C1C7B" w:rsidRPr="00301E23">
        <w:rPr>
          <w:b w:val="0"/>
          <w:color w:val="002060"/>
          <w:sz w:val="22"/>
          <w:szCs w:val="22"/>
        </w:rPr>
        <w:t>24-hour</w:t>
      </w:r>
      <w:r w:rsidRPr="00301E23">
        <w:rPr>
          <w:b w:val="0"/>
          <w:color w:val="002060"/>
          <w:sz w:val="22"/>
          <w:szCs w:val="22"/>
        </w:rPr>
        <w:t xml:space="preserve"> anaesthetic and </w:t>
      </w:r>
      <w:r w:rsidRPr="00301E23">
        <w:rPr>
          <w:b w:val="0"/>
          <w:color w:val="002060"/>
          <w:sz w:val="22"/>
          <w:szCs w:val="22"/>
        </w:rPr>
        <w:lastRenderedPageBreak/>
        <w:t>anaesthetic nurse cover.</w:t>
      </w:r>
    </w:p>
    <w:p w14:paraId="0D744FDB" w14:textId="77777777" w:rsidR="00294E61" w:rsidRPr="00301E23" w:rsidRDefault="00294E61" w:rsidP="00294E61">
      <w:pPr>
        <w:pStyle w:val="Heading1"/>
        <w:ind w:left="108" w:firstLine="0"/>
        <w:rPr>
          <w:b w:val="0"/>
          <w:color w:val="002060"/>
          <w:sz w:val="22"/>
          <w:szCs w:val="22"/>
        </w:rPr>
      </w:pPr>
    </w:p>
    <w:p w14:paraId="4228405A" w14:textId="1B069DE6" w:rsidR="00294E61" w:rsidRPr="00301E23" w:rsidRDefault="00294E61" w:rsidP="00294E61">
      <w:pPr>
        <w:pStyle w:val="Heading1"/>
        <w:ind w:left="108" w:firstLine="0"/>
        <w:rPr>
          <w:b w:val="0"/>
          <w:color w:val="002060"/>
          <w:sz w:val="22"/>
          <w:szCs w:val="22"/>
        </w:rPr>
      </w:pPr>
      <w:r w:rsidRPr="00301E23">
        <w:rPr>
          <w:b w:val="0"/>
          <w:color w:val="002060"/>
          <w:sz w:val="22"/>
          <w:szCs w:val="22"/>
        </w:rPr>
        <w:t>The Anaesthetic Department on Level 4 has a large seminar room and offices with IT facilities.</w:t>
      </w:r>
      <w:r w:rsidR="005C1C7B">
        <w:rPr>
          <w:b w:val="0"/>
          <w:color w:val="002060"/>
          <w:sz w:val="22"/>
          <w:szCs w:val="22"/>
        </w:rPr>
        <w:t xml:space="preserve"> </w:t>
      </w:r>
      <w:r w:rsidRPr="00301E23">
        <w:rPr>
          <w:b w:val="0"/>
          <w:color w:val="002060"/>
          <w:sz w:val="22"/>
          <w:szCs w:val="22"/>
        </w:rPr>
        <w:t xml:space="preserve">There is a Postgraduate Education Centre within the hospital, with full library facilities, lecture and seminar rooms.   The Anaesthetic Department has its own collection of “bench-books” and computing facilities.   </w:t>
      </w:r>
    </w:p>
    <w:p w14:paraId="1D399497" w14:textId="77777777" w:rsidR="00294E61" w:rsidRPr="00301E23" w:rsidRDefault="00294E61" w:rsidP="00294E61">
      <w:pPr>
        <w:pStyle w:val="BodyText"/>
        <w:rPr>
          <w:rFonts w:ascii="Arial" w:hAnsi="Arial" w:cs="Arial"/>
          <w:b/>
          <w:bCs/>
          <w:color w:val="002060"/>
          <w:u w:val="single"/>
        </w:rPr>
      </w:pPr>
    </w:p>
    <w:p w14:paraId="45061ACE" w14:textId="77777777" w:rsidR="00294E61" w:rsidRPr="00301E23" w:rsidRDefault="00294E61" w:rsidP="00294E61">
      <w:pPr>
        <w:pStyle w:val="BodyText"/>
        <w:rPr>
          <w:rFonts w:ascii="Arial" w:hAnsi="Arial" w:cs="Arial"/>
          <w:b/>
          <w:bCs/>
          <w:color w:val="002060"/>
          <w:sz w:val="22"/>
          <w:szCs w:val="22"/>
          <w:u w:val="single"/>
        </w:rPr>
      </w:pPr>
      <w:r w:rsidRPr="00301E23">
        <w:rPr>
          <w:rFonts w:ascii="Arial" w:hAnsi="Arial" w:cs="Arial"/>
          <w:b/>
          <w:bCs/>
          <w:color w:val="002060"/>
          <w:sz w:val="22"/>
          <w:szCs w:val="22"/>
          <w:u w:val="single"/>
        </w:rPr>
        <w:t>Departmental Staffing Structure</w:t>
      </w:r>
    </w:p>
    <w:p w14:paraId="163F2249" w14:textId="77777777" w:rsidR="00294E61" w:rsidRPr="00301E23" w:rsidRDefault="00294E61" w:rsidP="00294E61">
      <w:pPr>
        <w:pStyle w:val="BodyText"/>
        <w:rPr>
          <w:rFonts w:ascii="Arial" w:hAnsi="Arial" w:cs="Arial"/>
          <w:b/>
          <w:bCs/>
          <w:color w:val="002060"/>
          <w:sz w:val="22"/>
          <w:szCs w:val="22"/>
          <w:u w:val="single"/>
        </w:rPr>
      </w:pPr>
    </w:p>
    <w:p w14:paraId="0F130F02" w14:textId="77777777" w:rsidR="00294E61" w:rsidRPr="00301E23" w:rsidRDefault="00294E61" w:rsidP="00294E61">
      <w:pPr>
        <w:pStyle w:val="BodyText"/>
        <w:rPr>
          <w:rFonts w:ascii="Arial" w:hAnsi="Arial" w:cs="Arial"/>
          <w:b/>
          <w:bCs/>
          <w:color w:val="002060"/>
          <w:sz w:val="22"/>
          <w:szCs w:val="22"/>
          <w:u w:val="single"/>
        </w:rPr>
      </w:pPr>
      <w:r w:rsidRPr="00301E23">
        <w:rPr>
          <w:rFonts w:ascii="Arial" w:hAnsi="Arial" w:cs="Arial"/>
          <w:b/>
          <w:bCs/>
          <w:color w:val="002060"/>
          <w:sz w:val="22"/>
          <w:szCs w:val="22"/>
          <w:u w:val="single"/>
        </w:rPr>
        <w:t>Consultant Members of the Critical Care Department:</w:t>
      </w:r>
    </w:p>
    <w:p w14:paraId="693373F3" w14:textId="0B03D911" w:rsidR="00294E61" w:rsidRPr="00301E23" w:rsidRDefault="00294E61" w:rsidP="00294E61">
      <w:pPr>
        <w:pStyle w:val="BodyText"/>
        <w:rPr>
          <w:rFonts w:ascii="Arial" w:hAnsi="Arial" w:cs="Arial"/>
          <w:bCs/>
          <w:color w:val="002060"/>
          <w:sz w:val="22"/>
          <w:szCs w:val="22"/>
        </w:rPr>
      </w:pPr>
      <w:r w:rsidRPr="00301E23">
        <w:rPr>
          <w:rFonts w:ascii="Arial" w:hAnsi="Arial" w:cs="Arial"/>
          <w:bCs/>
          <w:color w:val="002060"/>
          <w:sz w:val="22"/>
          <w:szCs w:val="22"/>
        </w:rPr>
        <w:t xml:space="preserve">Prof K Rooney (Critical Care and </w:t>
      </w:r>
      <w:proofErr w:type="spellStart"/>
      <w:r w:rsidRPr="00301E23">
        <w:rPr>
          <w:rFonts w:ascii="Arial" w:hAnsi="Arial" w:cs="Arial"/>
          <w:bCs/>
          <w:color w:val="002060"/>
          <w:sz w:val="22"/>
          <w:szCs w:val="22"/>
        </w:rPr>
        <w:t>Anaesthetics</w:t>
      </w:r>
      <w:proofErr w:type="spellEnd"/>
      <w:r w:rsidRPr="00301E23">
        <w:rPr>
          <w:rFonts w:ascii="Arial" w:hAnsi="Arial" w:cs="Arial"/>
          <w:bCs/>
          <w:color w:val="002060"/>
          <w:sz w:val="22"/>
          <w:szCs w:val="22"/>
        </w:rPr>
        <w:t xml:space="preserve">, Clinical Director for Critical Care (Clyde), CLOD NHSBT, </w:t>
      </w:r>
      <w:r w:rsidR="00445935">
        <w:rPr>
          <w:rFonts w:ascii="Arial" w:hAnsi="Arial" w:cs="Arial"/>
          <w:bCs/>
          <w:color w:val="002060"/>
          <w:sz w:val="22"/>
          <w:szCs w:val="22"/>
        </w:rPr>
        <w:t>NHSGGC Senior Research Fellow</w:t>
      </w:r>
      <w:r w:rsidR="00B4659C">
        <w:rPr>
          <w:rFonts w:ascii="Arial" w:hAnsi="Arial" w:cs="Arial"/>
          <w:bCs/>
          <w:color w:val="002060"/>
          <w:sz w:val="22"/>
          <w:szCs w:val="22"/>
        </w:rPr>
        <w:t>, SPSP Fellow</w:t>
      </w:r>
      <w:r w:rsidRPr="00301E23">
        <w:rPr>
          <w:rFonts w:ascii="Arial" w:hAnsi="Arial" w:cs="Arial"/>
          <w:bCs/>
          <w:color w:val="002060"/>
          <w:sz w:val="22"/>
          <w:szCs w:val="22"/>
        </w:rPr>
        <w:t>)</w:t>
      </w:r>
    </w:p>
    <w:p w14:paraId="770434D4" w14:textId="683268F1" w:rsidR="007D2DEA" w:rsidRPr="00301E23" w:rsidRDefault="007D2DEA" w:rsidP="007D2DEA">
      <w:pPr>
        <w:pStyle w:val="BodyText"/>
        <w:rPr>
          <w:rFonts w:ascii="Arial" w:hAnsi="Arial" w:cs="Arial"/>
          <w:bCs/>
          <w:color w:val="002060"/>
          <w:sz w:val="22"/>
          <w:szCs w:val="22"/>
        </w:rPr>
      </w:pPr>
      <w:r w:rsidRPr="00301E23">
        <w:rPr>
          <w:rFonts w:ascii="Arial" w:hAnsi="Arial" w:cs="Arial"/>
          <w:bCs/>
          <w:color w:val="002060"/>
          <w:sz w:val="22"/>
          <w:szCs w:val="22"/>
        </w:rPr>
        <w:t xml:space="preserve">Dr M Brett (Critical Care and </w:t>
      </w:r>
      <w:proofErr w:type="spellStart"/>
      <w:r w:rsidRPr="00301E23">
        <w:rPr>
          <w:rFonts w:ascii="Arial" w:hAnsi="Arial" w:cs="Arial"/>
          <w:bCs/>
          <w:color w:val="002060"/>
          <w:sz w:val="22"/>
          <w:szCs w:val="22"/>
        </w:rPr>
        <w:t>Anaesthetics</w:t>
      </w:r>
      <w:proofErr w:type="spellEnd"/>
      <w:r w:rsidRPr="00301E23">
        <w:rPr>
          <w:rFonts w:ascii="Arial" w:hAnsi="Arial" w:cs="Arial"/>
          <w:bCs/>
          <w:color w:val="002060"/>
          <w:sz w:val="22"/>
          <w:szCs w:val="22"/>
        </w:rPr>
        <w:t>, Associate DME</w:t>
      </w:r>
      <w:r w:rsidR="00445935">
        <w:rPr>
          <w:rFonts w:ascii="Arial" w:hAnsi="Arial" w:cs="Arial"/>
          <w:bCs/>
          <w:color w:val="002060"/>
          <w:sz w:val="22"/>
          <w:szCs w:val="22"/>
        </w:rPr>
        <w:t>, Foundation trainee Lead</w:t>
      </w:r>
      <w:r w:rsidRPr="00301E23">
        <w:rPr>
          <w:rFonts w:ascii="Arial" w:hAnsi="Arial" w:cs="Arial"/>
          <w:bCs/>
          <w:color w:val="002060"/>
          <w:sz w:val="22"/>
          <w:szCs w:val="22"/>
        </w:rPr>
        <w:t>)</w:t>
      </w:r>
    </w:p>
    <w:p w14:paraId="75F42244" w14:textId="55555AB7" w:rsidR="00294E61" w:rsidRPr="00301E23" w:rsidRDefault="00294E61" w:rsidP="00294E61">
      <w:pPr>
        <w:pStyle w:val="BodyText"/>
        <w:rPr>
          <w:rFonts w:ascii="Arial" w:hAnsi="Arial" w:cs="Arial"/>
          <w:bCs/>
          <w:color w:val="002060"/>
          <w:sz w:val="22"/>
          <w:szCs w:val="22"/>
        </w:rPr>
      </w:pPr>
      <w:r w:rsidRPr="00301E23">
        <w:rPr>
          <w:rFonts w:ascii="Arial" w:hAnsi="Arial" w:cs="Arial"/>
          <w:bCs/>
          <w:color w:val="002060"/>
          <w:sz w:val="22"/>
          <w:szCs w:val="22"/>
        </w:rPr>
        <w:t xml:space="preserve">Dr B Digby (Critical Care and </w:t>
      </w:r>
      <w:proofErr w:type="spellStart"/>
      <w:r w:rsidRPr="00301E23">
        <w:rPr>
          <w:rFonts w:ascii="Arial" w:hAnsi="Arial" w:cs="Arial"/>
          <w:bCs/>
          <w:color w:val="002060"/>
          <w:sz w:val="22"/>
          <w:szCs w:val="22"/>
        </w:rPr>
        <w:t>Anaesthetics</w:t>
      </w:r>
      <w:proofErr w:type="spellEnd"/>
      <w:r w:rsidRPr="00301E23">
        <w:rPr>
          <w:rFonts w:ascii="Arial" w:hAnsi="Arial" w:cs="Arial"/>
          <w:bCs/>
          <w:color w:val="002060"/>
          <w:sz w:val="22"/>
          <w:szCs w:val="22"/>
        </w:rPr>
        <w:t>, SICSAG</w:t>
      </w:r>
      <w:r w:rsidR="00445935">
        <w:rPr>
          <w:rFonts w:ascii="Arial" w:hAnsi="Arial" w:cs="Arial"/>
          <w:bCs/>
          <w:color w:val="002060"/>
          <w:sz w:val="22"/>
          <w:szCs w:val="22"/>
        </w:rPr>
        <w:t xml:space="preserve"> Lead</w:t>
      </w:r>
      <w:r w:rsidR="007D2DEA">
        <w:rPr>
          <w:rFonts w:ascii="Arial" w:hAnsi="Arial" w:cs="Arial"/>
          <w:bCs/>
          <w:color w:val="002060"/>
          <w:sz w:val="22"/>
          <w:szCs w:val="22"/>
        </w:rPr>
        <w:t>, eHealth)</w:t>
      </w:r>
    </w:p>
    <w:p w14:paraId="62CE4661" w14:textId="5F5A5B9C" w:rsidR="007D2DEA" w:rsidRPr="00301E23" w:rsidRDefault="007D2DEA" w:rsidP="007D2DEA">
      <w:pPr>
        <w:pStyle w:val="BodyText"/>
        <w:rPr>
          <w:rFonts w:ascii="Arial" w:hAnsi="Arial" w:cs="Arial"/>
          <w:bCs/>
          <w:color w:val="002060"/>
          <w:sz w:val="22"/>
          <w:szCs w:val="22"/>
        </w:rPr>
      </w:pPr>
      <w:r w:rsidRPr="00301E23">
        <w:rPr>
          <w:rFonts w:ascii="Arial" w:hAnsi="Arial" w:cs="Arial"/>
          <w:bCs/>
          <w:color w:val="002060"/>
          <w:sz w:val="22"/>
          <w:szCs w:val="22"/>
        </w:rPr>
        <w:t xml:space="preserve">Dr L Gemmell (Critical Care and </w:t>
      </w:r>
      <w:proofErr w:type="spellStart"/>
      <w:r w:rsidRPr="00301E23">
        <w:rPr>
          <w:rFonts w:ascii="Arial" w:hAnsi="Arial" w:cs="Arial"/>
          <w:bCs/>
          <w:color w:val="002060"/>
          <w:sz w:val="22"/>
          <w:szCs w:val="22"/>
        </w:rPr>
        <w:t>Anaesthetics</w:t>
      </w:r>
      <w:proofErr w:type="spellEnd"/>
      <w:r w:rsidRPr="00301E23">
        <w:rPr>
          <w:rFonts w:ascii="Arial" w:hAnsi="Arial" w:cs="Arial"/>
          <w:bCs/>
          <w:color w:val="002060"/>
          <w:sz w:val="22"/>
          <w:szCs w:val="22"/>
        </w:rPr>
        <w:t>, Faculty Tutor, ACCP Lead)</w:t>
      </w:r>
    </w:p>
    <w:p w14:paraId="4AD96AA9" w14:textId="7AC913CD" w:rsidR="007D2DEA" w:rsidRDefault="007D2DEA" w:rsidP="007D2DEA">
      <w:pPr>
        <w:pStyle w:val="BodyText"/>
        <w:rPr>
          <w:rFonts w:ascii="Arial" w:hAnsi="Arial" w:cs="Arial"/>
          <w:bCs/>
          <w:color w:val="002060"/>
          <w:sz w:val="22"/>
          <w:szCs w:val="22"/>
        </w:rPr>
      </w:pPr>
      <w:r>
        <w:rPr>
          <w:rFonts w:ascii="Arial" w:hAnsi="Arial" w:cs="Arial"/>
          <w:bCs/>
          <w:color w:val="002060"/>
          <w:sz w:val="22"/>
          <w:szCs w:val="22"/>
        </w:rPr>
        <w:t>Dr P Henderson (</w:t>
      </w:r>
      <w:r w:rsidRPr="00301E23">
        <w:rPr>
          <w:rFonts w:ascii="Arial" w:hAnsi="Arial" w:cs="Arial"/>
          <w:bCs/>
          <w:color w:val="002060"/>
          <w:sz w:val="22"/>
          <w:szCs w:val="22"/>
        </w:rPr>
        <w:t xml:space="preserve">Critical Care and </w:t>
      </w:r>
      <w:proofErr w:type="spellStart"/>
      <w:r w:rsidRPr="00301E23">
        <w:rPr>
          <w:rFonts w:ascii="Arial" w:hAnsi="Arial" w:cs="Arial"/>
          <w:bCs/>
          <w:color w:val="002060"/>
          <w:sz w:val="22"/>
          <w:szCs w:val="22"/>
        </w:rPr>
        <w:t>Anaesthetics</w:t>
      </w:r>
      <w:proofErr w:type="spellEnd"/>
      <w:r>
        <w:rPr>
          <w:rFonts w:ascii="Arial" w:hAnsi="Arial" w:cs="Arial"/>
          <w:bCs/>
          <w:color w:val="002060"/>
          <w:sz w:val="22"/>
          <w:szCs w:val="22"/>
        </w:rPr>
        <w:t>, INSPIRE Lead, Echo (CUSIC and FICE) Lead)</w:t>
      </w:r>
    </w:p>
    <w:p w14:paraId="1E6EF472" w14:textId="45B82111" w:rsidR="007D2DEA" w:rsidRPr="00301E23" w:rsidRDefault="007D2DEA" w:rsidP="007D2DEA">
      <w:pPr>
        <w:pStyle w:val="BodyText"/>
        <w:rPr>
          <w:rFonts w:ascii="Arial" w:hAnsi="Arial" w:cs="Arial"/>
          <w:bCs/>
          <w:color w:val="002060"/>
          <w:sz w:val="22"/>
          <w:szCs w:val="22"/>
        </w:rPr>
      </w:pPr>
      <w:r w:rsidRPr="00301E23">
        <w:rPr>
          <w:rFonts w:ascii="Arial" w:hAnsi="Arial" w:cs="Arial"/>
          <w:bCs/>
          <w:color w:val="002060"/>
          <w:sz w:val="22"/>
          <w:szCs w:val="22"/>
        </w:rPr>
        <w:t>Dr J Hornsby (Critical Care and Respiratory Medicine, NIV</w:t>
      </w:r>
      <w:r w:rsidR="00445935">
        <w:rPr>
          <w:rFonts w:ascii="Arial" w:hAnsi="Arial" w:cs="Arial"/>
          <w:bCs/>
          <w:color w:val="002060"/>
          <w:sz w:val="22"/>
          <w:szCs w:val="22"/>
        </w:rPr>
        <w:t>, Internal Medicine Trainee Lead</w:t>
      </w:r>
      <w:r w:rsidRPr="00301E23">
        <w:rPr>
          <w:rFonts w:ascii="Arial" w:hAnsi="Arial" w:cs="Arial"/>
          <w:bCs/>
          <w:color w:val="002060"/>
          <w:sz w:val="22"/>
          <w:szCs w:val="22"/>
        </w:rPr>
        <w:t>)</w:t>
      </w:r>
    </w:p>
    <w:p w14:paraId="3EF1B5F8" w14:textId="77777777" w:rsidR="007D2DEA" w:rsidRDefault="007D2DEA" w:rsidP="007D2DEA">
      <w:pPr>
        <w:pStyle w:val="BodyText"/>
        <w:rPr>
          <w:rFonts w:ascii="Arial" w:hAnsi="Arial" w:cs="Arial"/>
          <w:bCs/>
          <w:color w:val="002060"/>
          <w:sz w:val="22"/>
          <w:szCs w:val="22"/>
        </w:rPr>
      </w:pPr>
      <w:proofErr w:type="spellStart"/>
      <w:r w:rsidRPr="00301E23">
        <w:rPr>
          <w:rFonts w:ascii="Arial" w:hAnsi="Arial" w:cs="Arial"/>
          <w:bCs/>
          <w:color w:val="002060"/>
          <w:sz w:val="22"/>
          <w:szCs w:val="22"/>
        </w:rPr>
        <w:t>Mr</w:t>
      </w:r>
      <w:proofErr w:type="spellEnd"/>
      <w:r w:rsidRPr="00301E23">
        <w:rPr>
          <w:rFonts w:ascii="Arial" w:hAnsi="Arial" w:cs="Arial"/>
          <w:bCs/>
          <w:color w:val="002060"/>
          <w:sz w:val="22"/>
          <w:szCs w:val="22"/>
        </w:rPr>
        <w:t xml:space="preserve"> P MacGoey (Critical Care and Upper GI Surgery, Lead for Surgical HDU)</w:t>
      </w:r>
    </w:p>
    <w:p w14:paraId="19816326" w14:textId="0D9E235D" w:rsidR="00B4659C" w:rsidRPr="00301E23" w:rsidRDefault="00B4659C" w:rsidP="007D2DEA">
      <w:pPr>
        <w:pStyle w:val="BodyText"/>
        <w:rPr>
          <w:rFonts w:ascii="Arial" w:hAnsi="Arial" w:cs="Arial"/>
          <w:bCs/>
          <w:color w:val="002060"/>
          <w:sz w:val="22"/>
          <w:szCs w:val="22"/>
        </w:rPr>
      </w:pPr>
      <w:r>
        <w:rPr>
          <w:rFonts w:ascii="Arial" w:hAnsi="Arial" w:cs="Arial"/>
          <w:bCs/>
          <w:color w:val="002060"/>
          <w:sz w:val="22"/>
          <w:szCs w:val="22"/>
        </w:rPr>
        <w:t>Dr J McCarthy (</w:t>
      </w:r>
      <w:r w:rsidRPr="00301E23">
        <w:rPr>
          <w:rFonts w:ascii="Arial" w:hAnsi="Arial" w:cs="Arial"/>
          <w:bCs/>
          <w:color w:val="002060"/>
          <w:sz w:val="22"/>
          <w:szCs w:val="22"/>
        </w:rPr>
        <w:t xml:space="preserve">Critical Care and </w:t>
      </w:r>
      <w:proofErr w:type="spellStart"/>
      <w:r w:rsidRPr="00301E23">
        <w:rPr>
          <w:rFonts w:ascii="Arial" w:hAnsi="Arial" w:cs="Arial"/>
          <w:bCs/>
          <w:color w:val="002060"/>
          <w:sz w:val="22"/>
          <w:szCs w:val="22"/>
        </w:rPr>
        <w:t>Anaesthetics</w:t>
      </w:r>
      <w:proofErr w:type="spellEnd"/>
      <w:r>
        <w:rPr>
          <w:rFonts w:ascii="Arial" w:hAnsi="Arial" w:cs="Arial"/>
          <w:bCs/>
          <w:color w:val="002060"/>
          <w:sz w:val="22"/>
          <w:szCs w:val="22"/>
        </w:rPr>
        <w:t>, Undergraduate Lead, Clinical Governance Lead)</w:t>
      </w:r>
    </w:p>
    <w:p w14:paraId="1B063DB9" w14:textId="0B7688DE" w:rsidR="00294E61" w:rsidRPr="00301E23" w:rsidRDefault="00294E61" w:rsidP="00294E61">
      <w:pPr>
        <w:pStyle w:val="BodyText"/>
        <w:rPr>
          <w:rFonts w:ascii="Arial" w:hAnsi="Arial" w:cs="Arial"/>
          <w:bCs/>
          <w:color w:val="002060"/>
          <w:sz w:val="22"/>
          <w:szCs w:val="22"/>
        </w:rPr>
      </w:pPr>
      <w:r w:rsidRPr="00301E23">
        <w:rPr>
          <w:rFonts w:ascii="Arial" w:hAnsi="Arial" w:cs="Arial"/>
          <w:bCs/>
          <w:color w:val="002060"/>
          <w:sz w:val="22"/>
          <w:szCs w:val="22"/>
        </w:rPr>
        <w:t xml:space="preserve">Dr P O Neil (Critical Care and </w:t>
      </w:r>
      <w:proofErr w:type="spellStart"/>
      <w:r w:rsidRPr="00301E23">
        <w:rPr>
          <w:rFonts w:ascii="Arial" w:hAnsi="Arial" w:cs="Arial"/>
          <w:bCs/>
          <w:color w:val="002060"/>
          <w:sz w:val="22"/>
          <w:szCs w:val="22"/>
        </w:rPr>
        <w:t>Anaesthetics</w:t>
      </w:r>
      <w:proofErr w:type="spellEnd"/>
      <w:r w:rsidRPr="00301E23">
        <w:rPr>
          <w:rFonts w:ascii="Arial" w:hAnsi="Arial" w:cs="Arial"/>
          <w:bCs/>
          <w:color w:val="002060"/>
          <w:sz w:val="22"/>
          <w:szCs w:val="22"/>
        </w:rPr>
        <w:t xml:space="preserve">, </w:t>
      </w:r>
      <w:proofErr w:type="spellStart"/>
      <w:r w:rsidRPr="00301E23">
        <w:rPr>
          <w:rFonts w:ascii="Arial" w:hAnsi="Arial" w:cs="Arial"/>
          <w:bCs/>
          <w:color w:val="002060"/>
          <w:sz w:val="22"/>
          <w:szCs w:val="22"/>
        </w:rPr>
        <w:t>Carevue</w:t>
      </w:r>
      <w:proofErr w:type="spellEnd"/>
      <w:r w:rsidR="007D2DEA">
        <w:rPr>
          <w:rFonts w:ascii="Arial" w:hAnsi="Arial" w:cs="Arial"/>
          <w:bCs/>
          <w:color w:val="002060"/>
          <w:sz w:val="22"/>
          <w:szCs w:val="22"/>
        </w:rPr>
        <w:t xml:space="preserve"> Lead, Lead for HDU</w:t>
      </w:r>
      <w:r w:rsidRPr="00301E23">
        <w:rPr>
          <w:rFonts w:ascii="Arial" w:hAnsi="Arial" w:cs="Arial"/>
          <w:bCs/>
          <w:color w:val="002060"/>
          <w:sz w:val="22"/>
          <w:szCs w:val="22"/>
        </w:rPr>
        <w:t>)</w:t>
      </w:r>
    </w:p>
    <w:p w14:paraId="5B935A12" w14:textId="6BFE919D" w:rsidR="00294E61" w:rsidRPr="00301E23" w:rsidRDefault="00294E61" w:rsidP="00294E61">
      <w:pPr>
        <w:pStyle w:val="BodyText"/>
        <w:rPr>
          <w:rFonts w:ascii="Arial" w:hAnsi="Arial" w:cs="Arial"/>
          <w:bCs/>
          <w:color w:val="002060"/>
          <w:sz w:val="22"/>
          <w:szCs w:val="22"/>
        </w:rPr>
      </w:pPr>
      <w:r w:rsidRPr="00301E23">
        <w:rPr>
          <w:rFonts w:ascii="Arial" w:hAnsi="Arial" w:cs="Arial"/>
          <w:bCs/>
          <w:color w:val="002060"/>
          <w:sz w:val="22"/>
          <w:szCs w:val="22"/>
        </w:rPr>
        <w:t xml:space="preserve">Dr R Price (Critical Care and </w:t>
      </w:r>
      <w:r w:rsidR="00445935">
        <w:rPr>
          <w:rFonts w:ascii="Arial" w:hAnsi="Arial" w:cs="Arial"/>
          <w:bCs/>
          <w:color w:val="002060"/>
          <w:sz w:val="22"/>
          <w:szCs w:val="22"/>
        </w:rPr>
        <w:t>Transport medicine</w:t>
      </w:r>
      <w:r w:rsidRPr="00301E23">
        <w:rPr>
          <w:rFonts w:ascii="Arial" w:hAnsi="Arial" w:cs="Arial"/>
          <w:bCs/>
          <w:color w:val="002060"/>
          <w:sz w:val="22"/>
          <w:szCs w:val="22"/>
        </w:rPr>
        <w:t>, EMRS, Associate Medical Director BASICS)</w:t>
      </w:r>
    </w:p>
    <w:p w14:paraId="15B55504" w14:textId="54F5DC4B" w:rsidR="00294E61" w:rsidRPr="00301E23" w:rsidRDefault="00294E61" w:rsidP="00294E61">
      <w:pPr>
        <w:pStyle w:val="BodyText"/>
        <w:rPr>
          <w:rFonts w:ascii="Arial" w:hAnsi="Arial" w:cs="Arial"/>
          <w:bCs/>
          <w:color w:val="002060"/>
          <w:sz w:val="22"/>
          <w:szCs w:val="22"/>
        </w:rPr>
      </w:pPr>
      <w:r w:rsidRPr="00301E23">
        <w:rPr>
          <w:rFonts w:ascii="Arial" w:hAnsi="Arial" w:cs="Arial"/>
          <w:bCs/>
          <w:color w:val="002060"/>
          <w:sz w:val="22"/>
          <w:szCs w:val="22"/>
        </w:rPr>
        <w:t xml:space="preserve">Dr R Sundaram (Critical Care and </w:t>
      </w:r>
      <w:proofErr w:type="spellStart"/>
      <w:r w:rsidRPr="00301E23">
        <w:rPr>
          <w:rFonts w:ascii="Arial" w:hAnsi="Arial" w:cs="Arial"/>
          <w:bCs/>
          <w:color w:val="002060"/>
          <w:sz w:val="22"/>
          <w:szCs w:val="22"/>
        </w:rPr>
        <w:t>Anaesthetics</w:t>
      </w:r>
      <w:proofErr w:type="spellEnd"/>
      <w:r w:rsidRPr="00301E23">
        <w:rPr>
          <w:rFonts w:ascii="Arial" w:hAnsi="Arial" w:cs="Arial"/>
          <w:bCs/>
          <w:color w:val="002060"/>
          <w:sz w:val="22"/>
          <w:szCs w:val="22"/>
        </w:rPr>
        <w:t>, CLOD (BAME)</w:t>
      </w:r>
      <w:r w:rsidR="00B4659C">
        <w:rPr>
          <w:rFonts w:ascii="Arial" w:hAnsi="Arial" w:cs="Arial"/>
          <w:bCs/>
          <w:color w:val="002060"/>
          <w:sz w:val="22"/>
          <w:szCs w:val="22"/>
        </w:rPr>
        <w:t>, Joint UG and PG lead for Equality Diversity and Inclusivity, SPSP Fellow</w:t>
      </w:r>
      <w:r w:rsidRPr="00301E23">
        <w:rPr>
          <w:rFonts w:ascii="Arial" w:hAnsi="Arial" w:cs="Arial"/>
          <w:bCs/>
          <w:color w:val="002060"/>
          <w:sz w:val="22"/>
          <w:szCs w:val="22"/>
        </w:rPr>
        <w:t>)</w:t>
      </w:r>
    </w:p>
    <w:p w14:paraId="3F090E26" w14:textId="77777777" w:rsidR="00294E61" w:rsidRPr="00301E23" w:rsidRDefault="00294E61" w:rsidP="00294E61">
      <w:pPr>
        <w:pStyle w:val="BodyText"/>
        <w:rPr>
          <w:rFonts w:ascii="Arial" w:hAnsi="Arial" w:cs="Arial"/>
          <w:b/>
          <w:bCs/>
          <w:color w:val="002060"/>
          <w:sz w:val="22"/>
          <w:szCs w:val="22"/>
          <w:u w:val="single"/>
        </w:rPr>
      </w:pPr>
    </w:p>
    <w:p w14:paraId="5970A8D6" w14:textId="77777777" w:rsidR="00294E61" w:rsidRPr="00301E23" w:rsidRDefault="00294E61" w:rsidP="00294E61">
      <w:pPr>
        <w:pStyle w:val="BodyText"/>
        <w:rPr>
          <w:rFonts w:ascii="Arial" w:hAnsi="Arial" w:cs="Arial"/>
          <w:b/>
          <w:bCs/>
          <w:color w:val="002060"/>
          <w:sz w:val="22"/>
          <w:szCs w:val="22"/>
          <w:u w:val="single"/>
        </w:rPr>
      </w:pPr>
      <w:r w:rsidRPr="00301E23">
        <w:rPr>
          <w:rFonts w:ascii="Arial" w:hAnsi="Arial" w:cs="Arial"/>
          <w:b/>
          <w:bCs/>
          <w:color w:val="002060"/>
          <w:sz w:val="22"/>
          <w:szCs w:val="22"/>
          <w:u w:val="single"/>
        </w:rPr>
        <w:t>Consultant Members of the Anaesthetic Department:</w:t>
      </w:r>
    </w:p>
    <w:p w14:paraId="5209FC32" w14:textId="77777777" w:rsidR="00294E61" w:rsidRPr="00301E23" w:rsidRDefault="00294E61" w:rsidP="00294E61">
      <w:pPr>
        <w:pStyle w:val="BodyText"/>
        <w:rPr>
          <w:rFonts w:ascii="Arial" w:hAnsi="Arial" w:cs="Arial"/>
          <w:color w:val="002060"/>
          <w:sz w:val="22"/>
          <w:szCs w:val="22"/>
        </w:rPr>
        <w:sectPr w:rsidR="00294E61" w:rsidRPr="00301E23" w:rsidSect="00FD0C4D">
          <w:footerReference w:type="even" r:id="rId15"/>
          <w:footerReference w:type="default" r:id="rId16"/>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pPr>
    </w:p>
    <w:p w14:paraId="71C26CD3" w14:textId="52702251" w:rsidR="00294E61" w:rsidRPr="00301E23" w:rsidRDefault="00294E61" w:rsidP="00294E61">
      <w:pPr>
        <w:pStyle w:val="BodyText"/>
        <w:rPr>
          <w:rFonts w:ascii="Arial" w:hAnsi="Arial" w:cs="Arial"/>
          <w:color w:val="002060"/>
          <w:sz w:val="22"/>
          <w:szCs w:val="22"/>
        </w:rPr>
      </w:pPr>
      <w:r w:rsidRPr="00301E23">
        <w:rPr>
          <w:rFonts w:ascii="Arial" w:hAnsi="Arial" w:cs="Arial"/>
          <w:color w:val="002060"/>
          <w:sz w:val="22"/>
          <w:szCs w:val="22"/>
        </w:rPr>
        <w:t>Dr G C Fletcher (Chairman of Division, Acute Pain Lead)</w:t>
      </w:r>
    </w:p>
    <w:p w14:paraId="4AD5DDC7" w14:textId="77777777" w:rsidR="00294E61" w:rsidRPr="00301E23" w:rsidRDefault="00294E61" w:rsidP="00294E61">
      <w:pPr>
        <w:pStyle w:val="BodyText"/>
        <w:rPr>
          <w:rFonts w:ascii="Arial" w:hAnsi="Arial" w:cs="Arial"/>
          <w:color w:val="002060"/>
          <w:sz w:val="22"/>
          <w:szCs w:val="22"/>
        </w:rPr>
      </w:pPr>
      <w:r w:rsidRPr="00301E23">
        <w:rPr>
          <w:rFonts w:ascii="Arial" w:hAnsi="Arial" w:cs="Arial"/>
          <w:color w:val="002060"/>
          <w:sz w:val="22"/>
          <w:szCs w:val="22"/>
        </w:rPr>
        <w:t xml:space="preserve">Dr M Smith </w:t>
      </w:r>
    </w:p>
    <w:p w14:paraId="09A9F057" w14:textId="77777777" w:rsidR="00294E61" w:rsidRPr="00301E23" w:rsidRDefault="00294E61" w:rsidP="00294E61">
      <w:pPr>
        <w:pStyle w:val="BodyText"/>
        <w:rPr>
          <w:rFonts w:ascii="Arial" w:hAnsi="Arial" w:cs="Arial"/>
          <w:color w:val="002060"/>
          <w:sz w:val="22"/>
          <w:szCs w:val="22"/>
        </w:rPr>
      </w:pPr>
      <w:r w:rsidRPr="00301E23">
        <w:rPr>
          <w:rFonts w:ascii="Arial" w:hAnsi="Arial" w:cs="Arial"/>
          <w:color w:val="002060"/>
          <w:sz w:val="22"/>
          <w:szCs w:val="22"/>
        </w:rPr>
        <w:t>Prof K Rooney</w:t>
      </w:r>
    </w:p>
    <w:p w14:paraId="5775F34D" w14:textId="068EC40F" w:rsidR="00294E61" w:rsidRPr="00301E23" w:rsidRDefault="00294E61" w:rsidP="00294E61">
      <w:pPr>
        <w:pStyle w:val="BodyText"/>
        <w:rPr>
          <w:rFonts w:ascii="Arial" w:hAnsi="Arial" w:cs="Arial"/>
          <w:color w:val="002060"/>
          <w:sz w:val="22"/>
          <w:szCs w:val="22"/>
        </w:rPr>
      </w:pPr>
      <w:r w:rsidRPr="00301E23">
        <w:rPr>
          <w:rFonts w:ascii="Arial" w:hAnsi="Arial" w:cs="Arial"/>
          <w:color w:val="002060"/>
          <w:sz w:val="22"/>
          <w:szCs w:val="22"/>
        </w:rPr>
        <w:t xml:space="preserve">Dr A Makin </w:t>
      </w:r>
    </w:p>
    <w:p w14:paraId="6303A591" w14:textId="77777777" w:rsidR="00294E61" w:rsidRPr="00301E23" w:rsidRDefault="00294E61" w:rsidP="00294E61">
      <w:pPr>
        <w:pStyle w:val="BodyText"/>
        <w:rPr>
          <w:rFonts w:ascii="Arial" w:hAnsi="Arial" w:cs="Arial"/>
          <w:color w:val="002060"/>
          <w:sz w:val="22"/>
          <w:szCs w:val="22"/>
        </w:rPr>
      </w:pPr>
      <w:r w:rsidRPr="00301E23">
        <w:rPr>
          <w:rFonts w:ascii="Arial" w:hAnsi="Arial" w:cs="Arial"/>
          <w:color w:val="002060"/>
          <w:sz w:val="22"/>
          <w:szCs w:val="22"/>
        </w:rPr>
        <w:t>Dr D Alcorn</w:t>
      </w:r>
    </w:p>
    <w:p w14:paraId="1DF3884A" w14:textId="77777777" w:rsidR="00294E61" w:rsidRPr="00301E23" w:rsidRDefault="00294E61" w:rsidP="00294E61">
      <w:pPr>
        <w:pStyle w:val="BodyText"/>
        <w:rPr>
          <w:rFonts w:ascii="Arial" w:hAnsi="Arial" w:cs="Arial"/>
          <w:color w:val="002060"/>
          <w:sz w:val="22"/>
          <w:szCs w:val="22"/>
        </w:rPr>
      </w:pPr>
      <w:r w:rsidRPr="00301E23">
        <w:rPr>
          <w:rFonts w:ascii="Arial" w:hAnsi="Arial" w:cs="Arial"/>
          <w:color w:val="002060"/>
          <w:sz w:val="22"/>
          <w:szCs w:val="22"/>
        </w:rPr>
        <w:t xml:space="preserve">Dr S Millar </w:t>
      </w:r>
    </w:p>
    <w:p w14:paraId="22C045D8" w14:textId="77777777" w:rsidR="00294E61" w:rsidRPr="00301E23" w:rsidRDefault="00294E61" w:rsidP="00294E61">
      <w:pPr>
        <w:pStyle w:val="BodyText"/>
        <w:rPr>
          <w:rFonts w:ascii="Arial" w:hAnsi="Arial" w:cs="Arial"/>
          <w:color w:val="002060"/>
          <w:sz w:val="22"/>
          <w:szCs w:val="22"/>
        </w:rPr>
      </w:pPr>
      <w:r w:rsidRPr="00301E23">
        <w:rPr>
          <w:rFonts w:ascii="Arial" w:hAnsi="Arial" w:cs="Arial"/>
          <w:color w:val="002060"/>
          <w:sz w:val="22"/>
          <w:szCs w:val="22"/>
        </w:rPr>
        <w:t>Dr F Burns (Clinical Director for Anaesthesia)</w:t>
      </w:r>
    </w:p>
    <w:p w14:paraId="45442378" w14:textId="77777777" w:rsidR="00294E61" w:rsidRPr="00301E23" w:rsidRDefault="00294E61" w:rsidP="00294E61">
      <w:pPr>
        <w:pStyle w:val="BodyText"/>
        <w:rPr>
          <w:rFonts w:ascii="Arial" w:hAnsi="Arial" w:cs="Arial"/>
          <w:color w:val="002060"/>
          <w:sz w:val="22"/>
          <w:szCs w:val="22"/>
        </w:rPr>
      </w:pPr>
      <w:r w:rsidRPr="00301E23">
        <w:rPr>
          <w:rFonts w:ascii="Arial" w:hAnsi="Arial" w:cs="Arial"/>
          <w:color w:val="002060"/>
          <w:sz w:val="22"/>
          <w:szCs w:val="22"/>
        </w:rPr>
        <w:t>Dr S Jeffrey</w:t>
      </w:r>
    </w:p>
    <w:p w14:paraId="62118EAE" w14:textId="77777777" w:rsidR="00294E61" w:rsidRPr="00301E23" w:rsidRDefault="00294E61" w:rsidP="00294E61">
      <w:pPr>
        <w:pStyle w:val="BodyText"/>
        <w:rPr>
          <w:rFonts w:ascii="Arial" w:hAnsi="Arial" w:cs="Arial"/>
          <w:color w:val="002060"/>
          <w:sz w:val="22"/>
          <w:szCs w:val="22"/>
        </w:rPr>
      </w:pPr>
      <w:r w:rsidRPr="00301E23">
        <w:rPr>
          <w:rFonts w:ascii="Arial" w:hAnsi="Arial" w:cs="Arial"/>
          <w:color w:val="002060"/>
          <w:sz w:val="22"/>
          <w:szCs w:val="22"/>
        </w:rPr>
        <w:t xml:space="preserve">Dr R Sundaram </w:t>
      </w:r>
    </w:p>
    <w:p w14:paraId="569B8C1D" w14:textId="77777777" w:rsidR="00294E61" w:rsidRPr="00301E23" w:rsidRDefault="00294E61" w:rsidP="00294E61">
      <w:pPr>
        <w:pStyle w:val="BodyText"/>
        <w:rPr>
          <w:rFonts w:ascii="Arial" w:hAnsi="Arial" w:cs="Arial"/>
          <w:color w:val="002060"/>
          <w:sz w:val="22"/>
          <w:szCs w:val="22"/>
        </w:rPr>
      </w:pPr>
      <w:r w:rsidRPr="00301E23">
        <w:rPr>
          <w:rFonts w:ascii="Arial" w:hAnsi="Arial" w:cs="Arial"/>
          <w:color w:val="002060"/>
          <w:sz w:val="22"/>
          <w:szCs w:val="22"/>
        </w:rPr>
        <w:t>Dr P O’Neill</w:t>
      </w:r>
    </w:p>
    <w:p w14:paraId="285B2BBF" w14:textId="2C59A800" w:rsidR="00294E61" w:rsidRPr="00301E23" w:rsidRDefault="00294E61" w:rsidP="00294E61">
      <w:pPr>
        <w:pStyle w:val="BodyText"/>
        <w:rPr>
          <w:rFonts w:ascii="Arial" w:hAnsi="Arial" w:cs="Arial"/>
          <w:color w:val="002060"/>
          <w:sz w:val="22"/>
          <w:szCs w:val="22"/>
        </w:rPr>
      </w:pPr>
      <w:r w:rsidRPr="00301E23">
        <w:rPr>
          <w:rFonts w:ascii="Arial" w:hAnsi="Arial" w:cs="Arial"/>
          <w:color w:val="002060"/>
          <w:sz w:val="22"/>
          <w:szCs w:val="22"/>
        </w:rPr>
        <w:t>Dr R Price</w:t>
      </w:r>
      <w:r w:rsidR="005C1C7B">
        <w:rPr>
          <w:rFonts w:ascii="Arial" w:hAnsi="Arial" w:cs="Arial"/>
          <w:color w:val="002060"/>
          <w:sz w:val="22"/>
          <w:szCs w:val="22"/>
        </w:rPr>
        <w:tab/>
      </w:r>
      <w:r w:rsidR="005C1C7B">
        <w:rPr>
          <w:rFonts w:ascii="Arial" w:hAnsi="Arial" w:cs="Arial"/>
          <w:color w:val="002060"/>
          <w:sz w:val="22"/>
          <w:szCs w:val="22"/>
        </w:rPr>
        <w:tab/>
      </w:r>
      <w:r w:rsidR="005C1C7B">
        <w:rPr>
          <w:rFonts w:ascii="Arial" w:hAnsi="Arial" w:cs="Arial"/>
          <w:color w:val="002060"/>
          <w:sz w:val="22"/>
          <w:szCs w:val="22"/>
        </w:rPr>
        <w:tab/>
      </w:r>
      <w:r w:rsidR="005C1C7B">
        <w:rPr>
          <w:rFonts w:ascii="Arial" w:hAnsi="Arial" w:cs="Arial"/>
          <w:color w:val="002060"/>
          <w:sz w:val="22"/>
          <w:szCs w:val="22"/>
        </w:rPr>
        <w:tab/>
        <w:t xml:space="preserve">                  </w:t>
      </w:r>
    </w:p>
    <w:p w14:paraId="4CAA17DA" w14:textId="77777777" w:rsidR="00294E61" w:rsidRPr="00301E23" w:rsidRDefault="00294E61" w:rsidP="00294E61">
      <w:pPr>
        <w:pStyle w:val="BodyText"/>
        <w:rPr>
          <w:rFonts w:ascii="Arial" w:hAnsi="Arial" w:cs="Arial"/>
          <w:color w:val="002060"/>
          <w:sz w:val="22"/>
          <w:szCs w:val="22"/>
        </w:rPr>
      </w:pPr>
      <w:r w:rsidRPr="00301E23">
        <w:rPr>
          <w:rFonts w:ascii="Arial" w:hAnsi="Arial" w:cs="Arial"/>
          <w:color w:val="002060"/>
          <w:sz w:val="22"/>
          <w:szCs w:val="22"/>
        </w:rPr>
        <w:t>Dr D Ure</w:t>
      </w:r>
    </w:p>
    <w:p w14:paraId="3461DB64" w14:textId="77777777" w:rsidR="00294E61" w:rsidRPr="00301E23" w:rsidRDefault="00294E61" w:rsidP="00294E61">
      <w:pPr>
        <w:pStyle w:val="BodyText"/>
        <w:rPr>
          <w:rFonts w:ascii="Arial" w:hAnsi="Arial" w:cs="Arial"/>
          <w:color w:val="002060"/>
          <w:sz w:val="22"/>
          <w:szCs w:val="22"/>
        </w:rPr>
      </w:pPr>
      <w:r w:rsidRPr="00301E23">
        <w:rPr>
          <w:rFonts w:ascii="Arial" w:hAnsi="Arial" w:cs="Arial"/>
          <w:color w:val="002060"/>
          <w:sz w:val="22"/>
          <w:szCs w:val="22"/>
        </w:rPr>
        <w:t xml:space="preserve">Dr B Digby </w:t>
      </w:r>
    </w:p>
    <w:p w14:paraId="57BD73B8" w14:textId="77777777" w:rsidR="00294E61" w:rsidRPr="00301E23" w:rsidRDefault="00294E61" w:rsidP="00294E61">
      <w:pPr>
        <w:pStyle w:val="BodyText"/>
        <w:rPr>
          <w:rFonts w:ascii="Arial" w:hAnsi="Arial" w:cs="Arial"/>
          <w:color w:val="002060"/>
          <w:sz w:val="22"/>
          <w:szCs w:val="22"/>
        </w:rPr>
      </w:pPr>
      <w:r w:rsidRPr="00301E23">
        <w:rPr>
          <w:rFonts w:ascii="Arial" w:hAnsi="Arial" w:cs="Arial"/>
          <w:color w:val="002060"/>
          <w:sz w:val="22"/>
          <w:szCs w:val="22"/>
        </w:rPr>
        <w:t>Dr R Williamson (Obstetric Anaesthetic Lead)</w:t>
      </w:r>
    </w:p>
    <w:p w14:paraId="1A0D3735" w14:textId="77777777" w:rsidR="00294E61" w:rsidRPr="00301E23" w:rsidRDefault="00294E61" w:rsidP="00294E61">
      <w:pPr>
        <w:pStyle w:val="BodyText"/>
        <w:rPr>
          <w:rFonts w:ascii="Arial" w:hAnsi="Arial" w:cs="Arial"/>
          <w:color w:val="002060"/>
          <w:sz w:val="22"/>
          <w:szCs w:val="22"/>
        </w:rPr>
      </w:pPr>
      <w:r w:rsidRPr="00301E23">
        <w:rPr>
          <w:rFonts w:ascii="Arial" w:hAnsi="Arial" w:cs="Arial"/>
          <w:color w:val="002060"/>
          <w:sz w:val="22"/>
          <w:szCs w:val="22"/>
        </w:rPr>
        <w:t xml:space="preserve">Dr J Edwards </w:t>
      </w:r>
    </w:p>
    <w:p w14:paraId="080BAC2C" w14:textId="77777777" w:rsidR="00294E61" w:rsidRPr="00301E23" w:rsidRDefault="00294E61" w:rsidP="00294E61">
      <w:pPr>
        <w:pStyle w:val="BodyText"/>
        <w:rPr>
          <w:rFonts w:ascii="Arial" w:hAnsi="Arial" w:cs="Arial"/>
          <w:color w:val="002060"/>
          <w:sz w:val="22"/>
          <w:szCs w:val="22"/>
        </w:rPr>
      </w:pPr>
      <w:r w:rsidRPr="00301E23">
        <w:rPr>
          <w:rFonts w:ascii="Arial" w:hAnsi="Arial" w:cs="Arial"/>
          <w:color w:val="002060"/>
          <w:sz w:val="22"/>
          <w:szCs w:val="22"/>
        </w:rPr>
        <w:t>Dr M Brett</w:t>
      </w:r>
    </w:p>
    <w:p w14:paraId="110FAF8D" w14:textId="77777777" w:rsidR="00294E61" w:rsidRPr="00301E23" w:rsidRDefault="00294E61" w:rsidP="00294E61">
      <w:pPr>
        <w:pStyle w:val="BodyText"/>
        <w:rPr>
          <w:rFonts w:ascii="Arial" w:hAnsi="Arial" w:cs="Arial"/>
          <w:color w:val="002060"/>
          <w:sz w:val="22"/>
          <w:szCs w:val="22"/>
        </w:rPr>
      </w:pPr>
      <w:r w:rsidRPr="00301E23">
        <w:rPr>
          <w:rFonts w:ascii="Arial" w:hAnsi="Arial" w:cs="Arial"/>
          <w:color w:val="002060"/>
          <w:sz w:val="22"/>
          <w:szCs w:val="22"/>
        </w:rPr>
        <w:t>Dr A May</w:t>
      </w:r>
    </w:p>
    <w:p w14:paraId="21CE73EA" w14:textId="77777777" w:rsidR="00294E61" w:rsidRPr="00301E23" w:rsidRDefault="00294E61" w:rsidP="00294E61">
      <w:pPr>
        <w:pStyle w:val="BodyText"/>
        <w:rPr>
          <w:rFonts w:ascii="Arial" w:hAnsi="Arial" w:cs="Arial"/>
          <w:color w:val="002060"/>
          <w:sz w:val="22"/>
          <w:szCs w:val="22"/>
        </w:rPr>
      </w:pPr>
      <w:r w:rsidRPr="00301E23">
        <w:rPr>
          <w:rFonts w:ascii="Arial" w:hAnsi="Arial" w:cs="Arial"/>
          <w:color w:val="002060"/>
          <w:sz w:val="22"/>
          <w:szCs w:val="22"/>
        </w:rPr>
        <w:t>Dr S Timalapur</w:t>
      </w:r>
    </w:p>
    <w:p w14:paraId="08419A9F" w14:textId="77777777" w:rsidR="00294E61" w:rsidRPr="00301E23" w:rsidRDefault="00294E61" w:rsidP="00294E61">
      <w:pPr>
        <w:pStyle w:val="BodyText"/>
        <w:rPr>
          <w:rFonts w:ascii="Arial" w:hAnsi="Arial" w:cs="Arial"/>
          <w:color w:val="002060"/>
          <w:sz w:val="22"/>
          <w:szCs w:val="22"/>
        </w:rPr>
      </w:pPr>
      <w:r w:rsidRPr="00301E23">
        <w:rPr>
          <w:rFonts w:ascii="Arial" w:hAnsi="Arial" w:cs="Arial"/>
          <w:color w:val="002060"/>
          <w:sz w:val="22"/>
          <w:szCs w:val="22"/>
        </w:rPr>
        <w:t>Dr P McConnell</w:t>
      </w:r>
    </w:p>
    <w:p w14:paraId="57D58B98" w14:textId="77777777" w:rsidR="00294E61" w:rsidRPr="00301E23" w:rsidRDefault="00294E61" w:rsidP="00294E61">
      <w:pPr>
        <w:pStyle w:val="BodyText"/>
        <w:rPr>
          <w:rFonts w:ascii="Arial" w:hAnsi="Arial" w:cs="Arial"/>
          <w:color w:val="002060"/>
          <w:sz w:val="22"/>
          <w:szCs w:val="22"/>
        </w:rPr>
      </w:pPr>
      <w:r w:rsidRPr="00301E23">
        <w:rPr>
          <w:rFonts w:ascii="Arial" w:hAnsi="Arial" w:cs="Arial"/>
          <w:color w:val="002060"/>
          <w:sz w:val="22"/>
          <w:szCs w:val="22"/>
        </w:rPr>
        <w:t>Dr L Gemmell</w:t>
      </w:r>
    </w:p>
    <w:p w14:paraId="36592B26" w14:textId="77777777" w:rsidR="00294E61" w:rsidRPr="00301E23" w:rsidRDefault="00294E61" w:rsidP="00294E61">
      <w:pPr>
        <w:pStyle w:val="BodyText"/>
        <w:rPr>
          <w:rFonts w:ascii="Arial" w:hAnsi="Arial" w:cs="Arial"/>
          <w:color w:val="002060"/>
          <w:sz w:val="22"/>
          <w:szCs w:val="22"/>
        </w:rPr>
      </w:pPr>
      <w:r w:rsidRPr="00301E23">
        <w:rPr>
          <w:rFonts w:ascii="Arial" w:hAnsi="Arial" w:cs="Arial"/>
          <w:color w:val="002060"/>
          <w:sz w:val="22"/>
          <w:szCs w:val="22"/>
        </w:rPr>
        <w:t>Dr N O’Reilly</w:t>
      </w:r>
    </w:p>
    <w:p w14:paraId="15D91DFC" w14:textId="08386CF4" w:rsidR="00294E61" w:rsidRPr="00301E23" w:rsidRDefault="00294E61" w:rsidP="00294E61">
      <w:pPr>
        <w:pStyle w:val="BodyText"/>
        <w:rPr>
          <w:rFonts w:ascii="Arial" w:hAnsi="Arial" w:cs="Arial"/>
          <w:color w:val="002060"/>
          <w:sz w:val="22"/>
          <w:szCs w:val="22"/>
        </w:rPr>
      </w:pPr>
      <w:r w:rsidRPr="00301E23">
        <w:rPr>
          <w:rFonts w:ascii="Arial" w:hAnsi="Arial" w:cs="Arial"/>
          <w:color w:val="002060"/>
          <w:sz w:val="22"/>
          <w:szCs w:val="22"/>
        </w:rPr>
        <w:t>Dr C Hutchison</w:t>
      </w:r>
      <w:r w:rsidR="00445935">
        <w:rPr>
          <w:rFonts w:ascii="Arial" w:hAnsi="Arial" w:cs="Arial"/>
          <w:color w:val="002060"/>
          <w:sz w:val="22"/>
          <w:szCs w:val="22"/>
        </w:rPr>
        <w:t xml:space="preserve"> (College Tutor)</w:t>
      </w:r>
    </w:p>
    <w:p w14:paraId="45600378" w14:textId="77777777" w:rsidR="00294E61" w:rsidRPr="00301E23" w:rsidRDefault="00294E61" w:rsidP="007D2DEA">
      <w:pPr>
        <w:pStyle w:val="BodyText"/>
        <w:spacing w:line="240" w:lineRule="auto"/>
        <w:rPr>
          <w:rFonts w:ascii="Arial" w:hAnsi="Arial" w:cs="Arial"/>
          <w:color w:val="002060"/>
          <w:sz w:val="22"/>
          <w:szCs w:val="22"/>
        </w:rPr>
      </w:pPr>
      <w:r w:rsidRPr="00301E23">
        <w:rPr>
          <w:rFonts w:ascii="Arial" w:hAnsi="Arial" w:cs="Arial"/>
          <w:color w:val="002060"/>
          <w:sz w:val="22"/>
          <w:szCs w:val="22"/>
        </w:rPr>
        <w:t>Dr M Kerr</w:t>
      </w:r>
    </w:p>
    <w:p w14:paraId="6BB86F09" w14:textId="32E16C19" w:rsidR="007D2DEA" w:rsidRDefault="00294E61" w:rsidP="007D2DEA">
      <w:pPr>
        <w:pStyle w:val="Heading1"/>
        <w:spacing w:line="360" w:lineRule="auto"/>
        <w:ind w:left="0" w:firstLine="0"/>
        <w:rPr>
          <w:b w:val="0"/>
          <w:color w:val="002060"/>
          <w:sz w:val="22"/>
          <w:szCs w:val="22"/>
        </w:rPr>
      </w:pPr>
      <w:r w:rsidRPr="00301E23">
        <w:rPr>
          <w:b w:val="0"/>
          <w:color w:val="002060"/>
          <w:sz w:val="22"/>
          <w:szCs w:val="22"/>
        </w:rPr>
        <w:t>Dr A Connelly</w:t>
      </w:r>
      <w:r w:rsidR="007D2DEA">
        <w:rPr>
          <w:b w:val="0"/>
          <w:color w:val="002060"/>
          <w:sz w:val="22"/>
          <w:szCs w:val="22"/>
        </w:rPr>
        <w:t xml:space="preserve"> </w:t>
      </w:r>
    </w:p>
    <w:p w14:paraId="14BF014C" w14:textId="1AA827CD" w:rsidR="007D2DEA" w:rsidRDefault="007D2DEA" w:rsidP="007D2DEA">
      <w:pPr>
        <w:pStyle w:val="Heading1"/>
        <w:spacing w:line="360" w:lineRule="auto"/>
        <w:ind w:left="0" w:firstLine="0"/>
        <w:rPr>
          <w:b w:val="0"/>
          <w:color w:val="002060"/>
          <w:sz w:val="22"/>
          <w:szCs w:val="22"/>
        </w:rPr>
      </w:pPr>
      <w:r>
        <w:rPr>
          <w:b w:val="0"/>
          <w:color w:val="002060"/>
          <w:sz w:val="22"/>
          <w:szCs w:val="22"/>
        </w:rPr>
        <w:t xml:space="preserve">Dr P Henderson </w:t>
      </w:r>
    </w:p>
    <w:p w14:paraId="1E459F4B" w14:textId="231303E8" w:rsidR="007D2DEA" w:rsidRDefault="007D2DEA" w:rsidP="007D2DEA">
      <w:pPr>
        <w:pStyle w:val="Heading1"/>
        <w:spacing w:line="360" w:lineRule="auto"/>
        <w:ind w:left="0" w:firstLine="0"/>
        <w:rPr>
          <w:b w:val="0"/>
          <w:color w:val="002060"/>
          <w:sz w:val="22"/>
          <w:szCs w:val="22"/>
        </w:rPr>
      </w:pPr>
      <w:r>
        <w:rPr>
          <w:b w:val="0"/>
          <w:color w:val="002060"/>
          <w:sz w:val="22"/>
          <w:szCs w:val="22"/>
        </w:rPr>
        <w:t xml:space="preserve">Dr J McCarthy </w:t>
      </w:r>
    </w:p>
    <w:p w14:paraId="0F71F1E8" w14:textId="7B979973" w:rsidR="00294E61" w:rsidRDefault="007D2DEA" w:rsidP="007D2DEA">
      <w:pPr>
        <w:pStyle w:val="Heading1"/>
        <w:spacing w:line="360" w:lineRule="auto"/>
        <w:ind w:left="0" w:firstLine="0"/>
        <w:rPr>
          <w:b w:val="0"/>
          <w:color w:val="002060"/>
          <w:sz w:val="22"/>
          <w:szCs w:val="22"/>
        </w:rPr>
      </w:pPr>
      <w:r>
        <w:rPr>
          <w:b w:val="0"/>
          <w:color w:val="002060"/>
          <w:sz w:val="22"/>
          <w:szCs w:val="22"/>
        </w:rPr>
        <w:t>Dr K Harper</w:t>
      </w:r>
    </w:p>
    <w:p w14:paraId="06F1CDC6" w14:textId="77777777" w:rsidR="005C1C7B" w:rsidRDefault="005C1C7B" w:rsidP="005C1C7B"/>
    <w:p w14:paraId="215A068F" w14:textId="77777777" w:rsidR="00445935" w:rsidRPr="005C1C7B" w:rsidRDefault="00445935" w:rsidP="005C1C7B">
      <w:pPr>
        <w:sectPr w:rsidR="00445935" w:rsidRPr="005C1C7B" w:rsidSect="00FD0C4D">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num="2" w:space="720"/>
          <w:noEndnote/>
          <w:docGrid w:linePitch="326"/>
        </w:sectPr>
      </w:pPr>
    </w:p>
    <w:p w14:paraId="7BEC6D7B" w14:textId="77777777" w:rsidR="0081773A" w:rsidRDefault="0081773A" w:rsidP="00294E61">
      <w:pPr>
        <w:pStyle w:val="Heading1"/>
        <w:ind w:left="0" w:firstLine="0"/>
        <w:rPr>
          <w:color w:val="002060"/>
          <w:u w:val="single"/>
        </w:rPr>
      </w:pPr>
    </w:p>
    <w:p w14:paraId="285D7092" w14:textId="4AF38970" w:rsidR="00294E61" w:rsidRDefault="00294E61" w:rsidP="00294E61">
      <w:pPr>
        <w:pStyle w:val="Heading1"/>
        <w:ind w:left="0" w:firstLine="0"/>
        <w:rPr>
          <w:color w:val="002060"/>
          <w:u w:val="single"/>
        </w:rPr>
      </w:pPr>
      <w:r w:rsidRPr="00301E23">
        <w:rPr>
          <w:color w:val="002060"/>
          <w:u w:val="single"/>
        </w:rPr>
        <w:t xml:space="preserve">THE </w:t>
      </w:r>
      <w:r w:rsidR="000454F3">
        <w:rPr>
          <w:color w:val="002060"/>
          <w:u w:val="single"/>
        </w:rPr>
        <w:t>POST</w:t>
      </w:r>
    </w:p>
    <w:p w14:paraId="0C799916" w14:textId="77777777" w:rsidR="0081773A" w:rsidRPr="0081773A" w:rsidRDefault="0081773A" w:rsidP="0081773A"/>
    <w:p w14:paraId="23B46842" w14:textId="77777777" w:rsidR="00294E61" w:rsidRPr="00301E23" w:rsidRDefault="00294E61" w:rsidP="00294E61">
      <w:pPr>
        <w:rPr>
          <w:rFonts w:ascii="Arial" w:hAnsi="Arial" w:cs="Arial"/>
          <w:color w:val="002060"/>
          <w:sz w:val="22"/>
        </w:rPr>
      </w:pPr>
    </w:p>
    <w:p w14:paraId="5B106FEF" w14:textId="1B9D0FBC" w:rsidR="00294E61" w:rsidRDefault="00294E61" w:rsidP="00294E61">
      <w:pPr>
        <w:pStyle w:val="Heading1"/>
        <w:ind w:left="108" w:firstLine="0"/>
        <w:rPr>
          <w:b w:val="0"/>
          <w:color w:val="002060"/>
          <w:sz w:val="22"/>
          <w:szCs w:val="22"/>
        </w:rPr>
      </w:pPr>
      <w:r w:rsidRPr="00301E23">
        <w:rPr>
          <w:b w:val="0"/>
          <w:color w:val="002060"/>
          <w:sz w:val="22"/>
          <w:szCs w:val="22"/>
        </w:rPr>
        <w:t xml:space="preserve">This post is </w:t>
      </w:r>
      <w:r w:rsidR="00B4659C">
        <w:rPr>
          <w:b w:val="0"/>
          <w:color w:val="002060"/>
          <w:sz w:val="22"/>
          <w:szCs w:val="22"/>
        </w:rPr>
        <w:t xml:space="preserve">for </w:t>
      </w:r>
      <w:r w:rsidRPr="00301E23">
        <w:rPr>
          <w:b w:val="0"/>
          <w:color w:val="002060"/>
          <w:sz w:val="22"/>
          <w:szCs w:val="22"/>
        </w:rPr>
        <w:t xml:space="preserve">10PAs, </w:t>
      </w:r>
      <w:r w:rsidR="00445935">
        <w:rPr>
          <w:b w:val="0"/>
          <w:color w:val="002060"/>
          <w:sz w:val="22"/>
          <w:szCs w:val="22"/>
        </w:rPr>
        <w:t>8</w:t>
      </w:r>
      <w:r w:rsidRPr="00301E23">
        <w:rPr>
          <w:b w:val="0"/>
          <w:color w:val="002060"/>
          <w:sz w:val="22"/>
          <w:szCs w:val="22"/>
        </w:rPr>
        <w:t xml:space="preserve"> DCC and </w:t>
      </w:r>
      <w:r w:rsidR="00445935">
        <w:rPr>
          <w:b w:val="0"/>
          <w:color w:val="002060"/>
          <w:sz w:val="22"/>
          <w:szCs w:val="22"/>
        </w:rPr>
        <w:t>2</w:t>
      </w:r>
      <w:r w:rsidRPr="00301E23">
        <w:rPr>
          <w:b w:val="0"/>
          <w:color w:val="002060"/>
          <w:sz w:val="22"/>
          <w:szCs w:val="22"/>
        </w:rPr>
        <w:t xml:space="preserve"> SPA</w:t>
      </w:r>
      <w:r w:rsidR="000454F3">
        <w:rPr>
          <w:b w:val="0"/>
          <w:color w:val="002060"/>
          <w:sz w:val="22"/>
          <w:szCs w:val="22"/>
        </w:rPr>
        <w:t>, 1 of which will be core SPA</w:t>
      </w:r>
      <w:r w:rsidRPr="00301E23">
        <w:rPr>
          <w:b w:val="0"/>
          <w:color w:val="002060"/>
          <w:sz w:val="22"/>
          <w:szCs w:val="22"/>
        </w:rPr>
        <w:t xml:space="preserve">.  If changes to this job plan are </w:t>
      </w:r>
      <w:r w:rsidR="00B4659C" w:rsidRPr="00301E23">
        <w:rPr>
          <w:b w:val="0"/>
          <w:color w:val="002060"/>
          <w:sz w:val="22"/>
          <w:szCs w:val="22"/>
        </w:rPr>
        <w:t>required,</w:t>
      </w:r>
      <w:r w:rsidRPr="00301E23">
        <w:rPr>
          <w:b w:val="0"/>
          <w:color w:val="002060"/>
          <w:sz w:val="22"/>
          <w:szCs w:val="22"/>
        </w:rPr>
        <w:t xml:space="preserve"> this will be by negotiation in accordance with nationally agreed terms and conditions</w:t>
      </w:r>
      <w:r w:rsidR="00217BA2">
        <w:rPr>
          <w:b w:val="0"/>
          <w:color w:val="002060"/>
          <w:sz w:val="22"/>
          <w:szCs w:val="22"/>
        </w:rPr>
        <w:t xml:space="preserve"> of the consultant contract</w:t>
      </w:r>
      <w:r w:rsidRPr="00301E23">
        <w:rPr>
          <w:b w:val="0"/>
          <w:color w:val="002060"/>
          <w:sz w:val="22"/>
          <w:szCs w:val="22"/>
        </w:rPr>
        <w:t xml:space="preserve">.  </w:t>
      </w:r>
      <w:r w:rsidR="00445935">
        <w:rPr>
          <w:b w:val="0"/>
          <w:color w:val="002060"/>
          <w:sz w:val="22"/>
          <w:szCs w:val="22"/>
        </w:rPr>
        <w:t xml:space="preserve">Up to 2 </w:t>
      </w:r>
      <w:r w:rsidRPr="00301E23">
        <w:rPr>
          <w:b w:val="0"/>
          <w:color w:val="002060"/>
          <w:sz w:val="22"/>
          <w:szCs w:val="22"/>
        </w:rPr>
        <w:t>EPAs may be available for successful candidates.  EPAs will be discussed after appointment.</w:t>
      </w:r>
    </w:p>
    <w:p w14:paraId="7AC1C8FA" w14:textId="77777777" w:rsidR="0081773A" w:rsidRPr="0081773A" w:rsidRDefault="0081773A" w:rsidP="0081773A"/>
    <w:p w14:paraId="20A31A5D" w14:textId="77777777" w:rsidR="00294E61" w:rsidRPr="00301E23" w:rsidRDefault="00294E61" w:rsidP="00294E61">
      <w:pPr>
        <w:pStyle w:val="Heading1"/>
        <w:ind w:left="108" w:firstLine="0"/>
        <w:rPr>
          <w:b w:val="0"/>
          <w:color w:val="002060"/>
          <w:sz w:val="22"/>
          <w:szCs w:val="22"/>
        </w:rPr>
      </w:pPr>
    </w:p>
    <w:p w14:paraId="5A42A579" w14:textId="7A61EBD0" w:rsidR="00294E61" w:rsidRDefault="000454F3" w:rsidP="00294E61">
      <w:pPr>
        <w:pStyle w:val="Heading1"/>
        <w:ind w:left="108" w:firstLine="0"/>
        <w:rPr>
          <w:b w:val="0"/>
          <w:color w:val="002060"/>
          <w:sz w:val="22"/>
          <w:szCs w:val="22"/>
        </w:rPr>
      </w:pPr>
      <w:r>
        <w:rPr>
          <w:b w:val="0"/>
          <w:color w:val="002060"/>
          <w:sz w:val="22"/>
          <w:szCs w:val="22"/>
        </w:rPr>
        <w:t>The postholder will be based at the Royal Alexandra Hospital</w:t>
      </w:r>
      <w:r w:rsidR="0081773A">
        <w:rPr>
          <w:b w:val="0"/>
          <w:color w:val="002060"/>
          <w:sz w:val="22"/>
          <w:szCs w:val="22"/>
        </w:rPr>
        <w:t xml:space="preserve"> and annualised to 42 weeks </w:t>
      </w:r>
      <w:proofErr w:type="spellStart"/>
      <w:r w:rsidR="0081773A">
        <w:rPr>
          <w:b w:val="0"/>
          <w:color w:val="002060"/>
          <w:sz w:val="22"/>
          <w:szCs w:val="22"/>
        </w:rPr>
        <w:t>oer</w:t>
      </w:r>
      <w:proofErr w:type="spellEnd"/>
      <w:r w:rsidR="0081773A">
        <w:rPr>
          <w:b w:val="0"/>
          <w:color w:val="002060"/>
          <w:sz w:val="22"/>
          <w:szCs w:val="22"/>
        </w:rPr>
        <w:t xml:space="preserve"> year</w:t>
      </w:r>
      <w:r w:rsidR="00217BA2">
        <w:rPr>
          <w:b w:val="0"/>
          <w:color w:val="002060"/>
          <w:sz w:val="22"/>
          <w:szCs w:val="22"/>
        </w:rPr>
        <w:t xml:space="preserve">. </w:t>
      </w:r>
      <w:r w:rsidR="00341E5E">
        <w:rPr>
          <w:b w:val="0"/>
          <w:color w:val="002060"/>
          <w:sz w:val="22"/>
          <w:szCs w:val="22"/>
        </w:rPr>
        <w:t>Currently, o</w:t>
      </w:r>
      <w:r w:rsidR="00294E61" w:rsidRPr="00301E23">
        <w:rPr>
          <w:b w:val="0"/>
          <w:color w:val="002060"/>
          <w:sz w:val="22"/>
          <w:szCs w:val="22"/>
        </w:rPr>
        <w:t xml:space="preserve">n call duties are at the RAH covering the intensive care unit on a 1 in </w:t>
      </w:r>
      <w:r w:rsidR="007D2DEA">
        <w:rPr>
          <w:b w:val="0"/>
          <w:color w:val="002060"/>
          <w:sz w:val="22"/>
          <w:szCs w:val="22"/>
        </w:rPr>
        <w:t>1</w:t>
      </w:r>
      <w:r w:rsidR="00217BA2">
        <w:rPr>
          <w:b w:val="0"/>
          <w:color w:val="002060"/>
          <w:sz w:val="22"/>
          <w:szCs w:val="22"/>
        </w:rPr>
        <w:t>1</w:t>
      </w:r>
      <w:r w:rsidR="00294E61" w:rsidRPr="00301E23">
        <w:rPr>
          <w:b w:val="0"/>
          <w:color w:val="002060"/>
          <w:sz w:val="22"/>
          <w:szCs w:val="22"/>
        </w:rPr>
        <w:t xml:space="preserve"> basis.  </w:t>
      </w:r>
      <w:r w:rsidR="009338AA" w:rsidRPr="009338AA">
        <w:rPr>
          <w:b w:val="0"/>
          <w:color w:val="002060"/>
          <w:sz w:val="22"/>
          <w:szCs w:val="22"/>
        </w:rPr>
        <w:t xml:space="preserve">The </w:t>
      </w:r>
      <w:r w:rsidR="00D278A4">
        <w:rPr>
          <w:b w:val="0"/>
          <w:color w:val="002060"/>
          <w:sz w:val="22"/>
          <w:szCs w:val="22"/>
        </w:rPr>
        <w:t>successful applicant</w:t>
      </w:r>
      <w:r w:rsidR="009338AA" w:rsidRPr="009338AA">
        <w:rPr>
          <w:b w:val="0"/>
          <w:color w:val="002060"/>
          <w:sz w:val="22"/>
          <w:szCs w:val="22"/>
        </w:rPr>
        <w:t xml:space="preserve"> will work </w:t>
      </w:r>
      <w:r w:rsidR="00341E5E">
        <w:rPr>
          <w:b w:val="0"/>
          <w:color w:val="002060"/>
          <w:sz w:val="22"/>
          <w:szCs w:val="22"/>
        </w:rPr>
        <w:t>1</w:t>
      </w:r>
      <w:r w:rsidR="009338AA" w:rsidRPr="009338AA">
        <w:rPr>
          <w:b w:val="0"/>
          <w:color w:val="002060"/>
          <w:sz w:val="22"/>
          <w:szCs w:val="22"/>
        </w:rPr>
        <w:t xml:space="preserve"> week in 1</w:t>
      </w:r>
      <w:r w:rsidR="00341E5E">
        <w:rPr>
          <w:b w:val="0"/>
          <w:color w:val="002060"/>
          <w:sz w:val="22"/>
          <w:szCs w:val="22"/>
        </w:rPr>
        <w:t>2</w:t>
      </w:r>
      <w:r w:rsidR="009338AA" w:rsidRPr="009338AA">
        <w:rPr>
          <w:b w:val="0"/>
          <w:color w:val="002060"/>
          <w:sz w:val="22"/>
          <w:szCs w:val="22"/>
        </w:rPr>
        <w:t xml:space="preserve"> in </w:t>
      </w:r>
      <w:r w:rsidR="00341E5E">
        <w:rPr>
          <w:b w:val="0"/>
          <w:color w:val="002060"/>
          <w:sz w:val="22"/>
          <w:szCs w:val="22"/>
        </w:rPr>
        <w:t>ICU</w:t>
      </w:r>
      <w:r w:rsidR="009338AA" w:rsidRPr="009338AA">
        <w:rPr>
          <w:b w:val="0"/>
          <w:color w:val="002060"/>
          <w:sz w:val="22"/>
          <w:szCs w:val="22"/>
        </w:rPr>
        <w:t xml:space="preserve"> providing daytime cover and 1 week</w:t>
      </w:r>
      <w:r w:rsidR="00341E5E">
        <w:rPr>
          <w:b w:val="0"/>
          <w:color w:val="002060"/>
          <w:sz w:val="22"/>
          <w:szCs w:val="22"/>
        </w:rPr>
        <w:t xml:space="preserve"> in 11</w:t>
      </w:r>
      <w:r w:rsidR="009338AA" w:rsidRPr="009338AA">
        <w:rPr>
          <w:b w:val="0"/>
          <w:color w:val="002060"/>
          <w:sz w:val="22"/>
          <w:szCs w:val="22"/>
        </w:rPr>
        <w:t xml:space="preserve"> in the High Dependency Unit</w:t>
      </w:r>
      <w:r w:rsidR="00341E5E">
        <w:rPr>
          <w:b w:val="0"/>
          <w:color w:val="002060"/>
          <w:sz w:val="22"/>
          <w:szCs w:val="22"/>
        </w:rPr>
        <w:t xml:space="preserve"> providing daytime cover</w:t>
      </w:r>
      <w:r w:rsidR="009338AA" w:rsidRPr="009338AA">
        <w:rPr>
          <w:b w:val="0"/>
          <w:color w:val="002060"/>
          <w:sz w:val="22"/>
          <w:szCs w:val="22"/>
        </w:rPr>
        <w:t xml:space="preserve">. In the remaining weeks, </w:t>
      </w:r>
      <w:r w:rsidR="009338AA" w:rsidRPr="002101BC">
        <w:rPr>
          <w:b w:val="0"/>
          <w:color w:val="002060"/>
          <w:sz w:val="22"/>
          <w:szCs w:val="22"/>
        </w:rPr>
        <w:t xml:space="preserve">the successful candidate will have an all-day </w:t>
      </w:r>
      <w:r w:rsidR="00341E5E">
        <w:rPr>
          <w:b w:val="0"/>
          <w:color w:val="002060"/>
          <w:sz w:val="22"/>
          <w:szCs w:val="22"/>
        </w:rPr>
        <w:t xml:space="preserve">flexible </w:t>
      </w:r>
      <w:r w:rsidR="009338AA" w:rsidRPr="002101BC">
        <w:rPr>
          <w:b w:val="0"/>
          <w:color w:val="002060"/>
          <w:sz w:val="22"/>
          <w:szCs w:val="22"/>
        </w:rPr>
        <w:t>anaesthesia list</w:t>
      </w:r>
      <w:r w:rsidR="00341E5E">
        <w:rPr>
          <w:b w:val="0"/>
          <w:color w:val="002060"/>
          <w:sz w:val="22"/>
          <w:szCs w:val="22"/>
        </w:rPr>
        <w:t xml:space="preserve"> on a Wednesday and 10.5 per year all day flexible </w:t>
      </w:r>
      <w:r w:rsidR="00341E5E" w:rsidRPr="002101BC">
        <w:rPr>
          <w:b w:val="0"/>
          <w:color w:val="002060"/>
          <w:sz w:val="22"/>
          <w:szCs w:val="22"/>
        </w:rPr>
        <w:t>anaesthesia list</w:t>
      </w:r>
      <w:r w:rsidR="00341E5E">
        <w:rPr>
          <w:b w:val="0"/>
          <w:color w:val="002060"/>
          <w:sz w:val="22"/>
          <w:szCs w:val="22"/>
        </w:rPr>
        <w:t xml:space="preserve">s on a Thursday. </w:t>
      </w:r>
      <w:r w:rsidR="00341E5E" w:rsidRPr="00341E5E">
        <w:rPr>
          <w:b w:val="0"/>
          <w:color w:val="002060"/>
          <w:sz w:val="22"/>
          <w:szCs w:val="22"/>
        </w:rPr>
        <w:t xml:space="preserve">Any agreed anaesthetic sessions may require the successful candidate to work at </w:t>
      </w:r>
      <w:r w:rsidR="00341E5E">
        <w:rPr>
          <w:b w:val="0"/>
          <w:color w:val="002060"/>
          <w:sz w:val="22"/>
          <w:szCs w:val="22"/>
        </w:rPr>
        <w:t>Inverclyde Royal</w:t>
      </w:r>
      <w:r w:rsidR="00341E5E" w:rsidRPr="00341E5E">
        <w:rPr>
          <w:b w:val="0"/>
          <w:color w:val="002060"/>
          <w:sz w:val="22"/>
          <w:szCs w:val="22"/>
        </w:rPr>
        <w:t xml:space="preserve"> Hospital</w:t>
      </w:r>
      <w:r w:rsidR="00341E5E">
        <w:rPr>
          <w:b w:val="0"/>
          <w:color w:val="002060"/>
          <w:sz w:val="22"/>
          <w:szCs w:val="22"/>
        </w:rPr>
        <w:t>, however, no more than 7 all day lists a year.</w:t>
      </w:r>
      <w:r w:rsidR="009338AA">
        <w:rPr>
          <w:b w:val="0"/>
          <w:color w:val="002060"/>
          <w:sz w:val="22"/>
          <w:szCs w:val="22"/>
        </w:rPr>
        <w:t xml:space="preserve"> </w:t>
      </w:r>
      <w:r w:rsidR="00294E61" w:rsidRPr="00301E23">
        <w:rPr>
          <w:b w:val="0"/>
          <w:color w:val="002060"/>
          <w:sz w:val="22"/>
          <w:szCs w:val="22"/>
        </w:rPr>
        <w:t>A weekly multidisciplinary team meeting is held on a Tuesday afternoon.  This includes a grand round, clinical governance activity and education.</w:t>
      </w:r>
    </w:p>
    <w:p w14:paraId="24E0BAAB" w14:textId="77777777" w:rsidR="0081773A" w:rsidRPr="0081773A" w:rsidRDefault="0081773A" w:rsidP="0081773A"/>
    <w:p w14:paraId="49D2FD94" w14:textId="77777777" w:rsidR="00294E61" w:rsidRPr="00301E23" w:rsidRDefault="00294E61" w:rsidP="00294E61">
      <w:pPr>
        <w:pStyle w:val="Heading1"/>
        <w:ind w:left="108" w:firstLine="0"/>
        <w:rPr>
          <w:b w:val="0"/>
          <w:color w:val="002060"/>
          <w:sz w:val="22"/>
          <w:szCs w:val="22"/>
        </w:rPr>
      </w:pPr>
    </w:p>
    <w:p w14:paraId="3E5702D0" w14:textId="72E0471D" w:rsidR="00294E61" w:rsidRDefault="00294E61" w:rsidP="00294E61">
      <w:pPr>
        <w:pStyle w:val="Heading1"/>
        <w:ind w:left="108" w:firstLine="0"/>
        <w:rPr>
          <w:b w:val="0"/>
          <w:color w:val="002060"/>
          <w:sz w:val="22"/>
          <w:szCs w:val="22"/>
        </w:rPr>
      </w:pPr>
      <w:r w:rsidRPr="00301E23">
        <w:rPr>
          <w:b w:val="0"/>
          <w:color w:val="002060"/>
          <w:sz w:val="22"/>
          <w:szCs w:val="22"/>
        </w:rPr>
        <w:t xml:space="preserve">The </w:t>
      </w:r>
      <w:r w:rsidR="00D278A4">
        <w:rPr>
          <w:b w:val="0"/>
          <w:color w:val="002060"/>
          <w:sz w:val="22"/>
          <w:szCs w:val="22"/>
        </w:rPr>
        <w:t>core</w:t>
      </w:r>
      <w:r w:rsidRPr="00301E23">
        <w:rPr>
          <w:b w:val="0"/>
          <w:color w:val="002060"/>
          <w:sz w:val="22"/>
          <w:szCs w:val="22"/>
        </w:rPr>
        <w:t xml:space="preserve"> SPA will reflect 1 PA for activity such as appraisal, personal audit and professional development occurring outside study leave time.   </w:t>
      </w:r>
      <w:r w:rsidR="00D278A4">
        <w:rPr>
          <w:b w:val="0"/>
          <w:color w:val="002060"/>
          <w:sz w:val="22"/>
          <w:szCs w:val="22"/>
        </w:rPr>
        <w:t>The precise allocation of the additional 1</w:t>
      </w:r>
      <w:r w:rsidRPr="00301E23">
        <w:rPr>
          <w:b w:val="0"/>
          <w:color w:val="002060"/>
          <w:sz w:val="22"/>
          <w:szCs w:val="22"/>
        </w:rPr>
        <w:t xml:space="preserve"> SPA </w:t>
      </w:r>
      <w:r w:rsidR="00D278A4">
        <w:rPr>
          <w:b w:val="0"/>
          <w:color w:val="002060"/>
          <w:sz w:val="22"/>
          <w:szCs w:val="22"/>
        </w:rPr>
        <w:t>and associated objectives will be</w:t>
      </w:r>
      <w:r w:rsidRPr="00301E23">
        <w:rPr>
          <w:b w:val="0"/>
          <w:color w:val="002060"/>
          <w:sz w:val="22"/>
          <w:szCs w:val="22"/>
        </w:rPr>
        <w:t xml:space="preserve"> for other activities such as undergraduate and postgraduate medical training which takes place outside direct clinical care, as well as research and/or management.  These activities </w:t>
      </w:r>
      <w:r w:rsidR="00D278A4">
        <w:rPr>
          <w:b w:val="0"/>
          <w:color w:val="002060"/>
          <w:sz w:val="22"/>
          <w:szCs w:val="22"/>
        </w:rPr>
        <w:t>will be</w:t>
      </w:r>
      <w:r w:rsidRPr="00301E23">
        <w:rPr>
          <w:b w:val="0"/>
          <w:color w:val="002060"/>
          <w:sz w:val="22"/>
          <w:szCs w:val="22"/>
        </w:rPr>
        <w:t xml:space="preserve"> specifically and clearly identified</w:t>
      </w:r>
      <w:r w:rsidR="00D278A4">
        <w:rPr>
          <w:b w:val="0"/>
          <w:color w:val="002060"/>
          <w:sz w:val="22"/>
          <w:szCs w:val="22"/>
        </w:rPr>
        <w:t xml:space="preserve">, </w:t>
      </w:r>
      <w:r w:rsidR="00D278A4" w:rsidRPr="00301E23">
        <w:rPr>
          <w:b w:val="0"/>
          <w:color w:val="002060"/>
          <w:sz w:val="22"/>
          <w:szCs w:val="22"/>
        </w:rPr>
        <w:t>desired by the department</w:t>
      </w:r>
      <w:r w:rsidR="00D278A4">
        <w:rPr>
          <w:b w:val="0"/>
          <w:color w:val="002060"/>
          <w:sz w:val="22"/>
          <w:szCs w:val="22"/>
        </w:rPr>
        <w:t xml:space="preserve">, </w:t>
      </w:r>
      <w:r w:rsidRPr="00301E23">
        <w:rPr>
          <w:b w:val="0"/>
          <w:color w:val="002060"/>
          <w:sz w:val="22"/>
          <w:szCs w:val="22"/>
        </w:rPr>
        <w:t xml:space="preserve">agreed with the </w:t>
      </w:r>
      <w:r w:rsidR="00D278A4">
        <w:rPr>
          <w:b w:val="0"/>
          <w:color w:val="002060"/>
          <w:sz w:val="22"/>
          <w:szCs w:val="22"/>
        </w:rPr>
        <w:t xml:space="preserve">successful </w:t>
      </w:r>
      <w:r w:rsidR="00D278A4" w:rsidRPr="00301E23">
        <w:rPr>
          <w:b w:val="0"/>
          <w:color w:val="002060"/>
          <w:sz w:val="22"/>
          <w:szCs w:val="22"/>
        </w:rPr>
        <w:t>candidate,</w:t>
      </w:r>
      <w:r w:rsidRPr="00301E23">
        <w:rPr>
          <w:b w:val="0"/>
          <w:color w:val="002060"/>
          <w:sz w:val="22"/>
          <w:szCs w:val="22"/>
        </w:rPr>
        <w:t xml:space="preserve"> and</w:t>
      </w:r>
      <w:r w:rsidR="00D278A4">
        <w:rPr>
          <w:b w:val="0"/>
          <w:color w:val="002060"/>
          <w:sz w:val="22"/>
          <w:szCs w:val="22"/>
        </w:rPr>
        <w:t xml:space="preserve"> reviewed at annual job planning</w:t>
      </w:r>
      <w:r w:rsidRPr="00301E23">
        <w:rPr>
          <w:b w:val="0"/>
          <w:color w:val="002060"/>
          <w:sz w:val="22"/>
          <w:szCs w:val="22"/>
        </w:rPr>
        <w:t>. </w:t>
      </w:r>
    </w:p>
    <w:p w14:paraId="51A670E2" w14:textId="77777777" w:rsidR="0081773A" w:rsidRPr="0081773A" w:rsidRDefault="0081773A" w:rsidP="0081773A"/>
    <w:p w14:paraId="4A000B61" w14:textId="77777777" w:rsidR="0081773A" w:rsidRDefault="0081773A" w:rsidP="0081773A"/>
    <w:p w14:paraId="7316FF95" w14:textId="722C0555" w:rsidR="0081773A" w:rsidRDefault="0081773A" w:rsidP="0081773A">
      <w:pPr>
        <w:ind w:left="108"/>
        <w:rPr>
          <w:rFonts w:ascii="Arial" w:hAnsi="Arial" w:cs="Arial"/>
          <w:color w:val="002060"/>
          <w:sz w:val="22"/>
          <w:szCs w:val="22"/>
        </w:rPr>
      </w:pPr>
      <w:r>
        <w:rPr>
          <w:rFonts w:ascii="Arial" w:hAnsi="Arial" w:cs="Arial"/>
          <w:color w:val="002060"/>
          <w:sz w:val="22"/>
          <w:szCs w:val="22"/>
        </w:rPr>
        <w:t>The Royal Alexandra Hospital</w:t>
      </w:r>
      <w:r w:rsidRPr="0081773A">
        <w:rPr>
          <w:rFonts w:ascii="Arial" w:hAnsi="Arial" w:cs="Arial"/>
          <w:color w:val="002060"/>
          <w:sz w:val="22"/>
          <w:szCs w:val="22"/>
        </w:rPr>
        <w:t xml:space="preserve"> is fully recognised for Basic Specialist Training and Higher Specialist Training in </w:t>
      </w:r>
      <w:r>
        <w:rPr>
          <w:rFonts w:ascii="Arial" w:hAnsi="Arial" w:cs="Arial"/>
          <w:color w:val="002060"/>
          <w:sz w:val="22"/>
          <w:szCs w:val="22"/>
        </w:rPr>
        <w:t xml:space="preserve">both </w:t>
      </w:r>
      <w:r w:rsidRPr="0081773A">
        <w:rPr>
          <w:rFonts w:ascii="Arial" w:hAnsi="Arial" w:cs="Arial"/>
          <w:color w:val="002060"/>
          <w:sz w:val="22"/>
          <w:szCs w:val="22"/>
        </w:rPr>
        <w:t>Anaesthesia</w:t>
      </w:r>
      <w:r>
        <w:rPr>
          <w:rFonts w:ascii="Arial" w:hAnsi="Arial" w:cs="Arial"/>
          <w:color w:val="002060"/>
          <w:sz w:val="22"/>
          <w:szCs w:val="22"/>
        </w:rPr>
        <w:t xml:space="preserve"> and </w:t>
      </w:r>
      <w:r w:rsidRPr="0081773A">
        <w:rPr>
          <w:rFonts w:ascii="Arial" w:hAnsi="Arial" w:cs="Arial"/>
          <w:color w:val="002060"/>
          <w:sz w:val="22"/>
          <w:szCs w:val="22"/>
        </w:rPr>
        <w:t>Critical Care Medicine.  A board wide strategy identifies the priorities for clinical audit, and these have been considered in terms of national priorities, the objectives contained in NHS Greater Glasgow &amp; Clyde’s Health Plan and the Service’s own priorities.  All consultants are expected to participate in relevant departmental audit projects</w:t>
      </w:r>
      <w:r>
        <w:rPr>
          <w:rFonts w:ascii="Arial" w:hAnsi="Arial" w:cs="Arial"/>
          <w:color w:val="002060"/>
          <w:sz w:val="22"/>
          <w:szCs w:val="22"/>
        </w:rPr>
        <w:t xml:space="preserve"> and provide education and training for our multidisciplinary team</w:t>
      </w:r>
      <w:r w:rsidRPr="0081773A">
        <w:rPr>
          <w:rFonts w:ascii="Arial" w:hAnsi="Arial" w:cs="Arial"/>
          <w:color w:val="002060"/>
          <w:sz w:val="22"/>
          <w:szCs w:val="22"/>
        </w:rPr>
        <w:t>.</w:t>
      </w:r>
      <w:r>
        <w:rPr>
          <w:rFonts w:ascii="Arial" w:hAnsi="Arial" w:cs="Arial"/>
          <w:b/>
          <w:color w:val="002060"/>
          <w:sz w:val="22"/>
          <w:szCs w:val="22"/>
        </w:rPr>
        <w:t xml:space="preserve"> </w:t>
      </w:r>
      <w:r w:rsidRPr="0081773A">
        <w:rPr>
          <w:rFonts w:ascii="Arial" w:hAnsi="Arial" w:cs="Arial"/>
          <w:color w:val="002060"/>
          <w:sz w:val="22"/>
          <w:szCs w:val="22"/>
        </w:rPr>
        <w:t xml:space="preserve">Consultants will </w:t>
      </w:r>
      <w:r>
        <w:rPr>
          <w:rFonts w:ascii="Arial" w:hAnsi="Arial" w:cs="Arial"/>
          <w:color w:val="002060"/>
          <w:sz w:val="22"/>
          <w:szCs w:val="22"/>
        </w:rPr>
        <w:t xml:space="preserve">also </w:t>
      </w:r>
      <w:r w:rsidRPr="0081773A">
        <w:rPr>
          <w:rFonts w:ascii="Arial" w:hAnsi="Arial" w:cs="Arial"/>
          <w:color w:val="002060"/>
          <w:sz w:val="22"/>
          <w:szCs w:val="22"/>
        </w:rPr>
        <w:t>be expected to participate in the running of the Critical Care Service on an informal day</w:t>
      </w:r>
      <w:r w:rsidRPr="0081773A">
        <w:rPr>
          <w:rFonts w:ascii="Arial" w:hAnsi="Arial" w:cs="Arial"/>
          <w:color w:val="002060"/>
          <w:sz w:val="22"/>
          <w:szCs w:val="22"/>
        </w:rPr>
        <w:noBreakHyphen/>
        <w:t>to</w:t>
      </w:r>
      <w:r w:rsidRPr="0081773A">
        <w:rPr>
          <w:rFonts w:ascii="Arial" w:hAnsi="Arial" w:cs="Arial"/>
          <w:color w:val="002060"/>
          <w:sz w:val="22"/>
          <w:szCs w:val="22"/>
        </w:rPr>
        <w:noBreakHyphen/>
        <w:t>day basis</w:t>
      </w:r>
      <w:r>
        <w:rPr>
          <w:rFonts w:ascii="Arial" w:hAnsi="Arial" w:cs="Arial"/>
          <w:color w:val="002060"/>
          <w:sz w:val="22"/>
          <w:szCs w:val="22"/>
        </w:rPr>
        <w:t>.</w:t>
      </w:r>
    </w:p>
    <w:p w14:paraId="78B6C2F1" w14:textId="77777777" w:rsidR="0081773A" w:rsidRPr="0081773A" w:rsidRDefault="0081773A" w:rsidP="0081773A">
      <w:pPr>
        <w:ind w:left="108"/>
        <w:rPr>
          <w:rFonts w:ascii="Arial" w:hAnsi="Arial" w:cs="Arial"/>
          <w:b/>
          <w:color w:val="002060"/>
          <w:sz w:val="22"/>
          <w:szCs w:val="22"/>
        </w:rPr>
      </w:pPr>
    </w:p>
    <w:p w14:paraId="5EDFF7D2" w14:textId="77777777" w:rsidR="00D278A4" w:rsidRDefault="00D278A4" w:rsidP="00D278A4"/>
    <w:p w14:paraId="6D2E5E91" w14:textId="2C9BA8AA" w:rsidR="002101BC" w:rsidRDefault="00D278A4" w:rsidP="0081773A">
      <w:pPr>
        <w:ind w:left="108"/>
        <w:rPr>
          <w:rFonts w:ascii="Arial" w:hAnsi="Arial" w:cs="Arial"/>
          <w:color w:val="17365D" w:themeColor="text2" w:themeShade="BF"/>
          <w:sz w:val="22"/>
          <w:szCs w:val="22"/>
        </w:rPr>
      </w:pPr>
      <w:r>
        <w:rPr>
          <w:rFonts w:ascii="Arial" w:hAnsi="Arial" w:cs="Arial"/>
          <w:color w:val="17365D" w:themeColor="text2" w:themeShade="BF"/>
          <w:sz w:val="22"/>
          <w:szCs w:val="22"/>
        </w:rPr>
        <w:t>In summary, t</w:t>
      </w:r>
      <w:r w:rsidR="002101BC" w:rsidRPr="002101BC">
        <w:rPr>
          <w:rFonts w:ascii="Arial" w:hAnsi="Arial" w:cs="Arial"/>
          <w:color w:val="17365D" w:themeColor="text2" w:themeShade="BF"/>
          <w:sz w:val="22"/>
          <w:szCs w:val="22"/>
        </w:rPr>
        <w:t>he job plan would be for 10 PA's (</w:t>
      </w:r>
      <w:r w:rsidR="00341E5E">
        <w:rPr>
          <w:rFonts w:ascii="Arial" w:hAnsi="Arial" w:cs="Arial"/>
          <w:color w:val="17365D" w:themeColor="text2" w:themeShade="BF"/>
          <w:sz w:val="22"/>
          <w:szCs w:val="22"/>
        </w:rPr>
        <w:t xml:space="preserve">8 </w:t>
      </w:r>
      <w:r w:rsidR="002101BC" w:rsidRPr="002101BC">
        <w:rPr>
          <w:rFonts w:ascii="Arial" w:hAnsi="Arial" w:cs="Arial"/>
          <w:color w:val="17365D" w:themeColor="text2" w:themeShade="BF"/>
          <w:sz w:val="22"/>
          <w:szCs w:val="22"/>
        </w:rPr>
        <w:t>DCC +</w:t>
      </w:r>
      <w:r w:rsidR="00341E5E">
        <w:rPr>
          <w:rFonts w:ascii="Arial" w:hAnsi="Arial" w:cs="Arial"/>
          <w:color w:val="17365D" w:themeColor="text2" w:themeShade="BF"/>
          <w:sz w:val="22"/>
          <w:szCs w:val="22"/>
        </w:rPr>
        <w:t>2</w:t>
      </w:r>
      <w:r w:rsidR="002101BC" w:rsidRPr="002101BC">
        <w:rPr>
          <w:rFonts w:ascii="Arial" w:hAnsi="Arial" w:cs="Arial"/>
          <w:color w:val="17365D" w:themeColor="text2" w:themeShade="BF"/>
          <w:sz w:val="22"/>
          <w:szCs w:val="22"/>
        </w:rPr>
        <w:t xml:space="preserve"> SPA) with the successful candidate doing the following:</w:t>
      </w:r>
    </w:p>
    <w:p w14:paraId="1D1B4A3C" w14:textId="77777777" w:rsidR="0081773A" w:rsidRPr="002101BC" w:rsidRDefault="0081773A" w:rsidP="0081773A">
      <w:pPr>
        <w:ind w:left="108"/>
        <w:rPr>
          <w:rFonts w:ascii="Arial" w:hAnsi="Arial" w:cs="Arial"/>
          <w:color w:val="17365D" w:themeColor="text2" w:themeShade="BF"/>
          <w:sz w:val="22"/>
          <w:szCs w:val="22"/>
        </w:rPr>
      </w:pPr>
    </w:p>
    <w:p w14:paraId="398BEFDF" w14:textId="066BCEFE" w:rsidR="00D278A4" w:rsidRDefault="00D278A4" w:rsidP="002101BC">
      <w:pPr>
        <w:numPr>
          <w:ilvl w:val="0"/>
          <w:numId w:val="34"/>
        </w:numPr>
        <w:spacing w:before="100" w:beforeAutospacing="1" w:after="100" w:afterAutospacing="1"/>
        <w:rPr>
          <w:rFonts w:ascii="Arial" w:hAnsi="Arial" w:cs="Arial"/>
          <w:color w:val="17365D" w:themeColor="text2" w:themeShade="BF"/>
          <w:sz w:val="22"/>
          <w:szCs w:val="22"/>
        </w:rPr>
      </w:pPr>
      <w:r>
        <w:rPr>
          <w:rFonts w:ascii="Arial" w:hAnsi="Arial" w:cs="Arial"/>
          <w:color w:val="17365D" w:themeColor="text2" w:themeShade="BF"/>
          <w:sz w:val="22"/>
          <w:szCs w:val="22"/>
        </w:rPr>
        <w:t>1</w:t>
      </w:r>
      <w:r w:rsidR="002101BC" w:rsidRPr="002101BC">
        <w:rPr>
          <w:rFonts w:ascii="Arial" w:hAnsi="Arial" w:cs="Arial"/>
          <w:color w:val="17365D" w:themeColor="text2" w:themeShade="BF"/>
          <w:sz w:val="22"/>
          <w:szCs w:val="22"/>
        </w:rPr>
        <w:t xml:space="preserve"> week in 1</w:t>
      </w:r>
      <w:r>
        <w:rPr>
          <w:rFonts w:ascii="Arial" w:hAnsi="Arial" w:cs="Arial"/>
          <w:color w:val="17365D" w:themeColor="text2" w:themeShade="BF"/>
          <w:sz w:val="22"/>
          <w:szCs w:val="22"/>
        </w:rPr>
        <w:t>2</w:t>
      </w:r>
      <w:r w:rsidR="002101BC" w:rsidRPr="002101BC">
        <w:rPr>
          <w:rFonts w:ascii="Arial" w:hAnsi="Arial" w:cs="Arial"/>
          <w:color w:val="17365D" w:themeColor="text2" w:themeShade="BF"/>
          <w:sz w:val="22"/>
          <w:szCs w:val="22"/>
        </w:rPr>
        <w:t xml:space="preserve"> </w:t>
      </w:r>
      <w:r>
        <w:rPr>
          <w:rFonts w:ascii="Arial" w:hAnsi="Arial" w:cs="Arial"/>
          <w:color w:val="17365D" w:themeColor="text2" w:themeShade="BF"/>
          <w:sz w:val="22"/>
          <w:szCs w:val="22"/>
        </w:rPr>
        <w:t>covering daytime ICU</w:t>
      </w:r>
    </w:p>
    <w:p w14:paraId="26EED365" w14:textId="55AA6FC3" w:rsidR="002101BC" w:rsidRPr="002101BC" w:rsidRDefault="002101BC" w:rsidP="002101BC">
      <w:pPr>
        <w:numPr>
          <w:ilvl w:val="0"/>
          <w:numId w:val="34"/>
        </w:numPr>
        <w:spacing w:before="100" w:beforeAutospacing="1" w:after="100" w:afterAutospacing="1"/>
        <w:rPr>
          <w:rFonts w:ascii="Arial" w:hAnsi="Arial" w:cs="Arial"/>
          <w:color w:val="17365D" w:themeColor="text2" w:themeShade="BF"/>
          <w:sz w:val="22"/>
          <w:szCs w:val="22"/>
        </w:rPr>
      </w:pPr>
      <w:r w:rsidRPr="002101BC">
        <w:rPr>
          <w:rFonts w:ascii="Arial" w:hAnsi="Arial" w:cs="Arial"/>
          <w:color w:val="17365D" w:themeColor="text2" w:themeShade="BF"/>
          <w:sz w:val="22"/>
          <w:szCs w:val="22"/>
        </w:rPr>
        <w:t xml:space="preserve">1 week in </w:t>
      </w:r>
      <w:r w:rsidR="00D278A4">
        <w:rPr>
          <w:rFonts w:ascii="Arial" w:hAnsi="Arial" w:cs="Arial"/>
          <w:color w:val="17365D" w:themeColor="text2" w:themeShade="BF"/>
          <w:sz w:val="22"/>
          <w:szCs w:val="22"/>
        </w:rPr>
        <w:t>11</w:t>
      </w:r>
      <w:r w:rsidRPr="002101BC">
        <w:rPr>
          <w:rFonts w:ascii="Arial" w:hAnsi="Arial" w:cs="Arial"/>
          <w:color w:val="17365D" w:themeColor="text2" w:themeShade="BF"/>
          <w:sz w:val="22"/>
          <w:szCs w:val="22"/>
        </w:rPr>
        <w:t xml:space="preserve"> </w:t>
      </w:r>
      <w:r w:rsidR="00D278A4">
        <w:rPr>
          <w:rFonts w:ascii="Arial" w:hAnsi="Arial" w:cs="Arial"/>
          <w:color w:val="17365D" w:themeColor="text2" w:themeShade="BF"/>
          <w:sz w:val="22"/>
          <w:szCs w:val="22"/>
        </w:rPr>
        <w:t>covering daytime HDU</w:t>
      </w:r>
    </w:p>
    <w:p w14:paraId="66C8A615" w14:textId="221A93D5" w:rsidR="002101BC" w:rsidRDefault="00D278A4" w:rsidP="002101BC">
      <w:pPr>
        <w:numPr>
          <w:ilvl w:val="0"/>
          <w:numId w:val="34"/>
        </w:numPr>
        <w:spacing w:before="100" w:beforeAutospacing="1" w:after="100" w:afterAutospacing="1"/>
        <w:rPr>
          <w:rFonts w:ascii="Arial" w:hAnsi="Arial" w:cs="Arial"/>
          <w:color w:val="17365D" w:themeColor="text2" w:themeShade="BF"/>
          <w:sz w:val="22"/>
          <w:szCs w:val="22"/>
        </w:rPr>
      </w:pPr>
      <w:r>
        <w:rPr>
          <w:rFonts w:ascii="Arial" w:hAnsi="Arial" w:cs="Arial"/>
          <w:color w:val="17365D" w:themeColor="text2" w:themeShade="BF"/>
          <w:sz w:val="22"/>
          <w:szCs w:val="22"/>
        </w:rPr>
        <w:t>Wednes</w:t>
      </w:r>
      <w:r w:rsidR="002101BC" w:rsidRPr="002101BC">
        <w:rPr>
          <w:rFonts w:ascii="Arial" w:hAnsi="Arial" w:cs="Arial"/>
          <w:color w:val="17365D" w:themeColor="text2" w:themeShade="BF"/>
          <w:sz w:val="22"/>
          <w:szCs w:val="22"/>
        </w:rPr>
        <w:t xml:space="preserve">day </w:t>
      </w:r>
      <w:r w:rsidR="0081773A" w:rsidRPr="002101BC">
        <w:rPr>
          <w:rFonts w:ascii="Arial" w:hAnsi="Arial" w:cs="Arial"/>
          <w:color w:val="17365D" w:themeColor="text2" w:themeShade="BF"/>
          <w:sz w:val="22"/>
          <w:szCs w:val="22"/>
        </w:rPr>
        <w:t>all-day</w:t>
      </w:r>
      <w:r w:rsidR="002101BC" w:rsidRPr="002101BC">
        <w:rPr>
          <w:rFonts w:ascii="Arial" w:hAnsi="Arial" w:cs="Arial"/>
          <w:color w:val="17365D" w:themeColor="text2" w:themeShade="BF"/>
          <w:sz w:val="22"/>
          <w:szCs w:val="22"/>
        </w:rPr>
        <w:t xml:space="preserve"> flexible theatre session</w:t>
      </w:r>
      <w:r w:rsidR="0081773A">
        <w:rPr>
          <w:rFonts w:ascii="Arial" w:hAnsi="Arial" w:cs="Arial"/>
          <w:color w:val="17365D" w:themeColor="text2" w:themeShade="BF"/>
          <w:sz w:val="22"/>
          <w:szCs w:val="22"/>
        </w:rPr>
        <w:t>s</w:t>
      </w:r>
      <w:r>
        <w:rPr>
          <w:rFonts w:ascii="Arial" w:hAnsi="Arial" w:cs="Arial"/>
          <w:color w:val="17365D" w:themeColor="text2" w:themeShade="BF"/>
          <w:sz w:val="22"/>
          <w:szCs w:val="22"/>
        </w:rPr>
        <w:t xml:space="preserve"> (no more than 7 times a year in Inverclyde Royal Hospital)</w:t>
      </w:r>
    </w:p>
    <w:p w14:paraId="1A0671EE" w14:textId="70A611FE" w:rsidR="00D278A4" w:rsidRPr="002101BC" w:rsidRDefault="00D278A4" w:rsidP="002101BC">
      <w:pPr>
        <w:numPr>
          <w:ilvl w:val="0"/>
          <w:numId w:val="34"/>
        </w:numPr>
        <w:spacing w:before="100" w:beforeAutospacing="1" w:after="100" w:afterAutospacing="1"/>
        <w:rPr>
          <w:rFonts w:ascii="Arial" w:hAnsi="Arial" w:cs="Arial"/>
          <w:color w:val="17365D" w:themeColor="text2" w:themeShade="BF"/>
          <w:sz w:val="22"/>
          <w:szCs w:val="22"/>
        </w:rPr>
      </w:pPr>
      <w:r>
        <w:rPr>
          <w:rFonts w:ascii="Arial" w:hAnsi="Arial" w:cs="Arial"/>
          <w:color w:val="17365D" w:themeColor="text2" w:themeShade="BF"/>
          <w:sz w:val="22"/>
          <w:szCs w:val="22"/>
        </w:rPr>
        <w:t>Thursday all</w:t>
      </w:r>
      <w:r w:rsidR="0081773A">
        <w:rPr>
          <w:rFonts w:ascii="Arial" w:hAnsi="Arial" w:cs="Arial"/>
          <w:color w:val="17365D" w:themeColor="text2" w:themeShade="BF"/>
          <w:sz w:val="22"/>
          <w:szCs w:val="22"/>
        </w:rPr>
        <w:t>-</w:t>
      </w:r>
      <w:r>
        <w:rPr>
          <w:rFonts w:ascii="Arial" w:hAnsi="Arial" w:cs="Arial"/>
          <w:color w:val="17365D" w:themeColor="text2" w:themeShade="BF"/>
          <w:sz w:val="22"/>
          <w:szCs w:val="22"/>
        </w:rPr>
        <w:t>day flexible theatre session</w:t>
      </w:r>
      <w:r w:rsidR="0081773A">
        <w:rPr>
          <w:rFonts w:ascii="Arial" w:hAnsi="Arial" w:cs="Arial"/>
          <w:color w:val="17365D" w:themeColor="text2" w:themeShade="BF"/>
          <w:sz w:val="22"/>
          <w:szCs w:val="22"/>
        </w:rPr>
        <w:t>s</w:t>
      </w:r>
      <w:r>
        <w:rPr>
          <w:rFonts w:ascii="Arial" w:hAnsi="Arial" w:cs="Arial"/>
          <w:color w:val="17365D" w:themeColor="text2" w:themeShade="BF"/>
          <w:sz w:val="22"/>
          <w:szCs w:val="22"/>
        </w:rPr>
        <w:t xml:space="preserve"> (10.5 times a year)</w:t>
      </w:r>
    </w:p>
    <w:p w14:paraId="537497E7" w14:textId="3B465CDD" w:rsidR="00301E23" w:rsidRDefault="002101BC" w:rsidP="00C92639">
      <w:pPr>
        <w:numPr>
          <w:ilvl w:val="0"/>
          <w:numId w:val="34"/>
        </w:numPr>
        <w:spacing w:before="100" w:beforeAutospacing="1" w:after="100" w:afterAutospacing="1"/>
        <w:rPr>
          <w:rFonts w:ascii="Arial" w:hAnsi="Arial" w:cs="Arial"/>
          <w:color w:val="17365D" w:themeColor="text2" w:themeShade="BF"/>
          <w:sz w:val="22"/>
          <w:szCs w:val="22"/>
        </w:rPr>
      </w:pPr>
      <w:r w:rsidRPr="002101BC">
        <w:rPr>
          <w:rFonts w:ascii="Arial" w:hAnsi="Arial" w:cs="Arial"/>
          <w:color w:val="17365D" w:themeColor="text2" w:themeShade="BF"/>
          <w:sz w:val="22"/>
          <w:szCs w:val="22"/>
        </w:rPr>
        <w:t>On call for ICU 1 in 1</w:t>
      </w:r>
      <w:r w:rsidR="0081773A">
        <w:rPr>
          <w:rFonts w:ascii="Arial" w:hAnsi="Arial" w:cs="Arial"/>
          <w:color w:val="17365D" w:themeColor="text2" w:themeShade="BF"/>
          <w:sz w:val="22"/>
          <w:szCs w:val="22"/>
        </w:rPr>
        <w:t>1</w:t>
      </w:r>
    </w:p>
    <w:p w14:paraId="23E996B0" w14:textId="77777777" w:rsidR="0081773A" w:rsidRDefault="0081773A" w:rsidP="0081773A">
      <w:pPr>
        <w:spacing w:before="100" w:beforeAutospacing="1" w:after="100" w:afterAutospacing="1"/>
        <w:rPr>
          <w:rFonts w:ascii="Arial" w:hAnsi="Arial" w:cs="Arial"/>
          <w:color w:val="17365D" w:themeColor="text2" w:themeShade="BF"/>
          <w:sz w:val="22"/>
          <w:szCs w:val="22"/>
        </w:rPr>
      </w:pPr>
    </w:p>
    <w:p w14:paraId="5A78454D" w14:textId="77777777" w:rsidR="0081773A" w:rsidRDefault="0081773A" w:rsidP="0081773A">
      <w:pPr>
        <w:spacing w:before="100" w:beforeAutospacing="1" w:after="100" w:afterAutospacing="1"/>
        <w:rPr>
          <w:rFonts w:ascii="Arial" w:hAnsi="Arial" w:cs="Arial"/>
          <w:color w:val="17365D" w:themeColor="text2" w:themeShade="BF"/>
          <w:sz w:val="22"/>
          <w:szCs w:val="22"/>
        </w:rPr>
      </w:pPr>
    </w:p>
    <w:p w14:paraId="7D18DCE7" w14:textId="77777777" w:rsidR="00BA257D" w:rsidRDefault="00BA257D" w:rsidP="00C92639">
      <w:pPr>
        <w:rPr>
          <w:rFonts w:ascii="Arial" w:hAnsi="Arial" w:cs="Arial"/>
          <w:color w:val="17365D" w:themeColor="text2" w:themeShade="BF"/>
          <w:sz w:val="22"/>
          <w:szCs w:val="22"/>
        </w:rPr>
      </w:pPr>
    </w:p>
    <w:p w14:paraId="3AF45ADA" w14:textId="582E239B" w:rsidR="008A52ED" w:rsidRPr="00301E23" w:rsidRDefault="00E2272A" w:rsidP="00C92639">
      <w:pPr>
        <w:rPr>
          <w:rFonts w:ascii="Arial" w:hAnsi="Arial" w:cs="Arial"/>
          <w:b/>
          <w:bCs/>
          <w:color w:val="002060"/>
          <w:sz w:val="22"/>
          <w:szCs w:val="22"/>
          <w:u w:val="single"/>
        </w:rPr>
      </w:pPr>
      <w:r w:rsidRPr="00301E23">
        <w:rPr>
          <w:rFonts w:ascii="Arial" w:hAnsi="Arial" w:cs="Arial"/>
          <w:b/>
          <w:bCs/>
          <w:color w:val="002060"/>
          <w:sz w:val="22"/>
          <w:szCs w:val="22"/>
          <w:u w:val="single"/>
        </w:rPr>
        <w:lastRenderedPageBreak/>
        <w:t>Person Specification</w:t>
      </w:r>
    </w:p>
    <w:p w14:paraId="4B4E202E" w14:textId="77777777" w:rsidR="00301E23" w:rsidRPr="00301E23" w:rsidRDefault="00301E23" w:rsidP="00C92639">
      <w:pPr>
        <w:rPr>
          <w:rFonts w:ascii="Arial" w:hAnsi="Arial" w:cs="Arial"/>
          <w:b/>
          <w:bCs/>
          <w:color w:val="002060"/>
          <w:sz w:val="22"/>
          <w:szCs w:val="22"/>
          <w:u w:val="single"/>
        </w:rPr>
      </w:pPr>
    </w:p>
    <w:tbl>
      <w:tblPr>
        <w:tblW w:w="5523" w:type="pct"/>
        <w:tblInd w:w="-4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2095"/>
        <w:gridCol w:w="944"/>
        <w:gridCol w:w="3187"/>
        <w:gridCol w:w="1376"/>
        <w:gridCol w:w="1100"/>
        <w:gridCol w:w="1235"/>
      </w:tblGrid>
      <w:tr w:rsidR="00301E23" w:rsidRPr="00301E23" w14:paraId="41D3A92A" w14:textId="77777777" w:rsidTr="00301E23">
        <w:tc>
          <w:tcPr>
            <w:tcW w:w="1057" w:type="pct"/>
            <w:tcBorders>
              <w:top w:val="single" w:sz="12" w:space="0" w:color="auto"/>
              <w:left w:val="single" w:sz="12" w:space="0" w:color="auto"/>
              <w:bottom w:val="single" w:sz="6" w:space="0" w:color="auto"/>
              <w:right w:val="single" w:sz="6" w:space="0" w:color="auto"/>
            </w:tcBorders>
            <w:shd w:val="pct30" w:color="auto" w:fill="auto"/>
          </w:tcPr>
          <w:p w14:paraId="0F356D64" w14:textId="77777777" w:rsidR="00301E23" w:rsidRPr="00301E23" w:rsidRDefault="00301E23" w:rsidP="00E2272A">
            <w:pPr>
              <w:jc w:val="center"/>
              <w:rPr>
                <w:b/>
                <w:color w:val="002060"/>
                <w:sz w:val="18"/>
              </w:rPr>
            </w:pPr>
          </w:p>
          <w:p w14:paraId="0FB23F4B" w14:textId="77777777" w:rsidR="00301E23" w:rsidRPr="00301E23" w:rsidRDefault="00301E23" w:rsidP="00E2272A">
            <w:pPr>
              <w:jc w:val="center"/>
              <w:rPr>
                <w:b/>
                <w:color w:val="002060"/>
                <w:sz w:val="18"/>
              </w:rPr>
            </w:pPr>
            <w:r w:rsidRPr="00301E23">
              <w:rPr>
                <w:b/>
                <w:color w:val="002060"/>
                <w:sz w:val="18"/>
              </w:rPr>
              <w:t>FACTORS</w:t>
            </w:r>
          </w:p>
          <w:p w14:paraId="4432C8EF" w14:textId="77777777" w:rsidR="00301E23" w:rsidRPr="00301E23" w:rsidRDefault="00301E23" w:rsidP="00E2272A">
            <w:pPr>
              <w:jc w:val="center"/>
              <w:rPr>
                <w:b/>
                <w:color w:val="002060"/>
                <w:sz w:val="18"/>
              </w:rPr>
            </w:pPr>
          </w:p>
        </w:tc>
        <w:tc>
          <w:tcPr>
            <w:tcW w:w="462" w:type="pct"/>
            <w:tcBorders>
              <w:top w:val="single" w:sz="12" w:space="0" w:color="auto"/>
              <w:left w:val="single" w:sz="6" w:space="0" w:color="auto"/>
              <w:bottom w:val="single" w:sz="6" w:space="0" w:color="auto"/>
              <w:right w:val="single" w:sz="6" w:space="0" w:color="auto"/>
            </w:tcBorders>
            <w:shd w:val="pct30" w:color="auto" w:fill="auto"/>
          </w:tcPr>
          <w:p w14:paraId="6B534480" w14:textId="77777777" w:rsidR="00301E23" w:rsidRPr="00301E23" w:rsidRDefault="00301E23" w:rsidP="00E2272A">
            <w:pPr>
              <w:jc w:val="center"/>
              <w:rPr>
                <w:b/>
                <w:color w:val="002060"/>
                <w:sz w:val="18"/>
              </w:rPr>
            </w:pPr>
          </w:p>
        </w:tc>
        <w:tc>
          <w:tcPr>
            <w:tcW w:w="1606" w:type="pct"/>
            <w:tcBorders>
              <w:top w:val="single" w:sz="12" w:space="0" w:color="auto"/>
              <w:left w:val="single" w:sz="6" w:space="0" w:color="auto"/>
              <w:bottom w:val="single" w:sz="6" w:space="0" w:color="auto"/>
              <w:right w:val="single" w:sz="6" w:space="0" w:color="auto"/>
            </w:tcBorders>
            <w:shd w:val="pct30" w:color="auto" w:fill="auto"/>
          </w:tcPr>
          <w:p w14:paraId="7477CDDF" w14:textId="77777777" w:rsidR="00301E23" w:rsidRPr="00301E23" w:rsidRDefault="00301E23" w:rsidP="00E2272A">
            <w:pPr>
              <w:jc w:val="center"/>
              <w:rPr>
                <w:b/>
                <w:color w:val="002060"/>
                <w:sz w:val="18"/>
              </w:rPr>
            </w:pPr>
          </w:p>
          <w:p w14:paraId="3321C917" w14:textId="77777777" w:rsidR="00301E23" w:rsidRPr="00301E23" w:rsidRDefault="00301E23" w:rsidP="00E2272A">
            <w:pPr>
              <w:jc w:val="center"/>
              <w:rPr>
                <w:b/>
                <w:color w:val="002060"/>
                <w:sz w:val="18"/>
              </w:rPr>
            </w:pPr>
            <w:r w:rsidRPr="00301E23">
              <w:rPr>
                <w:b/>
                <w:color w:val="002060"/>
                <w:sz w:val="18"/>
              </w:rPr>
              <w:t>CRITERIA</w:t>
            </w:r>
          </w:p>
        </w:tc>
        <w:tc>
          <w:tcPr>
            <w:tcW w:w="1875" w:type="pct"/>
            <w:gridSpan w:val="3"/>
            <w:tcBorders>
              <w:top w:val="single" w:sz="12" w:space="0" w:color="auto"/>
              <w:left w:val="single" w:sz="6" w:space="0" w:color="auto"/>
              <w:bottom w:val="single" w:sz="6" w:space="0" w:color="auto"/>
              <w:right w:val="single" w:sz="12" w:space="0" w:color="auto"/>
            </w:tcBorders>
            <w:shd w:val="pct30" w:color="auto" w:fill="auto"/>
          </w:tcPr>
          <w:p w14:paraId="322C528B" w14:textId="77777777" w:rsidR="00301E23" w:rsidRPr="00301E23" w:rsidRDefault="00301E23" w:rsidP="00E2272A">
            <w:pPr>
              <w:jc w:val="center"/>
              <w:rPr>
                <w:b/>
                <w:color w:val="002060"/>
                <w:sz w:val="18"/>
              </w:rPr>
            </w:pPr>
          </w:p>
          <w:p w14:paraId="69677A81" w14:textId="77777777" w:rsidR="00301E23" w:rsidRPr="00301E23" w:rsidRDefault="00301E23" w:rsidP="00E2272A">
            <w:pPr>
              <w:jc w:val="center"/>
              <w:rPr>
                <w:b/>
                <w:color w:val="002060"/>
                <w:sz w:val="18"/>
              </w:rPr>
            </w:pPr>
            <w:r w:rsidRPr="00301E23">
              <w:rPr>
                <w:b/>
                <w:color w:val="002060"/>
                <w:sz w:val="18"/>
              </w:rPr>
              <w:t>MEANS OF ASSESSMENT</w:t>
            </w:r>
          </w:p>
        </w:tc>
      </w:tr>
      <w:tr w:rsidR="00301E23" w:rsidRPr="00301E23" w14:paraId="0EB2E22B" w14:textId="77777777" w:rsidTr="00301E23">
        <w:trPr>
          <w:trHeight w:val="380"/>
        </w:trPr>
        <w:tc>
          <w:tcPr>
            <w:tcW w:w="1057" w:type="pct"/>
            <w:tcBorders>
              <w:top w:val="single" w:sz="6" w:space="0" w:color="auto"/>
              <w:left w:val="single" w:sz="12" w:space="0" w:color="auto"/>
              <w:bottom w:val="nil"/>
              <w:right w:val="single" w:sz="6" w:space="0" w:color="auto"/>
            </w:tcBorders>
            <w:shd w:val="pct30" w:color="auto" w:fill="auto"/>
          </w:tcPr>
          <w:p w14:paraId="700D8539" w14:textId="77777777" w:rsidR="00301E23" w:rsidRPr="00301E23" w:rsidRDefault="00301E23" w:rsidP="00E2272A">
            <w:pPr>
              <w:rPr>
                <w:b/>
                <w:color w:val="002060"/>
                <w:sz w:val="18"/>
              </w:rPr>
            </w:pPr>
          </w:p>
        </w:tc>
        <w:tc>
          <w:tcPr>
            <w:tcW w:w="462" w:type="pct"/>
            <w:tcBorders>
              <w:top w:val="nil"/>
              <w:left w:val="single" w:sz="6" w:space="0" w:color="auto"/>
              <w:bottom w:val="single" w:sz="6" w:space="0" w:color="auto"/>
              <w:right w:val="single" w:sz="6" w:space="0" w:color="auto"/>
            </w:tcBorders>
          </w:tcPr>
          <w:p w14:paraId="51BCDB29" w14:textId="77777777" w:rsidR="00301E23" w:rsidRPr="00301E23" w:rsidRDefault="00301E23" w:rsidP="00E2272A">
            <w:pPr>
              <w:rPr>
                <w:b/>
                <w:color w:val="002060"/>
                <w:sz w:val="18"/>
              </w:rPr>
            </w:pPr>
          </w:p>
        </w:tc>
        <w:tc>
          <w:tcPr>
            <w:tcW w:w="1606" w:type="pct"/>
            <w:tcBorders>
              <w:top w:val="nil"/>
              <w:left w:val="single" w:sz="6" w:space="0" w:color="auto"/>
              <w:bottom w:val="single" w:sz="6" w:space="0" w:color="auto"/>
              <w:right w:val="single" w:sz="6" w:space="0" w:color="auto"/>
            </w:tcBorders>
          </w:tcPr>
          <w:p w14:paraId="55308CAF" w14:textId="77777777" w:rsidR="00301E23" w:rsidRPr="00301E23" w:rsidRDefault="00301E23" w:rsidP="00E2272A">
            <w:pPr>
              <w:rPr>
                <w:color w:val="002060"/>
                <w:sz w:val="18"/>
              </w:rPr>
            </w:pPr>
          </w:p>
        </w:tc>
        <w:tc>
          <w:tcPr>
            <w:tcW w:w="695" w:type="pct"/>
            <w:tcBorders>
              <w:top w:val="nil"/>
              <w:left w:val="single" w:sz="6" w:space="0" w:color="auto"/>
              <w:bottom w:val="single" w:sz="6" w:space="0" w:color="auto"/>
              <w:right w:val="single" w:sz="6" w:space="0" w:color="auto"/>
            </w:tcBorders>
          </w:tcPr>
          <w:p w14:paraId="4291F8C8" w14:textId="77777777" w:rsidR="00301E23" w:rsidRPr="00301E23" w:rsidRDefault="00301E23" w:rsidP="00E2272A">
            <w:pPr>
              <w:jc w:val="center"/>
              <w:rPr>
                <w:b/>
                <w:color w:val="002060"/>
                <w:sz w:val="18"/>
              </w:rPr>
            </w:pPr>
            <w:r w:rsidRPr="00301E23">
              <w:rPr>
                <w:b/>
                <w:color w:val="002060"/>
                <w:sz w:val="18"/>
              </w:rPr>
              <w:t>Application</w:t>
            </w:r>
          </w:p>
        </w:tc>
        <w:tc>
          <w:tcPr>
            <w:tcW w:w="556" w:type="pct"/>
            <w:tcBorders>
              <w:top w:val="nil"/>
              <w:left w:val="single" w:sz="6" w:space="0" w:color="auto"/>
              <w:bottom w:val="single" w:sz="6" w:space="0" w:color="auto"/>
              <w:right w:val="single" w:sz="6" w:space="0" w:color="auto"/>
            </w:tcBorders>
          </w:tcPr>
          <w:p w14:paraId="7501D703" w14:textId="77777777" w:rsidR="00301E23" w:rsidRPr="00301E23" w:rsidRDefault="00301E23" w:rsidP="00E2272A">
            <w:pPr>
              <w:jc w:val="center"/>
              <w:rPr>
                <w:b/>
                <w:color w:val="002060"/>
                <w:sz w:val="18"/>
              </w:rPr>
            </w:pPr>
            <w:r w:rsidRPr="00301E23">
              <w:rPr>
                <w:b/>
                <w:color w:val="002060"/>
                <w:sz w:val="18"/>
              </w:rPr>
              <w:t>Reference</w:t>
            </w:r>
          </w:p>
        </w:tc>
        <w:tc>
          <w:tcPr>
            <w:tcW w:w="624" w:type="pct"/>
            <w:tcBorders>
              <w:top w:val="nil"/>
              <w:left w:val="single" w:sz="6" w:space="0" w:color="auto"/>
              <w:bottom w:val="single" w:sz="6" w:space="0" w:color="auto"/>
              <w:right w:val="single" w:sz="12" w:space="0" w:color="auto"/>
            </w:tcBorders>
          </w:tcPr>
          <w:p w14:paraId="62A27D6E" w14:textId="77777777" w:rsidR="00301E23" w:rsidRPr="00301E23" w:rsidRDefault="00301E23" w:rsidP="00E2272A">
            <w:pPr>
              <w:jc w:val="center"/>
              <w:rPr>
                <w:b/>
                <w:color w:val="002060"/>
                <w:sz w:val="18"/>
              </w:rPr>
            </w:pPr>
            <w:r w:rsidRPr="00301E23">
              <w:rPr>
                <w:b/>
                <w:color w:val="002060"/>
                <w:sz w:val="18"/>
              </w:rPr>
              <w:t>Interview</w:t>
            </w:r>
          </w:p>
        </w:tc>
      </w:tr>
      <w:tr w:rsidR="00301E23" w:rsidRPr="00301E23" w14:paraId="339158F6" w14:textId="77777777" w:rsidTr="00301E23">
        <w:trPr>
          <w:trHeight w:val="600"/>
        </w:trPr>
        <w:tc>
          <w:tcPr>
            <w:tcW w:w="1057" w:type="pct"/>
            <w:tcBorders>
              <w:top w:val="single" w:sz="6" w:space="0" w:color="auto"/>
              <w:left w:val="single" w:sz="12" w:space="0" w:color="auto"/>
              <w:bottom w:val="nil"/>
              <w:right w:val="single" w:sz="6" w:space="0" w:color="auto"/>
            </w:tcBorders>
            <w:shd w:val="pct30" w:color="auto" w:fill="auto"/>
          </w:tcPr>
          <w:p w14:paraId="7F9B5319" w14:textId="77777777" w:rsidR="00301E23" w:rsidRPr="00301E23" w:rsidRDefault="00301E23" w:rsidP="00E2272A">
            <w:pPr>
              <w:rPr>
                <w:b/>
                <w:color w:val="002060"/>
                <w:sz w:val="18"/>
              </w:rPr>
            </w:pPr>
            <w:r w:rsidRPr="00301E23">
              <w:rPr>
                <w:b/>
                <w:color w:val="002060"/>
                <w:sz w:val="18"/>
              </w:rPr>
              <w:t xml:space="preserve">Education </w:t>
            </w:r>
          </w:p>
          <w:p w14:paraId="04CFF13A" w14:textId="77777777" w:rsidR="00301E23" w:rsidRPr="00301E23" w:rsidRDefault="00301E23" w:rsidP="00E2272A">
            <w:pPr>
              <w:rPr>
                <w:b/>
                <w:color w:val="002060"/>
                <w:sz w:val="18"/>
              </w:rPr>
            </w:pPr>
            <w:r w:rsidRPr="00301E23">
              <w:rPr>
                <w:b/>
                <w:color w:val="002060"/>
                <w:sz w:val="18"/>
              </w:rPr>
              <w:t>and</w:t>
            </w:r>
          </w:p>
          <w:p w14:paraId="3865FD63" w14:textId="77777777" w:rsidR="00301E23" w:rsidRPr="00301E23" w:rsidRDefault="00301E23" w:rsidP="00E2272A">
            <w:pPr>
              <w:rPr>
                <w:b/>
                <w:color w:val="002060"/>
                <w:sz w:val="18"/>
              </w:rPr>
            </w:pPr>
            <w:r w:rsidRPr="00301E23">
              <w:rPr>
                <w:b/>
                <w:color w:val="002060"/>
                <w:sz w:val="18"/>
              </w:rPr>
              <w:t>Professional Qualifications</w:t>
            </w:r>
          </w:p>
        </w:tc>
        <w:tc>
          <w:tcPr>
            <w:tcW w:w="462" w:type="pct"/>
            <w:tcBorders>
              <w:top w:val="nil"/>
              <w:left w:val="single" w:sz="6" w:space="0" w:color="auto"/>
              <w:bottom w:val="single" w:sz="6" w:space="0" w:color="auto"/>
              <w:right w:val="single" w:sz="6" w:space="0" w:color="auto"/>
            </w:tcBorders>
          </w:tcPr>
          <w:p w14:paraId="3BB68519" w14:textId="77777777" w:rsidR="00301E23" w:rsidRPr="00301E23" w:rsidRDefault="00301E23" w:rsidP="00E2272A">
            <w:pPr>
              <w:rPr>
                <w:b/>
                <w:color w:val="002060"/>
                <w:sz w:val="18"/>
              </w:rPr>
            </w:pPr>
            <w:r w:rsidRPr="00301E23">
              <w:rPr>
                <w:b/>
                <w:color w:val="002060"/>
                <w:sz w:val="18"/>
              </w:rPr>
              <w:t>Essential</w:t>
            </w:r>
          </w:p>
          <w:p w14:paraId="641CEA85" w14:textId="77777777" w:rsidR="00301E23" w:rsidRPr="00301E23" w:rsidRDefault="00301E23" w:rsidP="00E2272A">
            <w:pPr>
              <w:rPr>
                <w:b/>
                <w:color w:val="002060"/>
                <w:sz w:val="18"/>
              </w:rPr>
            </w:pPr>
          </w:p>
          <w:p w14:paraId="445DD35F" w14:textId="77777777" w:rsidR="00301E23" w:rsidRPr="00301E23" w:rsidRDefault="00301E23" w:rsidP="00E2272A">
            <w:pPr>
              <w:rPr>
                <w:b/>
                <w:color w:val="002060"/>
                <w:sz w:val="18"/>
              </w:rPr>
            </w:pPr>
          </w:p>
        </w:tc>
        <w:tc>
          <w:tcPr>
            <w:tcW w:w="1606" w:type="pct"/>
            <w:tcBorders>
              <w:top w:val="nil"/>
              <w:left w:val="single" w:sz="6" w:space="0" w:color="auto"/>
              <w:bottom w:val="single" w:sz="6" w:space="0" w:color="auto"/>
              <w:right w:val="single" w:sz="6" w:space="0" w:color="auto"/>
            </w:tcBorders>
          </w:tcPr>
          <w:p w14:paraId="5E82C24B" w14:textId="77777777" w:rsidR="00301E23" w:rsidRPr="00301E23" w:rsidRDefault="00301E23" w:rsidP="00E2272A">
            <w:pPr>
              <w:rPr>
                <w:color w:val="002060"/>
                <w:sz w:val="18"/>
              </w:rPr>
            </w:pPr>
            <w:r w:rsidRPr="00301E23">
              <w:rPr>
                <w:color w:val="002060"/>
                <w:sz w:val="18"/>
              </w:rPr>
              <w:t>MB ChB or equivalent.</w:t>
            </w:r>
          </w:p>
          <w:p w14:paraId="5964AED5" w14:textId="77777777" w:rsidR="00301E23" w:rsidRPr="00301E23" w:rsidRDefault="00301E23" w:rsidP="00E2272A">
            <w:pPr>
              <w:rPr>
                <w:color w:val="002060"/>
                <w:sz w:val="18"/>
              </w:rPr>
            </w:pPr>
            <w:r w:rsidRPr="00301E23">
              <w:rPr>
                <w:color w:val="002060"/>
                <w:sz w:val="18"/>
              </w:rPr>
              <w:t>FRCA or equivalent.</w:t>
            </w:r>
          </w:p>
          <w:p w14:paraId="0693F753" w14:textId="77777777" w:rsidR="00301E23" w:rsidRPr="00301E23" w:rsidRDefault="00301E23" w:rsidP="00E2272A">
            <w:pPr>
              <w:rPr>
                <w:color w:val="002060"/>
                <w:sz w:val="18"/>
              </w:rPr>
            </w:pPr>
            <w:r w:rsidRPr="00301E23">
              <w:rPr>
                <w:color w:val="002060"/>
                <w:sz w:val="18"/>
              </w:rPr>
              <w:t>Full registration with GMC and name on specialist register on date of taking up appointment</w:t>
            </w:r>
          </w:p>
        </w:tc>
        <w:tc>
          <w:tcPr>
            <w:tcW w:w="695" w:type="pct"/>
            <w:tcBorders>
              <w:top w:val="nil"/>
              <w:left w:val="single" w:sz="6" w:space="0" w:color="auto"/>
              <w:bottom w:val="single" w:sz="6" w:space="0" w:color="auto"/>
              <w:right w:val="single" w:sz="6" w:space="0" w:color="auto"/>
            </w:tcBorders>
          </w:tcPr>
          <w:p w14:paraId="7583EBBD" w14:textId="77777777" w:rsidR="00301E23" w:rsidRPr="00301E23" w:rsidRDefault="00301E23" w:rsidP="00E2272A">
            <w:pPr>
              <w:jc w:val="center"/>
              <w:rPr>
                <w:color w:val="002060"/>
                <w:sz w:val="18"/>
              </w:rPr>
            </w:pPr>
          </w:p>
          <w:p w14:paraId="60F7A187" w14:textId="77777777" w:rsidR="00301E23" w:rsidRPr="00301E23" w:rsidRDefault="00301E23" w:rsidP="00E2272A">
            <w:pPr>
              <w:jc w:val="center"/>
              <w:rPr>
                <w:color w:val="002060"/>
                <w:sz w:val="18"/>
              </w:rPr>
            </w:pPr>
          </w:p>
        </w:tc>
        <w:tc>
          <w:tcPr>
            <w:tcW w:w="556" w:type="pct"/>
            <w:tcBorders>
              <w:top w:val="nil"/>
              <w:left w:val="single" w:sz="6" w:space="0" w:color="auto"/>
              <w:bottom w:val="single" w:sz="6" w:space="0" w:color="auto"/>
              <w:right w:val="single" w:sz="6" w:space="0" w:color="auto"/>
            </w:tcBorders>
          </w:tcPr>
          <w:p w14:paraId="16FC993A" w14:textId="77777777" w:rsidR="00301E23" w:rsidRPr="00301E23" w:rsidRDefault="00301E23" w:rsidP="00E2272A">
            <w:pPr>
              <w:jc w:val="center"/>
              <w:rPr>
                <w:color w:val="002060"/>
                <w:sz w:val="18"/>
              </w:rPr>
            </w:pPr>
          </w:p>
          <w:p w14:paraId="738F1019" w14:textId="77777777" w:rsidR="00301E23" w:rsidRPr="00301E23" w:rsidRDefault="00301E23" w:rsidP="00E2272A">
            <w:pPr>
              <w:jc w:val="center"/>
              <w:rPr>
                <w:b/>
                <w:color w:val="002060"/>
                <w:sz w:val="18"/>
              </w:rPr>
            </w:pPr>
          </w:p>
        </w:tc>
        <w:tc>
          <w:tcPr>
            <w:tcW w:w="624" w:type="pct"/>
            <w:tcBorders>
              <w:top w:val="nil"/>
              <w:left w:val="single" w:sz="6" w:space="0" w:color="auto"/>
              <w:bottom w:val="single" w:sz="6" w:space="0" w:color="auto"/>
              <w:right w:val="single" w:sz="12" w:space="0" w:color="auto"/>
            </w:tcBorders>
          </w:tcPr>
          <w:p w14:paraId="52697A9A" w14:textId="77777777" w:rsidR="00301E23" w:rsidRPr="00301E23" w:rsidRDefault="00301E23" w:rsidP="00E2272A">
            <w:pPr>
              <w:jc w:val="center"/>
              <w:rPr>
                <w:b/>
                <w:color w:val="002060"/>
                <w:sz w:val="18"/>
              </w:rPr>
            </w:pPr>
          </w:p>
        </w:tc>
      </w:tr>
      <w:tr w:rsidR="00301E23" w:rsidRPr="00301E23" w14:paraId="647F1CCE" w14:textId="77777777" w:rsidTr="00301E23">
        <w:trPr>
          <w:trHeight w:val="600"/>
        </w:trPr>
        <w:tc>
          <w:tcPr>
            <w:tcW w:w="1057" w:type="pct"/>
            <w:tcBorders>
              <w:top w:val="nil"/>
              <w:left w:val="single" w:sz="12" w:space="0" w:color="auto"/>
              <w:bottom w:val="nil"/>
              <w:right w:val="single" w:sz="6" w:space="0" w:color="auto"/>
            </w:tcBorders>
            <w:shd w:val="pct30" w:color="auto" w:fill="auto"/>
          </w:tcPr>
          <w:p w14:paraId="6A0EA83C" w14:textId="77777777" w:rsidR="00301E23" w:rsidRPr="00301E23" w:rsidRDefault="00301E23" w:rsidP="00E2272A">
            <w:pPr>
              <w:rPr>
                <w:b/>
                <w:color w:val="002060"/>
                <w:sz w:val="18"/>
              </w:rPr>
            </w:pPr>
          </w:p>
        </w:tc>
        <w:tc>
          <w:tcPr>
            <w:tcW w:w="462" w:type="pct"/>
            <w:tcBorders>
              <w:top w:val="nil"/>
              <w:left w:val="single" w:sz="6" w:space="0" w:color="auto"/>
              <w:bottom w:val="single" w:sz="6" w:space="0" w:color="auto"/>
              <w:right w:val="single" w:sz="6" w:space="0" w:color="auto"/>
            </w:tcBorders>
          </w:tcPr>
          <w:p w14:paraId="4F5901F4" w14:textId="77777777" w:rsidR="00301E23" w:rsidRPr="00301E23" w:rsidRDefault="00301E23" w:rsidP="00E2272A">
            <w:pPr>
              <w:rPr>
                <w:b/>
                <w:color w:val="002060"/>
                <w:sz w:val="18"/>
              </w:rPr>
            </w:pPr>
            <w:r w:rsidRPr="00301E23">
              <w:rPr>
                <w:b/>
                <w:color w:val="002060"/>
                <w:sz w:val="18"/>
              </w:rPr>
              <w:t>Desirable</w:t>
            </w:r>
          </w:p>
          <w:p w14:paraId="24ACC6A8" w14:textId="77777777" w:rsidR="00301E23" w:rsidRPr="00301E23" w:rsidRDefault="00301E23" w:rsidP="00E2272A">
            <w:pPr>
              <w:rPr>
                <w:b/>
                <w:color w:val="002060"/>
                <w:sz w:val="18"/>
              </w:rPr>
            </w:pPr>
          </w:p>
        </w:tc>
        <w:tc>
          <w:tcPr>
            <w:tcW w:w="1606" w:type="pct"/>
            <w:tcBorders>
              <w:top w:val="nil"/>
              <w:left w:val="single" w:sz="6" w:space="0" w:color="auto"/>
              <w:bottom w:val="single" w:sz="6" w:space="0" w:color="auto"/>
              <w:right w:val="single" w:sz="6" w:space="0" w:color="auto"/>
            </w:tcBorders>
          </w:tcPr>
          <w:p w14:paraId="134DECC8" w14:textId="77777777" w:rsidR="00301E23" w:rsidRPr="00301E23" w:rsidRDefault="00301E23" w:rsidP="00E2272A">
            <w:pPr>
              <w:rPr>
                <w:color w:val="002060"/>
                <w:sz w:val="18"/>
              </w:rPr>
            </w:pPr>
            <w:r w:rsidRPr="00301E23">
              <w:rPr>
                <w:color w:val="002060"/>
                <w:sz w:val="18"/>
              </w:rPr>
              <w:t>Dual CST in Anaesthesia &amp; Intensive Care</w:t>
            </w:r>
          </w:p>
          <w:p w14:paraId="2F816EA7" w14:textId="77777777" w:rsidR="00301E23" w:rsidRPr="00301E23" w:rsidRDefault="00301E23" w:rsidP="00E2272A">
            <w:pPr>
              <w:rPr>
                <w:color w:val="002060"/>
                <w:sz w:val="18"/>
              </w:rPr>
            </w:pPr>
            <w:r w:rsidRPr="00301E23">
              <w:rPr>
                <w:color w:val="002060"/>
                <w:sz w:val="18"/>
              </w:rPr>
              <w:t>FFICM or equivalent</w:t>
            </w:r>
          </w:p>
          <w:p w14:paraId="137EC6C6" w14:textId="77777777" w:rsidR="00301E23" w:rsidRPr="00301E23" w:rsidRDefault="00301E23" w:rsidP="00E2272A">
            <w:pPr>
              <w:pStyle w:val="Header"/>
              <w:tabs>
                <w:tab w:val="clear" w:pos="4153"/>
                <w:tab w:val="clear" w:pos="8306"/>
              </w:tabs>
              <w:rPr>
                <w:color w:val="002060"/>
                <w:sz w:val="18"/>
              </w:rPr>
            </w:pPr>
          </w:p>
        </w:tc>
        <w:tc>
          <w:tcPr>
            <w:tcW w:w="695" w:type="pct"/>
            <w:tcBorders>
              <w:top w:val="nil"/>
              <w:left w:val="single" w:sz="6" w:space="0" w:color="auto"/>
              <w:bottom w:val="single" w:sz="6" w:space="0" w:color="auto"/>
              <w:right w:val="single" w:sz="6" w:space="0" w:color="auto"/>
            </w:tcBorders>
          </w:tcPr>
          <w:p w14:paraId="019C6610" w14:textId="77777777" w:rsidR="00301E23" w:rsidRPr="00301E23" w:rsidRDefault="00301E23" w:rsidP="00E2272A">
            <w:pPr>
              <w:jc w:val="center"/>
              <w:rPr>
                <w:color w:val="002060"/>
                <w:sz w:val="18"/>
              </w:rPr>
            </w:pPr>
          </w:p>
        </w:tc>
        <w:tc>
          <w:tcPr>
            <w:tcW w:w="556" w:type="pct"/>
            <w:tcBorders>
              <w:top w:val="nil"/>
              <w:left w:val="single" w:sz="6" w:space="0" w:color="auto"/>
              <w:bottom w:val="single" w:sz="6" w:space="0" w:color="auto"/>
              <w:right w:val="single" w:sz="6" w:space="0" w:color="auto"/>
            </w:tcBorders>
          </w:tcPr>
          <w:p w14:paraId="680415E7" w14:textId="77777777" w:rsidR="00301E23" w:rsidRPr="00301E23" w:rsidRDefault="00301E23" w:rsidP="00E2272A">
            <w:pPr>
              <w:jc w:val="center"/>
              <w:rPr>
                <w:color w:val="002060"/>
                <w:sz w:val="18"/>
              </w:rPr>
            </w:pPr>
          </w:p>
        </w:tc>
        <w:tc>
          <w:tcPr>
            <w:tcW w:w="624" w:type="pct"/>
            <w:tcBorders>
              <w:top w:val="nil"/>
              <w:left w:val="single" w:sz="6" w:space="0" w:color="auto"/>
              <w:bottom w:val="single" w:sz="6" w:space="0" w:color="auto"/>
              <w:right w:val="single" w:sz="12" w:space="0" w:color="auto"/>
            </w:tcBorders>
          </w:tcPr>
          <w:p w14:paraId="7FC9318E" w14:textId="77777777" w:rsidR="00301E23" w:rsidRPr="00301E23" w:rsidRDefault="00301E23" w:rsidP="00E2272A">
            <w:pPr>
              <w:jc w:val="center"/>
              <w:rPr>
                <w:color w:val="002060"/>
                <w:sz w:val="18"/>
              </w:rPr>
            </w:pPr>
          </w:p>
        </w:tc>
      </w:tr>
      <w:tr w:rsidR="00301E23" w:rsidRPr="00301E23" w14:paraId="10F5E8F1" w14:textId="77777777" w:rsidTr="00301E23">
        <w:trPr>
          <w:trHeight w:val="660"/>
        </w:trPr>
        <w:tc>
          <w:tcPr>
            <w:tcW w:w="1057" w:type="pct"/>
            <w:tcBorders>
              <w:top w:val="single" w:sz="6" w:space="0" w:color="auto"/>
              <w:left w:val="single" w:sz="12" w:space="0" w:color="auto"/>
              <w:bottom w:val="nil"/>
              <w:right w:val="single" w:sz="6" w:space="0" w:color="auto"/>
            </w:tcBorders>
            <w:shd w:val="pct30" w:color="auto" w:fill="auto"/>
          </w:tcPr>
          <w:p w14:paraId="7B80ED5D" w14:textId="77777777" w:rsidR="00301E23" w:rsidRPr="00301E23" w:rsidRDefault="00301E23" w:rsidP="00E2272A">
            <w:pPr>
              <w:rPr>
                <w:b/>
                <w:color w:val="002060"/>
                <w:sz w:val="18"/>
              </w:rPr>
            </w:pPr>
            <w:r w:rsidRPr="00301E23">
              <w:rPr>
                <w:b/>
                <w:color w:val="002060"/>
                <w:sz w:val="18"/>
              </w:rPr>
              <w:t>Experience/Training</w:t>
            </w:r>
          </w:p>
          <w:p w14:paraId="1C1F0385" w14:textId="77777777" w:rsidR="00301E23" w:rsidRPr="00301E23" w:rsidRDefault="00301E23" w:rsidP="00E2272A">
            <w:pPr>
              <w:rPr>
                <w:b/>
                <w:color w:val="002060"/>
                <w:sz w:val="18"/>
              </w:rPr>
            </w:pPr>
            <w:r w:rsidRPr="00301E23">
              <w:rPr>
                <w:b/>
                <w:color w:val="002060"/>
                <w:sz w:val="18"/>
              </w:rPr>
              <w:t>(including research experience if appropriate)</w:t>
            </w:r>
          </w:p>
        </w:tc>
        <w:tc>
          <w:tcPr>
            <w:tcW w:w="462" w:type="pct"/>
            <w:tcBorders>
              <w:top w:val="single" w:sz="6" w:space="0" w:color="auto"/>
              <w:left w:val="single" w:sz="6" w:space="0" w:color="auto"/>
              <w:bottom w:val="single" w:sz="6" w:space="0" w:color="auto"/>
              <w:right w:val="single" w:sz="6" w:space="0" w:color="auto"/>
            </w:tcBorders>
          </w:tcPr>
          <w:p w14:paraId="6CD6CD2C" w14:textId="77777777" w:rsidR="00301E23" w:rsidRPr="00301E23" w:rsidRDefault="00301E23" w:rsidP="00E2272A">
            <w:pPr>
              <w:rPr>
                <w:b/>
                <w:color w:val="002060"/>
                <w:sz w:val="18"/>
              </w:rPr>
            </w:pPr>
            <w:r w:rsidRPr="00301E23">
              <w:rPr>
                <w:b/>
                <w:color w:val="002060"/>
                <w:sz w:val="18"/>
              </w:rPr>
              <w:t>Essential</w:t>
            </w:r>
          </w:p>
          <w:p w14:paraId="0789F23F" w14:textId="77777777" w:rsidR="00301E23" w:rsidRPr="00301E23" w:rsidRDefault="00301E23" w:rsidP="00E2272A">
            <w:pPr>
              <w:rPr>
                <w:b/>
                <w:color w:val="002060"/>
                <w:sz w:val="18"/>
              </w:rPr>
            </w:pPr>
          </w:p>
        </w:tc>
        <w:tc>
          <w:tcPr>
            <w:tcW w:w="1606" w:type="pct"/>
            <w:tcBorders>
              <w:top w:val="single" w:sz="6" w:space="0" w:color="auto"/>
              <w:left w:val="single" w:sz="6" w:space="0" w:color="auto"/>
              <w:bottom w:val="single" w:sz="6" w:space="0" w:color="auto"/>
              <w:right w:val="single" w:sz="6" w:space="0" w:color="auto"/>
            </w:tcBorders>
          </w:tcPr>
          <w:p w14:paraId="521F05AC" w14:textId="77777777" w:rsidR="00301E23" w:rsidRDefault="00301E23" w:rsidP="00E2272A">
            <w:pPr>
              <w:rPr>
                <w:color w:val="002060"/>
                <w:sz w:val="18"/>
              </w:rPr>
            </w:pPr>
            <w:r w:rsidRPr="00301E23">
              <w:rPr>
                <w:color w:val="002060"/>
                <w:sz w:val="18"/>
              </w:rPr>
              <w:t>Advanced Accreditation in Intensive Care or equivalent.</w:t>
            </w:r>
          </w:p>
          <w:p w14:paraId="739DAA52" w14:textId="0717509D" w:rsidR="00BA257D" w:rsidRPr="00301E23" w:rsidRDefault="00BA257D" w:rsidP="00E2272A">
            <w:pPr>
              <w:rPr>
                <w:color w:val="002060"/>
                <w:sz w:val="18"/>
              </w:rPr>
            </w:pPr>
            <w:r>
              <w:rPr>
                <w:color w:val="002060"/>
                <w:sz w:val="18"/>
              </w:rPr>
              <w:t>Evidence of participating  in audit/QI</w:t>
            </w:r>
          </w:p>
          <w:p w14:paraId="0B296676" w14:textId="51193FA9" w:rsidR="00301E23" w:rsidRPr="00301E23" w:rsidRDefault="00BA257D" w:rsidP="00E2272A">
            <w:pPr>
              <w:rPr>
                <w:color w:val="002060"/>
                <w:sz w:val="18"/>
              </w:rPr>
            </w:pPr>
            <w:r>
              <w:rPr>
                <w:color w:val="002060"/>
                <w:sz w:val="18"/>
              </w:rPr>
              <w:t>Evidence of delivering education / training</w:t>
            </w:r>
          </w:p>
        </w:tc>
        <w:tc>
          <w:tcPr>
            <w:tcW w:w="695" w:type="pct"/>
            <w:tcBorders>
              <w:top w:val="single" w:sz="6" w:space="0" w:color="auto"/>
              <w:left w:val="single" w:sz="6" w:space="0" w:color="auto"/>
              <w:bottom w:val="single" w:sz="6" w:space="0" w:color="auto"/>
              <w:right w:val="single" w:sz="6" w:space="0" w:color="auto"/>
            </w:tcBorders>
          </w:tcPr>
          <w:p w14:paraId="4E4C8193" w14:textId="77777777" w:rsidR="00301E23" w:rsidRPr="00301E23" w:rsidRDefault="00301E23" w:rsidP="00E2272A">
            <w:pPr>
              <w:jc w:val="center"/>
              <w:rPr>
                <w:color w:val="002060"/>
                <w:sz w:val="18"/>
              </w:rPr>
            </w:pPr>
          </w:p>
          <w:p w14:paraId="6813D3E5" w14:textId="77777777" w:rsidR="00301E23" w:rsidRPr="00301E23" w:rsidRDefault="00301E23" w:rsidP="00E2272A">
            <w:pPr>
              <w:jc w:val="center"/>
              <w:rPr>
                <w:color w:val="002060"/>
                <w:sz w:val="18"/>
              </w:rPr>
            </w:pPr>
          </w:p>
          <w:p w14:paraId="5BB4DCD2" w14:textId="77777777" w:rsidR="00301E23" w:rsidRPr="00301E23" w:rsidRDefault="00301E23" w:rsidP="00E2272A">
            <w:pPr>
              <w:jc w:val="center"/>
              <w:rPr>
                <w:color w:val="002060"/>
                <w:sz w:val="18"/>
              </w:rPr>
            </w:pPr>
          </w:p>
          <w:p w14:paraId="44883BF5" w14:textId="77777777" w:rsidR="00301E23" w:rsidRPr="00301E23" w:rsidRDefault="00301E23" w:rsidP="00E2272A">
            <w:pPr>
              <w:jc w:val="center"/>
              <w:rPr>
                <w:color w:val="002060"/>
                <w:sz w:val="18"/>
              </w:rPr>
            </w:pPr>
          </w:p>
          <w:p w14:paraId="3970ED69" w14:textId="77777777" w:rsidR="00301E23" w:rsidRPr="00301E23" w:rsidRDefault="00301E23" w:rsidP="00E2272A">
            <w:pPr>
              <w:rPr>
                <w:color w:val="002060"/>
                <w:sz w:val="18"/>
              </w:rPr>
            </w:pPr>
          </w:p>
        </w:tc>
        <w:tc>
          <w:tcPr>
            <w:tcW w:w="556" w:type="pct"/>
            <w:tcBorders>
              <w:top w:val="single" w:sz="6" w:space="0" w:color="auto"/>
              <w:left w:val="single" w:sz="6" w:space="0" w:color="auto"/>
              <w:bottom w:val="single" w:sz="6" w:space="0" w:color="auto"/>
              <w:right w:val="single" w:sz="6" w:space="0" w:color="auto"/>
            </w:tcBorders>
          </w:tcPr>
          <w:p w14:paraId="3C50B2F5" w14:textId="77777777" w:rsidR="00301E23" w:rsidRPr="00301E23" w:rsidRDefault="00301E23" w:rsidP="00E2272A">
            <w:pPr>
              <w:jc w:val="center"/>
              <w:rPr>
                <w:color w:val="002060"/>
                <w:sz w:val="18"/>
              </w:rPr>
            </w:pPr>
          </w:p>
        </w:tc>
        <w:tc>
          <w:tcPr>
            <w:tcW w:w="624" w:type="pct"/>
            <w:tcBorders>
              <w:top w:val="single" w:sz="6" w:space="0" w:color="auto"/>
              <w:left w:val="single" w:sz="6" w:space="0" w:color="auto"/>
              <w:bottom w:val="single" w:sz="6" w:space="0" w:color="auto"/>
              <w:right w:val="single" w:sz="12" w:space="0" w:color="auto"/>
            </w:tcBorders>
          </w:tcPr>
          <w:p w14:paraId="7EEE245C" w14:textId="77777777" w:rsidR="00301E23" w:rsidRPr="00301E23" w:rsidRDefault="00301E23" w:rsidP="00E2272A">
            <w:pPr>
              <w:jc w:val="center"/>
              <w:rPr>
                <w:color w:val="002060"/>
                <w:sz w:val="18"/>
              </w:rPr>
            </w:pPr>
          </w:p>
        </w:tc>
      </w:tr>
      <w:tr w:rsidR="00301E23" w:rsidRPr="00301E23" w14:paraId="6D350B5D" w14:textId="77777777" w:rsidTr="00301E23">
        <w:trPr>
          <w:trHeight w:val="704"/>
        </w:trPr>
        <w:tc>
          <w:tcPr>
            <w:tcW w:w="1057" w:type="pct"/>
            <w:tcBorders>
              <w:top w:val="nil"/>
              <w:left w:val="single" w:sz="12" w:space="0" w:color="auto"/>
              <w:bottom w:val="single" w:sz="6" w:space="0" w:color="auto"/>
              <w:right w:val="single" w:sz="6" w:space="0" w:color="auto"/>
            </w:tcBorders>
            <w:shd w:val="pct30" w:color="auto" w:fill="auto"/>
          </w:tcPr>
          <w:p w14:paraId="44F6216B" w14:textId="77777777" w:rsidR="00301E23" w:rsidRPr="00301E23" w:rsidRDefault="00301E23" w:rsidP="00E2272A">
            <w:pPr>
              <w:rPr>
                <w:b/>
                <w:color w:val="002060"/>
                <w:sz w:val="18"/>
              </w:rPr>
            </w:pPr>
          </w:p>
        </w:tc>
        <w:tc>
          <w:tcPr>
            <w:tcW w:w="462" w:type="pct"/>
            <w:tcBorders>
              <w:top w:val="single" w:sz="6" w:space="0" w:color="auto"/>
              <w:left w:val="single" w:sz="6" w:space="0" w:color="auto"/>
              <w:bottom w:val="single" w:sz="6" w:space="0" w:color="auto"/>
              <w:right w:val="single" w:sz="6" w:space="0" w:color="auto"/>
            </w:tcBorders>
          </w:tcPr>
          <w:p w14:paraId="316CE4BB" w14:textId="77777777" w:rsidR="00301E23" w:rsidRPr="00301E23" w:rsidRDefault="00301E23" w:rsidP="00E2272A">
            <w:pPr>
              <w:rPr>
                <w:b/>
                <w:color w:val="002060"/>
                <w:sz w:val="18"/>
              </w:rPr>
            </w:pPr>
            <w:r w:rsidRPr="00301E23">
              <w:rPr>
                <w:b/>
                <w:color w:val="002060"/>
                <w:sz w:val="18"/>
              </w:rPr>
              <w:t>Desirable</w:t>
            </w:r>
          </w:p>
          <w:p w14:paraId="398FB220" w14:textId="77777777" w:rsidR="00301E23" w:rsidRPr="00301E23" w:rsidRDefault="00301E23" w:rsidP="00E2272A">
            <w:pPr>
              <w:rPr>
                <w:b/>
                <w:color w:val="002060"/>
                <w:sz w:val="18"/>
              </w:rPr>
            </w:pPr>
          </w:p>
        </w:tc>
        <w:tc>
          <w:tcPr>
            <w:tcW w:w="1606" w:type="pct"/>
            <w:tcBorders>
              <w:top w:val="single" w:sz="6" w:space="0" w:color="auto"/>
              <w:left w:val="single" w:sz="6" w:space="0" w:color="auto"/>
              <w:bottom w:val="single" w:sz="6" w:space="0" w:color="auto"/>
              <w:right w:val="single" w:sz="6" w:space="0" w:color="auto"/>
            </w:tcBorders>
          </w:tcPr>
          <w:p w14:paraId="39F788CC" w14:textId="77777777" w:rsidR="00301E23" w:rsidRDefault="00301E23" w:rsidP="00E2272A">
            <w:pPr>
              <w:rPr>
                <w:color w:val="002060"/>
                <w:sz w:val="18"/>
              </w:rPr>
            </w:pPr>
            <w:r w:rsidRPr="00301E23">
              <w:rPr>
                <w:color w:val="002060"/>
                <w:sz w:val="18"/>
              </w:rPr>
              <w:t>Publications relevant to anaesthesia or critical care medicine</w:t>
            </w:r>
          </w:p>
          <w:p w14:paraId="58B14772" w14:textId="541DF8CB" w:rsidR="00BA257D" w:rsidRPr="00301E23" w:rsidRDefault="00BA257D" w:rsidP="00E2272A">
            <w:pPr>
              <w:rPr>
                <w:color w:val="002060"/>
                <w:sz w:val="18"/>
              </w:rPr>
            </w:pPr>
            <w:r>
              <w:rPr>
                <w:color w:val="002060"/>
                <w:sz w:val="18"/>
              </w:rPr>
              <w:t>FICE/CUSIC/FUSIC</w:t>
            </w:r>
          </w:p>
        </w:tc>
        <w:tc>
          <w:tcPr>
            <w:tcW w:w="695" w:type="pct"/>
            <w:tcBorders>
              <w:top w:val="single" w:sz="6" w:space="0" w:color="auto"/>
              <w:left w:val="single" w:sz="6" w:space="0" w:color="auto"/>
              <w:bottom w:val="single" w:sz="6" w:space="0" w:color="auto"/>
              <w:right w:val="single" w:sz="6" w:space="0" w:color="auto"/>
            </w:tcBorders>
          </w:tcPr>
          <w:p w14:paraId="240EC7BE" w14:textId="77777777" w:rsidR="00301E23" w:rsidRPr="00301E23" w:rsidRDefault="00301E23" w:rsidP="00E2272A">
            <w:pPr>
              <w:jc w:val="center"/>
              <w:rPr>
                <w:color w:val="002060"/>
                <w:sz w:val="18"/>
              </w:rPr>
            </w:pPr>
          </w:p>
        </w:tc>
        <w:tc>
          <w:tcPr>
            <w:tcW w:w="556" w:type="pct"/>
            <w:tcBorders>
              <w:top w:val="single" w:sz="6" w:space="0" w:color="auto"/>
              <w:left w:val="single" w:sz="6" w:space="0" w:color="auto"/>
              <w:bottom w:val="single" w:sz="6" w:space="0" w:color="auto"/>
              <w:right w:val="single" w:sz="6" w:space="0" w:color="auto"/>
            </w:tcBorders>
          </w:tcPr>
          <w:p w14:paraId="66118A01" w14:textId="77777777" w:rsidR="00301E23" w:rsidRPr="00301E23" w:rsidRDefault="00301E23" w:rsidP="00E2272A">
            <w:pPr>
              <w:jc w:val="center"/>
              <w:rPr>
                <w:color w:val="002060"/>
                <w:sz w:val="18"/>
              </w:rPr>
            </w:pPr>
          </w:p>
        </w:tc>
        <w:tc>
          <w:tcPr>
            <w:tcW w:w="624" w:type="pct"/>
            <w:tcBorders>
              <w:top w:val="single" w:sz="6" w:space="0" w:color="auto"/>
              <w:left w:val="single" w:sz="6" w:space="0" w:color="auto"/>
              <w:bottom w:val="single" w:sz="6" w:space="0" w:color="auto"/>
              <w:right w:val="single" w:sz="12" w:space="0" w:color="auto"/>
            </w:tcBorders>
          </w:tcPr>
          <w:p w14:paraId="49E83B3A" w14:textId="77777777" w:rsidR="00301E23" w:rsidRPr="00301E23" w:rsidRDefault="00301E23" w:rsidP="00E2272A">
            <w:pPr>
              <w:jc w:val="center"/>
              <w:rPr>
                <w:color w:val="002060"/>
                <w:sz w:val="18"/>
              </w:rPr>
            </w:pPr>
          </w:p>
        </w:tc>
      </w:tr>
      <w:tr w:rsidR="00301E23" w:rsidRPr="00301E23" w14:paraId="70443AE1" w14:textId="77777777" w:rsidTr="00301E23">
        <w:trPr>
          <w:trHeight w:val="600"/>
        </w:trPr>
        <w:tc>
          <w:tcPr>
            <w:tcW w:w="1057" w:type="pct"/>
            <w:tcBorders>
              <w:top w:val="single" w:sz="6" w:space="0" w:color="auto"/>
              <w:left w:val="single" w:sz="12" w:space="0" w:color="auto"/>
              <w:bottom w:val="nil"/>
              <w:right w:val="single" w:sz="6" w:space="0" w:color="auto"/>
            </w:tcBorders>
            <w:shd w:val="pct30" w:color="auto" w:fill="auto"/>
          </w:tcPr>
          <w:p w14:paraId="2701F32F" w14:textId="77777777" w:rsidR="00301E23" w:rsidRPr="00301E23" w:rsidRDefault="00301E23" w:rsidP="00E2272A">
            <w:pPr>
              <w:rPr>
                <w:b/>
                <w:color w:val="002060"/>
                <w:sz w:val="18"/>
              </w:rPr>
            </w:pPr>
            <w:r w:rsidRPr="00301E23">
              <w:rPr>
                <w:b/>
                <w:color w:val="002060"/>
                <w:sz w:val="18"/>
              </w:rPr>
              <w:t>Specific aptitude</w:t>
            </w:r>
          </w:p>
          <w:p w14:paraId="10DB2A6B" w14:textId="77777777" w:rsidR="00301E23" w:rsidRPr="00301E23" w:rsidRDefault="00301E23" w:rsidP="00E2272A">
            <w:pPr>
              <w:rPr>
                <w:b/>
                <w:color w:val="002060"/>
                <w:sz w:val="18"/>
              </w:rPr>
            </w:pPr>
            <w:r w:rsidRPr="00301E23">
              <w:rPr>
                <w:b/>
                <w:color w:val="002060"/>
                <w:sz w:val="18"/>
              </w:rPr>
              <w:t>and abilities</w:t>
            </w:r>
          </w:p>
        </w:tc>
        <w:tc>
          <w:tcPr>
            <w:tcW w:w="462" w:type="pct"/>
            <w:tcBorders>
              <w:top w:val="single" w:sz="6" w:space="0" w:color="auto"/>
              <w:left w:val="single" w:sz="6" w:space="0" w:color="auto"/>
              <w:bottom w:val="single" w:sz="6" w:space="0" w:color="auto"/>
              <w:right w:val="single" w:sz="6" w:space="0" w:color="auto"/>
            </w:tcBorders>
          </w:tcPr>
          <w:p w14:paraId="42F70444" w14:textId="77777777" w:rsidR="00301E23" w:rsidRPr="00301E23" w:rsidRDefault="00301E23" w:rsidP="00E2272A">
            <w:pPr>
              <w:rPr>
                <w:b/>
                <w:color w:val="002060"/>
                <w:sz w:val="18"/>
              </w:rPr>
            </w:pPr>
            <w:r w:rsidRPr="00301E23">
              <w:rPr>
                <w:b/>
                <w:color w:val="002060"/>
                <w:sz w:val="18"/>
              </w:rPr>
              <w:t>Essential</w:t>
            </w:r>
          </w:p>
        </w:tc>
        <w:tc>
          <w:tcPr>
            <w:tcW w:w="1606" w:type="pct"/>
            <w:tcBorders>
              <w:top w:val="single" w:sz="6" w:space="0" w:color="auto"/>
              <w:left w:val="single" w:sz="6" w:space="0" w:color="auto"/>
              <w:bottom w:val="single" w:sz="6" w:space="0" w:color="auto"/>
              <w:right w:val="single" w:sz="6" w:space="0" w:color="auto"/>
            </w:tcBorders>
          </w:tcPr>
          <w:p w14:paraId="196B83CA" w14:textId="1867C5FB" w:rsidR="00301E23" w:rsidRPr="00301E23" w:rsidRDefault="00301E23" w:rsidP="00E2272A">
            <w:pPr>
              <w:rPr>
                <w:color w:val="002060"/>
                <w:sz w:val="18"/>
              </w:rPr>
            </w:pPr>
            <w:r w:rsidRPr="00301E23">
              <w:rPr>
                <w:color w:val="002060"/>
                <w:sz w:val="18"/>
              </w:rPr>
              <w:t>Leadership qualities</w:t>
            </w:r>
          </w:p>
          <w:p w14:paraId="34CD86DA" w14:textId="77777777" w:rsidR="00301E23" w:rsidRDefault="00301E23" w:rsidP="00E2272A">
            <w:pPr>
              <w:rPr>
                <w:color w:val="002060"/>
                <w:sz w:val="18"/>
              </w:rPr>
            </w:pPr>
            <w:r w:rsidRPr="00301E23">
              <w:rPr>
                <w:color w:val="002060"/>
                <w:sz w:val="18"/>
              </w:rPr>
              <w:t>Team working skills</w:t>
            </w:r>
          </w:p>
          <w:p w14:paraId="4CABA31D" w14:textId="7283D75A" w:rsidR="00BA257D" w:rsidRPr="00301E23" w:rsidRDefault="00E23D1F" w:rsidP="00E2272A">
            <w:pPr>
              <w:rPr>
                <w:color w:val="002060"/>
                <w:sz w:val="18"/>
              </w:rPr>
            </w:pPr>
            <w:r>
              <w:rPr>
                <w:color w:val="002060"/>
                <w:sz w:val="18"/>
              </w:rPr>
              <w:t>A</w:t>
            </w:r>
            <w:r w:rsidR="00BA257D">
              <w:rPr>
                <w:color w:val="002060"/>
                <w:sz w:val="18"/>
              </w:rPr>
              <w:t xml:space="preserve">bility to </w:t>
            </w:r>
            <w:r>
              <w:rPr>
                <w:color w:val="002060"/>
                <w:sz w:val="18"/>
              </w:rPr>
              <w:t xml:space="preserve">adapt, respond to changing circumstances and cope with setbacks (e.g. </w:t>
            </w:r>
            <w:r w:rsidR="00BA257D">
              <w:rPr>
                <w:color w:val="002060"/>
                <w:sz w:val="18"/>
              </w:rPr>
              <w:t>cover colleagues absence</w:t>
            </w:r>
            <w:r>
              <w:rPr>
                <w:color w:val="002060"/>
                <w:sz w:val="18"/>
              </w:rPr>
              <w:t>)</w:t>
            </w:r>
          </w:p>
        </w:tc>
        <w:tc>
          <w:tcPr>
            <w:tcW w:w="695" w:type="pct"/>
            <w:tcBorders>
              <w:top w:val="single" w:sz="6" w:space="0" w:color="auto"/>
              <w:left w:val="single" w:sz="6" w:space="0" w:color="auto"/>
              <w:bottom w:val="single" w:sz="6" w:space="0" w:color="auto"/>
              <w:right w:val="single" w:sz="6" w:space="0" w:color="auto"/>
            </w:tcBorders>
          </w:tcPr>
          <w:p w14:paraId="6F9D7B5B" w14:textId="77777777" w:rsidR="00301E23" w:rsidRPr="00301E23" w:rsidRDefault="00301E23" w:rsidP="00E2272A">
            <w:pPr>
              <w:jc w:val="center"/>
              <w:rPr>
                <w:color w:val="002060"/>
                <w:sz w:val="18"/>
              </w:rPr>
            </w:pPr>
          </w:p>
        </w:tc>
        <w:tc>
          <w:tcPr>
            <w:tcW w:w="556" w:type="pct"/>
            <w:tcBorders>
              <w:top w:val="single" w:sz="6" w:space="0" w:color="auto"/>
              <w:left w:val="single" w:sz="6" w:space="0" w:color="auto"/>
              <w:bottom w:val="single" w:sz="6" w:space="0" w:color="auto"/>
              <w:right w:val="single" w:sz="6" w:space="0" w:color="auto"/>
            </w:tcBorders>
          </w:tcPr>
          <w:p w14:paraId="07923A83" w14:textId="77777777" w:rsidR="00301E23" w:rsidRPr="00301E23" w:rsidRDefault="00301E23" w:rsidP="00E2272A">
            <w:pPr>
              <w:jc w:val="center"/>
              <w:rPr>
                <w:color w:val="002060"/>
                <w:sz w:val="18"/>
              </w:rPr>
            </w:pPr>
          </w:p>
        </w:tc>
        <w:tc>
          <w:tcPr>
            <w:tcW w:w="624" w:type="pct"/>
            <w:tcBorders>
              <w:top w:val="single" w:sz="6" w:space="0" w:color="auto"/>
              <w:left w:val="single" w:sz="6" w:space="0" w:color="auto"/>
              <w:bottom w:val="single" w:sz="6" w:space="0" w:color="auto"/>
              <w:right w:val="single" w:sz="12" w:space="0" w:color="auto"/>
            </w:tcBorders>
          </w:tcPr>
          <w:p w14:paraId="0FDB6F29" w14:textId="77777777" w:rsidR="00301E23" w:rsidRPr="00301E23" w:rsidRDefault="00301E23" w:rsidP="00E2272A">
            <w:pPr>
              <w:jc w:val="center"/>
              <w:rPr>
                <w:color w:val="002060"/>
                <w:sz w:val="18"/>
              </w:rPr>
            </w:pPr>
          </w:p>
        </w:tc>
      </w:tr>
      <w:tr w:rsidR="00301E23" w:rsidRPr="00301E23" w14:paraId="50A92411" w14:textId="77777777" w:rsidTr="00301E23">
        <w:trPr>
          <w:trHeight w:val="600"/>
        </w:trPr>
        <w:tc>
          <w:tcPr>
            <w:tcW w:w="1057" w:type="pct"/>
            <w:tcBorders>
              <w:top w:val="nil"/>
              <w:left w:val="single" w:sz="12" w:space="0" w:color="auto"/>
              <w:bottom w:val="nil"/>
              <w:right w:val="single" w:sz="6" w:space="0" w:color="auto"/>
            </w:tcBorders>
            <w:shd w:val="pct30" w:color="auto" w:fill="auto"/>
          </w:tcPr>
          <w:p w14:paraId="0493B26B" w14:textId="77777777" w:rsidR="00301E23" w:rsidRPr="00301E23" w:rsidRDefault="00301E23" w:rsidP="00E2272A">
            <w:pPr>
              <w:rPr>
                <w:b/>
                <w:color w:val="002060"/>
                <w:sz w:val="18"/>
              </w:rPr>
            </w:pPr>
          </w:p>
        </w:tc>
        <w:tc>
          <w:tcPr>
            <w:tcW w:w="462" w:type="pct"/>
            <w:tcBorders>
              <w:top w:val="single" w:sz="6" w:space="0" w:color="auto"/>
              <w:left w:val="single" w:sz="6" w:space="0" w:color="auto"/>
              <w:bottom w:val="single" w:sz="6" w:space="0" w:color="auto"/>
              <w:right w:val="single" w:sz="6" w:space="0" w:color="auto"/>
            </w:tcBorders>
          </w:tcPr>
          <w:p w14:paraId="31305CE8" w14:textId="77777777" w:rsidR="00301E23" w:rsidRPr="00301E23" w:rsidRDefault="00301E23" w:rsidP="00E2272A">
            <w:pPr>
              <w:rPr>
                <w:b/>
                <w:color w:val="002060"/>
                <w:sz w:val="18"/>
              </w:rPr>
            </w:pPr>
            <w:r w:rsidRPr="00301E23">
              <w:rPr>
                <w:b/>
                <w:color w:val="002060"/>
                <w:sz w:val="18"/>
              </w:rPr>
              <w:t>Desirable</w:t>
            </w:r>
          </w:p>
        </w:tc>
        <w:tc>
          <w:tcPr>
            <w:tcW w:w="1606" w:type="pct"/>
            <w:tcBorders>
              <w:top w:val="single" w:sz="6" w:space="0" w:color="auto"/>
              <w:left w:val="single" w:sz="6" w:space="0" w:color="auto"/>
              <w:bottom w:val="single" w:sz="6" w:space="0" w:color="auto"/>
              <w:right w:val="single" w:sz="6" w:space="0" w:color="auto"/>
            </w:tcBorders>
          </w:tcPr>
          <w:p w14:paraId="2769064D" w14:textId="07EC5C67" w:rsidR="00301E23" w:rsidRPr="00301E23" w:rsidRDefault="00301E23" w:rsidP="00E2272A">
            <w:pPr>
              <w:rPr>
                <w:color w:val="002060"/>
                <w:sz w:val="18"/>
              </w:rPr>
            </w:pPr>
            <w:r w:rsidRPr="00301E23">
              <w:rPr>
                <w:color w:val="002060"/>
                <w:sz w:val="18"/>
              </w:rPr>
              <w:t xml:space="preserve">Evidence of ability to initiate </w:t>
            </w:r>
            <w:r w:rsidR="00BA257D">
              <w:rPr>
                <w:color w:val="002060"/>
                <w:sz w:val="18"/>
              </w:rPr>
              <w:t xml:space="preserve">and complete </w:t>
            </w:r>
            <w:r w:rsidRPr="00301E23">
              <w:rPr>
                <w:color w:val="002060"/>
                <w:sz w:val="18"/>
              </w:rPr>
              <w:t>projects</w:t>
            </w:r>
          </w:p>
        </w:tc>
        <w:tc>
          <w:tcPr>
            <w:tcW w:w="695" w:type="pct"/>
            <w:tcBorders>
              <w:top w:val="single" w:sz="6" w:space="0" w:color="auto"/>
              <w:left w:val="single" w:sz="6" w:space="0" w:color="auto"/>
              <w:bottom w:val="single" w:sz="6" w:space="0" w:color="auto"/>
              <w:right w:val="single" w:sz="6" w:space="0" w:color="auto"/>
            </w:tcBorders>
          </w:tcPr>
          <w:p w14:paraId="03237F89" w14:textId="77777777" w:rsidR="00301E23" w:rsidRPr="00301E23" w:rsidRDefault="00301E23" w:rsidP="00E2272A">
            <w:pPr>
              <w:jc w:val="center"/>
              <w:rPr>
                <w:color w:val="002060"/>
                <w:sz w:val="18"/>
              </w:rPr>
            </w:pPr>
          </w:p>
          <w:p w14:paraId="03E049CB" w14:textId="77777777" w:rsidR="00301E23" w:rsidRPr="00301E23" w:rsidRDefault="00301E23" w:rsidP="00E2272A">
            <w:pPr>
              <w:jc w:val="center"/>
              <w:rPr>
                <w:color w:val="002060"/>
                <w:sz w:val="18"/>
              </w:rPr>
            </w:pPr>
          </w:p>
          <w:p w14:paraId="4E7BABDE" w14:textId="77777777" w:rsidR="00301E23" w:rsidRPr="00301E23" w:rsidRDefault="00301E23" w:rsidP="00E2272A">
            <w:pPr>
              <w:jc w:val="center"/>
              <w:rPr>
                <w:color w:val="002060"/>
                <w:sz w:val="18"/>
              </w:rPr>
            </w:pPr>
          </w:p>
        </w:tc>
        <w:tc>
          <w:tcPr>
            <w:tcW w:w="556" w:type="pct"/>
            <w:tcBorders>
              <w:top w:val="single" w:sz="6" w:space="0" w:color="auto"/>
              <w:left w:val="single" w:sz="6" w:space="0" w:color="auto"/>
              <w:bottom w:val="single" w:sz="6" w:space="0" w:color="auto"/>
              <w:right w:val="single" w:sz="6" w:space="0" w:color="auto"/>
            </w:tcBorders>
          </w:tcPr>
          <w:p w14:paraId="797D3A2E" w14:textId="77777777" w:rsidR="00301E23" w:rsidRPr="00301E23" w:rsidRDefault="00301E23" w:rsidP="00E2272A">
            <w:pPr>
              <w:jc w:val="center"/>
              <w:rPr>
                <w:color w:val="002060"/>
                <w:sz w:val="18"/>
              </w:rPr>
            </w:pPr>
          </w:p>
          <w:p w14:paraId="542DDFC2" w14:textId="77777777" w:rsidR="00301E23" w:rsidRPr="00301E23" w:rsidRDefault="00301E23" w:rsidP="00E2272A">
            <w:pPr>
              <w:jc w:val="center"/>
              <w:rPr>
                <w:color w:val="002060"/>
                <w:sz w:val="18"/>
              </w:rPr>
            </w:pPr>
          </w:p>
          <w:p w14:paraId="7EEE08CA" w14:textId="77777777" w:rsidR="00301E23" w:rsidRPr="00301E23" w:rsidRDefault="00301E23" w:rsidP="00E2272A">
            <w:pPr>
              <w:jc w:val="center"/>
              <w:rPr>
                <w:color w:val="002060"/>
                <w:sz w:val="18"/>
              </w:rPr>
            </w:pPr>
          </w:p>
        </w:tc>
        <w:tc>
          <w:tcPr>
            <w:tcW w:w="624" w:type="pct"/>
            <w:tcBorders>
              <w:top w:val="single" w:sz="6" w:space="0" w:color="auto"/>
              <w:left w:val="single" w:sz="6" w:space="0" w:color="auto"/>
              <w:bottom w:val="single" w:sz="6" w:space="0" w:color="auto"/>
              <w:right w:val="single" w:sz="12" w:space="0" w:color="auto"/>
            </w:tcBorders>
          </w:tcPr>
          <w:p w14:paraId="0CD41C21" w14:textId="77777777" w:rsidR="00301E23" w:rsidRPr="00301E23" w:rsidRDefault="00301E23" w:rsidP="00E2272A">
            <w:pPr>
              <w:jc w:val="center"/>
              <w:rPr>
                <w:color w:val="002060"/>
                <w:sz w:val="18"/>
              </w:rPr>
            </w:pPr>
          </w:p>
          <w:p w14:paraId="4047E372" w14:textId="77777777" w:rsidR="00301E23" w:rsidRPr="00301E23" w:rsidRDefault="00301E23" w:rsidP="00E2272A">
            <w:pPr>
              <w:jc w:val="center"/>
              <w:rPr>
                <w:color w:val="002060"/>
                <w:sz w:val="18"/>
              </w:rPr>
            </w:pPr>
          </w:p>
          <w:p w14:paraId="20ED74DE" w14:textId="77777777" w:rsidR="00301E23" w:rsidRPr="00301E23" w:rsidRDefault="00301E23" w:rsidP="00E2272A">
            <w:pPr>
              <w:jc w:val="center"/>
              <w:rPr>
                <w:color w:val="002060"/>
                <w:sz w:val="18"/>
              </w:rPr>
            </w:pPr>
          </w:p>
        </w:tc>
      </w:tr>
      <w:tr w:rsidR="00301E23" w:rsidRPr="00301E23" w14:paraId="2E0D24BC" w14:textId="77777777" w:rsidTr="00301E23">
        <w:trPr>
          <w:trHeight w:val="600"/>
        </w:trPr>
        <w:tc>
          <w:tcPr>
            <w:tcW w:w="1057" w:type="pct"/>
            <w:tcBorders>
              <w:top w:val="single" w:sz="6" w:space="0" w:color="auto"/>
              <w:left w:val="single" w:sz="12" w:space="0" w:color="auto"/>
              <w:bottom w:val="nil"/>
              <w:right w:val="single" w:sz="6" w:space="0" w:color="auto"/>
            </w:tcBorders>
            <w:shd w:val="pct30" w:color="auto" w:fill="auto"/>
          </w:tcPr>
          <w:p w14:paraId="03D97B98" w14:textId="77777777" w:rsidR="00301E23" w:rsidRPr="00301E23" w:rsidRDefault="00301E23" w:rsidP="00E2272A">
            <w:pPr>
              <w:rPr>
                <w:b/>
                <w:color w:val="002060"/>
                <w:sz w:val="18"/>
              </w:rPr>
            </w:pPr>
            <w:r w:rsidRPr="00301E23">
              <w:rPr>
                <w:b/>
                <w:color w:val="002060"/>
                <w:sz w:val="18"/>
              </w:rPr>
              <w:t>Interpersonal skills</w:t>
            </w:r>
          </w:p>
        </w:tc>
        <w:tc>
          <w:tcPr>
            <w:tcW w:w="462" w:type="pct"/>
            <w:tcBorders>
              <w:top w:val="single" w:sz="6" w:space="0" w:color="auto"/>
              <w:left w:val="single" w:sz="6" w:space="0" w:color="auto"/>
              <w:bottom w:val="single" w:sz="6" w:space="0" w:color="auto"/>
              <w:right w:val="single" w:sz="6" w:space="0" w:color="auto"/>
            </w:tcBorders>
          </w:tcPr>
          <w:p w14:paraId="49671A69" w14:textId="77777777" w:rsidR="00301E23" w:rsidRPr="00301E23" w:rsidRDefault="00301E23" w:rsidP="00E2272A">
            <w:pPr>
              <w:rPr>
                <w:b/>
                <w:color w:val="002060"/>
                <w:sz w:val="18"/>
              </w:rPr>
            </w:pPr>
            <w:r w:rsidRPr="00301E23">
              <w:rPr>
                <w:b/>
                <w:color w:val="002060"/>
                <w:sz w:val="18"/>
              </w:rPr>
              <w:t>Essential</w:t>
            </w:r>
          </w:p>
          <w:p w14:paraId="136CFDB9" w14:textId="77777777" w:rsidR="00301E23" w:rsidRPr="00301E23" w:rsidRDefault="00301E23" w:rsidP="00E2272A">
            <w:pPr>
              <w:rPr>
                <w:b/>
                <w:color w:val="002060"/>
                <w:sz w:val="18"/>
              </w:rPr>
            </w:pPr>
          </w:p>
        </w:tc>
        <w:tc>
          <w:tcPr>
            <w:tcW w:w="1606" w:type="pct"/>
            <w:tcBorders>
              <w:top w:val="single" w:sz="6" w:space="0" w:color="auto"/>
              <w:left w:val="single" w:sz="6" w:space="0" w:color="auto"/>
              <w:bottom w:val="single" w:sz="6" w:space="0" w:color="auto"/>
              <w:right w:val="single" w:sz="6" w:space="0" w:color="auto"/>
            </w:tcBorders>
          </w:tcPr>
          <w:p w14:paraId="574E51EF" w14:textId="11A19C02" w:rsidR="00301E23" w:rsidRDefault="00301E23" w:rsidP="00E2272A">
            <w:pPr>
              <w:rPr>
                <w:color w:val="002060"/>
                <w:sz w:val="18"/>
              </w:rPr>
            </w:pPr>
            <w:r w:rsidRPr="00301E23">
              <w:rPr>
                <w:color w:val="002060"/>
                <w:sz w:val="18"/>
              </w:rPr>
              <w:t>Able to work within teams</w:t>
            </w:r>
          </w:p>
          <w:p w14:paraId="6C2A328A" w14:textId="1267EACE" w:rsidR="00BA257D" w:rsidRPr="00301E23" w:rsidRDefault="00BA257D" w:rsidP="00E2272A">
            <w:pPr>
              <w:rPr>
                <w:color w:val="002060"/>
                <w:sz w:val="18"/>
              </w:rPr>
            </w:pPr>
            <w:r>
              <w:rPr>
                <w:color w:val="002060"/>
                <w:sz w:val="18"/>
              </w:rPr>
              <w:t>Effective communicator</w:t>
            </w:r>
            <w:r w:rsidR="00E23D1F">
              <w:rPr>
                <w:color w:val="002060"/>
                <w:sz w:val="18"/>
              </w:rPr>
              <w:t xml:space="preserve"> with patients, clinical colleagues and support staff</w:t>
            </w:r>
          </w:p>
          <w:p w14:paraId="72AA32B6" w14:textId="570291DF" w:rsidR="00301E23" w:rsidRPr="00301E23" w:rsidRDefault="00301E23" w:rsidP="00E2272A">
            <w:pPr>
              <w:rPr>
                <w:color w:val="002060"/>
                <w:sz w:val="18"/>
              </w:rPr>
            </w:pPr>
            <w:r w:rsidRPr="00301E23">
              <w:rPr>
                <w:color w:val="002060"/>
                <w:sz w:val="18"/>
              </w:rPr>
              <w:t>Time management skills</w:t>
            </w:r>
          </w:p>
        </w:tc>
        <w:tc>
          <w:tcPr>
            <w:tcW w:w="695" w:type="pct"/>
            <w:tcBorders>
              <w:top w:val="single" w:sz="6" w:space="0" w:color="auto"/>
              <w:left w:val="single" w:sz="6" w:space="0" w:color="auto"/>
              <w:bottom w:val="single" w:sz="6" w:space="0" w:color="auto"/>
              <w:right w:val="single" w:sz="6" w:space="0" w:color="auto"/>
            </w:tcBorders>
          </w:tcPr>
          <w:p w14:paraId="066857BF" w14:textId="77777777" w:rsidR="00301E23" w:rsidRPr="00301E23" w:rsidRDefault="00301E23" w:rsidP="00E2272A">
            <w:pPr>
              <w:jc w:val="center"/>
              <w:rPr>
                <w:color w:val="002060"/>
                <w:sz w:val="18"/>
              </w:rPr>
            </w:pPr>
          </w:p>
        </w:tc>
        <w:tc>
          <w:tcPr>
            <w:tcW w:w="556" w:type="pct"/>
            <w:tcBorders>
              <w:top w:val="single" w:sz="6" w:space="0" w:color="auto"/>
              <w:left w:val="single" w:sz="6" w:space="0" w:color="auto"/>
              <w:bottom w:val="single" w:sz="6" w:space="0" w:color="auto"/>
              <w:right w:val="single" w:sz="6" w:space="0" w:color="auto"/>
            </w:tcBorders>
          </w:tcPr>
          <w:p w14:paraId="6BFAF5F4" w14:textId="77777777" w:rsidR="00301E23" w:rsidRPr="00301E23" w:rsidRDefault="00301E23" w:rsidP="00E2272A">
            <w:pPr>
              <w:jc w:val="center"/>
              <w:rPr>
                <w:color w:val="002060"/>
                <w:sz w:val="18"/>
              </w:rPr>
            </w:pPr>
          </w:p>
        </w:tc>
        <w:tc>
          <w:tcPr>
            <w:tcW w:w="624" w:type="pct"/>
            <w:tcBorders>
              <w:top w:val="single" w:sz="6" w:space="0" w:color="auto"/>
              <w:left w:val="single" w:sz="6" w:space="0" w:color="auto"/>
              <w:bottom w:val="single" w:sz="6" w:space="0" w:color="auto"/>
              <w:right w:val="single" w:sz="12" w:space="0" w:color="auto"/>
            </w:tcBorders>
          </w:tcPr>
          <w:p w14:paraId="15BA7AFE" w14:textId="77777777" w:rsidR="00301E23" w:rsidRPr="00301E23" w:rsidRDefault="00301E23" w:rsidP="00E2272A">
            <w:pPr>
              <w:jc w:val="center"/>
              <w:rPr>
                <w:color w:val="002060"/>
                <w:sz w:val="18"/>
              </w:rPr>
            </w:pPr>
          </w:p>
        </w:tc>
      </w:tr>
      <w:tr w:rsidR="00301E23" w:rsidRPr="00301E23" w14:paraId="4A3F49F1" w14:textId="77777777" w:rsidTr="00301E23">
        <w:trPr>
          <w:trHeight w:val="600"/>
        </w:trPr>
        <w:tc>
          <w:tcPr>
            <w:tcW w:w="1057" w:type="pct"/>
            <w:tcBorders>
              <w:top w:val="nil"/>
              <w:left w:val="single" w:sz="12" w:space="0" w:color="auto"/>
              <w:bottom w:val="single" w:sz="6" w:space="0" w:color="auto"/>
              <w:right w:val="single" w:sz="6" w:space="0" w:color="auto"/>
            </w:tcBorders>
            <w:shd w:val="pct30" w:color="auto" w:fill="auto"/>
          </w:tcPr>
          <w:p w14:paraId="49471E8E" w14:textId="77777777" w:rsidR="00301E23" w:rsidRPr="00301E23" w:rsidRDefault="00301E23" w:rsidP="00E2272A">
            <w:pPr>
              <w:rPr>
                <w:b/>
                <w:color w:val="002060"/>
                <w:sz w:val="18"/>
              </w:rPr>
            </w:pPr>
          </w:p>
        </w:tc>
        <w:tc>
          <w:tcPr>
            <w:tcW w:w="462" w:type="pct"/>
            <w:tcBorders>
              <w:top w:val="single" w:sz="6" w:space="0" w:color="auto"/>
              <w:left w:val="single" w:sz="6" w:space="0" w:color="auto"/>
              <w:bottom w:val="single" w:sz="6" w:space="0" w:color="auto"/>
              <w:right w:val="single" w:sz="6" w:space="0" w:color="auto"/>
            </w:tcBorders>
          </w:tcPr>
          <w:p w14:paraId="486C1AC2" w14:textId="77777777" w:rsidR="00301E23" w:rsidRPr="00301E23" w:rsidRDefault="00301E23" w:rsidP="00E2272A">
            <w:pPr>
              <w:rPr>
                <w:b/>
                <w:color w:val="002060"/>
                <w:sz w:val="18"/>
              </w:rPr>
            </w:pPr>
            <w:r w:rsidRPr="00301E23">
              <w:rPr>
                <w:b/>
                <w:color w:val="002060"/>
                <w:sz w:val="18"/>
              </w:rPr>
              <w:t>Desirable</w:t>
            </w:r>
          </w:p>
          <w:p w14:paraId="764B50E7" w14:textId="77777777" w:rsidR="00301E23" w:rsidRPr="00301E23" w:rsidRDefault="00301E23" w:rsidP="00E2272A">
            <w:pPr>
              <w:rPr>
                <w:b/>
                <w:color w:val="002060"/>
                <w:sz w:val="18"/>
              </w:rPr>
            </w:pPr>
          </w:p>
        </w:tc>
        <w:tc>
          <w:tcPr>
            <w:tcW w:w="1606" w:type="pct"/>
            <w:tcBorders>
              <w:top w:val="single" w:sz="6" w:space="0" w:color="auto"/>
              <w:left w:val="single" w:sz="6" w:space="0" w:color="auto"/>
              <w:bottom w:val="single" w:sz="6" w:space="0" w:color="auto"/>
              <w:right w:val="single" w:sz="6" w:space="0" w:color="auto"/>
            </w:tcBorders>
          </w:tcPr>
          <w:p w14:paraId="426B923F" w14:textId="7177789E" w:rsidR="00301E23" w:rsidRPr="00301E23" w:rsidRDefault="00301E23" w:rsidP="00E2272A">
            <w:pPr>
              <w:rPr>
                <w:color w:val="002060"/>
                <w:sz w:val="18"/>
              </w:rPr>
            </w:pPr>
            <w:r w:rsidRPr="00301E23">
              <w:rPr>
                <w:color w:val="002060"/>
                <w:sz w:val="18"/>
              </w:rPr>
              <w:t>Experience of people management</w:t>
            </w:r>
          </w:p>
        </w:tc>
        <w:tc>
          <w:tcPr>
            <w:tcW w:w="695" w:type="pct"/>
            <w:tcBorders>
              <w:top w:val="single" w:sz="6" w:space="0" w:color="auto"/>
              <w:left w:val="single" w:sz="6" w:space="0" w:color="auto"/>
              <w:bottom w:val="single" w:sz="6" w:space="0" w:color="auto"/>
              <w:right w:val="single" w:sz="6" w:space="0" w:color="auto"/>
            </w:tcBorders>
          </w:tcPr>
          <w:p w14:paraId="33D65D1E" w14:textId="77777777" w:rsidR="00301E23" w:rsidRPr="00301E23" w:rsidRDefault="00301E23" w:rsidP="00E2272A">
            <w:pPr>
              <w:jc w:val="center"/>
              <w:rPr>
                <w:color w:val="002060"/>
                <w:sz w:val="18"/>
              </w:rPr>
            </w:pPr>
          </w:p>
        </w:tc>
        <w:tc>
          <w:tcPr>
            <w:tcW w:w="556" w:type="pct"/>
            <w:tcBorders>
              <w:top w:val="single" w:sz="6" w:space="0" w:color="auto"/>
              <w:left w:val="single" w:sz="6" w:space="0" w:color="auto"/>
              <w:bottom w:val="single" w:sz="6" w:space="0" w:color="auto"/>
              <w:right w:val="single" w:sz="6" w:space="0" w:color="auto"/>
            </w:tcBorders>
          </w:tcPr>
          <w:p w14:paraId="41BF26C2" w14:textId="77777777" w:rsidR="00301E23" w:rsidRPr="00301E23" w:rsidRDefault="00301E23" w:rsidP="00E2272A">
            <w:pPr>
              <w:jc w:val="center"/>
              <w:rPr>
                <w:color w:val="002060"/>
                <w:sz w:val="18"/>
              </w:rPr>
            </w:pPr>
          </w:p>
        </w:tc>
        <w:tc>
          <w:tcPr>
            <w:tcW w:w="624" w:type="pct"/>
            <w:tcBorders>
              <w:top w:val="single" w:sz="6" w:space="0" w:color="auto"/>
              <w:left w:val="single" w:sz="6" w:space="0" w:color="auto"/>
              <w:bottom w:val="single" w:sz="6" w:space="0" w:color="auto"/>
              <w:right w:val="single" w:sz="12" w:space="0" w:color="auto"/>
            </w:tcBorders>
          </w:tcPr>
          <w:p w14:paraId="5D3EB8AA" w14:textId="77777777" w:rsidR="00301E23" w:rsidRPr="00301E23" w:rsidRDefault="00301E23" w:rsidP="00E2272A">
            <w:pPr>
              <w:jc w:val="center"/>
              <w:rPr>
                <w:color w:val="002060"/>
                <w:sz w:val="18"/>
              </w:rPr>
            </w:pPr>
          </w:p>
        </w:tc>
      </w:tr>
      <w:tr w:rsidR="00301E23" w:rsidRPr="00301E23" w14:paraId="4FEB1CDD" w14:textId="77777777" w:rsidTr="00301E23">
        <w:trPr>
          <w:trHeight w:val="600"/>
        </w:trPr>
        <w:tc>
          <w:tcPr>
            <w:tcW w:w="1057" w:type="pct"/>
            <w:tcBorders>
              <w:top w:val="single" w:sz="6" w:space="0" w:color="auto"/>
              <w:left w:val="single" w:sz="12" w:space="0" w:color="auto"/>
              <w:bottom w:val="nil"/>
              <w:right w:val="single" w:sz="6" w:space="0" w:color="auto"/>
            </w:tcBorders>
            <w:shd w:val="pct30" w:color="auto" w:fill="auto"/>
          </w:tcPr>
          <w:p w14:paraId="790489E0" w14:textId="77777777" w:rsidR="00301E23" w:rsidRPr="00301E23" w:rsidRDefault="00301E23" w:rsidP="00E2272A">
            <w:pPr>
              <w:rPr>
                <w:b/>
                <w:color w:val="002060"/>
                <w:sz w:val="18"/>
              </w:rPr>
            </w:pPr>
            <w:r w:rsidRPr="00301E23">
              <w:rPr>
                <w:b/>
                <w:color w:val="002060"/>
                <w:sz w:val="18"/>
              </w:rPr>
              <w:t>Special factors</w:t>
            </w:r>
          </w:p>
        </w:tc>
        <w:tc>
          <w:tcPr>
            <w:tcW w:w="462" w:type="pct"/>
            <w:tcBorders>
              <w:top w:val="single" w:sz="6" w:space="0" w:color="auto"/>
              <w:left w:val="single" w:sz="6" w:space="0" w:color="auto"/>
              <w:bottom w:val="single" w:sz="6" w:space="0" w:color="auto"/>
              <w:right w:val="single" w:sz="6" w:space="0" w:color="auto"/>
            </w:tcBorders>
          </w:tcPr>
          <w:p w14:paraId="3E2A42B9" w14:textId="77777777" w:rsidR="00301E23" w:rsidRPr="00301E23" w:rsidRDefault="00301E23" w:rsidP="00E2272A">
            <w:pPr>
              <w:rPr>
                <w:b/>
                <w:color w:val="002060"/>
                <w:sz w:val="18"/>
              </w:rPr>
            </w:pPr>
            <w:r w:rsidRPr="00301E23">
              <w:rPr>
                <w:b/>
                <w:color w:val="002060"/>
                <w:sz w:val="18"/>
              </w:rPr>
              <w:t>Essential</w:t>
            </w:r>
          </w:p>
          <w:p w14:paraId="764E7FDB" w14:textId="77777777" w:rsidR="00301E23" w:rsidRPr="00301E23" w:rsidRDefault="00301E23" w:rsidP="00E2272A">
            <w:pPr>
              <w:rPr>
                <w:b/>
                <w:color w:val="002060"/>
                <w:sz w:val="18"/>
              </w:rPr>
            </w:pPr>
          </w:p>
        </w:tc>
        <w:tc>
          <w:tcPr>
            <w:tcW w:w="1606" w:type="pct"/>
            <w:tcBorders>
              <w:top w:val="single" w:sz="6" w:space="0" w:color="auto"/>
              <w:left w:val="single" w:sz="6" w:space="0" w:color="auto"/>
              <w:bottom w:val="single" w:sz="6" w:space="0" w:color="auto"/>
              <w:right w:val="single" w:sz="6" w:space="0" w:color="auto"/>
            </w:tcBorders>
          </w:tcPr>
          <w:p w14:paraId="3C8BEDCB" w14:textId="62D07077" w:rsidR="00301E23" w:rsidRPr="00301E23" w:rsidRDefault="00301E23" w:rsidP="00E2272A">
            <w:pPr>
              <w:rPr>
                <w:color w:val="002060"/>
                <w:sz w:val="18"/>
              </w:rPr>
            </w:pPr>
            <w:r w:rsidRPr="00301E23">
              <w:rPr>
                <w:color w:val="002060"/>
                <w:sz w:val="18"/>
              </w:rPr>
              <w:t>Good attendance record</w:t>
            </w:r>
          </w:p>
        </w:tc>
        <w:tc>
          <w:tcPr>
            <w:tcW w:w="695" w:type="pct"/>
            <w:tcBorders>
              <w:top w:val="single" w:sz="6" w:space="0" w:color="auto"/>
              <w:left w:val="single" w:sz="6" w:space="0" w:color="auto"/>
              <w:bottom w:val="single" w:sz="6" w:space="0" w:color="auto"/>
              <w:right w:val="single" w:sz="6" w:space="0" w:color="auto"/>
            </w:tcBorders>
          </w:tcPr>
          <w:p w14:paraId="5F2E5AB0" w14:textId="77777777" w:rsidR="00301E23" w:rsidRPr="00301E23" w:rsidRDefault="00301E23" w:rsidP="00E2272A">
            <w:pPr>
              <w:jc w:val="center"/>
              <w:rPr>
                <w:color w:val="002060"/>
                <w:sz w:val="18"/>
              </w:rPr>
            </w:pPr>
          </w:p>
          <w:p w14:paraId="1059F8E4" w14:textId="77777777" w:rsidR="00301E23" w:rsidRPr="00301E23" w:rsidRDefault="00301E23" w:rsidP="00E2272A">
            <w:pPr>
              <w:jc w:val="center"/>
              <w:rPr>
                <w:color w:val="002060"/>
                <w:sz w:val="18"/>
              </w:rPr>
            </w:pPr>
          </w:p>
        </w:tc>
        <w:tc>
          <w:tcPr>
            <w:tcW w:w="556" w:type="pct"/>
            <w:tcBorders>
              <w:top w:val="single" w:sz="6" w:space="0" w:color="auto"/>
              <w:left w:val="single" w:sz="6" w:space="0" w:color="auto"/>
              <w:bottom w:val="single" w:sz="6" w:space="0" w:color="auto"/>
              <w:right w:val="single" w:sz="6" w:space="0" w:color="auto"/>
            </w:tcBorders>
          </w:tcPr>
          <w:p w14:paraId="66AE0C55" w14:textId="77777777" w:rsidR="00301E23" w:rsidRPr="00301E23" w:rsidRDefault="00301E23" w:rsidP="00E2272A">
            <w:pPr>
              <w:jc w:val="center"/>
              <w:rPr>
                <w:color w:val="002060"/>
                <w:sz w:val="18"/>
              </w:rPr>
            </w:pPr>
          </w:p>
          <w:p w14:paraId="3E1BF9FD" w14:textId="77777777" w:rsidR="00301E23" w:rsidRPr="00301E23" w:rsidRDefault="00301E23" w:rsidP="00E2272A">
            <w:pPr>
              <w:jc w:val="center"/>
              <w:rPr>
                <w:color w:val="002060"/>
                <w:sz w:val="18"/>
              </w:rPr>
            </w:pPr>
          </w:p>
        </w:tc>
        <w:tc>
          <w:tcPr>
            <w:tcW w:w="624" w:type="pct"/>
            <w:tcBorders>
              <w:top w:val="single" w:sz="6" w:space="0" w:color="auto"/>
              <w:left w:val="single" w:sz="6" w:space="0" w:color="auto"/>
              <w:bottom w:val="single" w:sz="6" w:space="0" w:color="auto"/>
              <w:right w:val="single" w:sz="12" w:space="0" w:color="auto"/>
            </w:tcBorders>
          </w:tcPr>
          <w:p w14:paraId="525221F8" w14:textId="77777777" w:rsidR="00301E23" w:rsidRPr="00301E23" w:rsidRDefault="00301E23" w:rsidP="00E2272A">
            <w:pPr>
              <w:jc w:val="center"/>
              <w:rPr>
                <w:color w:val="002060"/>
                <w:sz w:val="18"/>
              </w:rPr>
            </w:pPr>
          </w:p>
          <w:p w14:paraId="33EE16BD" w14:textId="77777777" w:rsidR="00301E23" w:rsidRPr="00301E23" w:rsidRDefault="00301E23" w:rsidP="00E2272A">
            <w:pPr>
              <w:jc w:val="center"/>
              <w:rPr>
                <w:color w:val="002060"/>
                <w:sz w:val="18"/>
              </w:rPr>
            </w:pPr>
          </w:p>
        </w:tc>
      </w:tr>
      <w:tr w:rsidR="00301E23" w:rsidRPr="00301E23" w14:paraId="05CB0DB7" w14:textId="77777777" w:rsidTr="00301E23">
        <w:trPr>
          <w:trHeight w:val="600"/>
        </w:trPr>
        <w:tc>
          <w:tcPr>
            <w:tcW w:w="1057" w:type="pct"/>
            <w:tcBorders>
              <w:top w:val="nil"/>
              <w:left w:val="single" w:sz="12" w:space="0" w:color="auto"/>
              <w:bottom w:val="single" w:sz="12" w:space="0" w:color="auto"/>
              <w:right w:val="single" w:sz="6" w:space="0" w:color="auto"/>
            </w:tcBorders>
            <w:shd w:val="pct30" w:color="auto" w:fill="auto"/>
          </w:tcPr>
          <w:p w14:paraId="09BF19B6" w14:textId="77777777" w:rsidR="00301E23" w:rsidRPr="00301E23" w:rsidRDefault="00301E23" w:rsidP="00E2272A">
            <w:pPr>
              <w:rPr>
                <w:b/>
                <w:color w:val="002060"/>
                <w:sz w:val="18"/>
              </w:rPr>
            </w:pPr>
          </w:p>
        </w:tc>
        <w:tc>
          <w:tcPr>
            <w:tcW w:w="462" w:type="pct"/>
            <w:tcBorders>
              <w:top w:val="single" w:sz="6" w:space="0" w:color="auto"/>
              <w:left w:val="single" w:sz="6" w:space="0" w:color="auto"/>
              <w:bottom w:val="single" w:sz="12" w:space="0" w:color="auto"/>
              <w:right w:val="single" w:sz="6" w:space="0" w:color="auto"/>
            </w:tcBorders>
          </w:tcPr>
          <w:p w14:paraId="034A2347" w14:textId="77777777" w:rsidR="00301E23" w:rsidRPr="00301E23" w:rsidRDefault="00301E23" w:rsidP="00E2272A">
            <w:pPr>
              <w:rPr>
                <w:b/>
                <w:color w:val="002060"/>
                <w:sz w:val="18"/>
              </w:rPr>
            </w:pPr>
            <w:r w:rsidRPr="00301E23">
              <w:rPr>
                <w:b/>
                <w:color w:val="002060"/>
                <w:sz w:val="18"/>
              </w:rPr>
              <w:t>Desirable</w:t>
            </w:r>
          </w:p>
          <w:p w14:paraId="4E380B32" w14:textId="77777777" w:rsidR="00301E23" w:rsidRPr="00301E23" w:rsidRDefault="00301E23" w:rsidP="00E2272A">
            <w:pPr>
              <w:rPr>
                <w:b/>
                <w:color w:val="002060"/>
                <w:sz w:val="18"/>
              </w:rPr>
            </w:pPr>
          </w:p>
        </w:tc>
        <w:tc>
          <w:tcPr>
            <w:tcW w:w="1606" w:type="pct"/>
            <w:tcBorders>
              <w:top w:val="single" w:sz="6" w:space="0" w:color="auto"/>
              <w:left w:val="single" w:sz="6" w:space="0" w:color="auto"/>
              <w:bottom w:val="single" w:sz="12" w:space="0" w:color="auto"/>
              <w:right w:val="single" w:sz="6" w:space="0" w:color="auto"/>
            </w:tcBorders>
          </w:tcPr>
          <w:p w14:paraId="4038D1F1" w14:textId="77777777" w:rsidR="00301E23" w:rsidRDefault="00301E23" w:rsidP="00E2272A">
            <w:pPr>
              <w:rPr>
                <w:color w:val="002060"/>
                <w:sz w:val="18"/>
              </w:rPr>
            </w:pPr>
            <w:r w:rsidRPr="00301E23">
              <w:rPr>
                <w:color w:val="002060"/>
                <w:sz w:val="18"/>
              </w:rPr>
              <w:t>Current driving licence</w:t>
            </w:r>
          </w:p>
          <w:p w14:paraId="5712640B" w14:textId="1990CB35" w:rsidR="00BA257D" w:rsidRPr="00301E23" w:rsidRDefault="00BA257D" w:rsidP="00E2272A">
            <w:pPr>
              <w:rPr>
                <w:color w:val="002060"/>
                <w:sz w:val="18"/>
              </w:rPr>
            </w:pPr>
            <w:r>
              <w:rPr>
                <w:color w:val="002060"/>
                <w:sz w:val="18"/>
              </w:rPr>
              <w:t>Familiarity with information technology and general computer skills</w:t>
            </w:r>
          </w:p>
        </w:tc>
        <w:tc>
          <w:tcPr>
            <w:tcW w:w="695" w:type="pct"/>
            <w:tcBorders>
              <w:top w:val="single" w:sz="6" w:space="0" w:color="auto"/>
              <w:left w:val="single" w:sz="6" w:space="0" w:color="auto"/>
              <w:bottom w:val="single" w:sz="12" w:space="0" w:color="auto"/>
              <w:right w:val="single" w:sz="6" w:space="0" w:color="auto"/>
            </w:tcBorders>
          </w:tcPr>
          <w:p w14:paraId="7794D388" w14:textId="77777777" w:rsidR="00301E23" w:rsidRPr="00301E23" w:rsidRDefault="00301E23" w:rsidP="00E2272A">
            <w:pPr>
              <w:jc w:val="center"/>
              <w:rPr>
                <w:color w:val="002060"/>
                <w:sz w:val="18"/>
              </w:rPr>
            </w:pPr>
          </w:p>
        </w:tc>
        <w:tc>
          <w:tcPr>
            <w:tcW w:w="556" w:type="pct"/>
            <w:tcBorders>
              <w:top w:val="single" w:sz="6" w:space="0" w:color="auto"/>
              <w:left w:val="single" w:sz="6" w:space="0" w:color="auto"/>
              <w:bottom w:val="single" w:sz="12" w:space="0" w:color="auto"/>
              <w:right w:val="single" w:sz="6" w:space="0" w:color="auto"/>
            </w:tcBorders>
          </w:tcPr>
          <w:p w14:paraId="23840AEF" w14:textId="77777777" w:rsidR="00301E23" w:rsidRPr="00301E23" w:rsidRDefault="00301E23" w:rsidP="00E2272A">
            <w:pPr>
              <w:jc w:val="center"/>
              <w:rPr>
                <w:color w:val="002060"/>
                <w:sz w:val="18"/>
              </w:rPr>
            </w:pPr>
          </w:p>
        </w:tc>
        <w:tc>
          <w:tcPr>
            <w:tcW w:w="624" w:type="pct"/>
            <w:tcBorders>
              <w:top w:val="single" w:sz="6" w:space="0" w:color="auto"/>
              <w:left w:val="single" w:sz="6" w:space="0" w:color="auto"/>
              <w:bottom w:val="single" w:sz="12" w:space="0" w:color="auto"/>
              <w:right w:val="single" w:sz="12" w:space="0" w:color="auto"/>
            </w:tcBorders>
          </w:tcPr>
          <w:p w14:paraId="1BA4367D" w14:textId="77777777" w:rsidR="00301E23" w:rsidRPr="00301E23" w:rsidRDefault="00301E23" w:rsidP="00E2272A">
            <w:pPr>
              <w:jc w:val="center"/>
              <w:rPr>
                <w:color w:val="002060"/>
                <w:sz w:val="18"/>
              </w:rPr>
            </w:pPr>
          </w:p>
        </w:tc>
      </w:tr>
    </w:tbl>
    <w:p w14:paraId="62991E7E" w14:textId="77777777" w:rsidR="00301E23" w:rsidRDefault="00301E23" w:rsidP="008A52ED">
      <w:pPr>
        <w:rPr>
          <w:rFonts w:ascii="Arial" w:hAnsi="Arial" w:cs="Arial"/>
          <w:b/>
          <w:bCs/>
          <w:color w:val="002060"/>
          <w:sz w:val="32"/>
          <w:szCs w:val="32"/>
        </w:rPr>
      </w:pPr>
    </w:p>
    <w:p w14:paraId="09EE0A4F" w14:textId="77777777" w:rsidR="00E23D1F" w:rsidRDefault="00E23D1F" w:rsidP="008A52ED">
      <w:pPr>
        <w:rPr>
          <w:rFonts w:ascii="Arial" w:hAnsi="Arial" w:cs="Arial"/>
          <w:b/>
          <w:bCs/>
          <w:color w:val="002060"/>
          <w:sz w:val="32"/>
          <w:szCs w:val="32"/>
        </w:rPr>
      </w:pPr>
    </w:p>
    <w:p w14:paraId="68B83454" w14:textId="77777777" w:rsidR="00E23D1F" w:rsidRDefault="00E23D1F" w:rsidP="008A52ED">
      <w:pPr>
        <w:rPr>
          <w:rFonts w:ascii="Arial" w:hAnsi="Arial" w:cs="Arial"/>
          <w:b/>
          <w:bCs/>
          <w:color w:val="002060"/>
          <w:sz w:val="32"/>
          <w:szCs w:val="32"/>
        </w:rPr>
      </w:pPr>
    </w:p>
    <w:p w14:paraId="4218DDE3" w14:textId="77777777" w:rsidR="00E23D1F" w:rsidRDefault="00E23D1F" w:rsidP="008A52ED">
      <w:pPr>
        <w:rPr>
          <w:rFonts w:ascii="Arial" w:hAnsi="Arial" w:cs="Arial"/>
          <w:b/>
          <w:bCs/>
          <w:color w:val="002060"/>
          <w:sz w:val="32"/>
          <w:szCs w:val="32"/>
        </w:rPr>
      </w:pPr>
    </w:p>
    <w:p w14:paraId="14686583" w14:textId="77777777" w:rsidR="00E23D1F" w:rsidRDefault="00E23D1F" w:rsidP="008A52ED">
      <w:pPr>
        <w:rPr>
          <w:rFonts w:ascii="Arial" w:hAnsi="Arial" w:cs="Arial"/>
          <w:b/>
          <w:bCs/>
          <w:color w:val="002060"/>
          <w:sz w:val="32"/>
          <w:szCs w:val="32"/>
        </w:rPr>
      </w:pPr>
    </w:p>
    <w:p w14:paraId="34901BE3" w14:textId="77777777" w:rsidR="00E23D1F" w:rsidRDefault="00E23D1F" w:rsidP="008A52ED">
      <w:pPr>
        <w:rPr>
          <w:rFonts w:ascii="Arial" w:hAnsi="Arial" w:cs="Arial"/>
          <w:b/>
          <w:bCs/>
          <w:color w:val="002060"/>
          <w:sz w:val="32"/>
          <w:szCs w:val="32"/>
        </w:rPr>
      </w:pPr>
    </w:p>
    <w:p w14:paraId="3A2DC8CA" w14:textId="77777777" w:rsidR="00E23D1F" w:rsidRDefault="00E23D1F" w:rsidP="008A52ED">
      <w:pPr>
        <w:rPr>
          <w:rFonts w:ascii="Arial" w:hAnsi="Arial" w:cs="Arial"/>
          <w:b/>
          <w:bCs/>
          <w:color w:val="002060"/>
          <w:sz w:val="32"/>
          <w:szCs w:val="32"/>
        </w:rPr>
      </w:pPr>
    </w:p>
    <w:p w14:paraId="130AA659" w14:textId="77777777" w:rsidR="00E23D1F" w:rsidRDefault="00E23D1F" w:rsidP="008A52ED">
      <w:pPr>
        <w:rPr>
          <w:rFonts w:ascii="Arial" w:hAnsi="Arial" w:cs="Arial"/>
          <w:b/>
          <w:bCs/>
          <w:color w:val="002060"/>
          <w:sz w:val="32"/>
          <w:szCs w:val="32"/>
        </w:rPr>
      </w:pPr>
    </w:p>
    <w:p w14:paraId="7B9F2955" w14:textId="77777777" w:rsidR="00E23D1F" w:rsidRDefault="00E23D1F" w:rsidP="008A52ED">
      <w:pPr>
        <w:rPr>
          <w:rFonts w:ascii="Arial" w:hAnsi="Arial" w:cs="Arial"/>
          <w:b/>
          <w:bCs/>
          <w:color w:val="002060"/>
          <w:sz w:val="32"/>
          <w:szCs w:val="32"/>
        </w:rPr>
      </w:pPr>
    </w:p>
    <w:p w14:paraId="6D1E5819" w14:textId="77777777" w:rsidR="00E23D1F" w:rsidRDefault="00E23D1F" w:rsidP="008A52ED">
      <w:pPr>
        <w:rPr>
          <w:rFonts w:ascii="Arial" w:hAnsi="Arial" w:cs="Arial"/>
          <w:b/>
          <w:bCs/>
          <w:color w:val="002060"/>
          <w:sz w:val="32"/>
          <w:szCs w:val="32"/>
        </w:rPr>
      </w:pPr>
    </w:p>
    <w:p w14:paraId="26EAED82" w14:textId="77777777" w:rsidR="00E23D1F" w:rsidRDefault="00E23D1F" w:rsidP="008A52ED">
      <w:pPr>
        <w:rPr>
          <w:rFonts w:ascii="Arial" w:hAnsi="Arial" w:cs="Arial"/>
          <w:b/>
          <w:bCs/>
          <w:color w:val="002060"/>
          <w:sz w:val="32"/>
          <w:szCs w:val="32"/>
        </w:rPr>
      </w:pPr>
    </w:p>
    <w:p w14:paraId="13948277" w14:textId="77777777" w:rsidR="00E23D1F" w:rsidRDefault="00E23D1F" w:rsidP="008A52ED">
      <w:pPr>
        <w:rPr>
          <w:rFonts w:ascii="Arial" w:hAnsi="Arial" w:cs="Arial"/>
          <w:b/>
          <w:bCs/>
          <w:color w:val="002060"/>
          <w:sz w:val="32"/>
          <w:szCs w:val="32"/>
        </w:rPr>
      </w:pPr>
    </w:p>
    <w:p w14:paraId="7FBE4304" w14:textId="77777777" w:rsidR="00E23D1F" w:rsidRPr="00301E23" w:rsidRDefault="00E23D1F" w:rsidP="008A52ED">
      <w:pPr>
        <w:rPr>
          <w:rFonts w:ascii="Arial" w:hAnsi="Arial" w:cs="Arial"/>
          <w:b/>
          <w:bCs/>
          <w:color w:val="002060"/>
          <w:sz w:val="32"/>
          <w:szCs w:val="32"/>
        </w:rPr>
      </w:pPr>
    </w:p>
    <w:p w14:paraId="2733C19C" w14:textId="77777777" w:rsidR="008502BD" w:rsidRPr="00301E23" w:rsidRDefault="00294E61" w:rsidP="008A52ED">
      <w:pPr>
        <w:rPr>
          <w:rFonts w:ascii="Arial" w:hAnsi="Arial" w:cs="Arial"/>
          <w:color w:val="002060"/>
        </w:rPr>
      </w:pPr>
      <w:r w:rsidRPr="00301E23">
        <w:rPr>
          <w:rFonts w:ascii="Arial" w:hAnsi="Arial" w:cs="Arial"/>
          <w:b/>
          <w:bCs/>
          <w:color w:val="002060"/>
          <w:sz w:val="32"/>
          <w:szCs w:val="32"/>
        </w:rPr>
        <w:lastRenderedPageBreak/>
        <w:t>Section 3</w:t>
      </w:r>
      <w:r w:rsidR="009241F2" w:rsidRPr="00301E23">
        <w:rPr>
          <w:rFonts w:ascii="Arial" w:hAnsi="Arial" w:cs="Arial"/>
          <w:b/>
          <w:bCs/>
          <w:color w:val="002060"/>
          <w:sz w:val="32"/>
          <w:szCs w:val="32"/>
        </w:rPr>
        <w:t>:</w:t>
      </w:r>
      <w:r w:rsidR="008502BD" w:rsidRPr="00301E23">
        <w:rPr>
          <w:rFonts w:ascii="Arial" w:hAnsi="Arial" w:cs="Arial"/>
          <w:b/>
          <w:bCs/>
          <w:color w:val="002060"/>
          <w:sz w:val="32"/>
          <w:szCs w:val="32"/>
        </w:rPr>
        <w:tab/>
      </w:r>
      <w:r w:rsidR="008502BD" w:rsidRPr="00301E23">
        <w:rPr>
          <w:rFonts w:ascii="Arial" w:hAnsi="Arial" w:cs="Arial"/>
          <w:b/>
          <w:bCs/>
          <w:color w:val="002060"/>
          <w:sz w:val="32"/>
          <w:szCs w:val="32"/>
        </w:rPr>
        <w:tab/>
      </w:r>
    </w:p>
    <w:p w14:paraId="07973E7D" w14:textId="77777777" w:rsidR="008502BD" w:rsidRPr="00301E23" w:rsidRDefault="008502BD" w:rsidP="00067415">
      <w:pPr>
        <w:rPr>
          <w:rFonts w:ascii="Arial" w:hAnsi="Arial" w:cs="Arial"/>
          <w:b/>
          <w:bCs/>
          <w:color w:val="002060"/>
        </w:rPr>
      </w:pPr>
    </w:p>
    <w:p w14:paraId="5044F975" w14:textId="7500C952" w:rsidR="008502BD" w:rsidRPr="00301E23" w:rsidRDefault="008502BD" w:rsidP="00791C81">
      <w:pPr>
        <w:pStyle w:val="BodyText"/>
        <w:ind w:right="-6"/>
        <w:jc w:val="both"/>
        <w:rPr>
          <w:rFonts w:ascii="Arial" w:hAnsi="Arial" w:cs="Arial"/>
          <w:i/>
          <w:color w:val="002060"/>
        </w:rPr>
      </w:pPr>
      <w:r w:rsidRPr="00301E23">
        <w:rPr>
          <w:rFonts w:ascii="Arial" w:hAnsi="Arial" w:cs="Arial"/>
          <w:b/>
          <w:bCs/>
          <w:color w:val="002060"/>
          <w:sz w:val="24"/>
          <w:szCs w:val="24"/>
        </w:rPr>
        <w:t xml:space="preserve">Closing Date:  </w:t>
      </w:r>
    </w:p>
    <w:p w14:paraId="0122D241" w14:textId="2C03F7B5" w:rsidR="008502BD" w:rsidRPr="00301E23" w:rsidRDefault="008502BD" w:rsidP="00791C81">
      <w:pPr>
        <w:pStyle w:val="BodyText"/>
        <w:ind w:right="-6"/>
        <w:jc w:val="both"/>
        <w:rPr>
          <w:rFonts w:ascii="Arial" w:hAnsi="Arial" w:cs="Arial"/>
          <w:b/>
          <w:color w:val="002060"/>
          <w:sz w:val="24"/>
          <w:szCs w:val="24"/>
        </w:rPr>
      </w:pPr>
      <w:r w:rsidRPr="00301E23">
        <w:rPr>
          <w:rFonts w:ascii="Arial" w:hAnsi="Arial" w:cs="Arial"/>
          <w:b/>
          <w:color w:val="002060"/>
          <w:sz w:val="24"/>
          <w:szCs w:val="24"/>
        </w:rPr>
        <w:t xml:space="preserve">Interview Date: </w:t>
      </w:r>
    </w:p>
    <w:p w14:paraId="2FE8A570" w14:textId="77777777" w:rsidR="008502BD" w:rsidRPr="00301E23" w:rsidRDefault="008502BD" w:rsidP="00067415">
      <w:pPr>
        <w:jc w:val="both"/>
        <w:rPr>
          <w:rFonts w:ascii="Arial" w:hAnsi="Arial" w:cs="Arial"/>
          <w:color w:val="002060"/>
        </w:rPr>
      </w:pPr>
      <w:r w:rsidRPr="00301E23">
        <w:rPr>
          <w:rFonts w:ascii="Arial" w:hAnsi="Arial" w:cs="Arial"/>
          <w:b/>
          <w:bCs/>
          <w:color w:val="002060"/>
        </w:rPr>
        <w:t xml:space="preserve">Informal Enquiries and visits:  </w:t>
      </w:r>
      <w:r w:rsidRPr="00301E23">
        <w:rPr>
          <w:rFonts w:ascii="Arial" w:hAnsi="Arial" w:cs="Arial"/>
          <w:bCs/>
          <w:color w:val="002060"/>
        </w:rPr>
        <w:t xml:space="preserve">Canvassing in connection with appointments is not permitted but this does not debar candidates who wish to visit the department/hospital(s) concerned.  Details of Arrangements for Applicants to Visit the Department/Hospital(s) or to discuss the post(s). </w:t>
      </w:r>
      <w:r w:rsidRPr="00301E23">
        <w:rPr>
          <w:rFonts w:ascii="Arial" w:hAnsi="Arial" w:cs="Arial"/>
          <w:color w:val="002060"/>
        </w:rPr>
        <w:t>In the first instance, please contact:</w:t>
      </w:r>
    </w:p>
    <w:p w14:paraId="0B1F7868" w14:textId="77777777" w:rsidR="008502BD" w:rsidRPr="00301E23" w:rsidRDefault="008502BD" w:rsidP="00067415">
      <w:pPr>
        <w:jc w:val="both"/>
        <w:rPr>
          <w:color w:val="002060"/>
          <w:sz w:val="22"/>
          <w:szCs w:val="22"/>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8"/>
        <w:gridCol w:w="2108"/>
        <w:gridCol w:w="4011"/>
        <w:gridCol w:w="1843"/>
      </w:tblGrid>
      <w:tr w:rsidR="008A52ED" w:rsidRPr="00301E23" w14:paraId="36AA68F1" w14:textId="77777777" w:rsidTr="00855109">
        <w:trPr>
          <w:trHeight w:val="165"/>
        </w:trPr>
        <w:tc>
          <w:tcPr>
            <w:tcW w:w="2552" w:type="dxa"/>
            <w:shd w:val="clear" w:color="auto" w:fill="DDD9C3"/>
          </w:tcPr>
          <w:p w14:paraId="515AEE08" w14:textId="77777777" w:rsidR="008502BD" w:rsidRPr="00301E23" w:rsidRDefault="008502BD" w:rsidP="00E65521">
            <w:pPr>
              <w:pStyle w:val="Default"/>
              <w:ind w:left="420"/>
              <w:rPr>
                <w:b/>
                <w:color w:val="002060"/>
              </w:rPr>
            </w:pPr>
            <w:r w:rsidRPr="00301E23">
              <w:rPr>
                <w:b/>
                <w:color w:val="002060"/>
              </w:rPr>
              <w:t xml:space="preserve">Name </w:t>
            </w:r>
          </w:p>
        </w:tc>
        <w:tc>
          <w:tcPr>
            <w:tcW w:w="2126" w:type="dxa"/>
            <w:shd w:val="clear" w:color="auto" w:fill="DDD9C3"/>
          </w:tcPr>
          <w:p w14:paraId="286A8C9A" w14:textId="77777777" w:rsidR="008502BD" w:rsidRPr="00301E23" w:rsidRDefault="008502BD" w:rsidP="00E65521">
            <w:pPr>
              <w:pStyle w:val="Default"/>
              <w:ind w:left="420"/>
              <w:rPr>
                <w:b/>
                <w:color w:val="002060"/>
              </w:rPr>
            </w:pPr>
            <w:r w:rsidRPr="00301E23">
              <w:rPr>
                <w:b/>
                <w:color w:val="002060"/>
              </w:rPr>
              <w:t xml:space="preserve">Job Title </w:t>
            </w:r>
          </w:p>
        </w:tc>
        <w:tc>
          <w:tcPr>
            <w:tcW w:w="3969" w:type="dxa"/>
            <w:shd w:val="clear" w:color="auto" w:fill="DDD9C3"/>
          </w:tcPr>
          <w:p w14:paraId="1AA0AA18" w14:textId="77777777" w:rsidR="008502BD" w:rsidRPr="00301E23" w:rsidRDefault="008502BD" w:rsidP="00E65521">
            <w:pPr>
              <w:pStyle w:val="Default"/>
              <w:ind w:left="420"/>
              <w:rPr>
                <w:b/>
                <w:color w:val="002060"/>
              </w:rPr>
            </w:pPr>
            <w:r w:rsidRPr="00301E23">
              <w:rPr>
                <w:b/>
                <w:color w:val="002060"/>
              </w:rPr>
              <w:t xml:space="preserve">Email </w:t>
            </w:r>
          </w:p>
        </w:tc>
        <w:tc>
          <w:tcPr>
            <w:tcW w:w="1843" w:type="dxa"/>
            <w:shd w:val="clear" w:color="auto" w:fill="DDD9C3"/>
          </w:tcPr>
          <w:p w14:paraId="20AA0C66" w14:textId="77777777" w:rsidR="008502BD" w:rsidRPr="00301E23" w:rsidRDefault="008502BD" w:rsidP="00E65521">
            <w:pPr>
              <w:pStyle w:val="Default"/>
              <w:ind w:left="420"/>
              <w:rPr>
                <w:b/>
                <w:color w:val="002060"/>
              </w:rPr>
            </w:pPr>
            <w:r w:rsidRPr="00301E23">
              <w:rPr>
                <w:b/>
                <w:color w:val="002060"/>
              </w:rPr>
              <w:t xml:space="preserve">Telephone </w:t>
            </w:r>
          </w:p>
        </w:tc>
      </w:tr>
      <w:tr w:rsidR="00294E61" w:rsidRPr="00301E23" w14:paraId="35FF076C" w14:textId="77777777" w:rsidTr="00855109">
        <w:trPr>
          <w:trHeight w:val="375"/>
        </w:trPr>
        <w:tc>
          <w:tcPr>
            <w:tcW w:w="2552" w:type="dxa"/>
          </w:tcPr>
          <w:p w14:paraId="4288AEC2" w14:textId="77777777" w:rsidR="00294E61" w:rsidRPr="00301E23" w:rsidRDefault="00294E61" w:rsidP="00294E61">
            <w:pPr>
              <w:pStyle w:val="Default"/>
              <w:ind w:left="-48"/>
              <w:rPr>
                <w:b/>
                <w:color w:val="002060"/>
              </w:rPr>
            </w:pPr>
            <w:r w:rsidRPr="00301E23">
              <w:rPr>
                <w:b/>
                <w:color w:val="002060"/>
              </w:rPr>
              <w:t>Professor Kevin Rooney</w:t>
            </w:r>
          </w:p>
        </w:tc>
        <w:tc>
          <w:tcPr>
            <w:tcW w:w="2126" w:type="dxa"/>
          </w:tcPr>
          <w:p w14:paraId="10A50DB7" w14:textId="77777777" w:rsidR="00294E61" w:rsidRPr="00301E23" w:rsidRDefault="00294E61" w:rsidP="00294E61">
            <w:pPr>
              <w:pStyle w:val="Default"/>
              <w:ind w:left="12" w:hanging="12"/>
              <w:rPr>
                <w:b/>
                <w:color w:val="002060"/>
              </w:rPr>
            </w:pPr>
            <w:r w:rsidRPr="00301E23">
              <w:rPr>
                <w:b/>
                <w:color w:val="002060"/>
              </w:rPr>
              <w:t>Clinical Director</w:t>
            </w:r>
          </w:p>
        </w:tc>
        <w:tc>
          <w:tcPr>
            <w:tcW w:w="3969" w:type="dxa"/>
          </w:tcPr>
          <w:p w14:paraId="270BD2AA" w14:textId="2D663F6E" w:rsidR="00294E61" w:rsidRPr="00301E23" w:rsidRDefault="00294E61" w:rsidP="00294E61">
            <w:pPr>
              <w:pStyle w:val="Default"/>
              <w:ind w:left="12" w:hanging="12"/>
              <w:rPr>
                <w:b/>
                <w:color w:val="002060"/>
              </w:rPr>
            </w:pPr>
            <w:r w:rsidRPr="00301E23">
              <w:rPr>
                <w:b/>
                <w:color w:val="002060"/>
              </w:rPr>
              <w:t>Kevin.</w:t>
            </w:r>
            <w:r w:rsidR="00B4659C">
              <w:rPr>
                <w:b/>
                <w:color w:val="002060"/>
              </w:rPr>
              <w:t>R</w:t>
            </w:r>
            <w:r w:rsidRPr="00301E23">
              <w:rPr>
                <w:b/>
                <w:color w:val="002060"/>
              </w:rPr>
              <w:t>ooney</w:t>
            </w:r>
            <w:r w:rsidR="00727DE4">
              <w:rPr>
                <w:b/>
                <w:color w:val="002060"/>
              </w:rPr>
              <w:t>2</w:t>
            </w:r>
            <w:r w:rsidRPr="00301E23">
              <w:rPr>
                <w:b/>
                <w:color w:val="002060"/>
              </w:rPr>
              <w:t>@ggc.scot.nhs.uk</w:t>
            </w:r>
          </w:p>
        </w:tc>
        <w:tc>
          <w:tcPr>
            <w:tcW w:w="1843" w:type="dxa"/>
          </w:tcPr>
          <w:p w14:paraId="0B9D8B8B" w14:textId="77777777" w:rsidR="00294E61" w:rsidRPr="00301E23" w:rsidRDefault="00294E61" w:rsidP="00294E61">
            <w:pPr>
              <w:pStyle w:val="Default"/>
              <w:ind w:firstLine="15"/>
              <w:rPr>
                <w:b/>
                <w:color w:val="002060"/>
              </w:rPr>
            </w:pPr>
            <w:r w:rsidRPr="00301E23">
              <w:rPr>
                <w:b/>
                <w:color w:val="002060"/>
              </w:rPr>
              <w:t>0141 314 6609</w:t>
            </w:r>
          </w:p>
        </w:tc>
      </w:tr>
    </w:tbl>
    <w:p w14:paraId="13CC8F5B" w14:textId="77777777" w:rsidR="008502BD" w:rsidRPr="00301E23" w:rsidRDefault="008502BD" w:rsidP="00067415">
      <w:pPr>
        <w:jc w:val="both"/>
        <w:rPr>
          <w:b/>
          <w:color w:val="002060"/>
          <w:sz w:val="22"/>
          <w:szCs w:val="22"/>
        </w:rPr>
      </w:pPr>
    </w:p>
    <w:p w14:paraId="29A456B9" w14:textId="77777777" w:rsidR="008502BD" w:rsidRPr="00301E23" w:rsidRDefault="008502BD" w:rsidP="00067415">
      <w:pPr>
        <w:jc w:val="both"/>
        <w:rPr>
          <w:rFonts w:ascii="Arial" w:hAnsi="Arial" w:cs="Arial"/>
          <w:color w:val="002060"/>
        </w:rPr>
      </w:pPr>
      <w:r w:rsidRPr="00301E23">
        <w:rPr>
          <w:rFonts w:ascii="Arial" w:hAnsi="Arial" w:cs="Arial"/>
          <w:b/>
          <w:color w:val="002060"/>
        </w:rPr>
        <w:t>Regulatory Body:  General Medical Council &amp; General Dental Council:</w:t>
      </w:r>
      <w:r w:rsidRPr="00301E23">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209FC7AF" w14:textId="77777777" w:rsidR="008502BD" w:rsidRPr="00301E23" w:rsidRDefault="008502BD" w:rsidP="00067415">
      <w:pPr>
        <w:jc w:val="both"/>
        <w:rPr>
          <w:rFonts w:ascii="Arial" w:hAnsi="Arial" w:cs="Arial"/>
          <w:color w:val="002060"/>
        </w:rPr>
      </w:pPr>
    </w:p>
    <w:p w14:paraId="2CBC3B33" w14:textId="77777777" w:rsidR="008502BD" w:rsidRPr="00301E23" w:rsidRDefault="008502BD" w:rsidP="00067415">
      <w:pPr>
        <w:jc w:val="both"/>
        <w:rPr>
          <w:color w:val="002060"/>
          <w:sz w:val="22"/>
          <w:szCs w:val="22"/>
        </w:rPr>
      </w:pPr>
      <w:r w:rsidRPr="00301E23">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w:history="1">
        <w:r w:rsidRPr="00301E23">
          <w:rPr>
            <w:rStyle w:val="Hyperlink"/>
            <w:rFonts w:ascii="Arial" w:hAnsi="Arial" w:cs="Arial"/>
            <w:b/>
            <w:color w:val="002060"/>
          </w:rPr>
          <w:t>https://careers.nhs.scot/careers/find-your-career/international-recruitment/regulatory-bodies</w:t>
        </w:r>
      </w:hyperlink>
    </w:p>
    <w:p w14:paraId="4C37D6F6" w14:textId="77777777" w:rsidR="008502BD" w:rsidRPr="00301E23" w:rsidRDefault="008502BD" w:rsidP="00067415">
      <w:pPr>
        <w:jc w:val="both"/>
        <w:rPr>
          <w:color w:val="002060"/>
          <w:sz w:val="22"/>
          <w:szCs w:val="22"/>
        </w:rPr>
      </w:pPr>
    </w:p>
    <w:p w14:paraId="153E877E" w14:textId="16F82991" w:rsidR="008502BD" w:rsidRPr="00301E23" w:rsidRDefault="008502BD" w:rsidP="00067415">
      <w:pPr>
        <w:jc w:val="both"/>
        <w:rPr>
          <w:rFonts w:ascii="Arial" w:hAnsi="Arial" w:cs="Arial"/>
          <w:color w:val="002060"/>
        </w:rPr>
      </w:pPr>
      <w:r w:rsidRPr="00301E23">
        <w:rPr>
          <w:rFonts w:ascii="Arial" w:hAnsi="Arial" w:cs="Arial"/>
          <w:color w:val="002060"/>
        </w:rPr>
        <w:t xml:space="preserve">For medical consultant posts the post holder on commencement of the post </w:t>
      </w:r>
      <w:r w:rsidR="00E23D1F" w:rsidRPr="00301E23">
        <w:rPr>
          <w:rFonts w:ascii="Arial" w:hAnsi="Arial" w:cs="Arial"/>
          <w:color w:val="002060"/>
        </w:rPr>
        <w:t>must have</w:t>
      </w:r>
      <w:r w:rsidRPr="00301E23">
        <w:rPr>
          <w:rFonts w:ascii="Arial" w:hAnsi="Arial" w:cs="Arial"/>
          <w:color w:val="002060"/>
        </w:rPr>
        <w:t xml:space="preser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301E23">
        <w:rPr>
          <w:rFonts w:ascii="Roboto" w:hAnsi="Roboto" w:cs="Arial"/>
          <w:color w:val="002060"/>
        </w:rPr>
        <w:t xml:space="preserve"> </w:t>
      </w:r>
      <w:r w:rsidRPr="00301E23">
        <w:rPr>
          <w:rFonts w:ascii="Arial" w:hAnsi="Arial" w:cs="Arial"/>
          <w:color w:val="002060"/>
        </w:rPr>
        <w:t>(CCT) or eligibility for specialist registration Certificate of Eligibility for Specialist Registration</w:t>
      </w:r>
      <w:r w:rsidRPr="00301E23">
        <w:rPr>
          <w:rFonts w:ascii="Roboto" w:hAnsi="Roboto" w:cs="Arial"/>
          <w:color w:val="002060"/>
        </w:rPr>
        <w:t xml:space="preserve"> </w:t>
      </w:r>
      <w:r w:rsidRPr="00301E23">
        <w:rPr>
          <w:rFonts w:ascii="Arial" w:hAnsi="Arial" w:cs="Arial"/>
          <w:color w:val="002060"/>
        </w:rPr>
        <w:t>(CESR) or be within 6 months of confirmed entry from the date of interview. Non UK applicants must demonstrate equivalent training.</w:t>
      </w:r>
    </w:p>
    <w:p w14:paraId="1AE0A45F" w14:textId="77777777" w:rsidR="008502BD" w:rsidRPr="00301E23" w:rsidRDefault="008502BD" w:rsidP="00067415">
      <w:pPr>
        <w:jc w:val="both"/>
        <w:rPr>
          <w:rFonts w:ascii="Arial" w:hAnsi="Arial" w:cs="Arial"/>
          <w:color w:val="002060"/>
        </w:rPr>
      </w:pPr>
    </w:p>
    <w:p w14:paraId="370EA1CF" w14:textId="77777777" w:rsidR="008502BD" w:rsidRPr="00301E23" w:rsidRDefault="008502BD" w:rsidP="00067415">
      <w:pPr>
        <w:jc w:val="both"/>
        <w:rPr>
          <w:rFonts w:ascii="Arial" w:hAnsi="Arial" w:cs="Arial"/>
          <w:color w:val="002060"/>
        </w:rPr>
      </w:pPr>
      <w:r w:rsidRPr="00301E23">
        <w:rPr>
          <w:rFonts w:ascii="Arial" w:hAnsi="Arial" w:cs="Arial"/>
          <w:color w:val="002060"/>
        </w:rPr>
        <w:t>If you are unsure of your eligibility to join the Specialty Register then find out more at:-</w:t>
      </w:r>
    </w:p>
    <w:p w14:paraId="47625F1C" w14:textId="77777777" w:rsidR="008502BD" w:rsidRPr="00301E23" w:rsidRDefault="008502BD" w:rsidP="00067415">
      <w:pPr>
        <w:jc w:val="both"/>
        <w:rPr>
          <w:rFonts w:ascii="Arial" w:hAnsi="Arial" w:cs="Arial"/>
          <w:color w:val="002060"/>
        </w:rPr>
      </w:pPr>
    </w:p>
    <w:p w14:paraId="23E79801" w14:textId="77777777" w:rsidR="008502BD" w:rsidRPr="00301E23" w:rsidRDefault="00F260CC" w:rsidP="00067415">
      <w:pPr>
        <w:jc w:val="both"/>
        <w:rPr>
          <w:rFonts w:ascii="Arial" w:hAnsi="Arial" w:cs="Arial"/>
          <w:b/>
          <w:color w:val="002060"/>
        </w:rPr>
      </w:pPr>
      <w:hyperlink w:history="1">
        <w:r w:rsidR="008502BD" w:rsidRPr="00301E23">
          <w:rPr>
            <w:rStyle w:val="Hyperlink"/>
            <w:rFonts w:ascii="Arial" w:hAnsi="Arial" w:cs="Arial"/>
            <w:b/>
            <w:color w:val="002060"/>
          </w:rPr>
          <w:t>https://www.gmc-uk.org/registration-and-licensing/the-medical-register/a-guide-to-the-medical-register/specialist-and-gp-application-types</w:t>
        </w:r>
      </w:hyperlink>
    </w:p>
    <w:p w14:paraId="06BF283F" w14:textId="77777777" w:rsidR="008502BD" w:rsidRPr="00301E23" w:rsidRDefault="008502BD" w:rsidP="00067415">
      <w:pPr>
        <w:jc w:val="both"/>
        <w:rPr>
          <w:rFonts w:ascii="Arial" w:hAnsi="Arial" w:cs="Arial"/>
          <w:color w:val="002060"/>
        </w:rPr>
      </w:pPr>
    </w:p>
    <w:p w14:paraId="6E77B01B" w14:textId="77777777" w:rsidR="008502BD" w:rsidRPr="00301E23" w:rsidRDefault="008502BD" w:rsidP="00067415">
      <w:pPr>
        <w:jc w:val="both"/>
        <w:rPr>
          <w:rFonts w:ascii="Arial" w:hAnsi="Arial" w:cs="Arial"/>
          <w:color w:val="002060"/>
        </w:rPr>
      </w:pPr>
    </w:p>
    <w:p w14:paraId="00ABF6FF" w14:textId="77777777" w:rsidR="008502BD" w:rsidRPr="00301E23" w:rsidRDefault="008502BD" w:rsidP="00B95E11">
      <w:pPr>
        <w:rPr>
          <w:rFonts w:ascii="Arial" w:hAnsi="Arial" w:cs="Arial"/>
          <w:color w:val="002060"/>
        </w:rPr>
      </w:pPr>
      <w:r w:rsidRPr="00301E23">
        <w:rPr>
          <w:rFonts w:ascii="Arial" w:hAnsi="Arial" w:cs="Arial"/>
          <w:color w:val="002060"/>
        </w:rPr>
        <w:t>Additional information for dental appointments</w:t>
      </w:r>
    </w:p>
    <w:p w14:paraId="602F396D" w14:textId="77777777" w:rsidR="008502BD" w:rsidRPr="00301E23" w:rsidRDefault="008502BD" w:rsidP="00B95E11">
      <w:pPr>
        <w:rPr>
          <w:rFonts w:ascii="Arial" w:hAnsi="Arial" w:cs="Arial"/>
          <w:color w:val="002060"/>
        </w:rPr>
      </w:pPr>
    </w:p>
    <w:p w14:paraId="0EBAEB8F" w14:textId="77777777" w:rsidR="008502BD" w:rsidRPr="00301E23" w:rsidRDefault="008502BD" w:rsidP="00B95E11">
      <w:pPr>
        <w:rPr>
          <w:rFonts w:ascii="Arial" w:hAnsi="Arial" w:cs="Arial"/>
          <w:color w:val="002060"/>
        </w:rPr>
      </w:pPr>
      <w:r w:rsidRPr="00301E23">
        <w:rPr>
          <w:rFonts w:ascii="Arial" w:hAnsi="Arial" w:cs="Arial"/>
          <w:color w:val="002060"/>
        </w:rPr>
        <w:t xml:space="preserve">The GDC issues </w:t>
      </w:r>
      <w:r w:rsidRPr="00301E23">
        <w:rPr>
          <w:rFonts w:ascii="Arial" w:hAnsi="Arial" w:cs="Arial"/>
          <w:b/>
          <w:bCs/>
          <w:color w:val="002060"/>
        </w:rPr>
        <w:t>Full Registration</w:t>
      </w:r>
      <w:r w:rsidRPr="00301E23">
        <w:rPr>
          <w:rFonts w:ascii="Arial" w:hAnsi="Arial" w:cs="Arial"/>
          <w:color w:val="002060"/>
        </w:rPr>
        <w:t xml:space="preserve"> and </w:t>
      </w:r>
      <w:r w:rsidRPr="00301E23">
        <w:rPr>
          <w:rFonts w:ascii="Arial" w:hAnsi="Arial" w:cs="Arial"/>
          <w:b/>
          <w:bCs/>
          <w:color w:val="002060"/>
        </w:rPr>
        <w:t>Temporary Registration</w:t>
      </w:r>
      <w:r w:rsidRPr="00301E23">
        <w:rPr>
          <w:rFonts w:ascii="Arial" w:hAnsi="Arial" w:cs="Arial"/>
          <w:color w:val="002060"/>
        </w:rPr>
        <w:t>.</w:t>
      </w:r>
    </w:p>
    <w:p w14:paraId="33EB8D8A" w14:textId="77777777" w:rsidR="008502BD" w:rsidRPr="00301E23" w:rsidRDefault="008502BD" w:rsidP="00B95E11">
      <w:pPr>
        <w:rPr>
          <w:rFonts w:ascii="Arial" w:hAnsi="Arial" w:cs="Arial"/>
          <w:color w:val="002060"/>
        </w:rPr>
      </w:pPr>
    </w:p>
    <w:p w14:paraId="6EA1B0A3" w14:textId="77777777" w:rsidR="008502BD" w:rsidRPr="00301E23" w:rsidRDefault="008502BD" w:rsidP="00B95E11">
      <w:pPr>
        <w:pStyle w:val="ListParagraph"/>
        <w:widowControl/>
        <w:numPr>
          <w:ilvl w:val="0"/>
          <w:numId w:val="16"/>
        </w:numPr>
        <w:autoSpaceDE/>
        <w:autoSpaceDN/>
        <w:adjustRightInd/>
        <w:rPr>
          <w:rFonts w:cs="Arial"/>
          <w:color w:val="002060"/>
        </w:rPr>
      </w:pPr>
      <w:r w:rsidRPr="00301E23">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4C023E52" w14:textId="77777777" w:rsidR="008502BD" w:rsidRPr="00301E23" w:rsidRDefault="008502BD" w:rsidP="00B95E11">
      <w:pPr>
        <w:pStyle w:val="ListParagraph"/>
        <w:widowControl/>
        <w:numPr>
          <w:ilvl w:val="0"/>
          <w:numId w:val="16"/>
        </w:numPr>
        <w:autoSpaceDE/>
        <w:autoSpaceDN/>
        <w:adjustRightInd/>
        <w:rPr>
          <w:rFonts w:cs="Arial"/>
          <w:color w:val="002060"/>
        </w:rPr>
      </w:pPr>
      <w:r w:rsidRPr="00301E23">
        <w:rPr>
          <w:rFonts w:cs="Arial"/>
          <w:color w:val="002060"/>
        </w:rPr>
        <w:t>Full registration allows a dentist to practice dentistry in the UK without restriction.</w:t>
      </w:r>
    </w:p>
    <w:p w14:paraId="0D1DB937" w14:textId="77777777" w:rsidR="008502BD" w:rsidRPr="00301E23" w:rsidRDefault="008502BD" w:rsidP="00B95E11">
      <w:pPr>
        <w:rPr>
          <w:rFonts w:ascii="Arial" w:hAnsi="Arial" w:cs="Arial"/>
          <w:color w:val="002060"/>
        </w:rPr>
      </w:pPr>
    </w:p>
    <w:p w14:paraId="48573C43" w14:textId="77777777" w:rsidR="008502BD" w:rsidRPr="00301E23" w:rsidRDefault="008502BD" w:rsidP="00B95E11">
      <w:pPr>
        <w:rPr>
          <w:rFonts w:ascii="Arial" w:hAnsi="Arial" w:cs="Arial"/>
          <w:b/>
          <w:bCs/>
          <w:color w:val="002060"/>
        </w:rPr>
      </w:pPr>
      <w:r w:rsidRPr="00301E23">
        <w:rPr>
          <w:rFonts w:ascii="Arial" w:hAnsi="Arial" w:cs="Arial"/>
          <w:color w:val="002060"/>
        </w:rPr>
        <w:lastRenderedPageBreak/>
        <w:t xml:space="preserve">In addition to full registration, dentists can also </w:t>
      </w:r>
      <w:r w:rsidRPr="00301E23">
        <w:rPr>
          <w:rFonts w:ascii="Arial" w:hAnsi="Arial" w:cs="Arial"/>
          <w:i/>
          <w:iCs/>
          <w:color w:val="002060"/>
          <w:u w:val="single"/>
        </w:rPr>
        <w:t>choose</w:t>
      </w:r>
      <w:r w:rsidRPr="00301E23">
        <w:rPr>
          <w:rFonts w:ascii="Arial" w:hAnsi="Arial" w:cs="Arial"/>
          <w:color w:val="002060"/>
        </w:rPr>
        <w:t xml:space="preserve"> to be included on the </w:t>
      </w:r>
      <w:r w:rsidRPr="00301E23">
        <w:rPr>
          <w:rFonts w:ascii="Arial" w:hAnsi="Arial" w:cs="Arial"/>
          <w:b/>
          <w:bCs/>
          <w:color w:val="002060"/>
        </w:rPr>
        <w:t>Specialist List.</w:t>
      </w:r>
    </w:p>
    <w:p w14:paraId="55AFA28A" w14:textId="77777777" w:rsidR="008502BD" w:rsidRPr="00301E23" w:rsidRDefault="008502BD" w:rsidP="00B95E11">
      <w:pPr>
        <w:rPr>
          <w:rFonts w:ascii="Arial" w:hAnsi="Arial" w:cs="Arial"/>
          <w:color w:val="002060"/>
        </w:rPr>
      </w:pPr>
    </w:p>
    <w:p w14:paraId="4DFB7DEB" w14:textId="77777777" w:rsidR="008502BD" w:rsidRPr="00301E23" w:rsidRDefault="008502BD" w:rsidP="00067415">
      <w:pPr>
        <w:pStyle w:val="ListParagraph"/>
        <w:widowControl/>
        <w:numPr>
          <w:ilvl w:val="0"/>
          <w:numId w:val="17"/>
        </w:numPr>
        <w:autoSpaceDE/>
        <w:autoSpaceDN/>
        <w:adjustRightInd/>
        <w:jc w:val="both"/>
        <w:rPr>
          <w:rFonts w:cs="Arial"/>
          <w:b/>
          <w:color w:val="002060"/>
        </w:rPr>
      </w:pPr>
      <w:r w:rsidRPr="00301E23">
        <w:rPr>
          <w:rFonts w:cs="Arial"/>
          <w:color w:val="002060"/>
        </w:rPr>
        <w:t xml:space="preserve">The specialist lists are lists of registered dentists who meet certain conditions and are entitled to use a specialist title. They do not </w:t>
      </w:r>
      <w:r w:rsidRPr="00301E23">
        <w:rPr>
          <w:rFonts w:cs="Arial"/>
          <w:i/>
          <w:iCs/>
          <w:color w:val="002060"/>
          <w:u w:val="single"/>
        </w:rPr>
        <w:t>have</w:t>
      </w:r>
      <w:r w:rsidRPr="00301E23">
        <w:rPr>
          <w:rFonts w:cs="Arial"/>
          <w:color w:val="002060"/>
        </w:rPr>
        <w:t xml:space="preserve"> to join a specialist list to practise any particular specialty, but they can only use the title 'specialist' if they are on the list. For more information on please visit</w:t>
      </w:r>
      <w:r w:rsidRPr="00301E23">
        <w:rPr>
          <w:color w:val="002060"/>
        </w:rPr>
        <w:t xml:space="preserve">  </w:t>
      </w:r>
      <w:hyperlink w:history="1">
        <w:r w:rsidRPr="00301E23">
          <w:rPr>
            <w:rStyle w:val="Hyperlink"/>
            <w:rFonts w:cs="Arial"/>
            <w:b/>
            <w:color w:val="002060"/>
          </w:rPr>
          <w:t>https://www.gdc-uk.org/</w:t>
        </w:r>
      </w:hyperlink>
    </w:p>
    <w:p w14:paraId="441A8EE4" w14:textId="77777777" w:rsidR="008502BD" w:rsidRPr="00301E23" w:rsidRDefault="008502BD" w:rsidP="00067415">
      <w:pPr>
        <w:spacing w:before="300" w:after="300"/>
        <w:jc w:val="both"/>
        <w:rPr>
          <w:rFonts w:ascii="Arial" w:hAnsi="Arial" w:cs="Arial"/>
          <w:color w:val="002060"/>
        </w:rPr>
      </w:pPr>
      <w:r w:rsidRPr="00301E23">
        <w:rPr>
          <w:rFonts w:ascii="Arial" w:hAnsi="Arial" w:cs="Arial"/>
          <w:b/>
          <w:color w:val="002060"/>
        </w:rPr>
        <w:t>UK Visas and Immigration:  Tier 2 Sponsorship</w:t>
      </w:r>
      <w:r w:rsidRPr="00301E23">
        <w:rPr>
          <w:rFonts w:ascii="Arial" w:hAnsi="Arial" w:cs="Arial"/>
          <w:color w:val="002060"/>
        </w:rPr>
        <w:t xml:space="preserve">:  Applications from job seekers who require Tier 2 sponsorship to work in the UK are welcome and will be considered alongside all other applications. However, non-EEA candidates may not be </w:t>
      </w:r>
      <w:r w:rsidRPr="00301E23">
        <w:rPr>
          <w:rStyle w:val="Emphasis"/>
          <w:rFonts w:ascii="Arial" w:hAnsi="Arial" w:cs="Arial"/>
          <w:color w:val="002060"/>
        </w:rPr>
        <w:t>appointed</w:t>
      </w:r>
      <w:r w:rsidRPr="00301E23">
        <w:rPr>
          <w:rFonts w:ascii="Arial" w:hAnsi="Arial" w:cs="Arial"/>
          <w:color w:val="002060"/>
        </w:rPr>
        <w:t xml:space="preserve"> to a post if a suitably qualified, experienced and skilled EU/EEA candidate is available to take up the post as NHS GGC as the employing body is unlikely, in these circumstances, to satisfy the Resident Labour Market Test. The UK Visas and Immigration department requires employers to complete this test to show that no suitably qualified EEA or EU worker can fill the post. For further information please visit the </w:t>
      </w:r>
      <w:hyperlink w:tgtFrame="_blank" w:tooltip="Home Office UK Visas and Immigration" w:history="1">
        <w:r w:rsidRPr="00301E23">
          <w:rPr>
            <w:rStyle w:val="Hyperlink"/>
            <w:rFonts w:ascii="Arial" w:hAnsi="Arial" w:cs="Arial"/>
            <w:b/>
            <w:color w:val="002060"/>
          </w:rPr>
          <w:t>UK Visas and Immigration website</w:t>
        </w:r>
      </w:hyperlink>
      <w:r w:rsidRPr="00301E23">
        <w:rPr>
          <w:rFonts w:ascii="Arial" w:hAnsi="Arial" w:cs="Arial"/>
          <w:b/>
          <w:color w:val="002060"/>
        </w:rPr>
        <w:t xml:space="preserve"> </w:t>
      </w:r>
      <w:hyperlink w:history="1">
        <w:r w:rsidRPr="00301E23">
          <w:rPr>
            <w:rStyle w:val="Hyperlink"/>
            <w:rFonts w:ascii="Arial" w:hAnsi="Arial" w:cs="Arial"/>
            <w:b/>
            <w:color w:val="002060"/>
          </w:rPr>
          <w:t>https://www.gov.uk/tier-2-general</w:t>
        </w:r>
      </w:hyperlink>
      <w:r w:rsidRPr="00301E23">
        <w:rPr>
          <w:rFonts w:ascii="Arial" w:hAnsi="Arial" w:cs="Arial"/>
          <w:b/>
          <w:color w:val="002060"/>
        </w:rPr>
        <w:t>.</w:t>
      </w:r>
      <w:r w:rsidRPr="00301E23">
        <w:rPr>
          <w:rFonts w:ascii="Arial" w:hAnsi="Arial" w:cs="Arial"/>
          <w:color w:val="002060"/>
        </w:rPr>
        <w:t xml:space="preserve"> </w:t>
      </w:r>
    </w:p>
    <w:p w14:paraId="49E89798" w14:textId="77777777" w:rsidR="008502BD" w:rsidRPr="00301E23" w:rsidRDefault="008502BD" w:rsidP="00067415">
      <w:pPr>
        <w:tabs>
          <w:tab w:val="left" w:pos="0"/>
        </w:tabs>
        <w:autoSpaceDE w:val="0"/>
        <w:autoSpaceDN w:val="0"/>
        <w:adjustRightInd w:val="0"/>
        <w:jc w:val="both"/>
        <w:rPr>
          <w:rFonts w:ascii="Arial" w:hAnsi="Arial" w:cs="Arial"/>
          <w:color w:val="002060"/>
          <w:lang w:eastAsia="en-US"/>
        </w:rPr>
      </w:pPr>
      <w:r w:rsidRPr="00301E23">
        <w:rPr>
          <w:rFonts w:ascii="Arial" w:hAnsi="Arial" w:cs="Arial"/>
          <w:color w:val="002060"/>
          <w:lang w:eastAsia="en-US"/>
        </w:rPr>
        <w:t>Please note NHS Greater Glasgow and Clyde does not provide maintenance in relation to Visa applications.</w:t>
      </w:r>
    </w:p>
    <w:p w14:paraId="7B0C8918" w14:textId="77777777" w:rsidR="008502BD" w:rsidRPr="00301E23" w:rsidRDefault="008502BD" w:rsidP="00067415">
      <w:pPr>
        <w:tabs>
          <w:tab w:val="left" w:pos="0"/>
        </w:tabs>
        <w:autoSpaceDE w:val="0"/>
        <w:autoSpaceDN w:val="0"/>
        <w:adjustRightInd w:val="0"/>
        <w:jc w:val="both"/>
        <w:rPr>
          <w:rFonts w:ascii="Arial" w:hAnsi="Arial" w:cs="Arial"/>
          <w:color w:val="002060"/>
          <w:lang w:eastAsia="en-US"/>
        </w:rPr>
      </w:pPr>
    </w:p>
    <w:p w14:paraId="2AF4469F" w14:textId="77777777" w:rsidR="008502BD" w:rsidRPr="00301E23" w:rsidRDefault="00E30E13" w:rsidP="00B95E11">
      <w:pPr>
        <w:jc w:val="both"/>
        <w:rPr>
          <w:rFonts w:ascii="Arial" w:hAnsi="Arial" w:cs="Arial"/>
          <w:iCs/>
          <w:color w:val="002060"/>
        </w:rPr>
      </w:pPr>
      <w:r w:rsidRPr="00301E23">
        <w:rPr>
          <w:noProof/>
          <w:color w:val="002060"/>
        </w:rPr>
        <w:drawing>
          <wp:anchor distT="0" distB="0" distL="114300" distR="114300" simplePos="0" relativeHeight="251669504" behindDoc="1" locked="0" layoutInCell="1" allowOverlap="1" wp14:anchorId="4082A443" wp14:editId="6EE46A9D">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01E23">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301E23">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784600A0" w14:textId="77777777" w:rsidR="008502BD" w:rsidRPr="00301E23" w:rsidRDefault="008502BD" w:rsidP="00067415">
      <w:pPr>
        <w:tabs>
          <w:tab w:val="left" w:pos="0"/>
        </w:tabs>
        <w:autoSpaceDE w:val="0"/>
        <w:autoSpaceDN w:val="0"/>
        <w:adjustRightInd w:val="0"/>
        <w:jc w:val="both"/>
        <w:rPr>
          <w:rFonts w:ascii="Arial" w:hAnsi="Arial" w:cs="Arial"/>
          <w:iCs/>
          <w:color w:val="002060"/>
        </w:rPr>
      </w:pPr>
    </w:p>
    <w:p w14:paraId="3092E32D" w14:textId="77777777" w:rsidR="008502BD" w:rsidRPr="00301E23" w:rsidRDefault="008502BD" w:rsidP="00067415">
      <w:pPr>
        <w:tabs>
          <w:tab w:val="left" w:pos="0"/>
        </w:tabs>
        <w:autoSpaceDE w:val="0"/>
        <w:autoSpaceDN w:val="0"/>
        <w:adjustRightInd w:val="0"/>
        <w:jc w:val="both"/>
        <w:rPr>
          <w:rFonts w:ascii="Arial" w:hAnsi="Arial" w:cs="Arial"/>
          <w:iCs/>
          <w:color w:val="002060"/>
        </w:rPr>
      </w:pPr>
    </w:p>
    <w:p w14:paraId="0E22024D" w14:textId="77777777" w:rsidR="008502BD" w:rsidRPr="00301E23" w:rsidRDefault="008502BD" w:rsidP="00067415">
      <w:pPr>
        <w:tabs>
          <w:tab w:val="left" w:pos="0"/>
        </w:tabs>
        <w:autoSpaceDE w:val="0"/>
        <w:autoSpaceDN w:val="0"/>
        <w:adjustRightInd w:val="0"/>
        <w:jc w:val="both"/>
        <w:rPr>
          <w:rFonts w:ascii="Arial" w:hAnsi="Arial" w:cs="Arial"/>
          <w:b/>
          <w:iCs/>
          <w:color w:val="002060"/>
        </w:rPr>
      </w:pPr>
      <w:r w:rsidRPr="00301E23">
        <w:rPr>
          <w:rFonts w:ascii="Arial" w:hAnsi="Arial" w:cs="Arial"/>
          <w:b/>
          <w:iCs/>
          <w:color w:val="002060"/>
        </w:rPr>
        <w:t>Data Protection Legislation</w:t>
      </w:r>
    </w:p>
    <w:p w14:paraId="49BF0C5A" w14:textId="77777777" w:rsidR="008502BD" w:rsidRPr="00301E23" w:rsidRDefault="008502BD" w:rsidP="00067415">
      <w:pPr>
        <w:tabs>
          <w:tab w:val="left" w:pos="0"/>
        </w:tabs>
        <w:autoSpaceDE w:val="0"/>
        <w:autoSpaceDN w:val="0"/>
        <w:adjustRightInd w:val="0"/>
        <w:jc w:val="both"/>
        <w:rPr>
          <w:rFonts w:ascii="Arial" w:hAnsi="Arial" w:cs="Arial"/>
          <w:iCs/>
          <w:color w:val="002060"/>
        </w:rPr>
      </w:pPr>
    </w:p>
    <w:p w14:paraId="4149C45E" w14:textId="77777777" w:rsidR="008502BD" w:rsidRPr="00301E23" w:rsidRDefault="008502BD" w:rsidP="00067415">
      <w:pPr>
        <w:tabs>
          <w:tab w:val="left" w:pos="0"/>
        </w:tabs>
        <w:autoSpaceDE w:val="0"/>
        <w:autoSpaceDN w:val="0"/>
        <w:adjustRightInd w:val="0"/>
        <w:jc w:val="both"/>
        <w:rPr>
          <w:rFonts w:ascii="Arial" w:hAnsi="Arial" w:cs="Arial"/>
          <w:iCs/>
          <w:color w:val="002060"/>
        </w:rPr>
      </w:pPr>
      <w:r w:rsidRPr="00301E23">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301E23">
        <w:rPr>
          <w:rStyle w:val="Emphasis"/>
          <w:rFonts w:ascii="Arial" w:hAnsi="Arial" w:cs="Arial"/>
          <w:color w:val="002060"/>
        </w:rPr>
        <w:t xml:space="preserve">Applications submitted via the online NHS Scotland Application form will be imported into the NHS Greater Glasgow and Clyde recruitment system. </w:t>
      </w:r>
      <w:r w:rsidRPr="00301E23">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45FF24A9" w14:textId="77777777" w:rsidR="008502BD" w:rsidRPr="00301E23" w:rsidRDefault="008502BD" w:rsidP="00067415">
      <w:pPr>
        <w:jc w:val="both"/>
        <w:rPr>
          <w:rFonts w:ascii="Arial" w:hAnsi="Arial" w:cs="Arial"/>
          <w:color w:val="002060"/>
        </w:rPr>
      </w:pPr>
    </w:p>
    <w:p w14:paraId="682E516A" w14:textId="77777777" w:rsidR="008502BD" w:rsidRPr="00301E23" w:rsidRDefault="008502BD" w:rsidP="00067415">
      <w:pPr>
        <w:jc w:val="both"/>
        <w:rPr>
          <w:rFonts w:ascii="Arial" w:hAnsi="Arial" w:cs="Arial"/>
          <w:color w:val="002060"/>
        </w:rPr>
      </w:pPr>
      <w:r w:rsidRPr="00301E23">
        <w:rPr>
          <w:rFonts w:ascii="Arial" w:hAnsi="Arial" w:cs="Arial"/>
          <w:color w:val="002060"/>
        </w:rPr>
        <w:br w:type="page"/>
      </w:r>
    </w:p>
    <w:p w14:paraId="53F65089" w14:textId="77777777" w:rsidR="008502BD" w:rsidRPr="00301E23" w:rsidRDefault="00C2705D" w:rsidP="00067415">
      <w:pPr>
        <w:kinsoku w:val="0"/>
        <w:overflowPunct w:val="0"/>
        <w:jc w:val="both"/>
        <w:rPr>
          <w:rFonts w:ascii="Arial" w:hAnsi="Arial" w:cs="Arial"/>
          <w:b/>
          <w:bCs/>
          <w:color w:val="002060"/>
          <w:sz w:val="32"/>
          <w:szCs w:val="32"/>
        </w:rPr>
      </w:pPr>
      <w:r w:rsidRPr="00301E23">
        <w:rPr>
          <w:rFonts w:ascii="Arial" w:hAnsi="Arial" w:cs="Arial"/>
          <w:b/>
          <w:bCs/>
          <w:color w:val="002060"/>
          <w:sz w:val="32"/>
          <w:szCs w:val="32"/>
        </w:rPr>
        <w:lastRenderedPageBreak/>
        <w:t xml:space="preserve">Section </w:t>
      </w:r>
      <w:r w:rsidR="00294E61" w:rsidRPr="00301E23">
        <w:rPr>
          <w:rFonts w:ascii="Arial" w:hAnsi="Arial" w:cs="Arial"/>
          <w:b/>
          <w:bCs/>
          <w:color w:val="002060"/>
          <w:sz w:val="32"/>
          <w:szCs w:val="32"/>
        </w:rPr>
        <w:t>4</w:t>
      </w:r>
      <w:r w:rsidR="008502BD" w:rsidRPr="00301E23">
        <w:rPr>
          <w:rFonts w:ascii="Arial" w:hAnsi="Arial" w:cs="Arial"/>
          <w:b/>
          <w:bCs/>
          <w:color w:val="002060"/>
          <w:sz w:val="32"/>
          <w:szCs w:val="32"/>
        </w:rPr>
        <w:t>:</w:t>
      </w:r>
      <w:r w:rsidR="008502BD" w:rsidRPr="00301E23">
        <w:rPr>
          <w:rFonts w:ascii="Arial" w:hAnsi="Arial" w:cs="Arial"/>
          <w:b/>
          <w:bCs/>
          <w:color w:val="002060"/>
          <w:sz w:val="32"/>
          <w:szCs w:val="32"/>
        </w:rPr>
        <w:tab/>
      </w:r>
    </w:p>
    <w:p w14:paraId="2B7C695E" w14:textId="77777777" w:rsidR="008502BD" w:rsidRPr="00301E23" w:rsidRDefault="008502BD" w:rsidP="00067415">
      <w:pPr>
        <w:kinsoku w:val="0"/>
        <w:overflowPunct w:val="0"/>
        <w:jc w:val="both"/>
        <w:rPr>
          <w:rFonts w:ascii="Arial" w:hAnsi="Arial" w:cs="Arial"/>
          <w:b/>
          <w:bCs/>
          <w:color w:val="002060"/>
          <w:sz w:val="32"/>
          <w:szCs w:val="32"/>
        </w:rPr>
      </w:pPr>
      <w:r w:rsidRPr="00301E23">
        <w:rPr>
          <w:rFonts w:ascii="Arial" w:hAnsi="Arial" w:cs="Arial"/>
          <w:b/>
          <w:bCs/>
          <w:color w:val="002060"/>
          <w:sz w:val="32"/>
          <w:szCs w:val="32"/>
        </w:rPr>
        <w:t>Consultant Appointment</w:t>
      </w:r>
    </w:p>
    <w:p w14:paraId="5EE30D91" w14:textId="77777777" w:rsidR="008502BD" w:rsidRPr="00301E23" w:rsidRDefault="008502BD" w:rsidP="00067415">
      <w:pPr>
        <w:kinsoku w:val="0"/>
        <w:overflowPunct w:val="0"/>
        <w:jc w:val="both"/>
        <w:rPr>
          <w:rFonts w:ascii="Arial" w:hAnsi="Arial" w:cs="Arial"/>
          <w:b/>
          <w:bCs/>
          <w:color w:val="002060"/>
          <w:sz w:val="32"/>
        </w:rPr>
      </w:pPr>
      <w:r w:rsidRPr="00301E23">
        <w:rPr>
          <w:rFonts w:ascii="Arial" w:hAnsi="Arial" w:cs="Arial"/>
          <w:b/>
          <w:bCs/>
          <w:color w:val="002060"/>
          <w:sz w:val="32"/>
          <w:szCs w:val="32"/>
        </w:rPr>
        <w:t>Terms and Conditions</w:t>
      </w:r>
    </w:p>
    <w:p w14:paraId="478C6C63" w14:textId="77777777" w:rsidR="008502BD" w:rsidRPr="00301E23" w:rsidRDefault="008502BD" w:rsidP="00067415">
      <w:pPr>
        <w:jc w:val="both"/>
        <w:rPr>
          <w:rFonts w:ascii="Arial" w:hAnsi="Arial" w:cs="Arial"/>
          <w:color w:val="002060"/>
        </w:rPr>
      </w:pPr>
    </w:p>
    <w:p w14:paraId="7126DD57" w14:textId="77777777" w:rsidR="008502BD" w:rsidRPr="00301E23" w:rsidRDefault="00E30E13" w:rsidP="00067415">
      <w:pPr>
        <w:jc w:val="both"/>
        <w:rPr>
          <w:rFonts w:ascii="Arial" w:hAnsi="Arial" w:cs="Arial"/>
          <w:b/>
          <w:iCs/>
          <w:color w:val="002060"/>
        </w:rPr>
      </w:pPr>
      <w:r w:rsidRPr="00301E23">
        <w:rPr>
          <w:noProof/>
          <w:color w:val="002060"/>
        </w:rPr>
        <w:drawing>
          <wp:anchor distT="0" distB="0" distL="114300" distR="114300" simplePos="0" relativeHeight="251667456" behindDoc="1" locked="0" layoutInCell="1" allowOverlap="1" wp14:anchorId="4BDB05CA" wp14:editId="2C7A00DC">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01E23">
        <w:rPr>
          <w:rFonts w:ascii="Arial" w:hAnsi="Arial" w:cs="Arial"/>
          <w:color w:val="002060"/>
        </w:rPr>
        <w:t xml:space="preserve">Terms and Conditions of Service are those determined by the Terms and Conditions of the New Consultant Grade (Scotland) as amended from time to time. </w:t>
      </w:r>
      <w:r w:rsidR="008502BD" w:rsidRPr="00301E23">
        <w:rPr>
          <w:rFonts w:ascii="Arial" w:hAnsi="Arial" w:cs="Arial"/>
          <w:iCs/>
          <w:color w:val="002060"/>
        </w:rPr>
        <w:t>For an overview of the terms and conditions visit</w:t>
      </w:r>
      <w:r w:rsidR="008502BD" w:rsidRPr="00301E23">
        <w:rPr>
          <w:rFonts w:ascii="Arial" w:hAnsi="Arial" w:cs="Arial"/>
          <w:b/>
          <w:iCs/>
          <w:color w:val="002060"/>
        </w:rPr>
        <w:t xml:space="preserve"> </w:t>
      </w:r>
      <w:hyperlink w:history="1">
        <w:r w:rsidR="008502BD" w:rsidRPr="00301E23">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301E23" w14:paraId="4185B920" w14:textId="77777777" w:rsidTr="00067415">
        <w:tc>
          <w:tcPr>
            <w:tcW w:w="2880" w:type="dxa"/>
          </w:tcPr>
          <w:p w14:paraId="7B064877" w14:textId="77777777" w:rsidR="008502BD" w:rsidRPr="00301E23" w:rsidRDefault="008502BD" w:rsidP="00067415">
            <w:pPr>
              <w:rPr>
                <w:rFonts w:ascii="Arial" w:hAnsi="Arial" w:cs="Arial"/>
                <w:color w:val="002060"/>
              </w:rPr>
            </w:pPr>
          </w:p>
          <w:p w14:paraId="3B16F2CB" w14:textId="77777777" w:rsidR="008502BD" w:rsidRPr="00301E23" w:rsidRDefault="008502BD" w:rsidP="00067415">
            <w:pPr>
              <w:rPr>
                <w:rFonts w:ascii="Arial" w:hAnsi="Arial" w:cs="Arial"/>
                <w:b/>
                <w:color w:val="002060"/>
              </w:rPr>
            </w:pPr>
            <w:r w:rsidRPr="00301E23">
              <w:rPr>
                <w:rFonts w:ascii="Arial" w:hAnsi="Arial" w:cs="Arial"/>
                <w:b/>
                <w:color w:val="002060"/>
              </w:rPr>
              <w:t>TYPE OF CONTRACT</w:t>
            </w:r>
          </w:p>
        </w:tc>
        <w:tc>
          <w:tcPr>
            <w:tcW w:w="7200" w:type="dxa"/>
          </w:tcPr>
          <w:p w14:paraId="7A6D2F6F" w14:textId="77777777" w:rsidR="008502BD" w:rsidRPr="00301E23" w:rsidRDefault="008502BD" w:rsidP="00067415">
            <w:pPr>
              <w:rPr>
                <w:rFonts w:ascii="Arial" w:hAnsi="Arial" w:cs="Arial"/>
                <w:color w:val="002060"/>
              </w:rPr>
            </w:pPr>
          </w:p>
          <w:p w14:paraId="49C19F6C" w14:textId="77777777" w:rsidR="008502BD" w:rsidRPr="00301E23" w:rsidRDefault="00C92639" w:rsidP="00067415">
            <w:pPr>
              <w:rPr>
                <w:rFonts w:ascii="Arial" w:hAnsi="Arial" w:cs="Arial"/>
                <w:b/>
                <w:noProof/>
                <w:color w:val="002060"/>
              </w:rPr>
            </w:pPr>
            <w:r w:rsidRPr="00301E23">
              <w:rPr>
                <w:rFonts w:ascii="Arial" w:hAnsi="Arial" w:cs="Arial"/>
                <w:b/>
                <w:noProof/>
                <w:color w:val="002060"/>
              </w:rPr>
              <w:t>Permanent</w:t>
            </w:r>
          </w:p>
          <w:p w14:paraId="240DD3DE" w14:textId="77777777" w:rsidR="008502BD" w:rsidRPr="00301E23" w:rsidRDefault="008502BD" w:rsidP="00067415">
            <w:pPr>
              <w:rPr>
                <w:rFonts w:ascii="Arial" w:hAnsi="Arial" w:cs="Arial"/>
                <w:color w:val="002060"/>
              </w:rPr>
            </w:pPr>
          </w:p>
        </w:tc>
      </w:tr>
      <w:tr w:rsidR="008A52ED" w:rsidRPr="00301E23" w14:paraId="411B2802" w14:textId="77777777" w:rsidTr="00067415">
        <w:tc>
          <w:tcPr>
            <w:tcW w:w="2880" w:type="dxa"/>
          </w:tcPr>
          <w:p w14:paraId="421BD36C" w14:textId="77777777" w:rsidR="008502BD" w:rsidRPr="00301E23" w:rsidRDefault="008502BD" w:rsidP="00067415">
            <w:pPr>
              <w:rPr>
                <w:rFonts w:ascii="Arial" w:hAnsi="Arial" w:cs="Arial"/>
                <w:color w:val="002060"/>
              </w:rPr>
            </w:pPr>
          </w:p>
          <w:p w14:paraId="408AA50F" w14:textId="77777777" w:rsidR="008502BD" w:rsidRPr="00301E23" w:rsidRDefault="008502BD" w:rsidP="00067415">
            <w:pPr>
              <w:rPr>
                <w:rFonts w:ascii="Arial" w:hAnsi="Arial" w:cs="Arial"/>
                <w:b/>
                <w:color w:val="002060"/>
              </w:rPr>
            </w:pPr>
            <w:r w:rsidRPr="00301E23">
              <w:rPr>
                <w:rFonts w:ascii="Arial" w:hAnsi="Arial" w:cs="Arial"/>
                <w:b/>
                <w:color w:val="002060"/>
              </w:rPr>
              <w:t>GRADE AND SALARY</w:t>
            </w:r>
          </w:p>
          <w:p w14:paraId="21EB0D96" w14:textId="77777777" w:rsidR="008502BD" w:rsidRPr="00301E23" w:rsidRDefault="008502BD" w:rsidP="00067415">
            <w:pPr>
              <w:rPr>
                <w:rFonts w:ascii="Arial" w:hAnsi="Arial" w:cs="Arial"/>
                <w:color w:val="002060"/>
              </w:rPr>
            </w:pPr>
          </w:p>
        </w:tc>
        <w:tc>
          <w:tcPr>
            <w:tcW w:w="7200" w:type="dxa"/>
          </w:tcPr>
          <w:p w14:paraId="517504DD" w14:textId="77777777" w:rsidR="008502BD" w:rsidRPr="00301E23" w:rsidRDefault="008502BD" w:rsidP="00067415">
            <w:pPr>
              <w:rPr>
                <w:rFonts w:ascii="Arial" w:hAnsi="Arial" w:cs="Arial"/>
                <w:color w:val="002060"/>
              </w:rPr>
            </w:pPr>
          </w:p>
          <w:p w14:paraId="1148762B" w14:textId="77777777" w:rsidR="008502BD" w:rsidRPr="00301E23" w:rsidRDefault="00855109" w:rsidP="00067415">
            <w:pPr>
              <w:rPr>
                <w:rFonts w:ascii="Arial" w:hAnsi="Arial" w:cs="Arial"/>
                <w:b/>
                <w:noProof/>
                <w:color w:val="002060"/>
              </w:rPr>
            </w:pPr>
            <w:r w:rsidRPr="00301E23">
              <w:rPr>
                <w:rFonts w:ascii="Arial" w:hAnsi="Arial" w:cs="Arial"/>
                <w:b/>
                <w:noProof/>
                <w:color w:val="002060"/>
              </w:rPr>
              <w:t xml:space="preserve">Consultant </w:t>
            </w:r>
          </w:p>
          <w:p w14:paraId="23EA07F8" w14:textId="77777777" w:rsidR="00855109" w:rsidRPr="00301E23" w:rsidRDefault="00855109" w:rsidP="00067415">
            <w:pPr>
              <w:rPr>
                <w:rFonts w:ascii="Arial" w:hAnsi="Arial" w:cs="Arial"/>
                <w:noProof/>
                <w:color w:val="002060"/>
              </w:rPr>
            </w:pPr>
          </w:p>
          <w:p w14:paraId="64407F59" w14:textId="77777777" w:rsidR="008502BD" w:rsidRPr="00301E23" w:rsidRDefault="008502BD" w:rsidP="00067415">
            <w:pPr>
              <w:rPr>
                <w:rFonts w:ascii="Arial" w:hAnsi="Arial" w:cs="Arial"/>
                <w:color w:val="002060"/>
              </w:rPr>
            </w:pPr>
            <w:r w:rsidRPr="00301E23">
              <w:rPr>
                <w:rFonts w:ascii="Arial" w:hAnsi="Arial" w:cs="Arial"/>
                <w:color w:val="002060"/>
              </w:rPr>
              <w:t>The whole-time salary will be a starting salary of:-</w:t>
            </w:r>
          </w:p>
          <w:p w14:paraId="19625366" w14:textId="7BEE8192" w:rsidR="008502BD" w:rsidRPr="00301E23" w:rsidRDefault="00687E37" w:rsidP="00067415">
            <w:pPr>
              <w:rPr>
                <w:rFonts w:ascii="Arial" w:hAnsi="Arial" w:cs="Arial"/>
                <w:color w:val="002060"/>
              </w:rPr>
            </w:pPr>
            <w:r w:rsidRPr="00301E23">
              <w:rPr>
                <w:rFonts w:ascii="Arial" w:hAnsi="Arial" w:cs="Arial"/>
                <w:color w:val="002060"/>
              </w:rPr>
              <w:t xml:space="preserve"> </w:t>
            </w:r>
            <w:r w:rsidR="00D64689" w:rsidRPr="00301E23">
              <w:rPr>
                <w:rFonts w:ascii="Arial" w:hAnsi="Arial" w:cs="Arial"/>
                <w:color w:val="002060"/>
              </w:rPr>
              <w:t>£</w:t>
            </w:r>
            <w:r w:rsidR="00E23D1F">
              <w:rPr>
                <w:rFonts w:ascii="Arial" w:hAnsi="Arial" w:cs="Arial"/>
                <w:color w:val="002060"/>
              </w:rPr>
              <w:t>96,963</w:t>
            </w:r>
            <w:r w:rsidR="00D64689" w:rsidRPr="00301E23">
              <w:rPr>
                <w:rFonts w:ascii="Arial" w:hAnsi="Arial" w:cs="Arial"/>
                <w:color w:val="002060"/>
              </w:rPr>
              <w:t xml:space="preserve"> - £1</w:t>
            </w:r>
            <w:r w:rsidR="00E23D1F">
              <w:rPr>
                <w:rFonts w:ascii="Arial" w:hAnsi="Arial" w:cs="Arial"/>
                <w:color w:val="002060"/>
              </w:rPr>
              <w:t>28,841</w:t>
            </w:r>
            <w:r w:rsidR="00D64689" w:rsidRPr="00301E23">
              <w:rPr>
                <w:rFonts w:ascii="Arial" w:hAnsi="Arial" w:cs="Arial"/>
                <w:color w:val="002060"/>
              </w:rPr>
              <w:t xml:space="preserve"> </w:t>
            </w:r>
            <w:r w:rsidR="008502BD" w:rsidRPr="00301E23">
              <w:rPr>
                <w:rFonts w:ascii="Arial" w:hAnsi="Arial" w:cs="Arial"/>
                <w:noProof/>
                <w:color w:val="002060"/>
              </w:rPr>
              <w:t>per</w:t>
            </w:r>
            <w:r w:rsidR="008502BD" w:rsidRPr="00301E23">
              <w:rPr>
                <w:rFonts w:ascii="Arial" w:hAnsi="Arial" w:cs="Arial"/>
                <w:color w:val="002060"/>
              </w:rPr>
              <w:t xml:space="preserve"> annum (pro rata if applicable) </w:t>
            </w:r>
          </w:p>
          <w:p w14:paraId="6C263044" w14:textId="77777777" w:rsidR="008502BD" w:rsidRPr="00301E23" w:rsidRDefault="008502BD" w:rsidP="00067415">
            <w:pPr>
              <w:rPr>
                <w:rFonts w:ascii="Arial" w:hAnsi="Arial" w:cs="Arial"/>
                <w:color w:val="002060"/>
              </w:rPr>
            </w:pPr>
          </w:p>
          <w:p w14:paraId="10169419" w14:textId="77777777" w:rsidR="008502BD" w:rsidRPr="00301E23" w:rsidRDefault="008502BD" w:rsidP="00067415">
            <w:pPr>
              <w:rPr>
                <w:rFonts w:ascii="Arial" w:hAnsi="Arial" w:cs="Arial"/>
                <w:color w:val="002060"/>
              </w:rPr>
            </w:pPr>
            <w:r w:rsidRPr="00301E23">
              <w:rPr>
                <w:rFonts w:ascii="Arial" w:hAnsi="Arial" w:cs="Arial"/>
                <w:color w:val="002060"/>
              </w:rPr>
              <w:t xml:space="preserve">Progression of salary is related to experience.  </w:t>
            </w:r>
          </w:p>
          <w:p w14:paraId="4D3C2C11" w14:textId="77777777" w:rsidR="008502BD" w:rsidRPr="00301E23" w:rsidRDefault="008502BD" w:rsidP="00067415">
            <w:pPr>
              <w:rPr>
                <w:rFonts w:ascii="Arial" w:hAnsi="Arial" w:cs="Arial"/>
                <w:color w:val="002060"/>
              </w:rPr>
            </w:pPr>
          </w:p>
          <w:p w14:paraId="18736FBB" w14:textId="77777777" w:rsidR="008502BD" w:rsidRPr="00301E23" w:rsidRDefault="008502BD" w:rsidP="00067415">
            <w:pPr>
              <w:jc w:val="both"/>
              <w:rPr>
                <w:rFonts w:ascii="Arial" w:hAnsi="Arial" w:cs="Arial"/>
                <w:color w:val="002060"/>
              </w:rPr>
            </w:pPr>
            <w:r w:rsidRPr="00301E23">
              <w:rPr>
                <w:rFonts w:ascii="Arial" w:hAnsi="Arial" w:cs="Arial"/>
                <w:color w:val="002060"/>
              </w:rPr>
              <w:t>New Entrants to the NHS will normally commence on the minimum point of the salary scale, (dependent on qualifications and experience). Salary is paid monthly by Bank Credit Transfer.</w:t>
            </w:r>
          </w:p>
          <w:p w14:paraId="1F920D76" w14:textId="77777777" w:rsidR="008502BD" w:rsidRPr="00301E23" w:rsidRDefault="008502BD" w:rsidP="00067415">
            <w:pPr>
              <w:rPr>
                <w:rFonts w:ascii="Arial" w:hAnsi="Arial" w:cs="Arial"/>
                <w:color w:val="002060"/>
              </w:rPr>
            </w:pPr>
          </w:p>
        </w:tc>
      </w:tr>
      <w:tr w:rsidR="008A52ED" w:rsidRPr="00301E23" w14:paraId="231B0DF2" w14:textId="77777777" w:rsidTr="00067415">
        <w:tc>
          <w:tcPr>
            <w:tcW w:w="2880" w:type="dxa"/>
          </w:tcPr>
          <w:p w14:paraId="49DA9AC9" w14:textId="77777777" w:rsidR="008502BD" w:rsidRPr="00301E23" w:rsidRDefault="008502BD" w:rsidP="00067415">
            <w:pPr>
              <w:rPr>
                <w:rFonts w:ascii="Arial" w:hAnsi="Arial" w:cs="Arial"/>
                <w:color w:val="002060"/>
              </w:rPr>
            </w:pPr>
          </w:p>
          <w:p w14:paraId="6270E47D" w14:textId="77777777" w:rsidR="008502BD" w:rsidRPr="00301E23" w:rsidRDefault="008502BD" w:rsidP="00067415">
            <w:pPr>
              <w:rPr>
                <w:rFonts w:ascii="Arial" w:hAnsi="Arial" w:cs="Arial"/>
                <w:b/>
                <w:color w:val="002060"/>
              </w:rPr>
            </w:pPr>
            <w:r w:rsidRPr="00301E23">
              <w:rPr>
                <w:rFonts w:ascii="Arial" w:hAnsi="Arial" w:cs="Arial"/>
                <w:b/>
                <w:color w:val="002060"/>
              </w:rPr>
              <w:t xml:space="preserve">HOURS OF WORK </w:t>
            </w:r>
          </w:p>
        </w:tc>
        <w:tc>
          <w:tcPr>
            <w:tcW w:w="7200" w:type="dxa"/>
          </w:tcPr>
          <w:p w14:paraId="1FFA7697" w14:textId="77777777" w:rsidR="008502BD" w:rsidRPr="00301E23" w:rsidRDefault="008502BD" w:rsidP="00067415">
            <w:pPr>
              <w:jc w:val="both"/>
              <w:rPr>
                <w:rFonts w:ascii="Arial" w:hAnsi="Arial" w:cs="Arial"/>
                <w:color w:val="002060"/>
              </w:rPr>
            </w:pPr>
          </w:p>
          <w:p w14:paraId="66A436E6" w14:textId="77777777" w:rsidR="008502BD" w:rsidRPr="00301E23" w:rsidRDefault="008502BD" w:rsidP="00067415">
            <w:pPr>
              <w:jc w:val="both"/>
              <w:rPr>
                <w:rFonts w:ascii="Arial" w:hAnsi="Arial" w:cs="Arial"/>
                <w:b/>
                <w:noProof/>
                <w:color w:val="002060"/>
              </w:rPr>
            </w:pPr>
            <w:r w:rsidRPr="00301E23">
              <w:rPr>
                <w:rFonts w:ascii="Arial" w:hAnsi="Arial" w:cs="Arial"/>
                <w:b/>
                <w:noProof/>
                <w:color w:val="002060"/>
              </w:rPr>
              <w:t xml:space="preserve">Full-Time </w:t>
            </w:r>
          </w:p>
          <w:p w14:paraId="44DB10A9" w14:textId="77777777" w:rsidR="008502BD" w:rsidRPr="00301E23" w:rsidRDefault="008502BD" w:rsidP="00067415">
            <w:pPr>
              <w:jc w:val="both"/>
              <w:rPr>
                <w:rFonts w:ascii="Arial" w:hAnsi="Arial" w:cs="Arial"/>
                <w:color w:val="002060"/>
              </w:rPr>
            </w:pPr>
          </w:p>
        </w:tc>
      </w:tr>
      <w:tr w:rsidR="008A52ED" w:rsidRPr="00301E23" w14:paraId="2F406962" w14:textId="77777777" w:rsidTr="00067415">
        <w:tc>
          <w:tcPr>
            <w:tcW w:w="2880" w:type="dxa"/>
          </w:tcPr>
          <w:p w14:paraId="5FF2BBA1" w14:textId="77777777" w:rsidR="008502BD" w:rsidRPr="00301E23" w:rsidRDefault="008502BD" w:rsidP="00067415">
            <w:pPr>
              <w:rPr>
                <w:rFonts w:ascii="Arial" w:hAnsi="Arial" w:cs="Arial"/>
                <w:b/>
                <w:color w:val="002060"/>
              </w:rPr>
            </w:pPr>
          </w:p>
          <w:p w14:paraId="7E14EA99" w14:textId="77777777" w:rsidR="008502BD" w:rsidRPr="00301E23" w:rsidRDefault="008502BD" w:rsidP="00067415">
            <w:pPr>
              <w:rPr>
                <w:rFonts w:ascii="Arial" w:hAnsi="Arial" w:cs="Arial"/>
                <w:b/>
                <w:color w:val="002060"/>
              </w:rPr>
            </w:pPr>
            <w:r w:rsidRPr="00301E23">
              <w:rPr>
                <w:rFonts w:ascii="Arial" w:hAnsi="Arial" w:cs="Arial"/>
                <w:b/>
                <w:color w:val="002060"/>
              </w:rPr>
              <w:t>SUPERANNUATION</w:t>
            </w:r>
          </w:p>
          <w:p w14:paraId="0378EAFE" w14:textId="77777777" w:rsidR="008502BD" w:rsidRPr="00301E23" w:rsidRDefault="008502BD" w:rsidP="00067415">
            <w:pPr>
              <w:rPr>
                <w:rFonts w:ascii="Arial" w:hAnsi="Arial" w:cs="Arial"/>
                <w:b/>
                <w:color w:val="002060"/>
              </w:rPr>
            </w:pPr>
          </w:p>
        </w:tc>
        <w:tc>
          <w:tcPr>
            <w:tcW w:w="7200" w:type="dxa"/>
          </w:tcPr>
          <w:p w14:paraId="50DBCC0B" w14:textId="77777777" w:rsidR="008502BD" w:rsidRPr="00301E23" w:rsidRDefault="008502BD" w:rsidP="00067415">
            <w:pPr>
              <w:jc w:val="both"/>
              <w:rPr>
                <w:rFonts w:ascii="Arial" w:hAnsi="Arial" w:cs="Arial"/>
                <w:color w:val="002060"/>
              </w:rPr>
            </w:pPr>
          </w:p>
          <w:p w14:paraId="1B2F9D90" w14:textId="77777777" w:rsidR="008502BD" w:rsidRPr="00301E23" w:rsidRDefault="008502BD" w:rsidP="00067415">
            <w:pPr>
              <w:jc w:val="both"/>
              <w:rPr>
                <w:rFonts w:ascii="Arial" w:hAnsi="Arial" w:cs="Arial"/>
                <w:color w:val="002060"/>
              </w:rPr>
            </w:pPr>
            <w:r w:rsidRPr="00301E23">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w:tooltip="http://www.sppa.gov.uk/" w:history="1">
              <w:r w:rsidRPr="00301E23">
                <w:rPr>
                  <w:rStyle w:val="Hyperlink"/>
                  <w:rFonts w:ascii="Arial" w:hAnsi="Arial" w:cs="Arial"/>
                  <w:color w:val="002060"/>
                </w:rPr>
                <w:t>www.sppa.gov.uk</w:t>
              </w:r>
            </w:hyperlink>
            <w:r w:rsidRPr="00301E23">
              <w:rPr>
                <w:rFonts w:ascii="Arial" w:hAnsi="Arial" w:cs="Arial"/>
                <w:color w:val="002060"/>
              </w:rPr>
              <w:t xml:space="preserve"> </w:t>
            </w:r>
          </w:p>
          <w:p w14:paraId="0CBC4F71" w14:textId="77777777" w:rsidR="008502BD" w:rsidRPr="00301E23" w:rsidRDefault="008502BD" w:rsidP="00067415">
            <w:pPr>
              <w:jc w:val="both"/>
              <w:rPr>
                <w:rFonts w:ascii="Arial" w:hAnsi="Arial" w:cs="Arial"/>
                <w:color w:val="002060"/>
              </w:rPr>
            </w:pPr>
          </w:p>
        </w:tc>
      </w:tr>
      <w:tr w:rsidR="008A52ED" w:rsidRPr="00301E23" w14:paraId="2A55DB1B" w14:textId="77777777" w:rsidTr="00067415">
        <w:tc>
          <w:tcPr>
            <w:tcW w:w="2880" w:type="dxa"/>
          </w:tcPr>
          <w:p w14:paraId="5517AB71" w14:textId="77777777" w:rsidR="008502BD" w:rsidRPr="00301E23" w:rsidRDefault="008502BD" w:rsidP="00067415">
            <w:pPr>
              <w:rPr>
                <w:rFonts w:ascii="Arial" w:hAnsi="Arial" w:cs="Arial"/>
                <w:color w:val="002060"/>
              </w:rPr>
            </w:pPr>
          </w:p>
          <w:p w14:paraId="0818FBE6" w14:textId="77777777" w:rsidR="008502BD" w:rsidRPr="00301E23" w:rsidRDefault="008502BD" w:rsidP="00067415">
            <w:pPr>
              <w:rPr>
                <w:rFonts w:ascii="Arial" w:hAnsi="Arial" w:cs="Arial"/>
                <w:b/>
                <w:color w:val="002060"/>
              </w:rPr>
            </w:pPr>
            <w:r w:rsidRPr="00301E23">
              <w:rPr>
                <w:rFonts w:ascii="Arial" w:hAnsi="Arial" w:cs="Arial"/>
                <w:b/>
                <w:color w:val="002060"/>
              </w:rPr>
              <w:t>REMOVAL EXPENSES</w:t>
            </w:r>
          </w:p>
          <w:p w14:paraId="418464F8" w14:textId="77777777" w:rsidR="008502BD" w:rsidRPr="00301E23" w:rsidRDefault="008502BD" w:rsidP="00067415">
            <w:pPr>
              <w:rPr>
                <w:rFonts w:ascii="Arial" w:hAnsi="Arial" w:cs="Arial"/>
                <w:color w:val="002060"/>
              </w:rPr>
            </w:pPr>
          </w:p>
        </w:tc>
        <w:tc>
          <w:tcPr>
            <w:tcW w:w="7200" w:type="dxa"/>
          </w:tcPr>
          <w:p w14:paraId="0F2263B3" w14:textId="77777777" w:rsidR="008502BD" w:rsidRPr="00301E23" w:rsidRDefault="008502BD" w:rsidP="00067415">
            <w:pPr>
              <w:rPr>
                <w:rFonts w:ascii="Arial" w:hAnsi="Arial" w:cs="Arial"/>
                <w:color w:val="002060"/>
              </w:rPr>
            </w:pPr>
          </w:p>
          <w:p w14:paraId="35578931" w14:textId="77777777" w:rsidR="008502BD" w:rsidRPr="00301E23" w:rsidRDefault="008502BD" w:rsidP="00067415">
            <w:pPr>
              <w:jc w:val="both"/>
              <w:rPr>
                <w:rFonts w:ascii="Arial" w:hAnsi="Arial" w:cs="Arial"/>
                <w:color w:val="002060"/>
              </w:rPr>
            </w:pPr>
            <w:r w:rsidRPr="00301E23">
              <w:rPr>
                <w:rFonts w:ascii="Arial" w:hAnsi="Arial" w:cs="Arial"/>
                <w:color w:val="002060"/>
              </w:rPr>
              <w:t xml:space="preserve">Assistance with removal and associated expenses may be given and would be discussed and agreed prior to appointment.   </w:t>
            </w:r>
          </w:p>
          <w:p w14:paraId="7A36FB5B" w14:textId="77777777" w:rsidR="008502BD" w:rsidRPr="00301E23" w:rsidRDefault="008502BD" w:rsidP="00067415">
            <w:pPr>
              <w:rPr>
                <w:rFonts w:ascii="Arial" w:hAnsi="Arial" w:cs="Arial"/>
                <w:color w:val="002060"/>
              </w:rPr>
            </w:pPr>
          </w:p>
        </w:tc>
      </w:tr>
      <w:tr w:rsidR="008A52ED" w:rsidRPr="00301E23" w14:paraId="42FD9EED" w14:textId="77777777" w:rsidTr="00067415">
        <w:tc>
          <w:tcPr>
            <w:tcW w:w="2880" w:type="dxa"/>
          </w:tcPr>
          <w:p w14:paraId="3AC356D4" w14:textId="77777777" w:rsidR="008502BD" w:rsidRPr="00301E23" w:rsidRDefault="008502BD" w:rsidP="00067415">
            <w:pPr>
              <w:rPr>
                <w:rFonts w:ascii="Arial" w:hAnsi="Arial" w:cs="Arial"/>
                <w:color w:val="002060"/>
              </w:rPr>
            </w:pPr>
          </w:p>
          <w:p w14:paraId="72E6C972" w14:textId="77777777" w:rsidR="008502BD" w:rsidRPr="00301E23" w:rsidRDefault="008502BD" w:rsidP="00067415">
            <w:pPr>
              <w:rPr>
                <w:rFonts w:ascii="Arial" w:hAnsi="Arial" w:cs="Arial"/>
                <w:b/>
                <w:color w:val="002060"/>
              </w:rPr>
            </w:pPr>
            <w:r w:rsidRPr="00301E23">
              <w:rPr>
                <w:rFonts w:ascii="Arial" w:hAnsi="Arial" w:cs="Arial"/>
                <w:b/>
                <w:color w:val="002060"/>
              </w:rPr>
              <w:t>EXPENSES OF CANDIDATES FOR APPOINTMENT</w:t>
            </w:r>
          </w:p>
          <w:p w14:paraId="1ACB10BA" w14:textId="77777777" w:rsidR="008502BD" w:rsidRPr="00301E23" w:rsidRDefault="008502BD" w:rsidP="00067415">
            <w:pPr>
              <w:rPr>
                <w:rFonts w:ascii="Arial" w:hAnsi="Arial" w:cs="Arial"/>
                <w:b/>
                <w:color w:val="002060"/>
              </w:rPr>
            </w:pPr>
          </w:p>
        </w:tc>
        <w:tc>
          <w:tcPr>
            <w:tcW w:w="7200" w:type="dxa"/>
          </w:tcPr>
          <w:p w14:paraId="7B4D8237" w14:textId="77777777" w:rsidR="008502BD" w:rsidRPr="00301E23" w:rsidRDefault="008502BD" w:rsidP="00067415">
            <w:pPr>
              <w:rPr>
                <w:rFonts w:ascii="Arial" w:hAnsi="Arial" w:cs="Arial"/>
                <w:color w:val="002060"/>
              </w:rPr>
            </w:pPr>
          </w:p>
          <w:p w14:paraId="67895F3B" w14:textId="77777777" w:rsidR="008502BD" w:rsidRPr="00301E23" w:rsidRDefault="008502BD" w:rsidP="00067415">
            <w:pPr>
              <w:jc w:val="both"/>
              <w:rPr>
                <w:rFonts w:ascii="Arial" w:hAnsi="Arial" w:cs="Arial"/>
                <w:color w:val="002060"/>
              </w:rPr>
            </w:pPr>
            <w:r w:rsidRPr="00301E23">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1C173FF7" w14:textId="77777777" w:rsidR="008502BD" w:rsidRPr="00301E23" w:rsidRDefault="008502BD" w:rsidP="00067415">
            <w:pPr>
              <w:rPr>
                <w:rFonts w:ascii="Arial" w:hAnsi="Arial" w:cs="Arial"/>
                <w:color w:val="002060"/>
              </w:rPr>
            </w:pPr>
          </w:p>
        </w:tc>
      </w:tr>
      <w:tr w:rsidR="008A52ED" w:rsidRPr="00301E23" w14:paraId="67867126" w14:textId="77777777" w:rsidTr="00067415">
        <w:tc>
          <w:tcPr>
            <w:tcW w:w="2880" w:type="dxa"/>
          </w:tcPr>
          <w:p w14:paraId="16C6CCC8" w14:textId="77777777" w:rsidR="008502BD" w:rsidRPr="00301E23" w:rsidRDefault="008502BD" w:rsidP="00067415">
            <w:pPr>
              <w:rPr>
                <w:rFonts w:ascii="Arial" w:hAnsi="Arial" w:cs="Arial"/>
                <w:color w:val="002060"/>
              </w:rPr>
            </w:pPr>
          </w:p>
          <w:p w14:paraId="63AAD099" w14:textId="77777777" w:rsidR="008502BD" w:rsidRPr="00301E23" w:rsidRDefault="008502BD" w:rsidP="00067415">
            <w:pPr>
              <w:rPr>
                <w:rFonts w:ascii="Arial" w:hAnsi="Arial" w:cs="Arial"/>
                <w:b/>
                <w:color w:val="002060"/>
              </w:rPr>
            </w:pPr>
            <w:r w:rsidRPr="00301E23">
              <w:rPr>
                <w:rFonts w:ascii="Arial" w:hAnsi="Arial" w:cs="Arial"/>
                <w:b/>
                <w:color w:val="002060"/>
              </w:rPr>
              <w:t>SMOKEFREE POLICY</w:t>
            </w:r>
          </w:p>
        </w:tc>
        <w:tc>
          <w:tcPr>
            <w:tcW w:w="7200" w:type="dxa"/>
          </w:tcPr>
          <w:p w14:paraId="2B116369" w14:textId="77777777" w:rsidR="008502BD" w:rsidRPr="00301E23" w:rsidRDefault="008502BD" w:rsidP="00067415">
            <w:pPr>
              <w:rPr>
                <w:rFonts w:ascii="Arial" w:hAnsi="Arial" w:cs="Arial"/>
                <w:color w:val="002060"/>
              </w:rPr>
            </w:pPr>
          </w:p>
          <w:p w14:paraId="551F8737" w14:textId="77777777" w:rsidR="008502BD" w:rsidRPr="00301E23" w:rsidRDefault="008502BD" w:rsidP="004C54E6">
            <w:pPr>
              <w:jc w:val="both"/>
              <w:rPr>
                <w:rFonts w:ascii="Arial" w:hAnsi="Arial" w:cs="Arial"/>
                <w:color w:val="002060"/>
              </w:rPr>
            </w:pPr>
            <w:r w:rsidRPr="00301E23">
              <w:rPr>
                <w:rFonts w:ascii="Arial" w:hAnsi="Arial" w:cs="Arial"/>
                <w:color w:val="002060"/>
              </w:rPr>
              <w:t>NHS Greater Glasgow and Clyde operate a No Smoking Policy in all premises and grounds.</w:t>
            </w:r>
          </w:p>
          <w:p w14:paraId="35931B2E" w14:textId="77777777" w:rsidR="008502BD" w:rsidRPr="00301E23" w:rsidRDefault="008502BD" w:rsidP="00067415">
            <w:pPr>
              <w:rPr>
                <w:rFonts w:ascii="Arial" w:hAnsi="Arial" w:cs="Arial"/>
                <w:color w:val="002060"/>
              </w:rPr>
            </w:pPr>
          </w:p>
        </w:tc>
      </w:tr>
      <w:tr w:rsidR="008A52ED" w:rsidRPr="00301E23" w14:paraId="4981F07A" w14:textId="77777777" w:rsidTr="00067415">
        <w:tc>
          <w:tcPr>
            <w:tcW w:w="2880" w:type="dxa"/>
          </w:tcPr>
          <w:p w14:paraId="2BAFBCE9" w14:textId="77777777" w:rsidR="008502BD" w:rsidRPr="00301E23" w:rsidRDefault="008502BD" w:rsidP="00067415">
            <w:pPr>
              <w:rPr>
                <w:rFonts w:ascii="Arial" w:hAnsi="Arial" w:cs="Arial"/>
                <w:color w:val="002060"/>
              </w:rPr>
            </w:pPr>
          </w:p>
          <w:p w14:paraId="0FEF0506" w14:textId="77777777" w:rsidR="008502BD" w:rsidRPr="00301E23" w:rsidRDefault="008502BD" w:rsidP="00067415">
            <w:pPr>
              <w:rPr>
                <w:rFonts w:ascii="Arial" w:hAnsi="Arial" w:cs="Arial"/>
                <w:color w:val="002060"/>
              </w:rPr>
            </w:pPr>
          </w:p>
          <w:p w14:paraId="5FA06A81" w14:textId="77777777" w:rsidR="008502BD" w:rsidRPr="00301E23" w:rsidRDefault="008502BD" w:rsidP="00067415">
            <w:pPr>
              <w:rPr>
                <w:rFonts w:ascii="Arial" w:hAnsi="Arial" w:cs="Arial"/>
                <w:b/>
                <w:color w:val="002060"/>
              </w:rPr>
            </w:pPr>
            <w:r w:rsidRPr="00301E23">
              <w:rPr>
                <w:rFonts w:ascii="Arial" w:hAnsi="Arial" w:cs="Arial"/>
                <w:b/>
                <w:color w:val="002060"/>
              </w:rPr>
              <w:t>DISCLOSURE SCOTLAND</w:t>
            </w:r>
          </w:p>
        </w:tc>
        <w:tc>
          <w:tcPr>
            <w:tcW w:w="7200" w:type="dxa"/>
          </w:tcPr>
          <w:p w14:paraId="2822C0F7" w14:textId="77777777" w:rsidR="008502BD" w:rsidRPr="00301E23" w:rsidRDefault="008502BD" w:rsidP="00067415">
            <w:pPr>
              <w:rPr>
                <w:rFonts w:ascii="Arial" w:hAnsi="Arial" w:cs="Arial"/>
                <w:color w:val="002060"/>
              </w:rPr>
            </w:pPr>
          </w:p>
          <w:p w14:paraId="58517EFF" w14:textId="77777777" w:rsidR="008502BD" w:rsidRPr="00301E23" w:rsidRDefault="008502BD" w:rsidP="00656132">
            <w:pPr>
              <w:jc w:val="both"/>
              <w:rPr>
                <w:rFonts w:ascii="Arial" w:hAnsi="Arial" w:cs="Arial"/>
                <w:color w:val="002060"/>
              </w:rPr>
            </w:pPr>
            <w:r w:rsidRPr="00301E23">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301E23" w14:paraId="7805CFBA" w14:textId="77777777" w:rsidTr="00067415">
        <w:tc>
          <w:tcPr>
            <w:tcW w:w="2880" w:type="dxa"/>
          </w:tcPr>
          <w:p w14:paraId="18F34B1E" w14:textId="77777777" w:rsidR="008502BD" w:rsidRPr="00301E23" w:rsidRDefault="008502BD" w:rsidP="00067415">
            <w:pPr>
              <w:rPr>
                <w:rFonts w:ascii="Arial" w:hAnsi="Arial" w:cs="Arial"/>
                <w:color w:val="002060"/>
              </w:rPr>
            </w:pPr>
          </w:p>
          <w:p w14:paraId="48958CB9" w14:textId="77777777" w:rsidR="008502BD" w:rsidRPr="00301E23" w:rsidRDefault="008502BD" w:rsidP="00067415">
            <w:pPr>
              <w:rPr>
                <w:rFonts w:ascii="Arial" w:hAnsi="Arial" w:cs="Arial"/>
                <w:b/>
                <w:color w:val="002060"/>
              </w:rPr>
            </w:pPr>
            <w:r w:rsidRPr="00301E23">
              <w:rPr>
                <w:rFonts w:ascii="Arial" w:hAnsi="Arial" w:cs="Arial"/>
                <w:b/>
                <w:color w:val="002060"/>
              </w:rPr>
              <w:t>CONFIRMATION OF ELIGIBILITY TO WORK IN THE UK</w:t>
            </w:r>
          </w:p>
          <w:p w14:paraId="2C447258" w14:textId="77777777" w:rsidR="008502BD" w:rsidRPr="00301E23" w:rsidRDefault="008502BD" w:rsidP="00067415">
            <w:pPr>
              <w:rPr>
                <w:rFonts w:ascii="Arial" w:hAnsi="Arial" w:cs="Arial"/>
                <w:color w:val="002060"/>
              </w:rPr>
            </w:pPr>
          </w:p>
        </w:tc>
        <w:tc>
          <w:tcPr>
            <w:tcW w:w="7200" w:type="dxa"/>
          </w:tcPr>
          <w:p w14:paraId="58E36B57" w14:textId="77777777" w:rsidR="008502BD" w:rsidRPr="00301E23" w:rsidRDefault="008502BD" w:rsidP="00067415">
            <w:pPr>
              <w:rPr>
                <w:rFonts w:ascii="Arial" w:hAnsi="Arial" w:cs="Arial"/>
                <w:color w:val="002060"/>
              </w:rPr>
            </w:pPr>
          </w:p>
          <w:p w14:paraId="2799CC7D" w14:textId="77777777" w:rsidR="008502BD" w:rsidRPr="00301E23" w:rsidRDefault="008502BD" w:rsidP="00067415">
            <w:pPr>
              <w:jc w:val="both"/>
              <w:rPr>
                <w:rFonts w:ascii="Arial" w:hAnsi="Arial" w:cs="Arial"/>
                <w:color w:val="002060"/>
              </w:rPr>
            </w:pPr>
            <w:r w:rsidRPr="00301E23">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301E23">
              <w:rPr>
                <w:rFonts w:ascii="Arial" w:hAnsi="Arial" w:cs="Arial"/>
                <w:color w:val="002060"/>
              </w:rPr>
              <w:t>..</w:t>
            </w:r>
            <w:proofErr w:type="gramEnd"/>
            <w:r w:rsidRPr="00301E23">
              <w:rPr>
                <w:rFonts w:ascii="Arial" w:hAnsi="Arial" w:cs="Arial"/>
                <w:color w:val="002060"/>
              </w:rPr>
              <w:t xml:space="preserve"> You will be required provide appropriate documentation prior to any appointment being made.</w:t>
            </w:r>
          </w:p>
          <w:p w14:paraId="52468FC1" w14:textId="77777777" w:rsidR="008502BD" w:rsidRPr="00301E23" w:rsidRDefault="008502BD" w:rsidP="00067415">
            <w:pPr>
              <w:jc w:val="both"/>
              <w:rPr>
                <w:rFonts w:ascii="Arial" w:hAnsi="Arial" w:cs="Arial"/>
                <w:color w:val="002060"/>
              </w:rPr>
            </w:pPr>
          </w:p>
        </w:tc>
      </w:tr>
      <w:tr w:rsidR="008A52ED" w:rsidRPr="00301E23" w14:paraId="490FC1B9" w14:textId="77777777" w:rsidTr="00067415">
        <w:tc>
          <w:tcPr>
            <w:tcW w:w="2880" w:type="dxa"/>
          </w:tcPr>
          <w:p w14:paraId="11FF1300" w14:textId="77777777" w:rsidR="008502BD" w:rsidRPr="00301E23" w:rsidRDefault="008502BD" w:rsidP="00067415">
            <w:pPr>
              <w:rPr>
                <w:rFonts w:ascii="Arial" w:hAnsi="Arial" w:cs="Arial"/>
                <w:color w:val="002060"/>
              </w:rPr>
            </w:pPr>
          </w:p>
          <w:p w14:paraId="0188A75E" w14:textId="77777777" w:rsidR="008502BD" w:rsidRPr="00301E23" w:rsidRDefault="008502BD" w:rsidP="00067415">
            <w:pPr>
              <w:rPr>
                <w:rFonts w:ascii="Arial" w:hAnsi="Arial" w:cs="Arial"/>
                <w:b/>
                <w:color w:val="002060"/>
              </w:rPr>
            </w:pPr>
            <w:r w:rsidRPr="00301E23">
              <w:rPr>
                <w:rFonts w:ascii="Arial" w:hAnsi="Arial" w:cs="Arial"/>
                <w:b/>
                <w:color w:val="002060"/>
              </w:rPr>
              <w:t>REHABILITATION OF OFFENDERS ACT 1974</w:t>
            </w:r>
          </w:p>
        </w:tc>
        <w:tc>
          <w:tcPr>
            <w:tcW w:w="7200" w:type="dxa"/>
          </w:tcPr>
          <w:p w14:paraId="728975BF" w14:textId="77777777" w:rsidR="008502BD" w:rsidRPr="00301E23" w:rsidRDefault="008502BD" w:rsidP="00067415">
            <w:pPr>
              <w:rPr>
                <w:rFonts w:ascii="Arial" w:hAnsi="Arial" w:cs="Arial"/>
                <w:color w:val="002060"/>
              </w:rPr>
            </w:pPr>
          </w:p>
          <w:p w14:paraId="1E770DDC" w14:textId="77777777" w:rsidR="008502BD" w:rsidRPr="00301E23" w:rsidRDefault="008502BD" w:rsidP="00067415">
            <w:pPr>
              <w:jc w:val="both"/>
              <w:rPr>
                <w:rFonts w:ascii="Arial" w:hAnsi="Arial" w:cs="Arial"/>
                <w:color w:val="002060"/>
              </w:rPr>
            </w:pPr>
            <w:r w:rsidRPr="00301E23">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585B7E79" w14:textId="77777777" w:rsidR="008502BD" w:rsidRPr="00301E23" w:rsidRDefault="008502BD" w:rsidP="00067415">
            <w:pPr>
              <w:rPr>
                <w:rFonts w:ascii="Arial" w:hAnsi="Arial" w:cs="Arial"/>
                <w:color w:val="002060"/>
              </w:rPr>
            </w:pPr>
          </w:p>
        </w:tc>
      </w:tr>
      <w:tr w:rsidR="008A52ED" w:rsidRPr="00301E23" w14:paraId="732F8BCA" w14:textId="77777777" w:rsidTr="00067415">
        <w:tc>
          <w:tcPr>
            <w:tcW w:w="2880" w:type="dxa"/>
          </w:tcPr>
          <w:p w14:paraId="7C87A0E8" w14:textId="77777777" w:rsidR="008502BD" w:rsidRPr="00301E23" w:rsidRDefault="008502BD" w:rsidP="00067415">
            <w:pPr>
              <w:rPr>
                <w:rFonts w:ascii="Arial" w:hAnsi="Arial" w:cs="Arial"/>
                <w:color w:val="002060"/>
              </w:rPr>
            </w:pPr>
          </w:p>
          <w:p w14:paraId="7A34E827" w14:textId="77777777" w:rsidR="008502BD" w:rsidRPr="00301E23" w:rsidRDefault="008502BD" w:rsidP="00067415">
            <w:pPr>
              <w:rPr>
                <w:rFonts w:ascii="Arial" w:hAnsi="Arial" w:cs="Arial"/>
                <w:b/>
                <w:color w:val="002060"/>
              </w:rPr>
            </w:pPr>
            <w:r w:rsidRPr="00301E23">
              <w:rPr>
                <w:rFonts w:ascii="Arial" w:hAnsi="Arial" w:cs="Arial"/>
                <w:b/>
                <w:color w:val="002060"/>
              </w:rPr>
              <w:t>DISABLED APPLICANTS</w:t>
            </w:r>
          </w:p>
          <w:p w14:paraId="5ABB1461" w14:textId="77777777" w:rsidR="008502BD" w:rsidRPr="00301E23" w:rsidRDefault="008502BD" w:rsidP="00067415">
            <w:pPr>
              <w:rPr>
                <w:rFonts w:ascii="Arial" w:hAnsi="Arial" w:cs="Arial"/>
                <w:color w:val="002060"/>
              </w:rPr>
            </w:pPr>
          </w:p>
        </w:tc>
        <w:tc>
          <w:tcPr>
            <w:tcW w:w="7200" w:type="dxa"/>
          </w:tcPr>
          <w:p w14:paraId="5609C2F3" w14:textId="77777777" w:rsidR="008502BD" w:rsidRPr="00301E23" w:rsidRDefault="008502BD" w:rsidP="00067415">
            <w:pPr>
              <w:rPr>
                <w:rFonts w:ascii="Arial" w:hAnsi="Arial" w:cs="Arial"/>
                <w:color w:val="002060"/>
              </w:rPr>
            </w:pPr>
          </w:p>
          <w:p w14:paraId="4F88CBD4" w14:textId="77777777" w:rsidR="008502BD" w:rsidRPr="00301E23" w:rsidRDefault="008502BD" w:rsidP="00067415">
            <w:pPr>
              <w:jc w:val="both"/>
              <w:rPr>
                <w:rFonts w:ascii="Arial" w:hAnsi="Arial" w:cs="Arial"/>
                <w:color w:val="002060"/>
                <w:u w:val="single"/>
              </w:rPr>
            </w:pPr>
            <w:r w:rsidRPr="00301E23">
              <w:rPr>
                <w:rFonts w:ascii="Arial" w:hAnsi="Arial" w:cs="Arial"/>
                <w:color w:val="002060"/>
                <w:u w:val="single"/>
              </w:rPr>
              <w:t xml:space="preserve">Job Interview Guarantee Scheme </w:t>
            </w:r>
          </w:p>
          <w:p w14:paraId="4E005EE7" w14:textId="77777777" w:rsidR="008502BD" w:rsidRPr="00301E23" w:rsidRDefault="008502BD" w:rsidP="00067415">
            <w:pPr>
              <w:jc w:val="both"/>
              <w:rPr>
                <w:rFonts w:ascii="Arial" w:hAnsi="Arial" w:cs="Arial"/>
                <w:color w:val="002060"/>
              </w:rPr>
            </w:pPr>
          </w:p>
          <w:p w14:paraId="7F45AA6B" w14:textId="77777777" w:rsidR="008502BD" w:rsidRPr="00301E23" w:rsidRDefault="008502BD" w:rsidP="00067415">
            <w:pPr>
              <w:jc w:val="both"/>
              <w:rPr>
                <w:rFonts w:ascii="Arial" w:hAnsi="Arial" w:cs="Arial"/>
                <w:color w:val="002060"/>
              </w:rPr>
            </w:pPr>
            <w:r w:rsidRPr="00301E23">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2EA7B74B" w14:textId="77777777" w:rsidR="008502BD" w:rsidRPr="00301E23" w:rsidRDefault="008502BD" w:rsidP="00067415">
            <w:pPr>
              <w:rPr>
                <w:rFonts w:ascii="Arial" w:hAnsi="Arial" w:cs="Arial"/>
                <w:color w:val="002060"/>
              </w:rPr>
            </w:pPr>
          </w:p>
        </w:tc>
      </w:tr>
    </w:tbl>
    <w:p w14:paraId="0212B288" w14:textId="77777777" w:rsidR="008502BD" w:rsidRPr="00301E23" w:rsidRDefault="00E30E13" w:rsidP="00067415">
      <w:pPr>
        <w:spacing w:after="200" w:line="276" w:lineRule="auto"/>
        <w:rPr>
          <w:rFonts w:ascii="Arial" w:hAnsi="Arial" w:cs="Arial"/>
          <w:b/>
          <w:iCs/>
          <w:color w:val="002060"/>
        </w:rPr>
      </w:pPr>
      <w:r w:rsidRPr="00301E23">
        <w:rPr>
          <w:noProof/>
          <w:color w:val="002060"/>
        </w:rPr>
        <w:drawing>
          <wp:anchor distT="0" distB="0" distL="114300" distR="114300" simplePos="0" relativeHeight="251665408" behindDoc="1" locked="0" layoutInCell="1" allowOverlap="1" wp14:anchorId="5F7FAFAB" wp14:editId="4083125B">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2257BF7C" w14:textId="77777777" w:rsidR="008502BD" w:rsidRPr="00301E23" w:rsidRDefault="008502BD" w:rsidP="00067415">
      <w:pPr>
        <w:spacing w:after="200" w:line="276" w:lineRule="auto"/>
        <w:rPr>
          <w:rFonts w:ascii="Arial" w:hAnsi="Arial" w:cs="Arial"/>
          <w:b/>
          <w:iCs/>
          <w:color w:val="002060"/>
        </w:rPr>
      </w:pPr>
    </w:p>
    <w:p w14:paraId="1B59B4BE" w14:textId="77777777" w:rsidR="008502BD" w:rsidRPr="00301E23" w:rsidRDefault="008502BD" w:rsidP="00067415">
      <w:pPr>
        <w:jc w:val="right"/>
        <w:rPr>
          <w:rFonts w:ascii="Arial" w:hAnsi="Arial" w:cs="Arial"/>
          <w:b/>
          <w:color w:val="002060"/>
        </w:rPr>
      </w:pPr>
      <w:proofErr w:type="gramStart"/>
      <w:r w:rsidRPr="00301E23">
        <w:rPr>
          <w:rFonts w:ascii="Arial" w:hAnsi="Arial" w:cs="Arial"/>
          <w:b/>
          <w:color w:val="002060"/>
        </w:rPr>
        <w:t>Contd..</w:t>
      </w:r>
      <w:proofErr w:type="gramEnd"/>
      <w:r w:rsidRPr="00301E23">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301E23" w14:paraId="0D2A379C" w14:textId="77777777" w:rsidTr="00E65521">
        <w:tc>
          <w:tcPr>
            <w:tcW w:w="2880" w:type="dxa"/>
          </w:tcPr>
          <w:p w14:paraId="5B77AC72" w14:textId="77777777" w:rsidR="008502BD" w:rsidRPr="00301E23" w:rsidRDefault="008502BD" w:rsidP="00E65521">
            <w:pPr>
              <w:rPr>
                <w:rFonts w:ascii="Arial" w:hAnsi="Arial" w:cs="Arial"/>
                <w:color w:val="002060"/>
              </w:rPr>
            </w:pPr>
          </w:p>
          <w:p w14:paraId="191F7FF0" w14:textId="77777777" w:rsidR="008502BD" w:rsidRPr="00301E23" w:rsidRDefault="008502BD" w:rsidP="00E65521">
            <w:pPr>
              <w:rPr>
                <w:rFonts w:ascii="Arial" w:hAnsi="Arial" w:cs="Arial"/>
                <w:b/>
                <w:color w:val="002060"/>
              </w:rPr>
            </w:pPr>
            <w:r w:rsidRPr="00301E23">
              <w:rPr>
                <w:rFonts w:ascii="Arial" w:hAnsi="Arial" w:cs="Arial"/>
                <w:b/>
                <w:color w:val="002060"/>
              </w:rPr>
              <w:t xml:space="preserve">FLEXIBLE WORKING </w:t>
            </w:r>
          </w:p>
        </w:tc>
        <w:tc>
          <w:tcPr>
            <w:tcW w:w="7200" w:type="dxa"/>
          </w:tcPr>
          <w:p w14:paraId="687BCA97" w14:textId="77777777" w:rsidR="008502BD" w:rsidRPr="00301E23" w:rsidRDefault="008502BD" w:rsidP="00E65521">
            <w:pPr>
              <w:rPr>
                <w:rFonts w:ascii="Arial" w:hAnsi="Arial" w:cs="Arial"/>
                <w:color w:val="002060"/>
              </w:rPr>
            </w:pPr>
          </w:p>
          <w:p w14:paraId="7017E9BB" w14:textId="77777777" w:rsidR="008502BD" w:rsidRPr="00301E23" w:rsidRDefault="008502BD" w:rsidP="00E65521">
            <w:pPr>
              <w:jc w:val="both"/>
              <w:rPr>
                <w:rFonts w:ascii="Arial" w:hAnsi="Arial" w:cs="Arial"/>
                <w:color w:val="002060"/>
              </w:rPr>
            </w:pPr>
            <w:r w:rsidRPr="00301E23">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606E93D5" w14:textId="77777777" w:rsidR="008502BD" w:rsidRPr="00301E23" w:rsidRDefault="008502BD" w:rsidP="00E65521">
            <w:pPr>
              <w:rPr>
                <w:rFonts w:ascii="Arial" w:hAnsi="Arial" w:cs="Arial"/>
                <w:color w:val="002060"/>
              </w:rPr>
            </w:pPr>
          </w:p>
        </w:tc>
      </w:tr>
      <w:tr w:rsidR="008A52ED" w:rsidRPr="00301E23" w14:paraId="6648F131" w14:textId="77777777" w:rsidTr="00E65521">
        <w:tc>
          <w:tcPr>
            <w:tcW w:w="2880" w:type="dxa"/>
          </w:tcPr>
          <w:p w14:paraId="27A41E5C" w14:textId="77777777" w:rsidR="008502BD" w:rsidRPr="00301E23" w:rsidRDefault="008502BD" w:rsidP="00E65521">
            <w:pPr>
              <w:rPr>
                <w:rFonts w:ascii="Arial" w:hAnsi="Arial" w:cs="Arial"/>
                <w:color w:val="002060"/>
              </w:rPr>
            </w:pPr>
          </w:p>
          <w:p w14:paraId="5E2D7C39" w14:textId="77777777" w:rsidR="008502BD" w:rsidRPr="00301E23" w:rsidRDefault="008502BD" w:rsidP="00E65521">
            <w:pPr>
              <w:rPr>
                <w:rFonts w:ascii="Arial" w:hAnsi="Arial" w:cs="Arial"/>
                <w:b/>
                <w:color w:val="002060"/>
              </w:rPr>
            </w:pPr>
            <w:r w:rsidRPr="00301E23">
              <w:rPr>
                <w:rFonts w:ascii="Arial" w:hAnsi="Arial" w:cs="Arial"/>
                <w:b/>
                <w:color w:val="002060"/>
              </w:rPr>
              <w:t>EQUAL OPPORTUNITIES</w:t>
            </w:r>
          </w:p>
        </w:tc>
        <w:tc>
          <w:tcPr>
            <w:tcW w:w="7200" w:type="dxa"/>
          </w:tcPr>
          <w:p w14:paraId="12037784" w14:textId="77777777" w:rsidR="008502BD" w:rsidRPr="00301E23" w:rsidRDefault="008502BD" w:rsidP="00E65521">
            <w:pPr>
              <w:rPr>
                <w:rFonts w:ascii="Arial" w:hAnsi="Arial" w:cs="Arial"/>
                <w:color w:val="002060"/>
              </w:rPr>
            </w:pPr>
          </w:p>
          <w:p w14:paraId="2A0CD081" w14:textId="77777777" w:rsidR="008502BD" w:rsidRPr="00301E23" w:rsidRDefault="008502BD" w:rsidP="00E65521">
            <w:pPr>
              <w:rPr>
                <w:rFonts w:ascii="Arial" w:hAnsi="Arial" w:cs="Arial"/>
                <w:color w:val="002060"/>
              </w:rPr>
            </w:pPr>
            <w:r w:rsidRPr="00301E23">
              <w:rPr>
                <w:rFonts w:ascii="Arial" w:hAnsi="Arial" w:cs="Arial"/>
                <w:color w:val="002060"/>
              </w:rPr>
              <w:t>The postholder will undertake their duties in strict accordance with NHS Greater Glasgow and Clyde’s Equal Opportunities Policy.</w:t>
            </w:r>
          </w:p>
          <w:p w14:paraId="48A7BEA1" w14:textId="77777777" w:rsidR="008502BD" w:rsidRPr="00301E23" w:rsidRDefault="008502BD" w:rsidP="00E65521">
            <w:pPr>
              <w:rPr>
                <w:rFonts w:ascii="Arial" w:hAnsi="Arial" w:cs="Arial"/>
                <w:color w:val="002060"/>
              </w:rPr>
            </w:pPr>
          </w:p>
        </w:tc>
      </w:tr>
      <w:tr w:rsidR="008A52ED" w:rsidRPr="00301E23" w14:paraId="767F911E" w14:textId="77777777" w:rsidTr="00E65521">
        <w:tc>
          <w:tcPr>
            <w:tcW w:w="2880" w:type="dxa"/>
          </w:tcPr>
          <w:p w14:paraId="1759C250" w14:textId="77777777" w:rsidR="008502BD" w:rsidRPr="00301E23" w:rsidRDefault="008502BD" w:rsidP="00E65521">
            <w:pPr>
              <w:rPr>
                <w:rFonts w:ascii="Arial" w:hAnsi="Arial" w:cs="Arial"/>
                <w:color w:val="002060"/>
              </w:rPr>
            </w:pPr>
          </w:p>
          <w:p w14:paraId="698044E9" w14:textId="77777777" w:rsidR="008502BD" w:rsidRPr="00301E23" w:rsidRDefault="008502BD" w:rsidP="00E65521">
            <w:pPr>
              <w:rPr>
                <w:rFonts w:ascii="Arial" w:hAnsi="Arial" w:cs="Arial"/>
                <w:b/>
                <w:color w:val="002060"/>
              </w:rPr>
            </w:pPr>
            <w:r w:rsidRPr="00301E23">
              <w:rPr>
                <w:rFonts w:ascii="Arial" w:hAnsi="Arial" w:cs="Arial"/>
                <w:b/>
                <w:color w:val="002060"/>
              </w:rPr>
              <w:t>NOTICE</w:t>
            </w:r>
          </w:p>
        </w:tc>
        <w:tc>
          <w:tcPr>
            <w:tcW w:w="7200" w:type="dxa"/>
          </w:tcPr>
          <w:p w14:paraId="78E09447" w14:textId="77777777" w:rsidR="008502BD" w:rsidRPr="00301E23" w:rsidRDefault="008502BD" w:rsidP="00E65521">
            <w:pPr>
              <w:rPr>
                <w:rFonts w:ascii="Arial" w:hAnsi="Arial" w:cs="Arial"/>
                <w:color w:val="002060"/>
              </w:rPr>
            </w:pPr>
          </w:p>
          <w:p w14:paraId="5AA56EBD" w14:textId="77777777" w:rsidR="008502BD" w:rsidRPr="00301E23" w:rsidRDefault="008502BD" w:rsidP="00855109">
            <w:pPr>
              <w:jc w:val="both"/>
              <w:rPr>
                <w:rFonts w:ascii="Arial" w:hAnsi="Arial" w:cs="Arial"/>
                <w:color w:val="002060"/>
              </w:rPr>
            </w:pPr>
            <w:r w:rsidRPr="00301E23">
              <w:rPr>
                <w:rFonts w:ascii="Arial" w:hAnsi="Arial" w:cs="Arial"/>
                <w:b/>
                <w:color w:val="002060"/>
              </w:rPr>
              <w:t>The employment is subject to 3 months’ notice on either side, subject to appeal against dismissal.</w:t>
            </w:r>
          </w:p>
          <w:p w14:paraId="179627BF" w14:textId="77777777" w:rsidR="00855109" w:rsidRPr="00301E23" w:rsidRDefault="00855109" w:rsidP="00855109">
            <w:pPr>
              <w:jc w:val="both"/>
              <w:rPr>
                <w:rFonts w:ascii="Arial" w:hAnsi="Arial" w:cs="Arial"/>
                <w:color w:val="002060"/>
              </w:rPr>
            </w:pPr>
          </w:p>
        </w:tc>
      </w:tr>
      <w:tr w:rsidR="008A52ED" w:rsidRPr="00301E23" w14:paraId="475D75AC" w14:textId="77777777" w:rsidTr="00E65521">
        <w:tc>
          <w:tcPr>
            <w:tcW w:w="2880" w:type="dxa"/>
          </w:tcPr>
          <w:p w14:paraId="16EF17B9" w14:textId="77777777" w:rsidR="008502BD" w:rsidRPr="00301E23" w:rsidRDefault="008502BD" w:rsidP="00E65521">
            <w:pPr>
              <w:rPr>
                <w:rFonts w:ascii="Arial" w:hAnsi="Arial" w:cs="Arial"/>
                <w:b/>
                <w:color w:val="002060"/>
              </w:rPr>
            </w:pPr>
          </w:p>
          <w:p w14:paraId="6D6DD65E" w14:textId="77777777" w:rsidR="008502BD" w:rsidRPr="00301E23" w:rsidRDefault="008502BD" w:rsidP="00E65521">
            <w:pPr>
              <w:rPr>
                <w:rFonts w:ascii="Arial" w:hAnsi="Arial" w:cs="Arial"/>
                <w:color w:val="002060"/>
              </w:rPr>
            </w:pPr>
            <w:r w:rsidRPr="00301E23">
              <w:rPr>
                <w:rFonts w:ascii="Arial" w:hAnsi="Arial" w:cs="Arial"/>
                <w:b/>
                <w:color w:val="002060"/>
              </w:rPr>
              <w:t>MEDICAL NEGLIGENCE</w:t>
            </w:r>
          </w:p>
        </w:tc>
        <w:tc>
          <w:tcPr>
            <w:tcW w:w="7200" w:type="dxa"/>
          </w:tcPr>
          <w:p w14:paraId="29C5BCE6" w14:textId="77777777" w:rsidR="008502BD" w:rsidRPr="00301E23" w:rsidRDefault="008502BD" w:rsidP="00E65521">
            <w:pPr>
              <w:rPr>
                <w:rFonts w:ascii="Arial" w:hAnsi="Arial" w:cs="Arial"/>
                <w:color w:val="002060"/>
              </w:rPr>
            </w:pPr>
          </w:p>
          <w:p w14:paraId="21EC9B00" w14:textId="77777777" w:rsidR="008502BD" w:rsidRPr="00301E23" w:rsidRDefault="008502BD" w:rsidP="00E65521">
            <w:pPr>
              <w:jc w:val="both"/>
              <w:rPr>
                <w:rFonts w:ascii="Arial" w:hAnsi="Arial" w:cs="Arial"/>
                <w:color w:val="002060"/>
              </w:rPr>
            </w:pPr>
            <w:r w:rsidRPr="00301E23">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0D030181" w14:textId="77777777" w:rsidR="008502BD" w:rsidRPr="00301E23" w:rsidRDefault="008502BD" w:rsidP="00E65521">
            <w:pPr>
              <w:rPr>
                <w:rFonts w:ascii="Arial" w:hAnsi="Arial" w:cs="Arial"/>
                <w:color w:val="002060"/>
              </w:rPr>
            </w:pPr>
          </w:p>
        </w:tc>
      </w:tr>
    </w:tbl>
    <w:p w14:paraId="67783015" w14:textId="77777777" w:rsidR="008502BD" w:rsidRPr="00301E23" w:rsidRDefault="00E30E13" w:rsidP="00067415">
      <w:pPr>
        <w:kinsoku w:val="0"/>
        <w:overflowPunct w:val="0"/>
        <w:jc w:val="both"/>
        <w:rPr>
          <w:rFonts w:ascii="Arial" w:hAnsi="Arial" w:cs="Arial"/>
          <w:b/>
          <w:color w:val="002060"/>
          <w:sz w:val="20"/>
          <w:szCs w:val="20"/>
        </w:rPr>
      </w:pPr>
      <w:r w:rsidRPr="00301E23">
        <w:rPr>
          <w:noProof/>
          <w:color w:val="002060"/>
        </w:rPr>
        <w:drawing>
          <wp:anchor distT="0" distB="0" distL="114300" distR="114300" simplePos="0" relativeHeight="251663360" behindDoc="1" locked="0" layoutInCell="1" allowOverlap="1" wp14:anchorId="7F6401B9" wp14:editId="3AA32027">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01E23">
        <w:rPr>
          <w:rFonts w:ascii="Arial" w:hAnsi="Arial" w:cs="Arial"/>
          <w:b/>
          <w:color w:val="002060"/>
          <w:sz w:val="20"/>
          <w:szCs w:val="20"/>
        </w:rPr>
        <w:br w:type="page"/>
      </w:r>
    </w:p>
    <w:p w14:paraId="08D9855A" w14:textId="77777777" w:rsidR="008502BD" w:rsidRPr="00301E23" w:rsidRDefault="00294E61" w:rsidP="00067415">
      <w:pPr>
        <w:kinsoku w:val="0"/>
        <w:overflowPunct w:val="0"/>
        <w:jc w:val="both"/>
        <w:rPr>
          <w:rFonts w:ascii="Arial" w:hAnsi="Arial" w:cs="Arial"/>
          <w:b/>
          <w:bCs/>
          <w:color w:val="002060"/>
          <w:sz w:val="32"/>
          <w:szCs w:val="32"/>
        </w:rPr>
      </w:pPr>
      <w:r w:rsidRPr="00301E23">
        <w:rPr>
          <w:rFonts w:ascii="Arial" w:hAnsi="Arial" w:cs="Arial"/>
          <w:b/>
          <w:bCs/>
          <w:color w:val="002060"/>
          <w:sz w:val="32"/>
          <w:szCs w:val="32"/>
        </w:rPr>
        <w:lastRenderedPageBreak/>
        <w:t>Section 5</w:t>
      </w:r>
      <w:r w:rsidR="008502BD" w:rsidRPr="00301E23">
        <w:rPr>
          <w:rFonts w:ascii="Arial" w:hAnsi="Arial" w:cs="Arial"/>
          <w:b/>
          <w:bCs/>
          <w:color w:val="002060"/>
          <w:sz w:val="32"/>
          <w:szCs w:val="32"/>
        </w:rPr>
        <w:t>:</w:t>
      </w:r>
      <w:r w:rsidR="008502BD" w:rsidRPr="00301E23">
        <w:rPr>
          <w:rFonts w:ascii="Arial" w:hAnsi="Arial" w:cs="Arial"/>
          <w:b/>
          <w:bCs/>
          <w:color w:val="002060"/>
          <w:sz w:val="32"/>
          <w:szCs w:val="32"/>
        </w:rPr>
        <w:tab/>
      </w:r>
    </w:p>
    <w:p w14:paraId="1BDD7A81" w14:textId="77777777" w:rsidR="008502BD" w:rsidRPr="00301E23" w:rsidRDefault="008502BD" w:rsidP="00067415">
      <w:pPr>
        <w:kinsoku w:val="0"/>
        <w:overflowPunct w:val="0"/>
        <w:jc w:val="both"/>
        <w:rPr>
          <w:rFonts w:ascii="Arial" w:hAnsi="Arial" w:cs="Arial"/>
          <w:b/>
          <w:bCs/>
          <w:color w:val="002060"/>
          <w:sz w:val="32"/>
        </w:rPr>
      </w:pPr>
      <w:r w:rsidRPr="00301E23">
        <w:rPr>
          <w:rFonts w:ascii="Arial" w:hAnsi="Arial" w:cs="Arial"/>
          <w:b/>
          <w:bCs/>
          <w:color w:val="002060"/>
          <w:sz w:val="32"/>
          <w:szCs w:val="32"/>
        </w:rPr>
        <w:t>Making your Application</w:t>
      </w:r>
    </w:p>
    <w:p w14:paraId="1AB1722B" w14:textId="77777777" w:rsidR="008502BD" w:rsidRPr="00301E23" w:rsidRDefault="008502BD" w:rsidP="00067415">
      <w:pPr>
        <w:jc w:val="both"/>
        <w:rPr>
          <w:rFonts w:ascii="Arial" w:hAnsi="Arial" w:cs="Arial"/>
          <w:iCs/>
          <w:color w:val="002060"/>
        </w:rPr>
      </w:pPr>
    </w:p>
    <w:p w14:paraId="2475A427" w14:textId="77777777" w:rsidR="008502BD" w:rsidRPr="00301E23" w:rsidRDefault="008502BD" w:rsidP="00067415">
      <w:pPr>
        <w:jc w:val="both"/>
        <w:rPr>
          <w:rStyle w:val="Emphasis"/>
          <w:rFonts w:ascii="Arial" w:hAnsi="Arial" w:cs="Arial"/>
          <w:i w:val="0"/>
          <w:color w:val="002060"/>
        </w:rPr>
      </w:pPr>
      <w:r w:rsidRPr="00301E23">
        <w:rPr>
          <w:rFonts w:ascii="Arial" w:hAnsi="Arial" w:cs="Arial"/>
          <w:iCs/>
          <w:color w:val="002060"/>
        </w:rPr>
        <w:t>From the 3</w:t>
      </w:r>
      <w:r w:rsidRPr="00301E23">
        <w:rPr>
          <w:rFonts w:ascii="Arial" w:hAnsi="Arial" w:cs="Arial"/>
          <w:iCs/>
          <w:color w:val="002060"/>
          <w:vertAlign w:val="superscript"/>
        </w:rPr>
        <w:t>rd</w:t>
      </w:r>
      <w:r w:rsidRPr="00301E23">
        <w:rPr>
          <w:rFonts w:ascii="Arial" w:hAnsi="Arial" w:cs="Arial"/>
          <w:iCs/>
          <w:color w:val="002060"/>
        </w:rPr>
        <w:t xml:space="preserve"> of June 2019 candidate applications for Medical and Dental posts within NHS Greater Glasgow and Clyde (NHSGGC) will only be accepted via the c</w:t>
      </w:r>
      <w:r w:rsidRPr="00301E23">
        <w:rPr>
          <w:rFonts w:ascii="Arial" w:hAnsi="Arial" w:cs="Arial"/>
          <w:color w:val="002060"/>
        </w:rPr>
        <w:t xml:space="preserve">ompletion of an online application form. </w:t>
      </w:r>
      <w:r w:rsidRPr="00301E23">
        <w:rPr>
          <w:rStyle w:val="Emphasis"/>
          <w:rFonts w:ascii="Arial" w:hAnsi="Arial" w:cs="Arial"/>
          <w:i w:val="0"/>
          <w:color w:val="002060"/>
        </w:rPr>
        <w:t xml:space="preserve">NHSGGC utilise a third party recruitment system called </w:t>
      </w:r>
      <w:proofErr w:type="spellStart"/>
      <w:r w:rsidRPr="00301E23">
        <w:rPr>
          <w:rStyle w:val="Emphasis"/>
          <w:rFonts w:ascii="Arial" w:hAnsi="Arial" w:cs="Arial"/>
          <w:i w:val="0"/>
          <w:color w:val="002060"/>
        </w:rPr>
        <w:t>JobTrain</w:t>
      </w:r>
      <w:proofErr w:type="spellEnd"/>
      <w:r w:rsidRPr="00301E23">
        <w:rPr>
          <w:rStyle w:val="Emphasis"/>
          <w:rFonts w:ascii="Arial" w:hAnsi="Arial" w:cs="Arial"/>
          <w:i w:val="0"/>
          <w:color w:val="002060"/>
        </w:rPr>
        <w:t xml:space="preserve"> and when you complete and submit the online application form your submitted application will be imported into </w:t>
      </w:r>
      <w:proofErr w:type="spellStart"/>
      <w:r w:rsidRPr="00301E23">
        <w:rPr>
          <w:rStyle w:val="Emphasis"/>
          <w:rFonts w:ascii="Arial" w:hAnsi="Arial" w:cs="Arial"/>
          <w:i w:val="0"/>
          <w:color w:val="002060"/>
        </w:rPr>
        <w:t>JobTrain</w:t>
      </w:r>
      <w:proofErr w:type="spellEnd"/>
      <w:r w:rsidRPr="00301E23">
        <w:rPr>
          <w:rStyle w:val="Emphasis"/>
          <w:rFonts w:ascii="Arial" w:hAnsi="Arial" w:cs="Arial"/>
          <w:i w:val="0"/>
          <w:color w:val="002060"/>
        </w:rPr>
        <w:t xml:space="preserve"> and any emails will be sent via the </w:t>
      </w:r>
      <w:proofErr w:type="spellStart"/>
      <w:r w:rsidRPr="00301E23">
        <w:rPr>
          <w:rStyle w:val="Emphasis"/>
          <w:rFonts w:ascii="Arial" w:hAnsi="Arial" w:cs="Arial"/>
          <w:i w:val="0"/>
          <w:color w:val="002060"/>
        </w:rPr>
        <w:t>JobTrain</w:t>
      </w:r>
      <w:proofErr w:type="spellEnd"/>
      <w:r w:rsidRPr="00301E23">
        <w:rPr>
          <w:rStyle w:val="Emphasis"/>
          <w:rFonts w:ascii="Arial" w:hAnsi="Arial" w:cs="Arial"/>
          <w:i w:val="0"/>
          <w:color w:val="002060"/>
        </w:rPr>
        <w:t xml:space="preserve"> Recruitment System. </w:t>
      </w:r>
    </w:p>
    <w:p w14:paraId="50273F6A" w14:textId="77777777" w:rsidR="008502BD" w:rsidRPr="00301E23" w:rsidRDefault="008502BD" w:rsidP="00067415">
      <w:pPr>
        <w:jc w:val="both"/>
        <w:rPr>
          <w:rFonts w:ascii="Arial" w:hAnsi="Arial" w:cs="Arial"/>
          <w:color w:val="002060"/>
        </w:rPr>
      </w:pPr>
    </w:p>
    <w:p w14:paraId="0CB897C8" w14:textId="77777777" w:rsidR="008502BD" w:rsidRPr="00301E23" w:rsidRDefault="00E30E13" w:rsidP="00067415">
      <w:pPr>
        <w:pStyle w:val="BodyText"/>
        <w:spacing w:after="0" w:line="240" w:lineRule="auto"/>
        <w:ind w:right="-6"/>
        <w:jc w:val="both"/>
        <w:rPr>
          <w:rFonts w:ascii="Arial" w:hAnsi="Arial" w:cs="Arial"/>
          <w:color w:val="002060"/>
          <w:sz w:val="24"/>
          <w:szCs w:val="24"/>
        </w:rPr>
      </w:pPr>
      <w:r w:rsidRPr="00301E23">
        <w:rPr>
          <w:noProof/>
          <w:color w:val="002060"/>
          <w:lang w:val="en-GB" w:eastAsia="en-GB"/>
        </w:rPr>
        <w:drawing>
          <wp:anchor distT="0" distB="0" distL="114300" distR="114300" simplePos="0" relativeHeight="251661312" behindDoc="1" locked="0" layoutInCell="1" allowOverlap="1" wp14:anchorId="1F153B15" wp14:editId="0C884FFA">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01E23">
        <w:rPr>
          <w:rFonts w:ascii="Arial" w:hAnsi="Arial" w:cs="Arial"/>
          <w:color w:val="002060"/>
          <w:sz w:val="24"/>
          <w:szCs w:val="24"/>
        </w:rPr>
        <w:t xml:space="preserve">If this is the first time you have applied for an  NHSGGC vacancy via our </w:t>
      </w:r>
      <w:proofErr w:type="spellStart"/>
      <w:r w:rsidR="008502BD" w:rsidRPr="00301E23">
        <w:rPr>
          <w:rFonts w:ascii="Arial" w:hAnsi="Arial" w:cs="Arial"/>
          <w:color w:val="002060"/>
          <w:sz w:val="24"/>
          <w:szCs w:val="24"/>
        </w:rPr>
        <w:t>eRecruitment</w:t>
      </w:r>
      <w:proofErr w:type="spellEnd"/>
      <w:r w:rsidR="008502BD" w:rsidRPr="00301E23">
        <w:rPr>
          <w:rFonts w:ascii="Arial" w:hAnsi="Arial" w:cs="Arial"/>
          <w:color w:val="002060"/>
          <w:sz w:val="24"/>
          <w:szCs w:val="24"/>
        </w:rPr>
        <w:t xml:space="preserve"> system (</w:t>
      </w:r>
      <w:proofErr w:type="spellStart"/>
      <w:r w:rsidR="008502BD" w:rsidRPr="00301E23">
        <w:rPr>
          <w:rFonts w:ascii="Arial" w:hAnsi="Arial" w:cs="Arial"/>
          <w:color w:val="002060"/>
          <w:sz w:val="24"/>
          <w:szCs w:val="24"/>
        </w:rPr>
        <w:t>JobTrain</w:t>
      </w:r>
      <w:proofErr w:type="spellEnd"/>
      <w:r w:rsidR="008502BD" w:rsidRPr="00301E23">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301E23">
        <w:rPr>
          <w:rFonts w:ascii="Arial" w:hAnsi="Arial" w:cs="Arial"/>
          <w:color w:val="002060"/>
          <w:sz w:val="24"/>
          <w:szCs w:val="24"/>
        </w:rPr>
        <w:t>eRecruitment</w:t>
      </w:r>
      <w:proofErr w:type="spellEnd"/>
      <w:r w:rsidR="008502BD" w:rsidRPr="00301E23">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20A39811" w14:textId="77777777" w:rsidR="008502BD" w:rsidRPr="00301E23" w:rsidRDefault="008502BD" w:rsidP="00067415">
      <w:pPr>
        <w:pStyle w:val="BodyText"/>
        <w:spacing w:after="0" w:line="240" w:lineRule="auto"/>
        <w:ind w:right="-6"/>
        <w:jc w:val="both"/>
        <w:rPr>
          <w:rFonts w:ascii="Arial" w:hAnsi="Arial" w:cs="Arial"/>
          <w:color w:val="002060"/>
          <w:sz w:val="24"/>
          <w:szCs w:val="24"/>
        </w:rPr>
      </w:pPr>
    </w:p>
    <w:p w14:paraId="3F0D97CC" w14:textId="77777777" w:rsidR="008502BD" w:rsidRPr="00301E23" w:rsidRDefault="008502BD" w:rsidP="00067415">
      <w:pPr>
        <w:pStyle w:val="BodyText"/>
        <w:spacing w:after="0" w:line="240" w:lineRule="auto"/>
        <w:ind w:right="-6"/>
        <w:jc w:val="both"/>
        <w:rPr>
          <w:rFonts w:ascii="Arial" w:hAnsi="Arial" w:cs="Arial"/>
          <w:color w:val="002060"/>
          <w:sz w:val="24"/>
          <w:szCs w:val="24"/>
        </w:rPr>
      </w:pPr>
      <w:r w:rsidRPr="00301E23">
        <w:rPr>
          <w:rFonts w:ascii="Arial" w:hAnsi="Arial" w:cs="Arial"/>
          <w:color w:val="002060"/>
          <w:sz w:val="24"/>
          <w:szCs w:val="24"/>
        </w:rPr>
        <w:t xml:space="preserve">Please note if you are registering as a new candidate you will be able to upload your Curriculum Vitae (CV). This is used to help pre-populate some of the online application form </w:t>
      </w:r>
      <w:r w:rsidRPr="00301E23">
        <w:rPr>
          <w:rFonts w:ascii="Arial" w:hAnsi="Arial" w:cs="Arial"/>
          <w:b/>
          <w:color w:val="002060"/>
          <w:sz w:val="24"/>
          <w:szCs w:val="24"/>
          <w:u w:val="single"/>
        </w:rPr>
        <w:t>only</w:t>
      </w:r>
      <w:r w:rsidRPr="00301E23">
        <w:rPr>
          <w:rFonts w:ascii="Arial" w:hAnsi="Arial" w:cs="Arial"/>
          <w:color w:val="002060"/>
          <w:sz w:val="24"/>
          <w:szCs w:val="24"/>
        </w:rPr>
        <w:t xml:space="preserve">. NHS Scotland does not accept CV’s in addition to/instead of a completed application form. Your CV will not be provided to the interview panel for shortlisting. </w:t>
      </w:r>
    </w:p>
    <w:p w14:paraId="07853BDD" w14:textId="77777777" w:rsidR="008502BD" w:rsidRPr="00301E23" w:rsidRDefault="008502BD" w:rsidP="00067415">
      <w:pPr>
        <w:pStyle w:val="BodyText"/>
        <w:spacing w:after="0" w:line="240" w:lineRule="auto"/>
        <w:ind w:right="-6"/>
        <w:jc w:val="both"/>
        <w:rPr>
          <w:rFonts w:ascii="Arial" w:hAnsi="Arial" w:cs="Arial"/>
          <w:color w:val="002060"/>
          <w:sz w:val="24"/>
          <w:szCs w:val="24"/>
        </w:rPr>
      </w:pPr>
      <w:r w:rsidRPr="00301E23">
        <w:rPr>
          <w:rFonts w:ascii="Arial" w:hAnsi="Arial" w:cs="Arial"/>
          <w:color w:val="002060"/>
          <w:sz w:val="24"/>
          <w:szCs w:val="24"/>
        </w:rPr>
        <w:t xml:space="preserve"> </w:t>
      </w:r>
    </w:p>
    <w:p w14:paraId="1D563D18" w14:textId="77777777" w:rsidR="008502BD" w:rsidRPr="00301E23" w:rsidRDefault="008502BD" w:rsidP="00067415">
      <w:pPr>
        <w:pStyle w:val="BodyText"/>
        <w:spacing w:after="0" w:line="240" w:lineRule="auto"/>
        <w:ind w:right="-6"/>
        <w:jc w:val="both"/>
        <w:rPr>
          <w:rFonts w:ascii="Arial" w:hAnsi="Arial" w:cs="Arial"/>
          <w:color w:val="002060"/>
          <w:sz w:val="24"/>
          <w:szCs w:val="24"/>
        </w:rPr>
      </w:pPr>
      <w:r w:rsidRPr="00301E23">
        <w:rPr>
          <w:rFonts w:ascii="Arial" w:hAnsi="Arial" w:cs="Arial"/>
          <w:color w:val="002060"/>
          <w:sz w:val="24"/>
          <w:szCs w:val="24"/>
        </w:rPr>
        <w:t xml:space="preserve">Please remember when using the online application system you will time-out after 30 minutes of inactivity. Please regularly save your application. </w:t>
      </w:r>
    </w:p>
    <w:p w14:paraId="107270DA" w14:textId="77777777" w:rsidR="008502BD" w:rsidRPr="00301E23" w:rsidRDefault="008502BD" w:rsidP="00067415">
      <w:pPr>
        <w:pStyle w:val="BodyText"/>
        <w:spacing w:after="0" w:line="240" w:lineRule="auto"/>
        <w:ind w:right="-6"/>
        <w:jc w:val="both"/>
        <w:rPr>
          <w:rFonts w:ascii="Arial" w:hAnsi="Arial" w:cs="Arial"/>
          <w:color w:val="002060"/>
          <w:sz w:val="24"/>
          <w:szCs w:val="24"/>
        </w:rPr>
      </w:pPr>
    </w:p>
    <w:p w14:paraId="11601857" w14:textId="77777777" w:rsidR="008502BD" w:rsidRPr="00301E23" w:rsidRDefault="008502BD" w:rsidP="00067415">
      <w:pPr>
        <w:rPr>
          <w:rFonts w:ascii="Arial" w:hAnsi="Arial" w:cs="Arial"/>
          <w:color w:val="002060"/>
        </w:rPr>
      </w:pPr>
      <w:r w:rsidRPr="00301E23">
        <w:rPr>
          <w:rFonts w:ascii="Arial" w:hAnsi="Arial" w:cs="Arial"/>
          <w:color w:val="002060"/>
        </w:rPr>
        <w:t xml:space="preserve">NHS GGC is unable to accept written applications; all applications must be submitted via </w:t>
      </w:r>
      <w:proofErr w:type="spellStart"/>
      <w:r w:rsidRPr="00301E23">
        <w:rPr>
          <w:rFonts w:ascii="Arial" w:hAnsi="Arial" w:cs="Arial"/>
          <w:color w:val="002060"/>
        </w:rPr>
        <w:t>eRecruitment</w:t>
      </w:r>
      <w:proofErr w:type="spellEnd"/>
      <w:r w:rsidRPr="00301E23">
        <w:rPr>
          <w:rFonts w:ascii="Arial" w:hAnsi="Arial" w:cs="Arial"/>
          <w:color w:val="002060"/>
        </w:rPr>
        <w:t xml:space="preserve"> system, </w:t>
      </w:r>
      <w:proofErr w:type="spellStart"/>
      <w:r w:rsidRPr="00301E23">
        <w:rPr>
          <w:rFonts w:ascii="Arial" w:hAnsi="Arial" w:cs="Arial"/>
          <w:color w:val="002060"/>
        </w:rPr>
        <w:t>JobTrain</w:t>
      </w:r>
      <w:proofErr w:type="spellEnd"/>
      <w:r w:rsidRPr="00301E23">
        <w:rPr>
          <w:rFonts w:ascii="Arial" w:hAnsi="Arial" w:cs="Arial"/>
          <w:color w:val="002060"/>
        </w:rPr>
        <w:t xml:space="preserve">. Please visit </w:t>
      </w:r>
      <w:hyperlink w:history="1">
        <w:r w:rsidRPr="00301E23">
          <w:rPr>
            <w:rStyle w:val="Hyperlink"/>
            <w:rFonts w:ascii="Arial" w:hAnsi="Arial" w:cs="Arial"/>
            <w:b/>
            <w:color w:val="002060"/>
          </w:rPr>
          <w:t>https://apply.jobs.scot.nhs.uk</w:t>
        </w:r>
      </w:hyperlink>
    </w:p>
    <w:p w14:paraId="2E927D79" w14:textId="77777777" w:rsidR="008502BD" w:rsidRPr="00301E23" w:rsidRDefault="008502BD" w:rsidP="00067415">
      <w:pPr>
        <w:rPr>
          <w:rFonts w:ascii="Arial" w:hAnsi="Arial" w:cs="Arial"/>
          <w:b/>
          <w:color w:val="002060"/>
          <w:u w:val="single"/>
        </w:rPr>
      </w:pPr>
    </w:p>
    <w:p w14:paraId="44E469D1" w14:textId="77777777" w:rsidR="008502BD" w:rsidRPr="00301E23" w:rsidRDefault="008502BD" w:rsidP="00067415">
      <w:pPr>
        <w:rPr>
          <w:rFonts w:ascii="Arial" w:hAnsi="Arial" w:cs="Arial"/>
          <w:b/>
          <w:color w:val="002060"/>
          <w:u w:val="single"/>
        </w:rPr>
      </w:pPr>
      <w:r w:rsidRPr="00301E23">
        <w:rPr>
          <w:rFonts w:ascii="Arial" w:hAnsi="Arial" w:cs="Arial"/>
          <w:b/>
          <w:color w:val="002060"/>
          <w:u w:val="single"/>
        </w:rPr>
        <w:t xml:space="preserve">Contact Us </w:t>
      </w:r>
    </w:p>
    <w:p w14:paraId="09BC4F1F" w14:textId="77777777" w:rsidR="008502BD" w:rsidRPr="00301E23" w:rsidRDefault="008502BD" w:rsidP="00067415">
      <w:pPr>
        <w:rPr>
          <w:rFonts w:ascii="Arial" w:hAnsi="Arial" w:cs="Arial"/>
          <w:b/>
          <w:color w:val="002060"/>
          <w:u w:val="single"/>
        </w:rPr>
      </w:pPr>
    </w:p>
    <w:p w14:paraId="183403B9" w14:textId="77777777" w:rsidR="008502BD" w:rsidRPr="00301E23" w:rsidRDefault="008502BD" w:rsidP="00067415">
      <w:pPr>
        <w:jc w:val="both"/>
        <w:rPr>
          <w:rFonts w:ascii="Arial" w:hAnsi="Arial" w:cs="Arial"/>
          <w:color w:val="002060"/>
        </w:rPr>
      </w:pPr>
      <w:r w:rsidRPr="00301E23">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E7F912C" w14:textId="77777777" w:rsidR="008502BD" w:rsidRPr="00301E23" w:rsidRDefault="008502BD" w:rsidP="00067415">
      <w:pPr>
        <w:rPr>
          <w:rFonts w:ascii="Arial" w:hAnsi="Arial" w:cs="Arial"/>
          <w:color w:val="002060"/>
        </w:rPr>
      </w:pPr>
      <w:r w:rsidRPr="00301E23">
        <w:rPr>
          <w:rFonts w:ascii="Arial" w:hAnsi="Arial" w:cs="Arial"/>
          <w:color w:val="002060"/>
        </w:rPr>
        <w:t xml:space="preserve">    </w:t>
      </w:r>
    </w:p>
    <w:p w14:paraId="1EF10AF8" w14:textId="77777777" w:rsidR="008502BD" w:rsidRPr="00301E23" w:rsidRDefault="008502BD" w:rsidP="00067415">
      <w:pPr>
        <w:pStyle w:val="Default"/>
        <w:rPr>
          <w:color w:val="002060"/>
        </w:rPr>
      </w:pPr>
      <w:r w:rsidRPr="00301E23">
        <w:rPr>
          <w:color w:val="002060"/>
        </w:rPr>
        <w:t xml:space="preserve">                            Tel: +44 (0)141 278 2700 and select Option 1 </w:t>
      </w:r>
    </w:p>
    <w:p w14:paraId="203E9899" w14:textId="77777777" w:rsidR="008502BD" w:rsidRPr="00301E23" w:rsidRDefault="008502BD" w:rsidP="00067415">
      <w:pPr>
        <w:pStyle w:val="Default"/>
        <w:rPr>
          <w:color w:val="002060"/>
        </w:rPr>
      </w:pPr>
      <w:r w:rsidRPr="00301E23">
        <w:rPr>
          <w:color w:val="002060"/>
        </w:rPr>
        <w:t xml:space="preserve">                              Email: </w:t>
      </w:r>
      <w:proofErr w:type="spellStart"/>
      <w:r w:rsidRPr="00301E23">
        <w:rPr>
          <w:color w:val="002060"/>
          <w:u w:val="single"/>
        </w:rPr>
        <w:t>nhsggc</w:t>
      </w:r>
      <w:r w:rsidR="00837605" w:rsidRPr="00301E23">
        <w:rPr>
          <w:color w:val="002060"/>
          <w:u w:val="single"/>
        </w:rPr>
        <w:t>.</w:t>
      </w:r>
      <w:r w:rsidRPr="00301E23">
        <w:rPr>
          <w:color w:val="002060"/>
          <w:u w:val="single"/>
        </w:rPr>
        <w:t>recruitment@nhs.</w:t>
      </w:r>
      <w:r w:rsidR="00837605" w:rsidRPr="00301E23">
        <w:rPr>
          <w:color w:val="002060"/>
          <w:u w:val="single"/>
        </w:rPr>
        <w:t>scot</w:t>
      </w:r>
      <w:proofErr w:type="spellEnd"/>
    </w:p>
    <w:p w14:paraId="1C70EA85" w14:textId="77777777" w:rsidR="008502BD" w:rsidRPr="00301E23" w:rsidRDefault="00301E23" w:rsidP="00067415">
      <w:pPr>
        <w:rPr>
          <w:rFonts w:ascii="Arial" w:hAnsi="Arial" w:cs="Arial"/>
          <w:color w:val="002060"/>
        </w:rPr>
      </w:pPr>
      <w:r w:rsidRPr="00301E23">
        <w:rPr>
          <w:noProof/>
          <w:color w:val="002060"/>
        </w:rPr>
        <mc:AlternateContent>
          <mc:Choice Requires="wpg">
            <w:drawing>
              <wp:anchor distT="0" distB="0" distL="114300" distR="114300" simplePos="0" relativeHeight="251665920" behindDoc="1" locked="0" layoutInCell="0" allowOverlap="1" wp14:anchorId="6470D7E6" wp14:editId="5817879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A74923"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" o:allowincell="f">
                <v:shape id="Freeform 175" o:spid="_x0000_s1027" style="position:absolute;left:480;top:509;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mOF8EA&#10;AADbAAAADwAAAGRycy9kb3ducmV2LnhtbERP32vCMBB+H+x/CDfY20znoCvVKGMyGMwXq+jrkZxt&#10;tbl0Sab1vzeCsLf7+H7edD7YTpzIh9axgtdRBoJYO9NyrWCz/nopQISIbLBzTAouFGA+e3yYYmnc&#10;mVd0qmItUgiHEhU0MfallEE3ZDGMXE+cuL3zFmOCvpbG4zmF206OsyyXFltODQ329NmQPlZ/VsHi&#10;rdZ+edjF3+JHbg9y6/NKvyv1/DR8TEBEGuK/+O7+Nml+Drdf0gFyd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JjhfBAAAA2wAAAA8AAAAAAAAAAAAAAAAAmAIAAGRycy9kb3du&#10;cmV2LnhtbFBLBQYAAAAABAAEAPUAAACGAw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WjQ78A&#10;AADbAAAADwAAAGRycy9kb3ducmV2LnhtbERPTYvCMBC9L/gfwgh7EU13D65Wo4gi7NWoeB2asQ02&#10;k9JktfrrN4LgbR7vc+bLztXiSm2wnhV8jTIQxIU3lksFh/12OAERIrLB2jMpuFOA5aL3Mcfc+Bvv&#10;6KpjKVIIhxwVVDE2uZShqMhhGPmGOHFn3zqMCbalNC3eUrir5XeWjaVDy6mhwobWFRUX/ecUHPVJ&#10;D+hip/osH1ZuBtNd3BulPvvdagYiUhff4pf716T5P/D8JR0g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1aNDvwAAANsAAAAPAAAAAAAAAAAAAAAAAJgCAABkcnMvZG93bnJl&#10;di54bWxQSwUGAAAAAAQABAD1AAAAhAM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o3McMA&#10;AADbAAAADwAAAGRycy9kb3ducmV2LnhtbESPQWvDMAyF74P+B6PBLmV1tkNZs7hltAx6rbuxq4iV&#10;xDSWQ+y26X79dCjsJvGe3vtUbabQqwuNyUc28LIoQBHX0XluDXwdP5/fQKWM7LCPTAZulGCznj1U&#10;WLp45QNdbG6VhHAq0UCX81BqneqOAqZFHIhFa+IYMMs6ttqNeJXw0OvXoljqgJ6locOBth3VJ3sO&#10;Br7tj53Tya9so3+93s1Xh3x0xjw9Th/voDJN+d98v947wRdY+UUG0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o3McMAAADbAAAADwAAAAAAAAAAAAAAAACYAgAAZHJzL2Rv&#10;d25yZXYueG1sUEsFBgAAAAAEAAQA9QAAAIgD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YaZcEA&#10;AADbAAAADwAAAGRycy9kb3ducmV2LnhtbERPTWsCMRC9C/0PYQreNFsFu90apVSEgl7cFnsdkunu&#10;2s1kTVJd/70RCt7m8T5nvuxtK07kQ+NYwdM4A0GsnWm4UvD1uR7lIEJENtg6JgUXCrBcPAzmWBh3&#10;5h2dyliJFMKhQAV1jF0hZdA1WQxj1xEn7sd5izFBX0nj8ZzCbSsnWTaTFhtODTV29F6T/i3/rILV&#10;tNJ+e/iOx3wj9we597NSPys1fOzfXkFE6uNd/O/+MGn+C9x+SQfIx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WGmXBAAAA2wAAAA8AAAAAAAAAAAAAAAAAmAIAAGRycy9kb3du&#10;cmV2LnhtbFBLBQYAAAAABAAEAPUAAACGAwAAAAA=&#10;" path="m,l10948,e" filled="f" strokeweight="1.2pt">
                  <v:path arrowok="t" o:connecttype="custom" o:connectlocs="0,0;10948,0" o:connectangles="0,0"/>
                </v:shape>
                <w10:wrap anchorx="page" anchory="page"/>
              </v:group>
            </w:pict>
          </mc:Fallback>
        </mc:AlternateContent>
      </w:r>
    </w:p>
    <w:p w14:paraId="32E1A7FD" w14:textId="77777777" w:rsidR="008502BD" w:rsidRPr="00301E23" w:rsidRDefault="008502BD" w:rsidP="00067415">
      <w:pPr>
        <w:rPr>
          <w:rFonts w:ascii="Arial" w:hAnsi="Arial" w:cs="Arial"/>
          <w:b/>
          <w:iCs/>
          <w:color w:val="002060"/>
        </w:rPr>
      </w:pPr>
      <w:r w:rsidRPr="00301E23">
        <w:rPr>
          <w:rFonts w:ascii="Arial" w:hAnsi="Arial" w:cs="Arial"/>
          <w:color w:val="002060"/>
        </w:rPr>
        <w:t xml:space="preserve">Thank you for your interest in NHS Greater Glasgow and Clyde, we look forward to receiving your application. </w:t>
      </w:r>
    </w:p>
    <w:p w14:paraId="15F66D2E" w14:textId="77777777" w:rsidR="008502BD" w:rsidRPr="00301E23" w:rsidRDefault="00301E23" w:rsidP="00067415">
      <w:pPr>
        <w:rPr>
          <w:rFonts w:ascii="Calibri" w:hAnsi="Calibri"/>
          <w:color w:val="002060"/>
        </w:rPr>
      </w:pPr>
      <w:r w:rsidRPr="00301E23">
        <w:rPr>
          <w:noProof/>
          <w:color w:val="002060"/>
        </w:rPr>
        <mc:AlternateContent>
          <mc:Choice Requires="wpg">
            <w:drawing>
              <wp:anchor distT="0" distB="0" distL="114300" distR="114300" simplePos="0" relativeHeight="251664896" behindDoc="1" locked="0" layoutInCell="0" allowOverlap="1" wp14:anchorId="19B9A16C" wp14:editId="01725F7D">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E898EA"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" o:allowincell="f">
                <v:shape id="Freeform 175" o:spid="_x0000_s1027" style="position:absolute;left:480;top:509;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l96sEA&#10;AADbAAAADwAAAGRycy9kb3ducmV2LnhtbERPO2vDMBDeA/0P4grdYtkZmsaNYkpDabeQOIPHwzo/&#10;qHUykpy4/fVVINDtPr7nbYvZDOJCzveWFWRJCoK4trrnVsG5/Fi+gPABWeNgmRT8kIdi97DYYq7t&#10;lY90OYVWxBD2OSroQhhzKX3dkUGf2JE4co11BkOErpXa4TWGm0Gu0vRZGuw5NnQ40ntH9fdpMgrW&#10;m8Nn9VtJasqskW6qS6yOe6WeHue3VxCB5vAvvru/dJyfwe2XeI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JferBAAAA2wAAAA8AAAAAAAAAAAAAAAAAmAIAAGRycy9kb3du&#10;cmV2LnhtbFBLBQYAAAAABAAEAPUAAACGAw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Lyg8AA&#10;AADbAAAADwAAAGRycy9kb3ducmV2LnhtbERPzYrCMBC+C75DGMGbpvagS9corqAIomD1AWab2abY&#10;TEoTte7TbwRhb/Px/c582dla3Kn1lWMFk3ECgrhwuuJSweW8GX2A8AFZY+2YFDzJw3LR780x0+7B&#10;J7rnoRQxhH2GCkwITSalLwxZ9GPXEEfux7UWQ4RtKXWLjxhua5kmyVRarDg2GGxobai45jerYHpi&#10;qav98WBns/T3+mXK7e57pdRw0K0+QQTqwr/47d7pOD+F1y/xALn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JLyg8AAAADbAAAADwAAAAAAAAAAAAAAAACYAgAAZHJzL2Rvd25y&#10;ZXYueG1sUEsFBgAAAAAEAAQA9QAAAIUD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XGMIA&#10;AADbAAAADwAAAGRycy9kb3ducmV2LnhtbERP3WrCMBS+F3yHcAa7s+kctFIbRQWHMDaw7gHOmmNT&#10;bE5Kk2m3p18GA+/Ox/d7yvVoO3GlwbeOFTwlKQji2umWGwUfp/1sAcIHZI2dY1LwTR7Wq+mkxEK7&#10;Gx/pWoVGxBD2BSowIfSFlL42ZNEnrieO3NkNFkOEQyP1gLcYbjs5T9NMWmw5NhjsaWeovlRfVkF2&#10;ZKnb1/c3m+fzn8vWNC+Hz41Sjw/jZgki0Bju4n/3Qcf5z/D3Szx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3lcYwgAAANsAAAAPAAAAAAAAAAAAAAAAAJgCAABkcnMvZG93&#10;bnJldi54bWxQSwUGAAAAAAQABAD1AAAAhwM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7ecsEA&#10;AADbAAAADwAAAGRycy9kb3ducmV2LnhtbERPS2vCQBC+C/0PyxS86SZS1KZupFRKeysmPeQ4ZCcP&#10;mp0Nu6vG/vquUPA2H99zdvvJDOJMzveWFaTLBARxbXXPrYLv8n2xBeEDssbBMim4kod9/jDbYabt&#10;hY90LkIrYgj7DBV0IYyZlL7uyKBf2pE4co11BkOErpXa4SWGm0GukmQtDfYcGzoc6a2j+qc4GQWb&#10;56+P6reS1JRpI92pLrE6HpSaP06vLyACTeEu/nd/6jj/CW6/xAN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3nLBAAAA2wAAAA8AAAAAAAAAAAAAAAAAmAIAAGRycy9kb3du&#10;cmV2LnhtbFBLBQYAAAAABAAEAPUAAACGAwAAAAA=&#10;" path="m,l10948,e" filled="f" strokeweight=".5pt">
                  <v:path arrowok="t" o:connecttype="custom" o:connectlocs="0,0;10948,0" o:connectangles="0,0"/>
                </v:shape>
                <w10:wrap anchorx="page" anchory="page"/>
              </v:group>
            </w:pict>
          </mc:Fallback>
        </mc:AlternateContent>
      </w:r>
    </w:p>
    <w:p w14:paraId="29C73024" w14:textId="77777777" w:rsidR="008502BD" w:rsidRPr="00301E23" w:rsidRDefault="008502BD" w:rsidP="00067415">
      <w:pPr>
        <w:spacing w:after="200" w:line="276" w:lineRule="auto"/>
        <w:rPr>
          <w:rFonts w:ascii="Arial" w:hAnsi="Arial" w:cs="Arial"/>
          <w:b/>
          <w:iCs/>
          <w:color w:val="002060"/>
        </w:rPr>
      </w:pPr>
    </w:p>
    <w:p w14:paraId="598E91EB" w14:textId="77777777" w:rsidR="008502BD" w:rsidRPr="00301E23" w:rsidRDefault="008502BD" w:rsidP="00067415">
      <w:pPr>
        <w:spacing w:after="200" w:line="276" w:lineRule="auto"/>
        <w:rPr>
          <w:rFonts w:ascii="Arial" w:hAnsi="Arial" w:cs="Arial"/>
          <w:b/>
          <w:iCs/>
          <w:color w:val="002060"/>
        </w:rPr>
      </w:pPr>
    </w:p>
    <w:p w14:paraId="4D80D117" w14:textId="77777777" w:rsidR="008502BD" w:rsidRPr="00301E23" w:rsidRDefault="008502BD" w:rsidP="00067415">
      <w:pPr>
        <w:spacing w:after="200" w:line="276" w:lineRule="auto"/>
        <w:rPr>
          <w:rFonts w:ascii="Arial" w:hAnsi="Arial" w:cs="Arial"/>
          <w:b/>
          <w:iCs/>
          <w:color w:val="002060"/>
        </w:rPr>
      </w:pPr>
    </w:p>
    <w:p w14:paraId="61E24EB2" w14:textId="77777777" w:rsidR="008502BD" w:rsidRPr="00301E23" w:rsidRDefault="008502BD" w:rsidP="00067415">
      <w:pPr>
        <w:spacing w:after="200" w:line="276" w:lineRule="auto"/>
        <w:rPr>
          <w:rFonts w:ascii="Arial" w:hAnsi="Arial" w:cs="Arial"/>
          <w:b/>
          <w:iCs/>
          <w:color w:val="002060"/>
        </w:rPr>
      </w:pPr>
    </w:p>
    <w:p w14:paraId="41F1FFB8" w14:textId="77777777" w:rsidR="008502BD" w:rsidRPr="00301E23" w:rsidRDefault="00294E61" w:rsidP="00067415">
      <w:pPr>
        <w:kinsoku w:val="0"/>
        <w:overflowPunct w:val="0"/>
        <w:jc w:val="both"/>
        <w:rPr>
          <w:rFonts w:ascii="Arial" w:hAnsi="Arial" w:cs="Arial"/>
          <w:b/>
          <w:bCs/>
          <w:color w:val="002060"/>
          <w:sz w:val="32"/>
          <w:szCs w:val="32"/>
        </w:rPr>
      </w:pPr>
      <w:r w:rsidRPr="00301E23">
        <w:rPr>
          <w:rFonts w:ascii="Arial" w:hAnsi="Arial" w:cs="Arial"/>
          <w:b/>
          <w:bCs/>
          <w:color w:val="002060"/>
          <w:sz w:val="32"/>
          <w:szCs w:val="32"/>
        </w:rPr>
        <w:lastRenderedPageBreak/>
        <w:t>Section 6</w:t>
      </w:r>
      <w:r w:rsidR="008502BD" w:rsidRPr="00301E23">
        <w:rPr>
          <w:rFonts w:ascii="Arial" w:hAnsi="Arial" w:cs="Arial"/>
          <w:b/>
          <w:bCs/>
          <w:color w:val="002060"/>
          <w:sz w:val="32"/>
          <w:szCs w:val="32"/>
        </w:rPr>
        <w:t>:</w:t>
      </w:r>
      <w:r w:rsidR="008502BD" w:rsidRPr="00301E23">
        <w:rPr>
          <w:rFonts w:ascii="Arial" w:hAnsi="Arial" w:cs="Arial"/>
          <w:b/>
          <w:bCs/>
          <w:color w:val="002060"/>
          <w:sz w:val="32"/>
          <w:szCs w:val="32"/>
        </w:rPr>
        <w:tab/>
      </w:r>
    </w:p>
    <w:p w14:paraId="7BEC15C0" w14:textId="77777777" w:rsidR="008502BD" w:rsidRPr="00301E23" w:rsidRDefault="008502BD" w:rsidP="00067415">
      <w:pPr>
        <w:kinsoku w:val="0"/>
        <w:overflowPunct w:val="0"/>
        <w:jc w:val="both"/>
        <w:rPr>
          <w:rFonts w:ascii="Arial" w:hAnsi="Arial" w:cs="Arial"/>
          <w:b/>
          <w:bCs/>
          <w:color w:val="002060"/>
          <w:sz w:val="32"/>
        </w:rPr>
      </w:pPr>
      <w:r w:rsidRPr="00301E23">
        <w:rPr>
          <w:rFonts w:ascii="Arial" w:hAnsi="Arial" w:cs="Arial"/>
          <w:b/>
          <w:bCs/>
          <w:color w:val="002060"/>
          <w:sz w:val="32"/>
          <w:szCs w:val="32"/>
        </w:rPr>
        <w:t>About NHS Greater Glasgow and Clyde</w:t>
      </w:r>
    </w:p>
    <w:p w14:paraId="2B0B53C6" w14:textId="77777777" w:rsidR="008502BD" w:rsidRPr="00301E23" w:rsidRDefault="008502BD" w:rsidP="00067415">
      <w:pPr>
        <w:rPr>
          <w:rFonts w:ascii="Arial" w:hAnsi="Arial" w:cs="Arial"/>
          <w:color w:val="002060"/>
        </w:rPr>
      </w:pPr>
    </w:p>
    <w:p w14:paraId="6C99917E" w14:textId="77777777" w:rsidR="008502BD" w:rsidRPr="00301E23" w:rsidRDefault="008502BD" w:rsidP="00067415">
      <w:pPr>
        <w:jc w:val="both"/>
        <w:rPr>
          <w:rFonts w:ascii="Arial" w:hAnsi="Arial" w:cs="Arial"/>
          <w:color w:val="002060"/>
        </w:rPr>
      </w:pPr>
      <w:r w:rsidRPr="00301E23">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301E23" w:rsidRPr="00301E23">
        <w:rPr>
          <w:noProof/>
          <w:color w:val="002060"/>
        </w:rPr>
        <mc:AlternateContent>
          <mc:Choice Requires="wpg">
            <w:drawing>
              <wp:anchor distT="0" distB="0" distL="114300" distR="114300" simplePos="0" relativeHeight="251666944" behindDoc="1" locked="0" layoutInCell="0" allowOverlap="1" wp14:anchorId="1BC5FB2E" wp14:editId="1541D31B">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4E33F2"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" o:allowincell="f">
                <v:shape id="Freeform 175" o:spid="_x0000_s1027" style="position:absolute;left:480;top:509;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bPwsIA&#10;AADaAAAADwAAAGRycy9kb3ducmV2LnhtbESPT2sCMRTE74V+h/AK3mpWEatbo4gi9lbc9bDHx+bt&#10;H7p5WZKoq5++EQo9DjPzG2a1GUwnruR8a1nBZJyAIC6tbrlWcM4P7wsQPiBr7CyTgjt52KxfX1aY&#10;anvjE12zUIsIYZ+igiaEPpXSlw0Z9GPbE0evss5giNLVUju8Rbjp5DRJ5tJgy3GhwZ52DZU/2cUo&#10;+Fh+H4tHIanKJ5V0lzLH4rRXavQ2bD9BBBrCf/iv/aUVzOB5Jd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hs/CwgAAANoAAAAPAAAAAAAAAAAAAAAAAJgCAABkcnMvZG93&#10;bnJldi54bWxQSwUGAAAAAAQABAD1AAAAhwM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RScMA&#10;AADaAAAADwAAAGRycy9kb3ducmV2LnhtbESP0WrCQBRE3wX/YbmFvplNhSYSs4oKFqG0YOwH3Gav&#10;2WD2bshuNe3XdwsFH4eZOcOU69F24kqDbx0reEpSEMS10y03Cj5O+9kChA/IGjvHpOCbPKxX00mJ&#10;hXY3PtK1Co2IEPYFKjAh9IWUvjZk0SeuJ47e2Q0WQ5RDI/WAtwi3nZynaSYtthwXDPa0M1Rfqi+r&#10;IDuy1O3r+5vN8/nPZWual8PnRqnHh3GzBBFoDPfwf/ugFTzD35V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RScMAAADaAAAADwAAAAAAAAAAAAAAAACYAgAAZHJzL2Rv&#10;d25yZXYueG1sUEsFBgAAAAAEAAQA9QAAAIgD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0qpcMA&#10;AADaAAAADwAAAGRycy9kb3ducmV2LnhtbESP0WrCQBRE3wv+w3KFvtWNeUgkuooKLUJpQdsPuGav&#10;2WD2bshuk9SvdwsFH4eZOcOsNqNtRE+drx0rmM8SEMSl0zVXCr6/Xl8WIHxA1tg4JgW/5GGznjyt&#10;sNBu4CP1p1CJCGFfoAITQltI6UtDFv3MtcTRu7jOYoiyq6TucIhw28g0STJpsea4YLClvaHyevqx&#10;CrIjS12/f37YPE9v152p3g7nrVLP03G7BBFoDI/wf/ugFeTwdyXe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0qpcMAAADaAAAADwAAAAAAAAAAAAAAAACYAgAAZHJzL2Rv&#10;d25yZXYueG1sUEsFBgAAAAAEAAQA9QAAAIgD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vFx74A&#10;AADaAAAADwAAAGRycy9kb3ducmV2LnhtbERPy4rCMBTdD/gP4QqzG1NdOFqNIoroTrQuurw0tw9s&#10;bkoStePXm8WAy8N5L9e9acWDnG8sKxiPEhDEhdUNVwqu2f5nBsIHZI2tZVLwRx7Wq8HXElNtn3ym&#10;xyVUIoawT1FBHUKXSumLmgz6ke2II1daZzBE6CqpHT5juGnlJEmm0mDDsaHGjrY1FbfL3Sj4nZ8O&#10;+SuXVGbjUrp7kWF+3in1Pew3CxCB+vAR/7uPWkHcGq/EGyB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PLxce+AAAA2gAAAA8AAAAAAAAAAAAAAAAAmAIAAGRycy9kb3ducmV2&#10;LnhtbFBLBQYAAAAABAAEAPUAAACDAwAAAAA=&#10;" path="m,l10948,e" filled="f" strokeweight=".5pt">
                  <v:path arrowok="t" o:connecttype="custom" o:connectlocs="0,0;10948,0" o:connectangles="0,0"/>
                </v:shape>
                <w10:wrap anchorx="page" anchory="page"/>
              </v:group>
            </w:pict>
          </mc:Fallback>
        </mc:AlternateContent>
      </w:r>
    </w:p>
    <w:p w14:paraId="5A6F8250" w14:textId="77777777" w:rsidR="008502BD" w:rsidRPr="00301E23" w:rsidRDefault="008502BD" w:rsidP="00067415">
      <w:pPr>
        <w:spacing w:before="300" w:after="300"/>
        <w:jc w:val="both"/>
        <w:rPr>
          <w:rFonts w:ascii="Arial" w:hAnsi="Arial" w:cs="Arial"/>
          <w:color w:val="002060"/>
        </w:rPr>
      </w:pPr>
      <w:r w:rsidRPr="00301E23">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2E71481" w14:textId="77777777" w:rsidR="008502BD" w:rsidRPr="00301E23" w:rsidRDefault="008502BD" w:rsidP="00067415">
      <w:pPr>
        <w:pStyle w:val="Heading2"/>
        <w:ind w:left="0"/>
        <w:rPr>
          <w:color w:val="002060"/>
          <w:sz w:val="24"/>
          <w:szCs w:val="24"/>
        </w:rPr>
      </w:pPr>
      <w:r w:rsidRPr="00301E23">
        <w:rPr>
          <w:color w:val="002060"/>
          <w:sz w:val="24"/>
          <w:szCs w:val="24"/>
        </w:rPr>
        <w:t>Capital Building Modernisation Programme</w:t>
      </w:r>
    </w:p>
    <w:p w14:paraId="760A3961" w14:textId="77777777" w:rsidR="008502BD" w:rsidRPr="00301E23" w:rsidRDefault="008502BD" w:rsidP="00067415">
      <w:pPr>
        <w:pStyle w:val="NormalWeb"/>
        <w:spacing w:after="0"/>
        <w:jc w:val="both"/>
        <w:rPr>
          <w:rFonts w:ascii="Arial" w:hAnsi="Arial" w:cs="Arial"/>
          <w:color w:val="002060"/>
        </w:rPr>
      </w:pPr>
      <w:r w:rsidRPr="00301E23">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01483801" w14:textId="77777777" w:rsidR="008502BD" w:rsidRPr="00301E23" w:rsidRDefault="008502BD" w:rsidP="00067415">
      <w:pPr>
        <w:pStyle w:val="NormalWeb"/>
        <w:spacing w:after="0"/>
        <w:jc w:val="both"/>
        <w:rPr>
          <w:rFonts w:ascii="Arial" w:hAnsi="Arial" w:cs="Arial"/>
          <w:color w:val="002060"/>
        </w:rPr>
      </w:pPr>
    </w:p>
    <w:p w14:paraId="4A9928D9" w14:textId="77777777" w:rsidR="008502BD" w:rsidRPr="00301E23" w:rsidRDefault="008502BD" w:rsidP="00067415">
      <w:pPr>
        <w:jc w:val="both"/>
        <w:rPr>
          <w:rFonts w:ascii="Arial" w:hAnsi="Arial" w:cs="Arial"/>
          <w:b/>
          <w:bCs/>
          <w:color w:val="002060"/>
        </w:rPr>
      </w:pPr>
      <w:r w:rsidRPr="00301E23">
        <w:rPr>
          <w:rFonts w:ascii="Arial" w:hAnsi="Arial" w:cs="Arial"/>
          <w:b/>
          <w:bCs/>
          <w:color w:val="002060"/>
        </w:rPr>
        <w:t>NHS Greater Glasgow and Clyde, Acute Services Division</w:t>
      </w:r>
    </w:p>
    <w:p w14:paraId="70C0E64C" w14:textId="77777777" w:rsidR="008502BD" w:rsidRPr="00301E23" w:rsidRDefault="008502BD" w:rsidP="00067415">
      <w:pPr>
        <w:shd w:val="clear" w:color="auto" w:fill="FFFFFF"/>
        <w:jc w:val="both"/>
        <w:rPr>
          <w:rFonts w:ascii="Calibri" w:hAnsi="Calibri" w:cs="Arial"/>
          <w:bCs/>
          <w:color w:val="002060"/>
        </w:rPr>
      </w:pPr>
    </w:p>
    <w:p w14:paraId="334FD245" w14:textId="77777777" w:rsidR="008502BD" w:rsidRPr="00301E23" w:rsidRDefault="00E30E13" w:rsidP="00067415">
      <w:pPr>
        <w:shd w:val="clear" w:color="auto" w:fill="FFFFFF"/>
        <w:jc w:val="both"/>
        <w:rPr>
          <w:rFonts w:ascii="Arial" w:hAnsi="Arial" w:cs="Arial"/>
          <w:color w:val="002060"/>
        </w:rPr>
      </w:pPr>
      <w:r w:rsidRPr="00301E23">
        <w:rPr>
          <w:noProof/>
          <w:color w:val="002060"/>
        </w:rPr>
        <w:drawing>
          <wp:anchor distT="0" distB="0" distL="114300" distR="114300" simplePos="0" relativeHeight="251658240" behindDoc="1" locked="0" layoutInCell="1" allowOverlap="1" wp14:anchorId="194C650D" wp14:editId="22CD6254">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01E23">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301E23">
        <w:rPr>
          <w:rFonts w:ascii="Arial" w:hAnsi="Arial" w:cs="Arial"/>
          <w:color w:val="002060"/>
        </w:rPr>
        <w:t xml:space="preserve"> </w:t>
      </w:r>
    </w:p>
    <w:p w14:paraId="184260D5" w14:textId="77777777" w:rsidR="008502BD" w:rsidRPr="00301E23" w:rsidRDefault="008502BD" w:rsidP="00067415">
      <w:pPr>
        <w:shd w:val="clear" w:color="auto" w:fill="FFFFFF"/>
        <w:jc w:val="both"/>
        <w:rPr>
          <w:rFonts w:ascii="Arial" w:hAnsi="Arial" w:cs="Arial"/>
          <w:color w:val="002060"/>
        </w:rPr>
      </w:pPr>
    </w:p>
    <w:p w14:paraId="458994F5" w14:textId="77777777" w:rsidR="008502BD" w:rsidRPr="00301E23" w:rsidRDefault="008502BD" w:rsidP="00067415">
      <w:pPr>
        <w:rPr>
          <w:rFonts w:ascii="Arial" w:hAnsi="Arial" w:cs="Arial"/>
          <w:color w:val="002060"/>
        </w:rPr>
      </w:pPr>
      <w:r w:rsidRPr="00301E23">
        <w:rPr>
          <w:rFonts w:ascii="Arial" w:hAnsi="Arial" w:cs="Arial"/>
          <w:color w:val="002060"/>
        </w:rPr>
        <w:t>The dimensions of the Directorates/Sectors are around:</w:t>
      </w:r>
    </w:p>
    <w:p w14:paraId="4A246314" w14:textId="77777777" w:rsidR="008502BD" w:rsidRPr="00301E23"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301E23" w:rsidRPr="00301E23" w14:paraId="78833305" w14:textId="77777777" w:rsidTr="00E65521">
        <w:tc>
          <w:tcPr>
            <w:tcW w:w="3319" w:type="dxa"/>
          </w:tcPr>
          <w:p w14:paraId="70F9DB91" w14:textId="77777777" w:rsidR="008502BD" w:rsidRPr="00301E23" w:rsidRDefault="008502BD" w:rsidP="00067415">
            <w:pPr>
              <w:jc w:val="center"/>
              <w:rPr>
                <w:rFonts w:ascii="Arial" w:hAnsi="Arial" w:cs="Arial"/>
                <w:b/>
                <w:color w:val="002060"/>
              </w:rPr>
            </w:pPr>
            <w:r w:rsidRPr="00301E23">
              <w:rPr>
                <w:rFonts w:ascii="Arial" w:hAnsi="Arial" w:cs="Arial"/>
                <w:b/>
                <w:color w:val="002060"/>
              </w:rPr>
              <w:t>Sector/Directorate</w:t>
            </w:r>
          </w:p>
        </w:tc>
        <w:tc>
          <w:tcPr>
            <w:tcW w:w="3319" w:type="dxa"/>
          </w:tcPr>
          <w:p w14:paraId="3C6939B2" w14:textId="77777777" w:rsidR="008502BD" w:rsidRPr="00301E23" w:rsidRDefault="008502BD" w:rsidP="00067415">
            <w:pPr>
              <w:jc w:val="center"/>
              <w:rPr>
                <w:rFonts w:ascii="Arial" w:hAnsi="Arial" w:cs="Arial"/>
                <w:b/>
                <w:color w:val="002060"/>
              </w:rPr>
            </w:pPr>
            <w:r w:rsidRPr="00301E23">
              <w:rPr>
                <w:rFonts w:ascii="Arial" w:hAnsi="Arial" w:cs="Arial"/>
                <w:b/>
                <w:color w:val="002060"/>
              </w:rPr>
              <w:t>Budget (£m)</w:t>
            </w:r>
          </w:p>
        </w:tc>
        <w:tc>
          <w:tcPr>
            <w:tcW w:w="3319" w:type="dxa"/>
          </w:tcPr>
          <w:p w14:paraId="2BD72A6C" w14:textId="77777777" w:rsidR="008502BD" w:rsidRPr="00301E23" w:rsidRDefault="008502BD" w:rsidP="00067415">
            <w:pPr>
              <w:jc w:val="center"/>
              <w:rPr>
                <w:rFonts w:ascii="Arial" w:hAnsi="Arial" w:cs="Arial"/>
                <w:b/>
                <w:color w:val="002060"/>
              </w:rPr>
            </w:pPr>
            <w:r w:rsidRPr="00301E23">
              <w:rPr>
                <w:rFonts w:ascii="Arial" w:hAnsi="Arial" w:cs="Arial"/>
                <w:b/>
                <w:color w:val="002060"/>
              </w:rPr>
              <w:t>Staff numbers</w:t>
            </w:r>
          </w:p>
        </w:tc>
      </w:tr>
      <w:tr w:rsidR="00301E23" w:rsidRPr="00301E23" w14:paraId="29319AA8" w14:textId="77777777" w:rsidTr="00E65521">
        <w:tc>
          <w:tcPr>
            <w:tcW w:w="3319" w:type="dxa"/>
          </w:tcPr>
          <w:p w14:paraId="5C493316" w14:textId="77777777" w:rsidR="008502BD" w:rsidRPr="00301E23" w:rsidRDefault="008502BD" w:rsidP="00067415">
            <w:pPr>
              <w:jc w:val="center"/>
              <w:rPr>
                <w:rFonts w:ascii="Arial" w:hAnsi="Arial" w:cs="Arial"/>
                <w:color w:val="002060"/>
              </w:rPr>
            </w:pPr>
            <w:r w:rsidRPr="00301E23">
              <w:rPr>
                <w:rFonts w:ascii="Arial" w:hAnsi="Arial" w:cs="Arial"/>
                <w:color w:val="002060"/>
              </w:rPr>
              <w:t>South</w:t>
            </w:r>
          </w:p>
        </w:tc>
        <w:tc>
          <w:tcPr>
            <w:tcW w:w="3319" w:type="dxa"/>
          </w:tcPr>
          <w:p w14:paraId="7F39BEF6" w14:textId="77777777" w:rsidR="008502BD" w:rsidRPr="00301E23" w:rsidRDefault="008502BD" w:rsidP="00067415">
            <w:pPr>
              <w:jc w:val="center"/>
              <w:rPr>
                <w:rFonts w:ascii="Arial" w:hAnsi="Arial" w:cs="Arial"/>
                <w:color w:val="002060"/>
              </w:rPr>
            </w:pPr>
            <w:r w:rsidRPr="00301E23">
              <w:rPr>
                <w:rFonts w:ascii="Arial" w:hAnsi="Arial" w:cs="Arial"/>
                <w:color w:val="002060"/>
              </w:rPr>
              <w:t>£353m</w:t>
            </w:r>
          </w:p>
        </w:tc>
        <w:tc>
          <w:tcPr>
            <w:tcW w:w="3319" w:type="dxa"/>
          </w:tcPr>
          <w:p w14:paraId="655FD9C0" w14:textId="77777777" w:rsidR="008502BD" w:rsidRPr="00301E23" w:rsidRDefault="008502BD" w:rsidP="00067415">
            <w:pPr>
              <w:jc w:val="center"/>
              <w:rPr>
                <w:rFonts w:ascii="Arial" w:hAnsi="Arial" w:cs="Arial"/>
                <w:color w:val="002060"/>
              </w:rPr>
            </w:pPr>
            <w:r w:rsidRPr="00301E23">
              <w:rPr>
                <w:rFonts w:ascii="Arial" w:hAnsi="Arial" w:cs="Arial"/>
                <w:color w:val="002060"/>
              </w:rPr>
              <w:t>5,116</w:t>
            </w:r>
          </w:p>
        </w:tc>
      </w:tr>
      <w:tr w:rsidR="00301E23" w:rsidRPr="00301E23" w14:paraId="552B7E5F" w14:textId="77777777" w:rsidTr="00E65521">
        <w:tc>
          <w:tcPr>
            <w:tcW w:w="3319" w:type="dxa"/>
          </w:tcPr>
          <w:p w14:paraId="6F06D4D4" w14:textId="77777777" w:rsidR="008502BD" w:rsidRPr="00301E23" w:rsidRDefault="008502BD" w:rsidP="00067415">
            <w:pPr>
              <w:jc w:val="center"/>
              <w:rPr>
                <w:rFonts w:ascii="Arial" w:hAnsi="Arial" w:cs="Arial"/>
                <w:color w:val="002060"/>
              </w:rPr>
            </w:pPr>
            <w:r w:rsidRPr="00301E23">
              <w:rPr>
                <w:rFonts w:ascii="Arial" w:hAnsi="Arial" w:cs="Arial"/>
                <w:color w:val="002060"/>
              </w:rPr>
              <w:t>Regional</w:t>
            </w:r>
          </w:p>
        </w:tc>
        <w:tc>
          <w:tcPr>
            <w:tcW w:w="3319" w:type="dxa"/>
          </w:tcPr>
          <w:p w14:paraId="741FB2E3" w14:textId="77777777" w:rsidR="008502BD" w:rsidRPr="00301E23" w:rsidRDefault="008502BD" w:rsidP="00067415">
            <w:pPr>
              <w:jc w:val="center"/>
              <w:rPr>
                <w:rFonts w:ascii="Arial" w:hAnsi="Arial" w:cs="Arial"/>
                <w:color w:val="002060"/>
              </w:rPr>
            </w:pPr>
            <w:r w:rsidRPr="00301E23">
              <w:rPr>
                <w:rFonts w:ascii="Arial" w:hAnsi="Arial" w:cs="Arial"/>
                <w:color w:val="002060"/>
              </w:rPr>
              <w:t>£273m</w:t>
            </w:r>
          </w:p>
        </w:tc>
        <w:tc>
          <w:tcPr>
            <w:tcW w:w="3319" w:type="dxa"/>
          </w:tcPr>
          <w:p w14:paraId="7F1EA1A0" w14:textId="77777777" w:rsidR="008502BD" w:rsidRPr="00301E23" w:rsidRDefault="008502BD" w:rsidP="00067415">
            <w:pPr>
              <w:jc w:val="center"/>
              <w:rPr>
                <w:rFonts w:ascii="Arial" w:hAnsi="Arial" w:cs="Arial"/>
                <w:color w:val="002060"/>
              </w:rPr>
            </w:pPr>
            <w:r w:rsidRPr="00301E23">
              <w:rPr>
                <w:rFonts w:ascii="Arial" w:hAnsi="Arial" w:cs="Arial"/>
                <w:color w:val="002060"/>
              </w:rPr>
              <w:t>3,486</w:t>
            </w:r>
          </w:p>
        </w:tc>
      </w:tr>
      <w:tr w:rsidR="00301E23" w:rsidRPr="00301E23" w14:paraId="0CAEF6C8" w14:textId="77777777" w:rsidTr="00E65521">
        <w:tc>
          <w:tcPr>
            <w:tcW w:w="3319" w:type="dxa"/>
          </w:tcPr>
          <w:p w14:paraId="009BD71C" w14:textId="77777777" w:rsidR="008502BD" w:rsidRPr="00301E23" w:rsidRDefault="008502BD" w:rsidP="00067415">
            <w:pPr>
              <w:jc w:val="center"/>
              <w:rPr>
                <w:rFonts w:ascii="Arial" w:hAnsi="Arial" w:cs="Arial"/>
                <w:color w:val="002060"/>
              </w:rPr>
            </w:pPr>
            <w:r w:rsidRPr="00301E23">
              <w:rPr>
                <w:rFonts w:ascii="Arial" w:hAnsi="Arial" w:cs="Arial"/>
                <w:color w:val="002060"/>
              </w:rPr>
              <w:t>North</w:t>
            </w:r>
          </w:p>
        </w:tc>
        <w:tc>
          <w:tcPr>
            <w:tcW w:w="3319" w:type="dxa"/>
          </w:tcPr>
          <w:p w14:paraId="7598036B" w14:textId="77777777" w:rsidR="008502BD" w:rsidRPr="00301E23" w:rsidRDefault="008502BD" w:rsidP="00067415">
            <w:pPr>
              <w:jc w:val="center"/>
              <w:rPr>
                <w:rFonts w:ascii="Arial" w:hAnsi="Arial" w:cs="Arial"/>
                <w:color w:val="002060"/>
              </w:rPr>
            </w:pPr>
            <w:r w:rsidRPr="00301E23">
              <w:rPr>
                <w:rFonts w:ascii="Arial" w:hAnsi="Arial" w:cs="Arial"/>
                <w:color w:val="002060"/>
              </w:rPr>
              <w:t>£193m</w:t>
            </w:r>
          </w:p>
        </w:tc>
        <w:tc>
          <w:tcPr>
            <w:tcW w:w="3319" w:type="dxa"/>
          </w:tcPr>
          <w:p w14:paraId="63C80D31" w14:textId="77777777" w:rsidR="008502BD" w:rsidRPr="00301E23" w:rsidRDefault="008502BD" w:rsidP="00067415">
            <w:pPr>
              <w:jc w:val="center"/>
              <w:rPr>
                <w:rFonts w:ascii="Arial" w:hAnsi="Arial" w:cs="Arial"/>
                <w:color w:val="002060"/>
              </w:rPr>
            </w:pPr>
            <w:r w:rsidRPr="00301E23">
              <w:rPr>
                <w:rFonts w:ascii="Arial" w:hAnsi="Arial" w:cs="Arial"/>
                <w:color w:val="002060"/>
              </w:rPr>
              <w:t>3,397</w:t>
            </w:r>
          </w:p>
        </w:tc>
      </w:tr>
      <w:tr w:rsidR="00301E23" w:rsidRPr="00301E23" w14:paraId="13D22485" w14:textId="77777777" w:rsidTr="00E65521">
        <w:tc>
          <w:tcPr>
            <w:tcW w:w="3319" w:type="dxa"/>
          </w:tcPr>
          <w:p w14:paraId="2F3E124D" w14:textId="77777777" w:rsidR="008502BD" w:rsidRPr="00301E23" w:rsidRDefault="008502BD" w:rsidP="00067415">
            <w:pPr>
              <w:jc w:val="center"/>
              <w:rPr>
                <w:rFonts w:ascii="Arial" w:hAnsi="Arial" w:cs="Arial"/>
                <w:color w:val="002060"/>
              </w:rPr>
            </w:pPr>
            <w:r w:rsidRPr="00301E23">
              <w:rPr>
                <w:rFonts w:ascii="Arial" w:hAnsi="Arial" w:cs="Arial"/>
                <w:color w:val="002060"/>
              </w:rPr>
              <w:t>W&amp;C</w:t>
            </w:r>
          </w:p>
        </w:tc>
        <w:tc>
          <w:tcPr>
            <w:tcW w:w="3319" w:type="dxa"/>
          </w:tcPr>
          <w:p w14:paraId="7B50DDEC" w14:textId="77777777" w:rsidR="008502BD" w:rsidRPr="00301E23" w:rsidRDefault="008502BD" w:rsidP="00067415">
            <w:pPr>
              <w:jc w:val="center"/>
              <w:rPr>
                <w:rFonts w:ascii="Arial" w:hAnsi="Arial" w:cs="Arial"/>
                <w:color w:val="002060"/>
              </w:rPr>
            </w:pPr>
            <w:r w:rsidRPr="00301E23">
              <w:rPr>
                <w:rFonts w:ascii="Arial" w:hAnsi="Arial" w:cs="Arial"/>
                <w:color w:val="002060"/>
              </w:rPr>
              <w:t>£193m</w:t>
            </w:r>
          </w:p>
        </w:tc>
        <w:tc>
          <w:tcPr>
            <w:tcW w:w="3319" w:type="dxa"/>
          </w:tcPr>
          <w:p w14:paraId="685EB1A6" w14:textId="77777777" w:rsidR="008502BD" w:rsidRPr="00301E23" w:rsidRDefault="008502BD" w:rsidP="00067415">
            <w:pPr>
              <w:jc w:val="center"/>
              <w:rPr>
                <w:rFonts w:ascii="Arial" w:hAnsi="Arial" w:cs="Arial"/>
                <w:color w:val="002060"/>
              </w:rPr>
            </w:pPr>
            <w:r w:rsidRPr="00301E23">
              <w:rPr>
                <w:rFonts w:ascii="Arial" w:hAnsi="Arial" w:cs="Arial"/>
                <w:color w:val="002060"/>
              </w:rPr>
              <w:t>2,961</w:t>
            </w:r>
          </w:p>
        </w:tc>
      </w:tr>
      <w:tr w:rsidR="00301E23" w:rsidRPr="00301E23" w14:paraId="6518AF6B" w14:textId="77777777" w:rsidTr="00E65521">
        <w:tc>
          <w:tcPr>
            <w:tcW w:w="3319" w:type="dxa"/>
          </w:tcPr>
          <w:p w14:paraId="7FCFB56A" w14:textId="77777777" w:rsidR="008502BD" w:rsidRPr="00301E23" w:rsidRDefault="008502BD" w:rsidP="00067415">
            <w:pPr>
              <w:jc w:val="center"/>
              <w:rPr>
                <w:rFonts w:ascii="Arial" w:hAnsi="Arial" w:cs="Arial"/>
                <w:color w:val="002060"/>
              </w:rPr>
            </w:pPr>
            <w:r w:rsidRPr="00301E23">
              <w:rPr>
                <w:rFonts w:ascii="Arial" w:hAnsi="Arial" w:cs="Arial"/>
                <w:color w:val="002060"/>
              </w:rPr>
              <w:t>Diagnostics</w:t>
            </w:r>
          </w:p>
        </w:tc>
        <w:tc>
          <w:tcPr>
            <w:tcW w:w="3319" w:type="dxa"/>
          </w:tcPr>
          <w:p w14:paraId="5E6F9F10" w14:textId="77777777" w:rsidR="008502BD" w:rsidRPr="00301E23" w:rsidRDefault="008502BD" w:rsidP="00067415">
            <w:pPr>
              <w:jc w:val="center"/>
              <w:rPr>
                <w:rFonts w:ascii="Arial" w:hAnsi="Arial" w:cs="Arial"/>
                <w:color w:val="002060"/>
              </w:rPr>
            </w:pPr>
            <w:r w:rsidRPr="00301E23">
              <w:rPr>
                <w:rFonts w:ascii="Arial" w:hAnsi="Arial" w:cs="Arial"/>
                <w:color w:val="002060"/>
              </w:rPr>
              <w:t>£187m</w:t>
            </w:r>
          </w:p>
        </w:tc>
        <w:tc>
          <w:tcPr>
            <w:tcW w:w="3319" w:type="dxa"/>
          </w:tcPr>
          <w:p w14:paraId="7B3616E1" w14:textId="77777777" w:rsidR="008502BD" w:rsidRPr="00301E23" w:rsidRDefault="008502BD" w:rsidP="00067415">
            <w:pPr>
              <w:jc w:val="center"/>
              <w:rPr>
                <w:rFonts w:ascii="Arial" w:hAnsi="Arial" w:cs="Arial"/>
                <w:color w:val="002060"/>
              </w:rPr>
            </w:pPr>
            <w:r w:rsidRPr="00301E23">
              <w:rPr>
                <w:rFonts w:ascii="Arial" w:hAnsi="Arial" w:cs="Arial"/>
                <w:color w:val="002060"/>
              </w:rPr>
              <w:t>2,765</w:t>
            </w:r>
          </w:p>
        </w:tc>
      </w:tr>
      <w:tr w:rsidR="00301E23" w:rsidRPr="00301E23" w14:paraId="28B15E2B" w14:textId="77777777" w:rsidTr="00E65521">
        <w:tc>
          <w:tcPr>
            <w:tcW w:w="3319" w:type="dxa"/>
          </w:tcPr>
          <w:p w14:paraId="7F0E9B78" w14:textId="77777777" w:rsidR="008502BD" w:rsidRPr="00301E23" w:rsidRDefault="008502BD" w:rsidP="00067415">
            <w:pPr>
              <w:jc w:val="center"/>
              <w:rPr>
                <w:rFonts w:ascii="Arial" w:hAnsi="Arial" w:cs="Arial"/>
                <w:color w:val="002060"/>
              </w:rPr>
            </w:pPr>
            <w:r w:rsidRPr="00301E23">
              <w:rPr>
                <w:rFonts w:ascii="Arial" w:hAnsi="Arial" w:cs="Arial"/>
                <w:color w:val="002060"/>
              </w:rPr>
              <w:t>Clyde</w:t>
            </w:r>
          </w:p>
        </w:tc>
        <w:tc>
          <w:tcPr>
            <w:tcW w:w="3319" w:type="dxa"/>
          </w:tcPr>
          <w:p w14:paraId="6E6F579B" w14:textId="77777777" w:rsidR="008502BD" w:rsidRPr="00301E23" w:rsidRDefault="008502BD" w:rsidP="00067415">
            <w:pPr>
              <w:jc w:val="center"/>
              <w:rPr>
                <w:rFonts w:ascii="Arial" w:hAnsi="Arial" w:cs="Arial"/>
                <w:color w:val="002060"/>
              </w:rPr>
            </w:pPr>
            <w:r w:rsidRPr="00301E23">
              <w:rPr>
                <w:rFonts w:ascii="Arial" w:hAnsi="Arial" w:cs="Arial"/>
                <w:color w:val="002060"/>
              </w:rPr>
              <w:t>£177m</w:t>
            </w:r>
          </w:p>
        </w:tc>
        <w:tc>
          <w:tcPr>
            <w:tcW w:w="3319" w:type="dxa"/>
          </w:tcPr>
          <w:p w14:paraId="4080CFD1" w14:textId="77777777" w:rsidR="008502BD" w:rsidRPr="00301E23" w:rsidRDefault="008502BD" w:rsidP="00067415">
            <w:pPr>
              <w:jc w:val="center"/>
              <w:rPr>
                <w:rFonts w:ascii="Arial" w:hAnsi="Arial" w:cs="Arial"/>
                <w:color w:val="002060"/>
              </w:rPr>
            </w:pPr>
            <w:r w:rsidRPr="00301E23">
              <w:rPr>
                <w:rFonts w:ascii="Arial" w:hAnsi="Arial" w:cs="Arial"/>
                <w:color w:val="002060"/>
              </w:rPr>
              <w:t>3,019</w:t>
            </w:r>
          </w:p>
        </w:tc>
      </w:tr>
      <w:tr w:rsidR="00301E23" w:rsidRPr="00301E23" w14:paraId="1BBCCDC4" w14:textId="77777777" w:rsidTr="00E65521">
        <w:tc>
          <w:tcPr>
            <w:tcW w:w="3319" w:type="dxa"/>
          </w:tcPr>
          <w:p w14:paraId="377657E9" w14:textId="77777777" w:rsidR="008502BD" w:rsidRPr="00301E23" w:rsidRDefault="008502BD" w:rsidP="00067415">
            <w:pPr>
              <w:jc w:val="center"/>
              <w:rPr>
                <w:rFonts w:ascii="Arial" w:hAnsi="Arial" w:cs="Arial"/>
                <w:color w:val="002060"/>
              </w:rPr>
            </w:pPr>
            <w:r w:rsidRPr="00301E23">
              <w:rPr>
                <w:rFonts w:ascii="Arial" w:hAnsi="Arial" w:cs="Arial"/>
                <w:color w:val="002060"/>
              </w:rPr>
              <w:t>Acute corporate</w:t>
            </w:r>
          </w:p>
        </w:tc>
        <w:tc>
          <w:tcPr>
            <w:tcW w:w="3319" w:type="dxa"/>
          </w:tcPr>
          <w:p w14:paraId="521759A3" w14:textId="77777777" w:rsidR="008502BD" w:rsidRPr="00301E23" w:rsidRDefault="008502BD" w:rsidP="00067415">
            <w:pPr>
              <w:jc w:val="center"/>
              <w:rPr>
                <w:rFonts w:ascii="Arial" w:hAnsi="Arial" w:cs="Arial"/>
                <w:color w:val="002060"/>
              </w:rPr>
            </w:pPr>
            <w:r w:rsidRPr="00301E23">
              <w:rPr>
                <w:rFonts w:ascii="Arial" w:hAnsi="Arial" w:cs="Arial"/>
                <w:color w:val="002060"/>
              </w:rPr>
              <w:t>£24m</w:t>
            </w:r>
          </w:p>
        </w:tc>
        <w:tc>
          <w:tcPr>
            <w:tcW w:w="3319" w:type="dxa"/>
          </w:tcPr>
          <w:p w14:paraId="64D6B3CE" w14:textId="77777777" w:rsidR="008502BD" w:rsidRPr="00301E23" w:rsidRDefault="008502BD" w:rsidP="00067415">
            <w:pPr>
              <w:jc w:val="center"/>
              <w:rPr>
                <w:rFonts w:ascii="Arial" w:hAnsi="Arial" w:cs="Arial"/>
                <w:color w:val="002060"/>
              </w:rPr>
            </w:pPr>
            <w:r w:rsidRPr="00301E23">
              <w:rPr>
                <w:rFonts w:ascii="Arial" w:hAnsi="Arial" w:cs="Arial"/>
                <w:color w:val="002060"/>
              </w:rPr>
              <w:t>49</w:t>
            </w:r>
          </w:p>
        </w:tc>
      </w:tr>
      <w:tr w:rsidR="00301E23" w:rsidRPr="00301E23" w14:paraId="18C98F4F" w14:textId="77777777" w:rsidTr="00E65521">
        <w:tc>
          <w:tcPr>
            <w:tcW w:w="3319" w:type="dxa"/>
          </w:tcPr>
          <w:p w14:paraId="352E8935" w14:textId="77777777" w:rsidR="008502BD" w:rsidRPr="00301E23" w:rsidRDefault="008502BD" w:rsidP="00067415">
            <w:pPr>
              <w:jc w:val="center"/>
              <w:rPr>
                <w:rFonts w:ascii="Arial" w:hAnsi="Arial" w:cs="Arial"/>
                <w:b/>
                <w:color w:val="002060"/>
              </w:rPr>
            </w:pPr>
            <w:r w:rsidRPr="00301E23">
              <w:rPr>
                <w:rFonts w:ascii="Arial" w:hAnsi="Arial" w:cs="Arial"/>
                <w:b/>
                <w:color w:val="002060"/>
              </w:rPr>
              <w:t>TOTAL</w:t>
            </w:r>
          </w:p>
        </w:tc>
        <w:tc>
          <w:tcPr>
            <w:tcW w:w="3319" w:type="dxa"/>
          </w:tcPr>
          <w:p w14:paraId="55528826" w14:textId="77777777" w:rsidR="008502BD" w:rsidRPr="00301E23" w:rsidRDefault="008502BD" w:rsidP="00067415">
            <w:pPr>
              <w:jc w:val="center"/>
              <w:rPr>
                <w:rFonts w:ascii="Arial" w:hAnsi="Arial" w:cs="Arial"/>
                <w:b/>
                <w:color w:val="002060"/>
              </w:rPr>
            </w:pPr>
            <w:r w:rsidRPr="00301E23">
              <w:rPr>
                <w:rFonts w:ascii="Arial" w:hAnsi="Arial" w:cs="Arial"/>
                <w:b/>
                <w:color w:val="002060"/>
              </w:rPr>
              <w:t>£1400M</w:t>
            </w:r>
          </w:p>
        </w:tc>
        <w:tc>
          <w:tcPr>
            <w:tcW w:w="3319" w:type="dxa"/>
          </w:tcPr>
          <w:p w14:paraId="5A3E0819" w14:textId="77777777" w:rsidR="008502BD" w:rsidRPr="00301E23" w:rsidRDefault="008502BD" w:rsidP="00067415">
            <w:pPr>
              <w:jc w:val="center"/>
              <w:rPr>
                <w:rFonts w:ascii="Arial" w:hAnsi="Arial" w:cs="Arial"/>
                <w:b/>
                <w:color w:val="002060"/>
              </w:rPr>
            </w:pPr>
            <w:r w:rsidRPr="00301E23">
              <w:rPr>
                <w:rFonts w:ascii="Arial" w:hAnsi="Arial" w:cs="Arial"/>
                <w:b/>
                <w:color w:val="002060"/>
              </w:rPr>
              <w:t>20,793</w:t>
            </w:r>
          </w:p>
        </w:tc>
      </w:tr>
    </w:tbl>
    <w:p w14:paraId="078B9694" w14:textId="77777777" w:rsidR="008502BD" w:rsidRPr="00301E23" w:rsidRDefault="008502BD" w:rsidP="00067415">
      <w:pPr>
        <w:pStyle w:val="BodyText"/>
        <w:ind w:right="121"/>
        <w:rPr>
          <w:rFonts w:ascii="Arial" w:hAnsi="Arial" w:cs="Arial"/>
          <w:color w:val="002060"/>
          <w:sz w:val="22"/>
          <w:szCs w:val="22"/>
        </w:rPr>
      </w:pPr>
    </w:p>
    <w:p w14:paraId="111C6D2E" w14:textId="77777777" w:rsidR="008502BD" w:rsidRPr="00301E23" w:rsidRDefault="008502BD" w:rsidP="00067415">
      <w:pPr>
        <w:jc w:val="both"/>
        <w:rPr>
          <w:rFonts w:ascii="Arial" w:hAnsi="Arial" w:cs="Arial"/>
          <w:color w:val="002060"/>
        </w:rPr>
      </w:pPr>
      <w:r w:rsidRPr="00301E23">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0A954725" w14:textId="77777777" w:rsidR="008502BD" w:rsidRPr="00301E23" w:rsidRDefault="008502BD" w:rsidP="00067415">
      <w:pPr>
        <w:jc w:val="both"/>
        <w:rPr>
          <w:rFonts w:ascii="Arial" w:hAnsi="Arial" w:cs="Arial"/>
          <w:color w:val="002060"/>
        </w:rPr>
      </w:pPr>
    </w:p>
    <w:p w14:paraId="1BD70A38" w14:textId="77777777" w:rsidR="008502BD" w:rsidRPr="00301E23" w:rsidRDefault="008502BD" w:rsidP="00067415">
      <w:pPr>
        <w:jc w:val="both"/>
        <w:rPr>
          <w:rFonts w:ascii="Arial" w:hAnsi="Arial" w:cs="Arial"/>
          <w:color w:val="002060"/>
        </w:rPr>
      </w:pPr>
      <w:r w:rsidRPr="00301E23">
        <w:rPr>
          <w:rFonts w:ascii="Arial" w:hAnsi="Arial" w:cs="Arial"/>
          <w:color w:val="002060"/>
        </w:rPr>
        <w:t xml:space="preserve">In Glasgow north of the river Clyde, there are Glasgow Royal Infirmary, Stobhill Ambulatory Care Hospital, </w:t>
      </w:r>
      <w:proofErr w:type="spellStart"/>
      <w:r w:rsidRPr="00301E23">
        <w:rPr>
          <w:rFonts w:ascii="Arial" w:hAnsi="Arial" w:cs="Arial"/>
          <w:color w:val="002060"/>
        </w:rPr>
        <w:t>Gartnavel</w:t>
      </w:r>
      <w:proofErr w:type="spellEnd"/>
      <w:r w:rsidRPr="00301E23">
        <w:rPr>
          <w:rFonts w:ascii="Arial" w:hAnsi="Arial" w:cs="Arial"/>
          <w:color w:val="002060"/>
        </w:rPr>
        <w:t xml:space="preserve"> General Hospital (including the Beatson West of </w:t>
      </w:r>
      <w:r w:rsidRPr="00301E23">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43623660" w14:textId="77777777" w:rsidR="008502BD" w:rsidRPr="00301E23" w:rsidRDefault="008502BD" w:rsidP="00067415">
      <w:pPr>
        <w:jc w:val="both"/>
        <w:rPr>
          <w:rFonts w:ascii="Arial" w:hAnsi="Arial" w:cs="Arial"/>
          <w:color w:val="002060"/>
        </w:rPr>
      </w:pPr>
    </w:p>
    <w:p w14:paraId="29CCE069" w14:textId="77777777" w:rsidR="008502BD" w:rsidRPr="00301E23" w:rsidRDefault="00E30E13" w:rsidP="00067415">
      <w:pPr>
        <w:jc w:val="both"/>
        <w:rPr>
          <w:rFonts w:ascii="Arial" w:hAnsi="Arial" w:cs="Arial"/>
          <w:b/>
          <w:color w:val="002060"/>
        </w:rPr>
      </w:pPr>
      <w:r w:rsidRPr="00301E23">
        <w:rPr>
          <w:noProof/>
          <w:color w:val="002060"/>
        </w:rPr>
        <w:drawing>
          <wp:anchor distT="0" distB="0" distL="114300" distR="114300" simplePos="0" relativeHeight="251656192" behindDoc="1" locked="0" layoutInCell="1" allowOverlap="1" wp14:anchorId="3C41EDFF" wp14:editId="485417AE">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01E23">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w:history="1">
        <w:r w:rsidR="008502BD" w:rsidRPr="00301E23">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3C9E653" w14:textId="77777777" w:rsidR="008502BD" w:rsidRPr="00301E23" w:rsidRDefault="008502BD" w:rsidP="00067415">
      <w:pPr>
        <w:jc w:val="both"/>
        <w:rPr>
          <w:rFonts w:ascii="Arial" w:hAnsi="Arial" w:cs="Arial"/>
          <w:color w:val="002060"/>
        </w:rPr>
      </w:pPr>
    </w:p>
    <w:p w14:paraId="7269AD50" w14:textId="77777777" w:rsidR="008502BD" w:rsidRPr="00301E23" w:rsidRDefault="008502BD" w:rsidP="00067415">
      <w:pPr>
        <w:jc w:val="both"/>
        <w:rPr>
          <w:rFonts w:ascii="Arial" w:hAnsi="Arial" w:cs="Arial"/>
          <w:color w:val="002060"/>
        </w:rPr>
      </w:pPr>
    </w:p>
    <w:p w14:paraId="12F81CA5" w14:textId="46F01936" w:rsidR="008502BD" w:rsidRDefault="008502BD" w:rsidP="00F560B9">
      <w:pPr>
        <w:jc w:val="both"/>
        <w:rPr>
          <w:rFonts w:ascii="Arial" w:hAnsi="Arial" w:cs="Arial"/>
          <w:color w:val="002060"/>
        </w:rPr>
      </w:pPr>
      <w:r w:rsidRPr="00301E23">
        <w:rPr>
          <w:rFonts w:ascii="Arial" w:hAnsi="Arial" w:cs="Arial"/>
          <w:color w:val="002060"/>
        </w:rPr>
        <w:t xml:space="preserve">Further information is available at </w:t>
      </w:r>
      <w:hyperlink r:id="rId17" w:history="1">
        <w:r w:rsidR="00F560B9" w:rsidRPr="00CB4E8B">
          <w:rPr>
            <w:rStyle w:val="Hyperlink"/>
            <w:rFonts w:ascii="Arial" w:hAnsi="Arial" w:cs="Arial"/>
          </w:rPr>
          <w:t>https://www.nhsggc.org.uk/patients-and-visitors/main-hospital-sites/royal-alexandra-campus/royal-alexandra-hospital/</w:t>
        </w:r>
      </w:hyperlink>
      <w:r w:rsidR="00F560B9">
        <w:rPr>
          <w:rFonts w:ascii="Arial" w:hAnsi="Arial" w:cs="Arial"/>
          <w:color w:val="002060"/>
        </w:rPr>
        <w:t xml:space="preserve"> </w:t>
      </w:r>
    </w:p>
    <w:p w14:paraId="23887A7E" w14:textId="77777777" w:rsidR="00F560B9" w:rsidRPr="00301E23" w:rsidRDefault="00F560B9" w:rsidP="00F560B9">
      <w:pPr>
        <w:jc w:val="both"/>
        <w:rPr>
          <w:color w:val="002060"/>
        </w:rPr>
      </w:pPr>
    </w:p>
    <w:p w14:paraId="536FAFF8" w14:textId="77777777" w:rsidR="008502BD" w:rsidRPr="00301E23" w:rsidRDefault="008502BD" w:rsidP="00067415">
      <w:pPr>
        <w:pStyle w:val="Heading2"/>
        <w:ind w:left="0"/>
        <w:rPr>
          <w:color w:val="002060"/>
          <w:sz w:val="24"/>
          <w:szCs w:val="24"/>
        </w:rPr>
      </w:pPr>
      <w:r w:rsidRPr="00301E23">
        <w:rPr>
          <w:color w:val="002060"/>
          <w:sz w:val="24"/>
          <w:szCs w:val="24"/>
        </w:rPr>
        <w:t>Education and Research</w:t>
      </w:r>
    </w:p>
    <w:p w14:paraId="7EBEA89D" w14:textId="77777777" w:rsidR="008502BD" w:rsidRPr="00301E23" w:rsidRDefault="008502BD" w:rsidP="00067415">
      <w:pPr>
        <w:rPr>
          <w:color w:val="002060"/>
        </w:rPr>
      </w:pPr>
    </w:p>
    <w:p w14:paraId="735781F9" w14:textId="685FBA73" w:rsidR="008502BD" w:rsidRPr="00301E23" w:rsidRDefault="008502BD" w:rsidP="00067415">
      <w:pPr>
        <w:pStyle w:val="NormalWeb"/>
        <w:rPr>
          <w:rFonts w:ascii="Arial" w:hAnsi="Arial" w:cs="Arial"/>
          <w:color w:val="002060"/>
        </w:rPr>
      </w:pPr>
      <w:r w:rsidRPr="00301E23">
        <w:rPr>
          <w:rFonts w:ascii="Arial" w:hAnsi="Arial" w:cs="Arial"/>
          <w:color w:val="002060"/>
        </w:rPr>
        <w:t xml:space="preserve">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w:t>
      </w:r>
      <w:r w:rsidR="00F560B9" w:rsidRPr="00301E23">
        <w:rPr>
          <w:rFonts w:ascii="Arial" w:hAnsi="Arial" w:cs="Arial"/>
          <w:color w:val="002060"/>
        </w:rPr>
        <w:t>colleges who</w:t>
      </w:r>
      <w:r w:rsidRPr="00301E23">
        <w:rPr>
          <w:rFonts w:ascii="Arial" w:hAnsi="Arial" w:cs="Arial"/>
          <w:color w:val="002060"/>
        </w:rPr>
        <w:t xml:space="preserve"> play a vital role in t</w:t>
      </w:r>
      <w:r w:rsidRPr="00301E23">
        <w:rPr>
          <w:rFonts w:ascii="Arial" w:hAnsi="Arial" w:cs="Arial"/>
          <w:color w:val="002060"/>
          <w:spacing w:val="1"/>
        </w:rPr>
        <w:t>h</w:t>
      </w:r>
      <w:r w:rsidRPr="00301E23">
        <w:rPr>
          <w:rFonts w:ascii="Arial" w:hAnsi="Arial" w:cs="Arial"/>
          <w:color w:val="002060"/>
        </w:rPr>
        <w:t>e</w:t>
      </w:r>
      <w:r w:rsidRPr="00301E23">
        <w:rPr>
          <w:rFonts w:ascii="Arial" w:hAnsi="Arial" w:cs="Arial"/>
          <w:color w:val="002060"/>
          <w:spacing w:val="39"/>
        </w:rPr>
        <w:t xml:space="preserve"> </w:t>
      </w:r>
      <w:r w:rsidRPr="00301E23">
        <w:rPr>
          <w:rFonts w:ascii="Arial" w:hAnsi="Arial" w:cs="Arial"/>
          <w:color w:val="002060"/>
        </w:rPr>
        <w:t>e</w:t>
      </w:r>
      <w:r w:rsidRPr="00301E23">
        <w:rPr>
          <w:rFonts w:ascii="Arial" w:hAnsi="Arial" w:cs="Arial"/>
          <w:color w:val="002060"/>
          <w:spacing w:val="-2"/>
        </w:rPr>
        <w:t>du</w:t>
      </w:r>
      <w:r w:rsidRPr="00301E23">
        <w:rPr>
          <w:rFonts w:ascii="Arial" w:hAnsi="Arial" w:cs="Arial"/>
          <w:color w:val="002060"/>
        </w:rPr>
        <w:t>cation</w:t>
      </w:r>
      <w:r w:rsidRPr="00301E23">
        <w:rPr>
          <w:rFonts w:ascii="Arial" w:hAnsi="Arial" w:cs="Arial"/>
          <w:color w:val="002060"/>
          <w:spacing w:val="40"/>
        </w:rPr>
        <w:t xml:space="preserve"> </w:t>
      </w:r>
      <w:r w:rsidRPr="00301E23">
        <w:rPr>
          <w:rFonts w:ascii="Arial" w:hAnsi="Arial" w:cs="Arial"/>
          <w:color w:val="002060"/>
          <w:spacing w:val="-2"/>
        </w:rPr>
        <w:t>a</w:t>
      </w:r>
      <w:r w:rsidRPr="00301E23">
        <w:rPr>
          <w:rFonts w:ascii="Arial" w:hAnsi="Arial" w:cs="Arial"/>
          <w:color w:val="002060"/>
        </w:rPr>
        <w:t>nd</w:t>
      </w:r>
      <w:r w:rsidRPr="00301E23">
        <w:rPr>
          <w:rFonts w:ascii="Arial" w:hAnsi="Arial" w:cs="Arial"/>
          <w:color w:val="002060"/>
          <w:spacing w:val="40"/>
        </w:rPr>
        <w:t xml:space="preserve"> </w:t>
      </w:r>
      <w:r w:rsidRPr="00301E23">
        <w:rPr>
          <w:rFonts w:ascii="Arial" w:hAnsi="Arial" w:cs="Arial"/>
          <w:color w:val="002060"/>
        </w:rPr>
        <w:t>tra</w:t>
      </w:r>
      <w:r w:rsidRPr="00301E23">
        <w:rPr>
          <w:rFonts w:ascii="Arial" w:hAnsi="Arial" w:cs="Arial"/>
          <w:color w:val="002060"/>
          <w:spacing w:val="-3"/>
        </w:rPr>
        <w:t>i</w:t>
      </w:r>
      <w:r w:rsidRPr="00301E23">
        <w:rPr>
          <w:rFonts w:ascii="Arial" w:hAnsi="Arial" w:cs="Arial"/>
          <w:color w:val="002060"/>
        </w:rPr>
        <w:t>ning of all our health care professionals   :</w:t>
      </w:r>
    </w:p>
    <w:p w14:paraId="7F221FDE" w14:textId="77777777" w:rsidR="008502BD" w:rsidRPr="00301E23" w:rsidRDefault="008502BD" w:rsidP="00355A44">
      <w:pPr>
        <w:numPr>
          <w:ilvl w:val="0"/>
          <w:numId w:val="14"/>
        </w:numPr>
        <w:ind w:left="302"/>
        <w:rPr>
          <w:rFonts w:ascii="Arial" w:hAnsi="Arial" w:cs="Arial"/>
          <w:color w:val="002060"/>
        </w:rPr>
      </w:pPr>
      <w:r w:rsidRPr="00301E23">
        <w:rPr>
          <w:rFonts w:ascii="Arial" w:hAnsi="Arial" w:cs="Arial"/>
          <w:color w:val="002060"/>
        </w:rPr>
        <w:t>University of Glasgow</w:t>
      </w:r>
    </w:p>
    <w:p w14:paraId="5B2D95F0" w14:textId="77777777" w:rsidR="008502BD" w:rsidRPr="00301E23" w:rsidRDefault="008502BD" w:rsidP="00355A44">
      <w:pPr>
        <w:numPr>
          <w:ilvl w:val="0"/>
          <w:numId w:val="14"/>
        </w:numPr>
        <w:ind w:left="302"/>
        <w:rPr>
          <w:rFonts w:ascii="Arial" w:hAnsi="Arial" w:cs="Arial"/>
          <w:color w:val="002060"/>
        </w:rPr>
      </w:pPr>
      <w:r w:rsidRPr="00301E23">
        <w:rPr>
          <w:rFonts w:ascii="Arial" w:hAnsi="Arial" w:cs="Arial"/>
          <w:color w:val="002060"/>
        </w:rPr>
        <w:t>Glasgow Caledonian University</w:t>
      </w:r>
    </w:p>
    <w:p w14:paraId="7EDDEFA0" w14:textId="77777777" w:rsidR="008502BD" w:rsidRPr="00301E23" w:rsidRDefault="008502BD" w:rsidP="00355A44">
      <w:pPr>
        <w:numPr>
          <w:ilvl w:val="0"/>
          <w:numId w:val="14"/>
        </w:numPr>
        <w:ind w:left="302"/>
        <w:rPr>
          <w:rFonts w:ascii="Arial" w:hAnsi="Arial" w:cs="Arial"/>
          <w:color w:val="002060"/>
        </w:rPr>
      </w:pPr>
      <w:r w:rsidRPr="00301E23">
        <w:rPr>
          <w:rFonts w:ascii="Arial" w:hAnsi="Arial" w:cs="Arial"/>
          <w:color w:val="002060"/>
        </w:rPr>
        <w:t>University of Strathclyde</w:t>
      </w:r>
    </w:p>
    <w:p w14:paraId="233ECC5B" w14:textId="77777777" w:rsidR="008502BD" w:rsidRPr="00301E23" w:rsidRDefault="008502BD" w:rsidP="00355A44">
      <w:pPr>
        <w:numPr>
          <w:ilvl w:val="0"/>
          <w:numId w:val="14"/>
        </w:numPr>
        <w:ind w:left="302"/>
        <w:rPr>
          <w:rFonts w:ascii="Arial" w:hAnsi="Arial" w:cs="Arial"/>
          <w:color w:val="002060"/>
        </w:rPr>
      </w:pPr>
      <w:r w:rsidRPr="00301E23">
        <w:rPr>
          <w:rFonts w:ascii="Arial" w:hAnsi="Arial" w:cs="Arial"/>
          <w:color w:val="002060"/>
        </w:rPr>
        <w:t>The University of the West of Scotland</w:t>
      </w:r>
    </w:p>
    <w:p w14:paraId="3B328305" w14:textId="77777777" w:rsidR="008502BD" w:rsidRPr="00301E23" w:rsidRDefault="008502BD" w:rsidP="00067415">
      <w:pPr>
        <w:spacing w:before="300" w:after="300"/>
        <w:jc w:val="both"/>
        <w:rPr>
          <w:rFonts w:ascii="Arial" w:hAnsi="Arial" w:cs="Arial"/>
          <w:color w:val="002060"/>
        </w:rPr>
      </w:pPr>
      <w:r w:rsidRPr="00301E23">
        <w:rPr>
          <w:rFonts w:ascii="Arial" w:hAnsi="Arial" w:cs="Arial"/>
          <w:color w:val="002060"/>
        </w:rPr>
        <w:t xml:space="preserve">We have 35 hospitals of differing types providing a comprehensive range of Acute Hospital, Maternity, Mental Health and Community Care facilities. </w:t>
      </w:r>
    </w:p>
    <w:p w14:paraId="1BD926FE" w14:textId="5CB57BAE" w:rsidR="008502BD" w:rsidRPr="00301E23" w:rsidRDefault="008502BD" w:rsidP="00067415">
      <w:pPr>
        <w:spacing w:before="300" w:after="300"/>
        <w:jc w:val="both"/>
        <w:rPr>
          <w:rFonts w:ascii="Arial" w:hAnsi="Arial" w:cs="Arial"/>
          <w:color w:val="002060"/>
        </w:rPr>
      </w:pPr>
      <w:r w:rsidRPr="00301E23">
        <w:rPr>
          <w:rFonts w:ascii="Arial" w:hAnsi="Arial" w:cs="Arial"/>
          <w:color w:val="002060"/>
        </w:rPr>
        <w:t xml:space="preserve">We work with our six Health and Social Care Partnerships covering Glasgow City, Renfrewshire, East Renfrewshire, Inverclyde, East </w:t>
      </w:r>
      <w:r w:rsidR="00F560B9" w:rsidRPr="00301E23">
        <w:rPr>
          <w:rFonts w:ascii="Arial" w:hAnsi="Arial" w:cs="Arial"/>
          <w:color w:val="002060"/>
        </w:rPr>
        <w:t>Dunbartonshire,</w:t>
      </w:r>
      <w:r w:rsidRPr="00301E23">
        <w:rPr>
          <w:rFonts w:ascii="Arial" w:hAnsi="Arial" w:cs="Arial"/>
          <w:color w:val="002060"/>
        </w:rPr>
        <w:t xml:space="preserve"> and West </w:t>
      </w:r>
      <w:r w:rsidR="00F560B9" w:rsidRPr="00301E23">
        <w:rPr>
          <w:rFonts w:ascii="Arial" w:hAnsi="Arial" w:cs="Arial"/>
          <w:color w:val="002060"/>
        </w:rPr>
        <w:t>Dunbartonshire.</w:t>
      </w:r>
      <w:r w:rsidRPr="00301E23">
        <w:rPr>
          <w:rFonts w:ascii="Arial" w:hAnsi="Arial" w:cs="Arial"/>
          <w:color w:val="002060"/>
        </w:rPr>
        <w:t xml:space="preserve">   </w:t>
      </w:r>
    </w:p>
    <w:p w14:paraId="74B99F62" w14:textId="52B957F7" w:rsidR="008502BD" w:rsidRPr="00301E23" w:rsidRDefault="008502BD" w:rsidP="00067415">
      <w:pPr>
        <w:spacing w:before="300" w:after="300"/>
        <w:jc w:val="both"/>
        <w:rPr>
          <w:rFonts w:ascii="Arial" w:hAnsi="Arial" w:cs="Arial"/>
          <w:color w:val="002060"/>
        </w:rPr>
      </w:pPr>
      <w:r w:rsidRPr="00301E23">
        <w:rPr>
          <w:rFonts w:ascii="Arial" w:hAnsi="Arial" w:cs="Arial"/>
          <w:color w:val="002060"/>
        </w:rPr>
        <w:t xml:space="preserve">In </w:t>
      </w:r>
      <w:r w:rsidR="00F560B9" w:rsidRPr="00301E23">
        <w:rPr>
          <w:rFonts w:ascii="Arial" w:hAnsi="Arial" w:cs="Arial"/>
          <w:color w:val="002060"/>
        </w:rPr>
        <w:t>addition,</w:t>
      </w:r>
      <w:r w:rsidRPr="00301E23">
        <w:rPr>
          <w:rFonts w:ascii="Arial" w:hAnsi="Arial" w:cs="Arial"/>
          <w:color w:val="002060"/>
        </w:rPr>
        <w:t xml:space="preserve"> we are supported by our Board-wide Corporate service’s directorates including Public Health, Estates and Facilities, e-Health, as well as corporate teams in Finance, Planning and Human Resources and Organisational Development and other specialist services. </w:t>
      </w:r>
    </w:p>
    <w:p w14:paraId="10246CE3" w14:textId="1B75B3E9" w:rsidR="008502BD" w:rsidRPr="00301E23" w:rsidRDefault="008502BD" w:rsidP="00067415">
      <w:pPr>
        <w:pStyle w:val="BodyText"/>
        <w:ind w:right="121"/>
        <w:jc w:val="both"/>
        <w:rPr>
          <w:rFonts w:ascii="Arial" w:hAnsi="Arial" w:cs="Arial"/>
          <w:color w:val="002060"/>
          <w:sz w:val="24"/>
          <w:szCs w:val="24"/>
        </w:rPr>
      </w:pPr>
      <w:r w:rsidRPr="00301E23">
        <w:rPr>
          <w:rFonts w:ascii="Arial" w:hAnsi="Arial" w:cs="Arial"/>
          <w:color w:val="002060"/>
          <w:sz w:val="24"/>
          <w:szCs w:val="24"/>
        </w:rPr>
        <w:t>We are committed to delivering high quality, innovative health and social care that is person-</w:t>
      </w:r>
      <w:proofErr w:type="spellStart"/>
      <w:r w:rsidR="00F560B9" w:rsidRPr="00301E23">
        <w:rPr>
          <w:rFonts w:ascii="Arial" w:hAnsi="Arial" w:cs="Arial"/>
          <w:color w:val="002060"/>
          <w:sz w:val="24"/>
          <w:szCs w:val="24"/>
        </w:rPr>
        <w:t>centred</w:t>
      </w:r>
      <w:proofErr w:type="spellEnd"/>
      <w:r w:rsidRPr="00301E23">
        <w:rPr>
          <w:rFonts w:ascii="Arial" w:hAnsi="Arial" w:cs="Arial"/>
          <w:color w:val="002060"/>
          <w:sz w:val="24"/>
          <w:szCs w:val="24"/>
        </w:rPr>
        <w:t xml:space="preserve">. Our ambition is to be a quality-driven </w:t>
      </w:r>
      <w:proofErr w:type="spellStart"/>
      <w:r w:rsidRPr="00301E23">
        <w:rPr>
          <w:rFonts w:ascii="Arial" w:hAnsi="Arial" w:cs="Arial"/>
          <w:color w:val="002060"/>
          <w:sz w:val="24"/>
          <w:szCs w:val="24"/>
        </w:rPr>
        <w:t>organisation</w:t>
      </w:r>
      <w:proofErr w:type="spellEnd"/>
      <w:r w:rsidRPr="00301E23">
        <w:rPr>
          <w:rFonts w:ascii="Arial" w:hAnsi="Arial" w:cs="Arial"/>
          <w:color w:val="002060"/>
          <w:sz w:val="24"/>
          <w:szCs w:val="24"/>
        </w:rPr>
        <w:t xml:space="preserve"> that cares about people </w:t>
      </w:r>
      <w:r w:rsidRPr="00301E23">
        <w:rPr>
          <w:rFonts w:ascii="Arial" w:hAnsi="Arial" w:cs="Arial"/>
          <w:color w:val="002060"/>
          <w:sz w:val="24"/>
          <w:szCs w:val="24"/>
          <w:lang w:val="en-GB"/>
        </w:rPr>
        <w:t>-</w:t>
      </w:r>
      <w:r w:rsidRPr="00301E23">
        <w:rPr>
          <w:rFonts w:ascii="Arial" w:hAnsi="Arial" w:cs="Arial"/>
          <w:color w:val="002060"/>
          <w:sz w:val="24"/>
          <w:szCs w:val="24"/>
        </w:rPr>
        <w:t xml:space="preserve">patients, their relatives and </w:t>
      </w:r>
      <w:proofErr w:type="spellStart"/>
      <w:r w:rsidRPr="00301E23">
        <w:rPr>
          <w:rFonts w:ascii="Arial" w:hAnsi="Arial" w:cs="Arial"/>
          <w:color w:val="002060"/>
          <w:sz w:val="24"/>
          <w:szCs w:val="24"/>
        </w:rPr>
        <w:t>carers</w:t>
      </w:r>
      <w:proofErr w:type="spellEnd"/>
      <w:r w:rsidRPr="00301E23">
        <w:rPr>
          <w:rFonts w:ascii="Arial" w:hAnsi="Arial" w:cs="Arial"/>
          <w:color w:val="002060"/>
          <w:sz w:val="24"/>
          <w:szCs w:val="24"/>
        </w:rPr>
        <w:t xml:space="preserve"> and our staff</w:t>
      </w:r>
      <w:r w:rsidRPr="00301E23">
        <w:rPr>
          <w:rFonts w:ascii="Arial" w:hAnsi="Arial" w:cs="Arial"/>
          <w:color w:val="002060"/>
          <w:sz w:val="24"/>
          <w:szCs w:val="24"/>
          <w:lang w:val="en-GB"/>
        </w:rPr>
        <w:t xml:space="preserve"> </w:t>
      </w:r>
      <w:r w:rsidRPr="00301E23">
        <w:rPr>
          <w:rFonts w:ascii="Arial" w:hAnsi="Arial" w:cs="Arial"/>
          <w:color w:val="002060"/>
          <w:sz w:val="24"/>
          <w:szCs w:val="24"/>
        </w:rPr>
        <w:t xml:space="preserve">and is </w:t>
      </w:r>
      <w:proofErr w:type="spellStart"/>
      <w:r w:rsidRPr="00301E23">
        <w:rPr>
          <w:rFonts w:ascii="Arial" w:hAnsi="Arial" w:cs="Arial"/>
          <w:color w:val="002060"/>
          <w:sz w:val="24"/>
          <w:szCs w:val="24"/>
        </w:rPr>
        <w:t>focussed</w:t>
      </w:r>
      <w:proofErr w:type="spellEnd"/>
      <w:r w:rsidRPr="00301E23">
        <w:rPr>
          <w:rFonts w:ascii="Arial" w:hAnsi="Arial" w:cs="Arial"/>
          <w:color w:val="002060"/>
          <w:sz w:val="24"/>
          <w:szCs w:val="24"/>
        </w:rPr>
        <w:t xml:space="preserve"> on achieving a healthier life for all.</w:t>
      </w:r>
    </w:p>
    <w:p w14:paraId="607204B9" w14:textId="77777777" w:rsidR="008502BD" w:rsidRPr="00301E23" w:rsidRDefault="00E30E13" w:rsidP="00067415">
      <w:pPr>
        <w:spacing w:before="300" w:after="300"/>
        <w:rPr>
          <w:rFonts w:ascii="Arial" w:hAnsi="Arial" w:cs="Arial"/>
          <w:color w:val="002060"/>
        </w:rPr>
      </w:pPr>
      <w:r w:rsidRPr="00301E23">
        <w:rPr>
          <w:noProof/>
          <w:color w:val="002060"/>
        </w:rPr>
        <w:drawing>
          <wp:anchor distT="0" distB="0" distL="114300" distR="114300" simplePos="0" relativeHeight="251654144" behindDoc="1" locked="0" layoutInCell="1" allowOverlap="1" wp14:anchorId="5D1D4DAB" wp14:editId="483982B2">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01E23">
        <w:rPr>
          <w:rFonts w:ascii="Arial" w:hAnsi="Arial" w:cs="Arial"/>
          <w:color w:val="002060"/>
        </w:rPr>
        <w:t>NHS Greater Glasgow and Clyde provides services through 6000 beds across:</w:t>
      </w:r>
    </w:p>
    <w:p w14:paraId="112C1942" w14:textId="77777777" w:rsidR="008502BD" w:rsidRPr="00301E23" w:rsidRDefault="008502BD" w:rsidP="00355A44">
      <w:pPr>
        <w:numPr>
          <w:ilvl w:val="0"/>
          <w:numId w:val="9"/>
        </w:numPr>
        <w:ind w:left="490"/>
        <w:rPr>
          <w:rFonts w:ascii="Arial" w:hAnsi="Arial" w:cs="Arial"/>
          <w:color w:val="002060"/>
        </w:rPr>
      </w:pPr>
      <w:r w:rsidRPr="00301E23">
        <w:rPr>
          <w:rFonts w:ascii="Arial" w:hAnsi="Arial" w:cs="Arial"/>
          <w:color w:val="002060"/>
        </w:rPr>
        <w:lastRenderedPageBreak/>
        <w:t>9 acute inpatient sites</w:t>
      </w:r>
    </w:p>
    <w:p w14:paraId="63D1A99A" w14:textId="77777777" w:rsidR="008502BD" w:rsidRPr="00301E23" w:rsidRDefault="008502BD" w:rsidP="00355A44">
      <w:pPr>
        <w:numPr>
          <w:ilvl w:val="0"/>
          <w:numId w:val="9"/>
        </w:numPr>
        <w:ind w:left="490"/>
        <w:rPr>
          <w:rFonts w:ascii="Arial" w:hAnsi="Arial" w:cs="Arial"/>
          <w:color w:val="002060"/>
        </w:rPr>
      </w:pPr>
      <w:r w:rsidRPr="00301E23">
        <w:rPr>
          <w:rFonts w:ascii="Arial" w:hAnsi="Arial" w:cs="Arial"/>
          <w:color w:val="002060"/>
        </w:rPr>
        <w:t>The Beatson West of Scotland Cancer Centre</w:t>
      </w:r>
    </w:p>
    <w:p w14:paraId="7D6474B9" w14:textId="77777777" w:rsidR="008502BD" w:rsidRPr="00301E23" w:rsidRDefault="008502BD" w:rsidP="00355A44">
      <w:pPr>
        <w:numPr>
          <w:ilvl w:val="0"/>
          <w:numId w:val="9"/>
        </w:numPr>
        <w:ind w:left="490"/>
        <w:rPr>
          <w:rFonts w:ascii="Arial" w:hAnsi="Arial" w:cs="Arial"/>
          <w:color w:val="002060"/>
        </w:rPr>
      </w:pPr>
      <w:r w:rsidRPr="00301E23">
        <w:rPr>
          <w:rFonts w:ascii="Arial" w:hAnsi="Arial" w:cs="Arial"/>
          <w:color w:val="002060"/>
        </w:rPr>
        <w:t>61 health centres and clinics</w:t>
      </w:r>
    </w:p>
    <w:p w14:paraId="11DEE01C" w14:textId="77777777" w:rsidR="008502BD" w:rsidRPr="00301E23" w:rsidRDefault="008502BD" w:rsidP="00355A44">
      <w:pPr>
        <w:numPr>
          <w:ilvl w:val="0"/>
          <w:numId w:val="9"/>
        </w:numPr>
        <w:ind w:left="490"/>
        <w:rPr>
          <w:rFonts w:ascii="Arial" w:hAnsi="Arial" w:cs="Arial"/>
          <w:color w:val="002060"/>
        </w:rPr>
      </w:pPr>
      <w:r w:rsidRPr="00301E23">
        <w:rPr>
          <w:rFonts w:ascii="Arial" w:hAnsi="Arial" w:cs="Arial"/>
          <w:color w:val="002060"/>
        </w:rPr>
        <w:t>10 Mental Health Inpatient sites</w:t>
      </w:r>
    </w:p>
    <w:p w14:paraId="2E48523D" w14:textId="77777777" w:rsidR="008502BD" w:rsidRPr="00301E23" w:rsidRDefault="008502BD" w:rsidP="00355A44">
      <w:pPr>
        <w:numPr>
          <w:ilvl w:val="0"/>
          <w:numId w:val="9"/>
        </w:numPr>
        <w:ind w:left="490"/>
        <w:rPr>
          <w:rFonts w:ascii="Arial" w:hAnsi="Arial" w:cs="Arial"/>
          <w:color w:val="002060"/>
        </w:rPr>
      </w:pPr>
      <w:r w:rsidRPr="00301E23">
        <w:rPr>
          <w:rFonts w:ascii="Arial" w:hAnsi="Arial" w:cs="Arial"/>
          <w:color w:val="002060"/>
        </w:rPr>
        <w:t>6 Mental health long stay rehabilitation sites</w:t>
      </w:r>
    </w:p>
    <w:p w14:paraId="2787AD40" w14:textId="77777777" w:rsidR="008502BD" w:rsidRPr="00301E23" w:rsidRDefault="008502BD" w:rsidP="00067415">
      <w:pPr>
        <w:spacing w:before="300" w:after="300"/>
        <w:rPr>
          <w:rFonts w:ascii="Arial" w:hAnsi="Arial" w:cs="Arial"/>
          <w:color w:val="002060"/>
        </w:rPr>
      </w:pPr>
      <w:r w:rsidRPr="00301E23">
        <w:rPr>
          <w:rFonts w:ascii="Arial" w:hAnsi="Arial" w:cs="Arial"/>
          <w:color w:val="002060"/>
        </w:rPr>
        <w:t xml:space="preserve">Our Acute care is provided across NHS Glasgow and Clyde on a range of main sites click here to find out more   </w:t>
      </w:r>
      <w:hyperlink w:history="1">
        <w:r w:rsidRPr="00301E23">
          <w:rPr>
            <w:rStyle w:val="Hyperlink"/>
            <w:rFonts w:ascii="Arial" w:hAnsi="Arial" w:cs="Arial"/>
            <w:b/>
            <w:color w:val="002060"/>
          </w:rPr>
          <w:t>https://www.nhsggc.org.uk/locations/hospitals/</w:t>
        </w:r>
      </w:hyperlink>
      <w:r w:rsidRPr="00301E23">
        <w:rPr>
          <w:rFonts w:ascii="Arial" w:hAnsi="Arial" w:cs="Arial"/>
          <w:b/>
          <w:color w:val="002060"/>
        </w:rPr>
        <w:t xml:space="preserve">  </w:t>
      </w:r>
    </w:p>
    <w:p w14:paraId="1B0E47D8" w14:textId="77777777" w:rsidR="008502BD" w:rsidRPr="00301E23" w:rsidRDefault="00F260CC" w:rsidP="00355A44">
      <w:pPr>
        <w:numPr>
          <w:ilvl w:val="0"/>
          <w:numId w:val="10"/>
        </w:numPr>
        <w:ind w:left="490"/>
        <w:rPr>
          <w:rFonts w:ascii="Arial" w:hAnsi="Arial" w:cs="Arial"/>
          <w:color w:val="002060"/>
        </w:rPr>
      </w:pPr>
      <w:hyperlink w:tooltip="Beatson West of Scotland Cancer Centre" w:history="1">
        <w:r w:rsidR="008502BD" w:rsidRPr="00301E23">
          <w:rPr>
            <w:rFonts w:ascii="Arial" w:hAnsi="Arial" w:cs="Arial"/>
            <w:bCs/>
            <w:color w:val="002060"/>
          </w:rPr>
          <w:t>Beatson West of Scotland Cancer Centre</w:t>
        </w:r>
      </w:hyperlink>
    </w:p>
    <w:p w14:paraId="0DE6E9E9" w14:textId="77777777" w:rsidR="008502BD" w:rsidRPr="00301E23" w:rsidRDefault="00F260CC" w:rsidP="00355A44">
      <w:pPr>
        <w:numPr>
          <w:ilvl w:val="0"/>
          <w:numId w:val="10"/>
        </w:numPr>
        <w:ind w:left="490"/>
        <w:rPr>
          <w:rFonts w:ascii="Arial" w:hAnsi="Arial" w:cs="Arial"/>
          <w:color w:val="002060"/>
        </w:rPr>
      </w:pPr>
      <w:hyperlink w:tooltip="Gartnavel General Hospital" w:history="1">
        <w:proofErr w:type="spellStart"/>
        <w:r w:rsidR="008502BD" w:rsidRPr="00301E23">
          <w:rPr>
            <w:rFonts w:ascii="Arial" w:hAnsi="Arial" w:cs="Arial"/>
            <w:bCs/>
            <w:color w:val="002060"/>
          </w:rPr>
          <w:t>Gartnavel</w:t>
        </w:r>
        <w:proofErr w:type="spellEnd"/>
        <w:r w:rsidR="008502BD" w:rsidRPr="00301E23">
          <w:rPr>
            <w:rFonts w:ascii="Arial" w:hAnsi="Arial" w:cs="Arial"/>
            <w:bCs/>
            <w:color w:val="002060"/>
          </w:rPr>
          <w:t xml:space="preserve"> General Hospital</w:t>
        </w:r>
      </w:hyperlink>
    </w:p>
    <w:p w14:paraId="6EA84B36" w14:textId="77777777" w:rsidR="008502BD" w:rsidRPr="00301E23" w:rsidRDefault="00F260CC" w:rsidP="00355A44">
      <w:pPr>
        <w:numPr>
          <w:ilvl w:val="0"/>
          <w:numId w:val="10"/>
        </w:numPr>
        <w:ind w:left="490"/>
        <w:rPr>
          <w:rFonts w:ascii="Arial" w:hAnsi="Arial" w:cs="Arial"/>
          <w:color w:val="002060"/>
        </w:rPr>
      </w:pPr>
      <w:hyperlink w:tooltip="Glasgow Royal Infirmary" w:history="1">
        <w:r w:rsidR="008502BD" w:rsidRPr="00301E23">
          <w:rPr>
            <w:rFonts w:ascii="Arial" w:hAnsi="Arial" w:cs="Arial"/>
            <w:bCs/>
            <w:color w:val="002060"/>
          </w:rPr>
          <w:t>Glasgow Royal Infirmary</w:t>
        </w:r>
      </w:hyperlink>
    </w:p>
    <w:p w14:paraId="495A3FF7" w14:textId="77777777" w:rsidR="008502BD" w:rsidRPr="00301E23" w:rsidRDefault="00F260CC" w:rsidP="00355A44">
      <w:pPr>
        <w:numPr>
          <w:ilvl w:val="0"/>
          <w:numId w:val="10"/>
        </w:numPr>
        <w:ind w:left="490"/>
        <w:rPr>
          <w:rFonts w:ascii="Arial" w:hAnsi="Arial" w:cs="Arial"/>
          <w:color w:val="002060"/>
        </w:rPr>
      </w:pPr>
      <w:hyperlink w:tooltip="Inverclyde Royal Hospital" w:history="1">
        <w:r w:rsidR="008502BD" w:rsidRPr="00301E23">
          <w:rPr>
            <w:rFonts w:ascii="Arial" w:hAnsi="Arial" w:cs="Arial"/>
            <w:bCs/>
            <w:color w:val="002060"/>
          </w:rPr>
          <w:t>Inverclyde Royal Hospital</w:t>
        </w:r>
      </w:hyperlink>
    </w:p>
    <w:p w14:paraId="2654CF8F" w14:textId="77777777" w:rsidR="008502BD" w:rsidRPr="00301E23" w:rsidRDefault="00F260CC" w:rsidP="00355A44">
      <w:pPr>
        <w:numPr>
          <w:ilvl w:val="0"/>
          <w:numId w:val="10"/>
        </w:numPr>
        <w:ind w:left="490"/>
        <w:rPr>
          <w:rFonts w:ascii="Arial" w:hAnsi="Arial" w:cs="Arial"/>
          <w:color w:val="002060"/>
        </w:rPr>
      </w:pPr>
      <w:hyperlink w:tooltip="Lightburn Hospital" w:history="1">
        <w:r w:rsidR="008502BD" w:rsidRPr="00301E23">
          <w:rPr>
            <w:rFonts w:ascii="Arial" w:hAnsi="Arial" w:cs="Arial"/>
            <w:bCs/>
            <w:color w:val="002060"/>
          </w:rPr>
          <w:t>Lightburn Hospital</w:t>
        </w:r>
      </w:hyperlink>
    </w:p>
    <w:p w14:paraId="1EAB58D9" w14:textId="77777777" w:rsidR="008502BD" w:rsidRPr="00301E23" w:rsidRDefault="00F260CC" w:rsidP="00355A44">
      <w:pPr>
        <w:numPr>
          <w:ilvl w:val="0"/>
          <w:numId w:val="10"/>
        </w:numPr>
        <w:ind w:left="490"/>
        <w:rPr>
          <w:rFonts w:ascii="Arial" w:hAnsi="Arial" w:cs="Arial"/>
          <w:color w:val="002060"/>
        </w:rPr>
      </w:pPr>
      <w:hyperlink w:tooltip="Queen Elizabeth University Hospital" w:history="1">
        <w:r w:rsidR="008502BD" w:rsidRPr="00301E23">
          <w:rPr>
            <w:rFonts w:ascii="Arial" w:hAnsi="Arial" w:cs="Arial"/>
            <w:bCs/>
            <w:color w:val="002060"/>
          </w:rPr>
          <w:t>Queen Elizabeth University Hospital</w:t>
        </w:r>
      </w:hyperlink>
      <w:r w:rsidR="008502BD" w:rsidRPr="00301E23">
        <w:rPr>
          <w:rFonts w:ascii="Arial" w:hAnsi="Arial" w:cs="Arial"/>
          <w:color w:val="002060"/>
        </w:rPr>
        <w:t xml:space="preserve"> </w:t>
      </w:r>
    </w:p>
    <w:p w14:paraId="2E7C43A4" w14:textId="77777777" w:rsidR="008502BD" w:rsidRPr="00301E23" w:rsidRDefault="00F260CC" w:rsidP="00355A44">
      <w:pPr>
        <w:numPr>
          <w:ilvl w:val="0"/>
          <w:numId w:val="10"/>
        </w:numPr>
        <w:ind w:left="490"/>
        <w:rPr>
          <w:rFonts w:ascii="Arial" w:hAnsi="Arial" w:cs="Arial"/>
          <w:color w:val="002060"/>
        </w:rPr>
      </w:pPr>
      <w:hyperlink w:tooltip="Royal Hospital for Children" w:history="1">
        <w:r w:rsidR="008502BD" w:rsidRPr="00301E23">
          <w:rPr>
            <w:rFonts w:ascii="Arial" w:hAnsi="Arial" w:cs="Arial"/>
            <w:bCs/>
            <w:color w:val="002060"/>
          </w:rPr>
          <w:t xml:space="preserve">Royal Hospital for Children </w:t>
        </w:r>
      </w:hyperlink>
    </w:p>
    <w:p w14:paraId="703BB701" w14:textId="77777777" w:rsidR="008502BD" w:rsidRPr="00301E23" w:rsidRDefault="008502BD" w:rsidP="00355A44">
      <w:pPr>
        <w:numPr>
          <w:ilvl w:val="0"/>
          <w:numId w:val="10"/>
        </w:numPr>
        <w:ind w:left="490"/>
        <w:rPr>
          <w:rFonts w:ascii="Arial" w:hAnsi="Arial" w:cs="Arial"/>
          <w:color w:val="002060"/>
        </w:rPr>
      </w:pPr>
      <w:r w:rsidRPr="00301E23">
        <w:rPr>
          <w:rFonts w:ascii="Arial" w:hAnsi="Arial" w:cs="Arial"/>
          <w:color w:val="002060"/>
        </w:rPr>
        <w:t xml:space="preserve">The Institute of Neurological Sciences </w:t>
      </w:r>
    </w:p>
    <w:p w14:paraId="3DE885B1" w14:textId="77777777" w:rsidR="008502BD" w:rsidRPr="00301E23" w:rsidRDefault="008502BD" w:rsidP="00355A44">
      <w:pPr>
        <w:numPr>
          <w:ilvl w:val="0"/>
          <w:numId w:val="10"/>
        </w:numPr>
        <w:ind w:left="490"/>
        <w:rPr>
          <w:rFonts w:ascii="Arial" w:hAnsi="Arial" w:cs="Arial"/>
          <w:color w:val="002060"/>
        </w:rPr>
      </w:pPr>
      <w:r w:rsidRPr="00301E23">
        <w:rPr>
          <w:rFonts w:ascii="Arial" w:hAnsi="Arial" w:cs="Arial"/>
          <w:color w:val="002060"/>
        </w:rPr>
        <w:t xml:space="preserve">Princess Royal Maternity Hospital </w:t>
      </w:r>
    </w:p>
    <w:p w14:paraId="1C5DB989" w14:textId="77777777" w:rsidR="008502BD" w:rsidRPr="00301E23" w:rsidRDefault="00F260CC" w:rsidP="00355A44">
      <w:pPr>
        <w:numPr>
          <w:ilvl w:val="0"/>
          <w:numId w:val="10"/>
        </w:numPr>
        <w:ind w:left="490"/>
        <w:rPr>
          <w:rFonts w:ascii="Arial" w:hAnsi="Arial" w:cs="Arial"/>
          <w:color w:val="002060"/>
        </w:rPr>
      </w:pPr>
      <w:hyperlink w:tooltip="Royal Alexandra Hospital" w:history="1">
        <w:r w:rsidR="008502BD" w:rsidRPr="00301E23">
          <w:rPr>
            <w:rFonts w:ascii="Arial" w:hAnsi="Arial" w:cs="Arial"/>
            <w:bCs/>
            <w:color w:val="002060"/>
          </w:rPr>
          <w:t>Royal Alexandra Hospital</w:t>
        </w:r>
      </w:hyperlink>
    </w:p>
    <w:p w14:paraId="52A37544" w14:textId="77777777" w:rsidR="008502BD" w:rsidRPr="00301E23" w:rsidRDefault="00F260CC" w:rsidP="00355A44">
      <w:pPr>
        <w:numPr>
          <w:ilvl w:val="0"/>
          <w:numId w:val="10"/>
        </w:numPr>
        <w:ind w:left="490"/>
        <w:rPr>
          <w:rFonts w:ascii="Arial" w:hAnsi="Arial" w:cs="Arial"/>
          <w:color w:val="002060"/>
        </w:rPr>
      </w:pPr>
      <w:hyperlink w:tooltip="Vale of Leven Hospital" w:history="1">
        <w:r w:rsidR="008502BD" w:rsidRPr="00301E23">
          <w:rPr>
            <w:rFonts w:ascii="Arial" w:hAnsi="Arial" w:cs="Arial"/>
            <w:bCs/>
            <w:color w:val="002060"/>
          </w:rPr>
          <w:t>Vale of Leven Hospital</w:t>
        </w:r>
      </w:hyperlink>
    </w:p>
    <w:p w14:paraId="63D689E4" w14:textId="77777777" w:rsidR="008502BD" w:rsidRPr="00301E23" w:rsidRDefault="008502BD" w:rsidP="00067415">
      <w:pPr>
        <w:spacing w:before="300" w:after="300"/>
        <w:rPr>
          <w:rFonts w:ascii="Arial" w:hAnsi="Arial" w:cs="Arial"/>
          <w:color w:val="002060"/>
        </w:rPr>
      </w:pPr>
      <w:r w:rsidRPr="00301E23">
        <w:rPr>
          <w:rFonts w:ascii="Arial" w:hAnsi="Arial" w:cs="Arial"/>
          <w:color w:val="002060"/>
        </w:rPr>
        <w:t>3 Ambulatory care hospitals are located at:</w:t>
      </w:r>
    </w:p>
    <w:p w14:paraId="3874E804" w14:textId="77777777" w:rsidR="008502BD" w:rsidRPr="00301E23" w:rsidRDefault="00F260CC" w:rsidP="00067415">
      <w:pPr>
        <w:numPr>
          <w:ilvl w:val="0"/>
          <w:numId w:val="15"/>
        </w:numPr>
        <w:rPr>
          <w:rFonts w:ascii="Arial" w:hAnsi="Arial" w:cs="Arial"/>
          <w:color w:val="002060"/>
        </w:rPr>
      </w:pPr>
      <w:hyperlink w:tooltip="New Stobhill Hospital" w:history="1">
        <w:r w:rsidR="008502BD" w:rsidRPr="00301E23">
          <w:rPr>
            <w:rFonts w:ascii="Arial" w:hAnsi="Arial" w:cs="Arial"/>
            <w:bCs/>
            <w:color w:val="002060"/>
          </w:rPr>
          <w:t>New Stobhill Hospital</w:t>
        </w:r>
      </w:hyperlink>
    </w:p>
    <w:p w14:paraId="77F5A26A" w14:textId="77777777" w:rsidR="008502BD" w:rsidRPr="00301E23" w:rsidRDefault="00F260CC" w:rsidP="00067415">
      <w:pPr>
        <w:numPr>
          <w:ilvl w:val="0"/>
          <w:numId w:val="15"/>
        </w:numPr>
        <w:rPr>
          <w:rFonts w:ascii="Arial" w:hAnsi="Arial" w:cs="Arial"/>
          <w:color w:val="002060"/>
        </w:rPr>
      </w:pPr>
      <w:hyperlink w:tooltip="New Victoria Hospital" w:history="1">
        <w:r w:rsidR="008502BD" w:rsidRPr="00301E23">
          <w:rPr>
            <w:rFonts w:ascii="Arial" w:hAnsi="Arial" w:cs="Arial"/>
            <w:bCs/>
            <w:color w:val="002060"/>
          </w:rPr>
          <w:t xml:space="preserve">New Victoria Hospital </w:t>
        </w:r>
      </w:hyperlink>
    </w:p>
    <w:p w14:paraId="2564A8DB" w14:textId="77777777" w:rsidR="008502BD" w:rsidRPr="00301E23" w:rsidRDefault="00F260CC" w:rsidP="00067415">
      <w:pPr>
        <w:numPr>
          <w:ilvl w:val="0"/>
          <w:numId w:val="15"/>
        </w:numPr>
        <w:rPr>
          <w:rFonts w:ascii="Arial" w:hAnsi="Arial" w:cs="Arial"/>
          <w:color w:val="002060"/>
        </w:rPr>
      </w:pPr>
      <w:hyperlink w:tgtFrame="_blank" w:tooltip="West Glasgow Ambulatory Care Hospital" w:history="1">
        <w:r w:rsidR="008502BD" w:rsidRPr="00301E23">
          <w:rPr>
            <w:rFonts w:ascii="Arial" w:hAnsi="Arial" w:cs="Arial"/>
            <w:bCs/>
            <w:color w:val="002060"/>
          </w:rPr>
          <w:t>West Glasgow Ambulatory Care Hospital</w:t>
        </w:r>
      </w:hyperlink>
    </w:p>
    <w:p w14:paraId="21AEA636" w14:textId="77777777" w:rsidR="008502BD" w:rsidRPr="00301E23" w:rsidRDefault="008502BD" w:rsidP="00067415">
      <w:pPr>
        <w:spacing w:before="300" w:beforeAutospacing="1" w:after="300"/>
        <w:jc w:val="both"/>
        <w:rPr>
          <w:rFonts w:ascii="Arial" w:hAnsi="Arial" w:cs="Arial"/>
          <w:color w:val="002060"/>
        </w:rPr>
      </w:pPr>
      <w:r w:rsidRPr="00301E23">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442B387D" w14:textId="7981F169" w:rsidR="008502BD" w:rsidRPr="00301E23" w:rsidRDefault="008502BD" w:rsidP="00067415">
      <w:pPr>
        <w:spacing w:before="300" w:after="300"/>
        <w:jc w:val="both"/>
        <w:rPr>
          <w:rFonts w:ascii="Arial" w:hAnsi="Arial" w:cs="Arial"/>
          <w:color w:val="002060"/>
        </w:rPr>
      </w:pPr>
      <w:r w:rsidRPr="00301E23">
        <w:rPr>
          <w:rFonts w:ascii="Arial" w:hAnsi="Arial" w:cs="Arial"/>
          <w:color w:val="002060"/>
        </w:rPr>
        <w:t xml:space="preserve">NHS Greater Glasgow and Clyde is responsible for improving the health of our local population and delivering the healthcare it requires. Our purpose is to provide strategic leadership and direction, and ensure the efficient, </w:t>
      </w:r>
      <w:r w:rsidR="00F560B9" w:rsidRPr="00301E23">
        <w:rPr>
          <w:rFonts w:ascii="Arial" w:hAnsi="Arial" w:cs="Arial"/>
          <w:color w:val="002060"/>
        </w:rPr>
        <w:t>effective,</w:t>
      </w:r>
      <w:r w:rsidRPr="00301E23">
        <w:rPr>
          <w:rFonts w:ascii="Arial" w:hAnsi="Arial" w:cs="Arial"/>
          <w:color w:val="002060"/>
        </w:rPr>
        <w:t xml:space="preserve"> and accountable governance of the local NHS system.</w:t>
      </w:r>
    </w:p>
    <w:p w14:paraId="4922E934" w14:textId="77777777" w:rsidR="008502BD" w:rsidRPr="00301E23" w:rsidRDefault="008502BD" w:rsidP="00067415">
      <w:pPr>
        <w:spacing w:before="300" w:after="300"/>
        <w:rPr>
          <w:rFonts w:ascii="Arial" w:hAnsi="Arial" w:cs="Arial"/>
          <w:b/>
          <w:color w:val="002060"/>
        </w:rPr>
      </w:pPr>
      <w:r w:rsidRPr="00301E23">
        <w:rPr>
          <w:rFonts w:ascii="Arial" w:hAnsi="Arial" w:cs="Arial"/>
          <w:b/>
          <w:color w:val="002060"/>
        </w:rPr>
        <w:t xml:space="preserve">NHS Greater Glasgow and Clyde Medical Workforce Plans </w:t>
      </w:r>
    </w:p>
    <w:p w14:paraId="5B5948E7" w14:textId="73301124" w:rsidR="008502BD" w:rsidRPr="00301E23" w:rsidRDefault="00E30E13" w:rsidP="00067415">
      <w:pPr>
        <w:pStyle w:val="NormalWeb"/>
        <w:rPr>
          <w:rFonts w:ascii="Arial" w:hAnsi="Arial" w:cs="Arial"/>
          <w:b/>
          <w:color w:val="002060"/>
        </w:rPr>
      </w:pPr>
      <w:r w:rsidRPr="00301E23">
        <w:rPr>
          <w:noProof/>
          <w:color w:val="002060"/>
        </w:rPr>
        <w:drawing>
          <wp:anchor distT="0" distB="0" distL="114300" distR="114300" simplePos="0" relativeHeight="251652096" behindDoc="1" locked="0" layoutInCell="1" allowOverlap="1" wp14:anchorId="6157BDE1" wp14:editId="7E1C4B0F">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01E23">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w:t>
      </w:r>
      <w:r w:rsidR="00F560B9" w:rsidRPr="00301E23">
        <w:rPr>
          <w:rFonts w:ascii="Arial" w:hAnsi="Arial" w:cs="Arial"/>
          <w:color w:val="002060"/>
        </w:rPr>
        <w:t>Professionals,</w:t>
      </w:r>
      <w:r w:rsidR="008502BD" w:rsidRPr="00301E23">
        <w:rPr>
          <w:rFonts w:ascii="Arial" w:hAnsi="Arial" w:cs="Arial"/>
          <w:color w:val="002060"/>
        </w:rPr>
        <w:t xml:space="preserve"> and all other NHS staff groups. For more information on the </w:t>
      </w:r>
      <w:hyperlink w:tooltip="NHSGGC Acute Medical Staff Workforce Plan.pdf" w:history="1">
        <w:r w:rsidR="008502BD" w:rsidRPr="00301E23">
          <w:rPr>
            <w:rStyle w:val="Strong"/>
            <w:rFonts w:ascii="Arial" w:hAnsi="Arial" w:cs="Arial"/>
            <w:color w:val="002060"/>
          </w:rPr>
          <w:t>Acute Services Medical Workforce Plan</w:t>
        </w:r>
      </w:hyperlink>
      <w:r w:rsidR="008502BD" w:rsidRPr="00301E23">
        <w:rPr>
          <w:rFonts w:ascii="Arial" w:hAnsi="Arial" w:cs="Arial"/>
          <w:color w:val="002060"/>
        </w:rPr>
        <w:t xml:space="preserve">, </w:t>
      </w:r>
      <w:hyperlink w:tooltip="Mental Health Services.docx" w:history="1">
        <w:r w:rsidR="008502BD" w:rsidRPr="00301E23">
          <w:rPr>
            <w:rStyle w:val="Strong"/>
            <w:rFonts w:ascii="Arial" w:hAnsi="Arial" w:cs="Arial"/>
            <w:color w:val="002060"/>
          </w:rPr>
          <w:t>Mental Health Services Medical Workforce Plan</w:t>
        </w:r>
      </w:hyperlink>
      <w:r w:rsidR="008502BD" w:rsidRPr="00301E23">
        <w:rPr>
          <w:rFonts w:ascii="Arial" w:hAnsi="Arial" w:cs="Arial"/>
          <w:color w:val="002060"/>
        </w:rPr>
        <w:t xml:space="preserve"> and  the </w:t>
      </w:r>
      <w:hyperlink w:tooltip="Oral Health Services.docx" w:history="1">
        <w:r w:rsidR="008502BD" w:rsidRPr="00301E23">
          <w:rPr>
            <w:rStyle w:val="Strong"/>
            <w:rFonts w:ascii="Arial" w:hAnsi="Arial" w:cs="Arial"/>
            <w:color w:val="002060"/>
          </w:rPr>
          <w:t>Oral Health (Dentist) Workforce Plan</w:t>
        </w:r>
      </w:hyperlink>
      <w:r w:rsidR="008502BD" w:rsidRPr="00301E23">
        <w:rPr>
          <w:rFonts w:ascii="Arial" w:hAnsi="Arial" w:cs="Arial"/>
          <w:color w:val="002060"/>
        </w:rPr>
        <w:t xml:space="preserve"> please visit </w:t>
      </w:r>
      <w:hyperlink w:history="1">
        <w:r w:rsidR="008502BD" w:rsidRPr="00301E23">
          <w:rPr>
            <w:rStyle w:val="Hyperlink"/>
            <w:rFonts w:ascii="Arial" w:hAnsi="Arial" w:cs="Arial"/>
            <w:b/>
            <w:color w:val="002060"/>
          </w:rPr>
          <w:t>https://www.nhsggc.org.uk/working-with-us/hr-connect/workforce-planning-and-analytics/workforce-planning/nhsggc-medical-workforce-plans/</w:t>
        </w:r>
      </w:hyperlink>
    </w:p>
    <w:p w14:paraId="0B4EBE08" w14:textId="77777777" w:rsidR="008502BD" w:rsidRPr="00301E23" w:rsidRDefault="008502BD" w:rsidP="00067415">
      <w:pPr>
        <w:spacing w:before="300" w:after="300"/>
        <w:outlineLvl w:val="0"/>
        <w:rPr>
          <w:rFonts w:ascii="Arial" w:hAnsi="Arial" w:cs="Arial"/>
          <w:b/>
          <w:bCs/>
          <w:color w:val="002060"/>
          <w:kern w:val="36"/>
        </w:rPr>
      </w:pPr>
      <w:r w:rsidRPr="00301E23">
        <w:rPr>
          <w:rFonts w:ascii="Arial" w:hAnsi="Arial" w:cs="Arial"/>
          <w:b/>
          <w:bCs/>
          <w:color w:val="002060"/>
          <w:kern w:val="36"/>
        </w:rPr>
        <w:t>Our Culture and Values</w:t>
      </w:r>
    </w:p>
    <w:p w14:paraId="66DCF2E6" w14:textId="77777777" w:rsidR="008502BD" w:rsidRPr="00301E23" w:rsidRDefault="008502BD" w:rsidP="00067415">
      <w:pPr>
        <w:spacing w:before="300" w:after="300"/>
        <w:outlineLvl w:val="0"/>
        <w:rPr>
          <w:rFonts w:ascii="Arial" w:hAnsi="Arial" w:cs="Arial"/>
          <w:bCs/>
          <w:i/>
          <w:color w:val="002060"/>
          <w:kern w:val="36"/>
        </w:rPr>
      </w:pPr>
      <w:r w:rsidRPr="00301E23">
        <w:rPr>
          <w:rFonts w:ascii="Arial" w:hAnsi="Arial" w:cs="Arial"/>
          <w:bCs/>
          <w:i/>
          <w:color w:val="002060"/>
          <w:kern w:val="36"/>
        </w:rPr>
        <w:t>Jane Grant, Chief Executive, NHS Greater Glasgow and Clyde</w:t>
      </w:r>
    </w:p>
    <w:p w14:paraId="455F5206" w14:textId="77777777" w:rsidR="008502BD" w:rsidRPr="00301E23" w:rsidRDefault="008502BD" w:rsidP="00067415">
      <w:pPr>
        <w:spacing w:before="300" w:after="300"/>
        <w:jc w:val="both"/>
        <w:rPr>
          <w:rFonts w:ascii="Arial" w:hAnsi="Arial" w:cs="Arial"/>
          <w:i/>
          <w:color w:val="002060"/>
        </w:rPr>
      </w:pPr>
      <w:r w:rsidRPr="00301E23">
        <w:rPr>
          <w:rFonts w:ascii="Arial" w:hAnsi="Arial" w:cs="Arial"/>
          <w:i/>
          <w:color w:val="002060"/>
        </w:rPr>
        <w:lastRenderedPageBreak/>
        <w:t>‘It is key that we are all committed to the core NHS values of: Care and Compassion – Dignity and Respect – Openness, Honesty, Responsibility, Quality and Teamwork – and we use these values to guide us in all that we do.</w:t>
      </w:r>
    </w:p>
    <w:p w14:paraId="74DA7C4E" w14:textId="77777777" w:rsidR="008502BD" w:rsidRPr="00301E23" w:rsidRDefault="008502BD" w:rsidP="00067415">
      <w:pPr>
        <w:spacing w:before="300" w:after="300"/>
        <w:jc w:val="both"/>
        <w:rPr>
          <w:rFonts w:ascii="Arial" w:hAnsi="Arial" w:cs="Arial"/>
          <w:i/>
          <w:color w:val="002060"/>
        </w:rPr>
      </w:pPr>
      <w:r w:rsidRPr="00301E23">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7CDFAB27" w14:textId="77777777" w:rsidR="008502BD" w:rsidRPr="00301E23" w:rsidRDefault="008502BD" w:rsidP="00067415">
      <w:pPr>
        <w:spacing w:before="300" w:after="300"/>
        <w:jc w:val="both"/>
        <w:rPr>
          <w:rFonts w:ascii="Arial" w:hAnsi="Arial" w:cs="Arial"/>
          <w:i/>
          <w:color w:val="002060"/>
        </w:rPr>
      </w:pPr>
      <w:r w:rsidRPr="00301E23">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2BB5E9E2" w14:textId="77777777" w:rsidR="008502BD" w:rsidRPr="00301E23" w:rsidRDefault="00F260CC" w:rsidP="00067415">
      <w:pPr>
        <w:spacing w:before="300" w:after="300"/>
        <w:outlineLvl w:val="0"/>
        <w:rPr>
          <w:rFonts w:ascii="Arial" w:hAnsi="Arial" w:cs="Arial"/>
          <w:b/>
          <w:bCs/>
          <w:color w:val="002060"/>
          <w:kern w:val="36"/>
        </w:rPr>
      </w:pPr>
      <w:hyperlink w:history="1">
        <w:r w:rsidR="008502BD" w:rsidRPr="00301E23">
          <w:rPr>
            <w:rStyle w:val="Hyperlink"/>
            <w:rFonts w:ascii="Arial" w:hAnsi="Arial" w:cs="Arial"/>
            <w:b/>
            <w:bCs/>
            <w:color w:val="002060"/>
            <w:kern w:val="36"/>
          </w:rPr>
          <w:t>https://www.nhsggc.org.uk/working-with-us/hr-connect/learning-education-and-training/induction-portal-welcome-to-nhs-greater-glasgow-and-clyde/</w:t>
        </w:r>
      </w:hyperlink>
    </w:p>
    <w:p w14:paraId="7CDA6089" w14:textId="77777777" w:rsidR="008502BD" w:rsidRPr="00301E23" w:rsidRDefault="008502BD" w:rsidP="00067415">
      <w:pPr>
        <w:tabs>
          <w:tab w:val="left" w:pos="828"/>
        </w:tabs>
        <w:kinsoku w:val="0"/>
        <w:overflowPunct w:val="0"/>
        <w:adjustRightInd w:val="0"/>
        <w:rPr>
          <w:rFonts w:ascii="Arial" w:hAnsi="Arial" w:cs="Arial"/>
          <w:b/>
          <w:color w:val="002060"/>
        </w:rPr>
      </w:pPr>
      <w:r w:rsidRPr="00301E23">
        <w:rPr>
          <w:rFonts w:ascii="Arial" w:hAnsi="Arial" w:cs="Arial"/>
          <w:color w:val="002060"/>
          <w:spacing w:val="-1"/>
        </w:rPr>
        <w:t>For more information about NH</w:t>
      </w:r>
      <w:r w:rsidRPr="00301E23">
        <w:rPr>
          <w:rFonts w:ascii="Arial" w:hAnsi="Arial" w:cs="Arial"/>
          <w:color w:val="002060"/>
        </w:rPr>
        <w:t>S Grea</w:t>
      </w:r>
      <w:r w:rsidRPr="00301E23">
        <w:rPr>
          <w:rFonts w:ascii="Arial" w:hAnsi="Arial" w:cs="Arial"/>
          <w:color w:val="002060"/>
          <w:spacing w:val="-2"/>
        </w:rPr>
        <w:t>t</w:t>
      </w:r>
      <w:r w:rsidRPr="00301E23">
        <w:rPr>
          <w:rFonts w:ascii="Arial" w:hAnsi="Arial" w:cs="Arial"/>
          <w:color w:val="002060"/>
        </w:rPr>
        <w:t>er</w:t>
      </w:r>
      <w:r w:rsidRPr="00301E23">
        <w:rPr>
          <w:rFonts w:ascii="Arial" w:hAnsi="Arial" w:cs="Arial"/>
          <w:color w:val="002060"/>
          <w:spacing w:val="-2"/>
        </w:rPr>
        <w:t xml:space="preserve"> G</w:t>
      </w:r>
      <w:r w:rsidRPr="00301E23">
        <w:rPr>
          <w:rFonts w:ascii="Arial" w:hAnsi="Arial" w:cs="Arial"/>
          <w:color w:val="002060"/>
        </w:rPr>
        <w:t>la</w:t>
      </w:r>
      <w:r w:rsidRPr="00301E23">
        <w:rPr>
          <w:rFonts w:ascii="Arial" w:hAnsi="Arial" w:cs="Arial"/>
          <w:color w:val="002060"/>
          <w:spacing w:val="-1"/>
        </w:rPr>
        <w:t>s</w:t>
      </w:r>
      <w:r w:rsidRPr="00301E23">
        <w:rPr>
          <w:rFonts w:ascii="Arial" w:hAnsi="Arial" w:cs="Arial"/>
          <w:color w:val="002060"/>
        </w:rPr>
        <w:t>g</w:t>
      </w:r>
      <w:r w:rsidRPr="00301E23">
        <w:rPr>
          <w:rFonts w:ascii="Arial" w:hAnsi="Arial" w:cs="Arial"/>
          <w:color w:val="002060"/>
          <w:spacing w:val="-4"/>
        </w:rPr>
        <w:t>o</w:t>
      </w:r>
      <w:r w:rsidRPr="00301E23">
        <w:rPr>
          <w:rFonts w:ascii="Arial" w:hAnsi="Arial" w:cs="Arial"/>
          <w:color w:val="002060"/>
        </w:rPr>
        <w:t>w</w:t>
      </w:r>
      <w:r w:rsidRPr="00301E23">
        <w:rPr>
          <w:rFonts w:ascii="Arial" w:hAnsi="Arial" w:cs="Arial"/>
          <w:color w:val="002060"/>
          <w:spacing w:val="-1"/>
        </w:rPr>
        <w:t xml:space="preserve"> </w:t>
      </w:r>
      <w:r w:rsidRPr="00301E23">
        <w:rPr>
          <w:rFonts w:ascii="Arial" w:hAnsi="Arial" w:cs="Arial"/>
          <w:color w:val="002060"/>
        </w:rPr>
        <w:t>a</w:t>
      </w:r>
      <w:r w:rsidRPr="00301E23">
        <w:rPr>
          <w:rFonts w:ascii="Arial" w:hAnsi="Arial" w:cs="Arial"/>
          <w:color w:val="002060"/>
          <w:spacing w:val="-1"/>
        </w:rPr>
        <w:t>n</w:t>
      </w:r>
      <w:r w:rsidRPr="00301E23">
        <w:rPr>
          <w:rFonts w:ascii="Arial" w:hAnsi="Arial" w:cs="Arial"/>
          <w:color w:val="002060"/>
        </w:rPr>
        <w:t>d Cl</w:t>
      </w:r>
      <w:r w:rsidRPr="00301E23">
        <w:rPr>
          <w:rFonts w:ascii="Arial" w:hAnsi="Arial" w:cs="Arial"/>
          <w:color w:val="002060"/>
          <w:spacing w:val="-5"/>
        </w:rPr>
        <w:t>y</w:t>
      </w:r>
      <w:r w:rsidRPr="00301E23">
        <w:rPr>
          <w:rFonts w:ascii="Arial" w:hAnsi="Arial" w:cs="Arial"/>
          <w:color w:val="002060"/>
        </w:rPr>
        <w:t xml:space="preserve">de please visit: </w:t>
      </w:r>
      <w:hyperlink w:history="1">
        <w:r w:rsidRPr="00301E23">
          <w:rPr>
            <w:rStyle w:val="Hyperlink"/>
            <w:rFonts w:ascii="Arial" w:hAnsi="Arial" w:cs="Arial"/>
            <w:b/>
            <w:bCs/>
            <w:color w:val="002060"/>
          </w:rPr>
          <w:t>www.nhsggc.org.uk</w:t>
        </w:r>
      </w:hyperlink>
      <w:r w:rsidRPr="00301E23">
        <w:rPr>
          <w:rFonts w:ascii="Arial" w:hAnsi="Arial" w:cs="Arial"/>
          <w:b/>
          <w:color w:val="002060"/>
        </w:rPr>
        <w:t xml:space="preserve">.  </w:t>
      </w:r>
    </w:p>
    <w:p w14:paraId="60B65503" w14:textId="77777777" w:rsidR="008502BD" w:rsidRPr="00301E23" w:rsidRDefault="008502BD" w:rsidP="00067415">
      <w:pPr>
        <w:tabs>
          <w:tab w:val="left" w:pos="828"/>
        </w:tabs>
        <w:kinsoku w:val="0"/>
        <w:overflowPunct w:val="0"/>
        <w:adjustRightInd w:val="0"/>
        <w:rPr>
          <w:rFonts w:ascii="Arial" w:hAnsi="Arial" w:cs="Arial"/>
          <w:b/>
          <w:color w:val="002060"/>
        </w:rPr>
      </w:pPr>
    </w:p>
    <w:p w14:paraId="4DE84DFF" w14:textId="77777777" w:rsidR="008502BD" w:rsidRPr="00301E23" w:rsidRDefault="008502BD" w:rsidP="00067415">
      <w:pPr>
        <w:tabs>
          <w:tab w:val="left" w:pos="828"/>
        </w:tabs>
        <w:kinsoku w:val="0"/>
        <w:overflowPunct w:val="0"/>
        <w:adjustRightInd w:val="0"/>
        <w:rPr>
          <w:rFonts w:ascii="Arial" w:hAnsi="Arial" w:cs="Arial"/>
          <w:b/>
          <w:color w:val="002060"/>
        </w:rPr>
      </w:pPr>
      <w:r w:rsidRPr="00301E23">
        <w:rPr>
          <w:rFonts w:ascii="Arial" w:hAnsi="Arial" w:cs="Arial"/>
          <w:color w:val="002060"/>
        </w:rPr>
        <w:t>Find out more about NHS Scotland, the biggest employer in the country, providing jobs to people in more than 70 different professions, and its workforce is its greatest asset.</w:t>
      </w:r>
      <w:r w:rsidRPr="00301E23">
        <w:rPr>
          <w:rFonts w:ascii="Arial" w:hAnsi="Arial" w:cs="Arial"/>
          <w:b/>
          <w:color w:val="002060"/>
        </w:rPr>
        <w:t xml:space="preserve"> </w:t>
      </w:r>
      <w:hyperlink w:history="1">
        <w:r w:rsidRPr="00301E23">
          <w:rPr>
            <w:rStyle w:val="Hyperlink"/>
            <w:rFonts w:ascii="Arial" w:hAnsi="Arial" w:cs="Arial"/>
            <w:b/>
            <w:color w:val="002060"/>
          </w:rPr>
          <w:t>https://www.scotland.org/work/career-opportunities/healthcare</w:t>
        </w:r>
      </w:hyperlink>
    </w:p>
    <w:p w14:paraId="64051DC8" w14:textId="77777777" w:rsidR="008502BD" w:rsidRPr="00301E23" w:rsidRDefault="008502BD" w:rsidP="00067415">
      <w:pPr>
        <w:pStyle w:val="Default"/>
        <w:rPr>
          <w:b/>
          <w:color w:val="002060"/>
        </w:rPr>
      </w:pPr>
    </w:p>
    <w:p w14:paraId="33545BF2" w14:textId="77777777" w:rsidR="008502BD" w:rsidRPr="00301E23" w:rsidRDefault="008502BD" w:rsidP="00067415">
      <w:pPr>
        <w:pStyle w:val="Default"/>
        <w:rPr>
          <w:b/>
          <w:color w:val="002060"/>
        </w:rPr>
      </w:pPr>
    </w:p>
    <w:p w14:paraId="46582808" w14:textId="77777777" w:rsidR="008502BD" w:rsidRPr="00301E23" w:rsidRDefault="008502BD" w:rsidP="00067415">
      <w:pPr>
        <w:pStyle w:val="Default"/>
        <w:rPr>
          <w:b/>
          <w:color w:val="002060"/>
        </w:rPr>
      </w:pPr>
    </w:p>
    <w:p w14:paraId="3F04A1EF" w14:textId="77777777" w:rsidR="008502BD" w:rsidRPr="00301E23" w:rsidRDefault="00294E61" w:rsidP="00067415">
      <w:pPr>
        <w:kinsoku w:val="0"/>
        <w:overflowPunct w:val="0"/>
        <w:jc w:val="both"/>
        <w:rPr>
          <w:rFonts w:ascii="Arial" w:hAnsi="Arial" w:cs="Arial"/>
          <w:b/>
          <w:bCs/>
          <w:color w:val="002060"/>
          <w:sz w:val="32"/>
          <w:szCs w:val="32"/>
        </w:rPr>
      </w:pPr>
      <w:r w:rsidRPr="00301E23">
        <w:rPr>
          <w:rFonts w:ascii="Arial" w:hAnsi="Arial" w:cs="Arial"/>
          <w:b/>
          <w:bCs/>
          <w:color w:val="002060"/>
          <w:sz w:val="32"/>
          <w:szCs w:val="32"/>
        </w:rPr>
        <w:t>Section 7</w:t>
      </w:r>
      <w:r w:rsidR="008502BD" w:rsidRPr="00301E23">
        <w:rPr>
          <w:rFonts w:ascii="Arial" w:hAnsi="Arial" w:cs="Arial"/>
          <w:b/>
          <w:bCs/>
          <w:color w:val="002060"/>
          <w:sz w:val="32"/>
          <w:szCs w:val="32"/>
        </w:rPr>
        <w:t>:</w:t>
      </w:r>
      <w:r w:rsidR="008502BD" w:rsidRPr="00301E23">
        <w:rPr>
          <w:rFonts w:ascii="Arial" w:hAnsi="Arial" w:cs="Arial"/>
          <w:b/>
          <w:bCs/>
          <w:color w:val="002060"/>
          <w:sz w:val="32"/>
          <w:szCs w:val="32"/>
        </w:rPr>
        <w:tab/>
      </w:r>
    </w:p>
    <w:p w14:paraId="2FC51E4C" w14:textId="77777777" w:rsidR="008502BD" w:rsidRPr="00301E23" w:rsidRDefault="008502BD" w:rsidP="00067415">
      <w:pPr>
        <w:kinsoku w:val="0"/>
        <w:overflowPunct w:val="0"/>
        <w:jc w:val="both"/>
        <w:rPr>
          <w:rFonts w:ascii="Arial" w:hAnsi="Arial" w:cs="Arial"/>
          <w:b/>
          <w:bCs/>
          <w:color w:val="002060"/>
          <w:sz w:val="32"/>
        </w:rPr>
      </w:pPr>
      <w:r w:rsidRPr="00301E23">
        <w:rPr>
          <w:rFonts w:ascii="Arial" w:hAnsi="Arial" w:cs="Arial"/>
          <w:b/>
          <w:bCs/>
          <w:color w:val="002060"/>
          <w:sz w:val="32"/>
          <w:szCs w:val="32"/>
        </w:rPr>
        <w:t>Living and Working in the Greater Glasgow and Clyde area</w:t>
      </w:r>
    </w:p>
    <w:p w14:paraId="38282699" w14:textId="77777777" w:rsidR="008502BD" w:rsidRPr="00301E23" w:rsidRDefault="008502BD" w:rsidP="00067415">
      <w:pPr>
        <w:jc w:val="both"/>
        <w:rPr>
          <w:rFonts w:ascii="Arial" w:hAnsi="Arial" w:cs="Arial"/>
          <w:iCs/>
          <w:color w:val="002060"/>
        </w:rPr>
      </w:pPr>
    </w:p>
    <w:p w14:paraId="775D7F04" w14:textId="0A8B3889" w:rsidR="008502BD" w:rsidRPr="00301E23" w:rsidRDefault="008502BD" w:rsidP="00067415">
      <w:pPr>
        <w:jc w:val="both"/>
        <w:rPr>
          <w:rFonts w:ascii="Arial" w:hAnsi="Arial" w:cs="Arial"/>
          <w:color w:val="002060"/>
        </w:rPr>
      </w:pPr>
      <w:r w:rsidRPr="00301E23">
        <w:rPr>
          <w:rFonts w:ascii="Arial" w:hAnsi="Arial" w:cs="Arial"/>
          <w:iCs/>
          <w:color w:val="002060"/>
        </w:rPr>
        <w:t>As a place to live, the Greater Glasgow and Clyde area has many attractions.</w:t>
      </w:r>
      <w:r w:rsidRPr="00301E23">
        <w:rPr>
          <w:rFonts w:ascii="Arial" w:hAnsi="Arial" w:cs="Arial"/>
          <w:i/>
          <w:iCs/>
          <w:color w:val="002060"/>
        </w:rPr>
        <w:t xml:space="preserve"> </w:t>
      </w:r>
      <w:r w:rsidRPr="00301E23">
        <w:rPr>
          <w:rFonts w:ascii="Arial" w:hAnsi="Arial" w:cs="Arial"/>
          <w:color w:val="002060"/>
        </w:rPr>
        <w:t xml:space="preserve">The West of Scotland combines cosmopolitan charm, lush </w:t>
      </w:r>
      <w:r w:rsidR="00F560B9" w:rsidRPr="00301E23">
        <w:rPr>
          <w:rFonts w:ascii="Arial" w:hAnsi="Arial" w:cs="Arial"/>
          <w:color w:val="002060"/>
        </w:rPr>
        <w:t>countryside,</w:t>
      </w:r>
      <w:r w:rsidRPr="00301E23">
        <w:rPr>
          <w:rFonts w:ascii="Arial" w:hAnsi="Arial" w:cs="Arial"/>
          <w:color w:val="002060"/>
        </w:rPr>
        <w:t xml:space="preserve"> and soothing seaside. Culturally diverse, architecturally </w:t>
      </w:r>
      <w:r w:rsidR="00F560B9" w:rsidRPr="00301E23">
        <w:rPr>
          <w:rFonts w:ascii="Arial" w:hAnsi="Arial" w:cs="Arial"/>
          <w:color w:val="002060"/>
        </w:rPr>
        <w:t>stunning,</w:t>
      </w:r>
      <w:r w:rsidRPr="00301E23">
        <w:rPr>
          <w:rFonts w:ascii="Arial" w:hAnsi="Arial" w:cs="Arial"/>
          <w:color w:val="002060"/>
        </w:rPr>
        <w:t xml:space="preserve"> and historically rich, this vibrant region is home to innovation, celebration and the largest city in Scotland – Glasgow.</w:t>
      </w:r>
    </w:p>
    <w:p w14:paraId="58DEA893" w14:textId="77777777" w:rsidR="008502BD" w:rsidRPr="00301E23" w:rsidRDefault="008502BD" w:rsidP="00067415">
      <w:pPr>
        <w:jc w:val="both"/>
        <w:rPr>
          <w:rFonts w:ascii="Arial" w:hAnsi="Arial" w:cs="Arial"/>
          <w:color w:val="002060"/>
        </w:rPr>
      </w:pPr>
    </w:p>
    <w:p w14:paraId="70F5ED6F" w14:textId="77777777" w:rsidR="008502BD" w:rsidRPr="00301E23" w:rsidRDefault="008502BD" w:rsidP="00067415">
      <w:pPr>
        <w:jc w:val="both"/>
        <w:rPr>
          <w:rFonts w:ascii="Arial" w:hAnsi="Arial" w:cs="Arial"/>
          <w:color w:val="002060"/>
        </w:rPr>
      </w:pPr>
      <w:r w:rsidRPr="00301E23">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25A2B9F4" w14:textId="77777777" w:rsidR="008502BD" w:rsidRPr="00301E23" w:rsidRDefault="008502BD" w:rsidP="00067415">
      <w:pPr>
        <w:jc w:val="both"/>
        <w:rPr>
          <w:rFonts w:ascii="Arial" w:hAnsi="Arial" w:cs="Arial"/>
          <w:color w:val="002060"/>
        </w:rPr>
      </w:pPr>
    </w:p>
    <w:p w14:paraId="6EC49E94" w14:textId="77777777" w:rsidR="008502BD" w:rsidRPr="00301E23" w:rsidRDefault="008502BD" w:rsidP="00067415">
      <w:pPr>
        <w:jc w:val="both"/>
        <w:rPr>
          <w:rFonts w:ascii="Arial" w:hAnsi="Arial" w:cs="Arial"/>
          <w:color w:val="002060"/>
        </w:rPr>
      </w:pPr>
      <w:r w:rsidRPr="00301E23">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080484E9" w14:textId="77777777" w:rsidR="008502BD" w:rsidRPr="00301E23" w:rsidRDefault="00E30E13" w:rsidP="00067415">
      <w:pPr>
        <w:jc w:val="both"/>
        <w:rPr>
          <w:rFonts w:ascii="Arial" w:hAnsi="Arial" w:cs="Arial"/>
          <w:color w:val="002060"/>
        </w:rPr>
      </w:pPr>
      <w:r w:rsidRPr="00301E23">
        <w:rPr>
          <w:noProof/>
          <w:color w:val="002060"/>
        </w:rPr>
        <w:lastRenderedPageBreak/>
        <w:drawing>
          <wp:anchor distT="0" distB="0" distL="114300" distR="114300" simplePos="0" relativeHeight="251648000" behindDoc="0" locked="0" layoutInCell="1" allowOverlap="1" wp14:anchorId="1E7874FD" wp14:editId="0E2CCF2D">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8"/>
                    <a:srcRect/>
                    <a:stretch>
                      <a:fillRect/>
                    </a:stretch>
                  </pic:blipFill>
                  <pic:spPr bwMode="auto">
                    <a:xfrm>
                      <a:off x="0" y="0"/>
                      <a:ext cx="2438400" cy="1628775"/>
                    </a:xfrm>
                    <a:prstGeom prst="rect">
                      <a:avLst/>
                    </a:prstGeom>
                    <a:noFill/>
                  </pic:spPr>
                </pic:pic>
              </a:graphicData>
            </a:graphic>
          </wp:anchor>
        </w:drawing>
      </w:r>
    </w:p>
    <w:p w14:paraId="306B9CE9" w14:textId="77777777" w:rsidR="008502BD" w:rsidRPr="00301E23" w:rsidRDefault="008502BD" w:rsidP="00067415">
      <w:pPr>
        <w:outlineLvl w:val="3"/>
        <w:rPr>
          <w:rFonts w:ascii="Arial" w:hAnsi="Arial" w:cs="Arial"/>
          <w:b/>
          <w:color w:val="002060"/>
        </w:rPr>
      </w:pPr>
      <w:r w:rsidRPr="00301E23">
        <w:rPr>
          <w:rFonts w:ascii="Arial" w:hAnsi="Arial" w:cs="Arial"/>
          <w:b/>
          <w:color w:val="002060"/>
        </w:rPr>
        <w:t>Glasgow</w:t>
      </w:r>
    </w:p>
    <w:p w14:paraId="2B6F6E50" w14:textId="77777777" w:rsidR="008502BD" w:rsidRPr="00301E23" w:rsidRDefault="008502BD" w:rsidP="00067415">
      <w:pPr>
        <w:outlineLvl w:val="3"/>
        <w:rPr>
          <w:rFonts w:ascii="Arial" w:hAnsi="Arial" w:cs="Arial"/>
          <w:b/>
          <w:color w:val="002060"/>
        </w:rPr>
      </w:pPr>
    </w:p>
    <w:p w14:paraId="6CE7BA77" w14:textId="77777777" w:rsidR="008502BD" w:rsidRPr="00301E23" w:rsidRDefault="008502BD" w:rsidP="00067415">
      <w:pPr>
        <w:outlineLvl w:val="3"/>
        <w:rPr>
          <w:rFonts w:ascii="Arial" w:hAnsi="Arial" w:cs="Arial"/>
          <w:b/>
          <w:color w:val="002060"/>
        </w:rPr>
      </w:pPr>
    </w:p>
    <w:p w14:paraId="10E96B68" w14:textId="77777777" w:rsidR="008502BD" w:rsidRPr="00301E23" w:rsidRDefault="008502BD" w:rsidP="00067415">
      <w:pPr>
        <w:outlineLvl w:val="3"/>
        <w:rPr>
          <w:rFonts w:ascii="Arial" w:hAnsi="Arial" w:cs="Arial"/>
          <w:color w:val="002060"/>
        </w:rPr>
      </w:pPr>
    </w:p>
    <w:p w14:paraId="65CA3824" w14:textId="77777777" w:rsidR="008502BD" w:rsidRPr="00301E23" w:rsidRDefault="008502BD" w:rsidP="00067415">
      <w:pPr>
        <w:outlineLvl w:val="3"/>
        <w:rPr>
          <w:rFonts w:ascii="Arial" w:hAnsi="Arial" w:cs="Arial"/>
          <w:color w:val="002060"/>
        </w:rPr>
      </w:pPr>
    </w:p>
    <w:p w14:paraId="19D8A23C" w14:textId="77777777" w:rsidR="008502BD" w:rsidRPr="00301E23" w:rsidRDefault="00E30E13" w:rsidP="00067415">
      <w:pPr>
        <w:outlineLvl w:val="3"/>
        <w:rPr>
          <w:rFonts w:ascii="Arial" w:hAnsi="Arial" w:cs="Arial"/>
          <w:color w:val="002060"/>
        </w:rPr>
      </w:pPr>
      <w:r w:rsidRPr="00301E23">
        <w:rPr>
          <w:noProof/>
          <w:color w:val="002060"/>
        </w:rPr>
        <w:drawing>
          <wp:anchor distT="0" distB="0" distL="114300" distR="114300" simplePos="0" relativeHeight="251650048" behindDoc="1" locked="0" layoutInCell="1" allowOverlap="1" wp14:anchorId="6814ACD7" wp14:editId="7C37967C">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26D49384" w14:textId="77777777" w:rsidR="008502BD" w:rsidRPr="00301E23" w:rsidRDefault="008502BD" w:rsidP="00067415">
      <w:pPr>
        <w:outlineLvl w:val="3"/>
        <w:rPr>
          <w:rFonts w:ascii="Arial" w:hAnsi="Arial" w:cs="Arial"/>
          <w:color w:val="002060"/>
        </w:rPr>
      </w:pPr>
    </w:p>
    <w:p w14:paraId="442BFFE0" w14:textId="77777777" w:rsidR="008502BD" w:rsidRPr="00301E23" w:rsidRDefault="008502BD" w:rsidP="00067415">
      <w:pPr>
        <w:outlineLvl w:val="3"/>
        <w:rPr>
          <w:rFonts w:ascii="Arial" w:hAnsi="Arial" w:cs="Arial"/>
          <w:color w:val="002060"/>
        </w:rPr>
      </w:pPr>
    </w:p>
    <w:p w14:paraId="670414CE" w14:textId="77777777" w:rsidR="008502BD" w:rsidRPr="00301E23" w:rsidRDefault="008502BD" w:rsidP="00067415">
      <w:pPr>
        <w:outlineLvl w:val="3"/>
        <w:rPr>
          <w:rFonts w:ascii="Arial" w:hAnsi="Arial" w:cs="Arial"/>
          <w:color w:val="002060"/>
        </w:rPr>
      </w:pPr>
    </w:p>
    <w:p w14:paraId="229F1A46" w14:textId="77777777" w:rsidR="008502BD" w:rsidRPr="00301E23" w:rsidRDefault="008502BD" w:rsidP="00067415">
      <w:pPr>
        <w:outlineLvl w:val="3"/>
        <w:rPr>
          <w:rFonts w:ascii="Arial" w:hAnsi="Arial" w:cs="Arial"/>
          <w:color w:val="002060"/>
        </w:rPr>
      </w:pPr>
    </w:p>
    <w:p w14:paraId="4CBFB76F" w14:textId="666E36B7" w:rsidR="008502BD" w:rsidRPr="00301E23" w:rsidRDefault="008502BD" w:rsidP="00067415">
      <w:pPr>
        <w:jc w:val="both"/>
        <w:outlineLvl w:val="3"/>
        <w:rPr>
          <w:rFonts w:ascii="Arial" w:hAnsi="Arial" w:cs="Arial"/>
          <w:color w:val="002060"/>
        </w:rPr>
      </w:pPr>
      <w:r w:rsidRPr="00301E23">
        <w:rPr>
          <w:rFonts w:ascii="Arial" w:hAnsi="Arial" w:cs="Arial"/>
          <w:color w:val="002060"/>
        </w:rPr>
        <w:t xml:space="preserve">Multicultural, </w:t>
      </w:r>
      <w:r w:rsidR="00F560B9" w:rsidRPr="00301E23">
        <w:rPr>
          <w:rFonts w:ascii="Arial" w:hAnsi="Arial" w:cs="Arial"/>
          <w:color w:val="002060"/>
        </w:rPr>
        <w:t>magnificent,</w:t>
      </w:r>
      <w:r w:rsidRPr="00301E23">
        <w:rPr>
          <w:rFonts w:ascii="Arial" w:hAnsi="Arial" w:cs="Arial"/>
          <w:color w:val="002060"/>
        </w:rPr>
        <w:t xml:space="preserve"> and brimming with personality, Scotland’s largest city is home to nearly 600,000 people. Discover rich history, stunning </w:t>
      </w:r>
      <w:r w:rsidR="00F560B9" w:rsidRPr="00301E23">
        <w:rPr>
          <w:rFonts w:ascii="Arial" w:hAnsi="Arial" w:cs="Arial"/>
          <w:color w:val="002060"/>
        </w:rPr>
        <w:t>architecture,</w:t>
      </w:r>
      <w:r w:rsidRPr="00301E23">
        <w:rPr>
          <w:rFonts w:ascii="Arial" w:hAnsi="Arial" w:cs="Arial"/>
          <w:color w:val="002060"/>
        </w:rPr>
        <w:t xml:space="preserve"> and the best shopping in the UK outside London. Glasgow is one of the </w:t>
      </w:r>
      <w:r w:rsidR="00F560B9" w:rsidRPr="00301E23">
        <w:rPr>
          <w:rFonts w:ascii="Arial" w:hAnsi="Arial" w:cs="Arial"/>
          <w:color w:val="002060"/>
        </w:rPr>
        <w:t>highest-ranking</w:t>
      </w:r>
      <w:r w:rsidRPr="00301E23">
        <w:rPr>
          <w:rFonts w:ascii="Arial" w:hAnsi="Arial" w:cs="Arial"/>
          <w:color w:val="002060"/>
        </w:rPr>
        <w:t xml:space="preserve"> cities in the UK for quality of life. (source: Mercer survey, 2012)</w:t>
      </w:r>
    </w:p>
    <w:p w14:paraId="71ED0C84" w14:textId="77777777" w:rsidR="008502BD" w:rsidRPr="00301E23" w:rsidRDefault="008502BD" w:rsidP="00067415">
      <w:pPr>
        <w:jc w:val="both"/>
        <w:rPr>
          <w:rFonts w:ascii="Arial" w:hAnsi="Arial" w:cs="Arial"/>
          <w:color w:val="002060"/>
        </w:rPr>
      </w:pPr>
    </w:p>
    <w:p w14:paraId="2E061313" w14:textId="394C37E5" w:rsidR="008502BD" w:rsidRPr="00301E23" w:rsidRDefault="008502BD" w:rsidP="00067415">
      <w:pPr>
        <w:jc w:val="both"/>
        <w:rPr>
          <w:rFonts w:ascii="Arial" w:hAnsi="Arial" w:cs="Arial"/>
          <w:color w:val="002060"/>
        </w:rPr>
      </w:pPr>
      <w:r w:rsidRPr="00301E23">
        <w:rPr>
          <w:rFonts w:ascii="Arial" w:hAnsi="Arial" w:cs="Arial"/>
          <w:color w:val="002060"/>
        </w:rPr>
        <w:t xml:space="preserve">This </w:t>
      </w:r>
      <w:r w:rsidR="00F560B9" w:rsidRPr="00301E23">
        <w:rPr>
          <w:rFonts w:ascii="Arial" w:hAnsi="Arial" w:cs="Arial"/>
          <w:color w:val="002060"/>
        </w:rPr>
        <w:t>aptly named</w:t>
      </w:r>
      <w:r w:rsidRPr="00301E23">
        <w:rPr>
          <w:rFonts w:ascii="Arial" w:hAnsi="Arial" w:cs="Arial"/>
          <w:color w:val="002060"/>
        </w:rPr>
        <w:t xml:space="preserve">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A1681C4" w14:textId="77777777" w:rsidR="008502BD" w:rsidRPr="00301E23" w:rsidRDefault="008502BD" w:rsidP="00067415">
      <w:pPr>
        <w:jc w:val="both"/>
        <w:rPr>
          <w:rFonts w:ascii="Arial" w:hAnsi="Arial" w:cs="Arial"/>
          <w:color w:val="002060"/>
        </w:rPr>
      </w:pPr>
    </w:p>
    <w:p w14:paraId="0C7D0915" w14:textId="485B701D" w:rsidR="008502BD" w:rsidRPr="00301E23" w:rsidRDefault="008502BD" w:rsidP="00067415">
      <w:pPr>
        <w:jc w:val="both"/>
        <w:rPr>
          <w:rFonts w:ascii="Arial" w:hAnsi="Arial" w:cs="Arial"/>
          <w:color w:val="002060"/>
        </w:rPr>
      </w:pPr>
      <w:r w:rsidRPr="00301E23">
        <w:rPr>
          <w:rFonts w:ascii="Arial" w:hAnsi="Arial" w:cs="Arial"/>
          <w:color w:val="002060"/>
        </w:rPr>
        <w:t xml:space="preserve">Offering the best of both worlds, Glasgow is close to </w:t>
      </w:r>
      <w:r w:rsidR="00F560B9" w:rsidRPr="00301E23">
        <w:rPr>
          <w:rFonts w:ascii="Arial" w:hAnsi="Arial" w:cs="Arial"/>
          <w:color w:val="002060"/>
        </w:rPr>
        <w:t>breath-taking</w:t>
      </w:r>
      <w:r w:rsidRPr="00301E23">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33D22C0B" w14:textId="77777777" w:rsidR="008502BD" w:rsidRPr="00301E23" w:rsidRDefault="008502BD" w:rsidP="00067415">
      <w:pPr>
        <w:jc w:val="both"/>
        <w:rPr>
          <w:rFonts w:ascii="Arial" w:hAnsi="Arial" w:cs="Arial"/>
          <w:color w:val="002060"/>
        </w:rPr>
      </w:pPr>
    </w:p>
    <w:p w14:paraId="20F06B6E" w14:textId="77777777" w:rsidR="008502BD" w:rsidRPr="00301E23" w:rsidRDefault="008502BD" w:rsidP="00067415">
      <w:pPr>
        <w:jc w:val="both"/>
        <w:rPr>
          <w:rFonts w:ascii="Arial" w:hAnsi="Arial" w:cs="Arial"/>
          <w:color w:val="002060"/>
        </w:rPr>
      </w:pPr>
      <w:r w:rsidRPr="00301E23">
        <w:rPr>
          <w:rFonts w:ascii="Arial" w:hAnsi="Arial" w:cs="Arial"/>
          <w:color w:val="002060"/>
        </w:rPr>
        <w:t>Home to over 133,000 students from around the world, this vibrant city has five world-renowned universities and seven colleges.</w:t>
      </w:r>
    </w:p>
    <w:p w14:paraId="42560EBD" w14:textId="77777777" w:rsidR="008502BD" w:rsidRPr="00301E23" w:rsidRDefault="008502BD" w:rsidP="00067415">
      <w:pPr>
        <w:jc w:val="both"/>
        <w:rPr>
          <w:rFonts w:ascii="Arial" w:hAnsi="Arial" w:cs="Arial"/>
          <w:color w:val="002060"/>
        </w:rPr>
      </w:pPr>
    </w:p>
    <w:p w14:paraId="7A802FD7" w14:textId="77777777" w:rsidR="008502BD" w:rsidRPr="00301E23" w:rsidRDefault="008502BD" w:rsidP="00067415">
      <w:pPr>
        <w:outlineLvl w:val="3"/>
        <w:rPr>
          <w:rFonts w:ascii="Arial" w:hAnsi="Arial" w:cs="Arial"/>
          <w:b/>
          <w:color w:val="002060"/>
        </w:rPr>
      </w:pPr>
      <w:r w:rsidRPr="00301E23">
        <w:rPr>
          <w:rFonts w:ascii="Arial" w:hAnsi="Arial" w:cs="Arial"/>
          <w:b/>
          <w:color w:val="002060"/>
        </w:rPr>
        <w:t>Lots to see and do</w:t>
      </w:r>
    </w:p>
    <w:p w14:paraId="22B83A60" w14:textId="77777777" w:rsidR="008502BD" w:rsidRPr="00301E23" w:rsidRDefault="008502BD" w:rsidP="00067415">
      <w:pPr>
        <w:outlineLvl w:val="3"/>
        <w:rPr>
          <w:rFonts w:ascii="Arial" w:hAnsi="Arial" w:cs="Arial"/>
          <w:b/>
          <w:color w:val="002060"/>
        </w:rPr>
      </w:pPr>
    </w:p>
    <w:p w14:paraId="10A444AD" w14:textId="77777777" w:rsidR="008502BD" w:rsidRPr="00301E23" w:rsidRDefault="008502BD" w:rsidP="00067415">
      <w:pPr>
        <w:jc w:val="both"/>
        <w:rPr>
          <w:rFonts w:ascii="Arial" w:hAnsi="Arial" w:cs="Arial"/>
          <w:color w:val="002060"/>
        </w:rPr>
      </w:pPr>
      <w:r w:rsidRPr="00301E23">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08EB657C" w14:textId="77777777" w:rsidR="008502BD" w:rsidRPr="00301E23" w:rsidRDefault="008502BD" w:rsidP="00067415">
      <w:pPr>
        <w:jc w:val="both"/>
        <w:rPr>
          <w:rFonts w:ascii="Arial" w:hAnsi="Arial" w:cs="Arial"/>
          <w:color w:val="002060"/>
        </w:rPr>
      </w:pPr>
    </w:p>
    <w:p w14:paraId="49A10835" w14:textId="753A8B6B" w:rsidR="008502BD" w:rsidRPr="00301E23" w:rsidRDefault="008502BD" w:rsidP="00067415">
      <w:pPr>
        <w:jc w:val="both"/>
        <w:rPr>
          <w:rFonts w:ascii="Arial" w:hAnsi="Arial" w:cs="Arial"/>
          <w:color w:val="002060"/>
        </w:rPr>
      </w:pPr>
      <w:r w:rsidRPr="00301E23">
        <w:rPr>
          <w:rFonts w:ascii="Arial" w:hAnsi="Arial" w:cs="Arial"/>
          <w:color w:val="002060"/>
        </w:rPr>
        <w:t xml:space="preserve">You also have your choice of impressive year-round events and festivals, </w:t>
      </w:r>
      <w:r w:rsidR="00F560B9" w:rsidRPr="00301E23">
        <w:rPr>
          <w:rFonts w:ascii="Arial" w:hAnsi="Arial" w:cs="Arial"/>
          <w:color w:val="002060"/>
        </w:rPr>
        <w:t>attractions,</w:t>
      </w:r>
      <w:r w:rsidRPr="00301E23">
        <w:rPr>
          <w:rFonts w:ascii="Arial" w:hAnsi="Arial" w:cs="Arial"/>
          <w:color w:val="002060"/>
        </w:rPr>
        <w:t xml:space="preserve"> or some of the best leisure facilities in the country. And as a UNESCO City of Music, Glasgow offers an impressive range of musical delights.</w:t>
      </w:r>
    </w:p>
    <w:p w14:paraId="41C4C201" w14:textId="77777777" w:rsidR="008502BD" w:rsidRPr="00301E23" w:rsidRDefault="008502BD" w:rsidP="00067415">
      <w:pPr>
        <w:jc w:val="both"/>
        <w:rPr>
          <w:rFonts w:ascii="Arial" w:hAnsi="Arial" w:cs="Arial"/>
          <w:color w:val="002060"/>
        </w:rPr>
      </w:pPr>
    </w:p>
    <w:p w14:paraId="345377A8" w14:textId="77777777" w:rsidR="008502BD" w:rsidRPr="00301E23" w:rsidRDefault="008502BD" w:rsidP="00067415">
      <w:pPr>
        <w:jc w:val="both"/>
        <w:rPr>
          <w:rFonts w:ascii="Arial" w:hAnsi="Arial" w:cs="Arial"/>
          <w:color w:val="002060"/>
        </w:rPr>
      </w:pPr>
      <w:r w:rsidRPr="00301E23">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012232F7" w14:textId="77777777" w:rsidR="008502BD" w:rsidRPr="00301E23" w:rsidRDefault="008502BD" w:rsidP="00067415">
      <w:pPr>
        <w:jc w:val="both"/>
        <w:rPr>
          <w:rFonts w:ascii="Arial" w:hAnsi="Arial" w:cs="Arial"/>
          <w:color w:val="002060"/>
        </w:rPr>
      </w:pPr>
    </w:p>
    <w:p w14:paraId="1809D36C" w14:textId="77777777" w:rsidR="008502BD" w:rsidRPr="00301E23" w:rsidRDefault="008502BD" w:rsidP="00067415">
      <w:pPr>
        <w:jc w:val="both"/>
        <w:rPr>
          <w:rFonts w:ascii="Arial" w:hAnsi="Arial" w:cs="Arial"/>
          <w:color w:val="002060"/>
        </w:rPr>
      </w:pPr>
      <w:r w:rsidRPr="00301E23">
        <w:rPr>
          <w:rFonts w:ascii="Arial" w:hAnsi="Arial" w:cs="Arial"/>
          <w:color w:val="002060"/>
        </w:rPr>
        <w:t>This year’s Mercer’s Quality of Living survey sees Glasgow beat the likes of Rome, Prague, and Dubai to be </w:t>
      </w:r>
      <w:hyperlink w:history="1">
        <w:r w:rsidRPr="00301E23">
          <w:rPr>
            <w:rFonts w:ascii="Arial" w:hAnsi="Arial" w:cs="Arial"/>
            <w:color w:val="002060"/>
          </w:rPr>
          <w:t>named as one of the best cities in the world to live.</w:t>
        </w:r>
      </w:hyperlink>
    </w:p>
    <w:p w14:paraId="4C0097B9" w14:textId="77777777" w:rsidR="008502BD" w:rsidRPr="00301E23" w:rsidRDefault="008502BD" w:rsidP="00067415">
      <w:pPr>
        <w:jc w:val="both"/>
        <w:rPr>
          <w:rFonts w:ascii="Arial" w:hAnsi="Arial" w:cs="Arial"/>
          <w:color w:val="002060"/>
        </w:rPr>
      </w:pPr>
    </w:p>
    <w:p w14:paraId="4DC9701B" w14:textId="77777777" w:rsidR="008502BD" w:rsidRPr="00301E23" w:rsidRDefault="008502BD" w:rsidP="00067415">
      <w:pPr>
        <w:jc w:val="both"/>
        <w:rPr>
          <w:rFonts w:ascii="Arial" w:hAnsi="Arial" w:cs="Arial"/>
          <w:color w:val="002060"/>
        </w:rPr>
      </w:pPr>
      <w:r w:rsidRPr="00301E23">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43DEA083" w14:textId="77777777" w:rsidR="008502BD" w:rsidRPr="00301E23" w:rsidRDefault="008502BD" w:rsidP="00067415">
      <w:pPr>
        <w:jc w:val="both"/>
        <w:rPr>
          <w:rFonts w:ascii="Arial" w:hAnsi="Arial" w:cs="Arial"/>
          <w:color w:val="002060"/>
        </w:rPr>
      </w:pPr>
    </w:p>
    <w:p w14:paraId="4EC0A039" w14:textId="77777777" w:rsidR="008502BD" w:rsidRPr="00301E23" w:rsidRDefault="00E30E13" w:rsidP="00067415">
      <w:pPr>
        <w:jc w:val="both"/>
        <w:rPr>
          <w:rFonts w:ascii="Arial" w:hAnsi="Arial" w:cs="Arial"/>
          <w:color w:val="002060"/>
        </w:rPr>
      </w:pPr>
      <w:r w:rsidRPr="00301E23">
        <w:rPr>
          <w:noProof/>
          <w:color w:val="002060"/>
        </w:rPr>
        <w:lastRenderedPageBreak/>
        <w:drawing>
          <wp:anchor distT="0" distB="0" distL="114300" distR="114300" simplePos="0" relativeHeight="251645952" behindDoc="1" locked="0" layoutInCell="1" allowOverlap="1" wp14:anchorId="7B94FFD7" wp14:editId="1E27D16B">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01E23">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4ECF945B" w14:textId="77777777" w:rsidR="008502BD" w:rsidRPr="00301E23" w:rsidRDefault="008502BD" w:rsidP="00067415">
      <w:pPr>
        <w:jc w:val="both"/>
        <w:rPr>
          <w:rFonts w:ascii="Arial" w:hAnsi="Arial" w:cs="Arial"/>
          <w:color w:val="002060"/>
        </w:rPr>
      </w:pPr>
    </w:p>
    <w:p w14:paraId="0C7B453F" w14:textId="77777777" w:rsidR="008502BD" w:rsidRPr="00301E23" w:rsidRDefault="008502BD" w:rsidP="00067415">
      <w:pPr>
        <w:outlineLvl w:val="3"/>
        <w:rPr>
          <w:rFonts w:ascii="Arial" w:hAnsi="Arial" w:cs="Arial"/>
          <w:b/>
          <w:color w:val="002060"/>
        </w:rPr>
      </w:pPr>
      <w:r w:rsidRPr="00301E23">
        <w:rPr>
          <w:rFonts w:ascii="Arial" w:hAnsi="Arial" w:cs="Arial"/>
          <w:b/>
          <w:color w:val="002060"/>
        </w:rPr>
        <w:t>Housing</w:t>
      </w:r>
    </w:p>
    <w:p w14:paraId="701C41B9" w14:textId="77777777" w:rsidR="008502BD" w:rsidRPr="00301E23" w:rsidRDefault="008502BD" w:rsidP="00067415">
      <w:pPr>
        <w:outlineLvl w:val="3"/>
        <w:rPr>
          <w:rFonts w:ascii="Arial" w:hAnsi="Arial" w:cs="Arial"/>
          <w:b/>
          <w:color w:val="002060"/>
        </w:rPr>
      </w:pPr>
    </w:p>
    <w:p w14:paraId="07124D1F" w14:textId="77777777" w:rsidR="008502BD" w:rsidRPr="00301E23" w:rsidRDefault="008502BD" w:rsidP="00067415">
      <w:pPr>
        <w:jc w:val="both"/>
        <w:rPr>
          <w:rFonts w:ascii="Arial" w:hAnsi="Arial" w:cs="Arial"/>
          <w:color w:val="002060"/>
        </w:rPr>
      </w:pPr>
      <w:r w:rsidRPr="00301E23">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4255BED" w14:textId="77777777" w:rsidR="008502BD" w:rsidRPr="00301E23" w:rsidRDefault="008502BD" w:rsidP="00067415">
      <w:pPr>
        <w:outlineLvl w:val="3"/>
        <w:rPr>
          <w:rFonts w:ascii="Arial" w:hAnsi="Arial" w:cs="Arial"/>
          <w:color w:val="002060"/>
        </w:rPr>
      </w:pPr>
    </w:p>
    <w:p w14:paraId="08447FBF" w14:textId="77777777" w:rsidR="008502BD" w:rsidRPr="00301E23" w:rsidRDefault="008502BD" w:rsidP="00067415">
      <w:pPr>
        <w:outlineLvl w:val="3"/>
        <w:rPr>
          <w:rFonts w:ascii="Arial" w:hAnsi="Arial" w:cs="Arial"/>
          <w:b/>
          <w:color w:val="002060"/>
        </w:rPr>
      </w:pPr>
    </w:p>
    <w:p w14:paraId="46E58466" w14:textId="77777777" w:rsidR="008502BD" w:rsidRPr="00301E23" w:rsidRDefault="00E30E13" w:rsidP="00067415">
      <w:pPr>
        <w:outlineLvl w:val="3"/>
        <w:rPr>
          <w:rFonts w:ascii="Arial" w:hAnsi="Arial" w:cs="Arial"/>
          <w:b/>
          <w:color w:val="002060"/>
        </w:rPr>
      </w:pPr>
      <w:r w:rsidRPr="00301E23">
        <w:rPr>
          <w:rFonts w:ascii="Arial" w:hAnsi="Arial" w:cs="Arial"/>
          <w:b/>
          <w:noProof/>
          <w:color w:val="002060"/>
        </w:rPr>
        <w:drawing>
          <wp:inline distT="0" distB="0" distL="0" distR="0" wp14:anchorId="7899C884" wp14:editId="3EAE5734">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9"/>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6E1517DE" w14:textId="77777777" w:rsidR="008502BD" w:rsidRPr="00301E23" w:rsidRDefault="008502BD" w:rsidP="00067415">
      <w:pPr>
        <w:outlineLvl w:val="3"/>
        <w:rPr>
          <w:rFonts w:ascii="Arial" w:hAnsi="Arial" w:cs="Arial"/>
          <w:b/>
          <w:color w:val="002060"/>
        </w:rPr>
      </w:pPr>
    </w:p>
    <w:p w14:paraId="3A417F2F" w14:textId="77777777" w:rsidR="008502BD" w:rsidRPr="00301E23" w:rsidRDefault="008502BD" w:rsidP="00067415">
      <w:pPr>
        <w:outlineLvl w:val="3"/>
        <w:rPr>
          <w:rFonts w:ascii="Arial" w:hAnsi="Arial" w:cs="Arial"/>
          <w:b/>
          <w:color w:val="002060"/>
        </w:rPr>
      </w:pPr>
      <w:r w:rsidRPr="00301E23">
        <w:rPr>
          <w:rFonts w:ascii="Arial" w:hAnsi="Arial" w:cs="Arial"/>
          <w:b/>
          <w:color w:val="002060"/>
        </w:rPr>
        <w:t>Getting around</w:t>
      </w:r>
    </w:p>
    <w:p w14:paraId="7DB8F853" w14:textId="77777777" w:rsidR="008502BD" w:rsidRPr="00301E23" w:rsidRDefault="008502BD" w:rsidP="00067415">
      <w:pPr>
        <w:outlineLvl w:val="3"/>
        <w:rPr>
          <w:rFonts w:ascii="Arial" w:hAnsi="Arial" w:cs="Arial"/>
          <w:b/>
          <w:color w:val="002060"/>
        </w:rPr>
      </w:pPr>
    </w:p>
    <w:p w14:paraId="3C1B8894" w14:textId="77777777" w:rsidR="008502BD" w:rsidRPr="00301E23" w:rsidRDefault="008502BD" w:rsidP="00067415">
      <w:pPr>
        <w:jc w:val="both"/>
        <w:rPr>
          <w:rFonts w:ascii="Arial" w:hAnsi="Arial" w:cs="Arial"/>
          <w:color w:val="002060"/>
        </w:rPr>
      </w:pPr>
      <w:r w:rsidRPr="00301E23">
        <w:rPr>
          <w:rFonts w:ascii="Arial" w:hAnsi="Arial" w:cs="Arial"/>
          <w:color w:val="002060"/>
        </w:rPr>
        <w:t>The region’s excellent transport links mean you’re connected to the rest of the UK - and the world. </w:t>
      </w:r>
    </w:p>
    <w:p w14:paraId="07537C7F" w14:textId="77777777" w:rsidR="008502BD" w:rsidRPr="00301E23" w:rsidRDefault="008502BD" w:rsidP="00067415">
      <w:pPr>
        <w:jc w:val="both"/>
        <w:rPr>
          <w:rFonts w:ascii="Arial" w:hAnsi="Arial" w:cs="Arial"/>
          <w:color w:val="002060"/>
        </w:rPr>
      </w:pPr>
    </w:p>
    <w:p w14:paraId="28DBC8BD" w14:textId="77777777" w:rsidR="008502BD" w:rsidRPr="00301E23" w:rsidRDefault="008502BD" w:rsidP="00067415">
      <w:pPr>
        <w:jc w:val="both"/>
        <w:rPr>
          <w:rFonts w:ascii="Arial" w:hAnsi="Arial" w:cs="Arial"/>
          <w:color w:val="002060"/>
        </w:rPr>
      </w:pPr>
      <w:r w:rsidRPr="00301E23">
        <w:rPr>
          <w:rFonts w:ascii="Arial" w:hAnsi="Arial" w:cs="Arial"/>
          <w:color w:val="002060"/>
        </w:rPr>
        <w:t>The M8 motorway connects the West with the rest of Scotland, taking just under an hour to drive between the country’s major cities Glasgow and Edinburgh, a well-used commuter’s route.</w:t>
      </w:r>
    </w:p>
    <w:p w14:paraId="12B0C1C5" w14:textId="77777777" w:rsidR="008502BD" w:rsidRPr="00301E23" w:rsidRDefault="008502BD" w:rsidP="00067415">
      <w:pPr>
        <w:jc w:val="both"/>
        <w:rPr>
          <w:rFonts w:ascii="Arial" w:hAnsi="Arial" w:cs="Arial"/>
          <w:color w:val="002060"/>
        </w:rPr>
      </w:pPr>
    </w:p>
    <w:p w14:paraId="22066481" w14:textId="77777777" w:rsidR="008502BD" w:rsidRPr="00301E23" w:rsidRDefault="008502BD" w:rsidP="00067415">
      <w:pPr>
        <w:jc w:val="both"/>
        <w:rPr>
          <w:rFonts w:ascii="Arial" w:hAnsi="Arial" w:cs="Arial"/>
          <w:color w:val="002060"/>
        </w:rPr>
      </w:pPr>
      <w:r w:rsidRPr="00301E23">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6A4A7CB5" w14:textId="77777777" w:rsidR="008502BD" w:rsidRPr="00301E23" w:rsidRDefault="008502BD" w:rsidP="00067415">
      <w:pPr>
        <w:jc w:val="both"/>
        <w:rPr>
          <w:rFonts w:ascii="Arial" w:hAnsi="Arial" w:cs="Arial"/>
          <w:color w:val="002060"/>
        </w:rPr>
      </w:pPr>
      <w:r w:rsidRPr="00301E23">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469F0F69" w14:textId="77777777" w:rsidR="008502BD" w:rsidRPr="00301E23" w:rsidRDefault="008502BD" w:rsidP="00067415">
      <w:pPr>
        <w:jc w:val="both"/>
        <w:rPr>
          <w:rFonts w:ascii="Arial" w:hAnsi="Arial" w:cs="Arial"/>
          <w:color w:val="002060"/>
        </w:rPr>
      </w:pPr>
    </w:p>
    <w:p w14:paraId="5F1EF8F3" w14:textId="77777777" w:rsidR="008502BD" w:rsidRPr="00301E23" w:rsidRDefault="008502BD" w:rsidP="00067415">
      <w:pPr>
        <w:jc w:val="both"/>
        <w:rPr>
          <w:rFonts w:ascii="Arial" w:hAnsi="Arial" w:cs="Arial"/>
          <w:color w:val="002060"/>
        </w:rPr>
      </w:pPr>
      <w:r w:rsidRPr="00301E23">
        <w:rPr>
          <w:rFonts w:ascii="Arial" w:hAnsi="Arial" w:cs="Arial"/>
          <w:color w:val="002060"/>
        </w:rPr>
        <w:t>From Ardrossan, Gourock and Wemyss Bay you can also travel by ferry to many of Scotland’s islands, or further afield from one of the cruise ships that dock at Greenock harbour.</w:t>
      </w:r>
    </w:p>
    <w:p w14:paraId="424158E5" w14:textId="77777777" w:rsidR="008502BD" w:rsidRPr="00301E23" w:rsidRDefault="008502BD" w:rsidP="00067415">
      <w:pPr>
        <w:jc w:val="both"/>
        <w:rPr>
          <w:rFonts w:ascii="Arial" w:hAnsi="Arial" w:cs="Arial"/>
          <w:color w:val="002060"/>
        </w:rPr>
      </w:pPr>
    </w:p>
    <w:p w14:paraId="5FFC2221" w14:textId="77777777" w:rsidR="008502BD" w:rsidRPr="00301E23" w:rsidRDefault="008502BD" w:rsidP="00067415">
      <w:pPr>
        <w:jc w:val="both"/>
        <w:rPr>
          <w:rFonts w:ascii="Arial" w:hAnsi="Arial" w:cs="Arial"/>
          <w:color w:val="002060"/>
        </w:rPr>
      </w:pPr>
      <w:r w:rsidRPr="00301E23">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66B63D21" w14:textId="77777777" w:rsidR="008502BD" w:rsidRPr="00301E23" w:rsidRDefault="008502BD" w:rsidP="00067415">
      <w:pPr>
        <w:jc w:val="both"/>
        <w:rPr>
          <w:rFonts w:ascii="Arial" w:hAnsi="Arial" w:cs="Arial"/>
          <w:color w:val="002060"/>
        </w:rPr>
      </w:pPr>
    </w:p>
    <w:p w14:paraId="7853FF77" w14:textId="77777777" w:rsidR="008502BD" w:rsidRPr="00301E23" w:rsidRDefault="008502BD" w:rsidP="00067415">
      <w:pPr>
        <w:jc w:val="both"/>
        <w:rPr>
          <w:rFonts w:ascii="Arial" w:hAnsi="Arial" w:cs="Arial"/>
          <w:color w:val="002060"/>
        </w:rPr>
      </w:pPr>
      <w:r w:rsidRPr="00301E23">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497C6853" w14:textId="77777777" w:rsidR="008502BD" w:rsidRPr="00301E23" w:rsidRDefault="008502BD" w:rsidP="00067415">
      <w:pPr>
        <w:jc w:val="both"/>
        <w:rPr>
          <w:rFonts w:ascii="Arial" w:hAnsi="Arial" w:cs="Arial"/>
          <w:color w:val="002060"/>
        </w:rPr>
      </w:pPr>
    </w:p>
    <w:p w14:paraId="44BB07CD" w14:textId="77777777" w:rsidR="008502BD" w:rsidRPr="00301E23" w:rsidRDefault="00E30E13" w:rsidP="00067415">
      <w:pPr>
        <w:pStyle w:val="Default"/>
        <w:rPr>
          <w:b/>
          <w:color w:val="002060"/>
        </w:rPr>
      </w:pPr>
      <w:r w:rsidRPr="00301E23">
        <w:rPr>
          <w:noProof/>
          <w:color w:val="002060"/>
        </w:rPr>
        <w:drawing>
          <wp:anchor distT="0" distB="0" distL="114300" distR="114300" simplePos="0" relativeHeight="251671552" behindDoc="1" locked="0" layoutInCell="1" allowOverlap="1" wp14:anchorId="41544B6B" wp14:editId="59DE266E">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301E23">
        <w:rPr>
          <w:b/>
          <w:color w:val="002060"/>
        </w:rPr>
        <w:t xml:space="preserve">To find more information about living and working in Scotland please visit:  </w:t>
      </w:r>
    </w:p>
    <w:p w14:paraId="56272088" w14:textId="77777777" w:rsidR="008502BD" w:rsidRPr="00301E23" w:rsidRDefault="008502BD" w:rsidP="00067415">
      <w:pPr>
        <w:pStyle w:val="Default"/>
        <w:rPr>
          <w:b/>
          <w:color w:val="002060"/>
        </w:rPr>
      </w:pPr>
    </w:p>
    <w:p w14:paraId="3617F22D" w14:textId="77777777" w:rsidR="008502BD" w:rsidRPr="00301E23" w:rsidRDefault="00F260CC" w:rsidP="00067415">
      <w:pPr>
        <w:pStyle w:val="Default"/>
        <w:rPr>
          <w:b/>
          <w:color w:val="002060"/>
        </w:rPr>
      </w:pPr>
      <w:hyperlink w:history="1">
        <w:r w:rsidR="008502BD" w:rsidRPr="00301E23">
          <w:rPr>
            <w:rStyle w:val="Hyperlink"/>
            <w:b/>
            <w:color w:val="002060"/>
          </w:rPr>
          <w:t>https://www.visitscotland.com/</w:t>
        </w:r>
      </w:hyperlink>
    </w:p>
    <w:p w14:paraId="4FB269FC" w14:textId="77777777" w:rsidR="008502BD" w:rsidRPr="00301E23" w:rsidRDefault="008502BD" w:rsidP="00067415">
      <w:pPr>
        <w:pStyle w:val="Default"/>
        <w:rPr>
          <w:b/>
          <w:color w:val="002060"/>
        </w:rPr>
      </w:pPr>
    </w:p>
    <w:p w14:paraId="0A98C6E3" w14:textId="77777777" w:rsidR="008502BD" w:rsidRPr="00301E23" w:rsidRDefault="00F260CC" w:rsidP="00067415">
      <w:pPr>
        <w:pStyle w:val="Default"/>
        <w:rPr>
          <w:b/>
          <w:color w:val="002060"/>
        </w:rPr>
      </w:pPr>
      <w:hyperlink w:history="1">
        <w:r w:rsidR="008502BD" w:rsidRPr="00301E23">
          <w:rPr>
            <w:rStyle w:val="Hyperlink"/>
            <w:b/>
            <w:color w:val="002060"/>
          </w:rPr>
          <w:t>https://www.scotland.org/</w:t>
        </w:r>
      </w:hyperlink>
    </w:p>
    <w:p w14:paraId="221299E1" w14:textId="77777777" w:rsidR="008502BD" w:rsidRPr="00301E23" w:rsidRDefault="000F751B" w:rsidP="00067415">
      <w:pPr>
        <w:pStyle w:val="Default"/>
        <w:rPr>
          <w:rStyle w:val="Hyperlink"/>
          <w:b/>
          <w:color w:val="002060"/>
        </w:rPr>
      </w:pPr>
      <w:r w:rsidRPr="00301E23">
        <w:rPr>
          <w:b/>
          <w:color w:val="002060"/>
        </w:rPr>
        <w:fldChar w:fldCharType="begin"/>
      </w:r>
      <w:r w:rsidR="008502BD" w:rsidRPr="00301E23">
        <w:rPr>
          <w:b/>
          <w:color w:val="002060"/>
        </w:rPr>
        <w:instrText xml:space="preserve"> HYPERLINK ""  "https://www.talentscotland.com/" </w:instrText>
      </w:r>
      <w:r w:rsidRPr="00301E23">
        <w:rPr>
          <w:b/>
          <w:color w:val="002060"/>
        </w:rPr>
        <w:fldChar w:fldCharType="separate"/>
      </w:r>
    </w:p>
    <w:p w14:paraId="3EA6150B" w14:textId="77777777" w:rsidR="008502BD" w:rsidRPr="00301E23" w:rsidRDefault="008502BD" w:rsidP="00067415">
      <w:pPr>
        <w:pStyle w:val="Default"/>
        <w:rPr>
          <w:b/>
          <w:color w:val="002060"/>
        </w:rPr>
      </w:pPr>
      <w:r w:rsidRPr="00301E23">
        <w:rPr>
          <w:rStyle w:val="Hyperlink"/>
          <w:b/>
          <w:color w:val="002060"/>
        </w:rPr>
        <w:t>https://www.talentscotland.com/</w:t>
      </w:r>
      <w:r w:rsidR="000F751B" w:rsidRPr="00301E23">
        <w:rPr>
          <w:b/>
          <w:color w:val="002060"/>
        </w:rPr>
        <w:fldChar w:fldCharType="end"/>
      </w:r>
    </w:p>
    <w:p w14:paraId="04822BB4" w14:textId="77777777" w:rsidR="008502BD" w:rsidRPr="00301E23" w:rsidRDefault="008502BD" w:rsidP="00067415">
      <w:pPr>
        <w:pStyle w:val="Default"/>
        <w:rPr>
          <w:b/>
          <w:color w:val="002060"/>
        </w:rPr>
      </w:pPr>
    </w:p>
    <w:p w14:paraId="10D350AA" w14:textId="77777777" w:rsidR="008502BD" w:rsidRPr="00301E23" w:rsidRDefault="00F260CC" w:rsidP="00067415">
      <w:pPr>
        <w:pStyle w:val="Default"/>
        <w:rPr>
          <w:b/>
          <w:color w:val="002060"/>
        </w:rPr>
      </w:pPr>
      <w:hyperlink w:history="1">
        <w:r w:rsidR="008502BD" w:rsidRPr="00301E23">
          <w:rPr>
            <w:rStyle w:val="Hyperlink"/>
            <w:b/>
            <w:color w:val="002060"/>
          </w:rPr>
          <w:t>https://moverdb.com/moving-to-glasgow/</w:t>
        </w:r>
      </w:hyperlink>
    </w:p>
    <w:p w14:paraId="15CA4D0C" w14:textId="77777777" w:rsidR="008502BD" w:rsidRPr="00301E23" w:rsidRDefault="008502BD" w:rsidP="00067415">
      <w:pPr>
        <w:pStyle w:val="Default"/>
        <w:rPr>
          <w:b/>
          <w:color w:val="002060"/>
        </w:rPr>
      </w:pPr>
    </w:p>
    <w:p w14:paraId="0CFA7D2F" w14:textId="77777777" w:rsidR="008502BD" w:rsidRPr="00301E23" w:rsidRDefault="008502BD" w:rsidP="00067415">
      <w:pPr>
        <w:pStyle w:val="Default"/>
        <w:rPr>
          <w:b/>
          <w:color w:val="002060"/>
        </w:rPr>
      </w:pPr>
    </w:p>
    <w:p w14:paraId="00A133EB" w14:textId="77777777" w:rsidR="008502BD" w:rsidRPr="00301E23" w:rsidRDefault="008502BD" w:rsidP="00315293">
      <w:pPr>
        <w:ind w:left="284"/>
        <w:rPr>
          <w:rFonts w:cs="Arial"/>
          <w:color w:val="002060"/>
        </w:rPr>
      </w:pPr>
    </w:p>
    <w:p w14:paraId="4351688E" w14:textId="77777777" w:rsidR="008502BD" w:rsidRPr="00301E23" w:rsidRDefault="008502BD" w:rsidP="00315293">
      <w:pPr>
        <w:autoSpaceDE w:val="0"/>
        <w:autoSpaceDN w:val="0"/>
        <w:adjustRightInd w:val="0"/>
        <w:rPr>
          <w:rFonts w:ascii="Arial" w:hAnsi="Arial" w:cs="Arial"/>
          <w:color w:val="002060"/>
        </w:rPr>
      </w:pPr>
    </w:p>
    <w:p w14:paraId="2524F38B" w14:textId="77777777" w:rsidR="008502BD" w:rsidRPr="00301E23" w:rsidRDefault="008502BD" w:rsidP="00315293">
      <w:pPr>
        <w:pStyle w:val="Default"/>
        <w:tabs>
          <w:tab w:val="left" w:pos="1843"/>
        </w:tabs>
        <w:jc w:val="both"/>
        <w:rPr>
          <w:b/>
          <w:bCs/>
          <w:color w:val="002060"/>
        </w:rPr>
      </w:pPr>
      <w:r w:rsidRPr="00301E23">
        <w:rPr>
          <w:b/>
          <w:bCs/>
          <w:color w:val="002060"/>
        </w:rPr>
        <w:t xml:space="preserve">                         </w:t>
      </w:r>
    </w:p>
    <w:p w14:paraId="159FE647" w14:textId="6F090186" w:rsidR="008502BD" w:rsidRPr="00301E23" w:rsidRDefault="008502BD" w:rsidP="00EF6D04">
      <w:pPr>
        <w:pStyle w:val="Default"/>
        <w:rPr>
          <w:b/>
          <w:color w:val="002060"/>
        </w:rPr>
      </w:pPr>
    </w:p>
    <w:sectPr w:rsidR="008502BD" w:rsidRPr="00301E23" w:rsidSect="00FD0C4D">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42A60" w14:textId="77777777" w:rsidR="00F260CC" w:rsidRDefault="00F260CC">
      <w:r>
        <w:separator/>
      </w:r>
    </w:p>
  </w:endnote>
  <w:endnote w:type="continuationSeparator" w:id="0">
    <w:p w14:paraId="64E10D5A" w14:textId="77777777" w:rsidR="00F260CC" w:rsidRDefault="00F26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F75AA" w14:textId="77777777" w:rsidR="00E2272A" w:rsidRDefault="00E2272A"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0C81EFF3" w14:textId="77777777" w:rsidR="00E2272A" w:rsidRDefault="00E2272A"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56818" w14:textId="77777777" w:rsidR="00E2272A" w:rsidRDefault="00E2272A"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8B3F8" w14:textId="77777777" w:rsidR="00E2272A" w:rsidRDefault="00E227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514D10A0" w14:textId="77777777" w:rsidR="00E2272A" w:rsidRDefault="00E2272A">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D0538" w14:textId="77777777" w:rsidR="00E2272A" w:rsidRPr="00067415" w:rsidRDefault="00E2272A"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0D132" w14:textId="77777777" w:rsidR="00F260CC" w:rsidRDefault="00F260CC">
      <w:r>
        <w:separator/>
      </w:r>
    </w:p>
  </w:footnote>
  <w:footnote w:type="continuationSeparator" w:id="0">
    <w:p w14:paraId="2CDF54AD" w14:textId="77777777" w:rsidR="00F260CC" w:rsidRDefault="00F26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22C7F" w14:textId="77777777" w:rsidR="00E2272A" w:rsidRDefault="00F260CC">
    <w:pPr>
      <w:pStyle w:val="Header"/>
    </w:pPr>
    <w:r>
      <w:rPr>
        <w:noProof/>
      </w:rPr>
      <w:pict w14:anchorId="2330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2051" type="#_x0000_t75" alt="" style="position:absolute;margin-left:0;margin-top:0;width:450.55pt;height:146.4pt;z-index:-251658752;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D97A4" w14:textId="77777777" w:rsidR="00E2272A" w:rsidRDefault="00F260CC">
    <w:pPr>
      <w:pStyle w:val="Header"/>
    </w:pPr>
    <w:r>
      <w:rPr>
        <w:noProof/>
      </w:rPr>
      <w:pict w14:anchorId="2408A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2050" type="#_x0000_t75" alt="" style="position:absolute;margin-left:0;margin-top:0;width:450.55pt;height:146.4pt;z-index:-251657728;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54008" w14:textId="77777777" w:rsidR="00E2272A" w:rsidRDefault="00F260CC">
    <w:pPr>
      <w:pStyle w:val="Header"/>
    </w:pPr>
    <w:r>
      <w:rPr>
        <w:noProof/>
      </w:rPr>
      <w:pict w14:anchorId="1D7369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2049" type="#_x0000_t75" alt="" style="position:absolute;margin-left:0;margin-top:0;width:450.55pt;height:146.4pt;z-index:-251659776;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pt;height:6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1"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C3C5DC2"/>
    <w:multiLevelType w:val="multilevel"/>
    <w:tmpl w:val="2F86B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5"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6"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8"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19"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4"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7"/>
  </w:num>
  <w:num w:numId="9">
    <w:abstractNumId w:val="19"/>
  </w:num>
  <w:num w:numId="10">
    <w:abstractNumId w:val="2"/>
  </w:num>
  <w:num w:numId="11">
    <w:abstractNumId w:val="25"/>
  </w:num>
  <w:num w:numId="12">
    <w:abstractNumId w:val="21"/>
  </w:num>
  <w:num w:numId="13">
    <w:abstractNumId w:val="13"/>
  </w:num>
  <w:num w:numId="14">
    <w:abstractNumId w:val="16"/>
  </w:num>
  <w:num w:numId="15">
    <w:abstractNumId w:val="14"/>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6"/>
  </w:num>
  <w:num w:numId="20">
    <w:abstractNumId w:val="26"/>
  </w:num>
  <w:num w:numId="21">
    <w:abstractNumId w:val="24"/>
  </w:num>
  <w:num w:numId="22">
    <w:abstractNumId w:val="22"/>
  </w:num>
  <w:num w:numId="23">
    <w:abstractNumId w:val="7"/>
  </w:num>
  <w:num w:numId="24">
    <w:abstractNumId w:val="4"/>
  </w:num>
  <w:num w:numId="25">
    <w:abstractNumId w:val="10"/>
  </w:num>
  <w:num w:numId="26">
    <w:abstractNumId w:val="5"/>
  </w:num>
  <w:num w:numId="27">
    <w:abstractNumId w:val="20"/>
  </w:num>
  <w:num w:numId="28">
    <w:abstractNumId w:val="18"/>
  </w:num>
  <w:num w:numId="29">
    <w:abstractNumId w:val="1"/>
  </w:num>
  <w:num w:numId="30">
    <w:abstractNumId w:val="15"/>
  </w:num>
  <w:num w:numId="31">
    <w:abstractNumId w:val="23"/>
  </w:num>
  <w:num w:numId="32">
    <w:abstractNumId w:val="17"/>
  </w:num>
  <w:num w:numId="33">
    <w:abstractNumId w:val="3"/>
  </w:num>
  <w:num w:numId="3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26A43"/>
    <w:rsid w:val="000454F3"/>
    <w:rsid w:val="000616F8"/>
    <w:rsid w:val="00063121"/>
    <w:rsid w:val="00063BB4"/>
    <w:rsid w:val="00067415"/>
    <w:rsid w:val="0007000F"/>
    <w:rsid w:val="000709B0"/>
    <w:rsid w:val="00071ADB"/>
    <w:rsid w:val="00075D2F"/>
    <w:rsid w:val="000A08DE"/>
    <w:rsid w:val="000A398A"/>
    <w:rsid w:val="000B5B32"/>
    <w:rsid w:val="000B609B"/>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101BC"/>
    <w:rsid w:val="00217BA2"/>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1E23"/>
    <w:rsid w:val="00303F71"/>
    <w:rsid w:val="00313DC0"/>
    <w:rsid w:val="00315293"/>
    <w:rsid w:val="00321629"/>
    <w:rsid w:val="00322A39"/>
    <w:rsid w:val="00324232"/>
    <w:rsid w:val="00324ADF"/>
    <w:rsid w:val="0032579C"/>
    <w:rsid w:val="00331D27"/>
    <w:rsid w:val="00341E5E"/>
    <w:rsid w:val="003420E8"/>
    <w:rsid w:val="00351AD7"/>
    <w:rsid w:val="00353418"/>
    <w:rsid w:val="00355A44"/>
    <w:rsid w:val="00366BEC"/>
    <w:rsid w:val="00382D70"/>
    <w:rsid w:val="003A5B2C"/>
    <w:rsid w:val="003B099D"/>
    <w:rsid w:val="003F294C"/>
    <w:rsid w:val="003F7832"/>
    <w:rsid w:val="00403830"/>
    <w:rsid w:val="00410E99"/>
    <w:rsid w:val="00412B06"/>
    <w:rsid w:val="0041359E"/>
    <w:rsid w:val="00414728"/>
    <w:rsid w:val="00422029"/>
    <w:rsid w:val="004332E9"/>
    <w:rsid w:val="00437654"/>
    <w:rsid w:val="00437D0D"/>
    <w:rsid w:val="00437FFE"/>
    <w:rsid w:val="004412BB"/>
    <w:rsid w:val="00442A2D"/>
    <w:rsid w:val="00445935"/>
    <w:rsid w:val="00447DD0"/>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5016B8"/>
    <w:rsid w:val="005047F0"/>
    <w:rsid w:val="0051273F"/>
    <w:rsid w:val="00512ECB"/>
    <w:rsid w:val="0051538A"/>
    <w:rsid w:val="00516F07"/>
    <w:rsid w:val="00527443"/>
    <w:rsid w:val="005306CD"/>
    <w:rsid w:val="0053076F"/>
    <w:rsid w:val="00540AD8"/>
    <w:rsid w:val="005462E9"/>
    <w:rsid w:val="00550AC3"/>
    <w:rsid w:val="00557A24"/>
    <w:rsid w:val="0057444C"/>
    <w:rsid w:val="00574673"/>
    <w:rsid w:val="00593E41"/>
    <w:rsid w:val="005A0033"/>
    <w:rsid w:val="005A1D48"/>
    <w:rsid w:val="005A5472"/>
    <w:rsid w:val="005B331B"/>
    <w:rsid w:val="005C1C7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0C2A"/>
    <w:rsid w:val="006D60BC"/>
    <w:rsid w:val="006E79E0"/>
    <w:rsid w:val="006F7E88"/>
    <w:rsid w:val="0070212A"/>
    <w:rsid w:val="007065EB"/>
    <w:rsid w:val="007107BA"/>
    <w:rsid w:val="00715711"/>
    <w:rsid w:val="00717D23"/>
    <w:rsid w:val="00721CE2"/>
    <w:rsid w:val="007250CE"/>
    <w:rsid w:val="00727DE4"/>
    <w:rsid w:val="0073293F"/>
    <w:rsid w:val="007331FD"/>
    <w:rsid w:val="00740D8E"/>
    <w:rsid w:val="00755A0B"/>
    <w:rsid w:val="0077280E"/>
    <w:rsid w:val="007768B7"/>
    <w:rsid w:val="007771BB"/>
    <w:rsid w:val="00777F70"/>
    <w:rsid w:val="007806F2"/>
    <w:rsid w:val="0078312F"/>
    <w:rsid w:val="00785472"/>
    <w:rsid w:val="00791731"/>
    <w:rsid w:val="00791C81"/>
    <w:rsid w:val="00794B3E"/>
    <w:rsid w:val="0079613F"/>
    <w:rsid w:val="007A1876"/>
    <w:rsid w:val="007A4C5C"/>
    <w:rsid w:val="007B0DCA"/>
    <w:rsid w:val="007D2DEA"/>
    <w:rsid w:val="00800538"/>
    <w:rsid w:val="00812C5D"/>
    <w:rsid w:val="008175A2"/>
    <w:rsid w:val="0081773A"/>
    <w:rsid w:val="0082340F"/>
    <w:rsid w:val="00824BF6"/>
    <w:rsid w:val="008252D2"/>
    <w:rsid w:val="00837605"/>
    <w:rsid w:val="0083795F"/>
    <w:rsid w:val="008431E8"/>
    <w:rsid w:val="00847DA3"/>
    <w:rsid w:val="008501E8"/>
    <w:rsid w:val="008502BD"/>
    <w:rsid w:val="00851141"/>
    <w:rsid w:val="00855109"/>
    <w:rsid w:val="0085603A"/>
    <w:rsid w:val="008646FA"/>
    <w:rsid w:val="00875391"/>
    <w:rsid w:val="00886A7B"/>
    <w:rsid w:val="008A52ED"/>
    <w:rsid w:val="008B14B0"/>
    <w:rsid w:val="008B3809"/>
    <w:rsid w:val="008B7793"/>
    <w:rsid w:val="008C083D"/>
    <w:rsid w:val="008C09E1"/>
    <w:rsid w:val="008D7665"/>
    <w:rsid w:val="008F3FB3"/>
    <w:rsid w:val="008F5400"/>
    <w:rsid w:val="00901C9E"/>
    <w:rsid w:val="00911CF7"/>
    <w:rsid w:val="009140FF"/>
    <w:rsid w:val="00921740"/>
    <w:rsid w:val="00923B8B"/>
    <w:rsid w:val="009241F2"/>
    <w:rsid w:val="009338AA"/>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24AE"/>
    <w:rsid w:val="00A07A59"/>
    <w:rsid w:val="00A23EAC"/>
    <w:rsid w:val="00A258E5"/>
    <w:rsid w:val="00A52B61"/>
    <w:rsid w:val="00A7438B"/>
    <w:rsid w:val="00A75DD5"/>
    <w:rsid w:val="00A9006B"/>
    <w:rsid w:val="00A9457B"/>
    <w:rsid w:val="00AA45E9"/>
    <w:rsid w:val="00AD128C"/>
    <w:rsid w:val="00AF655F"/>
    <w:rsid w:val="00AF6C74"/>
    <w:rsid w:val="00B1135D"/>
    <w:rsid w:val="00B1141B"/>
    <w:rsid w:val="00B134A8"/>
    <w:rsid w:val="00B13979"/>
    <w:rsid w:val="00B15639"/>
    <w:rsid w:val="00B365D6"/>
    <w:rsid w:val="00B40B80"/>
    <w:rsid w:val="00B4659C"/>
    <w:rsid w:val="00B46CD0"/>
    <w:rsid w:val="00B51C8E"/>
    <w:rsid w:val="00B53A7E"/>
    <w:rsid w:val="00B6559E"/>
    <w:rsid w:val="00B655F0"/>
    <w:rsid w:val="00B66977"/>
    <w:rsid w:val="00B753B7"/>
    <w:rsid w:val="00B8424B"/>
    <w:rsid w:val="00B860AD"/>
    <w:rsid w:val="00B8758A"/>
    <w:rsid w:val="00B91914"/>
    <w:rsid w:val="00B95E11"/>
    <w:rsid w:val="00BA102F"/>
    <w:rsid w:val="00BA222F"/>
    <w:rsid w:val="00BA257D"/>
    <w:rsid w:val="00BB2CBC"/>
    <w:rsid w:val="00BB334A"/>
    <w:rsid w:val="00BC3D7F"/>
    <w:rsid w:val="00BC65C0"/>
    <w:rsid w:val="00BE30DF"/>
    <w:rsid w:val="00BE70B2"/>
    <w:rsid w:val="00BF1770"/>
    <w:rsid w:val="00BF34E9"/>
    <w:rsid w:val="00C155EB"/>
    <w:rsid w:val="00C15A26"/>
    <w:rsid w:val="00C2705D"/>
    <w:rsid w:val="00C345F9"/>
    <w:rsid w:val="00C452C6"/>
    <w:rsid w:val="00C462BF"/>
    <w:rsid w:val="00C573A2"/>
    <w:rsid w:val="00C713FE"/>
    <w:rsid w:val="00C743C7"/>
    <w:rsid w:val="00C922ED"/>
    <w:rsid w:val="00C92639"/>
    <w:rsid w:val="00C942AC"/>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04FE"/>
    <w:rsid w:val="00D12079"/>
    <w:rsid w:val="00D146D8"/>
    <w:rsid w:val="00D173D5"/>
    <w:rsid w:val="00D2415E"/>
    <w:rsid w:val="00D278A4"/>
    <w:rsid w:val="00D30951"/>
    <w:rsid w:val="00D37A70"/>
    <w:rsid w:val="00D463F9"/>
    <w:rsid w:val="00D47A48"/>
    <w:rsid w:val="00D509A2"/>
    <w:rsid w:val="00D52253"/>
    <w:rsid w:val="00D57B4C"/>
    <w:rsid w:val="00D57E63"/>
    <w:rsid w:val="00D64689"/>
    <w:rsid w:val="00D66838"/>
    <w:rsid w:val="00D768C6"/>
    <w:rsid w:val="00D83864"/>
    <w:rsid w:val="00D84750"/>
    <w:rsid w:val="00D85BD6"/>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181C"/>
    <w:rsid w:val="00DF4CCD"/>
    <w:rsid w:val="00DF5862"/>
    <w:rsid w:val="00E004FC"/>
    <w:rsid w:val="00E00AB1"/>
    <w:rsid w:val="00E01A52"/>
    <w:rsid w:val="00E0455F"/>
    <w:rsid w:val="00E04CCB"/>
    <w:rsid w:val="00E14798"/>
    <w:rsid w:val="00E166E7"/>
    <w:rsid w:val="00E2272A"/>
    <w:rsid w:val="00E23061"/>
    <w:rsid w:val="00E2329B"/>
    <w:rsid w:val="00E23D1F"/>
    <w:rsid w:val="00E25927"/>
    <w:rsid w:val="00E26DBB"/>
    <w:rsid w:val="00E30E13"/>
    <w:rsid w:val="00E34E57"/>
    <w:rsid w:val="00E45D39"/>
    <w:rsid w:val="00E5389C"/>
    <w:rsid w:val="00E54315"/>
    <w:rsid w:val="00E545C1"/>
    <w:rsid w:val="00E65521"/>
    <w:rsid w:val="00E9528D"/>
    <w:rsid w:val="00E95D02"/>
    <w:rsid w:val="00EA2B6C"/>
    <w:rsid w:val="00EA4CBA"/>
    <w:rsid w:val="00EA5E61"/>
    <w:rsid w:val="00EA7D58"/>
    <w:rsid w:val="00EC2D1A"/>
    <w:rsid w:val="00EC62DA"/>
    <w:rsid w:val="00ED3F0D"/>
    <w:rsid w:val="00ED748C"/>
    <w:rsid w:val="00EF1A96"/>
    <w:rsid w:val="00EF63EB"/>
    <w:rsid w:val="00EF6D04"/>
    <w:rsid w:val="00F03679"/>
    <w:rsid w:val="00F03F20"/>
    <w:rsid w:val="00F057B4"/>
    <w:rsid w:val="00F059C8"/>
    <w:rsid w:val="00F131A8"/>
    <w:rsid w:val="00F165DB"/>
    <w:rsid w:val="00F23D6C"/>
    <w:rsid w:val="00F260CC"/>
    <w:rsid w:val="00F50D06"/>
    <w:rsid w:val="00F526BA"/>
    <w:rsid w:val="00F560B9"/>
    <w:rsid w:val="00F6132B"/>
    <w:rsid w:val="00F65C57"/>
    <w:rsid w:val="00F72CE0"/>
    <w:rsid w:val="00F81E32"/>
    <w:rsid w:val="00F83168"/>
    <w:rsid w:val="00F85B5A"/>
    <w:rsid w:val="00FA0348"/>
    <w:rsid w:val="00FA431F"/>
    <w:rsid w:val="00FA6065"/>
    <w:rsid w:val="00FB56F4"/>
    <w:rsid w:val="00FC68CD"/>
    <w:rsid w:val="00FD0C4D"/>
    <w:rsid w:val="00FD1521"/>
    <w:rsid w:val="00FD1664"/>
    <w:rsid w:val="00FD7FC7"/>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7004782"/>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uiPriority w:val="99"/>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uiPriority w:val="99"/>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uiPriority w:val="99"/>
    <w:rsid w:val="00067415"/>
    <w:rPr>
      <w:sz w:val="20"/>
      <w:szCs w:val="20"/>
      <w:lang w:val="en-US" w:eastAsia="en-US"/>
    </w:rPr>
  </w:style>
  <w:style w:type="character" w:customStyle="1" w:styleId="BodyTextIndentChar">
    <w:name w:val="Body Text Indent Char"/>
    <w:basedOn w:val="DefaultParagraphFont"/>
    <w:link w:val="BodyTextIndent"/>
    <w:uiPriority w:val="99"/>
    <w:semiHidden/>
    <w:locked/>
    <w:rsid w:val="000F2483"/>
    <w:rPr>
      <w:rFonts w:cs="Times New Roman"/>
      <w:sz w:val="24"/>
      <w:szCs w:val="24"/>
      <w:lang w:val="en-GB" w:eastAsia="en-US" w:bidi="ar-SA"/>
    </w:rPr>
  </w:style>
  <w:style w:type="paragraph" w:styleId="BodyTextIndent">
    <w:name w:val="Body Text Indent"/>
    <w:basedOn w:val="Normal"/>
    <w:link w:val="BodyTextIndentChar"/>
    <w:uiPriority w:val="99"/>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character" w:customStyle="1" w:styleId="UnresolvedMention1">
    <w:name w:val="Unresolved Mention1"/>
    <w:basedOn w:val="DefaultParagraphFont"/>
    <w:uiPriority w:val="99"/>
    <w:semiHidden/>
    <w:unhideWhenUsed/>
    <w:rsid w:val="00F56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698391326">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4.jpeg" /><Relationship Id="rId18" Type="http://schemas.openxmlformats.org/officeDocument/2006/relationships/image" Target="media/image6.jpeg"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image" Target="media/image2.jpeg" /><Relationship Id="rId12" Type="http://schemas.openxmlformats.org/officeDocument/2006/relationships/header" Target="header3.xml" /><Relationship Id="rId17"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footer" Target="footer4.xml"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footer" Target="footer3.xml" /><Relationship Id="rId10" Type="http://schemas.openxmlformats.org/officeDocument/2006/relationships/footer" Target="footer1.xml" /><Relationship Id="rId19" Type="http://schemas.openxmlformats.org/officeDocument/2006/relationships/image" Target="media/image7.png"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7189</Words>
  <Characters>40978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48071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Hendry, Paul</cp:lastModifiedBy>
  <cp:revision>6</cp:revision>
  <cp:lastPrinted>2019-06-19T09:28:00Z</cp:lastPrinted>
  <dcterms:created xsi:type="dcterms:W3CDTF">2024-01-22T14:06:00Z</dcterms:created>
  <dcterms:modified xsi:type="dcterms:W3CDTF">2024-02-16T15:33:00Z</dcterms:modified>
</cp:coreProperties>
</file>