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83C0B" w:rsidRPr="00D768C6" w:rsidRDefault="001521CA" w:rsidP="0013502F">
      <w:pPr>
        <w:ind w:right="-897" w:firstLine="1440"/>
        <w:jc w:val="right"/>
        <w:rPr>
          <w:rFonts w:ascii="Calibri" w:hAnsi="Calibri" w:cs="Arial"/>
          <w:sz w:val="22"/>
          <w:szCs w:val="22"/>
        </w:rPr>
      </w:pPr>
      <w:r>
        <w:rPr>
          <w:rFonts w:ascii="Calibri" w:hAnsi="Calibri" w:cs="Arial"/>
          <w:noProof/>
          <w:sz w:val="22"/>
          <w:szCs w:val="22"/>
        </w:rPr>
        <w:drawing>
          <wp:inline distT="0" distB="0" distL="0" distR="0" wp14:anchorId="31D7DBD9" wp14:editId="07777777">
            <wp:extent cx="1612900" cy="1143000"/>
            <wp:effectExtent l="0" t="0" r="6350"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143000"/>
                    </a:xfrm>
                    <a:prstGeom prst="rect">
                      <a:avLst/>
                    </a:prstGeom>
                    <a:noFill/>
                    <a:ln>
                      <a:noFill/>
                    </a:ln>
                  </pic:spPr>
                </pic:pic>
              </a:graphicData>
            </a:graphic>
          </wp:inline>
        </w:drawing>
      </w:r>
    </w:p>
    <w:p w14:paraId="0F66A4DC" w14:textId="77777777" w:rsidR="00683C0B" w:rsidRDefault="00683C0B" w:rsidP="00315293">
      <w:pPr>
        <w:ind w:right="-897"/>
        <w:rPr>
          <w:rFonts w:ascii="Calibri" w:hAnsi="Calibri" w:cs="Arial"/>
          <w:b/>
          <w:color w:val="002060"/>
          <w:sz w:val="48"/>
          <w:szCs w:val="48"/>
        </w:rPr>
      </w:pPr>
      <w:r>
        <w:rPr>
          <w:rFonts w:ascii="Calibri" w:hAnsi="Calibri" w:cs="Arial"/>
          <w:b/>
          <w:color w:val="002060"/>
          <w:sz w:val="48"/>
          <w:szCs w:val="48"/>
        </w:rPr>
        <w:t xml:space="preserve">WELCOME TO </w:t>
      </w:r>
    </w:p>
    <w:p w14:paraId="446CF4BF" w14:textId="77777777" w:rsidR="00683C0B" w:rsidRDefault="00683C0B" w:rsidP="00315293">
      <w:pPr>
        <w:ind w:right="-897"/>
        <w:rPr>
          <w:rFonts w:ascii="Calibri" w:hAnsi="Calibri" w:cs="Arial"/>
          <w:b/>
          <w:color w:val="002060"/>
          <w:sz w:val="48"/>
          <w:szCs w:val="48"/>
        </w:rPr>
      </w:pPr>
      <w:r>
        <w:rPr>
          <w:rFonts w:ascii="Calibri" w:hAnsi="Calibri" w:cs="Arial"/>
          <w:b/>
          <w:color w:val="002060"/>
          <w:sz w:val="48"/>
          <w:szCs w:val="48"/>
        </w:rPr>
        <w:t xml:space="preserve">NHS GREATER GLASGOW AND CLYDE </w:t>
      </w:r>
    </w:p>
    <w:p w14:paraId="6916D90C" w14:textId="77777777" w:rsidR="00683C0B" w:rsidRPr="00D768C6" w:rsidRDefault="00683C0B" w:rsidP="00315293">
      <w:pPr>
        <w:ind w:right="-897"/>
        <w:rPr>
          <w:rFonts w:ascii="Calibri" w:hAnsi="Calibri" w:cs="Arial"/>
          <w:b/>
          <w:color w:val="002060"/>
          <w:sz w:val="48"/>
          <w:szCs w:val="48"/>
        </w:rPr>
      </w:pPr>
      <w:r>
        <w:rPr>
          <w:rFonts w:ascii="Calibri" w:hAnsi="Calibri" w:cs="Arial"/>
          <w:b/>
          <w:color w:val="002060"/>
          <w:sz w:val="48"/>
          <w:szCs w:val="48"/>
        </w:rPr>
        <w:t xml:space="preserve">CANDIDATE INFORMATION PACK </w:t>
      </w:r>
    </w:p>
    <w:p w14:paraId="0A37501D" w14:textId="77777777" w:rsidR="00683C0B" w:rsidRDefault="00683C0B" w:rsidP="00315293">
      <w:pPr>
        <w:ind w:right="-897"/>
        <w:rPr>
          <w:rFonts w:ascii="Calibri" w:hAnsi="Calibri" w:cs="Arial"/>
          <w:b/>
          <w:color w:val="002060"/>
          <w:sz w:val="48"/>
          <w:szCs w:val="22"/>
        </w:rPr>
      </w:pPr>
    </w:p>
    <w:p w14:paraId="5DAB6C7B" w14:textId="77777777" w:rsidR="00683C0B" w:rsidRDefault="00683C0B" w:rsidP="00315293">
      <w:pPr>
        <w:ind w:right="-897"/>
        <w:rPr>
          <w:rFonts w:ascii="Calibri" w:hAnsi="Calibri" w:cs="Arial"/>
          <w:b/>
          <w:color w:val="002060"/>
          <w:sz w:val="48"/>
          <w:szCs w:val="22"/>
        </w:rPr>
      </w:pPr>
    </w:p>
    <w:p w14:paraId="120CD531" w14:textId="20113A39" w:rsidR="00683C0B" w:rsidRDefault="00683C0B" w:rsidP="692350F6">
      <w:pPr>
        <w:ind w:right="-897"/>
        <w:rPr>
          <w:rFonts w:ascii="Calibri" w:hAnsi="Calibri" w:cs="Arial"/>
          <w:b/>
          <w:bCs/>
          <w:color w:val="002060"/>
          <w:sz w:val="48"/>
          <w:szCs w:val="48"/>
        </w:rPr>
      </w:pPr>
      <w:r w:rsidRPr="692350F6">
        <w:rPr>
          <w:rFonts w:ascii="Calibri" w:hAnsi="Calibri" w:cs="Arial"/>
          <w:b/>
          <w:bCs/>
          <w:color w:val="002060"/>
          <w:sz w:val="48"/>
          <w:szCs w:val="48"/>
        </w:rPr>
        <w:t xml:space="preserve">Title:  </w:t>
      </w:r>
      <w:r w:rsidR="002249DD">
        <w:rPr>
          <w:rFonts w:ascii="Calibri" w:hAnsi="Calibri" w:cs="Arial"/>
          <w:b/>
          <w:bCs/>
          <w:color w:val="002060"/>
          <w:sz w:val="48"/>
          <w:szCs w:val="48"/>
        </w:rPr>
        <w:t xml:space="preserve">Locum </w:t>
      </w:r>
      <w:r w:rsidRPr="692350F6">
        <w:rPr>
          <w:rFonts w:ascii="Calibri" w:hAnsi="Calibri" w:cs="Arial"/>
          <w:b/>
          <w:bCs/>
          <w:color w:val="002060"/>
          <w:sz w:val="48"/>
          <w:szCs w:val="48"/>
        </w:rPr>
        <w:t>Consultant Anaesthetist</w:t>
      </w:r>
    </w:p>
    <w:p w14:paraId="0D4F6912" w14:textId="77777777" w:rsidR="00683C0B" w:rsidRDefault="00683C0B" w:rsidP="00315293">
      <w:pPr>
        <w:ind w:right="-897"/>
        <w:rPr>
          <w:rFonts w:ascii="Calibri" w:hAnsi="Calibri" w:cs="Arial"/>
          <w:b/>
          <w:color w:val="002060"/>
          <w:sz w:val="48"/>
          <w:szCs w:val="22"/>
        </w:rPr>
      </w:pPr>
      <w:r>
        <w:rPr>
          <w:rFonts w:ascii="Calibri" w:hAnsi="Calibri" w:cs="Arial"/>
          <w:b/>
          <w:color w:val="002060"/>
          <w:sz w:val="48"/>
          <w:szCs w:val="22"/>
        </w:rPr>
        <w:t xml:space="preserve">Location:   Glasgow Royal Infirmary </w:t>
      </w:r>
    </w:p>
    <w:p w14:paraId="378FBD31" w14:textId="14ABB49C" w:rsidR="00683C0B" w:rsidRPr="00D768C6" w:rsidRDefault="00C82764" w:rsidP="004C54E6">
      <w:pPr>
        <w:ind w:right="-897"/>
        <w:rPr>
          <w:rFonts w:ascii="Calibri" w:hAnsi="Calibri" w:cs="Arial"/>
          <w:b/>
        </w:rPr>
        <w:sectPr w:rsidR="00683C0B" w:rsidRPr="00D768C6"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Pr>
          <w:noProof/>
        </w:rPr>
        <w:drawing>
          <wp:anchor distT="0" distB="0" distL="114300" distR="114300" simplePos="0" relativeHeight="251649536" behindDoc="0" locked="0" layoutInCell="1" allowOverlap="1" wp14:anchorId="2EC07E66" wp14:editId="591F4FA8">
            <wp:simplePos x="0" y="0"/>
            <wp:positionH relativeFrom="column">
              <wp:posOffset>628650</wp:posOffset>
            </wp:positionH>
            <wp:positionV relativeFrom="paragraph">
              <wp:posOffset>365760</wp:posOffset>
            </wp:positionV>
            <wp:extent cx="4608830" cy="3009900"/>
            <wp:effectExtent l="0" t="0" r="1270" b="0"/>
            <wp:wrapSquare wrapText="bothSides"/>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8830" cy="300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3E6472C3" wp14:editId="7C545514">
            <wp:simplePos x="0" y="0"/>
            <wp:positionH relativeFrom="column">
              <wp:posOffset>-676910</wp:posOffset>
            </wp:positionH>
            <wp:positionV relativeFrom="paragraph">
              <wp:posOffset>3491865</wp:posOffset>
            </wp:positionV>
            <wp:extent cx="3076575" cy="791845"/>
            <wp:effectExtent l="0" t="0" r="9525" b="8255"/>
            <wp:wrapSquare wrapText="bothSides"/>
            <wp:docPr id="23"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pic:spPr>
                </pic:pic>
              </a:graphicData>
            </a:graphic>
            <wp14:sizeRelH relativeFrom="page">
              <wp14:pctWidth>0</wp14:pctWidth>
            </wp14:sizeRelH>
            <wp14:sizeRelV relativeFrom="page">
              <wp14:pctHeight>0</wp14:pctHeight>
            </wp14:sizeRelV>
          </wp:anchor>
        </w:drawing>
      </w:r>
      <w:r w:rsidR="001521CA">
        <w:rPr>
          <w:noProof/>
        </w:rPr>
        <mc:AlternateContent>
          <mc:Choice Requires="wpg">
            <w:drawing>
              <wp:anchor distT="0" distB="0" distL="114300" distR="114300" simplePos="0" relativeHeight="251647488" behindDoc="0" locked="0" layoutInCell="1" allowOverlap="1" wp14:anchorId="51C2CC70" wp14:editId="1A3C7BF9">
                <wp:simplePos x="0" y="0"/>
                <wp:positionH relativeFrom="column">
                  <wp:posOffset>3273425</wp:posOffset>
                </wp:positionH>
                <wp:positionV relativeFrom="paragraph">
                  <wp:posOffset>4244340</wp:posOffset>
                </wp:positionV>
                <wp:extent cx="5461635" cy="4641850"/>
                <wp:effectExtent l="44450" t="40005" r="46990" b="42545"/>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6" name="Oval 6"/>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7" name="Oval 7"/>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8"/>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 style="position:absolute;margin-left:257.75pt;margin-top:334.2pt;width:430.05pt;height:365.5pt;z-index:251647488" coordsize="8601,7310" coordorigin="6597,11607" o:spid="_x0000_s1026" w14:anchorId="31EF7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">
                <v:oval id="Oval 6" style="position:absolute;left:9529;top:11607;width:5669;height:5669;visibility:visible;mso-wrap-style:square;v-text-anchor:top" o:spid="_x0000_s1027" strokecolor="#f79646"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HZsEA&#10;AADbAAAADwAAAGRycy9kb3ducmV2LnhtbESPwYrCQBBE7wv7D0MveBEz2YAiWUdZBUHBy6of0Gba&#10;JJjpCelZjX/vCILHoqpeUbNF7xp1pU5qzwa+kxQUceFtzaWB42E9moKSgGyx8UwG7iSwmH9+zDC3&#10;/sZ/dN2HUkUIS44GqhDaXGspKnIoiW+Jo3f2ncMQZVdq2+Etwl2jszSdaIc1x4UKW1pVVFz2/86A&#10;Gw8vuBsurWw3562UVGRy2hkz+Op/f0AF6sM7/GpvrIFsAs8v8Qfo+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AR2bBAAAA2wAAAA8AAAAAAAAAAAAAAAAAmAIAAGRycy9kb3du&#10;cmV2LnhtbFBLBQYAAAAABAAEAPUAAACGAwAAAAA=&#10;"/>
                <v:oval id="Oval 7" style="position:absolute;left:7683;top:13248;width:5669;height:5669;visibility:visible;mso-wrap-style:square;v-text-anchor:top" o:spid="_x0000_s1028" filled="f" strokecolor="#0070c0"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fcQA&#10;AADbAAAADwAAAGRycy9kb3ducmV2LnhtbESPT2vCQBTE70K/w/KEXkR3a6HG1FXaglCQHvwDenxm&#10;X5Ng9m3IrjF+e1cQPA4z8xtmtuhsJVpqfOlYw9tIgSDOnCk517DbLocJCB+QDVaOScOVPCzmL70Z&#10;psZdeE3tJuQiQtinqKEIoU6l9FlBFv3I1cTR+3eNxRBlk0vT4CXCbSXHSn1IiyXHhQJr+ikoO23O&#10;VkPL+/dEkqW/oJKpmqyP34PDSuvXfvf1CSJQF57hR/vXaBhP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j33EAAAA2wAAAA8AAAAAAAAAAAAAAAAAmAIAAGRycy9k&#10;b3ducmV2LnhtbFBLBQYAAAAABAAEAPUAAACJAwAAAAA=&#10;"/>
                <v:oval id="Oval 8" style="position:absolute;left:6597;top:12149;width:5669;height:5669;visibility:visible;mso-wrap-style:square;v-text-anchor:top" o:spid="_x0000_s1029" filled="f" strokecolor="#00b050"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PFSMAA&#10;AADbAAAADwAAAGRycy9kb3ducmV2LnhtbERPz2vCMBS+C/4P4QleZKbrQF1nFBkongSr4PXRPNuy&#10;5qUmse3+++Uw8Pjx/V5vB9OIjpyvLSt4nycgiAuray4VXC/7txUIH5A1NpZJwS952G7GozVm2vZ8&#10;pi4PpYgh7DNUUIXQZlL6oiKDfm5b4sjdrTMYInSl1A77GG4amSbJQhqsOTZU2NJ3RcVP/jQK7p/5&#10;jXt/mA1nXz5o+XEMp4VVajoZdl8gAg3hJf53H7WCNI6N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PFSMAAAADbAAAADwAAAAAAAAAAAAAAAACYAgAAZHJzL2Rvd25y&#10;ZXYueG1sUEsFBgAAAAAEAAQA9QAAAIUDAAAAAA==&#10;"/>
              </v:group>
            </w:pict>
          </mc:Fallback>
        </mc:AlternateContent>
      </w:r>
    </w:p>
    <w:p w14:paraId="406425CA" w14:textId="77777777" w:rsidR="00683C0B" w:rsidRPr="00315293" w:rsidRDefault="00683C0B" w:rsidP="00315293">
      <w:pPr>
        <w:rPr>
          <w:rFonts w:ascii="Arial" w:hAnsi="Arial" w:cs="Arial"/>
          <w:b/>
          <w:color w:val="002060"/>
          <w:sz w:val="32"/>
        </w:rPr>
      </w:pPr>
      <w:r w:rsidRPr="00315293">
        <w:rPr>
          <w:rFonts w:ascii="Arial" w:hAnsi="Arial" w:cs="Arial"/>
          <w:b/>
          <w:color w:val="002060"/>
          <w:sz w:val="32"/>
        </w:rPr>
        <w:lastRenderedPageBreak/>
        <w:t>Contents</w:t>
      </w:r>
    </w:p>
    <w:p w14:paraId="02EB378F" w14:textId="77777777" w:rsidR="00683C0B" w:rsidRDefault="00683C0B"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683C0B" w:rsidRPr="00315293" w14:paraId="6604EB22" w14:textId="77777777" w:rsidTr="4FF9A18D">
        <w:tc>
          <w:tcPr>
            <w:tcW w:w="1638" w:type="dxa"/>
            <w:shd w:val="clear" w:color="auto" w:fill="002060"/>
          </w:tcPr>
          <w:p w14:paraId="1C60FFE3" w14:textId="77777777" w:rsidR="00683C0B" w:rsidRPr="00D30951" w:rsidRDefault="00683C0B" w:rsidP="00315293">
            <w:pPr>
              <w:rPr>
                <w:rFonts w:ascii="Arial" w:hAnsi="Arial" w:cs="Arial"/>
                <w:b/>
                <w:color w:val="FFFFFF"/>
              </w:rPr>
            </w:pPr>
            <w:r>
              <w:rPr>
                <w:rFonts w:ascii="Arial" w:hAnsi="Arial" w:cs="Arial"/>
                <w:b/>
                <w:color w:val="FFFFFF"/>
              </w:rPr>
              <w:t>Section</w:t>
            </w:r>
          </w:p>
        </w:tc>
        <w:tc>
          <w:tcPr>
            <w:tcW w:w="7604" w:type="dxa"/>
            <w:shd w:val="clear" w:color="auto" w:fill="002060"/>
          </w:tcPr>
          <w:p w14:paraId="6A05A809" w14:textId="77777777" w:rsidR="00683C0B" w:rsidRPr="00D30951" w:rsidRDefault="00683C0B" w:rsidP="00315293">
            <w:pPr>
              <w:rPr>
                <w:rFonts w:ascii="Arial" w:hAnsi="Arial" w:cs="Arial"/>
                <w:b/>
                <w:color w:val="FFFFFF"/>
              </w:rPr>
            </w:pPr>
          </w:p>
        </w:tc>
      </w:tr>
      <w:tr w:rsidR="00683C0B" w14:paraId="11415EA8" w14:textId="77777777" w:rsidTr="4FF9A18D">
        <w:trPr>
          <w:trHeight w:val="552"/>
        </w:trPr>
        <w:tc>
          <w:tcPr>
            <w:tcW w:w="1638" w:type="dxa"/>
          </w:tcPr>
          <w:p w14:paraId="68671011" w14:textId="77777777" w:rsidR="00683C0B" w:rsidRPr="00D30951" w:rsidRDefault="00683C0B" w:rsidP="00D30951">
            <w:pPr>
              <w:autoSpaceDE w:val="0"/>
              <w:autoSpaceDN w:val="0"/>
              <w:adjustRightInd w:val="0"/>
              <w:rPr>
                <w:rFonts w:ascii="Arial" w:hAnsi="Arial" w:cs="Arial"/>
                <w:color w:val="002060"/>
              </w:rPr>
            </w:pPr>
            <w:r>
              <w:rPr>
                <w:rFonts w:ascii="Arial" w:hAnsi="Arial" w:cs="Arial"/>
                <w:color w:val="002060"/>
              </w:rPr>
              <w:t>Section 1</w:t>
            </w:r>
          </w:p>
        </w:tc>
        <w:tc>
          <w:tcPr>
            <w:tcW w:w="7604" w:type="dxa"/>
            <w:vAlign w:val="center"/>
          </w:tcPr>
          <w:p w14:paraId="511C4D47"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Summary Information relating to this post</w:t>
            </w:r>
          </w:p>
          <w:p w14:paraId="5A39BBE3" w14:textId="77777777" w:rsidR="00683C0B" w:rsidRPr="00D30951" w:rsidRDefault="00683C0B" w:rsidP="00D30951">
            <w:pPr>
              <w:autoSpaceDE w:val="0"/>
              <w:autoSpaceDN w:val="0"/>
              <w:adjustRightInd w:val="0"/>
              <w:rPr>
                <w:rFonts w:ascii="Arial" w:hAnsi="Arial" w:cs="Arial"/>
                <w:color w:val="002060"/>
              </w:rPr>
            </w:pPr>
          </w:p>
        </w:tc>
      </w:tr>
      <w:tr w:rsidR="00683C0B" w14:paraId="2F74D95D" w14:textId="77777777" w:rsidTr="4FF9A18D">
        <w:trPr>
          <w:trHeight w:val="552"/>
        </w:trPr>
        <w:tc>
          <w:tcPr>
            <w:tcW w:w="1638" w:type="dxa"/>
          </w:tcPr>
          <w:p w14:paraId="11BEAB45" w14:textId="77777777" w:rsidR="00683C0B" w:rsidRPr="00D30951" w:rsidRDefault="00683C0B" w:rsidP="00D30951">
            <w:pPr>
              <w:autoSpaceDE w:val="0"/>
              <w:autoSpaceDN w:val="0"/>
              <w:adjustRightInd w:val="0"/>
              <w:rPr>
                <w:rFonts w:ascii="Arial" w:hAnsi="Arial" w:cs="Arial"/>
                <w:color w:val="002060"/>
              </w:rPr>
            </w:pPr>
            <w:r>
              <w:rPr>
                <w:rFonts w:ascii="Arial" w:hAnsi="Arial" w:cs="Arial"/>
                <w:color w:val="002060"/>
              </w:rPr>
              <w:t>Section 2</w:t>
            </w:r>
          </w:p>
        </w:tc>
        <w:tc>
          <w:tcPr>
            <w:tcW w:w="7604" w:type="dxa"/>
            <w:vAlign w:val="center"/>
          </w:tcPr>
          <w:p w14:paraId="5FE928B3" w14:textId="77777777" w:rsidR="00683C0B" w:rsidRDefault="00683C0B" w:rsidP="00BC3D7F">
            <w:pPr>
              <w:autoSpaceDE w:val="0"/>
              <w:autoSpaceDN w:val="0"/>
              <w:adjustRightInd w:val="0"/>
              <w:rPr>
                <w:rFonts w:ascii="Arial" w:hAnsi="Arial" w:cs="Arial"/>
                <w:color w:val="002060"/>
              </w:rPr>
            </w:pPr>
            <w:r>
              <w:rPr>
                <w:rFonts w:ascii="Arial" w:hAnsi="Arial" w:cs="Arial"/>
                <w:color w:val="002060"/>
              </w:rPr>
              <w:t>Job Description</w:t>
            </w:r>
          </w:p>
          <w:p w14:paraId="16728DD9" w14:textId="77777777" w:rsidR="00683C0B" w:rsidRPr="00D30951" w:rsidRDefault="00683C0B" w:rsidP="00BC3D7F">
            <w:pPr>
              <w:autoSpaceDE w:val="0"/>
              <w:autoSpaceDN w:val="0"/>
              <w:adjustRightInd w:val="0"/>
              <w:rPr>
                <w:rFonts w:ascii="Arial" w:hAnsi="Arial" w:cs="Arial"/>
                <w:color w:val="002060"/>
              </w:rPr>
            </w:pPr>
            <w:r>
              <w:rPr>
                <w:rFonts w:ascii="Arial" w:hAnsi="Arial" w:cs="Arial"/>
                <w:color w:val="002060"/>
              </w:rPr>
              <w:t>The Department/Specialty – Facilities, Resources and Activity, Duties of the post</w:t>
            </w:r>
          </w:p>
        </w:tc>
      </w:tr>
      <w:tr w:rsidR="00683C0B" w14:paraId="4E9F5EE0" w14:textId="77777777" w:rsidTr="4FF9A18D">
        <w:trPr>
          <w:trHeight w:val="552"/>
        </w:trPr>
        <w:tc>
          <w:tcPr>
            <w:tcW w:w="1638" w:type="dxa"/>
          </w:tcPr>
          <w:p w14:paraId="403C475E" w14:textId="77777777" w:rsidR="00683C0B" w:rsidRPr="00D30951" w:rsidRDefault="00683C0B" w:rsidP="00BC3D7F">
            <w:pPr>
              <w:jc w:val="both"/>
              <w:rPr>
                <w:rFonts w:ascii="Arial" w:hAnsi="Arial" w:cs="Arial"/>
                <w:color w:val="002060"/>
              </w:rPr>
            </w:pPr>
            <w:r>
              <w:rPr>
                <w:rFonts w:ascii="Arial" w:hAnsi="Arial" w:cs="Arial"/>
                <w:color w:val="002060"/>
              </w:rPr>
              <w:t>Section 3</w:t>
            </w:r>
          </w:p>
        </w:tc>
        <w:tc>
          <w:tcPr>
            <w:tcW w:w="7604" w:type="dxa"/>
            <w:vAlign w:val="center"/>
          </w:tcPr>
          <w:p w14:paraId="5F749E12" w14:textId="77777777" w:rsidR="00683C0B" w:rsidRPr="00D30951" w:rsidRDefault="00683C0B" w:rsidP="00BC3D7F">
            <w:pPr>
              <w:rPr>
                <w:rFonts w:ascii="Arial" w:hAnsi="Arial" w:cs="Arial"/>
                <w:color w:val="002060"/>
              </w:rPr>
            </w:pPr>
            <w:r>
              <w:rPr>
                <w:rFonts w:ascii="Arial" w:hAnsi="Arial" w:cs="Arial"/>
                <w:color w:val="002060"/>
              </w:rPr>
              <w:t>Job Plan and Person Specification</w:t>
            </w:r>
          </w:p>
        </w:tc>
      </w:tr>
      <w:tr w:rsidR="00683C0B" w14:paraId="4435A9EB" w14:textId="77777777" w:rsidTr="4FF9A18D">
        <w:trPr>
          <w:trHeight w:val="552"/>
        </w:trPr>
        <w:tc>
          <w:tcPr>
            <w:tcW w:w="1638" w:type="dxa"/>
          </w:tcPr>
          <w:p w14:paraId="4C48E743" w14:textId="77777777" w:rsidR="00683C0B" w:rsidRPr="00D30951" w:rsidRDefault="00683C0B" w:rsidP="00D30951">
            <w:pPr>
              <w:autoSpaceDE w:val="0"/>
              <w:autoSpaceDN w:val="0"/>
              <w:adjustRightInd w:val="0"/>
              <w:rPr>
                <w:rFonts w:ascii="Arial" w:hAnsi="Arial" w:cs="Arial"/>
                <w:color w:val="002060"/>
              </w:rPr>
            </w:pPr>
            <w:r>
              <w:rPr>
                <w:rFonts w:ascii="Arial" w:hAnsi="Arial" w:cs="Arial"/>
                <w:color w:val="002060"/>
              </w:rPr>
              <w:t>Section 4</w:t>
            </w:r>
          </w:p>
        </w:tc>
        <w:tc>
          <w:tcPr>
            <w:tcW w:w="7604" w:type="dxa"/>
            <w:vAlign w:val="center"/>
          </w:tcPr>
          <w:p w14:paraId="4C48E38B"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General Information</w:t>
            </w:r>
          </w:p>
          <w:p w14:paraId="41C8F396" w14:textId="77777777" w:rsidR="00683C0B" w:rsidRPr="00D30951" w:rsidRDefault="00683C0B" w:rsidP="00D30951">
            <w:pPr>
              <w:autoSpaceDE w:val="0"/>
              <w:autoSpaceDN w:val="0"/>
              <w:adjustRightInd w:val="0"/>
              <w:rPr>
                <w:rFonts w:ascii="Arial" w:hAnsi="Arial" w:cs="Arial"/>
                <w:color w:val="002060"/>
              </w:rPr>
            </w:pPr>
          </w:p>
        </w:tc>
      </w:tr>
      <w:tr w:rsidR="00683C0B" w14:paraId="74112FBF" w14:textId="77777777" w:rsidTr="4FF9A18D">
        <w:trPr>
          <w:trHeight w:val="552"/>
        </w:trPr>
        <w:tc>
          <w:tcPr>
            <w:tcW w:w="1638" w:type="dxa"/>
          </w:tcPr>
          <w:p w14:paraId="64DFE75F" w14:textId="77777777" w:rsidR="00683C0B" w:rsidRPr="00D30951" w:rsidRDefault="00683C0B" w:rsidP="00D30951">
            <w:pPr>
              <w:autoSpaceDE w:val="0"/>
              <w:autoSpaceDN w:val="0"/>
              <w:adjustRightInd w:val="0"/>
              <w:rPr>
                <w:rFonts w:ascii="Arial" w:hAnsi="Arial" w:cs="Arial"/>
                <w:color w:val="002060"/>
              </w:rPr>
            </w:pPr>
            <w:r>
              <w:rPr>
                <w:rFonts w:ascii="Arial" w:hAnsi="Arial" w:cs="Arial"/>
                <w:color w:val="002060"/>
              </w:rPr>
              <w:t>Section 5</w:t>
            </w:r>
          </w:p>
        </w:tc>
        <w:tc>
          <w:tcPr>
            <w:tcW w:w="7604" w:type="dxa"/>
            <w:vAlign w:val="center"/>
          </w:tcPr>
          <w:p w14:paraId="30A89158"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Terms and Conditions</w:t>
            </w:r>
          </w:p>
          <w:p w14:paraId="72A3D3EC" w14:textId="77777777" w:rsidR="00683C0B" w:rsidRPr="00D30951" w:rsidRDefault="00683C0B" w:rsidP="00D30951">
            <w:pPr>
              <w:autoSpaceDE w:val="0"/>
              <w:autoSpaceDN w:val="0"/>
              <w:adjustRightInd w:val="0"/>
              <w:rPr>
                <w:rFonts w:ascii="Arial" w:hAnsi="Arial" w:cs="Arial"/>
                <w:color w:val="002060"/>
              </w:rPr>
            </w:pPr>
          </w:p>
        </w:tc>
      </w:tr>
      <w:tr w:rsidR="00683C0B" w14:paraId="458FAA50" w14:textId="77777777" w:rsidTr="4FF9A18D">
        <w:trPr>
          <w:trHeight w:val="552"/>
        </w:trPr>
        <w:tc>
          <w:tcPr>
            <w:tcW w:w="1638" w:type="dxa"/>
          </w:tcPr>
          <w:p w14:paraId="77115E35"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Section 6</w:t>
            </w:r>
          </w:p>
        </w:tc>
        <w:tc>
          <w:tcPr>
            <w:tcW w:w="7604" w:type="dxa"/>
            <w:vAlign w:val="center"/>
          </w:tcPr>
          <w:p w14:paraId="5246A8B3"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Making your Application</w:t>
            </w:r>
          </w:p>
          <w:p w14:paraId="0D0B940D" w14:textId="77777777" w:rsidR="00683C0B" w:rsidRDefault="00683C0B" w:rsidP="00D30951">
            <w:pPr>
              <w:autoSpaceDE w:val="0"/>
              <w:autoSpaceDN w:val="0"/>
              <w:adjustRightInd w:val="0"/>
              <w:rPr>
                <w:rFonts w:ascii="Arial" w:hAnsi="Arial" w:cs="Arial"/>
                <w:color w:val="002060"/>
              </w:rPr>
            </w:pPr>
          </w:p>
        </w:tc>
      </w:tr>
      <w:tr w:rsidR="00683C0B" w14:paraId="54DEC72C" w14:textId="77777777" w:rsidTr="4FF9A18D">
        <w:trPr>
          <w:trHeight w:val="552"/>
        </w:trPr>
        <w:tc>
          <w:tcPr>
            <w:tcW w:w="1638" w:type="dxa"/>
          </w:tcPr>
          <w:p w14:paraId="0FD163F9"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Section 7</w:t>
            </w:r>
          </w:p>
        </w:tc>
        <w:tc>
          <w:tcPr>
            <w:tcW w:w="7604" w:type="dxa"/>
            <w:vAlign w:val="center"/>
          </w:tcPr>
          <w:p w14:paraId="551BF768"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About NHS Greater Glasgow and Clyde</w:t>
            </w:r>
          </w:p>
          <w:p w14:paraId="0E27B00A" w14:textId="77777777" w:rsidR="00683C0B" w:rsidRPr="00D30951" w:rsidRDefault="00683C0B" w:rsidP="00D30951">
            <w:pPr>
              <w:autoSpaceDE w:val="0"/>
              <w:autoSpaceDN w:val="0"/>
              <w:adjustRightInd w:val="0"/>
              <w:rPr>
                <w:rFonts w:ascii="Arial" w:hAnsi="Arial" w:cs="Arial"/>
                <w:color w:val="002060"/>
              </w:rPr>
            </w:pPr>
          </w:p>
        </w:tc>
      </w:tr>
      <w:tr w:rsidR="00683C0B" w14:paraId="4C962C0F" w14:textId="77777777" w:rsidTr="4FF9A18D">
        <w:trPr>
          <w:trHeight w:val="552"/>
        </w:trPr>
        <w:tc>
          <w:tcPr>
            <w:tcW w:w="1638" w:type="dxa"/>
          </w:tcPr>
          <w:p w14:paraId="6EA21A72"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Section 8</w:t>
            </w:r>
          </w:p>
        </w:tc>
        <w:tc>
          <w:tcPr>
            <w:tcW w:w="7604" w:type="dxa"/>
            <w:vAlign w:val="center"/>
          </w:tcPr>
          <w:p w14:paraId="64FA0FE0" w14:textId="77777777" w:rsidR="00683C0B" w:rsidRDefault="00683C0B" w:rsidP="00D30951">
            <w:pPr>
              <w:autoSpaceDE w:val="0"/>
              <w:autoSpaceDN w:val="0"/>
              <w:adjustRightInd w:val="0"/>
              <w:rPr>
                <w:rFonts w:ascii="Arial" w:hAnsi="Arial" w:cs="Arial"/>
                <w:color w:val="002060"/>
              </w:rPr>
            </w:pPr>
            <w:r>
              <w:rPr>
                <w:rFonts w:ascii="Arial" w:hAnsi="Arial" w:cs="Arial"/>
                <w:color w:val="002060"/>
              </w:rPr>
              <w:t>Living and Working in the Greater Glasgow and Clyde area</w:t>
            </w:r>
          </w:p>
          <w:p w14:paraId="60061E4C" w14:textId="77777777" w:rsidR="00683C0B" w:rsidRPr="00D30951" w:rsidRDefault="00683C0B" w:rsidP="00D30951">
            <w:pPr>
              <w:autoSpaceDE w:val="0"/>
              <w:autoSpaceDN w:val="0"/>
              <w:adjustRightInd w:val="0"/>
              <w:rPr>
                <w:rFonts w:ascii="Arial" w:hAnsi="Arial" w:cs="Arial"/>
                <w:color w:val="002060"/>
              </w:rPr>
            </w:pPr>
          </w:p>
        </w:tc>
      </w:tr>
    </w:tbl>
    <w:p w14:paraId="12E353F8" w14:textId="6B74A8B5" w:rsidR="4FF9A18D" w:rsidRDefault="4FF9A18D"/>
    <w:p w14:paraId="44EAFD9C" w14:textId="77777777" w:rsidR="00683C0B" w:rsidRDefault="00683C0B" w:rsidP="00315293">
      <w:pPr>
        <w:rPr>
          <w:rFonts w:ascii="Arial" w:hAnsi="Arial" w:cs="Arial"/>
          <w:b/>
          <w:color w:val="002060"/>
        </w:rPr>
      </w:pPr>
    </w:p>
    <w:p w14:paraId="4B94D5A5" w14:textId="77777777" w:rsidR="00683C0B" w:rsidRDefault="00683C0B" w:rsidP="00315293">
      <w:pPr>
        <w:rPr>
          <w:rFonts w:ascii="Arial" w:hAnsi="Arial" w:cs="Arial"/>
          <w:b/>
          <w:color w:val="002060"/>
        </w:rPr>
      </w:pPr>
    </w:p>
    <w:p w14:paraId="4B2DDCC3" w14:textId="77777777" w:rsidR="00683C0B" w:rsidRPr="00067415" w:rsidRDefault="00683C0B" w:rsidP="00794B3E">
      <w:pPr>
        <w:ind w:left="-142"/>
        <w:jc w:val="center"/>
        <w:rPr>
          <w:rFonts w:ascii="Arial" w:hAnsi="Arial" w:cs="Arial"/>
          <w:b/>
        </w:rPr>
      </w:pPr>
      <w:r w:rsidRPr="00067415">
        <w:rPr>
          <w:rFonts w:ascii="Arial" w:hAnsi="Arial" w:cs="Arial"/>
          <w:b/>
        </w:rPr>
        <w:t>Please visit</w:t>
      </w:r>
      <w:r>
        <w:rPr>
          <w:rFonts w:ascii="Arial" w:hAnsi="Arial" w:cs="Arial"/>
          <w:b/>
        </w:rPr>
        <w:t xml:space="preserve"> </w:t>
      </w:r>
      <w:r w:rsidRPr="00067415">
        <w:rPr>
          <w:rFonts w:ascii="Arial" w:hAnsi="Arial" w:cs="Arial"/>
          <w:b/>
        </w:rPr>
        <w:t xml:space="preserve"> </w:t>
      </w:r>
      <w:hyperlink r:id="rId15" w:history="1">
        <w:r w:rsidRPr="00067415">
          <w:rPr>
            <w:rStyle w:val="Hyperlink"/>
            <w:rFonts w:ascii="Arial" w:hAnsi="Arial" w:cs="Arial"/>
            <w:b/>
          </w:rPr>
          <w:t>https://apply.jobs.scot.nhs.uk</w:t>
        </w:r>
      </w:hyperlink>
      <w:r w:rsidRPr="00067415">
        <w:rPr>
          <w:rFonts w:ascii="Arial" w:hAnsi="Arial" w:cs="Arial"/>
          <w:b/>
        </w:rPr>
        <w:t xml:space="preserve"> </w:t>
      </w:r>
      <w:r>
        <w:rPr>
          <w:rFonts w:ascii="Arial" w:hAnsi="Arial" w:cs="Arial"/>
          <w:b/>
        </w:rPr>
        <w:t xml:space="preserve"> </w:t>
      </w:r>
      <w:r w:rsidRPr="00067415">
        <w:rPr>
          <w:rFonts w:ascii="Arial" w:hAnsi="Arial" w:cs="Arial"/>
          <w:b/>
        </w:rPr>
        <w:t xml:space="preserve">for further details on how to apply </w:t>
      </w:r>
    </w:p>
    <w:p w14:paraId="3DEEC669" w14:textId="77777777" w:rsidR="00683C0B" w:rsidRPr="00067415" w:rsidRDefault="00683C0B" w:rsidP="00794B3E">
      <w:pPr>
        <w:ind w:left="-142"/>
        <w:jc w:val="center"/>
        <w:rPr>
          <w:rFonts w:ascii="Arial" w:hAnsi="Arial" w:cs="Arial"/>
          <w:b/>
        </w:rPr>
      </w:pPr>
    </w:p>
    <w:p w14:paraId="2D87B7EB" w14:textId="77777777" w:rsidR="00683C0B" w:rsidRPr="00067415" w:rsidRDefault="00683C0B" w:rsidP="00794B3E">
      <w:pPr>
        <w:ind w:left="-142"/>
        <w:jc w:val="center"/>
        <w:rPr>
          <w:rFonts w:ascii="Arial" w:hAnsi="Arial" w:cs="Arial"/>
          <w:b/>
        </w:rPr>
      </w:pPr>
      <w:r w:rsidRPr="00067415">
        <w:rPr>
          <w:rFonts w:ascii="Arial" w:hAnsi="Arial" w:cs="Arial"/>
          <w:b/>
        </w:rPr>
        <w:t xml:space="preserve">Search for the job reference number quoted above. </w:t>
      </w:r>
    </w:p>
    <w:p w14:paraId="3656B9AB" w14:textId="77777777" w:rsidR="00683C0B" w:rsidRPr="00067415" w:rsidRDefault="00683C0B" w:rsidP="00794B3E">
      <w:pPr>
        <w:ind w:left="-142"/>
        <w:jc w:val="center"/>
        <w:rPr>
          <w:rFonts w:ascii="Arial" w:hAnsi="Arial" w:cs="Arial"/>
          <w:b/>
        </w:rPr>
      </w:pPr>
    </w:p>
    <w:p w14:paraId="07E4556F" w14:textId="77777777" w:rsidR="00683C0B" w:rsidRDefault="00683C0B" w:rsidP="00067415">
      <w:pPr>
        <w:rPr>
          <w:rFonts w:ascii="Arial" w:hAnsi="Arial" w:cs="Arial"/>
          <w:b/>
          <w:color w:val="002060"/>
        </w:rPr>
      </w:pPr>
      <w:r w:rsidRPr="00067415">
        <w:rPr>
          <w:rFonts w:ascii="Arial" w:hAnsi="Arial" w:cs="Arial"/>
          <w:b/>
        </w:rPr>
        <w:t>Please note all applications should be made via our e Recruitment system (Job Train)</w:t>
      </w:r>
    </w:p>
    <w:p w14:paraId="45FB0818" w14:textId="77777777" w:rsidR="00683C0B" w:rsidRDefault="00683C0B" w:rsidP="00067415">
      <w:pPr>
        <w:rPr>
          <w:rFonts w:ascii="Arial" w:hAnsi="Arial" w:cs="Arial"/>
          <w:b/>
          <w:color w:val="002060"/>
        </w:rPr>
      </w:pPr>
    </w:p>
    <w:p w14:paraId="049F31CB" w14:textId="77777777" w:rsidR="00471CE0" w:rsidRDefault="00471CE0" w:rsidP="00067415">
      <w:pPr>
        <w:rPr>
          <w:rFonts w:ascii="Arial" w:hAnsi="Arial" w:cs="Arial"/>
          <w:b/>
          <w:color w:val="002060"/>
        </w:rPr>
      </w:pPr>
    </w:p>
    <w:p w14:paraId="53128261" w14:textId="77777777" w:rsidR="00471CE0" w:rsidRDefault="00471CE0" w:rsidP="00067415">
      <w:pPr>
        <w:rPr>
          <w:rFonts w:ascii="Arial" w:hAnsi="Arial" w:cs="Arial"/>
          <w:b/>
          <w:color w:val="002060"/>
        </w:rPr>
      </w:pPr>
    </w:p>
    <w:p w14:paraId="62486C05" w14:textId="77777777" w:rsidR="00471CE0" w:rsidRDefault="00471CE0" w:rsidP="00067415">
      <w:pPr>
        <w:rPr>
          <w:rFonts w:ascii="Arial" w:hAnsi="Arial" w:cs="Arial"/>
          <w:b/>
          <w:color w:val="002060"/>
        </w:rPr>
      </w:pPr>
    </w:p>
    <w:p w14:paraId="4101652C" w14:textId="77777777" w:rsidR="00471CE0" w:rsidRDefault="00471CE0" w:rsidP="00067415">
      <w:pPr>
        <w:rPr>
          <w:rFonts w:ascii="Arial" w:hAnsi="Arial" w:cs="Arial"/>
          <w:b/>
          <w:color w:val="002060"/>
        </w:rPr>
      </w:pPr>
    </w:p>
    <w:p w14:paraId="4B99056E" w14:textId="77777777" w:rsidR="00471CE0" w:rsidRDefault="00471CE0" w:rsidP="00067415">
      <w:pPr>
        <w:rPr>
          <w:rFonts w:ascii="Arial" w:hAnsi="Arial" w:cs="Arial"/>
          <w:b/>
          <w:color w:val="002060"/>
        </w:rPr>
      </w:pPr>
    </w:p>
    <w:p w14:paraId="1299C43A" w14:textId="77777777" w:rsidR="00471CE0" w:rsidRDefault="00471CE0" w:rsidP="00067415">
      <w:pPr>
        <w:rPr>
          <w:rFonts w:ascii="Arial" w:hAnsi="Arial" w:cs="Arial"/>
          <w:b/>
          <w:color w:val="002060"/>
        </w:rPr>
      </w:pPr>
    </w:p>
    <w:p w14:paraId="4DDBEF00" w14:textId="77777777" w:rsidR="00471CE0" w:rsidRDefault="00471CE0" w:rsidP="00067415">
      <w:pPr>
        <w:rPr>
          <w:rFonts w:ascii="Arial" w:hAnsi="Arial" w:cs="Arial"/>
          <w:b/>
          <w:color w:val="002060"/>
        </w:rPr>
      </w:pPr>
    </w:p>
    <w:p w14:paraId="3461D779" w14:textId="77777777" w:rsidR="00471CE0" w:rsidRDefault="00471CE0" w:rsidP="00067415">
      <w:pPr>
        <w:rPr>
          <w:rFonts w:ascii="Arial" w:hAnsi="Arial" w:cs="Arial"/>
          <w:b/>
          <w:color w:val="002060"/>
        </w:rPr>
      </w:pPr>
    </w:p>
    <w:p w14:paraId="3CF2D8B6" w14:textId="77777777" w:rsidR="00471CE0" w:rsidRDefault="00471CE0" w:rsidP="00067415">
      <w:pPr>
        <w:rPr>
          <w:rFonts w:ascii="Arial" w:hAnsi="Arial" w:cs="Arial"/>
          <w:b/>
          <w:color w:val="002060"/>
        </w:rPr>
      </w:pPr>
    </w:p>
    <w:p w14:paraId="0FB78278" w14:textId="77777777" w:rsidR="00471CE0" w:rsidRDefault="00471CE0" w:rsidP="00067415">
      <w:pPr>
        <w:rPr>
          <w:rFonts w:ascii="Arial" w:hAnsi="Arial" w:cs="Arial"/>
          <w:b/>
          <w:color w:val="002060"/>
        </w:rPr>
      </w:pPr>
    </w:p>
    <w:p w14:paraId="1FC39945" w14:textId="77777777" w:rsidR="00471CE0" w:rsidRDefault="00471CE0" w:rsidP="00067415">
      <w:pPr>
        <w:rPr>
          <w:rFonts w:ascii="Arial" w:hAnsi="Arial" w:cs="Arial"/>
          <w:b/>
          <w:color w:val="002060"/>
        </w:rPr>
      </w:pPr>
    </w:p>
    <w:p w14:paraId="0562CB0E" w14:textId="77777777" w:rsidR="00471CE0" w:rsidRDefault="00471CE0" w:rsidP="00067415">
      <w:pPr>
        <w:rPr>
          <w:rFonts w:ascii="Arial" w:hAnsi="Arial" w:cs="Arial"/>
          <w:b/>
          <w:color w:val="002060"/>
        </w:rPr>
      </w:pPr>
    </w:p>
    <w:p w14:paraId="34CE0A41" w14:textId="77777777" w:rsidR="00471CE0" w:rsidRDefault="00471CE0" w:rsidP="00067415">
      <w:pPr>
        <w:rPr>
          <w:rFonts w:ascii="Arial" w:hAnsi="Arial" w:cs="Arial"/>
          <w:b/>
          <w:color w:val="002060"/>
        </w:rPr>
      </w:pPr>
    </w:p>
    <w:p w14:paraId="0D63335B" w14:textId="77777777" w:rsidR="00471CE0" w:rsidRDefault="001521CA" w:rsidP="00067415">
      <w:pPr>
        <w:rPr>
          <w:rFonts w:ascii="Arial" w:hAnsi="Arial" w:cs="Arial"/>
          <w:b/>
          <w:color w:val="002060"/>
        </w:rPr>
      </w:pPr>
      <w:r>
        <w:rPr>
          <w:noProof/>
        </w:rPr>
        <w:drawing>
          <wp:anchor distT="0" distB="0" distL="114300" distR="114300" simplePos="0" relativeHeight="251650560" behindDoc="1" locked="0" layoutInCell="1" allowOverlap="1" wp14:anchorId="22AC6F10" wp14:editId="07777777">
            <wp:simplePos x="0" y="0"/>
            <wp:positionH relativeFrom="column">
              <wp:posOffset>-607060</wp:posOffset>
            </wp:positionH>
            <wp:positionV relativeFrom="paragraph">
              <wp:posOffset>5080</wp:posOffset>
            </wp:positionV>
            <wp:extent cx="6943725" cy="2257425"/>
            <wp:effectExtent l="0" t="0" r="9525" b="9525"/>
            <wp:wrapNone/>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pic:spPr>
                </pic:pic>
              </a:graphicData>
            </a:graphic>
            <wp14:sizeRelH relativeFrom="page">
              <wp14:pctWidth>0</wp14:pctWidth>
            </wp14:sizeRelH>
            <wp14:sizeRelV relativeFrom="page">
              <wp14:pctHeight>0</wp14:pctHeight>
            </wp14:sizeRelV>
          </wp:anchor>
        </w:drawing>
      </w:r>
    </w:p>
    <w:p w14:paraId="62EBF3C5" w14:textId="77777777" w:rsidR="00471CE0" w:rsidRDefault="00471CE0" w:rsidP="00067415">
      <w:pPr>
        <w:rPr>
          <w:rFonts w:ascii="Arial" w:hAnsi="Arial" w:cs="Arial"/>
          <w:b/>
          <w:color w:val="002060"/>
        </w:rPr>
      </w:pPr>
    </w:p>
    <w:p w14:paraId="6D98A12B" w14:textId="77777777" w:rsidR="00471CE0" w:rsidRDefault="00471CE0" w:rsidP="00067415">
      <w:pPr>
        <w:rPr>
          <w:rFonts w:ascii="Arial" w:hAnsi="Arial" w:cs="Arial"/>
          <w:b/>
          <w:color w:val="002060"/>
        </w:rPr>
      </w:pPr>
    </w:p>
    <w:p w14:paraId="2946DB82" w14:textId="77777777" w:rsidR="00471CE0" w:rsidRDefault="00471CE0" w:rsidP="00067415">
      <w:pPr>
        <w:rPr>
          <w:rFonts w:ascii="Arial" w:hAnsi="Arial" w:cs="Arial"/>
          <w:b/>
          <w:color w:val="002060"/>
        </w:rPr>
      </w:pPr>
    </w:p>
    <w:p w14:paraId="5997CC1D" w14:textId="77777777" w:rsidR="00471CE0" w:rsidRDefault="00471CE0" w:rsidP="00067415">
      <w:pPr>
        <w:rPr>
          <w:rFonts w:ascii="Arial" w:hAnsi="Arial" w:cs="Arial"/>
          <w:b/>
          <w:color w:val="002060"/>
        </w:rPr>
      </w:pPr>
    </w:p>
    <w:p w14:paraId="110FFD37" w14:textId="77777777" w:rsidR="00471CE0" w:rsidRDefault="00471CE0" w:rsidP="00067415">
      <w:pPr>
        <w:rPr>
          <w:rFonts w:ascii="Arial" w:hAnsi="Arial" w:cs="Arial"/>
          <w:b/>
          <w:color w:val="002060"/>
        </w:rPr>
      </w:pPr>
    </w:p>
    <w:p w14:paraId="6B699379" w14:textId="77777777" w:rsidR="00471CE0" w:rsidRDefault="00471CE0" w:rsidP="00067415">
      <w:pPr>
        <w:rPr>
          <w:rFonts w:ascii="Arial" w:hAnsi="Arial" w:cs="Arial"/>
          <w:b/>
          <w:color w:val="002060"/>
        </w:rPr>
      </w:pPr>
    </w:p>
    <w:p w14:paraId="3FE9F23F" w14:textId="77777777" w:rsidR="00471CE0" w:rsidRDefault="00471CE0" w:rsidP="00067415">
      <w:pPr>
        <w:rPr>
          <w:rFonts w:ascii="Arial" w:hAnsi="Arial" w:cs="Arial"/>
          <w:b/>
          <w:color w:val="002060"/>
        </w:rPr>
      </w:pPr>
    </w:p>
    <w:p w14:paraId="1F72F646" w14:textId="77777777" w:rsidR="00471CE0" w:rsidRDefault="00471CE0" w:rsidP="00067415">
      <w:pPr>
        <w:rPr>
          <w:rFonts w:ascii="Arial" w:hAnsi="Arial" w:cs="Arial"/>
          <w:b/>
          <w:color w:val="002060"/>
        </w:rPr>
      </w:pPr>
    </w:p>
    <w:p w14:paraId="08CE6F91" w14:textId="77777777" w:rsidR="00471CE0" w:rsidRDefault="00471CE0" w:rsidP="00067415">
      <w:pPr>
        <w:rPr>
          <w:rFonts w:ascii="Arial" w:hAnsi="Arial" w:cs="Arial"/>
          <w:b/>
          <w:color w:val="002060"/>
        </w:rPr>
      </w:pPr>
    </w:p>
    <w:p w14:paraId="56AAA8B7" w14:textId="77777777" w:rsidR="00683C0B" w:rsidRPr="00D52253" w:rsidRDefault="00683C0B" w:rsidP="00067415">
      <w:pPr>
        <w:rPr>
          <w:rFonts w:ascii="Arial" w:hAnsi="Arial" w:cs="Arial"/>
          <w:b/>
          <w:sz w:val="32"/>
          <w:szCs w:val="32"/>
        </w:rPr>
      </w:pPr>
      <w:r w:rsidRPr="00D52253">
        <w:rPr>
          <w:rFonts w:ascii="Arial" w:hAnsi="Arial" w:cs="Arial"/>
          <w:b/>
          <w:color w:val="002060"/>
          <w:sz w:val="32"/>
          <w:szCs w:val="32"/>
        </w:rPr>
        <w:t>Section 1:</w:t>
      </w:r>
      <w:r>
        <w:rPr>
          <w:rFonts w:ascii="Arial" w:hAnsi="Arial" w:cs="Arial"/>
          <w:b/>
          <w:color w:val="002060"/>
          <w:sz w:val="32"/>
          <w:szCs w:val="32"/>
        </w:rPr>
        <w:t xml:space="preserve"> </w:t>
      </w:r>
      <w:r w:rsidRPr="00D52253">
        <w:rPr>
          <w:rFonts w:ascii="Arial" w:hAnsi="Arial" w:cs="Arial"/>
          <w:b/>
          <w:sz w:val="32"/>
          <w:szCs w:val="32"/>
        </w:rPr>
        <w:t>Summary Information Relating to this Post</w:t>
      </w:r>
    </w:p>
    <w:p w14:paraId="61CDCEAD" w14:textId="77777777" w:rsidR="00683C0B" w:rsidRPr="00D52253" w:rsidRDefault="00683C0B" w:rsidP="00315293">
      <w:pPr>
        <w:jc w:val="both"/>
        <w:rPr>
          <w:rFonts w:ascii="Arial" w:hAnsi="Arial" w:cs="Arial"/>
          <w:b/>
        </w:rPr>
      </w:pPr>
    </w:p>
    <w:p w14:paraId="15D02F6D" w14:textId="10282F90" w:rsidR="00683C0B" w:rsidRPr="0013502F" w:rsidRDefault="00683C0B" w:rsidP="00315293">
      <w:pPr>
        <w:jc w:val="both"/>
        <w:rPr>
          <w:rFonts w:ascii="Arial" w:hAnsi="Arial" w:cs="Arial"/>
          <w:b/>
        </w:rPr>
      </w:pPr>
      <w:r w:rsidRPr="0013502F">
        <w:rPr>
          <w:rFonts w:ascii="Arial" w:hAnsi="Arial" w:cs="Arial"/>
          <w:b/>
        </w:rPr>
        <w:t xml:space="preserve">Grade: </w:t>
      </w:r>
      <w:r w:rsidR="00471CE0">
        <w:rPr>
          <w:rFonts w:ascii="Arial" w:hAnsi="Arial" w:cs="Arial"/>
          <w:b/>
        </w:rPr>
        <w:tab/>
      </w:r>
      <w:r w:rsidR="00471CE0">
        <w:rPr>
          <w:rFonts w:ascii="Arial" w:hAnsi="Arial" w:cs="Arial"/>
          <w:b/>
        </w:rPr>
        <w:tab/>
      </w:r>
      <w:r w:rsidR="002249DD">
        <w:rPr>
          <w:rFonts w:ascii="Arial" w:hAnsi="Arial" w:cs="Arial"/>
          <w:b/>
        </w:rPr>
        <w:t xml:space="preserve">Locum </w:t>
      </w:r>
      <w:r w:rsidRPr="0013502F">
        <w:rPr>
          <w:rFonts w:ascii="Arial" w:hAnsi="Arial" w:cs="Arial"/>
          <w:b/>
        </w:rPr>
        <w:t>Consultant</w:t>
      </w:r>
      <w:r w:rsidRPr="0013502F">
        <w:rPr>
          <w:rFonts w:ascii="Arial" w:hAnsi="Arial" w:cs="Arial"/>
          <w:b/>
        </w:rPr>
        <w:tab/>
      </w:r>
      <w:r w:rsidRPr="0013502F">
        <w:rPr>
          <w:rFonts w:ascii="Arial" w:hAnsi="Arial" w:cs="Arial"/>
          <w:b/>
        </w:rPr>
        <w:tab/>
      </w:r>
    </w:p>
    <w:p w14:paraId="54425188" w14:textId="44083981" w:rsidR="00683C0B" w:rsidRDefault="00683C0B" w:rsidP="00315293">
      <w:pPr>
        <w:jc w:val="both"/>
        <w:rPr>
          <w:rFonts w:ascii="Arial" w:hAnsi="Arial" w:cs="Arial"/>
          <w:b/>
        </w:rPr>
      </w:pPr>
      <w:r w:rsidRPr="0013502F">
        <w:rPr>
          <w:rFonts w:ascii="Arial" w:hAnsi="Arial" w:cs="Arial"/>
          <w:b/>
        </w:rPr>
        <w:t xml:space="preserve">Department:  </w:t>
      </w:r>
      <w:r w:rsidR="00471CE0">
        <w:rPr>
          <w:rFonts w:ascii="Arial" w:hAnsi="Arial" w:cs="Arial"/>
          <w:b/>
        </w:rPr>
        <w:tab/>
      </w:r>
      <w:r w:rsidR="00C82764">
        <w:rPr>
          <w:rFonts w:ascii="Arial" w:hAnsi="Arial" w:cs="Arial"/>
          <w:b/>
        </w:rPr>
        <w:t>Anaesthesia</w:t>
      </w:r>
      <w:r>
        <w:rPr>
          <w:rFonts w:ascii="Arial" w:hAnsi="Arial" w:cs="Arial"/>
          <w:b/>
        </w:rPr>
        <w:t xml:space="preserve">         </w:t>
      </w:r>
      <w:r w:rsidRPr="00D52253">
        <w:rPr>
          <w:rFonts w:ascii="Arial" w:hAnsi="Arial" w:cs="Arial"/>
          <w:b/>
        </w:rPr>
        <w:tab/>
      </w:r>
    </w:p>
    <w:p w14:paraId="4F838BF5" w14:textId="77777777" w:rsidR="00683C0B" w:rsidRPr="00D52253" w:rsidRDefault="00683C0B" w:rsidP="00315293">
      <w:pPr>
        <w:jc w:val="both"/>
        <w:rPr>
          <w:rFonts w:ascii="Arial" w:hAnsi="Arial" w:cs="Arial"/>
          <w:b/>
        </w:rPr>
      </w:pPr>
      <w:r>
        <w:rPr>
          <w:rFonts w:ascii="Arial" w:hAnsi="Arial" w:cs="Arial"/>
          <w:b/>
        </w:rPr>
        <w:t xml:space="preserve">Location:  </w:t>
      </w:r>
      <w:r w:rsidR="00471CE0">
        <w:rPr>
          <w:rFonts w:ascii="Arial" w:hAnsi="Arial" w:cs="Arial"/>
          <w:b/>
        </w:rPr>
        <w:tab/>
      </w:r>
      <w:r w:rsidR="00471CE0">
        <w:rPr>
          <w:rFonts w:ascii="Arial" w:hAnsi="Arial" w:cs="Arial"/>
          <w:b/>
        </w:rPr>
        <w:tab/>
      </w:r>
      <w:r>
        <w:rPr>
          <w:rFonts w:ascii="Arial" w:hAnsi="Arial" w:cs="Arial"/>
          <w:b/>
        </w:rPr>
        <w:t>Glasgow Royal Infirmary</w:t>
      </w:r>
      <w:r w:rsidRPr="00D52253">
        <w:rPr>
          <w:rFonts w:ascii="Arial" w:hAnsi="Arial" w:cs="Arial"/>
          <w:b/>
        </w:rPr>
        <w:tab/>
      </w:r>
      <w:r w:rsidRPr="00D52253">
        <w:rPr>
          <w:rFonts w:ascii="Arial" w:hAnsi="Arial" w:cs="Arial"/>
          <w:b/>
        </w:rPr>
        <w:tab/>
      </w:r>
      <w:r w:rsidRPr="00D52253">
        <w:rPr>
          <w:rFonts w:ascii="Arial" w:hAnsi="Arial" w:cs="Arial"/>
          <w:b/>
        </w:rPr>
        <w:tab/>
      </w:r>
    </w:p>
    <w:p w14:paraId="6BB9E253" w14:textId="77777777" w:rsidR="00683C0B" w:rsidRDefault="00683C0B" w:rsidP="005E6E44">
      <w:pPr>
        <w:rPr>
          <w:rFonts w:ascii="Arial" w:hAnsi="Arial" w:cs="Arial"/>
        </w:rPr>
      </w:pPr>
    </w:p>
    <w:p w14:paraId="4DF54750" w14:textId="14E24DF3" w:rsidR="00683C0B" w:rsidRPr="00471CE0" w:rsidRDefault="00683C0B" w:rsidP="00471CE0">
      <w:pPr>
        <w:autoSpaceDE w:val="0"/>
        <w:autoSpaceDN w:val="0"/>
        <w:adjustRightInd w:val="0"/>
        <w:jc w:val="both"/>
        <w:rPr>
          <w:rFonts w:ascii="Arial" w:hAnsi="Arial" w:cs="Arial"/>
          <w:color w:val="002060"/>
        </w:rPr>
      </w:pPr>
      <w:r w:rsidRPr="00471CE0">
        <w:rPr>
          <w:rFonts w:ascii="Arial" w:hAnsi="Arial" w:cs="Arial"/>
          <w:color w:val="002060"/>
        </w:rPr>
        <w:t>Applications are invited for Consultant Anaesthetists to join our</w:t>
      </w:r>
      <w:r w:rsidR="00C82764">
        <w:rPr>
          <w:rFonts w:ascii="Arial" w:hAnsi="Arial" w:cs="Arial"/>
          <w:color w:val="002060"/>
        </w:rPr>
        <w:t xml:space="preserve"> dynamic</w:t>
      </w:r>
      <w:r w:rsidRPr="00471CE0">
        <w:rPr>
          <w:rFonts w:ascii="Arial" w:hAnsi="Arial" w:cs="Arial"/>
          <w:color w:val="002060"/>
        </w:rPr>
        <w:t xml:space="preserve"> te</w:t>
      </w:r>
      <w:r w:rsidR="002D11EB">
        <w:rPr>
          <w:rFonts w:ascii="Arial" w:hAnsi="Arial" w:cs="Arial"/>
          <w:color w:val="002060"/>
        </w:rPr>
        <w:t xml:space="preserve">am at Glasgow Royal Infirmary, </w:t>
      </w:r>
      <w:r w:rsidR="006425EE">
        <w:rPr>
          <w:rFonts w:ascii="Arial" w:hAnsi="Arial" w:cs="Arial"/>
          <w:color w:val="002060"/>
        </w:rPr>
        <w:t>NHS Greater Glasgow and Clyde</w:t>
      </w:r>
      <w:r w:rsidRPr="00471CE0">
        <w:rPr>
          <w:rFonts w:ascii="Arial" w:hAnsi="Arial" w:cs="Arial"/>
          <w:color w:val="002060"/>
        </w:rPr>
        <w:t xml:space="preserve">. </w:t>
      </w:r>
    </w:p>
    <w:p w14:paraId="23DE523C" w14:textId="77777777" w:rsidR="00683C0B" w:rsidRPr="00471CE0" w:rsidRDefault="00683C0B" w:rsidP="00471CE0">
      <w:pPr>
        <w:autoSpaceDE w:val="0"/>
        <w:autoSpaceDN w:val="0"/>
        <w:adjustRightInd w:val="0"/>
        <w:jc w:val="both"/>
        <w:rPr>
          <w:rFonts w:ascii="Arial" w:hAnsi="Arial" w:cs="Arial"/>
          <w:color w:val="002060"/>
        </w:rPr>
      </w:pPr>
    </w:p>
    <w:p w14:paraId="7F6D6373" w14:textId="6146419C" w:rsidR="00683C0B" w:rsidRPr="00471CE0" w:rsidRDefault="00683C0B" w:rsidP="00471CE0">
      <w:pPr>
        <w:autoSpaceDE w:val="0"/>
        <w:autoSpaceDN w:val="0"/>
        <w:adjustRightInd w:val="0"/>
        <w:jc w:val="both"/>
        <w:rPr>
          <w:rFonts w:ascii="Arial" w:hAnsi="Arial" w:cs="Arial"/>
          <w:color w:val="002060"/>
        </w:rPr>
      </w:pPr>
      <w:r w:rsidRPr="00471CE0">
        <w:rPr>
          <w:rFonts w:ascii="Arial" w:hAnsi="Arial" w:cs="Arial"/>
          <w:color w:val="002060"/>
        </w:rPr>
        <w:t>The posts will ha</w:t>
      </w:r>
      <w:r w:rsidR="00C82764">
        <w:rPr>
          <w:rFonts w:ascii="Arial" w:hAnsi="Arial" w:cs="Arial"/>
          <w:color w:val="002060"/>
        </w:rPr>
        <w:t>ve clinical activity across</w:t>
      </w:r>
      <w:r w:rsidRPr="00471CE0">
        <w:rPr>
          <w:rFonts w:ascii="Arial" w:hAnsi="Arial" w:cs="Arial"/>
          <w:color w:val="002060"/>
        </w:rPr>
        <w:t xml:space="preserve"> </w:t>
      </w:r>
      <w:r w:rsidR="006425EE">
        <w:rPr>
          <w:rFonts w:ascii="Arial" w:hAnsi="Arial" w:cs="Arial"/>
          <w:color w:val="002060"/>
        </w:rPr>
        <w:t xml:space="preserve">Glasgow Royal Infirmary and New </w:t>
      </w:r>
      <w:r w:rsidRPr="00471CE0">
        <w:rPr>
          <w:rFonts w:ascii="Arial" w:hAnsi="Arial" w:cs="Arial"/>
          <w:color w:val="002060"/>
        </w:rPr>
        <w:t xml:space="preserve">Stobhill </w:t>
      </w:r>
      <w:r w:rsidR="006425EE">
        <w:rPr>
          <w:rFonts w:ascii="Arial" w:hAnsi="Arial" w:cs="Arial"/>
          <w:color w:val="002060"/>
        </w:rPr>
        <w:t>Ho</w:t>
      </w:r>
      <w:r w:rsidR="002D11EB">
        <w:rPr>
          <w:rFonts w:ascii="Arial" w:hAnsi="Arial" w:cs="Arial"/>
          <w:color w:val="002060"/>
        </w:rPr>
        <w:t>spital, our</w:t>
      </w:r>
      <w:r w:rsidR="00C82764">
        <w:rPr>
          <w:rFonts w:ascii="Arial" w:hAnsi="Arial" w:cs="Arial"/>
          <w:color w:val="002060"/>
        </w:rPr>
        <w:t xml:space="preserve"> standalone </w:t>
      </w:r>
      <w:r w:rsidR="002370AD">
        <w:rPr>
          <w:rFonts w:ascii="Arial" w:hAnsi="Arial" w:cs="Arial"/>
          <w:color w:val="002060"/>
        </w:rPr>
        <w:t>day surgery unit. Clinical work</w:t>
      </w:r>
      <w:r w:rsidRPr="00471CE0">
        <w:rPr>
          <w:rFonts w:ascii="Arial" w:hAnsi="Arial" w:cs="Arial"/>
          <w:color w:val="002060"/>
        </w:rPr>
        <w:t xml:space="preserve"> </w:t>
      </w:r>
      <w:r w:rsidR="00C82764">
        <w:rPr>
          <w:rFonts w:ascii="Arial" w:hAnsi="Arial" w:cs="Arial"/>
          <w:color w:val="002060"/>
        </w:rPr>
        <w:t xml:space="preserve">will </w:t>
      </w:r>
      <w:r w:rsidRPr="00471CE0">
        <w:rPr>
          <w:rFonts w:ascii="Arial" w:hAnsi="Arial" w:cs="Arial"/>
          <w:color w:val="002060"/>
        </w:rPr>
        <w:t xml:space="preserve">include elective sessions in Gynaecology, General Surgery, Plastic Surgery, Orthopaedic Surgery, Urology and Obstetric anaesthesia.  The Anaesthesia </w:t>
      </w:r>
      <w:r w:rsidR="00C82764">
        <w:rPr>
          <w:rFonts w:ascii="Arial" w:hAnsi="Arial" w:cs="Arial"/>
          <w:color w:val="002060"/>
        </w:rPr>
        <w:t>department</w:t>
      </w:r>
      <w:r w:rsidR="002D11EB">
        <w:rPr>
          <w:rFonts w:ascii="Arial" w:hAnsi="Arial" w:cs="Arial"/>
          <w:color w:val="002060"/>
        </w:rPr>
        <w:t xml:space="preserve"> has a team </w:t>
      </w:r>
      <w:r w:rsidRPr="00471CE0">
        <w:rPr>
          <w:rFonts w:ascii="Arial" w:hAnsi="Arial" w:cs="Arial"/>
          <w:color w:val="002060"/>
        </w:rPr>
        <w:t>of</w:t>
      </w:r>
      <w:r w:rsidR="00C82764">
        <w:rPr>
          <w:rFonts w:ascii="Arial" w:hAnsi="Arial" w:cs="Arial"/>
          <w:color w:val="002060"/>
        </w:rPr>
        <w:t xml:space="preserve"> more than 60 consultants</w:t>
      </w:r>
      <w:r w:rsidRPr="00471CE0">
        <w:rPr>
          <w:rFonts w:ascii="Arial" w:hAnsi="Arial" w:cs="Arial"/>
          <w:color w:val="002060"/>
        </w:rPr>
        <w:t>.</w:t>
      </w:r>
    </w:p>
    <w:p w14:paraId="52E56223" w14:textId="77777777" w:rsidR="00683C0B" w:rsidRPr="00471CE0" w:rsidRDefault="00683C0B" w:rsidP="00471CE0">
      <w:pPr>
        <w:autoSpaceDE w:val="0"/>
        <w:autoSpaceDN w:val="0"/>
        <w:adjustRightInd w:val="0"/>
        <w:jc w:val="both"/>
        <w:rPr>
          <w:rFonts w:ascii="Arial" w:hAnsi="Arial" w:cs="Arial"/>
          <w:color w:val="002060"/>
        </w:rPr>
      </w:pPr>
    </w:p>
    <w:p w14:paraId="297CD05F" w14:textId="4CEE7AAF" w:rsidR="00683C0B" w:rsidRPr="00471CE0" w:rsidRDefault="006425EE" w:rsidP="00471CE0">
      <w:pPr>
        <w:autoSpaceDE w:val="0"/>
        <w:autoSpaceDN w:val="0"/>
        <w:adjustRightInd w:val="0"/>
        <w:jc w:val="both"/>
        <w:rPr>
          <w:rFonts w:ascii="Arial" w:hAnsi="Arial" w:cs="Arial"/>
          <w:color w:val="002060"/>
        </w:rPr>
      </w:pPr>
      <w:r w:rsidRPr="692350F6">
        <w:rPr>
          <w:rFonts w:ascii="Arial" w:hAnsi="Arial" w:cs="Arial"/>
          <w:color w:val="002060"/>
        </w:rPr>
        <w:t>You m</w:t>
      </w:r>
      <w:r w:rsidR="00683C0B" w:rsidRPr="692350F6">
        <w:rPr>
          <w:rFonts w:ascii="Arial" w:hAnsi="Arial" w:cs="Arial"/>
          <w:color w:val="002060"/>
        </w:rPr>
        <w:t>ust have</w:t>
      </w:r>
      <w:r w:rsidR="1A89C254" w:rsidRPr="692350F6">
        <w:rPr>
          <w:rFonts w:ascii="Arial" w:hAnsi="Arial" w:cs="Arial"/>
          <w:color w:val="002060"/>
        </w:rPr>
        <w:t xml:space="preserve"> a</w:t>
      </w:r>
      <w:r w:rsidR="00683C0B" w:rsidRPr="692350F6">
        <w:rPr>
          <w:rFonts w:ascii="Arial" w:hAnsi="Arial" w:cs="Arial"/>
          <w:color w:val="002060"/>
        </w:rPr>
        <w:t xml:space="preserve"> full GMC Registration</w:t>
      </w:r>
      <w:r w:rsidR="00C82764" w:rsidRPr="692350F6">
        <w:rPr>
          <w:rFonts w:ascii="Arial" w:hAnsi="Arial" w:cs="Arial"/>
          <w:color w:val="002060"/>
        </w:rPr>
        <w:t xml:space="preserve">, </w:t>
      </w:r>
      <w:r w:rsidR="00683C0B" w:rsidRPr="692350F6">
        <w:rPr>
          <w:rFonts w:ascii="Arial" w:hAnsi="Arial" w:cs="Arial"/>
          <w:color w:val="002060"/>
        </w:rPr>
        <w:t xml:space="preserve">a licence to practise and be eligible for inclusion </w:t>
      </w:r>
      <w:r w:rsidR="00C82764" w:rsidRPr="692350F6">
        <w:rPr>
          <w:rFonts w:ascii="Arial" w:hAnsi="Arial" w:cs="Arial"/>
          <w:color w:val="002060"/>
        </w:rPr>
        <w:t>o</w:t>
      </w:r>
      <w:r w:rsidR="00683C0B" w:rsidRPr="692350F6">
        <w:rPr>
          <w:rFonts w:ascii="Arial" w:hAnsi="Arial" w:cs="Arial"/>
          <w:color w:val="002060"/>
        </w:rPr>
        <w:t>n the GMC Specialist Register. Those trained in the UK should have evidence of higher specialist training leading to CCT or eligibility for specialist registration (CESR) or be within 6 months of confirmed entry from the date of interview.  Non-UK applicants must demonstrate equivalent training.</w:t>
      </w:r>
    </w:p>
    <w:p w14:paraId="07547A01" w14:textId="77777777" w:rsidR="00471CE0" w:rsidRPr="00481B6A" w:rsidRDefault="00471CE0" w:rsidP="00481B6A">
      <w:pPr>
        <w:jc w:val="both"/>
      </w:pPr>
    </w:p>
    <w:tbl>
      <w:tblPr>
        <w:tblW w:w="1025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29"/>
        <w:gridCol w:w="3879"/>
        <w:gridCol w:w="2088"/>
      </w:tblGrid>
      <w:tr w:rsidR="00683C0B" w14:paraId="58CB9C25" w14:textId="77777777" w:rsidTr="2EF33DCC">
        <w:trPr>
          <w:trHeight w:val="930"/>
        </w:trPr>
        <w:tc>
          <w:tcPr>
            <w:tcW w:w="10256" w:type="dxa"/>
            <w:gridSpan w:val="4"/>
          </w:tcPr>
          <w:p w14:paraId="5043CB0F" w14:textId="77777777" w:rsidR="00683C0B" w:rsidRDefault="00683C0B" w:rsidP="00E65521">
            <w:pPr>
              <w:pStyle w:val="Default"/>
              <w:ind w:left="420"/>
              <w:rPr>
                <w:b/>
                <w:color w:val="002060"/>
              </w:rPr>
            </w:pPr>
          </w:p>
          <w:p w14:paraId="68DAF56D" w14:textId="6403A20C" w:rsidR="00683C0B" w:rsidRDefault="00683C0B" w:rsidP="2EF33DCC">
            <w:pPr>
              <w:pStyle w:val="Default"/>
              <w:ind w:left="420"/>
              <w:rPr>
                <w:b/>
                <w:bCs/>
                <w:color w:val="002060"/>
              </w:rPr>
            </w:pPr>
            <w:r w:rsidRPr="2EF33DCC">
              <w:rPr>
                <w:b/>
                <w:bCs/>
                <w:color w:val="002060"/>
              </w:rPr>
              <w:t>Additional Arrangements for Applicants: Informal enquiries and details of arrangements to visit the department regarding this post will be welcome by:</w:t>
            </w:r>
          </w:p>
        </w:tc>
      </w:tr>
      <w:tr w:rsidR="00683C0B" w14:paraId="1991D137" w14:textId="77777777" w:rsidTr="2EF33DCC">
        <w:trPr>
          <w:trHeight w:val="165"/>
        </w:trPr>
        <w:tc>
          <w:tcPr>
            <w:tcW w:w="2160" w:type="dxa"/>
            <w:shd w:val="clear" w:color="auto" w:fill="DDD9C3" w:themeFill="background2" w:themeFillShade="E6"/>
          </w:tcPr>
          <w:p w14:paraId="16B86293" w14:textId="77777777" w:rsidR="00683C0B" w:rsidRDefault="00683C0B" w:rsidP="00E65521">
            <w:pPr>
              <w:pStyle w:val="Default"/>
              <w:ind w:left="420"/>
              <w:rPr>
                <w:b/>
                <w:color w:val="002060"/>
              </w:rPr>
            </w:pPr>
            <w:r>
              <w:rPr>
                <w:b/>
                <w:color w:val="002060"/>
              </w:rPr>
              <w:t xml:space="preserve">Name </w:t>
            </w:r>
          </w:p>
        </w:tc>
        <w:tc>
          <w:tcPr>
            <w:tcW w:w="2129" w:type="dxa"/>
            <w:shd w:val="clear" w:color="auto" w:fill="DDD9C3" w:themeFill="background2" w:themeFillShade="E6"/>
          </w:tcPr>
          <w:p w14:paraId="0C198E2A" w14:textId="77777777" w:rsidR="00683C0B" w:rsidRDefault="00683C0B" w:rsidP="00E65521">
            <w:pPr>
              <w:pStyle w:val="Default"/>
              <w:ind w:left="420"/>
              <w:rPr>
                <w:b/>
                <w:color w:val="002060"/>
              </w:rPr>
            </w:pPr>
            <w:r>
              <w:rPr>
                <w:b/>
                <w:color w:val="002060"/>
              </w:rPr>
              <w:t xml:space="preserve">Job Title </w:t>
            </w:r>
          </w:p>
        </w:tc>
        <w:tc>
          <w:tcPr>
            <w:tcW w:w="3879" w:type="dxa"/>
            <w:shd w:val="clear" w:color="auto" w:fill="DDD9C3" w:themeFill="background2" w:themeFillShade="E6"/>
          </w:tcPr>
          <w:p w14:paraId="2BD89EA4" w14:textId="77777777" w:rsidR="00683C0B" w:rsidRDefault="00683C0B" w:rsidP="00E65521">
            <w:pPr>
              <w:pStyle w:val="Default"/>
              <w:ind w:left="420"/>
              <w:rPr>
                <w:b/>
                <w:color w:val="002060"/>
              </w:rPr>
            </w:pPr>
            <w:r>
              <w:rPr>
                <w:b/>
                <w:color w:val="002060"/>
              </w:rPr>
              <w:t xml:space="preserve">Email </w:t>
            </w:r>
          </w:p>
        </w:tc>
        <w:tc>
          <w:tcPr>
            <w:tcW w:w="2088" w:type="dxa"/>
            <w:shd w:val="clear" w:color="auto" w:fill="DDD9C3" w:themeFill="background2" w:themeFillShade="E6"/>
          </w:tcPr>
          <w:p w14:paraId="30BEB57B" w14:textId="645E9520" w:rsidR="00683C0B" w:rsidRDefault="00683C0B" w:rsidP="2EF33DCC">
            <w:pPr>
              <w:pStyle w:val="Default"/>
              <w:rPr>
                <w:b/>
                <w:bCs/>
                <w:color w:val="002060"/>
              </w:rPr>
            </w:pPr>
            <w:r w:rsidRPr="2EF33DCC">
              <w:rPr>
                <w:b/>
                <w:bCs/>
                <w:color w:val="002060"/>
              </w:rPr>
              <w:t xml:space="preserve">Telephone </w:t>
            </w:r>
          </w:p>
        </w:tc>
      </w:tr>
      <w:tr w:rsidR="00683C0B" w14:paraId="14943717" w14:textId="77777777" w:rsidTr="2EF33DCC">
        <w:trPr>
          <w:trHeight w:val="375"/>
        </w:trPr>
        <w:tc>
          <w:tcPr>
            <w:tcW w:w="2160" w:type="dxa"/>
          </w:tcPr>
          <w:p w14:paraId="18DA333A" w14:textId="06B71C5E" w:rsidR="00683C0B" w:rsidRDefault="006425EE" w:rsidP="2EF33DCC">
            <w:pPr>
              <w:pStyle w:val="Default"/>
              <w:ind w:left="-48"/>
              <w:rPr>
                <w:sz w:val="22"/>
                <w:szCs w:val="22"/>
              </w:rPr>
            </w:pPr>
            <w:r w:rsidRPr="2EF33DCC">
              <w:rPr>
                <w:sz w:val="22"/>
                <w:szCs w:val="22"/>
              </w:rPr>
              <w:t>Dr K</w:t>
            </w:r>
            <w:r w:rsidR="710D687B" w:rsidRPr="2EF33DCC">
              <w:rPr>
                <w:sz w:val="22"/>
                <w:szCs w:val="22"/>
              </w:rPr>
              <w:t xml:space="preserve">erry </w:t>
            </w:r>
            <w:r w:rsidRPr="2EF33DCC">
              <w:rPr>
                <w:sz w:val="22"/>
                <w:szCs w:val="22"/>
              </w:rPr>
              <w:t>Litchfield</w:t>
            </w:r>
          </w:p>
        </w:tc>
        <w:tc>
          <w:tcPr>
            <w:tcW w:w="2129" w:type="dxa"/>
          </w:tcPr>
          <w:p w14:paraId="6F3E66DB" w14:textId="77777777" w:rsidR="00683C0B" w:rsidRDefault="00683C0B" w:rsidP="00386738">
            <w:pPr>
              <w:pStyle w:val="Default"/>
              <w:ind w:left="12" w:hanging="12"/>
              <w:rPr>
                <w:b/>
                <w:color w:val="002060"/>
              </w:rPr>
            </w:pPr>
            <w:r w:rsidRPr="00A27599">
              <w:rPr>
                <w:sz w:val="22"/>
                <w:szCs w:val="22"/>
              </w:rPr>
              <w:t>Clinical Director</w:t>
            </w:r>
          </w:p>
        </w:tc>
        <w:tc>
          <w:tcPr>
            <w:tcW w:w="3879" w:type="dxa"/>
          </w:tcPr>
          <w:p w14:paraId="7A313E6C" w14:textId="31B9E831" w:rsidR="00683C0B" w:rsidRPr="00B501DB" w:rsidRDefault="006425EE" w:rsidP="00386738">
            <w:pPr>
              <w:pStyle w:val="Default"/>
              <w:ind w:left="12" w:hanging="12"/>
              <w:rPr>
                <w:b/>
                <w:color w:val="002060"/>
              </w:rPr>
            </w:pPr>
            <w:r>
              <w:rPr>
                <w:rStyle w:val="Hyperlink"/>
              </w:rPr>
              <w:t>Kerry.Litchfield@ggc.scot.nhs.uk</w:t>
            </w:r>
          </w:p>
        </w:tc>
        <w:tc>
          <w:tcPr>
            <w:tcW w:w="2088" w:type="dxa"/>
          </w:tcPr>
          <w:p w14:paraId="53B553FA" w14:textId="57588513" w:rsidR="00683C0B" w:rsidRPr="00B501DB" w:rsidRDefault="00683C0B" w:rsidP="4FF9A18D">
            <w:pPr>
              <w:pStyle w:val="Default"/>
              <w:ind w:firstLine="15"/>
              <w:rPr>
                <w:b/>
                <w:bCs/>
                <w:color w:val="002060"/>
              </w:rPr>
            </w:pPr>
            <w:r w:rsidRPr="2EF33DCC">
              <w:rPr>
                <w:b/>
                <w:bCs/>
                <w:color w:val="002060"/>
              </w:rPr>
              <w:t>0141-2</w:t>
            </w:r>
            <w:r w:rsidR="15D26229" w:rsidRPr="2EF33DCC">
              <w:rPr>
                <w:b/>
                <w:bCs/>
                <w:color w:val="002060"/>
              </w:rPr>
              <w:t>01</w:t>
            </w:r>
            <w:r w:rsidR="36AB3381" w:rsidRPr="2EF33DCC">
              <w:rPr>
                <w:b/>
                <w:bCs/>
                <w:color w:val="002060"/>
              </w:rPr>
              <w:t>3870</w:t>
            </w:r>
          </w:p>
        </w:tc>
      </w:tr>
      <w:tr w:rsidR="2EF33DCC" w14:paraId="703D987E" w14:textId="77777777" w:rsidTr="2EF33DCC">
        <w:trPr>
          <w:trHeight w:val="375"/>
        </w:trPr>
        <w:tc>
          <w:tcPr>
            <w:tcW w:w="2160" w:type="dxa"/>
          </w:tcPr>
          <w:p w14:paraId="0D5BCA38" w14:textId="3A917519" w:rsidR="50F4298D" w:rsidRDefault="50F4298D" w:rsidP="2EF33DCC">
            <w:pPr>
              <w:pStyle w:val="Default"/>
              <w:rPr>
                <w:sz w:val="22"/>
                <w:szCs w:val="22"/>
              </w:rPr>
            </w:pPr>
            <w:r w:rsidRPr="2EF33DCC">
              <w:rPr>
                <w:sz w:val="22"/>
                <w:szCs w:val="22"/>
              </w:rPr>
              <w:t>Dr Andrew Harvey</w:t>
            </w:r>
          </w:p>
        </w:tc>
        <w:tc>
          <w:tcPr>
            <w:tcW w:w="2129" w:type="dxa"/>
          </w:tcPr>
          <w:p w14:paraId="7C251961" w14:textId="05D82099" w:rsidR="50F4298D" w:rsidRDefault="50F4298D" w:rsidP="2EF33DCC">
            <w:pPr>
              <w:pStyle w:val="Default"/>
              <w:rPr>
                <w:sz w:val="22"/>
                <w:szCs w:val="22"/>
              </w:rPr>
            </w:pPr>
            <w:r w:rsidRPr="2EF33DCC">
              <w:rPr>
                <w:sz w:val="22"/>
                <w:szCs w:val="22"/>
              </w:rPr>
              <w:t>Lead Clinician</w:t>
            </w:r>
          </w:p>
        </w:tc>
        <w:tc>
          <w:tcPr>
            <w:tcW w:w="3879" w:type="dxa"/>
          </w:tcPr>
          <w:p w14:paraId="48F6932F" w14:textId="13384700" w:rsidR="50F4298D" w:rsidRDefault="50F4298D" w:rsidP="2EF33DCC">
            <w:pPr>
              <w:pStyle w:val="Default"/>
              <w:rPr>
                <w:rStyle w:val="Hyperlink"/>
              </w:rPr>
            </w:pPr>
            <w:r w:rsidRPr="2EF33DCC">
              <w:rPr>
                <w:rStyle w:val="Hyperlink"/>
              </w:rPr>
              <w:t>Andrew.harvey@ggc.scot.nh.uk</w:t>
            </w:r>
          </w:p>
        </w:tc>
        <w:tc>
          <w:tcPr>
            <w:tcW w:w="2088" w:type="dxa"/>
          </w:tcPr>
          <w:p w14:paraId="6E3E57CF" w14:textId="67D3CC3B" w:rsidR="50F4298D" w:rsidRDefault="50F4298D" w:rsidP="2EF33DCC">
            <w:pPr>
              <w:pStyle w:val="Default"/>
              <w:rPr>
                <w:b/>
                <w:bCs/>
                <w:color w:val="002060"/>
              </w:rPr>
            </w:pPr>
            <w:r w:rsidRPr="2EF33DCC">
              <w:rPr>
                <w:b/>
                <w:bCs/>
                <w:color w:val="002060"/>
              </w:rPr>
              <w:t>0141-2013870</w:t>
            </w:r>
          </w:p>
        </w:tc>
      </w:tr>
      <w:tr w:rsidR="2EF33DCC" w14:paraId="66BAA1CF" w14:textId="77777777" w:rsidTr="2EF33DCC">
        <w:trPr>
          <w:trHeight w:val="375"/>
        </w:trPr>
        <w:tc>
          <w:tcPr>
            <w:tcW w:w="2160" w:type="dxa"/>
          </w:tcPr>
          <w:p w14:paraId="7DC4D47B" w14:textId="2812250A" w:rsidR="2EF33DCC" w:rsidRDefault="2EF33DCC" w:rsidP="2EF33DCC">
            <w:pPr>
              <w:pStyle w:val="Default"/>
              <w:ind w:left="-48"/>
              <w:rPr>
                <w:sz w:val="22"/>
                <w:szCs w:val="22"/>
              </w:rPr>
            </w:pPr>
            <w:r w:rsidRPr="2EF33DCC">
              <w:rPr>
                <w:sz w:val="22"/>
                <w:szCs w:val="22"/>
              </w:rPr>
              <w:t>Dr Myra McAdam</w:t>
            </w:r>
          </w:p>
        </w:tc>
        <w:tc>
          <w:tcPr>
            <w:tcW w:w="2129" w:type="dxa"/>
          </w:tcPr>
          <w:p w14:paraId="72EF9D93" w14:textId="5991E560" w:rsidR="2EF33DCC" w:rsidRDefault="2EF33DCC" w:rsidP="2EF33DCC">
            <w:pPr>
              <w:pStyle w:val="Default"/>
              <w:rPr>
                <w:sz w:val="22"/>
                <w:szCs w:val="22"/>
              </w:rPr>
            </w:pPr>
            <w:r w:rsidRPr="2EF33DCC">
              <w:rPr>
                <w:sz w:val="22"/>
                <w:szCs w:val="22"/>
              </w:rPr>
              <w:t>Lead Clinician</w:t>
            </w:r>
          </w:p>
        </w:tc>
        <w:tc>
          <w:tcPr>
            <w:tcW w:w="3879" w:type="dxa"/>
          </w:tcPr>
          <w:p w14:paraId="1CE828FE" w14:textId="714BB637" w:rsidR="2EF33DCC" w:rsidRDefault="2EF33DCC" w:rsidP="2EF33DCC">
            <w:pPr>
              <w:pStyle w:val="Default"/>
              <w:rPr>
                <w:rStyle w:val="Hyperlink"/>
              </w:rPr>
            </w:pPr>
            <w:r w:rsidRPr="2EF33DCC">
              <w:rPr>
                <w:rStyle w:val="Hyperlink"/>
              </w:rPr>
              <w:t>Myra.mcadam@ggc.scot.nhs.uk</w:t>
            </w:r>
          </w:p>
        </w:tc>
        <w:tc>
          <w:tcPr>
            <w:tcW w:w="2088" w:type="dxa"/>
          </w:tcPr>
          <w:p w14:paraId="7FAA69DC" w14:textId="682309FB" w:rsidR="2EF33DCC" w:rsidRDefault="2EF33DCC" w:rsidP="2EF33DCC">
            <w:pPr>
              <w:pStyle w:val="Default"/>
              <w:rPr>
                <w:b/>
                <w:bCs/>
                <w:color w:val="002060"/>
              </w:rPr>
            </w:pPr>
            <w:r w:rsidRPr="2EF33DCC">
              <w:rPr>
                <w:b/>
                <w:bCs/>
                <w:color w:val="002060"/>
              </w:rPr>
              <w:t>0141-2013870</w:t>
            </w:r>
          </w:p>
        </w:tc>
      </w:tr>
    </w:tbl>
    <w:p w14:paraId="46BF60AB" w14:textId="4C1275A0" w:rsidR="2EF33DCC" w:rsidRDefault="2EF33DCC"/>
    <w:p w14:paraId="07459315" w14:textId="77777777" w:rsidR="00683C0B" w:rsidRDefault="00683C0B" w:rsidP="00D52253">
      <w:pPr>
        <w:pStyle w:val="Default"/>
        <w:rPr>
          <w:b/>
          <w:color w:val="002060"/>
        </w:rPr>
      </w:pPr>
    </w:p>
    <w:p w14:paraId="7AFD77E6" w14:textId="77777777" w:rsidR="00683C0B" w:rsidRDefault="00683C0B" w:rsidP="00D52253">
      <w:pPr>
        <w:pStyle w:val="Default"/>
        <w:rPr>
          <w:b/>
          <w:color w:val="002060"/>
        </w:rPr>
      </w:pPr>
      <w:r>
        <w:rPr>
          <w:b/>
          <w:color w:val="002060"/>
        </w:rPr>
        <w:t xml:space="preserve">For further information regarding NHS Greater Glasgow and Clyde and its hospitals, please visit our website </w:t>
      </w:r>
      <w:hyperlink r:id="rId17" w:history="1">
        <w:r w:rsidRPr="002E0D3F">
          <w:rPr>
            <w:rStyle w:val="Hyperlink"/>
            <w:b/>
          </w:rPr>
          <w:t>www.nhs.ggc.org.uk</w:t>
        </w:r>
      </w:hyperlink>
    </w:p>
    <w:p w14:paraId="6537F28F" w14:textId="77777777" w:rsidR="00683C0B" w:rsidRDefault="00683C0B" w:rsidP="00315293">
      <w:pPr>
        <w:kinsoku w:val="0"/>
        <w:overflowPunct w:val="0"/>
        <w:jc w:val="both"/>
        <w:rPr>
          <w:rFonts w:ascii="Arial" w:hAnsi="Arial" w:cs="Arial"/>
          <w:b/>
          <w:bCs/>
          <w:color w:val="002060"/>
          <w:sz w:val="32"/>
          <w:szCs w:val="32"/>
        </w:rPr>
      </w:pPr>
    </w:p>
    <w:p w14:paraId="6DFB9E20" w14:textId="77777777" w:rsidR="00471CE0" w:rsidRDefault="00471CE0" w:rsidP="00315293">
      <w:pPr>
        <w:kinsoku w:val="0"/>
        <w:overflowPunct w:val="0"/>
        <w:jc w:val="both"/>
        <w:rPr>
          <w:rFonts w:ascii="Arial" w:hAnsi="Arial" w:cs="Arial"/>
          <w:b/>
          <w:bCs/>
          <w:color w:val="002060"/>
          <w:sz w:val="32"/>
          <w:szCs w:val="32"/>
        </w:rPr>
      </w:pPr>
    </w:p>
    <w:p w14:paraId="70DF9E56" w14:textId="77777777" w:rsidR="00471CE0" w:rsidRDefault="00471CE0" w:rsidP="00315293">
      <w:pPr>
        <w:kinsoku w:val="0"/>
        <w:overflowPunct w:val="0"/>
        <w:jc w:val="both"/>
        <w:rPr>
          <w:rFonts w:ascii="Arial" w:hAnsi="Arial" w:cs="Arial"/>
          <w:b/>
          <w:bCs/>
          <w:color w:val="002060"/>
          <w:sz w:val="32"/>
          <w:szCs w:val="32"/>
        </w:rPr>
      </w:pPr>
    </w:p>
    <w:p w14:paraId="44E871BC" w14:textId="77777777" w:rsidR="00471CE0" w:rsidRDefault="00471CE0" w:rsidP="00315293">
      <w:pPr>
        <w:kinsoku w:val="0"/>
        <w:overflowPunct w:val="0"/>
        <w:jc w:val="both"/>
        <w:rPr>
          <w:rFonts w:ascii="Arial" w:hAnsi="Arial" w:cs="Arial"/>
          <w:b/>
          <w:bCs/>
          <w:color w:val="002060"/>
          <w:sz w:val="32"/>
          <w:szCs w:val="32"/>
        </w:rPr>
      </w:pPr>
    </w:p>
    <w:p w14:paraId="144A5D23" w14:textId="77777777" w:rsidR="00471CE0" w:rsidRDefault="00471CE0" w:rsidP="00315293">
      <w:pPr>
        <w:kinsoku w:val="0"/>
        <w:overflowPunct w:val="0"/>
        <w:jc w:val="both"/>
        <w:rPr>
          <w:rFonts w:ascii="Arial" w:hAnsi="Arial" w:cs="Arial"/>
          <w:b/>
          <w:bCs/>
          <w:color w:val="002060"/>
          <w:sz w:val="32"/>
          <w:szCs w:val="32"/>
        </w:rPr>
      </w:pPr>
    </w:p>
    <w:p w14:paraId="738610EB" w14:textId="77777777" w:rsidR="00471CE0" w:rsidRDefault="00471CE0" w:rsidP="00315293">
      <w:pPr>
        <w:kinsoku w:val="0"/>
        <w:overflowPunct w:val="0"/>
        <w:jc w:val="both"/>
        <w:rPr>
          <w:rFonts w:ascii="Arial" w:hAnsi="Arial" w:cs="Arial"/>
          <w:b/>
          <w:bCs/>
          <w:color w:val="002060"/>
          <w:sz w:val="32"/>
          <w:szCs w:val="32"/>
        </w:rPr>
      </w:pPr>
    </w:p>
    <w:p w14:paraId="637805D2" w14:textId="77777777" w:rsidR="00471CE0" w:rsidRDefault="00471CE0" w:rsidP="00315293">
      <w:pPr>
        <w:kinsoku w:val="0"/>
        <w:overflowPunct w:val="0"/>
        <w:jc w:val="both"/>
        <w:rPr>
          <w:rFonts w:ascii="Arial" w:hAnsi="Arial" w:cs="Arial"/>
          <w:b/>
          <w:bCs/>
          <w:color w:val="002060"/>
          <w:sz w:val="32"/>
          <w:szCs w:val="32"/>
        </w:rPr>
      </w:pPr>
    </w:p>
    <w:p w14:paraId="463F29E8" w14:textId="77777777" w:rsidR="00471CE0" w:rsidRDefault="00471CE0" w:rsidP="00315293">
      <w:pPr>
        <w:kinsoku w:val="0"/>
        <w:overflowPunct w:val="0"/>
        <w:jc w:val="both"/>
        <w:rPr>
          <w:rFonts w:ascii="Arial" w:hAnsi="Arial" w:cs="Arial"/>
          <w:b/>
          <w:bCs/>
          <w:color w:val="002060"/>
          <w:sz w:val="32"/>
          <w:szCs w:val="32"/>
        </w:rPr>
      </w:pPr>
    </w:p>
    <w:p w14:paraId="3B7B4B86" w14:textId="77777777" w:rsidR="00471CE0" w:rsidRDefault="00471CE0" w:rsidP="00315293">
      <w:pPr>
        <w:kinsoku w:val="0"/>
        <w:overflowPunct w:val="0"/>
        <w:jc w:val="both"/>
        <w:rPr>
          <w:rFonts w:ascii="Arial" w:hAnsi="Arial" w:cs="Arial"/>
          <w:b/>
          <w:bCs/>
          <w:color w:val="002060"/>
          <w:sz w:val="32"/>
          <w:szCs w:val="32"/>
        </w:rPr>
      </w:pPr>
    </w:p>
    <w:p w14:paraId="3A0FF5F2" w14:textId="77777777" w:rsidR="00471CE0" w:rsidRDefault="00471CE0" w:rsidP="00315293">
      <w:pPr>
        <w:kinsoku w:val="0"/>
        <w:overflowPunct w:val="0"/>
        <w:jc w:val="both"/>
        <w:rPr>
          <w:rFonts w:ascii="Arial" w:hAnsi="Arial" w:cs="Arial"/>
          <w:b/>
          <w:bCs/>
          <w:color w:val="002060"/>
          <w:sz w:val="32"/>
          <w:szCs w:val="32"/>
        </w:rPr>
      </w:pPr>
    </w:p>
    <w:p w14:paraId="5630AD66" w14:textId="77777777" w:rsidR="00471CE0" w:rsidRDefault="00471CE0" w:rsidP="00315293">
      <w:pPr>
        <w:kinsoku w:val="0"/>
        <w:overflowPunct w:val="0"/>
        <w:jc w:val="both"/>
        <w:rPr>
          <w:rFonts w:ascii="Arial" w:hAnsi="Arial" w:cs="Arial"/>
          <w:b/>
          <w:bCs/>
          <w:color w:val="002060"/>
          <w:sz w:val="32"/>
          <w:szCs w:val="32"/>
        </w:rPr>
      </w:pPr>
    </w:p>
    <w:p w14:paraId="61829076" w14:textId="77777777" w:rsidR="00471CE0" w:rsidRDefault="00471CE0" w:rsidP="00315293">
      <w:pPr>
        <w:kinsoku w:val="0"/>
        <w:overflowPunct w:val="0"/>
        <w:jc w:val="both"/>
        <w:rPr>
          <w:rFonts w:ascii="Arial" w:hAnsi="Arial" w:cs="Arial"/>
          <w:b/>
          <w:bCs/>
          <w:color w:val="002060"/>
          <w:sz w:val="32"/>
          <w:szCs w:val="32"/>
        </w:rPr>
      </w:pPr>
    </w:p>
    <w:p w14:paraId="2BA226A1" w14:textId="77777777" w:rsidR="00471CE0" w:rsidRDefault="00471CE0" w:rsidP="00315293">
      <w:pPr>
        <w:kinsoku w:val="0"/>
        <w:overflowPunct w:val="0"/>
        <w:jc w:val="both"/>
        <w:rPr>
          <w:rFonts w:ascii="Arial" w:hAnsi="Arial" w:cs="Arial"/>
          <w:b/>
          <w:bCs/>
          <w:color w:val="002060"/>
          <w:sz w:val="32"/>
          <w:szCs w:val="32"/>
        </w:rPr>
      </w:pPr>
    </w:p>
    <w:p w14:paraId="33107F57" w14:textId="77777777" w:rsidR="00C82764" w:rsidRDefault="00C82764">
      <w:pPr>
        <w:rPr>
          <w:rFonts w:ascii="Arial" w:hAnsi="Arial" w:cs="Arial"/>
          <w:b/>
          <w:bCs/>
          <w:color w:val="002060"/>
          <w:sz w:val="32"/>
          <w:szCs w:val="32"/>
          <w:u w:val="single"/>
        </w:rPr>
      </w:pPr>
      <w:r>
        <w:rPr>
          <w:rFonts w:ascii="Arial" w:hAnsi="Arial" w:cs="Arial"/>
          <w:b/>
          <w:bCs/>
          <w:color w:val="002060"/>
          <w:sz w:val="32"/>
          <w:szCs w:val="32"/>
          <w:u w:val="single"/>
        </w:rPr>
        <w:lastRenderedPageBreak/>
        <w:br w:type="page"/>
      </w:r>
    </w:p>
    <w:p w14:paraId="2461203A" w14:textId="07390F66" w:rsidR="00683C0B" w:rsidRDefault="00683C0B" w:rsidP="00D52253">
      <w:pPr>
        <w:kinsoku w:val="0"/>
        <w:overflowPunct w:val="0"/>
        <w:jc w:val="both"/>
        <w:rPr>
          <w:rFonts w:ascii="Arial" w:hAnsi="Arial" w:cs="Arial"/>
          <w:b/>
          <w:bCs/>
          <w:color w:val="002060"/>
          <w:sz w:val="32"/>
          <w:szCs w:val="32"/>
          <w:u w:val="single"/>
        </w:rPr>
      </w:pPr>
      <w:r w:rsidRPr="00481B6A">
        <w:rPr>
          <w:rFonts w:ascii="Arial" w:hAnsi="Arial" w:cs="Arial"/>
          <w:b/>
          <w:bCs/>
          <w:color w:val="002060"/>
          <w:sz w:val="32"/>
          <w:szCs w:val="32"/>
          <w:u w:val="single"/>
        </w:rPr>
        <w:lastRenderedPageBreak/>
        <w:t>Section 2</w:t>
      </w:r>
    </w:p>
    <w:p w14:paraId="1AF20ACB" w14:textId="77777777" w:rsidR="00C82764" w:rsidRDefault="00C82764" w:rsidP="00D52253">
      <w:pPr>
        <w:kinsoku w:val="0"/>
        <w:overflowPunct w:val="0"/>
        <w:jc w:val="both"/>
        <w:rPr>
          <w:rFonts w:ascii="Arial" w:hAnsi="Arial" w:cs="Arial"/>
          <w:b/>
          <w:bCs/>
          <w:color w:val="002060"/>
          <w:sz w:val="32"/>
          <w:szCs w:val="32"/>
        </w:rPr>
      </w:pPr>
    </w:p>
    <w:p w14:paraId="77DB0AF5" w14:textId="77777777" w:rsidR="00683C0B" w:rsidRPr="00D52253" w:rsidRDefault="00683C0B" w:rsidP="00D52253">
      <w:pPr>
        <w:kinsoku w:val="0"/>
        <w:overflowPunct w:val="0"/>
        <w:jc w:val="both"/>
        <w:rPr>
          <w:rFonts w:ascii="Arial" w:hAnsi="Arial" w:cs="Arial"/>
          <w:b/>
          <w:bCs/>
          <w:color w:val="002060"/>
          <w:sz w:val="32"/>
          <w:szCs w:val="32"/>
        </w:rPr>
      </w:pPr>
      <w:r w:rsidRPr="00D52253">
        <w:rPr>
          <w:rFonts w:ascii="Arial" w:hAnsi="Arial" w:cs="Arial"/>
          <w:b/>
          <w:bCs/>
          <w:color w:val="002060"/>
          <w:sz w:val="32"/>
          <w:szCs w:val="32"/>
        </w:rPr>
        <w:t>The Department/Specialty – Facilities, Resources and Activity</w:t>
      </w:r>
      <w:r>
        <w:rPr>
          <w:rFonts w:ascii="Arial" w:hAnsi="Arial" w:cs="Arial"/>
          <w:b/>
          <w:bCs/>
          <w:color w:val="002060"/>
          <w:sz w:val="32"/>
          <w:szCs w:val="32"/>
        </w:rPr>
        <w:t>, Duties of the Post</w:t>
      </w:r>
      <w:r w:rsidRPr="00D52253">
        <w:rPr>
          <w:rFonts w:ascii="Arial" w:hAnsi="Arial" w:cs="Arial"/>
          <w:b/>
          <w:bCs/>
          <w:color w:val="002060"/>
          <w:sz w:val="32"/>
          <w:szCs w:val="32"/>
        </w:rPr>
        <w:t xml:space="preserve"> </w:t>
      </w:r>
    </w:p>
    <w:p w14:paraId="17AD93B2" w14:textId="77777777" w:rsidR="00683C0B" w:rsidRDefault="00683C0B" w:rsidP="00D52253">
      <w:pPr>
        <w:kinsoku w:val="0"/>
        <w:overflowPunct w:val="0"/>
        <w:jc w:val="both"/>
        <w:rPr>
          <w:rFonts w:ascii="Arial" w:hAnsi="Arial" w:cs="Arial"/>
          <w:b/>
          <w:bCs/>
          <w:color w:val="002060"/>
          <w:sz w:val="28"/>
          <w:szCs w:val="28"/>
        </w:rPr>
      </w:pPr>
    </w:p>
    <w:p w14:paraId="5D82E90E" w14:textId="77777777" w:rsidR="00683C0B" w:rsidRPr="00471CE0" w:rsidRDefault="00683C0B" w:rsidP="00471CE0">
      <w:pPr>
        <w:autoSpaceDE w:val="0"/>
        <w:autoSpaceDN w:val="0"/>
        <w:adjustRightInd w:val="0"/>
        <w:jc w:val="both"/>
        <w:rPr>
          <w:rFonts w:ascii="Arial" w:hAnsi="Arial" w:cs="Arial"/>
          <w:b/>
          <w:color w:val="002060"/>
        </w:rPr>
      </w:pPr>
      <w:r w:rsidRPr="00471CE0">
        <w:rPr>
          <w:rFonts w:ascii="Arial" w:hAnsi="Arial" w:cs="Arial"/>
          <w:b/>
          <w:color w:val="002060"/>
        </w:rPr>
        <w:t>Glasgow Royal Infirmary</w:t>
      </w:r>
    </w:p>
    <w:p w14:paraId="0DE4B5B7" w14:textId="77777777" w:rsidR="00683C0B" w:rsidRPr="00481B6A" w:rsidRDefault="00683C0B" w:rsidP="00481B6A">
      <w:pPr>
        <w:rPr>
          <w:rFonts w:ascii="Arial" w:hAnsi="Arial" w:cs="Arial"/>
        </w:rPr>
      </w:pPr>
    </w:p>
    <w:p w14:paraId="36C58B97" w14:textId="4304C8A9"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 xml:space="preserve">Our </w:t>
      </w:r>
      <w:r w:rsidR="00C82764" w:rsidRPr="1823C6DF">
        <w:rPr>
          <w:rFonts w:ascii="Arial" w:hAnsi="Arial" w:cs="Arial"/>
          <w:color w:val="002060"/>
        </w:rPr>
        <w:t>d</w:t>
      </w:r>
      <w:r w:rsidRPr="1823C6DF">
        <w:rPr>
          <w:rFonts w:ascii="Arial" w:hAnsi="Arial" w:cs="Arial"/>
          <w:color w:val="002060"/>
        </w:rPr>
        <w:t xml:space="preserve">epartment provides anaesthetic </w:t>
      </w:r>
      <w:r w:rsidR="002D11EB" w:rsidRPr="1823C6DF">
        <w:rPr>
          <w:rFonts w:ascii="Arial" w:hAnsi="Arial" w:cs="Arial"/>
          <w:color w:val="002060"/>
        </w:rPr>
        <w:t xml:space="preserve">services </w:t>
      </w:r>
      <w:r w:rsidRPr="1823C6DF">
        <w:rPr>
          <w:rFonts w:ascii="Arial" w:hAnsi="Arial" w:cs="Arial"/>
          <w:color w:val="002060"/>
        </w:rPr>
        <w:t>across a range of surgical specialties. These include colorectal, bariatric, upper GI, orthopaedic and trauma surgery,</w:t>
      </w:r>
      <w:r w:rsidR="002370AD" w:rsidRPr="1823C6DF">
        <w:rPr>
          <w:rFonts w:ascii="Arial" w:hAnsi="Arial" w:cs="Arial"/>
          <w:color w:val="002060"/>
        </w:rPr>
        <w:t xml:space="preserve"> robotic surgery,</w:t>
      </w:r>
      <w:r w:rsidRPr="1823C6DF">
        <w:rPr>
          <w:rFonts w:ascii="Arial" w:hAnsi="Arial" w:cs="Arial"/>
          <w:color w:val="002060"/>
        </w:rPr>
        <w:t xml:space="preserve"> obstetrics, gynaecology, gyn-oncology, plastic </w:t>
      </w:r>
      <w:r w:rsidR="5DC15655" w:rsidRPr="1823C6DF">
        <w:rPr>
          <w:rFonts w:ascii="Arial" w:hAnsi="Arial" w:cs="Arial"/>
          <w:color w:val="002060"/>
        </w:rPr>
        <w:t>surgery</w:t>
      </w:r>
      <w:r w:rsidR="54EBE634" w:rsidRPr="1823C6DF">
        <w:rPr>
          <w:rFonts w:ascii="Arial" w:hAnsi="Arial" w:cs="Arial"/>
          <w:color w:val="002060"/>
        </w:rPr>
        <w:t xml:space="preserve"> and burns</w:t>
      </w:r>
      <w:r w:rsidRPr="1823C6DF">
        <w:rPr>
          <w:rFonts w:ascii="Arial" w:hAnsi="Arial" w:cs="Arial"/>
          <w:color w:val="002060"/>
        </w:rPr>
        <w:t xml:space="preserve"> and urology. There is </w:t>
      </w:r>
      <w:r w:rsidR="5DF4F972" w:rsidRPr="1823C6DF">
        <w:rPr>
          <w:rFonts w:ascii="Arial" w:hAnsi="Arial" w:cs="Arial"/>
          <w:color w:val="002060"/>
        </w:rPr>
        <w:t>24-hour</w:t>
      </w:r>
      <w:r w:rsidRPr="1823C6DF">
        <w:rPr>
          <w:rFonts w:ascii="Arial" w:hAnsi="Arial" w:cs="Arial"/>
          <w:color w:val="002060"/>
        </w:rPr>
        <w:t xml:space="preserve"> availability of emergency theatres with consultant </w:t>
      </w:r>
      <w:r w:rsidR="195F76E5" w:rsidRPr="1823C6DF">
        <w:rPr>
          <w:rFonts w:ascii="Arial" w:hAnsi="Arial" w:cs="Arial"/>
          <w:color w:val="002060"/>
        </w:rPr>
        <w:t>led</w:t>
      </w:r>
      <w:r w:rsidRPr="1823C6DF">
        <w:rPr>
          <w:rFonts w:ascii="Arial" w:hAnsi="Arial" w:cs="Arial"/>
          <w:color w:val="002060"/>
        </w:rPr>
        <w:t xml:space="preserve"> emergency </w:t>
      </w:r>
      <w:r w:rsidR="2B0DD409" w:rsidRPr="1823C6DF">
        <w:rPr>
          <w:rFonts w:ascii="Arial" w:hAnsi="Arial" w:cs="Arial"/>
          <w:color w:val="002060"/>
        </w:rPr>
        <w:t xml:space="preserve">lists for </w:t>
      </w:r>
      <w:r w:rsidRPr="1823C6DF">
        <w:rPr>
          <w:rFonts w:ascii="Arial" w:hAnsi="Arial" w:cs="Arial"/>
          <w:color w:val="002060"/>
        </w:rPr>
        <w:t>general, plastic</w:t>
      </w:r>
      <w:r w:rsidR="3F4AFDBE" w:rsidRPr="1823C6DF">
        <w:rPr>
          <w:rFonts w:ascii="Arial" w:hAnsi="Arial" w:cs="Arial"/>
          <w:color w:val="002060"/>
        </w:rPr>
        <w:t>s</w:t>
      </w:r>
      <w:r w:rsidRPr="1823C6DF">
        <w:rPr>
          <w:rFonts w:ascii="Arial" w:hAnsi="Arial" w:cs="Arial"/>
          <w:color w:val="002060"/>
        </w:rPr>
        <w:t xml:space="preserve">, obstetric and orthopaedic trauma surgery. </w:t>
      </w:r>
      <w:r w:rsidR="6A36EB5C" w:rsidRPr="1823C6DF">
        <w:rPr>
          <w:rFonts w:ascii="Arial" w:hAnsi="Arial" w:cs="Arial"/>
          <w:color w:val="002060"/>
        </w:rPr>
        <w:t xml:space="preserve">Our perioperative team provide support for </w:t>
      </w:r>
      <w:r w:rsidR="6DE3EBDF" w:rsidRPr="1823C6DF">
        <w:rPr>
          <w:rFonts w:ascii="Arial" w:hAnsi="Arial" w:cs="Arial"/>
          <w:color w:val="002060"/>
        </w:rPr>
        <w:t>our pre</w:t>
      </w:r>
      <w:r w:rsidR="09EA4D9A" w:rsidRPr="1823C6DF">
        <w:rPr>
          <w:rFonts w:ascii="Arial" w:hAnsi="Arial" w:cs="Arial"/>
          <w:color w:val="002060"/>
        </w:rPr>
        <w:t xml:space="preserve">-op assessment sessions and </w:t>
      </w:r>
      <w:r w:rsidR="2162917B" w:rsidRPr="1823C6DF">
        <w:rPr>
          <w:rFonts w:ascii="Arial" w:hAnsi="Arial" w:cs="Arial"/>
          <w:color w:val="002060"/>
        </w:rPr>
        <w:t>staff our</w:t>
      </w:r>
      <w:r w:rsidR="09EA4D9A" w:rsidRPr="1823C6DF">
        <w:rPr>
          <w:rFonts w:ascii="Arial" w:hAnsi="Arial" w:cs="Arial"/>
          <w:color w:val="002060"/>
        </w:rPr>
        <w:t xml:space="preserve"> </w:t>
      </w:r>
      <w:r w:rsidR="207F508F" w:rsidRPr="1823C6DF">
        <w:rPr>
          <w:rFonts w:ascii="Arial" w:hAnsi="Arial" w:cs="Arial"/>
          <w:color w:val="002060"/>
        </w:rPr>
        <w:t>high-risk</w:t>
      </w:r>
      <w:r w:rsidR="7F8E78E9" w:rsidRPr="1823C6DF">
        <w:rPr>
          <w:rFonts w:ascii="Arial" w:hAnsi="Arial" w:cs="Arial"/>
          <w:color w:val="002060"/>
        </w:rPr>
        <w:t xml:space="preserve"> clinics</w:t>
      </w:r>
      <w:r w:rsidR="09EA4D9A" w:rsidRPr="1823C6DF">
        <w:rPr>
          <w:rFonts w:ascii="Arial" w:hAnsi="Arial" w:cs="Arial"/>
          <w:color w:val="002060"/>
        </w:rPr>
        <w:t xml:space="preserve">. </w:t>
      </w:r>
      <w:r w:rsidR="58888E38" w:rsidRPr="1823C6DF">
        <w:rPr>
          <w:rFonts w:ascii="Arial" w:hAnsi="Arial" w:cs="Arial"/>
          <w:color w:val="002060"/>
        </w:rPr>
        <w:t xml:space="preserve">We have </w:t>
      </w:r>
      <w:r w:rsidR="70194F9E" w:rsidRPr="1823C6DF">
        <w:rPr>
          <w:rFonts w:ascii="Arial" w:hAnsi="Arial" w:cs="Arial"/>
          <w:color w:val="002060"/>
        </w:rPr>
        <w:t>an</w:t>
      </w:r>
      <w:r w:rsidR="58888E38" w:rsidRPr="1823C6DF">
        <w:rPr>
          <w:rFonts w:ascii="Arial" w:hAnsi="Arial" w:cs="Arial"/>
          <w:color w:val="002060"/>
        </w:rPr>
        <w:t xml:space="preserve"> acute pain team</w:t>
      </w:r>
      <w:r w:rsidR="6BD2E4F9" w:rsidRPr="1823C6DF">
        <w:rPr>
          <w:rFonts w:ascii="Arial" w:hAnsi="Arial" w:cs="Arial"/>
          <w:color w:val="002060"/>
        </w:rPr>
        <w:t xml:space="preserve"> with dedicated nursing staff and consultant sessions. </w:t>
      </w:r>
    </w:p>
    <w:p w14:paraId="66204FF1" w14:textId="77777777" w:rsidR="00683C0B" w:rsidRPr="00471CE0" w:rsidRDefault="00683C0B" w:rsidP="00471CE0">
      <w:pPr>
        <w:autoSpaceDE w:val="0"/>
        <w:autoSpaceDN w:val="0"/>
        <w:adjustRightInd w:val="0"/>
        <w:jc w:val="both"/>
        <w:rPr>
          <w:rFonts w:ascii="Arial" w:hAnsi="Arial" w:cs="Arial"/>
          <w:color w:val="002060"/>
        </w:rPr>
      </w:pPr>
    </w:p>
    <w:p w14:paraId="22CC952C" w14:textId="2DFB4F97" w:rsidR="00683C0B" w:rsidRPr="00471CE0" w:rsidRDefault="00683C0B" w:rsidP="00471CE0">
      <w:pPr>
        <w:autoSpaceDE w:val="0"/>
        <w:autoSpaceDN w:val="0"/>
        <w:adjustRightInd w:val="0"/>
        <w:jc w:val="both"/>
        <w:rPr>
          <w:rFonts w:ascii="Arial" w:hAnsi="Arial" w:cs="Arial"/>
          <w:color w:val="002060"/>
        </w:rPr>
      </w:pPr>
      <w:r w:rsidRPr="2EF33DCC">
        <w:rPr>
          <w:rFonts w:ascii="Arial" w:hAnsi="Arial" w:cs="Arial"/>
          <w:color w:val="002060"/>
        </w:rPr>
        <w:t xml:space="preserve">The main theatre suites are well equipped and there are excellent recovery facilities situated adjacent to each theatre complex. Within each theatre our cohesive teams are committed to providing </w:t>
      </w:r>
      <w:r w:rsidR="7F8C3E5C" w:rsidRPr="2EF33DCC">
        <w:rPr>
          <w:rFonts w:ascii="Arial" w:hAnsi="Arial" w:cs="Arial"/>
          <w:color w:val="002060"/>
        </w:rPr>
        <w:t>high-quality person-centred</w:t>
      </w:r>
      <w:r w:rsidR="464EF636" w:rsidRPr="2EF33DCC">
        <w:rPr>
          <w:rFonts w:ascii="Arial" w:hAnsi="Arial" w:cs="Arial"/>
          <w:color w:val="002060"/>
        </w:rPr>
        <w:t xml:space="preserve"> care</w:t>
      </w:r>
      <w:r w:rsidRPr="2EF33DCC">
        <w:rPr>
          <w:rFonts w:ascii="Arial" w:hAnsi="Arial" w:cs="Arial"/>
          <w:color w:val="002060"/>
        </w:rPr>
        <w:t xml:space="preserve"> to every patient. </w:t>
      </w:r>
    </w:p>
    <w:p w14:paraId="2DBF0D7D" w14:textId="77777777" w:rsidR="00683C0B" w:rsidRPr="00471CE0" w:rsidRDefault="00683C0B" w:rsidP="00471CE0">
      <w:pPr>
        <w:autoSpaceDE w:val="0"/>
        <w:autoSpaceDN w:val="0"/>
        <w:adjustRightInd w:val="0"/>
        <w:jc w:val="both"/>
        <w:rPr>
          <w:rFonts w:ascii="Arial" w:hAnsi="Arial" w:cs="Arial"/>
          <w:color w:val="002060"/>
        </w:rPr>
      </w:pPr>
    </w:p>
    <w:p w14:paraId="61A0617B" w14:textId="2DE3CA1F"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 xml:space="preserve">Ambulatory care facilities are provided in our </w:t>
      </w:r>
      <w:r w:rsidR="66EE5B7B" w:rsidRPr="1823C6DF">
        <w:rPr>
          <w:rFonts w:ascii="Arial" w:hAnsi="Arial" w:cs="Arial"/>
          <w:color w:val="002060"/>
        </w:rPr>
        <w:t>purpose-built</w:t>
      </w:r>
      <w:r w:rsidRPr="1823C6DF">
        <w:rPr>
          <w:rFonts w:ascii="Arial" w:hAnsi="Arial" w:cs="Arial"/>
          <w:color w:val="002060"/>
        </w:rPr>
        <w:t xml:space="preserve"> acute care hospital at Stobhill</w:t>
      </w:r>
      <w:r w:rsidR="5B1F57B9" w:rsidRPr="1823C6DF">
        <w:rPr>
          <w:rFonts w:ascii="Arial" w:hAnsi="Arial" w:cs="Arial"/>
          <w:color w:val="002060"/>
        </w:rPr>
        <w:t xml:space="preserve"> (NSH)</w:t>
      </w:r>
      <w:r w:rsidRPr="1823C6DF">
        <w:rPr>
          <w:rFonts w:ascii="Arial" w:hAnsi="Arial" w:cs="Arial"/>
          <w:color w:val="002060"/>
        </w:rPr>
        <w:t xml:space="preserve">. Day case procedures are carried out by a variety of specialties and there are </w:t>
      </w:r>
      <w:r w:rsidR="27154E1C" w:rsidRPr="1823C6DF">
        <w:rPr>
          <w:rFonts w:ascii="Arial" w:hAnsi="Arial" w:cs="Arial"/>
          <w:color w:val="002060"/>
        </w:rPr>
        <w:t>23-hour</w:t>
      </w:r>
      <w:r w:rsidRPr="1823C6DF">
        <w:rPr>
          <w:rFonts w:ascii="Arial" w:hAnsi="Arial" w:cs="Arial"/>
          <w:color w:val="002060"/>
        </w:rPr>
        <w:t xml:space="preserve"> beds available for short stay patients.</w:t>
      </w:r>
    </w:p>
    <w:p w14:paraId="6B62F1B3" w14:textId="77777777" w:rsidR="00683C0B" w:rsidRPr="00471CE0" w:rsidRDefault="00683C0B" w:rsidP="00471CE0">
      <w:pPr>
        <w:autoSpaceDE w:val="0"/>
        <w:autoSpaceDN w:val="0"/>
        <w:adjustRightInd w:val="0"/>
        <w:jc w:val="both"/>
        <w:rPr>
          <w:rFonts w:ascii="Arial" w:hAnsi="Arial" w:cs="Arial"/>
          <w:color w:val="002060"/>
        </w:rPr>
      </w:pPr>
    </w:p>
    <w:p w14:paraId="65393F39" w14:textId="2A98FE86" w:rsidR="00683C0B"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 xml:space="preserve">The department holds </w:t>
      </w:r>
      <w:r w:rsidR="3CAAFE2B" w:rsidRPr="1823C6DF">
        <w:rPr>
          <w:rFonts w:ascii="Arial" w:hAnsi="Arial" w:cs="Arial"/>
          <w:color w:val="002060"/>
        </w:rPr>
        <w:t>regular</w:t>
      </w:r>
      <w:r w:rsidRPr="1823C6DF">
        <w:rPr>
          <w:rFonts w:ascii="Arial" w:hAnsi="Arial" w:cs="Arial"/>
          <w:color w:val="002060"/>
        </w:rPr>
        <w:t xml:space="preserve"> CPD meetings covering a wide range of relevant topics</w:t>
      </w:r>
      <w:r w:rsidR="09D211DC" w:rsidRPr="1823C6DF">
        <w:rPr>
          <w:rFonts w:ascii="Arial" w:hAnsi="Arial" w:cs="Arial"/>
          <w:color w:val="002060"/>
        </w:rPr>
        <w:t>, with additional</w:t>
      </w:r>
      <w:r w:rsidR="1BFD70C4" w:rsidRPr="1823C6DF">
        <w:rPr>
          <w:rFonts w:ascii="Arial" w:hAnsi="Arial" w:cs="Arial"/>
          <w:color w:val="002060"/>
        </w:rPr>
        <w:t xml:space="preserve"> </w:t>
      </w:r>
      <w:r w:rsidRPr="1823C6DF">
        <w:rPr>
          <w:rFonts w:ascii="Arial" w:hAnsi="Arial" w:cs="Arial"/>
          <w:color w:val="002060"/>
        </w:rPr>
        <w:t>morbidity and mortality</w:t>
      </w:r>
      <w:r w:rsidR="3EA0F87A" w:rsidRPr="1823C6DF">
        <w:rPr>
          <w:rFonts w:ascii="Arial" w:hAnsi="Arial" w:cs="Arial"/>
          <w:color w:val="002060"/>
        </w:rPr>
        <w:t xml:space="preserve">, and other shared learning </w:t>
      </w:r>
      <w:r w:rsidR="4B44AE1D" w:rsidRPr="1823C6DF">
        <w:rPr>
          <w:rFonts w:ascii="Arial" w:hAnsi="Arial" w:cs="Arial"/>
          <w:color w:val="002060"/>
        </w:rPr>
        <w:t>meetings</w:t>
      </w:r>
      <w:r w:rsidRPr="1823C6DF">
        <w:rPr>
          <w:rFonts w:ascii="Arial" w:hAnsi="Arial" w:cs="Arial"/>
          <w:color w:val="002060"/>
        </w:rPr>
        <w:t xml:space="preserve">. </w:t>
      </w:r>
      <w:r w:rsidR="329F9266" w:rsidRPr="1823C6DF">
        <w:rPr>
          <w:rFonts w:ascii="Arial" w:hAnsi="Arial" w:cs="Arial"/>
          <w:color w:val="002060"/>
        </w:rPr>
        <w:t>We have a robust governance structure and have representatives to lia</w:t>
      </w:r>
      <w:r w:rsidR="5E63E9BE" w:rsidRPr="1823C6DF">
        <w:rPr>
          <w:rFonts w:ascii="Arial" w:hAnsi="Arial" w:cs="Arial"/>
          <w:color w:val="002060"/>
        </w:rPr>
        <w:t>i</w:t>
      </w:r>
      <w:r w:rsidR="329F9266" w:rsidRPr="1823C6DF">
        <w:rPr>
          <w:rFonts w:ascii="Arial" w:hAnsi="Arial" w:cs="Arial"/>
          <w:color w:val="002060"/>
        </w:rPr>
        <w:t xml:space="preserve">se with </w:t>
      </w:r>
      <w:r w:rsidR="29CECB5A" w:rsidRPr="1823C6DF">
        <w:rPr>
          <w:rFonts w:ascii="Arial" w:hAnsi="Arial" w:cs="Arial"/>
          <w:color w:val="002060"/>
        </w:rPr>
        <w:t xml:space="preserve">our surgical </w:t>
      </w:r>
      <w:r w:rsidR="2A545505" w:rsidRPr="1823C6DF">
        <w:rPr>
          <w:rFonts w:ascii="Arial" w:hAnsi="Arial" w:cs="Arial"/>
          <w:color w:val="002060"/>
        </w:rPr>
        <w:t>specialties</w:t>
      </w:r>
      <w:r w:rsidR="29CECB5A" w:rsidRPr="1823C6DF">
        <w:rPr>
          <w:rFonts w:ascii="Arial" w:hAnsi="Arial" w:cs="Arial"/>
          <w:color w:val="002060"/>
        </w:rPr>
        <w:t xml:space="preserve">. </w:t>
      </w:r>
      <w:r w:rsidRPr="1823C6DF">
        <w:rPr>
          <w:rFonts w:ascii="Arial" w:hAnsi="Arial" w:cs="Arial"/>
          <w:color w:val="002060"/>
        </w:rPr>
        <w:t xml:space="preserve">Our Quality Improvement group meets regularly and </w:t>
      </w:r>
      <w:r w:rsidR="002D11EB" w:rsidRPr="1823C6DF">
        <w:rPr>
          <w:rFonts w:ascii="Arial" w:hAnsi="Arial" w:cs="Arial"/>
          <w:color w:val="002060"/>
        </w:rPr>
        <w:t>is the driver</w:t>
      </w:r>
      <w:r w:rsidR="5AA255F5" w:rsidRPr="1823C6DF">
        <w:rPr>
          <w:rFonts w:ascii="Arial" w:hAnsi="Arial" w:cs="Arial"/>
          <w:color w:val="002060"/>
        </w:rPr>
        <w:t xml:space="preserve"> for </w:t>
      </w:r>
      <w:r w:rsidR="002370AD" w:rsidRPr="1823C6DF">
        <w:rPr>
          <w:rFonts w:ascii="Arial" w:hAnsi="Arial" w:cs="Arial"/>
          <w:color w:val="002060"/>
        </w:rPr>
        <w:t>many successful initiative</w:t>
      </w:r>
      <w:r w:rsidR="002D11EB" w:rsidRPr="1823C6DF">
        <w:rPr>
          <w:rFonts w:ascii="Arial" w:hAnsi="Arial" w:cs="Arial"/>
          <w:color w:val="002060"/>
        </w:rPr>
        <w:t>s including projects in sustainability</w:t>
      </w:r>
      <w:r w:rsidR="002370AD" w:rsidRPr="1823C6DF">
        <w:rPr>
          <w:rFonts w:ascii="Arial" w:hAnsi="Arial" w:cs="Arial"/>
          <w:color w:val="002060"/>
        </w:rPr>
        <w:t xml:space="preserve">. </w:t>
      </w:r>
    </w:p>
    <w:p w14:paraId="232ACF9D" w14:textId="77777777" w:rsidR="002D11EB" w:rsidRDefault="002D11EB" w:rsidP="00471CE0">
      <w:pPr>
        <w:autoSpaceDE w:val="0"/>
        <w:autoSpaceDN w:val="0"/>
        <w:adjustRightInd w:val="0"/>
        <w:jc w:val="both"/>
        <w:rPr>
          <w:rFonts w:ascii="Arial" w:hAnsi="Arial" w:cs="Arial"/>
          <w:color w:val="002060"/>
        </w:rPr>
      </w:pPr>
    </w:p>
    <w:p w14:paraId="04B0BC0C" w14:textId="5C12B198" w:rsidR="00683C0B" w:rsidRPr="00471CE0" w:rsidRDefault="002D11EB" w:rsidP="692350F6">
      <w:pPr>
        <w:shd w:val="clear" w:color="auto" w:fill="FFFFFF" w:themeFill="background1"/>
        <w:autoSpaceDE w:val="0"/>
        <w:autoSpaceDN w:val="0"/>
        <w:adjustRightInd w:val="0"/>
        <w:rPr>
          <w:rFonts w:ascii="Arial" w:hAnsi="Arial" w:cs="Arial"/>
          <w:color w:val="002060"/>
        </w:rPr>
      </w:pPr>
      <w:r w:rsidRPr="1823C6DF">
        <w:rPr>
          <w:rFonts w:ascii="Arial" w:hAnsi="Arial" w:cs="Arial"/>
          <w:color w:val="002060"/>
        </w:rPr>
        <w:t xml:space="preserve">Glasgow Royal Infirmary has strong academic links with the University of Glasgow and several </w:t>
      </w:r>
      <w:r w:rsidR="43A6BA69" w:rsidRPr="1823C6DF">
        <w:rPr>
          <w:rFonts w:ascii="Arial" w:hAnsi="Arial" w:cs="Arial"/>
          <w:color w:val="002060"/>
        </w:rPr>
        <w:t>c</w:t>
      </w:r>
      <w:r w:rsidRPr="1823C6DF">
        <w:rPr>
          <w:rFonts w:ascii="Arial" w:hAnsi="Arial" w:cs="Arial"/>
          <w:color w:val="002060"/>
        </w:rPr>
        <w:t>onsultants have been awarded NRS fellowships and lead research profiles. We have academic leaders in Regional Anaesthesia, Obstetric Anaesthesia, Critical Care and 'Big Data'</w:t>
      </w:r>
      <w:r w:rsidR="0BA99B56" w:rsidRPr="1823C6DF">
        <w:rPr>
          <w:rFonts w:ascii="Arial" w:hAnsi="Arial" w:cs="Arial"/>
          <w:color w:val="002060"/>
        </w:rPr>
        <w:t xml:space="preserve"> along with clinical leaders in Perioperative Medicine within Scotland</w:t>
      </w:r>
      <w:r w:rsidRPr="1823C6DF">
        <w:rPr>
          <w:rFonts w:ascii="Arial" w:hAnsi="Arial" w:cs="Arial"/>
          <w:color w:val="002060"/>
        </w:rPr>
        <w:t xml:space="preserve">. We recruit to external studies relevant to our practice and interests and we also support the associate PI scheme which has been very successful. </w:t>
      </w:r>
    </w:p>
    <w:p w14:paraId="680A4E5D" w14:textId="1AEFF13D" w:rsidR="00683C0B" w:rsidRPr="00471CE0" w:rsidRDefault="00683C0B" w:rsidP="692350F6">
      <w:pPr>
        <w:shd w:val="clear" w:color="auto" w:fill="FFFFFF" w:themeFill="background1"/>
        <w:autoSpaceDE w:val="0"/>
        <w:autoSpaceDN w:val="0"/>
        <w:adjustRightInd w:val="0"/>
        <w:rPr>
          <w:rFonts w:ascii="Arial" w:hAnsi="Arial" w:cs="Arial"/>
          <w:color w:val="002060"/>
        </w:rPr>
      </w:pPr>
    </w:p>
    <w:p w14:paraId="39E5C27F" w14:textId="77777777" w:rsidR="00683C0B" w:rsidRPr="00471CE0" w:rsidRDefault="00683C0B" w:rsidP="00471CE0">
      <w:pPr>
        <w:autoSpaceDE w:val="0"/>
        <w:autoSpaceDN w:val="0"/>
        <w:adjustRightInd w:val="0"/>
        <w:jc w:val="both"/>
        <w:rPr>
          <w:rFonts w:ascii="Arial" w:hAnsi="Arial" w:cs="Arial"/>
          <w:b/>
          <w:color w:val="002060"/>
        </w:rPr>
      </w:pPr>
      <w:r w:rsidRPr="00471CE0">
        <w:rPr>
          <w:rFonts w:ascii="Arial" w:hAnsi="Arial" w:cs="Arial"/>
          <w:b/>
          <w:color w:val="002060"/>
        </w:rPr>
        <w:t>The Princess Royal Maternity Hospital</w:t>
      </w:r>
    </w:p>
    <w:p w14:paraId="19219836" w14:textId="77777777" w:rsidR="00683C0B" w:rsidRPr="00481B6A" w:rsidRDefault="00683C0B" w:rsidP="00481B6A">
      <w:pPr>
        <w:rPr>
          <w:rFonts w:ascii="Arial" w:hAnsi="Arial" w:cs="Arial"/>
        </w:rPr>
      </w:pPr>
    </w:p>
    <w:p w14:paraId="2DE6F1CF" w14:textId="6F83E9D2"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 xml:space="preserve">A </w:t>
      </w:r>
      <w:r w:rsidR="54206A5D" w:rsidRPr="1823C6DF">
        <w:rPr>
          <w:rFonts w:ascii="Arial" w:hAnsi="Arial" w:cs="Arial"/>
          <w:color w:val="002060"/>
        </w:rPr>
        <w:t>purpose-built</w:t>
      </w:r>
      <w:r w:rsidR="002370AD" w:rsidRPr="1823C6DF">
        <w:rPr>
          <w:rFonts w:ascii="Arial" w:hAnsi="Arial" w:cs="Arial"/>
          <w:color w:val="002060"/>
        </w:rPr>
        <w:t xml:space="preserve"> modern facility PRM delivers approximately 5000</w:t>
      </w:r>
      <w:r w:rsidRPr="1823C6DF">
        <w:rPr>
          <w:rFonts w:ascii="Arial" w:hAnsi="Arial" w:cs="Arial"/>
          <w:color w:val="002060"/>
        </w:rPr>
        <w:t xml:space="preserve"> women annually.  We provide a comprehensive </w:t>
      </w:r>
      <w:r w:rsidR="09B6AA7D" w:rsidRPr="1823C6DF">
        <w:rPr>
          <w:rFonts w:ascii="Arial" w:hAnsi="Arial" w:cs="Arial"/>
          <w:color w:val="002060"/>
        </w:rPr>
        <w:t>24-hour</w:t>
      </w:r>
      <w:r w:rsidR="4166BD1E" w:rsidRPr="1823C6DF">
        <w:rPr>
          <w:rFonts w:ascii="Arial" w:hAnsi="Arial" w:cs="Arial"/>
          <w:color w:val="002060"/>
        </w:rPr>
        <w:t xml:space="preserve"> 7 day per week, </w:t>
      </w:r>
      <w:r w:rsidR="7258391B" w:rsidRPr="1823C6DF">
        <w:rPr>
          <w:rFonts w:ascii="Arial" w:hAnsi="Arial" w:cs="Arial"/>
          <w:color w:val="002060"/>
        </w:rPr>
        <w:t>anaesthesia,</w:t>
      </w:r>
      <w:r w:rsidRPr="1823C6DF">
        <w:rPr>
          <w:rFonts w:ascii="Arial" w:hAnsi="Arial" w:cs="Arial"/>
          <w:color w:val="002060"/>
        </w:rPr>
        <w:t xml:space="preserve"> and pain</w:t>
      </w:r>
      <w:r w:rsidR="002370AD" w:rsidRPr="1823C6DF">
        <w:rPr>
          <w:rFonts w:ascii="Arial" w:hAnsi="Arial" w:cs="Arial"/>
          <w:color w:val="002060"/>
        </w:rPr>
        <w:t xml:space="preserve"> relief service with a </w:t>
      </w:r>
      <w:r w:rsidRPr="1823C6DF">
        <w:rPr>
          <w:rFonts w:ascii="Arial" w:hAnsi="Arial" w:cs="Arial"/>
          <w:color w:val="002060"/>
        </w:rPr>
        <w:t>team of specialist cons</w:t>
      </w:r>
      <w:r w:rsidR="00C82764" w:rsidRPr="1823C6DF">
        <w:rPr>
          <w:rFonts w:ascii="Arial" w:hAnsi="Arial" w:cs="Arial"/>
          <w:color w:val="002060"/>
        </w:rPr>
        <w:t xml:space="preserve">ultants and trainees. </w:t>
      </w:r>
      <w:r w:rsidRPr="1823C6DF">
        <w:rPr>
          <w:rFonts w:ascii="Arial" w:hAnsi="Arial" w:cs="Arial"/>
          <w:color w:val="002060"/>
        </w:rPr>
        <w:t xml:space="preserve">Dedicated elective lists run 5 days </w:t>
      </w:r>
      <w:r w:rsidR="21DE96D1" w:rsidRPr="1823C6DF">
        <w:rPr>
          <w:rFonts w:ascii="Arial" w:hAnsi="Arial" w:cs="Arial"/>
          <w:color w:val="002060"/>
        </w:rPr>
        <w:t>per</w:t>
      </w:r>
      <w:r w:rsidRPr="1823C6DF">
        <w:rPr>
          <w:rFonts w:ascii="Arial" w:hAnsi="Arial" w:cs="Arial"/>
          <w:color w:val="002060"/>
        </w:rPr>
        <w:t xml:space="preserve"> week</w:t>
      </w:r>
      <w:r w:rsidR="1D08CEF0" w:rsidRPr="1823C6DF">
        <w:rPr>
          <w:rFonts w:ascii="Arial" w:hAnsi="Arial" w:cs="Arial"/>
          <w:color w:val="002060"/>
        </w:rPr>
        <w:t>. W</w:t>
      </w:r>
      <w:r w:rsidR="00C82764" w:rsidRPr="1823C6DF">
        <w:rPr>
          <w:rFonts w:ascii="Arial" w:hAnsi="Arial" w:cs="Arial"/>
          <w:color w:val="002060"/>
        </w:rPr>
        <w:t xml:space="preserve">e are a tertiary referral centre for </w:t>
      </w:r>
      <w:r w:rsidR="3849F11D" w:rsidRPr="1823C6DF">
        <w:rPr>
          <w:rFonts w:ascii="Arial" w:hAnsi="Arial" w:cs="Arial"/>
          <w:color w:val="002060"/>
        </w:rPr>
        <w:t>patients</w:t>
      </w:r>
      <w:r w:rsidR="47CD5382" w:rsidRPr="1823C6DF">
        <w:rPr>
          <w:rFonts w:ascii="Arial" w:hAnsi="Arial" w:cs="Arial"/>
          <w:color w:val="002060"/>
        </w:rPr>
        <w:t xml:space="preserve"> with </w:t>
      </w:r>
      <w:r w:rsidR="00C82764" w:rsidRPr="1823C6DF">
        <w:rPr>
          <w:rFonts w:ascii="Arial" w:hAnsi="Arial" w:cs="Arial"/>
          <w:color w:val="002060"/>
        </w:rPr>
        <w:t>placenta acreta spectrum. </w:t>
      </w:r>
      <w:r w:rsidR="4CDA73CD" w:rsidRPr="1823C6DF">
        <w:rPr>
          <w:rFonts w:ascii="Arial" w:hAnsi="Arial" w:cs="Arial"/>
          <w:color w:val="002060"/>
        </w:rPr>
        <w:t>We engage with national initiatives</w:t>
      </w:r>
      <w:r w:rsidR="09AC35F6" w:rsidRPr="1823C6DF">
        <w:rPr>
          <w:rFonts w:ascii="Arial" w:hAnsi="Arial" w:cs="Arial"/>
          <w:color w:val="002060"/>
        </w:rPr>
        <w:t xml:space="preserve"> and projects,</w:t>
      </w:r>
      <w:r w:rsidR="4CDA73CD" w:rsidRPr="1823C6DF">
        <w:rPr>
          <w:rFonts w:ascii="Arial" w:hAnsi="Arial" w:cs="Arial"/>
          <w:color w:val="002060"/>
        </w:rPr>
        <w:t xml:space="preserve"> such as EROSS. </w:t>
      </w:r>
      <w:r w:rsidRPr="1823C6DF">
        <w:rPr>
          <w:rFonts w:ascii="Arial" w:hAnsi="Arial" w:cs="Arial"/>
          <w:color w:val="002060"/>
        </w:rPr>
        <w:t xml:space="preserve">The </w:t>
      </w:r>
      <w:r w:rsidR="002370AD" w:rsidRPr="1823C6DF">
        <w:rPr>
          <w:rFonts w:ascii="Arial" w:hAnsi="Arial" w:cs="Arial"/>
          <w:color w:val="002060"/>
        </w:rPr>
        <w:t xml:space="preserve">obstetric </w:t>
      </w:r>
      <w:r w:rsidRPr="1823C6DF">
        <w:rPr>
          <w:rFonts w:ascii="Arial" w:hAnsi="Arial" w:cs="Arial"/>
          <w:color w:val="002060"/>
        </w:rPr>
        <w:t>anae</w:t>
      </w:r>
      <w:r w:rsidR="002370AD" w:rsidRPr="1823C6DF">
        <w:rPr>
          <w:rFonts w:ascii="Arial" w:hAnsi="Arial" w:cs="Arial"/>
          <w:color w:val="002060"/>
        </w:rPr>
        <w:t xml:space="preserve">sthetic department runs a </w:t>
      </w:r>
      <w:r w:rsidR="2A44C462" w:rsidRPr="1823C6DF">
        <w:rPr>
          <w:rFonts w:ascii="Arial" w:hAnsi="Arial" w:cs="Arial"/>
          <w:color w:val="002060"/>
        </w:rPr>
        <w:t>high-risk</w:t>
      </w:r>
      <w:r w:rsidR="002370AD" w:rsidRPr="1823C6DF">
        <w:rPr>
          <w:rFonts w:ascii="Arial" w:hAnsi="Arial" w:cs="Arial"/>
          <w:color w:val="002060"/>
        </w:rPr>
        <w:t xml:space="preserve"> clinic</w:t>
      </w:r>
      <w:r w:rsidR="3E3A8E79" w:rsidRPr="1823C6DF">
        <w:rPr>
          <w:rFonts w:ascii="Arial" w:hAnsi="Arial" w:cs="Arial"/>
          <w:color w:val="002060"/>
        </w:rPr>
        <w:t xml:space="preserve"> for antenatal patients and provides a </w:t>
      </w:r>
      <w:r w:rsidR="3E2C555F" w:rsidRPr="1823C6DF">
        <w:rPr>
          <w:rFonts w:ascii="Arial" w:hAnsi="Arial" w:cs="Arial"/>
          <w:color w:val="002060"/>
        </w:rPr>
        <w:t>post-</w:t>
      </w:r>
      <w:r w:rsidR="7CDA5BC9" w:rsidRPr="1823C6DF">
        <w:rPr>
          <w:rFonts w:ascii="Arial" w:hAnsi="Arial" w:cs="Arial"/>
          <w:color w:val="002060"/>
        </w:rPr>
        <w:t>natal follow</w:t>
      </w:r>
      <w:r w:rsidR="3E3A8E79" w:rsidRPr="1823C6DF">
        <w:rPr>
          <w:rFonts w:ascii="Arial" w:hAnsi="Arial" w:cs="Arial"/>
          <w:color w:val="002060"/>
        </w:rPr>
        <w:t xml:space="preserve"> up service. We</w:t>
      </w:r>
      <w:r w:rsidR="002370AD" w:rsidRPr="1823C6DF">
        <w:rPr>
          <w:rFonts w:ascii="Arial" w:hAnsi="Arial" w:cs="Arial"/>
          <w:color w:val="002060"/>
        </w:rPr>
        <w:t xml:space="preserve"> </w:t>
      </w:r>
      <w:r w:rsidR="51DCB862" w:rsidRPr="1823C6DF">
        <w:rPr>
          <w:rFonts w:ascii="Arial" w:hAnsi="Arial" w:cs="Arial"/>
          <w:color w:val="002060"/>
        </w:rPr>
        <w:t>provide support</w:t>
      </w:r>
      <w:r w:rsidR="002370AD" w:rsidRPr="1823C6DF">
        <w:rPr>
          <w:rFonts w:ascii="Arial" w:hAnsi="Arial" w:cs="Arial"/>
          <w:color w:val="002060"/>
        </w:rPr>
        <w:t xml:space="preserve"> for the 2 bedded obstetric HDU providing enhanced m</w:t>
      </w:r>
      <w:r w:rsidR="00C82764" w:rsidRPr="1823C6DF">
        <w:rPr>
          <w:rFonts w:ascii="Arial" w:hAnsi="Arial" w:cs="Arial"/>
          <w:color w:val="002060"/>
        </w:rPr>
        <w:t xml:space="preserve">aternal care. </w:t>
      </w:r>
    </w:p>
    <w:p w14:paraId="296FEF7D" w14:textId="77777777" w:rsidR="00683C0B" w:rsidRPr="00471CE0" w:rsidRDefault="00683C0B" w:rsidP="00471CE0">
      <w:pPr>
        <w:autoSpaceDE w:val="0"/>
        <w:autoSpaceDN w:val="0"/>
        <w:adjustRightInd w:val="0"/>
        <w:jc w:val="both"/>
        <w:rPr>
          <w:rFonts w:ascii="Arial" w:hAnsi="Arial" w:cs="Arial"/>
          <w:b/>
          <w:color w:val="002060"/>
        </w:rPr>
      </w:pPr>
    </w:p>
    <w:p w14:paraId="0CE81620" w14:textId="77777777" w:rsidR="00683C0B" w:rsidRPr="00471CE0" w:rsidRDefault="00683C0B" w:rsidP="00471CE0">
      <w:pPr>
        <w:autoSpaceDE w:val="0"/>
        <w:autoSpaceDN w:val="0"/>
        <w:adjustRightInd w:val="0"/>
        <w:jc w:val="both"/>
        <w:rPr>
          <w:rFonts w:ascii="Arial" w:hAnsi="Arial" w:cs="Arial"/>
          <w:b/>
          <w:color w:val="002060"/>
        </w:rPr>
      </w:pPr>
      <w:r w:rsidRPr="00471CE0">
        <w:rPr>
          <w:rFonts w:ascii="Arial" w:hAnsi="Arial" w:cs="Arial"/>
          <w:b/>
          <w:color w:val="002060"/>
        </w:rPr>
        <w:t>The Canniesburn Unit at the Royal Infirmary</w:t>
      </w:r>
    </w:p>
    <w:p w14:paraId="7194DBDC" w14:textId="77777777" w:rsidR="00683C0B" w:rsidRPr="00481B6A" w:rsidRDefault="00683C0B" w:rsidP="00481B6A">
      <w:pPr>
        <w:jc w:val="both"/>
        <w:rPr>
          <w:rFonts w:ascii="Arial" w:hAnsi="Arial" w:cs="Arial"/>
        </w:rPr>
      </w:pPr>
    </w:p>
    <w:p w14:paraId="207C57CB" w14:textId="21A6E1C1"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This is the home to the West of Scotland Regional Plastic Surgery Service</w:t>
      </w:r>
      <w:r w:rsidR="00B07F6D" w:rsidRPr="1823C6DF">
        <w:rPr>
          <w:rFonts w:ascii="Arial" w:hAnsi="Arial" w:cs="Arial"/>
          <w:color w:val="002060"/>
        </w:rPr>
        <w:t xml:space="preserve"> and the National Burns </w:t>
      </w:r>
      <w:r w:rsidR="7547A334" w:rsidRPr="1823C6DF">
        <w:rPr>
          <w:rFonts w:ascii="Arial" w:hAnsi="Arial" w:cs="Arial"/>
          <w:color w:val="002060"/>
        </w:rPr>
        <w:t>U</w:t>
      </w:r>
      <w:r w:rsidR="00B07F6D" w:rsidRPr="1823C6DF">
        <w:rPr>
          <w:rFonts w:ascii="Arial" w:hAnsi="Arial" w:cs="Arial"/>
          <w:color w:val="002060"/>
        </w:rPr>
        <w:t xml:space="preserve">nit. </w:t>
      </w:r>
      <w:r w:rsidRPr="1823C6DF">
        <w:rPr>
          <w:rFonts w:ascii="Arial" w:hAnsi="Arial" w:cs="Arial"/>
          <w:color w:val="002060"/>
        </w:rPr>
        <w:t xml:space="preserve">This facility opened in 2000, with 96 beds, 6 operating theatres, </w:t>
      </w:r>
      <w:r w:rsidRPr="1823C6DF">
        <w:rPr>
          <w:rFonts w:ascii="Arial" w:hAnsi="Arial" w:cs="Arial"/>
          <w:color w:val="002060"/>
        </w:rPr>
        <w:lastRenderedPageBreak/>
        <w:t>dedicated recovery area, specialist</w:t>
      </w:r>
      <w:r w:rsidR="00B07F6D" w:rsidRPr="1823C6DF">
        <w:rPr>
          <w:rFonts w:ascii="Arial" w:hAnsi="Arial" w:cs="Arial"/>
          <w:color w:val="002060"/>
        </w:rPr>
        <w:t xml:space="preserve"> observation ward, the </w:t>
      </w:r>
      <w:r w:rsidRPr="1823C6DF">
        <w:rPr>
          <w:rFonts w:ascii="Arial" w:hAnsi="Arial" w:cs="Arial"/>
          <w:color w:val="002060"/>
        </w:rPr>
        <w:t>burns unit, and a minor procedure room.  We provide anaesthesia</w:t>
      </w:r>
      <w:r w:rsidR="00B07F6D" w:rsidRPr="1823C6DF">
        <w:rPr>
          <w:rFonts w:ascii="Arial" w:hAnsi="Arial" w:cs="Arial"/>
          <w:color w:val="002060"/>
        </w:rPr>
        <w:t>, sedation</w:t>
      </w:r>
      <w:r w:rsidRPr="1823C6DF">
        <w:rPr>
          <w:rFonts w:ascii="Arial" w:hAnsi="Arial" w:cs="Arial"/>
          <w:color w:val="002060"/>
        </w:rPr>
        <w:t xml:space="preserve"> and pain relief services for a varied elective and emergency workload including major free tissue transfer procedures and the regional breast reconstruction service.</w:t>
      </w:r>
    </w:p>
    <w:p w14:paraId="769D0D3C" w14:textId="77777777" w:rsidR="00683C0B" w:rsidRDefault="00683C0B" w:rsidP="00481B6A">
      <w:pPr>
        <w:jc w:val="both"/>
        <w:rPr>
          <w:rFonts w:ascii="Arial" w:hAnsi="Arial" w:cs="Arial"/>
        </w:rPr>
      </w:pPr>
    </w:p>
    <w:p w14:paraId="54CD245A" w14:textId="77777777" w:rsidR="00471CE0" w:rsidRDefault="00471CE0" w:rsidP="00481B6A">
      <w:pPr>
        <w:jc w:val="both"/>
        <w:rPr>
          <w:rFonts w:ascii="Arial" w:hAnsi="Arial" w:cs="Arial"/>
        </w:rPr>
      </w:pPr>
    </w:p>
    <w:p w14:paraId="0E87018C" w14:textId="77777777" w:rsidR="00683C0B" w:rsidRPr="00471CE0" w:rsidRDefault="00683C0B" w:rsidP="00471CE0">
      <w:pPr>
        <w:autoSpaceDE w:val="0"/>
        <w:autoSpaceDN w:val="0"/>
        <w:adjustRightInd w:val="0"/>
        <w:jc w:val="both"/>
        <w:rPr>
          <w:rFonts w:ascii="Arial" w:hAnsi="Arial" w:cs="Arial"/>
          <w:b/>
          <w:color w:val="002060"/>
        </w:rPr>
      </w:pPr>
      <w:r w:rsidRPr="00471CE0">
        <w:rPr>
          <w:rFonts w:ascii="Arial" w:hAnsi="Arial" w:cs="Arial"/>
          <w:b/>
          <w:color w:val="002060"/>
        </w:rPr>
        <w:t>Chronic Pain Service</w:t>
      </w:r>
    </w:p>
    <w:p w14:paraId="7196D064" w14:textId="77777777" w:rsidR="00683C0B" w:rsidRPr="00471CE0" w:rsidRDefault="00683C0B" w:rsidP="00471CE0">
      <w:pPr>
        <w:autoSpaceDE w:val="0"/>
        <w:autoSpaceDN w:val="0"/>
        <w:adjustRightInd w:val="0"/>
        <w:jc w:val="both"/>
        <w:rPr>
          <w:rFonts w:ascii="Arial" w:hAnsi="Arial" w:cs="Arial"/>
          <w:color w:val="002060"/>
        </w:rPr>
      </w:pPr>
    </w:p>
    <w:p w14:paraId="111BB071" w14:textId="37AC9F36"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There has been great expansion of the Chronic Pain Service in Glasgow over recent years. It is currently provided from three sites in Greater Glasgow and Clyde – i</w:t>
      </w:r>
      <w:r w:rsidR="002370AD" w:rsidRPr="1823C6DF">
        <w:rPr>
          <w:rFonts w:ascii="Arial" w:hAnsi="Arial" w:cs="Arial"/>
          <w:color w:val="002060"/>
        </w:rPr>
        <w:t xml:space="preserve">n the North Sector this is the New Stobhill </w:t>
      </w:r>
      <w:r w:rsidRPr="1823C6DF">
        <w:rPr>
          <w:rFonts w:ascii="Arial" w:hAnsi="Arial" w:cs="Arial"/>
          <w:color w:val="002060"/>
        </w:rPr>
        <w:t>Hospital.</w:t>
      </w:r>
      <w:r w:rsidR="4C69143A" w:rsidRPr="1823C6DF">
        <w:rPr>
          <w:rFonts w:ascii="Arial" w:hAnsi="Arial" w:cs="Arial"/>
          <w:color w:val="002060"/>
        </w:rPr>
        <w:t xml:space="preserve"> </w:t>
      </w:r>
      <w:r w:rsidRPr="1823C6DF">
        <w:rPr>
          <w:rFonts w:ascii="Arial" w:hAnsi="Arial" w:cs="Arial"/>
          <w:color w:val="002060"/>
        </w:rPr>
        <w:t>Consultant sessions consist of out-patient clinics, day surgery theatre sessions and a major input to multidisciplinary working. The multidisciplinary pain team includes Physiotherapists, Clinical Psychologists and Clinical Nurse Specialists with associated administrative support.</w:t>
      </w:r>
    </w:p>
    <w:p w14:paraId="6D072C0D" w14:textId="77777777" w:rsidR="00683C0B" w:rsidRPr="00471CE0" w:rsidRDefault="00683C0B" w:rsidP="00471CE0">
      <w:pPr>
        <w:autoSpaceDE w:val="0"/>
        <w:autoSpaceDN w:val="0"/>
        <w:adjustRightInd w:val="0"/>
        <w:jc w:val="both"/>
        <w:rPr>
          <w:rFonts w:ascii="Arial" w:hAnsi="Arial" w:cs="Arial"/>
          <w:color w:val="002060"/>
        </w:rPr>
      </w:pPr>
    </w:p>
    <w:p w14:paraId="2381AB7E" w14:textId="39081436" w:rsidR="00683C0B" w:rsidRPr="00471CE0" w:rsidRDefault="00683C0B" w:rsidP="1823C6DF">
      <w:pPr>
        <w:autoSpaceDE w:val="0"/>
        <w:autoSpaceDN w:val="0"/>
        <w:adjustRightInd w:val="0"/>
        <w:jc w:val="both"/>
        <w:rPr>
          <w:rFonts w:ascii="Arial" w:hAnsi="Arial" w:cs="Arial"/>
          <w:b/>
          <w:bCs/>
          <w:color w:val="002060"/>
        </w:rPr>
      </w:pPr>
      <w:r w:rsidRPr="1823C6DF">
        <w:rPr>
          <w:rFonts w:ascii="Arial" w:hAnsi="Arial" w:cs="Arial"/>
          <w:b/>
          <w:bCs/>
          <w:color w:val="002060"/>
        </w:rPr>
        <w:t xml:space="preserve">Glasgow Royal Infirmary and </w:t>
      </w:r>
      <w:r w:rsidR="16E82B68" w:rsidRPr="1823C6DF">
        <w:rPr>
          <w:rFonts w:ascii="Arial" w:hAnsi="Arial" w:cs="Arial"/>
          <w:b/>
          <w:bCs/>
          <w:color w:val="002060"/>
        </w:rPr>
        <w:t>NSH</w:t>
      </w:r>
      <w:r w:rsidRPr="1823C6DF">
        <w:rPr>
          <w:rFonts w:ascii="Arial" w:hAnsi="Arial" w:cs="Arial"/>
          <w:b/>
          <w:bCs/>
          <w:color w:val="002060"/>
        </w:rPr>
        <w:t xml:space="preserve"> Consultant Establishment</w:t>
      </w:r>
    </w:p>
    <w:p w14:paraId="48A21919" w14:textId="77777777" w:rsidR="00683C0B" w:rsidRPr="00471CE0" w:rsidRDefault="00683C0B" w:rsidP="00471CE0">
      <w:pPr>
        <w:autoSpaceDE w:val="0"/>
        <w:autoSpaceDN w:val="0"/>
        <w:adjustRightInd w:val="0"/>
        <w:jc w:val="both"/>
        <w:rPr>
          <w:rFonts w:ascii="Arial" w:hAnsi="Arial" w:cs="Arial"/>
          <w:color w:val="002060"/>
        </w:rPr>
      </w:pPr>
    </w:p>
    <w:p w14:paraId="0173BD57" w14:textId="56B4E8B5"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There are currently more than 60 consultants,</w:t>
      </w:r>
      <w:r w:rsidR="179C63B6" w:rsidRPr="1823C6DF">
        <w:rPr>
          <w:rFonts w:ascii="Arial" w:hAnsi="Arial" w:cs="Arial"/>
          <w:color w:val="002060"/>
        </w:rPr>
        <w:t xml:space="preserve"> with</w:t>
      </w:r>
      <w:r w:rsidRPr="1823C6DF">
        <w:rPr>
          <w:rFonts w:ascii="Arial" w:hAnsi="Arial" w:cs="Arial"/>
          <w:color w:val="002060"/>
        </w:rPr>
        <w:t xml:space="preserve"> two University appointees</w:t>
      </w:r>
      <w:r w:rsidR="43711EAA" w:rsidRPr="1823C6DF">
        <w:rPr>
          <w:rFonts w:ascii="Arial" w:hAnsi="Arial" w:cs="Arial"/>
          <w:color w:val="002060"/>
        </w:rPr>
        <w:t>.</w:t>
      </w:r>
      <w:r w:rsidRPr="1823C6DF">
        <w:rPr>
          <w:rFonts w:ascii="Arial" w:hAnsi="Arial" w:cs="Arial"/>
          <w:color w:val="002060"/>
        </w:rPr>
        <w:t xml:space="preserve"> Many posts have sessional commitment both to Glasgow Royal Infirmary and </w:t>
      </w:r>
      <w:r w:rsidR="002370AD" w:rsidRPr="1823C6DF">
        <w:rPr>
          <w:rFonts w:ascii="Arial" w:hAnsi="Arial" w:cs="Arial"/>
          <w:color w:val="002060"/>
        </w:rPr>
        <w:t>New Stobhill</w:t>
      </w:r>
      <w:r w:rsidRPr="1823C6DF">
        <w:rPr>
          <w:rFonts w:ascii="Arial" w:hAnsi="Arial" w:cs="Arial"/>
          <w:color w:val="002060"/>
        </w:rPr>
        <w:t xml:space="preserve"> </w:t>
      </w:r>
      <w:r w:rsidR="1136D6E8" w:rsidRPr="1823C6DF">
        <w:rPr>
          <w:rFonts w:ascii="Arial" w:hAnsi="Arial" w:cs="Arial"/>
          <w:color w:val="002060"/>
        </w:rPr>
        <w:t>Hospital. All consultants contribute to out of hours working, with some on specialty rotas</w:t>
      </w:r>
      <w:r w:rsidR="0C028DC4" w:rsidRPr="1823C6DF">
        <w:rPr>
          <w:rFonts w:ascii="Arial" w:hAnsi="Arial" w:cs="Arial"/>
          <w:color w:val="002060"/>
        </w:rPr>
        <w:t xml:space="preserve">. </w:t>
      </w:r>
    </w:p>
    <w:p w14:paraId="6BD18F9B" w14:textId="77777777" w:rsidR="00683C0B" w:rsidRPr="00471CE0" w:rsidRDefault="00683C0B" w:rsidP="00471CE0">
      <w:pPr>
        <w:autoSpaceDE w:val="0"/>
        <w:autoSpaceDN w:val="0"/>
        <w:adjustRightInd w:val="0"/>
        <w:jc w:val="both"/>
        <w:rPr>
          <w:rFonts w:ascii="Arial" w:hAnsi="Arial" w:cs="Arial"/>
          <w:color w:val="002060"/>
        </w:rPr>
      </w:pPr>
    </w:p>
    <w:p w14:paraId="2453BD1E" w14:textId="77777777" w:rsidR="00683C0B" w:rsidRPr="00471CE0" w:rsidRDefault="00683C0B" w:rsidP="00471CE0">
      <w:pPr>
        <w:autoSpaceDE w:val="0"/>
        <w:autoSpaceDN w:val="0"/>
        <w:adjustRightInd w:val="0"/>
        <w:jc w:val="both"/>
        <w:rPr>
          <w:rFonts w:ascii="Arial" w:hAnsi="Arial" w:cs="Arial"/>
          <w:b/>
          <w:color w:val="002060"/>
        </w:rPr>
      </w:pPr>
      <w:r w:rsidRPr="00471CE0">
        <w:rPr>
          <w:rFonts w:ascii="Arial" w:hAnsi="Arial" w:cs="Arial"/>
          <w:b/>
          <w:color w:val="002060"/>
        </w:rPr>
        <w:t>Trainee Posts</w:t>
      </w:r>
    </w:p>
    <w:p w14:paraId="238601FE" w14:textId="77777777" w:rsidR="00683C0B" w:rsidRPr="00471CE0" w:rsidRDefault="00683C0B" w:rsidP="00471CE0">
      <w:pPr>
        <w:autoSpaceDE w:val="0"/>
        <w:autoSpaceDN w:val="0"/>
        <w:adjustRightInd w:val="0"/>
        <w:jc w:val="both"/>
        <w:rPr>
          <w:rFonts w:ascii="Arial" w:hAnsi="Arial" w:cs="Arial"/>
          <w:color w:val="002060"/>
        </w:rPr>
      </w:pPr>
    </w:p>
    <w:p w14:paraId="4FD365DB" w14:textId="1CADF78E"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 xml:space="preserve">The Glasgow Royal Infirmary site currently has a complement of more than </w:t>
      </w:r>
      <w:r w:rsidR="5C670648" w:rsidRPr="1823C6DF">
        <w:rPr>
          <w:rFonts w:ascii="Arial" w:hAnsi="Arial" w:cs="Arial"/>
          <w:color w:val="002060"/>
        </w:rPr>
        <w:t>5</w:t>
      </w:r>
      <w:r w:rsidRPr="1823C6DF">
        <w:rPr>
          <w:rFonts w:ascii="Arial" w:hAnsi="Arial" w:cs="Arial"/>
          <w:color w:val="002060"/>
        </w:rPr>
        <w:t>0 trainees a</w:t>
      </w:r>
      <w:r w:rsidR="00B07F6D" w:rsidRPr="1823C6DF">
        <w:rPr>
          <w:rFonts w:ascii="Arial" w:hAnsi="Arial" w:cs="Arial"/>
          <w:color w:val="002060"/>
        </w:rPr>
        <w:t xml:space="preserve">cross the range of </w:t>
      </w:r>
      <w:r w:rsidRPr="1823C6DF">
        <w:rPr>
          <w:rFonts w:ascii="Arial" w:hAnsi="Arial" w:cs="Arial"/>
          <w:color w:val="002060"/>
        </w:rPr>
        <w:t xml:space="preserve">ST and CT grades. </w:t>
      </w:r>
      <w:r w:rsidR="0B0DF96C" w:rsidRPr="1823C6DF">
        <w:rPr>
          <w:rFonts w:ascii="Arial" w:hAnsi="Arial" w:cs="Arial"/>
          <w:color w:val="002060"/>
        </w:rPr>
        <w:t>The trainees are supported by clinical and educational supervisors, and 3 college tutors. There are</w:t>
      </w:r>
      <w:r w:rsidR="5E2CDAD6" w:rsidRPr="1823C6DF">
        <w:rPr>
          <w:rFonts w:ascii="Arial" w:hAnsi="Arial" w:cs="Arial"/>
          <w:color w:val="002060"/>
        </w:rPr>
        <w:t xml:space="preserve"> many educational opportunities and the dept consistently rates highly on GMC training surveys. </w:t>
      </w:r>
      <w:r w:rsidR="00B07F6D" w:rsidRPr="1823C6DF">
        <w:rPr>
          <w:rFonts w:ascii="Arial" w:hAnsi="Arial" w:cs="Arial"/>
          <w:color w:val="002060"/>
        </w:rPr>
        <w:t xml:space="preserve">We have </w:t>
      </w:r>
      <w:r w:rsidR="68F0D9F1" w:rsidRPr="1823C6DF">
        <w:rPr>
          <w:rFonts w:ascii="Arial" w:hAnsi="Arial" w:cs="Arial"/>
          <w:color w:val="002060"/>
        </w:rPr>
        <w:t>3</w:t>
      </w:r>
      <w:r w:rsidR="00B07F6D" w:rsidRPr="1823C6DF">
        <w:rPr>
          <w:rFonts w:ascii="Arial" w:hAnsi="Arial" w:cs="Arial"/>
          <w:color w:val="002060"/>
        </w:rPr>
        <w:t xml:space="preserve"> chief residents with responsibilities including rota</w:t>
      </w:r>
      <w:r w:rsidR="02F7DD83" w:rsidRPr="1823C6DF">
        <w:rPr>
          <w:rFonts w:ascii="Arial" w:hAnsi="Arial" w:cs="Arial"/>
          <w:color w:val="002060"/>
        </w:rPr>
        <w:t xml:space="preserve"> support</w:t>
      </w:r>
      <w:r w:rsidR="00B07F6D" w:rsidRPr="1823C6DF">
        <w:rPr>
          <w:rFonts w:ascii="Arial" w:hAnsi="Arial" w:cs="Arial"/>
          <w:color w:val="002060"/>
        </w:rPr>
        <w:t xml:space="preserve">, </w:t>
      </w:r>
      <w:r w:rsidR="487F6A7E" w:rsidRPr="1823C6DF">
        <w:rPr>
          <w:rFonts w:ascii="Arial" w:hAnsi="Arial" w:cs="Arial"/>
          <w:color w:val="002060"/>
        </w:rPr>
        <w:t xml:space="preserve">education, QI </w:t>
      </w:r>
      <w:r w:rsidR="00B07F6D" w:rsidRPr="1823C6DF">
        <w:rPr>
          <w:rFonts w:ascii="Arial" w:hAnsi="Arial" w:cs="Arial"/>
          <w:color w:val="002060"/>
        </w:rPr>
        <w:t xml:space="preserve">and clinical governance. </w:t>
      </w:r>
    </w:p>
    <w:p w14:paraId="0F3CABC7" w14:textId="77777777" w:rsidR="00683C0B" w:rsidRPr="00471CE0" w:rsidRDefault="00683C0B" w:rsidP="00471CE0">
      <w:pPr>
        <w:autoSpaceDE w:val="0"/>
        <w:autoSpaceDN w:val="0"/>
        <w:adjustRightInd w:val="0"/>
        <w:jc w:val="both"/>
        <w:rPr>
          <w:rFonts w:ascii="Arial" w:hAnsi="Arial" w:cs="Arial"/>
          <w:b/>
          <w:color w:val="002060"/>
        </w:rPr>
      </w:pPr>
    </w:p>
    <w:p w14:paraId="03A7C95A" w14:textId="77777777" w:rsidR="00683C0B" w:rsidRPr="00471CE0" w:rsidRDefault="00683C0B" w:rsidP="00471CE0">
      <w:pPr>
        <w:autoSpaceDE w:val="0"/>
        <w:autoSpaceDN w:val="0"/>
        <w:adjustRightInd w:val="0"/>
        <w:jc w:val="both"/>
        <w:rPr>
          <w:rFonts w:ascii="Arial" w:hAnsi="Arial" w:cs="Arial"/>
          <w:b/>
          <w:color w:val="002060"/>
        </w:rPr>
      </w:pPr>
      <w:r w:rsidRPr="00471CE0">
        <w:rPr>
          <w:rFonts w:ascii="Arial" w:hAnsi="Arial" w:cs="Arial"/>
          <w:b/>
          <w:color w:val="002060"/>
        </w:rPr>
        <w:t>The post</w:t>
      </w:r>
    </w:p>
    <w:p w14:paraId="5B08B5D1" w14:textId="77777777" w:rsidR="00683C0B" w:rsidRPr="00471CE0" w:rsidRDefault="00683C0B" w:rsidP="00471CE0">
      <w:pPr>
        <w:autoSpaceDE w:val="0"/>
        <w:autoSpaceDN w:val="0"/>
        <w:adjustRightInd w:val="0"/>
        <w:jc w:val="both"/>
        <w:rPr>
          <w:rFonts w:ascii="Arial" w:hAnsi="Arial" w:cs="Arial"/>
          <w:color w:val="002060"/>
        </w:rPr>
      </w:pPr>
    </w:p>
    <w:p w14:paraId="18944403" w14:textId="739CB3E6" w:rsidR="00683C0B" w:rsidRDefault="00B07F6D" w:rsidP="00471CE0">
      <w:pPr>
        <w:autoSpaceDE w:val="0"/>
        <w:autoSpaceDN w:val="0"/>
        <w:adjustRightInd w:val="0"/>
        <w:jc w:val="both"/>
        <w:rPr>
          <w:rFonts w:ascii="Arial" w:hAnsi="Arial" w:cs="Arial"/>
          <w:color w:val="002060"/>
        </w:rPr>
      </w:pPr>
      <w:r w:rsidRPr="1823C6DF">
        <w:rPr>
          <w:rFonts w:ascii="Arial" w:hAnsi="Arial" w:cs="Arial"/>
          <w:color w:val="002060"/>
        </w:rPr>
        <w:t xml:space="preserve">The successful applicant </w:t>
      </w:r>
      <w:r w:rsidR="00683C0B" w:rsidRPr="1823C6DF">
        <w:rPr>
          <w:rFonts w:ascii="Arial" w:hAnsi="Arial" w:cs="Arial"/>
          <w:color w:val="002060"/>
        </w:rPr>
        <w:t>will be expected to work flexibly to maintain their range of anaesthetic skills</w:t>
      </w:r>
      <w:r w:rsidRPr="1823C6DF">
        <w:rPr>
          <w:rFonts w:ascii="Arial" w:hAnsi="Arial" w:cs="Arial"/>
          <w:color w:val="002060"/>
        </w:rPr>
        <w:t>. T</w:t>
      </w:r>
      <w:r w:rsidR="00683C0B" w:rsidRPr="1823C6DF">
        <w:rPr>
          <w:rFonts w:ascii="Arial" w:hAnsi="Arial" w:cs="Arial"/>
          <w:color w:val="002060"/>
        </w:rPr>
        <w:t>his will include w</w:t>
      </w:r>
      <w:r w:rsidRPr="1823C6DF">
        <w:rPr>
          <w:rFonts w:ascii="Arial" w:hAnsi="Arial" w:cs="Arial"/>
          <w:color w:val="002060"/>
        </w:rPr>
        <w:t>ork within general theatres in orthopaedics, g</w:t>
      </w:r>
      <w:r w:rsidR="00683C0B" w:rsidRPr="1823C6DF">
        <w:rPr>
          <w:rFonts w:ascii="Arial" w:hAnsi="Arial" w:cs="Arial"/>
          <w:color w:val="002060"/>
        </w:rPr>
        <w:t xml:space="preserve">ynaecology, </w:t>
      </w:r>
      <w:r w:rsidRPr="1823C6DF">
        <w:rPr>
          <w:rFonts w:ascii="Arial" w:hAnsi="Arial" w:cs="Arial"/>
          <w:color w:val="002060"/>
        </w:rPr>
        <w:t>general s</w:t>
      </w:r>
      <w:r w:rsidR="00683C0B" w:rsidRPr="1823C6DF">
        <w:rPr>
          <w:rFonts w:ascii="Arial" w:hAnsi="Arial" w:cs="Arial"/>
          <w:color w:val="002060"/>
        </w:rPr>
        <w:t>urgery</w:t>
      </w:r>
      <w:r w:rsidRPr="1823C6DF">
        <w:rPr>
          <w:rFonts w:ascii="Arial" w:hAnsi="Arial" w:cs="Arial"/>
          <w:color w:val="002060"/>
        </w:rPr>
        <w:t>, obstetrics, urology and plastics</w:t>
      </w:r>
      <w:r w:rsidR="60E93164" w:rsidRPr="1823C6DF">
        <w:rPr>
          <w:rFonts w:ascii="Arial" w:hAnsi="Arial" w:cs="Arial"/>
          <w:color w:val="002060"/>
        </w:rPr>
        <w:t xml:space="preserve"> and burns.</w:t>
      </w:r>
    </w:p>
    <w:p w14:paraId="42F26768" w14:textId="77777777" w:rsidR="00B07F6D" w:rsidRDefault="00B07F6D" w:rsidP="00B07F6D">
      <w:pPr>
        <w:autoSpaceDE w:val="0"/>
        <w:autoSpaceDN w:val="0"/>
        <w:adjustRightInd w:val="0"/>
        <w:jc w:val="both"/>
        <w:rPr>
          <w:rFonts w:ascii="Arial" w:hAnsi="Arial" w:cs="Arial"/>
          <w:color w:val="002060"/>
        </w:rPr>
      </w:pPr>
    </w:p>
    <w:p w14:paraId="5CDDC599" w14:textId="12348A6E" w:rsidR="00B07F6D" w:rsidRPr="00471CE0" w:rsidRDefault="00B07F6D" w:rsidP="00B07F6D">
      <w:pPr>
        <w:autoSpaceDE w:val="0"/>
        <w:autoSpaceDN w:val="0"/>
        <w:adjustRightInd w:val="0"/>
        <w:jc w:val="both"/>
        <w:rPr>
          <w:rFonts w:ascii="Arial" w:hAnsi="Arial" w:cs="Arial"/>
          <w:color w:val="002060"/>
        </w:rPr>
      </w:pPr>
      <w:r w:rsidRPr="692350F6">
        <w:rPr>
          <w:rFonts w:ascii="Arial" w:hAnsi="Arial" w:cs="Arial"/>
          <w:color w:val="002060"/>
        </w:rPr>
        <w:t>Job plan negotiation will take place once appointed, under the Terms and Conditions of the New Consultant Contract. This post is a 10 PA post</w:t>
      </w:r>
      <w:r w:rsidR="18C500A8" w:rsidRPr="692350F6">
        <w:rPr>
          <w:rFonts w:ascii="Arial" w:hAnsi="Arial" w:cs="Arial"/>
          <w:color w:val="002060"/>
        </w:rPr>
        <w:t xml:space="preserve">. </w:t>
      </w:r>
    </w:p>
    <w:p w14:paraId="16DEB4AB" w14:textId="77777777" w:rsidR="00683C0B" w:rsidRPr="00471CE0" w:rsidRDefault="00683C0B" w:rsidP="00471CE0">
      <w:pPr>
        <w:autoSpaceDE w:val="0"/>
        <w:autoSpaceDN w:val="0"/>
        <w:adjustRightInd w:val="0"/>
        <w:jc w:val="both"/>
        <w:rPr>
          <w:rFonts w:ascii="Arial" w:hAnsi="Arial" w:cs="Arial"/>
          <w:color w:val="002060"/>
        </w:rPr>
      </w:pPr>
    </w:p>
    <w:p w14:paraId="5DBFB953" w14:textId="1348082A" w:rsidR="00683C0B" w:rsidRPr="00471CE0" w:rsidRDefault="0A6857F8" w:rsidP="692350F6">
      <w:pPr>
        <w:autoSpaceDE w:val="0"/>
        <w:autoSpaceDN w:val="0"/>
        <w:adjustRightInd w:val="0"/>
        <w:jc w:val="both"/>
        <w:rPr>
          <w:rFonts w:ascii="Arial" w:hAnsi="Arial" w:cs="Arial"/>
          <w:color w:val="002060"/>
        </w:rPr>
      </w:pPr>
      <w:r w:rsidRPr="1823C6DF">
        <w:rPr>
          <w:rFonts w:ascii="Arial" w:hAnsi="Arial" w:cs="Arial"/>
          <w:color w:val="002060"/>
        </w:rPr>
        <w:t xml:space="preserve">Consultant cover for out of hours anaesthetic emergency work is provided </w:t>
      </w:r>
      <w:r w:rsidR="00683C0B" w:rsidRPr="1823C6DF">
        <w:rPr>
          <w:rFonts w:ascii="Arial" w:hAnsi="Arial" w:cs="Arial"/>
          <w:color w:val="002060"/>
        </w:rPr>
        <w:t>by a general on call rot</w:t>
      </w:r>
      <w:r w:rsidR="42A6A6C5" w:rsidRPr="1823C6DF">
        <w:rPr>
          <w:rFonts w:ascii="Arial" w:hAnsi="Arial" w:cs="Arial"/>
          <w:color w:val="002060"/>
        </w:rPr>
        <w:t>a</w:t>
      </w:r>
      <w:r w:rsidR="00683C0B" w:rsidRPr="1823C6DF">
        <w:rPr>
          <w:rFonts w:ascii="Arial" w:hAnsi="Arial" w:cs="Arial"/>
          <w:color w:val="002060"/>
        </w:rPr>
        <w:t>, a dedicated maternity rota and a twilight rota – (</w:t>
      </w:r>
      <w:r w:rsidR="6299B9EF" w:rsidRPr="1823C6DF">
        <w:rPr>
          <w:rFonts w:ascii="Arial" w:hAnsi="Arial" w:cs="Arial"/>
          <w:color w:val="002060"/>
        </w:rPr>
        <w:t xml:space="preserve">currently </w:t>
      </w:r>
      <w:r w:rsidR="00683C0B" w:rsidRPr="1823C6DF">
        <w:rPr>
          <w:rFonts w:ascii="Arial" w:hAnsi="Arial" w:cs="Arial"/>
          <w:color w:val="002060"/>
        </w:rPr>
        <w:t>resident on</w:t>
      </w:r>
      <w:r w:rsidR="4C0E5C5C" w:rsidRPr="1823C6DF">
        <w:rPr>
          <w:rFonts w:ascii="Arial" w:hAnsi="Arial" w:cs="Arial"/>
          <w:color w:val="002060"/>
        </w:rPr>
        <w:t xml:space="preserve"> </w:t>
      </w:r>
      <w:r w:rsidR="00683C0B" w:rsidRPr="1823C6DF">
        <w:rPr>
          <w:rFonts w:ascii="Arial" w:hAnsi="Arial" w:cs="Arial"/>
          <w:color w:val="002060"/>
        </w:rPr>
        <w:t>call from 18:00 – 00:30)</w:t>
      </w:r>
      <w:r w:rsidR="4A54A93A" w:rsidRPr="1823C6DF">
        <w:rPr>
          <w:rFonts w:ascii="Arial" w:hAnsi="Arial" w:cs="Arial"/>
          <w:color w:val="002060"/>
        </w:rPr>
        <w:t>. There is a dedicated intensive care rota to support the 20 bedded mixed level 2 and 3 ICU.</w:t>
      </w:r>
      <w:r w:rsidR="00683C0B" w:rsidRPr="1823C6DF">
        <w:rPr>
          <w:rFonts w:ascii="Arial" w:hAnsi="Arial" w:cs="Arial"/>
          <w:color w:val="002060"/>
        </w:rPr>
        <w:t xml:space="preserve"> These posts will </w:t>
      </w:r>
      <w:r w:rsidR="4F73D38D" w:rsidRPr="1823C6DF">
        <w:rPr>
          <w:rFonts w:ascii="Arial" w:hAnsi="Arial" w:cs="Arial"/>
          <w:color w:val="002060"/>
        </w:rPr>
        <w:t xml:space="preserve">initially </w:t>
      </w:r>
      <w:r w:rsidR="00683C0B" w:rsidRPr="1823C6DF">
        <w:rPr>
          <w:rFonts w:ascii="Arial" w:hAnsi="Arial" w:cs="Arial"/>
          <w:color w:val="002060"/>
        </w:rPr>
        <w:t>be appointed to</w:t>
      </w:r>
      <w:r w:rsidR="00B07F6D" w:rsidRPr="1823C6DF">
        <w:rPr>
          <w:rFonts w:ascii="Arial" w:hAnsi="Arial" w:cs="Arial"/>
          <w:color w:val="002060"/>
        </w:rPr>
        <w:t xml:space="preserve"> the twilight rota</w:t>
      </w:r>
      <w:r w:rsidR="000011E6" w:rsidRPr="1823C6DF">
        <w:rPr>
          <w:rFonts w:ascii="Arial" w:hAnsi="Arial" w:cs="Arial"/>
          <w:color w:val="002060"/>
        </w:rPr>
        <w:t xml:space="preserve"> with </w:t>
      </w:r>
      <w:r w:rsidR="380BB1D7" w:rsidRPr="1823C6DF">
        <w:rPr>
          <w:rFonts w:ascii="Arial" w:hAnsi="Arial" w:cs="Arial"/>
          <w:color w:val="002060"/>
        </w:rPr>
        <w:t>variable</w:t>
      </w:r>
      <w:r w:rsidR="000011E6" w:rsidRPr="1823C6DF">
        <w:rPr>
          <w:rFonts w:ascii="Arial" w:hAnsi="Arial" w:cs="Arial"/>
          <w:color w:val="002060"/>
        </w:rPr>
        <w:t xml:space="preserve"> 1:8</w:t>
      </w:r>
      <w:r w:rsidR="08306F43" w:rsidRPr="1823C6DF">
        <w:rPr>
          <w:rFonts w:ascii="Arial" w:hAnsi="Arial" w:cs="Arial"/>
          <w:color w:val="002060"/>
        </w:rPr>
        <w:t xml:space="preserve">-1:10 </w:t>
      </w:r>
      <w:r w:rsidR="000011E6" w:rsidRPr="1823C6DF">
        <w:rPr>
          <w:rFonts w:ascii="Arial" w:hAnsi="Arial" w:cs="Arial"/>
          <w:color w:val="002060"/>
        </w:rPr>
        <w:t>on</w:t>
      </w:r>
      <w:r w:rsidR="389173EE" w:rsidRPr="1823C6DF">
        <w:rPr>
          <w:rFonts w:ascii="Arial" w:hAnsi="Arial" w:cs="Arial"/>
          <w:color w:val="002060"/>
        </w:rPr>
        <w:t xml:space="preserve"> </w:t>
      </w:r>
      <w:r w:rsidR="000011E6" w:rsidRPr="1823C6DF">
        <w:rPr>
          <w:rFonts w:ascii="Arial" w:hAnsi="Arial" w:cs="Arial"/>
          <w:color w:val="002060"/>
        </w:rPr>
        <w:t>call commitment. A</w:t>
      </w:r>
      <w:r w:rsidR="00683C0B" w:rsidRPr="1823C6DF">
        <w:rPr>
          <w:rFonts w:ascii="Arial" w:hAnsi="Arial" w:cs="Arial"/>
          <w:color w:val="002060"/>
        </w:rPr>
        <w:t xml:space="preserve">ll out of </w:t>
      </w:r>
      <w:r w:rsidR="09EB5634" w:rsidRPr="1823C6DF">
        <w:rPr>
          <w:rFonts w:ascii="Arial" w:hAnsi="Arial" w:cs="Arial"/>
          <w:color w:val="002060"/>
        </w:rPr>
        <w:t>hour's</w:t>
      </w:r>
      <w:r w:rsidR="00683C0B" w:rsidRPr="1823C6DF">
        <w:rPr>
          <w:rFonts w:ascii="Arial" w:hAnsi="Arial" w:cs="Arial"/>
          <w:color w:val="002060"/>
        </w:rPr>
        <w:t xml:space="preserve"> </w:t>
      </w:r>
      <w:r w:rsidR="7A538DBB" w:rsidRPr="1823C6DF">
        <w:rPr>
          <w:rFonts w:ascii="Arial" w:hAnsi="Arial" w:cs="Arial"/>
          <w:color w:val="002060"/>
        </w:rPr>
        <w:t>work will</w:t>
      </w:r>
      <w:r w:rsidR="00683C0B" w:rsidRPr="1823C6DF">
        <w:rPr>
          <w:rFonts w:ascii="Arial" w:hAnsi="Arial" w:cs="Arial"/>
          <w:color w:val="002060"/>
        </w:rPr>
        <w:t xml:space="preserve"> be resident in nature for these posts.</w:t>
      </w:r>
      <w:r w:rsidR="00B07F6D" w:rsidRPr="1823C6DF">
        <w:rPr>
          <w:rFonts w:ascii="Arial" w:hAnsi="Arial" w:cs="Arial"/>
          <w:color w:val="002060"/>
        </w:rPr>
        <w:t xml:space="preserve"> Movement to the </w:t>
      </w:r>
      <w:r w:rsidR="670494F3" w:rsidRPr="1823C6DF">
        <w:rPr>
          <w:rFonts w:ascii="Arial" w:hAnsi="Arial" w:cs="Arial"/>
          <w:color w:val="002060"/>
        </w:rPr>
        <w:t xml:space="preserve">currently </w:t>
      </w:r>
      <w:r w:rsidR="00B07F6D" w:rsidRPr="1823C6DF">
        <w:rPr>
          <w:rFonts w:ascii="Arial" w:hAnsi="Arial" w:cs="Arial"/>
          <w:color w:val="002060"/>
        </w:rPr>
        <w:t>non-resident general or obstetric rota</w:t>
      </w:r>
      <w:r w:rsidR="000011E6" w:rsidRPr="1823C6DF">
        <w:rPr>
          <w:rFonts w:ascii="Arial" w:hAnsi="Arial" w:cs="Arial"/>
          <w:color w:val="002060"/>
        </w:rPr>
        <w:t xml:space="preserve"> will occur as</w:t>
      </w:r>
      <w:r w:rsidR="00B07F6D" w:rsidRPr="1823C6DF">
        <w:rPr>
          <w:rFonts w:ascii="Arial" w:hAnsi="Arial" w:cs="Arial"/>
          <w:color w:val="002060"/>
        </w:rPr>
        <w:t xml:space="preserve"> the service requires it</w:t>
      </w:r>
      <w:r w:rsidR="08620C48" w:rsidRPr="1823C6DF">
        <w:rPr>
          <w:rFonts w:ascii="Arial" w:hAnsi="Arial" w:cs="Arial"/>
          <w:color w:val="002060"/>
        </w:rPr>
        <w:t xml:space="preserve">. </w:t>
      </w:r>
    </w:p>
    <w:p w14:paraId="0AD9C6F4" w14:textId="77777777" w:rsidR="00683C0B" w:rsidRPr="00471CE0" w:rsidRDefault="00683C0B" w:rsidP="00471CE0">
      <w:pPr>
        <w:autoSpaceDE w:val="0"/>
        <w:autoSpaceDN w:val="0"/>
        <w:adjustRightInd w:val="0"/>
        <w:jc w:val="both"/>
        <w:rPr>
          <w:rFonts w:ascii="Arial" w:hAnsi="Arial" w:cs="Arial"/>
          <w:color w:val="002060"/>
        </w:rPr>
      </w:pPr>
    </w:p>
    <w:p w14:paraId="4B1F511A" w14:textId="77777777" w:rsidR="00683C0B" w:rsidRDefault="00683C0B" w:rsidP="00481B6A">
      <w:pPr>
        <w:rPr>
          <w:rFonts w:ascii="Arial" w:hAnsi="Arial" w:cs="Arial"/>
          <w:b/>
          <w:bCs/>
          <w:color w:val="002060"/>
          <w:sz w:val="32"/>
          <w:szCs w:val="32"/>
        </w:rPr>
      </w:pPr>
    </w:p>
    <w:p w14:paraId="65F9C3DC" w14:textId="77777777" w:rsidR="00683C0B" w:rsidRDefault="00683C0B" w:rsidP="00481B6A">
      <w:pPr>
        <w:rPr>
          <w:rFonts w:ascii="Arial" w:hAnsi="Arial" w:cs="Arial"/>
          <w:b/>
          <w:bCs/>
          <w:color w:val="002060"/>
          <w:sz w:val="32"/>
          <w:szCs w:val="32"/>
        </w:rPr>
      </w:pPr>
    </w:p>
    <w:p w14:paraId="5023141B" w14:textId="77777777" w:rsidR="00683C0B" w:rsidRDefault="00683C0B" w:rsidP="00481B6A">
      <w:pPr>
        <w:rPr>
          <w:rFonts w:ascii="Arial" w:hAnsi="Arial" w:cs="Arial"/>
          <w:b/>
          <w:bCs/>
          <w:color w:val="002060"/>
          <w:sz w:val="32"/>
          <w:szCs w:val="32"/>
        </w:rPr>
      </w:pPr>
    </w:p>
    <w:p w14:paraId="1F3B1409" w14:textId="77777777" w:rsidR="00471CE0" w:rsidRDefault="00471CE0" w:rsidP="00481B6A">
      <w:pPr>
        <w:rPr>
          <w:rFonts w:ascii="Arial" w:hAnsi="Arial" w:cs="Arial"/>
          <w:b/>
          <w:bCs/>
          <w:color w:val="002060"/>
          <w:sz w:val="32"/>
          <w:szCs w:val="32"/>
        </w:rPr>
      </w:pPr>
    </w:p>
    <w:p w14:paraId="562C75D1" w14:textId="77777777" w:rsidR="00471CE0" w:rsidRDefault="00471CE0" w:rsidP="00481B6A">
      <w:pPr>
        <w:rPr>
          <w:rFonts w:ascii="Arial" w:hAnsi="Arial" w:cs="Arial"/>
          <w:b/>
          <w:bCs/>
          <w:color w:val="002060"/>
          <w:sz w:val="32"/>
          <w:szCs w:val="32"/>
        </w:rPr>
      </w:pPr>
    </w:p>
    <w:p w14:paraId="664355AD" w14:textId="77777777" w:rsidR="00471CE0" w:rsidRDefault="00471CE0" w:rsidP="00481B6A">
      <w:pPr>
        <w:rPr>
          <w:rFonts w:ascii="Arial" w:hAnsi="Arial" w:cs="Arial"/>
          <w:b/>
          <w:bCs/>
          <w:color w:val="002060"/>
          <w:sz w:val="32"/>
          <w:szCs w:val="32"/>
        </w:rPr>
      </w:pPr>
    </w:p>
    <w:p w14:paraId="752C66B3" w14:textId="65F7C110" w:rsidR="00683C0B" w:rsidRPr="00481B6A" w:rsidRDefault="00683C0B" w:rsidP="00481B6A">
      <w:pPr>
        <w:rPr>
          <w:rFonts w:ascii="Arial" w:hAnsi="Arial" w:cs="Arial"/>
        </w:rPr>
      </w:pPr>
      <w:r w:rsidRPr="2EF33DCC">
        <w:rPr>
          <w:rFonts w:ascii="Arial" w:hAnsi="Arial" w:cs="Arial"/>
          <w:b/>
          <w:bCs/>
          <w:color w:val="002060"/>
          <w:sz w:val="32"/>
          <w:szCs w:val="32"/>
        </w:rPr>
        <w:t>Section 3:</w:t>
      </w:r>
    </w:p>
    <w:p w14:paraId="7AD72D16" w14:textId="77777777" w:rsidR="00683C0B" w:rsidRDefault="00683C0B"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Job Description:  Job Plan &amp; Person Specification</w:t>
      </w:r>
    </w:p>
    <w:p w14:paraId="42C6D796" w14:textId="77777777" w:rsidR="00683C0B" w:rsidRDefault="00683C0B" w:rsidP="00D13ABC">
      <w:pPr>
        <w:jc w:val="both"/>
        <w:rPr>
          <w:rFonts w:ascii="Arial" w:hAnsi="Arial" w:cs="Arial"/>
          <w:b/>
          <w:bCs/>
          <w:color w:val="002060"/>
          <w:sz w:val="32"/>
          <w:szCs w:val="32"/>
        </w:rPr>
      </w:pPr>
    </w:p>
    <w:p w14:paraId="4AEA3916" w14:textId="2CDB9818" w:rsidR="00683C0B" w:rsidRDefault="00683C0B" w:rsidP="1823C6DF">
      <w:pPr>
        <w:jc w:val="both"/>
        <w:rPr>
          <w:rFonts w:ascii="Arial" w:hAnsi="Arial" w:cs="Arial"/>
          <w:b/>
          <w:bCs/>
        </w:rPr>
      </w:pPr>
      <w:r w:rsidRPr="2B1610D5">
        <w:rPr>
          <w:rFonts w:ascii="Arial" w:hAnsi="Arial" w:cs="Arial"/>
          <w:b/>
          <w:bCs/>
        </w:rPr>
        <w:t xml:space="preserve">Job </w:t>
      </w:r>
      <w:r w:rsidR="5F014818" w:rsidRPr="2B1610D5">
        <w:rPr>
          <w:rFonts w:ascii="Arial" w:hAnsi="Arial" w:cs="Arial"/>
          <w:b/>
          <w:bCs/>
        </w:rPr>
        <w:t>1</w:t>
      </w:r>
      <w:r w:rsidR="7D82C7CF" w:rsidRPr="2B1610D5">
        <w:rPr>
          <w:rFonts w:ascii="Arial" w:hAnsi="Arial" w:cs="Arial"/>
          <w:b/>
          <w:bCs/>
        </w:rPr>
        <w:t xml:space="preserve"> Indicative</w:t>
      </w:r>
      <w:r w:rsidR="32868863" w:rsidRPr="2B1610D5">
        <w:rPr>
          <w:rFonts w:ascii="Arial" w:hAnsi="Arial" w:cs="Arial"/>
          <w:b/>
          <w:bCs/>
        </w:rPr>
        <w:t xml:space="preserve"> only </w:t>
      </w:r>
    </w:p>
    <w:p w14:paraId="6E1831B3" w14:textId="77777777" w:rsidR="00683C0B" w:rsidRPr="00D13ABC" w:rsidRDefault="00683C0B" w:rsidP="00D13ABC">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1300"/>
        <w:gridCol w:w="1668"/>
      </w:tblGrid>
      <w:tr w:rsidR="00683C0B" w:rsidRPr="00D13ABC" w14:paraId="02746B89" w14:textId="77777777" w:rsidTr="2B1610D5">
        <w:tc>
          <w:tcPr>
            <w:tcW w:w="1570" w:type="dxa"/>
          </w:tcPr>
          <w:p w14:paraId="1B87BD06" w14:textId="77777777" w:rsidR="00683C0B" w:rsidRPr="00D13ABC" w:rsidRDefault="00683C0B" w:rsidP="00D13ABC">
            <w:pPr>
              <w:jc w:val="both"/>
              <w:rPr>
                <w:rFonts w:ascii="Arial" w:hAnsi="Arial" w:cs="Arial"/>
              </w:rPr>
            </w:pPr>
            <w:r w:rsidRPr="00D13ABC">
              <w:rPr>
                <w:rFonts w:ascii="Arial" w:hAnsi="Arial" w:cs="Arial"/>
              </w:rPr>
              <w:t>Day</w:t>
            </w:r>
          </w:p>
        </w:tc>
        <w:tc>
          <w:tcPr>
            <w:tcW w:w="1300" w:type="dxa"/>
          </w:tcPr>
          <w:p w14:paraId="19EEED74" w14:textId="77777777" w:rsidR="00683C0B" w:rsidRPr="00D13ABC" w:rsidRDefault="00683C0B" w:rsidP="00D13ABC">
            <w:pPr>
              <w:jc w:val="both"/>
              <w:rPr>
                <w:rFonts w:ascii="Arial" w:hAnsi="Arial" w:cs="Arial"/>
              </w:rPr>
            </w:pPr>
            <w:r w:rsidRPr="00D13ABC">
              <w:rPr>
                <w:rFonts w:ascii="Arial" w:hAnsi="Arial" w:cs="Arial"/>
              </w:rPr>
              <w:t>am</w:t>
            </w:r>
          </w:p>
        </w:tc>
        <w:tc>
          <w:tcPr>
            <w:tcW w:w="1668" w:type="dxa"/>
          </w:tcPr>
          <w:p w14:paraId="5059530D" w14:textId="77777777" w:rsidR="00683C0B" w:rsidRPr="00D13ABC" w:rsidRDefault="00683C0B" w:rsidP="00D13ABC">
            <w:pPr>
              <w:jc w:val="both"/>
              <w:rPr>
                <w:rFonts w:ascii="Arial" w:hAnsi="Arial" w:cs="Arial"/>
              </w:rPr>
            </w:pPr>
            <w:r w:rsidRPr="00D13ABC">
              <w:rPr>
                <w:rFonts w:ascii="Arial" w:hAnsi="Arial" w:cs="Arial"/>
              </w:rPr>
              <w:t>pm</w:t>
            </w:r>
          </w:p>
        </w:tc>
      </w:tr>
      <w:tr w:rsidR="00683C0B" w:rsidRPr="00D13ABC" w14:paraId="621183D7" w14:textId="77777777" w:rsidTr="2B1610D5">
        <w:trPr>
          <w:trHeight w:val="513"/>
        </w:trPr>
        <w:tc>
          <w:tcPr>
            <w:tcW w:w="1570" w:type="dxa"/>
          </w:tcPr>
          <w:p w14:paraId="741B490B" w14:textId="77777777" w:rsidR="00683C0B" w:rsidRPr="00D13ABC" w:rsidRDefault="00910B33" w:rsidP="00D13ABC">
            <w:pPr>
              <w:jc w:val="both"/>
              <w:rPr>
                <w:rFonts w:ascii="Arial" w:hAnsi="Arial" w:cs="Arial"/>
              </w:rPr>
            </w:pPr>
            <w:r>
              <w:rPr>
                <w:rFonts w:ascii="Arial" w:hAnsi="Arial" w:cs="Arial"/>
              </w:rPr>
              <w:t xml:space="preserve">Tuesday </w:t>
            </w:r>
          </w:p>
          <w:p w14:paraId="54E11D2A" w14:textId="77777777" w:rsidR="00683C0B" w:rsidRPr="00D13ABC" w:rsidRDefault="00683C0B" w:rsidP="00D13ABC">
            <w:pPr>
              <w:jc w:val="both"/>
              <w:rPr>
                <w:rFonts w:ascii="Arial" w:hAnsi="Arial" w:cs="Arial"/>
              </w:rPr>
            </w:pPr>
          </w:p>
        </w:tc>
        <w:tc>
          <w:tcPr>
            <w:tcW w:w="1300" w:type="dxa"/>
          </w:tcPr>
          <w:p w14:paraId="31126E5D" w14:textId="7E0A101D" w:rsidR="00683C0B" w:rsidRPr="00D13ABC" w:rsidRDefault="33B2FFCA" w:rsidP="00D13ABC">
            <w:pPr>
              <w:jc w:val="both"/>
              <w:rPr>
                <w:rFonts w:ascii="Arial" w:hAnsi="Arial" w:cs="Arial"/>
              </w:rPr>
            </w:pPr>
            <w:r w:rsidRPr="2B1610D5">
              <w:rPr>
                <w:rFonts w:ascii="Arial" w:hAnsi="Arial" w:cs="Arial"/>
              </w:rPr>
              <w:t>Flex</w:t>
            </w:r>
          </w:p>
        </w:tc>
        <w:tc>
          <w:tcPr>
            <w:tcW w:w="1668" w:type="dxa"/>
          </w:tcPr>
          <w:p w14:paraId="471BD5F9" w14:textId="5521C844" w:rsidR="00683C0B" w:rsidRPr="00D13ABC" w:rsidRDefault="33B2FFCA" w:rsidP="4FF9A18D">
            <w:pPr>
              <w:jc w:val="both"/>
              <w:rPr>
                <w:rFonts w:ascii="Arial" w:hAnsi="Arial" w:cs="Arial"/>
              </w:rPr>
            </w:pPr>
            <w:r w:rsidRPr="2B1610D5">
              <w:rPr>
                <w:rFonts w:ascii="Arial" w:hAnsi="Arial" w:cs="Arial"/>
              </w:rPr>
              <w:t>Flex</w:t>
            </w:r>
          </w:p>
        </w:tc>
      </w:tr>
      <w:tr w:rsidR="00683C0B" w:rsidRPr="00D13ABC" w14:paraId="4E81BD86" w14:textId="77777777" w:rsidTr="2B1610D5">
        <w:tc>
          <w:tcPr>
            <w:tcW w:w="1570" w:type="dxa"/>
          </w:tcPr>
          <w:p w14:paraId="1FB9E9A5" w14:textId="77777777" w:rsidR="00683C0B" w:rsidRPr="00D13ABC" w:rsidRDefault="004215C1" w:rsidP="00D13ABC">
            <w:pPr>
              <w:jc w:val="both"/>
              <w:rPr>
                <w:rFonts w:ascii="Arial" w:hAnsi="Arial" w:cs="Arial"/>
              </w:rPr>
            </w:pPr>
            <w:r>
              <w:rPr>
                <w:rFonts w:ascii="Arial" w:hAnsi="Arial" w:cs="Arial"/>
              </w:rPr>
              <w:t>Wednesday</w:t>
            </w:r>
          </w:p>
        </w:tc>
        <w:tc>
          <w:tcPr>
            <w:tcW w:w="1300" w:type="dxa"/>
          </w:tcPr>
          <w:p w14:paraId="2DE403A5" w14:textId="4CD20B2E" w:rsidR="00683C0B" w:rsidRPr="00D13ABC" w:rsidRDefault="3995640C" w:rsidP="00D13ABC">
            <w:pPr>
              <w:jc w:val="both"/>
              <w:rPr>
                <w:rFonts w:ascii="Arial" w:hAnsi="Arial" w:cs="Arial"/>
              </w:rPr>
            </w:pPr>
            <w:r w:rsidRPr="2B1610D5">
              <w:rPr>
                <w:rFonts w:ascii="Arial" w:hAnsi="Arial" w:cs="Arial"/>
              </w:rPr>
              <w:t>Urology</w:t>
            </w:r>
          </w:p>
        </w:tc>
        <w:tc>
          <w:tcPr>
            <w:tcW w:w="1668" w:type="dxa"/>
          </w:tcPr>
          <w:p w14:paraId="0DA8498A" w14:textId="63F963B9" w:rsidR="00683C0B" w:rsidRPr="00D13ABC" w:rsidRDefault="3995640C" w:rsidP="2B1610D5">
            <w:pPr>
              <w:spacing w:line="259" w:lineRule="auto"/>
              <w:jc w:val="both"/>
            </w:pPr>
            <w:r w:rsidRPr="2B1610D5">
              <w:rPr>
                <w:rFonts w:ascii="Arial" w:hAnsi="Arial" w:cs="Arial"/>
              </w:rPr>
              <w:t>Urology</w:t>
            </w:r>
          </w:p>
        </w:tc>
      </w:tr>
      <w:tr w:rsidR="00683C0B" w:rsidRPr="00D13ABC" w14:paraId="65264855" w14:textId="77777777" w:rsidTr="2B1610D5">
        <w:tc>
          <w:tcPr>
            <w:tcW w:w="1570" w:type="dxa"/>
          </w:tcPr>
          <w:p w14:paraId="6CAC590F" w14:textId="77777777" w:rsidR="00683C0B" w:rsidRPr="00D13ABC" w:rsidRDefault="00CD7F78" w:rsidP="00D13ABC">
            <w:pPr>
              <w:jc w:val="both"/>
              <w:rPr>
                <w:rFonts w:ascii="Arial" w:hAnsi="Arial" w:cs="Arial"/>
              </w:rPr>
            </w:pPr>
            <w:r>
              <w:rPr>
                <w:rFonts w:ascii="Arial" w:hAnsi="Arial" w:cs="Arial"/>
              </w:rPr>
              <w:t>Thursday</w:t>
            </w:r>
          </w:p>
        </w:tc>
        <w:tc>
          <w:tcPr>
            <w:tcW w:w="1300" w:type="dxa"/>
          </w:tcPr>
          <w:p w14:paraId="27E0518B" w14:textId="1ADE0D7D" w:rsidR="00683C0B" w:rsidRPr="00D13ABC" w:rsidRDefault="3E34A758" w:rsidP="00D13ABC">
            <w:pPr>
              <w:jc w:val="both"/>
              <w:rPr>
                <w:rFonts w:ascii="Arial" w:hAnsi="Arial" w:cs="Arial"/>
              </w:rPr>
            </w:pPr>
            <w:r w:rsidRPr="2B1610D5">
              <w:rPr>
                <w:rFonts w:ascii="Arial" w:hAnsi="Arial" w:cs="Arial"/>
              </w:rPr>
              <w:t>SPA</w:t>
            </w:r>
          </w:p>
        </w:tc>
        <w:tc>
          <w:tcPr>
            <w:tcW w:w="1668" w:type="dxa"/>
          </w:tcPr>
          <w:p w14:paraId="73878347" w14:textId="22F2E53E" w:rsidR="00683C0B" w:rsidRPr="00D13ABC" w:rsidRDefault="3E34A758" w:rsidP="00D13ABC">
            <w:pPr>
              <w:jc w:val="both"/>
              <w:rPr>
                <w:rFonts w:ascii="Arial" w:hAnsi="Arial" w:cs="Arial"/>
              </w:rPr>
            </w:pPr>
            <w:r w:rsidRPr="2B1610D5">
              <w:rPr>
                <w:rFonts w:ascii="Arial" w:hAnsi="Arial" w:cs="Arial"/>
              </w:rPr>
              <w:t>SPA</w:t>
            </w:r>
          </w:p>
        </w:tc>
      </w:tr>
      <w:tr w:rsidR="00683C0B" w:rsidRPr="00D13ABC" w14:paraId="03270A97" w14:textId="77777777" w:rsidTr="2B1610D5">
        <w:trPr>
          <w:trHeight w:val="730"/>
        </w:trPr>
        <w:tc>
          <w:tcPr>
            <w:tcW w:w="1570" w:type="dxa"/>
          </w:tcPr>
          <w:p w14:paraId="5D26DC16" w14:textId="77777777" w:rsidR="00683C0B" w:rsidRPr="00D13ABC" w:rsidRDefault="00A52C93" w:rsidP="00D13ABC">
            <w:pPr>
              <w:jc w:val="both"/>
              <w:rPr>
                <w:rFonts w:ascii="Arial" w:hAnsi="Arial" w:cs="Arial"/>
              </w:rPr>
            </w:pPr>
            <w:r>
              <w:rPr>
                <w:rFonts w:ascii="Arial" w:hAnsi="Arial" w:cs="Arial"/>
              </w:rPr>
              <w:t>Friday</w:t>
            </w:r>
          </w:p>
        </w:tc>
        <w:tc>
          <w:tcPr>
            <w:tcW w:w="1300" w:type="dxa"/>
          </w:tcPr>
          <w:p w14:paraId="2E9979D6" w14:textId="024B8326" w:rsidR="00683C0B" w:rsidRPr="00D13ABC" w:rsidRDefault="4226C462" w:rsidP="00D13ABC">
            <w:pPr>
              <w:jc w:val="both"/>
              <w:rPr>
                <w:rFonts w:ascii="Arial" w:hAnsi="Arial" w:cs="Arial"/>
              </w:rPr>
            </w:pPr>
            <w:r w:rsidRPr="1823C6DF">
              <w:rPr>
                <w:rFonts w:ascii="Arial" w:hAnsi="Arial" w:cs="Arial"/>
              </w:rPr>
              <w:t>Plastics</w:t>
            </w:r>
          </w:p>
        </w:tc>
        <w:tc>
          <w:tcPr>
            <w:tcW w:w="1668" w:type="dxa"/>
          </w:tcPr>
          <w:p w14:paraId="5B1D7B1C" w14:textId="3F87661F" w:rsidR="00683C0B" w:rsidRPr="00D13ABC" w:rsidRDefault="4226C462" w:rsidP="1823C6DF">
            <w:pPr>
              <w:spacing w:line="259" w:lineRule="auto"/>
              <w:jc w:val="both"/>
            </w:pPr>
            <w:r w:rsidRPr="1823C6DF">
              <w:rPr>
                <w:rFonts w:ascii="Arial" w:hAnsi="Arial" w:cs="Arial"/>
              </w:rPr>
              <w:t>Plastics</w:t>
            </w:r>
          </w:p>
        </w:tc>
      </w:tr>
    </w:tbl>
    <w:p w14:paraId="62431CDC" w14:textId="77777777" w:rsidR="00683C0B" w:rsidRPr="00D13ABC" w:rsidRDefault="00683C0B" w:rsidP="00D13ABC">
      <w:pPr>
        <w:jc w:val="both"/>
        <w:rPr>
          <w:rFonts w:ascii="Arial" w:hAnsi="Arial" w:cs="Arial"/>
          <w:b/>
        </w:rPr>
      </w:pPr>
    </w:p>
    <w:p w14:paraId="38F75441" w14:textId="5F9BD0F2" w:rsidR="00683C0B" w:rsidRDefault="00683C0B" w:rsidP="1823C6DF">
      <w:pPr>
        <w:jc w:val="both"/>
        <w:rPr>
          <w:rFonts w:ascii="Arial" w:hAnsi="Arial" w:cs="Arial"/>
          <w:b/>
          <w:bCs/>
        </w:rPr>
      </w:pPr>
      <w:r w:rsidRPr="2B1610D5">
        <w:rPr>
          <w:rFonts w:ascii="Arial" w:hAnsi="Arial" w:cs="Arial"/>
          <w:b/>
          <w:bCs/>
        </w:rPr>
        <w:t>Job 2</w:t>
      </w:r>
      <w:r w:rsidR="69F8D3B8" w:rsidRPr="2B1610D5">
        <w:rPr>
          <w:rFonts w:ascii="Arial" w:hAnsi="Arial" w:cs="Arial"/>
          <w:b/>
          <w:bCs/>
        </w:rPr>
        <w:t xml:space="preserve"> </w:t>
      </w:r>
      <w:r w:rsidR="0ECC0648" w:rsidRPr="2B1610D5">
        <w:rPr>
          <w:rFonts w:ascii="Arial" w:hAnsi="Arial" w:cs="Arial"/>
          <w:b/>
          <w:bCs/>
        </w:rPr>
        <w:t>Indicative</w:t>
      </w:r>
      <w:r w:rsidR="6EF6A7A6" w:rsidRPr="2B1610D5">
        <w:rPr>
          <w:rFonts w:ascii="Arial" w:hAnsi="Arial" w:cs="Arial"/>
          <w:b/>
          <w:bCs/>
        </w:rPr>
        <w:t xml:space="preserve"> only </w:t>
      </w:r>
    </w:p>
    <w:p w14:paraId="49E398E2" w14:textId="77777777" w:rsidR="00683C0B" w:rsidRPr="00D13ABC" w:rsidRDefault="00683C0B" w:rsidP="00D13ABC">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181"/>
        <w:gridCol w:w="1827"/>
      </w:tblGrid>
      <w:tr w:rsidR="00683C0B" w:rsidRPr="00D13ABC" w14:paraId="46EDE06E" w14:textId="77777777" w:rsidTr="2B1610D5">
        <w:tc>
          <w:tcPr>
            <w:tcW w:w="1530" w:type="dxa"/>
          </w:tcPr>
          <w:p w14:paraId="3A68D5DB" w14:textId="77777777" w:rsidR="00683C0B" w:rsidRPr="00D13ABC" w:rsidRDefault="00683C0B" w:rsidP="00D13ABC">
            <w:pPr>
              <w:jc w:val="both"/>
              <w:rPr>
                <w:rFonts w:ascii="Arial" w:hAnsi="Arial" w:cs="Arial"/>
              </w:rPr>
            </w:pPr>
            <w:r w:rsidRPr="00D13ABC">
              <w:rPr>
                <w:rFonts w:ascii="Arial" w:hAnsi="Arial" w:cs="Arial"/>
              </w:rPr>
              <w:t>Day</w:t>
            </w:r>
          </w:p>
        </w:tc>
        <w:tc>
          <w:tcPr>
            <w:tcW w:w="1181" w:type="dxa"/>
          </w:tcPr>
          <w:p w14:paraId="558D4143" w14:textId="77777777" w:rsidR="00683C0B" w:rsidRPr="00D13ABC" w:rsidRDefault="00683C0B" w:rsidP="00D13ABC">
            <w:pPr>
              <w:jc w:val="both"/>
              <w:rPr>
                <w:rFonts w:ascii="Arial" w:hAnsi="Arial" w:cs="Arial"/>
              </w:rPr>
            </w:pPr>
            <w:r w:rsidRPr="00D13ABC">
              <w:rPr>
                <w:rFonts w:ascii="Arial" w:hAnsi="Arial" w:cs="Arial"/>
              </w:rPr>
              <w:t>am</w:t>
            </w:r>
          </w:p>
        </w:tc>
        <w:tc>
          <w:tcPr>
            <w:tcW w:w="1827" w:type="dxa"/>
          </w:tcPr>
          <w:p w14:paraId="4E2FE6DD" w14:textId="77777777" w:rsidR="00683C0B" w:rsidRPr="00D13ABC" w:rsidRDefault="00683C0B" w:rsidP="00D13ABC">
            <w:pPr>
              <w:jc w:val="both"/>
              <w:rPr>
                <w:rFonts w:ascii="Arial" w:hAnsi="Arial" w:cs="Arial"/>
              </w:rPr>
            </w:pPr>
            <w:r w:rsidRPr="00D13ABC">
              <w:rPr>
                <w:rFonts w:ascii="Arial" w:hAnsi="Arial" w:cs="Arial"/>
              </w:rPr>
              <w:t>pm</w:t>
            </w:r>
          </w:p>
        </w:tc>
      </w:tr>
      <w:tr w:rsidR="00683C0B" w:rsidRPr="00D13ABC" w14:paraId="2B6F908E" w14:textId="77777777" w:rsidTr="2B1610D5">
        <w:trPr>
          <w:trHeight w:val="513"/>
        </w:trPr>
        <w:tc>
          <w:tcPr>
            <w:tcW w:w="1530" w:type="dxa"/>
          </w:tcPr>
          <w:p w14:paraId="2C055FC8" w14:textId="77777777" w:rsidR="00683C0B" w:rsidRPr="00D13ABC" w:rsidRDefault="00683C0B" w:rsidP="00D13ABC">
            <w:pPr>
              <w:jc w:val="both"/>
              <w:rPr>
                <w:rFonts w:ascii="Arial" w:hAnsi="Arial" w:cs="Arial"/>
              </w:rPr>
            </w:pPr>
            <w:r w:rsidRPr="00D13ABC">
              <w:rPr>
                <w:rFonts w:ascii="Arial" w:hAnsi="Arial" w:cs="Arial"/>
              </w:rPr>
              <w:t>Monday</w:t>
            </w:r>
          </w:p>
          <w:p w14:paraId="16287F21" w14:textId="77777777" w:rsidR="00683C0B" w:rsidRPr="00D13ABC" w:rsidRDefault="00683C0B" w:rsidP="00D13ABC">
            <w:pPr>
              <w:jc w:val="both"/>
              <w:rPr>
                <w:rFonts w:ascii="Arial" w:hAnsi="Arial" w:cs="Arial"/>
              </w:rPr>
            </w:pPr>
          </w:p>
        </w:tc>
        <w:tc>
          <w:tcPr>
            <w:tcW w:w="1181" w:type="dxa"/>
          </w:tcPr>
          <w:p w14:paraId="232F2DA6" w14:textId="760E5123" w:rsidR="00683C0B" w:rsidRPr="00D13ABC" w:rsidRDefault="63D5B67C" w:rsidP="2B1610D5">
            <w:pPr>
              <w:jc w:val="both"/>
              <w:rPr>
                <w:rFonts w:ascii="Arial" w:hAnsi="Arial" w:cs="Arial"/>
              </w:rPr>
            </w:pPr>
            <w:r w:rsidRPr="2B1610D5">
              <w:rPr>
                <w:rFonts w:ascii="Arial" w:hAnsi="Arial" w:cs="Arial"/>
              </w:rPr>
              <w:t>Flexible</w:t>
            </w:r>
          </w:p>
          <w:p w14:paraId="5BE93A62" w14:textId="2B53634D" w:rsidR="00683C0B" w:rsidRPr="00D13ABC" w:rsidRDefault="00683C0B" w:rsidP="2B1610D5">
            <w:pPr>
              <w:jc w:val="both"/>
              <w:rPr>
                <w:rFonts w:ascii="Arial" w:hAnsi="Arial" w:cs="Arial"/>
              </w:rPr>
            </w:pPr>
          </w:p>
        </w:tc>
        <w:tc>
          <w:tcPr>
            <w:tcW w:w="1827" w:type="dxa"/>
          </w:tcPr>
          <w:p w14:paraId="398C7D60" w14:textId="760E5123" w:rsidR="00683C0B" w:rsidRPr="00D13ABC" w:rsidRDefault="63D5B67C" w:rsidP="2B1610D5">
            <w:pPr>
              <w:spacing w:line="259" w:lineRule="auto"/>
              <w:jc w:val="both"/>
              <w:rPr>
                <w:rFonts w:ascii="Arial" w:hAnsi="Arial" w:cs="Arial"/>
              </w:rPr>
            </w:pPr>
            <w:r w:rsidRPr="2B1610D5">
              <w:rPr>
                <w:rFonts w:ascii="Arial" w:hAnsi="Arial" w:cs="Arial"/>
              </w:rPr>
              <w:t>Flexible</w:t>
            </w:r>
          </w:p>
          <w:p w14:paraId="0A2048DE" w14:textId="206EE8EF" w:rsidR="00683C0B" w:rsidRPr="00D13ABC" w:rsidRDefault="00683C0B" w:rsidP="2B1610D5">
            <w:pPr>
              <w:spacing w:line="259" w:lineRule="auto"/>
              <w:jc w:val="both"/>
              <w:rPr>
                <w:rFonts w:ascii="Arial" w:hAnsi="Arial" w:cs="Arial"/>
              </w:rPr>
            </w:pPr>
          </w:p>
        </w:tc>
      </w:tr>
      <w:tr w:rsidR="00683C0B" w:rsidRPr="00D13ABC" w14:paraId="1918251E" w14:textId="77777777" w:rsidTr="2B1610D5">
        <w:tc>
          <w:tcPr>
            <w:tcW w:w="1530" w:type="dxa"/>
          </w:tcPr>
          <w:p w14:paraId="0B01928F" w14:textId="77777777" w:rsidR="00683C0B" w:rsidRPr="00D13ABC" w:rsidRDefault="00683C0B" w:rsidP="00D13ABC">
            <w:pPr>
              <w:jc w:val="both"/>
              <w:rPr>
                <w:rFonts w:ascii="Arial" w:hAnsi="Arial" w:cs="Arial"/>
              </w:rPr>
            </w:pPr>
            <w:r w:rsidRPr="00D13ABC">
              <w:rPr>
                <w:rFonts w:ascii="Arial" w:hAnsi="Arial" w:cs="Arial"/>
              </w:rPr>
              <w:t>Tuesday</w:t>
            </w:r>
          </w:p>
        </w:tc>
        <w:tc>
          <w:tcPr>
            <w:tcW w:w="1181" w:type="dxa"/>
          </w:tcPr>
          <w:p w14:paraId="79F9DC46" w14:textId="2592D4B9" w:rsidR="38C0CEE3" w:rsidRDefault="69784B69" w:rsidP="1823C6DF">
            <w:pPr>
              <w:jc w:val="both"/>
              <w:rPr>
                <w:rFonts w:ascii="Arial" w:hAnsi="Arial" w:cs="Arial"/>
              </w:rPr>
            </w:pPr>
            <w:r w:rsidRPr="2B1610D5">
              <w:rPr>
                <w:rFonts w:ascii="Arial" w:hAnsi="Arial" w:cs="Arial"/>
              </w:rPr>
              <w:t>SPA</w:t>
            </w:r>
          </w:p>
        </w:tc>
        <w:tc>
          <w:tcPr>
            <w:tcW w:w="1827" w:type="dxa"/>
          </w:tcPr>
          <w:p w14:paraId="430C51B3" w14:textId="0B70AE97" w:rsidR="38C0CEE3" w:rsidRDefault="69784B69" w:rsidP="2B1610D5">
            <w:pPr>
              <w:spacing w:line="259" w:lineRule="auto"/>
              <w:jc w:val="both"/>
              <w:rPr>
                <w:rFonts w:ascii="Arial" w:hAnsi="Arial" w:cs="Arial"/>
              </w:rPr>
            </w:pPr>
            <w:r w:rsidRPr="2B1610D5">
              <w:rPr>
                <w:rFonts w:ascii="Arial" w:hAnsi="Arial" w:cs="Arial"/>
              </w:rPr>
              <w:t>SPA</w:t>
            </w:r>
          </w:p>
        </w:tc>
      </w:tr>
      <w:tr w:rsidR="00683C0B" w:rsidRPr="00D13ABC" w14:paraId="79E4A85B" w14:textId="77777777" w:rsidTr="2B1610D5">
        <w:tc>
          <w:tcPr>
            <w:tcW w:w="1530" w:type="dxa"/>
          </w:tcPr>
          <w:p w14:paraId="531FDC91" w14:textId="77777777" w:rsidR="00683C0B" w:rsidRPr="00D13ABC" w:rsidRDefault="00683C0B" w:rsidP="00D13ABC">
            <w:pPr>
              <w:jc w:val="both"/>
              <w:rPr>
                <w:rFonts w:ascii="Arial" w:hAnsi="Arial" w:cs="Arial"/>
              </w:rPr>
            </w:pPr>
            <w:r w:rsidRPr="00D13ABC">
              <w:rPr>
                <w:rFonts w:ascii="Arial" w:hAnsi="Arial" w:cs="Arial"/>
              </w:rPr>
              <w:t>Wednesday</w:t>
            </w:r>
          </w:p>
        </w:tc>
        <w:tc>
          <w:tcPr>
            <w:tcW w:w="1181" w:type="dxa"/>
          </w:tcPr>
          <w:p w14:paraId="457A03CB" w14:textId="68FA57F6" w:rsidR="00683C0B" w:rsidRPr="00D13ABC" w:rsidRDefault="783A493D" w:rsidP="00D13ABC">
            <w:pPr>
              <w:jc w:val="both"/>
              <w:rPr>
                <w:rFonts w:ascii="Arial" w:hAnsi="Arial" w:cs="Arial"/>
              </w:rPr>
            </w:pPr>
            <w:r w:rsidRPr="2B1610D5">
              <w:rPr>
                <w:rFonts w:ascii="Arial" w:hAnsi="Arial" w:cs="Arial"/>
              </w:rPr>
              <w:t>Ortho</w:t>
            </w:r>
          </w:p>
        </w:tc>
        <w:tc>
          <w:tcPr>
            <w:tcW w:w="1827" w:type="dxa"/>
          </w:tcPr>
          <w:p w14:paraId="34B3F2EB" w14:textId="1F991D68" w:rsidR="00B81883" w:rsidRPr="00D13ABC" w:rsidRDefault="783A493D" w:rsidP="692350F6">
            <w:pPr>
              <w:jc w:val="both"/>
              <w:rPr>
                <w:rFonts w:ascii="Arial" w:hAnsi="Arial" w:cs="Arial"/>
              </w:rPr>
            </w:pPr>
            <w:r w:rsidRPr="2B1610D5">
              <w:rPr>
                <w:rFonts w:ascii="Arial" w:hAnsi="Arial" w:cs="Arial"/>
              </w:rPr>
              <w:t>Ortho</w:t>
            </w:r>
          </w:p>
        </w:tc>
      </w:tr>
      <w:tr w:rsidR="00683C0B" w:rsidRPr="00D13ABC" w14:paraId="785C2237" w14:textId="77777777" w:rsidTr="2B1610D5">
        <w:trPr>
          <w:trHeight w:val="730"/>
        </w:trPr>
        <w:tc>
          <w:tcPr>
            <w:tcW w:w="1530" w:type="dxa"/>
          </w:tcPr>
          <w:p w14:paraId="6E5DDD2B" w14:textId="77777777" w:rsidR="00683C0B" w:rsidRPr="00D13ABC" w:rsidRDefault="00B81883" w:rsidP="00D13ABC">
            <w:pPr>
              <w:jc w:val="both"/>
              <w:rPr>
                <w:rFonts w:ascii="Arial" w:hAnsi="Arial" w:cs="Arial"/>
              </w:rPr>
            </w:pPr>
            <w:r>
              <w:rPr>
                <w:rFonts w:ascii="Arial" w:hAnsi="Arial" w:cs="Arial"/>
              </w:rPr>
              <w:t>Thursday</w:t>
            </w:r>
          </w:p>
        </w:tc>
        <w:tc>
          <w:tcPr>
            <w:tcW w:w="1181" w:type="dxa"/>
          </w:tcPr>
          <w:p w14:paraId="7D34F5C7" w14:textId="793E27D9" w:rsidR="00683C0B" w:rsidRPr="00D13ABC" w:rsidRDefault="433A6947" w:rsidP="00D13ABC">
            <w:pPr>
              <w:jc w:val="both"/>
              <w:rPr>
                <w:rFonts w:ascii="Arial" w:hAnsi="Arial" w:cs="Arial"/>
              </w:rPr>
            </w:pPr>
            <w:r w:rsidRPr="2B1610D5">
              <w:rPr>
                <w:rFonts w:ascii="Arial" w:hAnsi="Arial" w:cs="Arial"/>
              </w:rPr>
              <w:t>Urology</w:t>
            </w:r>
          </w:p>
        </w:tc>
        <w:tc>
          <w:tcPr>
            <w:tcW w:w="1827" w:type="dxa"/>
          </w:tcPr>
          <w:p w14:paraId="60826189" w14:textId="3268F676" w:rsidR="00683C0B" w:rsidRPr="00D13ABC" w:rsidRDefault="433A6947" w:rsidP="00D13ABC">
            <w:pPr>
              <w:jc w:val="both"/>
              <w:rPr>
                <w:rFonts w:ascii="Arial" w:hAnsi="Arial" w:cs="Arial"/>
              </w:rPr>
            </w:pPr>
            <w:r w:rsidRPr="2B1610D5">
              <w:rPr>
                <w:rFonts w:ascii="Arial" w:hAnsi="Arial" w:cs="Arial"/>
              </w:rPr>
              <w:t>Urology</w:t>
            </w:r>
          </w:p>
        </w:tc>
      </w:tr>
    </w:tbl>
    <w:p w14:paraId="0B4020A7" w14:textId="77777777" w:rsidR="00683C0B" w:rsidRPr="00D13ABC" w:rsidRDefault="00683C0B" w:rsidP="00D13ABC">
      <w:pPr>
        <w:jc w:val="both"/>
        <w:rPr>
          <w:rFonts w:ascii="Arial" w:hAnsi="Arial" w:cs="Arial"/>
          <w:b/>
        </w:rPr>
      </w:pPr>
    </w:p>
    <w:p w14:paraId="2E8C87E0" w14:textId="669DBAC9" w:rsidR="00683C0B" w:rsidRPr="00D13ABC" w:rsidRDefault="5D86F609" w:rsidP="692350F6">
      <w:pPr>
        <w:rPr>
          <w:rFonts w:ascii="Arial" w:hAnsi="Arial" w:cs="Arial"/>
          <w:b/>
          <w:bCs/>
        </w:rPr>
      </w:pPr>
      <w:r w:rsidRPr="1823C6DF">
        <w:rPr>
          <w:rFonts w:ascii="Arial" w:hAnsi="Arial" w:cs="Arial"/>
          <w:b/>
          <w:bCs/>
        </w:rPr>
        <w:t>P</w:t>
      </w:r>
      <w:r w:rsidR="00683C0B" w:rsidRPr="1823C6DF">
        <w:rPr>
          <w:rFonts w:ascii="Arial" w:hAnsi="Arial" w:cs="Arial"/>
          <w:b/>
          <w:bCs/>
        </w:rPr>
        <w:t xml:space="preserve">osts include Twilight </w:t>
      </w:r>
      <w:r w:rsidR="7BED59D6" w:rsidRPr="1823C6DF">
        <w:rPr>
          <w:rFonts w:ascii="Arial" w:hAnsi="Arial" w:cs="Arial"/>
          <w:b/>
          <w:bCs/>
        </w:rPr>
        <w:t>on call</w:t>
      </w:r>
      <w:r w:rsidR="00683C0B" w:rsidRPr="1823C6DF">
        <w:rPr>
          <w:rFonts w:ascii="Arial" w:hAnsi="Arial" w:cs="Arial"/>
          <w:b/>
          <w:bCs/>
        </w:rPr>
        <w:t xml:space="preserve"> </w:t>
      </w:r>
      <w:r w:rsidR="1C663B87" w:rsidRPr="1823C6DF">
        <w:rPr>
          <w:rFonts w:ascii="Arial" w:hAnsi="Arial" w:cs="Arial"/>
          <w:b/>
          <w:bCs/>
        </w:rPr>
        <w:t xml:space="preserve">in the first instance </w:t>
      </w:r>
      <w:r w:rsidR="00683C0B" w:rsidRPr="1823C6DF">
        <w:rPr>
          <w:rFonts w:ascii="Arial" w:hAnsi="Arial" w:cs="Arial"/>
          <w:b/>
          <w:bCs/>
        </w:rPr>
        <w:t>as described above</w:t>
      </w:r>
      <w:r w:rsidR="25C950E9" w:rsidRPr="1823C6DF">
        <w:rPr>
          <w:rFonts w:ascii="Arial" w:hAnsi="Arial" w:cs="Arial"/>
          <w:b/>
          <w:bCs/>
        </w:rPr>
        <w:t xml:space="preserve">, unless otherwise </w:t>
      </w:r>
      <w:r w:rsidR="2AAE09BA" w:rsidRPr="1823C6DF">
        <w:rPr>
          <w:rFonts w:ascii="Arial" w:hAnsi="Arial" w:cs="Arial"/>
          <w:b/>
          <w:bCs/>
        </w:rPr>
        <w:t xml:space="preserve">negotiated. </w:t>
      </w:r>
    </w:p>
    <w:p w14:paraId="1D7B270A" w14:textId="77777777" w:rsidR="00683C0B" w:rsidRDefault="00683C0B" w:rsidP="00067415">
      <w:pPr>
        <w:kinsoku w:val="0"/>
        <w:overflowPunct w:val="0"/>
        <w:jc w:val="both"/>
        <w:rPr>
          <w:rFonts w:ascii="Arial" w:hAnsi="Arial" w:cs="Arial"/>
          <w:b/>
          <w:bCs/>
          <w:color w:val="002060"/>
          <w:sz w:val="32"/>
          <w:szCs w:val="32"/>
        </w:rPr>
      </w:pPr>
    </w:p>
    <w:p w14:paraId="0FC9A742" w14:textId="4D3B0012" w:rsidR="00683C0B" w:rsidRPr="00471CE0" w:rsidRDefault="00683C0B" w:rsidP="1823C6DF">
      <w:pPr>
        <w:autoSpaceDE w:val="0"/>
        <w:autoSpaceDN w:val="0"/>
        <w:adjustRightInd w:val="0"/>
        <w:jc w:val="both"/>
        <w:rPr>
          <w:rFonts w:ascii="Arial" w:hAnsi="Arial" w:cs="Arial"/>
          <w:b/>
          <w:bCs/>
          <w:color w:val="002060"/>
        </w:rPr>
      </w:pPr>
      <w:r w:rsidRPr="1823C6DF">
        <w:rPr>
          <w:rFonts w:ascii="Arial" w:hAnsi="Arial" w:cs="Arial"/>
          <w:b/>
          <w:bCs/>
          <w:color w:val="002060"/>
        </w:rPr>
        <w:t>Each job will be based on a 10 PA</w:t>
      </w:r>
      <w:r w:rsidR="27AF6761" w:rsidRPr="1823C6DF">
        <w:rPr>
          <w:rFonts w:ascii="Arial" w:hAnsi="Arial" w:cs="Arial"/>
          <w:b/>
          <w:bCs/>
          <w:color w:val="002060"/>
        </w:rPr>
        <w:t xml:space="preserve"> </w:t>
      </w:r>
      <w:r w:rsidR="5139B604" w:rsidRPr="1823C6DF">
        <w:rPr>
          <w:rFonts w:ascii="Arial" w:hAnsi="Arial" w:cs="Arial"/>
          <w:b/>
          <w:bCs/>
          <w:color w:val="002060"/>
        </w:rPr>
        <w:t>c</w:t>
      </w:r>
      <w:r w:rsidRPr="1823C6DF">
        <w:rPr>
          <w:rFonts w:ascii="Arial" w:hAnsi="Arial" w:cs="Arial"/>
          <w:b/>
          <w:bCs/>
          <w:color w:val="002060"/>
        </w:rPr>
        <w:t>ontract</w:t>
      </w:r>
      <w:r w:rsidR="602EF28C" w:rsidRPr="1823C6DF">
        <w:rPr>
          <w:rFonts w:ascii="Arial" w:hAnsi="Arial" w:cs="Arial"/>
          <w:b/>
          <w:bCs/>
          <w:color w:val="002060"/>
        </w:rPr>
        <w:t xml:space="preserve">. </w:t>
      </w:r>
    </w:p>
    <w:p w14:paraId="4F904CB7" w14:textId="77777777" w:rsidR="00683C0B" w:rsidRPr="00275653" w:rsidRDefault="00683C0B" w:rsidP="00D13ABC">
      <w:pPr>
        <w:rPr>
          <w:rFonts w:ascii="Arial" w:hAnsi="Arial" w:cs="Arial"/>
          <w:b/>
        </w:rPr>
      </w:pPr>
    </w:p>
    <w:p w14:paraId="7288DD28" w14:textId="0C04E5DC" w:rsidR="00683C0B" w:rsidRPr="00471CE0" w:rsidRDefault="00683C0B" w:rsidP="00471CE0">
      <w:pPr>
        <w:autoSpaceDE w:val="0"/>
        <w:autoSpaceDN w:val="0"/>
        <w:adjustRightInd w:val="0"/>
        <w:jc w:val="both"/>
        <w:rPr>
          <w:rFonts w:ascii="Arial" w:hAnsi="Arial" w:cs="Arial"/>
          <w:color w:val="002060"/>
        </w:rPr>
      </w:pPr>
      <w:r w:rsidRPr="2EF33DCC">
        <w:rPr>
          <w:rFonts w:ascii="Arial" w:hAnsi="Arial" w:cs="Arial"/>
          <w:color w:val="002060"/>
        </w:rPr>
        <w:t xml:space="preserve">This job plan is negotiable and will be agreed between the successful applicant and the Clinical Director.  NHS Greater Glasgow &amp; Clyde initially allocates all </w:t>
      </w:r>
      <w:r w:rsidR="72E9ADCE" w:rsidRPr="2EF33DCC">
        <w:rPr>
          <w:rFonts w:ascii="Arial" w:hAnsi="Arial" w:cs="Arial"/>
          <w:color w:val="002060"/>
        </w:rPr>
        <w:t>full-time</w:t>
      </w:r>
      <w:r w:rsidRPr="2EF33DCC">
        <w:rPr>
          <w:rFonts w:ascii="Arial" w:hAnsi="Arial" w:cs="Arial"/>
          <w:color w:val="002060"/>
        </w:rPr>
        <w:t xml:space="preserve"> consultants 10 PAs made up of </w:t>
      </w:r>
      <w:r w:rsidR="3D67E366" w:rsidRPr="2EF33DCC">
        <w:rPr>
          <w:rFonts w:ascii="Arial" w:hAnsi="Arial" w:cs="Arial"/>
          <w:color w:val="002060"/>
        </w:rPr>
        <w:t>8</w:t>
      </w:r>
      <w:r w:rsidRPr="2EF33DCC">
        <w:rPr>
          <w:rFonts w:ascii="Arial" w:hAnsi="Arial" w:cs="Arial"/>
          <w:color w:val="002060"/>
        </w:rPr>
        <w:t xml:space="preserve"> PAs in Direct Clinical Care (DCC) and </w:t>
      </w:r>
      <w:r w:rsidR="7F19887B" w:rsidRPr="2EF33DCC">
        <w:rPr>
          <w:rFonts w:ascii="Arial" w:hAnsi="Arial" w:cs="Arial"/>
          <w:color w:val="002060"/>
        </w:rPr>
        <w:t>1</w:t>
      </w:r>
      <w:r w:rsidRPr="2EF33DCC">
        <w:rPr>
          <w:rFonts w:ascii="Arial" w:hAnsi="Arial" w:cs="Arial"/>
          <w:color w:val="002060"/>
        </w:rPr>
        <w:t xml:space="preserve"> core Supporting Professional Activities (SPA) for CPD, audit, clinical governance, apprai</w:t>
      </w:r>
      <w:r w:rsidR="000011E6" w:rsidRPr="2EF33DCC">
        <w:rPr>
          <w:rFonts w:ascii="Arial" w:hAnsi="Arial" w:cs="Arial"/>
          <w:color w:val="002060"/>
        </w:rPr>
        <w:t>sal, revalidation,</w:t>
      </w:r>
      <w:r w:rsidRPr="2EF33DCC">
        <w:rPr>
          <w:rFonts w:ascii="Arial" w:hAnsi="Arial" w:cs="Arial"/>
          <w:color w:val="002060"/>
        </w:rPr>
        <w:t xml:space="preserve"> internal routine </w:t>
      </w:r>
      <w:r w:rsidR="27E2ADFE" w:rsidRPr="2EF33DCC">
        <w:rPr>
          <w:rFonts w:ascii="Arial" w:hAnsi="Arial" w:cs="Arial"/>
          <w:color w:val="002060"/>
        </w:rPr>
        <w:t>communication,</w:t>
      </w:r>
      <w:r w:rsidRPr="2EF33DCC">
        <w:rPr>
          <w:rFonts w:ascii="Arial" w:hAnsi="Arial" w:cs="Arial"/>
          <w:color w:val="002060"/>
        </w:rPr>
        <w:t xml:space="preserve"> and management </w:t>
      </w:r>
      <w:r w:rsidR="720D21FE" w:rsidRPr="2EF33DCC">
        <w:rPr>
          <w:rFonts w:ascii="Arial" w:hAnsi="Arial" w:cs="Arial"/>
          <w:color w:val="002060"/>
        </w:rPr>
        <w:t xml:space="preserve">meetings. An additional SPA will be agreed at the time of appointment. </w:t>
      </w:r>
      <w:r w:rsidRPr="2EF33DCC">
        <w:rPr>
          <w:rFonts w:ascii="Arial" w:hAnsi="Arial" w:cs="Arial"/>
          <w:color w:val="002060"/>
        </w:rPr>
        <w:t>The precise allocation of SPA time and associate objectives will be agreed with the successful applicant and will be reviewed at annual job planning.</w:t>
      </w:r>
    </w:p>
    <w:p w14:paraId="06971CD3" w14:textId="77777777" w:rsidR="00683C0B" w:rsidRPr="00471CE0" w:rsidRDefault="00683C0B" w:rsidP="00471CE0">
      <w:pPr>
        <w:autoSpaceDE w:val="0"/>
        <w:autoSpaceDN w:val="0"/>
        <w:adjustRightInd w:val="0"/>
        <w:jc w:val="both"/>
        <w:rPr>
          <w:rFonts w:ascii="Arial" w:hAnsi="Arial" w:cs="Arial"/>
          <w:color w:val="002060"/>
        </w:rPr>
      </w:pPr>
    </w:p>
    <w:p w14:paraId="1525308C" w14:textId="5D3DDBC2" w:rsidR="00683C0B" w:rsidRPr="00471CE0" w:rsidRDefault="00683C0B" w:rsidP="00471CE0">
      <w:pPr>
        <w:autoSpaceDE w:val="0"/>
        <w:autoSpaceDN w:val="0"/>
        <w:adjustRightInd w:val="0"/>
        <w:jc w:val="both"/>
        <w:rPr>
          <w:rFonts w:ascii="Arial" w:hAnsi="Arial" w:cs="Arial"/>
          <w:color w:val="002060"/>
        </w:rPr>
      </w:pPr>
      <w:r w:rsidRPr="1823C6DF">
        <w:rPr>
          <w:rFonts w:ascii="Arial" w:hAnsi="Arial" w:cs="Arial"/>
          <w:color w:val="002060"/>
        </w:rPr>
        <w:t xml:space="preserve">The successful candidates may </w:t>
      </w:r>
      <w:r w:rsidR="4C409C2C" w:rsidRPr="1823C6DF">
        <w:rPr>
          <w:rFonts w:ascii="Arial" w:hAnsi="Arial" w:cs="Arial"/>
          <w:color w:val="002060"/>
        </w:rPr>
        <w:t>be asked</w:t>
      </w:r>
      <w:r w:rsidRPr="1823C6DF">
        <w:rPr>
          <w:rFonts w:ascii="Arial" w:hAnsi="Arial" w:cs="Arial"/>
          <w:color w:val="002060"/>
        </w:rPr>
        <w:t xml:space="preserve"> to provide anaesthesia at other hospitals within the Greater Glasgow &amp; Clyde area if required. </w:t>
      </w:r>
    </w:p>
    <w:p w14:paraId="2A1F701D" w14:textId="77777777" w:rsidR="00683C0B" w:rsidRPr="00471CE0" w:rsidRDefault="00683C0B" w:rsidP="00471CE0">
      <w:pPr>
        <w:autoSpaceDE w:val="0"/>
        <w:autoSpaceDN w:val="0"/>
        <w:adjustRightInd w:val="0"/>
        <w:jc w:val="both"/>
        <w:rPr>
          <w:rFonts w:ascii="Arial" w:hAnsi="Arial" w:cs="Arial"/>
          <w:color w:val="002060"/>
        </w:rPr>
      </w:pPr>
    </w:p>
    <w:p w14:paraId="6B06700F" w14:textId="271EC81B" w:rsidR="00683C0B" w:rsidRDefault="00B07F6D" w:rsidP="00D13ABC">
      <w:pPr>
        <w:rPr>
          <w:rFonts w:ascii="Arial" w:hAnsi="Arial" w:cs="Arial"/>
          <w:b/>
        </w:rPr>
      </w:pPr>
      <w:r>
        <w:rPr>
          <w:rFonts w:ascii="Arial" w:hAnsi="Arial" w:cs="Arial"/>
          <w:b/>
        </w:rPr>
        <w:t>Training and Teaching</w:t>
      </w:r>
    </w:p>
    <w:p w14:paraId="03EFCA41" w14:textId="77777777" w:rsidR="00683C0B" w:rsidRDefault="00683C0B" w:rsidP="00D13ABC">
      <w:pPr>
        <w:rPr>
          <w:rFonts w:ascii="Arial" w:hAnsi="Arial" w:cs="Arial"/>
          <w:b/>
        </w:rPr>
      </w:pPr>
    </w:p>
    <w:p w14:paraId="632340BD" w14:textId="778DDC90" w:rsidR="00683C0B" w:rsidRPr="00471CE0" w:rsidRDefault="000011E6" w:rsidP="00471CE0">
      <w:pPr>
        <w:autoSpaceDE w:val="0"/>
        <w:autoSpaceDN w:val="0"/>
        <w:adjustRightInd w:val="0"/>
        <w:jc w:val="both"/>
        <w:rPr>
          <w:rFonts w:ascii="Arial" w:hAnsi="Arial" w:cs="Arial"/>
          <w:color w:val="002060"/>
        </w:rPr>
      </w:pPr>
      <w:r w:rsidRPr="2EF33DCC">
        <w:rPr>
          <w:rFonts w:ascii="Arial" w:hAnsi="Arial" w:cs="Arial"/>
          <w:color w:val="002060"/>
        </w:rPr>
        <w:t xml:space="preserve">GRI anaesthetic department provides excellent teaching and training across the board from medical students to advanced trainees. There are 3 college tutors affiliated with the Royal College of Anaesthetists and we support trainees in anaesthetics, intensive care medicine, acute </w:t>
      </w:r>
      <w:r w:rsidR="2D906689" w:rsidRPr="2EF33DCC">
        <w:rPr>
          <w:rFonts w:ascii="Arial" w:hAnsi="Arial" w:cs="Arial"/>
          <w:color w:val="002060"/>
        </w:rPr>
        <w:t>medicine,</w:t>
      </w:r>
      <w:r w:rsidRPr="2EF33DCC">
        <w:rPr>
          <w:rFonts w:ascii="Arial" w:hAnsi="Arial" w:cs="Arial"/>
          <w:color w:val="002060"/>
        </w:rPr>
        <w:t xml:space="preserve"> and emergency medicine. </w:t>
      </w:r>
    </w:p>
    <w:p w14:paraId="5F96A722" w14:textId="77777777" w:rsidR="00683C0B" w:rsidRPr="00D13ABC" w:rsidRDefault="00683C0B" w:rsidP="00D13ABC">
      <w:pPr>
        <w:rPr>
          <w:rFonts w:ascii="Arial" w:hAnsi="Arial" w:cs="Arial"/>
          <w:b/>
        </w:rPr>
      </w:pPr>
    </w:p>
    <w:p w14:paraId="6DC41A92" w14:textId="77777777" w:rsidR="001C08F7" w:rsidRDefault="001C08F7">
      <w:pPr>
        <w:rPr>
          <w:rFonts w:ascii="Arial" w:hAnsi="Arial" w:cs="Arial"/>
          <w:b/>
        </w:rPr>
      </w:pPr>
      <w:r>
        <w:rPr>
          <w:rFonts w:ascii="Arial" w:hAnsi="Arial" w:cs="Arial"/>
          <w:b/>
        </w:rPr>
        <w:lastRenderedPageBreak/>
        <w:br w:type="page"/>
      </w:r>
    </w:p>
    <w:p w14:paraId="4F73E300" w14:textId="1E29A016" w:rsidR="00683C0B" w:rsidRPr="00D13ABC" w:rsidRDefault="00B07F6D" w:rsidP="00D13ABC">
      <w:pPr>
        <w:rPr>
          <w:rFonts w:ascii="Arial" w:hAnsi="Arial" w:cs="Arial"/>
          <w:b/>
        </w:rPr>
      </w:pPr>
      <w:r>
        <w:rPr>
          <w:rFonts w:ascii="Arial" w:hAnsi="Arial" w:cs="Arial"/>
          <w:b/>
        </w:rPr>
        <w:lastRenderedPageBreak/>
        <w:t xml:space="preserve">Quality Improvement </w:t>
      </w:r>
    </w:p>
    <w:p w14:paraId="5B95CD12" w14:textId="77777777" w:rsidR="00471CE0" w:rsidRDefault="00471CE0" w:rsidP="00471CE0">
      <w:pPr>
        <w:autoSpaceDE w:val="0"/>
        <w:autoSpaceDN w:val="0"/>
        <w:adjustRightInd w:val="0"/>
        <w:jc w:val="both"/>
        <w:rPr>
          <w:rFonts w:ascii="Arial" w:hAnsi="Arial" w:cs="Arial"/>
          <w:color w:val="002060"/>
        </w:rPr>
      </w:pPr>
    </w:p>
    <w:p w14:paraId="526C9554" w14:textId="36C461F2" w:rsidR="00683C0B" w:rsidRPr="00471CE0" w:rsidRDefault="00683C0B" w:rsidP="00471CE0">
      <w:pPr>
        <w:autoSpaceDE w:val="0"/>
        <w:autoSpaceDN w:val="0"/>
        <w:adjustRightInd w:val="0"/>
        <w:jc w:val="both"/>
        <w:rPr>
          <w:rFonts w:ascii="Arial" w:hAnsi="Arial" w:cs="Arial"/>
          <w:color w:val="002060"/>
        </w:rPr>
      </w:pPr>
      <w:r w:rsidRPr="2EF33DCC">
        <w:rPr>
          <w:rFonts w:ascii="Arial" w:hAnsi="Arial" w:cs="Arial"/>
          <w:color w:val="002060"/>
        </w:rPr>
        <w:t xml:space="preserve">Audit within the Anaesthesia &amp; Surgery is now structured on a Directorate basis.  This strategy identifies the priorities for clinical </w:t>
      </w:r>
      <w:r w:rsidR="647A96BC" w:rsidRPr="2EF33DCC">
        <w:rPr>
          <w:rFonts w:ascii="Arial" w:hAnsi="Arial" w:cs="Arial"/>
          <w:color w:val="002060"/>
        </w:rPr>
        <w:t>audit,</w:t>
      </w:r>
      <w:r w:rsidRPr="2EF33DCC">
        <w:rPr>
          <w:rFonts w:ascii="Arial" w:hAnsi="Arial" w:cs="Arial"/>
          <w:color w:val="002060"/>
        </w:rPr>
        <w:t xml:space="preserve"> and these have been considered in terms of national priorities, the objectives contained in NHS Greater Glasgow &amp; Clyde’s Health Plan and the Service’s own priorities.  </w:t>
      </w:r>
    </w:p>
    <w:p w14:paraId="5220BBB2" w14:textId="77777777" w:rsidR="00683C0B" w:rsidRPr="00D13ABC" w:rsidRDefault="00683C0B" w:rsidP="00D13ABC">
      <w:pPr>
        <w:rPr>
          <w:rFonts w:ascii="Arial" w:hAnsi="Arial" w:cs="Arial"/>
        </w:rPr>
      </w:pPr>
    </w:p>
    <w:p w14:paraId="3D279250" w14:textId="1B5EC266" w:rsidR="00683C0B" w:rsidRPr="00D13ABC" w:rsidRDefault="00B07F6D" w:rsidP="00D13ABC">
      <w:pPr>
        <w:rPr>
          <w:rFonts w:ascii="Arial" w:hAnsi="Arial" w:cs="Arial"/>
          <w:b/>
        </w:rPr>
      </w:pPr>
      <w:r>
        <w:rPr>
          <w:rFonts w:ascii="Arial" w:hAnsi="Arial" w:cs="Arial"/>
          <w:b/>
        </w:rPr>
        <w:t>Administrative Duties</w:t>
      </w:r>
    </w:p>
    <w:p w14:paraId="13CB595B" w14:textId="77777777" w:rsidR="00471CE0" w:rsidRDefault="00471CE0" w:rsidP="00D13ABC">
      <w:pPr>
        <w:kinsoku w:val="0"/>
        <w:overflowPunct w:val="0"/>
        <w:jc w:val="both"/>
        <w:rPr>
          <w:rFonts w:ascii="Arial" w:hAnsi="Arial" w:cs="Arial"/>
        </w:rPr>
      </w:pPr>
    </w:p>
    <w:p w14:paraId="774F22AB" w14:textId="157D0DC2" w:rsidR="00683C0B" w:rsidRPr="00471CE0" w:rsidRDefault="00B07F6D" w:rsidP="00471CE0">
      <w:pPr>
        <w:autoSpaceDE w:val="0"/>
        <w:autoSpaceDN w:val="0"/>
        <w:adjustRightInd w:val="0"/>
        <w:jc w:val="both"/>
        <w:rPr>
          <w:rFonts w:ascii="Arial" w:hAnsi="Arial" w:cs="Arial"/>
          <w:color w:val="002060"/>
        </w:rPr>
      </w:pPr>
      <w:r w:rsidRPr="692350F6">
        <w:rPr>
          <w:rFonts w:ascii="Arial" w:hAnsi="Arial" w:cs="Arial"/>
          <w:color w:val="002060"/>
        </w:rPr>
        <w:t xml:space="preserve">Consultants are </w:t>
      </w:r>
      <w:r w:rsidR="00683C0B" w:rsidRPr="692350F6">
        <w:rPr>
          <w:rFonts w:ascii="Arial" w:hAnsi="Arial" w:cs="Arial"/>
          <w:color w:val="002060"/>
        </w:rPr>
        <w:t>expected to participate in the running of</w:t>
      </w:r>
      <w:r w:rsidRPr="692350F6">
        <w:rPr>
          <w:rFonts w:ascii="Arial" w:hAnsi="Arial" w:cs="Arial"/>
          <w:color w:val="002060"/>
        </w:rPr>
        <w:t xml:space="preserve"> the Anaesthesia Service on a </w:t>
      </w:r>
      <w:r w:rsidR="00683C0B" w:rsidRPr="692350F6">
        <w:rPr>
          <w:rFonts w:ascii="Arial" w:hAnsi="Arial" w:cs="Arial"/>
          <w:color w:val="002060"/>
        </w:rPr>
        <w:t>day-to-day basis</w:t>
      </w:r>
      <w:r w:rsidRPr="692350F6">
        <w:rPr>
          <w:rFonts w:ascii="Arial" w:hAnsi="Arial" w:cs="Arial"/>
          <w:color w:val="002060"/>
        </w:rPr>
        <w:t xml:space="preserve">. They are supported by </w:t>
      </w:r>
      <w:r w:rsidR="2959DAEC" w:rsidRPr="692350F6">
        <w:rPr>
          <w:rFonts w:ascii="Arial" w:hAnsi="Arial" w:cs="Arial"/>
          <w:color w:val="002060"/>
        </w:rPr>
        <w:t xml:space="preserve">the </w:t>
      </w:r>
      <w:r w:rsidRPr="692350F6">
        <w:rPr>
          <w:rFonts w:ascii="Arial" w:hAnsi="Arial" w:cs="Arial"/>
          <w:color w:val="002060"/>
        </w:rPr>
        <w:t xml:space="preserve">lead clinicians and the clinical director. </w:t>
      </w:r>
      <w:r w:rsidR="00683C0B" w:rsidRPr="692350F6">
        <w:rPr>
          <w:rFonts w:ascii="Arial" w:hAnsi="Arial" w:cs="Arial"/>
          <w:color w:val="002060"/>
        </w:rPr>
        <w:t>In addition, the successful applicant may be required to represent the Service on committees throughout the hospital and on specialist committees encompassing the city and the West of Scotland. Any requirement for this type of representation w</w:t>
      </w:r>
      <w:r w:rsidR="4906346D" w:rsidRPr="692350F6">
        <w:rPr>
          <w:rFonts w:ascii="Arial" w:hAnsi="Arial" w:cs="Arial"/>
          <w:color w:val="002060"/>
        </w:rPr>
        <w:t xml:space="preserve">ill </w:t>
      </w:r>
      <w:r w:rsidR="00683C0B" w:rsidRPr="692350F6">
        <w:rPr>
          <w:rFonts w:ascii="Arial" w:hAnsi="Arial" w:cs="Arial"/>
          <w:color w:val="002060"/>
        </w:rPr>
        <w:t xml:space="preserve">be </w:t>
      </w:r>
      <w:r w:rsidR="3E0A1221" w:rsidRPr="692350F6">
        <w:rPr>
          <w:rFonts w:ascii="Arial" w:hAnsi="Arial" w:cs="Arial"/>
          <w:color w:val="002060"/>
        </w:rPr>
        <w:t xml:space="preserve">supported with a </w:t>
      </w:r>
      <w:r w:rsidR="00683C0B" w:rsidRPr="692350F6">
        <w:rPr>
          <w:rFonts w:ascii="Arial" w:hAnsi="Arial" w:cs="Arial"/>
          <w:color w:val="002060"/>
        </w:rPr>
        <w:t>job plan</w:t>
      </w:r>
      <w:r w:rsidR="46B271B6" w:rsidRPr="692350F6">
        <w:rPr>
          <w:rFonts w:ascii="Arial" w:hAnsi="Arial" w:cs="Arial"/>
          <w:color w:val="002060"/>
        </w:rPr>
        <w:t xml:space="preserve">ning </w:t>
      </w:r>
      <w:r w:rsidR="00683C0B" w:rsidRPr="692350F6">
        <w:rPr>
          <w:rFonts w:ascii="Arial" w:hAnsi="Arial" w:cs="Arial"/>
          <w:color w:val="002060"/>
        </w:rPr>
        <w:t>r</w:t>
      </w:r>
      <w:r w:rsidRPr="692350F6">
        <w:rPr>
          <w:rFonts w:ascii="Arial" w:hAnsi="Arial" w:cs="Arial"/>
          <w:color w:val="002060"/>
        </w:rPr>
        <w:t>eview.</w:t>
      </w:r>
    </w:p>
    <w:p w14:paraId="6D9C8D39" w14:textId="77777777" w:rsidR="00683C0B" w:rsidRDefault="00683C0B" w:rsidP="00471CE0">
      <w:pPr>
        <w:autoSpaceDE w:val="0"/>
        <w:autoSpaceDN w:val="0"/>
        <w:adjustRightInd w:val="0"/>
        <w:jc w:val="both"/>
        <w:rPr>
          <w:rFonts w:ascii="Arial" w:hAnsi="Arial" w:cs="Arial"/>
          <w:color w:val="002060"/>
        </w:rPr>
      </w:pPr>
    </w:p>
    <w:p w14:paraId="675E05EE" w14:textId="77777777" w:rsidR="00471CE0" w:rsidRDefault="00471CE0" w:rsidP="00471CE0">
      <w:pPr>
        <w:autoSpaceDE w:val="0"/>
        <w:autoSpaceDN w:val="0"/>
        <w:adjustRightInd w:val="0"/>
        <w:jc w:val="both"/>
        <w:rPr>
          <w:rFonts w:ascii="Arial" w:hAnsi="Arial" w:cs="Arial"/>
          <w:color w:val="002060"/>
        </w:rPr>
      </w:pPr>
    </w:p>
    <w:p w14:paraId="2FC17F8B" w14:textId="77777777" w:rsidR="00471CE0" w:rsidRDefault="00471CE0" w:rsidP="00471CE0">
      <w:pPr>
        <w:autoSpaceDE w:val="0"/>
        <w:autoSpaceDN w:val="0"/>
        <w:adjustRightInd w:val="0"/>
        <w:jc w:val="both"/>
        <w:rPr>
          <w:rFonts w:ascii="Arial" w:hAnsi="Arial" w:cs="Arial"/>
          <w:color w:val="002060"/>
        </w:rPr>
      </w:pPr>
    </w:p>
    <w:p w14:paraId="0A4F7224" w14:textId="77777777" w:rsidR="00471CE0" w:rsidRDefault="00471CE0" w:rsidP="00471CE0">
      <w:pPr>
        <w:autoSpaceDE w:val="0"/>
        <w:autoSpaceDN w:val="0"/>
        <w:adjustRightInd w:val="0"/>
        <w:jc w:val="both"/>
        <w:rPr>
          <w:rFonts w:ascii="Arial" w:hAnsi="Arial" w:cs="Arial"/>
          <w:color w:val="002060"/>
        </w:rPr>
      </w:pPr>
    </w:p>
    <w:p w14:paraId="5AE48A43" w14:textId="77777777" w:rsidR="00471CE0" w:rsidRDefault="00471CE0" w:rsidP="00471CE0">
      <w:pPr>
        <w:autoSpaceDE w:val="0"/>
        <w:autoSpaceDN w:val="0"/>
        <w:adjustRightInd w:val="0"/>
        <w:jc w:val="both"/>
        <w:rPr>
          <w:rFonts w:ascii="Arial" w:hAnsi="Arial" w:cs="Arial"/>
          <w:color w:val="002060"/>
        </w:rPr>
      </w:pPr>
    </w:p>
    <w:p w14:paraId="50F40DEB" w14:textId="77777777" w:rsidR="00471CE0" w:rsidRDefault="00471CE0" w:rsidP="00471CE0">
      <w:pPr>
        <w:autoSpaceDE w:val="0"/>
        <w:autoSpaceDN w:val="0"/>
        <w:adjustRightInd w:val="0"/>
        <w:jc w:val="both"/>
        <w:rPr>
          <w:rFonts w:ascii="Arial" w:hAnsi="Arial" w:cs="Arial"/>
          <w:color w:val="002060"/>
        </w:rPr>
      </w:pPr>
    </w:p>
    <w:p w14:paraId="77A52294" w14:textId="77777777" w:rsidR="00471CE0" w:rsidRDefault="00471CE0" w:rsidP="00471CE0">
      <w:pPr>
        <w:autoSpaceDE w:val="0"/>
        <w:autoSpaceDN w:val="0"/>
        <w:adjustRightInd w:val="0"/>
        <w:jc w:val="both"/>
        <w:rPr>
          <w:rFonts w:ascii="Arial" w:hAnsi="Arial" w:cs="Arial"/>
          <w:color w:val="002060"/>
        </w:rPr>
      </w:pPr>
    </w:p>
    <w:p w14:paraId="007DCDA8" w14:textId="77777777" w:rsidR="00471CE0" w:rsidRDefault="00471CE0" w:rsidP="00471CE0">
      <w:pPr>
        <w:autoSpaceDE w:val="0"/>
        <w:autoSpaceDN w:val="0"/>
        <w:adjustRightInd w:val="0"/>
        <w:jc w:val="both"/>
        <w:rPr>
          <w:rFonts w:ascii="Arial" w:hAnsi="Arial" w:cs="Arial"/>
          <w:color w:val="002060"/>
        </w:rPr>
      </w:pPr>
    </w:p>
    <w:p w14:paraId="450EA2D7" w14:textId="77777777" w:rsidR="00471CE0" w:rsidRDefault="00471CE0" w:rsidP="00471CE0">
      <w:pPr>
        <w:autoSpaceDE w:val="0"/>
        <w:autoSpaceDN w:val="0"/>
        <w:adjustRightInd w:val="0"/>
        <w:jc w:val="both"/>
        <w:rPr>
          <w:rFonts w:ascii="Arial" w:hAnsi="Arial" w:cs="Arial"/>
          <w:color w:val="002060"/>
        </w:rPr>
      </w:pPr>
    </w:p>
    <w:p w14:paraId="3DD355C9" w14:textId="77777777" w:rsidR="00471CE0" w:rsidRDefault="00471CE0" w:rsidP="00471CE0">
      <w:pPr>
        <w:autoSpaceDE w:val="0"/>
        <w:autoSpaceDN w:val="0"/>
        <w:adjustRightInd w:val="0"/>
        <w:jc w:val="both"/>
        <w:rPr>
          <w:rFonts w:ascii="Arial" w:hAnsi="Arial" w:cs="Arial"/>
          <w:color w:val="002060"/>
        </w:rPr>
      </w:pPr>
    </w:p>
    <w:p w14:paraId="1A81F0B1" w14:textId="77777777" w:rsidR="00471CE0" w:rsidRDefault="00471CE0" w:rsidP="00471CE0">
      <w:pPr>
        <w:autoSpaceDE w:val="0"/>
        <w:autoSpaceDN w:val="0"/>
        <w:adjustRightInd w:val="0"/>
        <w:jc w:val="both"/>
        <w:rPr>
          <w:rFonts w:ascii="Arial" w:hAnsi="Arial" w:cs="Arial"/>
          <w:color w:val="002060"/>
        </w:rPr>
      </w:pPr>
    </w:p>
    <w:p w14:paraId="717AAFBA" w14:textId="77777777" w:rsidR="00471CE0" w:rsidRDefault="00471CE0" w:rsidP="00471CE0">
      <w:pPr>
        <w:autoSpaceDE w:val="0"/>
        <w:autoSpaceDN w:val="0"/>
        <w:adjustRightInd w:val="0"/>
        <w:jc w:val="both"/>
        <w:rPr>
          <w:rFonts w:ascii="Arial" w:hAnsi="Arial" w:cs="Arial"/>
          <w:color w:val="002060"/>
        </w:rPr>
      </w:pPr>
    </w:p>
    <w:p w14:paraId="56EE48EE" w14:textId="77777777" w:rsidR="00471CE0" w:rsidRDefault="00471CE0" w:rsidP="00471CE0">
      <w:pPr>
        <w:autoSpaceDE w:val="0"/>
        <w:autoSpaceDN w:val="0"/>
        <w:adjustRightInd w:val="0"/>
        <w:jc w:val="both"/>
        <w:rPr>
          <w:rFonts w:ascii="Arial" w:hAnsi="Arial" w:cs="Arial"/>
          <w:color w:val="002060"/>
        </w:rPr>
      </w:pPr>
    </w:p>
    <w:p w14:paraId="2908EB2C" w14:textId="77777777" w:rsidR="00471CE0" w:rsidRDefault="00471CE0" w:rsidP="00471CE0">
      <w:pPr>
        <w:autoSpaceDE w:val="0"/>
        <w:autoSpaceDN w:val="0"/>
        <w:adjustRightInd w:val="0"/>
        <w:jc w:val="both"/>
        <w:rPr>
          <w:rFonts w:ascii="Arial" w:hAnsi="Arial" w:cs="Arial"/>
          <w:color w:val="002060"/>
        </w:rPr>
      </w:pPr>
    </w:p>
    <w:p w14:paraId="121FD38A" w14:textId="77777777" w:rsidR="00471CE0" w:rsidRDefault="00471CE0" w:rsidP="00471CE0">
      <w:pPr>
        <w:autoSpaceDE w:val="0"/>
        <w:autoSpaceDN w:val="0"/>
        <w:adjustRightInd w:val="0"/>
        <w:jc w:val="both"/>
        <w:rPr>
          <w:rFonts w:ascii="Arial" w:hAnsi="Arial" w:cs="Arial"/>
          <w:color w:val="002060"/>
        </w:rPr>
      </w:pPr>
    </w:p>
    <w:p w14:paraId="1FE2DD96" w14:textId="77777777" w:rsidR="00471CE0" w:rsidRDefault="00471CE0" w:rsidP="00471CE0">
      <w:pPr>
        <w:autoSpaceDE w:val="0"/>
        <w:autoSpaceDN w:val="0"/>
        <w:adjustRightInd w:val="0"/>
        <w:jc w:val="both"/>
        <w:rPr>
          <w:rFonts w:ascii="Arial" w:hAnsi="Arial" w:cs="Arial"/>
          <w:color w:val="002060"/>
        </w:rPr>
      </w:pPr>
    </w:p>
    <w:p w14:paraId="27357532" w14:textId="77777777" w:rsidR="00471CE0" w:rsidRDefault="00471CE0" w:rsidP="00471CE0">
      <w:pPr>
        <w:autoSpaceDE w:val="0"/>
        <w:autoSpaceDN w:val="0"/>
        <w:adjustRightInd w:val="0"/>
        <w:jc w:val="both"/>
        <w:rPr>
          <w:rFonts w:ascii="Arial" w:hAnsi="Arial" w:cs="Arial"/>
          <w:color w:val="002060"/>
        </w:rPr>
      </w:pPr>
    </w:p>
    <w:p w14:paraId="07F023C8" w14:textId="77777777" w:rsidR="00471CE0" w:rsidRDefault="00471CE0" w:rsidP="00471CE0">
      <w:pPr>
        <w:autoSpaceDE w:val="0"/>
        <w:autoSpaceDN w:val="0"/>
        <w:adjustRightInd w:val="0"/>
        <w:jc w:val="both"/>
        <w:rPr>
          <w:rFonts w:ascii="Arial" w:hAnsi="Arial" w:cs="Arial"/>
          <w:color w:val="002060"/>
        </w:rPr>
      </w:pPr>
    </w:p>
    <w:p w14:paraId="4BDB5498" w14:textId="77777777" w:rsidR="00471CE0" w:rsidRDefault="00471CE0" w:rsidP="00471CE0">
      <w:pPr>
        <w:autoSpaceDE w:val="0"/>
        <w:autoSpaceDN w:val="0"/>
        <w:adjustRightInd w:val="0"/>
        <w:jc w:val="both"/>
        <w:rPr>
          <w:rFonts w:ascii="Arial" w:hAnsi="Arial" w:cs="Arial"/>
          <w:color w:val="002060"/>
        </w:rPr>
      </w:pPr>
    </w:p>
    <w:p w14:paraId="2916C19D" w14:textId="77777777" w:rsidR="00471CE0" w:rsidRDefault="00471CE0" w:rsidP="00471CE0">
      <w:pPr>
        <w:autoSpaceDE w:val="0"/>
        <w:autoSpaceDN w:val="0"/>
        <w:adjustRightInd w:val="0"/>
        <w:jc w:val="both"/>
        <w:rPr>
          <w:rFonts w:ascii="Arial" w:hAnsi="Arial" w:cs="Arial"/>
          <w:color w:val="002060"/>
        </w:rPr>
      </w:pPr>
    </w:p>
    <w:p w14:paraId="74869460" w14:textId="77777777" w:rsidR="00471CE0" w:rsidRDefault="00471CE0" w:rsidP="00471CE0">
      <w:pPr>
        <w:autoSpaceDE w:val="0"/>
        <w:autoSpaceDN w:val="0"/>
        <w:adjustRightInd w:val="0"/>
        <w:jc w:val="both"/>
        <w:rPr>
          <w:rFonts w:ascii="Arial" w:hAnsi="Arial" w:cs="Arial"/>
          <w:color w:val="002060"/>
        </w:rPr>
      </w:pPr>
    </w:p>
    <w:p w14:paraId="187F57B8" w14:textId="77777777" w:rsidR="00471CE0" w:rsidRDefault="00471CE0" w:rsidP="00471CE0">
      <w:pPr>
        <w:autoSpaceDE w:val="0"/>
        <w:autoSpaceDN w:val="0"/>
        <w:adjustRightInd w:val="0"/>
        <w:jc w:val="both"/>
        <w:rPr>
          <w:rFonts w:ascii="Arial" w:hAnsi="Arial" w:cs="Arial"/>
          <w:color w:val="002060"/>
        </w:rPr>
      </w:pPr>
    </w:p>
    <w:p w14:paraId="54738AF4" w14:textId="77777777" w:rsidR="00471CE0" w:rsidRDefault="00471CE0" w:rsidP="00471CE0">
      <w:pPr>
        <w:autoSpaceDE w:val="0"/>
        <w:autoSpaceDN w:val="0"/>
        <w:adjustRightInd w:val="0"/>
        <w:jc w:val="both"/>
        <w:rPr>
          <w:rFonts w:ascii="Arial" w:hAnsi="Arial" w:cs="Arial"/>
          <w:color w:val="002060"/>
        </w:rPr>
      </w:pPr>
    </w:p>
    <w:p w14:paraId="46ABBD8F" w14:textId="77777777" w:rsidR="00471CE0" w:rsidRDefault="00471CE0" w:rsidP="00471CE0">
      <w:pPr>
        <w:autoSpaceDE w:val="0"/>
        <w:autoSpaceDN w:val="0"/>
        <w:adjustRightInd w:val="0"/>
        <w:jc w:val="both"/>
        <w:rPr>
          <w:rFonts w:ascii="Arial" w:hAnsi="Arial" w:cs="Arial"/>
          <w:color w:val="002060"/>
        </w:rPr>
      </w:pPr>
    </w:p>
    <w:p w14:paraId="06BBA33E" w14:textId="77777777" w:rsidR="00471CE0" w:rsidRDefault="00471CE0" w:rsidP="00471CE0">
      <w:pPr>
        <w:autoSpaceDE w:val="0"/>
        <w:autoSpaceDN w:val="0"/>
        <w:adjustRightInd w:val="0"/>
        <w:jc w:val="both"/>
        <w:rPr>
          <w:rFonts w:ascii="Arial" w:hAnsi="Arial" w:cs="Arial"/>
          <w:color w:val="002060"/>
        </w:rPr>
      </w:pPr>
    </w:p>
    <w:p w14:paraId="464FCBC1" w14:textId="77777777" w:rsidR="00471CE0" w:rsidRDefault="00471CE0" w:rsidP="00471CE0">
      <w:pPr>
        <w:autoSpaceDE w:val="0"/>
        <w:autoSpaceDN w:val="0"/>
        <w:adjustRightInd w:val="0"/>
        <w:jc w:val="both"/>
        <w:rPr>
          <w:rFonts w:ascii="Arial" w:hAnsi="Arial" w:cs="Arial"/>
          <w:color w:val="002060"/>
        </w:rPr>
      </w:pPr>
    </w:p>
    <w:p w14:paraId="5C8C6B09" w14:textId="77777777" w:rsidR="00471CE0" w:rsidRDefault="00471CE0" w:rsidP="00471CE0">
      <w:pPr>
        <w:autoSpaceDE w:val="0"/>
        <w:autoSpaceDN w:val="0"/>
        <w:adjustRightInd w:val="0"/>
        <w:jc w:val="both"/>
        <w:rPr>
          <w:rFonts w:ascii="Arial" w:hAnsi="Arial" w:cs="Arial"/>
          <w:color w:val="002060"/>
        </w:rPr>
      </w:pPr>
    </w:p>
    <w:p w14:paraId="3382A365" w14:textId="77777777" w:rsidR="00471CE0" w:rsidRDefault="00471CE0" w:rsidP="00471CE0">
      <w:pPr>
        <w:autoSpaceDE w:val="0"/>
        <w:autoSpaceDN w:val="0"/>
        <w:adjustRightInd w:val="0"/>
        <w:jc w:val="both"/>
        <w:rPr>
          <w:rFonts w:ascii="Arial" w:hAnsi="Arial" w:cs="Arial"/>
          <w:color w:val="002060"/>
        </w:rPr>
      </w:pPr>
    </w:p>
    <w:p w14:paraId="5C71F136" w14:textId="77777777" w:rsidR="00471CE0" w:rsidRDefault="00471CE0" w:rsidP="00471CE0">
      <w:pPr>
        <w:autoSpaceDE w:val="0"/>
        <w:autoSpaceDN w:val="0"/>
        <w:adjustRightInd w:val="0"/>
        <w:jc w:val="both"/>
        <w:rPr>
          <w:rFonts w:ascii="Arial" w:hAnsi="Arial" w:cs="Arial"/>
          <w:color w:val="002060"/>
        </w:rPr>
      </w:pPr>
    </w:p>
    <w:p w14:paraId="62199465" w14:textId="77777777" w:rsidR="00471CE0" w:rsidRDefault="00471CE0" w:rsidP="00471CE0">
      <w:pPr>
        <w:autoSpaceDE w:val="0"/>
        <w:autoSpaceDN w:val="0"/>
        <w:adjustRightInd w:val="0"/>
        <w:jc w:val="both"/>
        <w:rPr>
          <w:rFonts w:ascii="Arial" w:hAnsi="Arial" w:cs="Arial"/>
          <w:color w:val="002060"/>
        </w:rPr>
      </w:pPr>
    </w:p>
    <w:p w14:paraId="0DA123B1" w14:textId="77777777" w:rsidR="00471CE0" w:rsidRDefault="00471CE0" w:rsidP="00471CE0">
      <w:pPr>
        <w:autoSpaceDE w:val="0"/>
        <w:autoSpaceDN w:val="0"/>
        <w:adjustRightInd w:val="0"/>
        <w:jc w:val="both"/>
        <w:rPr>
          <w:rFonts w:ascii="Arial" w:hAnsi="Arial" w:cs="Arial"/>
          <w:color w:val="002060"/>
        </w:rPr>
      </w:pPr>
    </w:p>
    <w:p w14:paraId="4C4CEA3D" w14:textId="77777777" w:rsidR="00471CE0" w:rsidRDefault="00471CE0" w:rsidP="00471CE0">
      <w:pPr>
        <w:autoSpaceDE w:val="0"/>
        <w:autoSpaceDN w:val="0"/>
        <w:adjustRightInd w:val="0"/>
        <w:jc w:val="both"/>
        <w:rPr>
          <w:rFonts w:ascii="Arial" w:hAnsi="Arial" w:cs="Arial"/>
          <w:color w:val="002060"/>
        </w:rPr>
      </w:pPr>
    </w:p>
    <w:p w14:paraId="50895670" w14:textId="77777777" w:rsidR="00471CE0" w:rsidRDefault="00471CE0" w:rsidP="00471CE0">
      <w:pPr>
        <w:autoSpaceDE w:val="0"/>
        <w:autoSpaceDN w:val="0"/>
        <w:adjustRightInd w:val="0"/>
        <w:jc w:val="both"/>
        <w:rPr>
          <w:rFonts w:ascii="Arial" w:hAnsi="Arial" w:cs="Arial"/>
          <w:color w:val="002060"/>
        </w:rPr>
      </w:pPr>
    </w:p>
    <w:p w14:paraId="38C1F859" w14:textId="77777777" w:rsidR="00471CE0" w:rsidRDefault="00471CE0" w:rsidP="00471CE0">
      <w:pPr>
        <w:autoSpaceDE w:val="0"/>
        <w:autoSpaceDN w:val="0"/>
        <w:adjustRightInd w:val="0"/>
        <w:jc w:val="both"/>
        <w:rPr>
          <w:rFonts w:ascii="Arial" w:hAnsi="Arial" w:cs="Arial"/>
          <w:color w:val="002060"/>
        </w:rPr>
      </w:pPr>
    </w:p>
    <w:p w14:paraId="0C8FE7CE" w14:textId="77777777" w:rsidR="00471CE0" w:rsidRDefault="00471CE0" w:rsidP="00471CE0">
      <w:pPr>
        <w:autoSpaceDE w:val="0"/>
        <w:autoSpaceDN w:val="0"/>
        <w:adjustRightInd w:val="0"/>
        <w:jc w:val="both"/>
        <w:rPr>
          <w:rFonts w:ascii="Arial" w:hAnsi="Arial" w:cs="Arial"/>
          <w:color w:val="002060"/>
        </w:rPr>
      </w:pPr>
    </w:p>
    <w:p w14:paraId="41004F19" w14:textId="77777777" w:rsidR="00471CE0" w:rsidRDefault="00471CE0" w:rsidP="00471CE0">
      <w:pPr>
        <w:autoSpaceDE w:val="0"/>
        <w:autoSpaceDN w:val="0"/>
        <w:adjustRightInd w:val="0"/>
        <w:jc w:val="both"/>
        <w:rPr>
          <w:rFonts w:ascii="Arial" w:hAnsi="Arial" w:cs="Arial"/>
          <w:color w:val="002060"/>
        </w:rPr>
      </w:pPr>
    </w:p>
    <w:p w14:paraId="67C0C651" w14:textId="77777777" w:rsidR="00471CE0" w:rsidRDefault="00471CE0" w:rsidP="00471CE0">
      <w:pPr>
        <w:autoSpaceDE w:val="0"/>
        <w:autoSpaceDN w:val="0"/>
        <w:adjustRightInd w:val="0"/>
        <w:jc w:val="both"/>
        <w:rPr>
          <w:rFonts w:ascii="Arial" w:hAnsi="Arial" w:cs="Arial"/>
          <w:color w:val="002060"/>
        </w:rPr>
      </w:pPr>
    </w:p>
    <w:p w14:paraId="308D56CC" w14:textId="77777777" w:rsidR="00471CE0" w:rsidRDefault="00471CE0" w:rsidP="00471CE0">
      <w:pPr>
        <w:autoSpaceDE w:val="0"/>
        <w:autoSpaceDN w:val="0"/>
        <w:adjustRightInd w:val="0"/>
        <w:jc w:val="both"/>
        <w:rPr>
          <w:rFonts w:ascii="Arial" w:hAnsi="Arial" w:cs="Arial"/>
          <w:color w:val="002060"/>
        </w:rPr>
      </w:pPr>
    </w:p>
    <w:p w14:paraId="0495E737" w14:textId="77777777" w:rsidR="00683C0B" w:rsidRPr="00D13ABC" w:rsidRDefault="00683C0B" w:rsidP="00D13ABC">
      <w:pPr>
        <w:jc w:val="both"/>
        <w:rPr>
          <w:rFonts w:ascii="Arial" w:hAnsi="Arial" w:cs="Arial"/>
          <w:b/>
        </w:rPr>
      </w:pPr>
      <w:r w:rsidRPr="00D13ABC">
        <w:rPr>
          <w:rFonts w:ascii="Arial" w:hAnsi="Arial" w:cs="Arial"/>
          <w:b/>
        </w:rPr>
        <w:lastRenderedPageBreak/>
        <w:t>Person Specification</w:t>
      </w:r>
    </w:p>
    <w:p w14:paraId="797E50C6" w14:textId="77777777" w:rsidR="00683C0B" w:rsidRPr="00D13ABC" w:rsidRDefault="00683C0B" w:rsidP="00D13ABC">
      <w:pPr>
        <w:jc w:val="both"/>
        <w:rPr>
          <w:rFonts w:ascii="Arial" w:hAnsi="Arial" w:cs="Arial"/>
          <w:b/>
        </w:rPr>
      </w:pPr>
    </w:p>
    <w:tbl>
      <w:tblPr>
        <w:tblW w:w="9947" w:type="dxa"/>
        <w:tblInd w:w="-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5"/>
        <w:gridCol w:w="1050"/>
        <w:gridCol w:w="3062"/>
        <w:gridCol w:w="1200"/>
        <w:gridCol w:w="1554"/>
        <w:gridCol w:w="1170"/>
        <w:gridCol w:w="36"/>
      </w:tblGrid>
      <w:tr w:rsidR="00471CE0" w14:paraId="0535DC65" w14:textId="77777777" w:rsidTr="2B1610D5">
        <w:tc>
          <w:tcPr>
            <w:tcW w:w="1875" w:type="dxa"/>
            <w:tcBorders>
              <w:top w:val="single" w:sz="12" w:space="0" w:color="auto"/>
            </w:tcBorders>
            <w:shd w:val="clear" w:color="auto" w:fill="auto"/>
          </w:tcPr>
          <w:p w14:paraId="7B04FA47" w14:textId="77777777" w:rsidR="00471CE0" w:rsidRDefault="00471CE0" w:rsidP="00386738">
            <w:pPr>
              <w:jc w:val="center"/>
              <w:rPr>
                <w:b/>
                <w:sz w:val="18"/>
              </w:rPr>
            </w:pPr>
          </w:p>
          <w:p w14:paraId="57926108" w14:textId="77777777" w:rsidR="00471CE0" w:rsidRDefault="00471CE0" w:rsidP="00386738">
            <w:pPr>
              <w:jc w:val="center"/>
              <w:rPr>
                <w:b/>
                <w:sz w:val="18"/>
              </w:rPr>
            </w:pPr>
            <w:r>
              <w:rPr>
                <w:b/>
                <w:sz w:val="18"/>
              </w:rPr>
              <w:t>FACTORS</w:t>
            </w:r>
          </w:p>
          <w:p w14:paraId="568C698B" w14:textId="77777777" w:rsidR="00471CE0" w:rsidRDefault="00471CE0" w:rsidP="00386738">
            <w:pPr>
              <w:jc w:val="center"/>
              <w:rPr>
                <w:b/>
                <w:sz w:val="18"/>
              </w:rPr>
            </w:pPr>
          </w:p>
        </w:tc>
        <w:tc>
          <w:tcPr>
            <w:tcW w:w="1050" w:type="dxa"/>
            <w:tcBorders>
              <w:top w:val="single" w:sz="12" w:space="0" w:color="auto"/>
            </w:tcBorders>
            <w:shd w:val="clear" w:color="auto" w:fill="auto"/>
          </w:tcPr>
          <w:p w14:paraId="1A939487" w14:textId="77777777" w:rsidR="00471CE0" w:rsidRDefault="00471CE0" w:rsidP="00386738">
            <w:pPr>
              <w:jc w:val="center"/>
              <w:rPr>
                <w:b/>
                <w:sz w:val="18"/>
              </w:rPr>
            </w:pPr>
          </w:p>
        </w:tc>
        <w:tc>
          <w:tcPr>
            <w:tcW w:w="3062" w:type="dxa"/>
            <w:tcBorders>
              <w:top w:val="single" w:sz="12" w:space="0" w:color="auto"/>
            </w:tcBorders>
            <w:shd w:val="clear" w:color="auto" w:fill="auto"/>
          </w:tcPr>
          <w:p w14:paraId="6AA258D8" w14:textId="77777777" w:rsidR="00471CE0" w:rsidRDefault="00471CE0" w:rsidP="00386738">
            <w:pPr>
              <w:jc w:val="center"/>
              <w:rPr>
                <w:b/>
                <w:sz w:val="18"/>
              </w:rPr>
            </w:pPr>
          </w:p>
          <w:p w14:paraId="5844AE00" w14:textId="77777777" w:rsidR="00471CE0" w:rsidRDefault="00471CE0" w:rsidP="00386738">
            <w:pPr>
              <w:jc w:val="center"/>
              <w:rPr>
                <w:b/>
                <w:sz w:val="18"/>
              </w:rPr>
            </w:pPr>
            <w:r>
              <w:rPr>
                <w:b/>
                <w:sz w:val="18"/>
              </w:rPr>
              <w:t>CRITERIA</w:t>
            </w:r>
          </w:p>
        </w:tc>
        <w:tc>
          <w:tcPr>
            <w:tcW w:w="3960" w:type="dxa"/>
            <w:gridSpan w:val="4"/>
            <w:tcBorders>
              <w:top w:val="single" w:sz="12" w:space="0" w:color="auto"/>
            </w:tcBorders>
            <w:shd w:val="clear" w:color="auto" w:fill="auto"/>
          </w:tcPr>
          <w:p w14:paraId="6FFBD3EC" w14:textId="77777777" w:rsidR="00471CE0" w:rsidRDefault="00471CE0" w:rsidP="00386738">
            <w:pPr>
              <w:jc w:val="center"/>
              <w:rPr>
                <w:b/>
                <w:sz w:val="18"/>
              </w:rPr>
            </w:pPr>
          </w:p>
          <w:p w14:paraId="239E15E3" w14:textId="77777777" w:rsidR="00471CE0" w:rsidRDefault="00471CE0" w:rsidP="00386738">
            <w:pPr>
              <w:jc w:val="center"/>
              <w:rPr>
                <w:b/>
                <w:sz w:val="18"/>
              </w:rPr>
            </w:pPr>
            <w:r>
              <w:rPr>
                <w:b/>
                <w:sz w:val="18"/>
              </w:rPr>
              <w:t>MEANS OF ASSESSMENT</w:t>
            </w:r>
          </w:p>
        </w:tc>
      </w:tr>
      <w:tr w:rsidR="00471CE0" w14:paraId="6870A58C" w14:textId="77777777" w:rsidTr="2B1610D5">
        <w:trPr>
          <w:gridAfter w:val="1"/>
          <w:wAfter w:w="36" w:type="dxa"/>
          <w:trHeight w:val="380"/>
        </w:trPr>
        <w:tc>
          <w:tcPr>
            <w:tcW w:w="1875" w:type="dxa"/>
            <w:tcBorders>
              <w:bottom w:val="nil"/>
            </w:tcBorders>
            <w:shd w:val="clear" w:color="auto" w:fill="auto"/>
          </w:tcPr>
          <w:p w14:paraId="30DCCCAD" w14:textId="77777777" w:rsidR="00471CE0" w:rsidRDefault="00471CE0" w:rsidP="00386738">
            <w:pPr>
              <w:rPr>
                <w:b/>
                <w:sz w:val="18"/>
              </w:rPr>
            </w:pPr>
          </w:p>
        </w:tc>
        <w:tc>
          <w:tcPr>
            <w:tcW w:w="1050" w:type="dxa"/>
            <w:tcBorders>
              <w:top w:val="nil"/>
            </w:tcBorders>
          </w:tcPr>
          <w:p w14:paraId="36AF6883" w14:textId="77777777" w:rsidR="00471CE0" w:rsidRDefault="00471CE0" w:rsidP="00386738">
            <w:pPr>
              <w:rPr>
                <w:b/>
                <w:sz w:val="18"/>
              </w:rPr>
            </w:pPr>
          </w:p>
        </w:tc>
        <w:tc>
          <w:tcPr>
            <w:tcW w:w="3062" w:type="dxa"/>
            <w:tcBorders>
              <w:top w:val="nil"/>
            </w:tcBorders>
          </w:tcPr>
          <w:p w14:paraId="54C529ED" w14:textId="77777777" w:rsidR="00471CE0" w:rsidRDefault="00471CE0" w:rsidP="00386738">
            <w:pPr>
              <w:rPr>
                <w:sz w:val="18"/>
              </w:rPr>
            </w:pPr>
          </w:p>
        </w:tc>
        <w:tc>
          <w:tcPr>
            <w:tcW w:w="1200" w:type="dxa"/>
            <w:tcBorders>
              <w:top w:val="nil"/>
            </w:tcBorders>
          </w:tcPr>
          <w:p w14:paraId="2BCC458A" w14:textId="77777777" w:rsidR="00471CE0" w:rsidRDefault="00471CE0" w:rsidP="00386738">
            <w:pPr>
              <w:jc w:val="center"/>
              <w:rPr>
                <w:b/>
                <w:sz w:val="18"/>
              </w:rPr>
            </w:pPr>
            <w:r>
              <w:rPr>
                <w:b/>
                <w:sz w:val="18"/>
              </w:rPr>
              <w:t>Application</w:t>
            </w:r>
          </w:p>
        </w:tc>
        <w:tc>
          <w:tcPr>
            <w:tcW w:w="1554" w:type="dxa"/>
            <w:tcBorders>
              <w:top w:val="nil"/>
            </w:tcBorders>
          </w:tcPr>
          <w:p w14:paraId="6F3B69C3" w14:textId="77777777" w:rsidR="00471CE0" w:rsidRDefault="00471CE0" w:rsidP="00386738">
            <w:pPr>
              <w:jc w:val="center"/>
              <w:rPr>
                <w:b/>
                <w:sz w:val="18"/>
              </w:rPr>
            </w:pPr>
            <w:r>
              <w:rPr>
                <w:b/>
                <w:sz w:val="18"/>
              </w:rPr>
              <w:t>Reference</w:t>
            </w:r>
          </w:p>
        </w:tc>
        <w:tc>
          <w:tcPr>
            <w:tcW w:w="1170" w:type="dxa"/>
            <w:tcBorders>
              <w:top w:val="nil"/>
            </w:tcBorders>
          </w:tcPr>
          <w:p w14:paraId="2E76DED2" w14:textId="77777777" w:rsidR="00471CE0" w:rsidRDefault="00471CE0" w:rsidP="00386738">
            <w:pPr>
              <w:jc w:val="center"/>
              <w:rPr>
                <w:b/>
                <w:sz w:val="18"/>
              </w:rPr>
            </w:pPr>
            <w:r>
              <w:rPr>
                <w:b/>
                <w:sz w:val="18"/>
              </w:rPr>
              <w:t>Interview</w:t>
            </w:r>
          </w:p>
        </w:tc>
      </w:tr>
      <w:tr w:rsidR="00471CE0" w14:paraId="34CF9A1D" w14:textId="77777777" w:rsidTr="2B1610D5">
        <w:trPr>
          <w:gridAfter w:val="1"/>
          <w:wAfter w:w="36" w:type="dxa"/>
          <w:trHeight w:val="600"/>
        </w:trPr>
        <w:tc>
          <w:tcPr>
            <w:tcW w:w="1875" w:type="dxa"/>
            <w:tcBorders>
              <w:bottom w:val="nil"/>
            </w:tcBorders>
            <w:shd w:val="clear" w:color="auto" w:fill="auto"/>
          </w:tcPr>
          <w:p w14:paraId="6D9B9F5E" w14:textId="77777777" w:rsidR="00471CE0" w:rsidRDefault="00471CE0" w:rsidP="00386738">
            <w:pPr>
              <w:rPr>
                <w:b/>
                <w:sz w:val="18"/>
              </w:rPr>
            </w:pPr>
            <w:r>
              <w:rPr>
                <w:b/>
                <w:sz w:val="18"/>
              </w:rPr>
              <w:t xml:space="preserve">Education </w:t>
            </w:r>
          </w:p>
          <w:p w14:paraId="201911FB" w14:textId="77777777" w:rsidR="00471CE0" w:rsidRDefault="00471CE0" w:rsidP="00386738">
            <w:pPr>
              <w:rPr>
                <w:b/>
                <w:sz w:val="18"/>
              </w:rPr>
            </w:pPr>
            <w:r>
              <w:rPr>
                <w:b/>
                <w:sz w:val="18"/>
              </w:rPr>
              <w:t>and</w:t>
            </w:r>
          </w:p>
          <w:p w14:paraId="2EA2B19B" w14:textId="77777777" w:rsidR="00471CE0" w:rsidRDefault="00471CE0" w:rsidP="00386738">
            <w:pPr>
              <w:rPr>
                <w:b/>
                <w:sz w:val="18"/>
              </w:rPr>
            </w:pPr>
            <w:r>
              <w:rPr>
                <w:b/>
                <w:sz w:val="18"/>
              </w:rPr>
              <w:t>Professional Qualifications</w:t>
            </w:r>
          </w:p>
        </w:tc>
        <w:tc>
          <w:tcPr>
            <w:tcW w:w="1050" w:type="dxa"/>
            <w:tcBorders>
              <w:top w:val="nil"/>
            </w:tcBorders>
          </w:tcPr>
          <w:p w14:paraId="0895C2DB" w14:textId="77777777" w:rsidR="00471CE0" w:rsidRDefault="00471CE0" w:rsidP="00386738">
            <w:pPr>
              <w:rPr>
                <w:b/>
                <w:sz w:val="18"/>
              </w:rPr>
            </w:pPr>
            <w:r>
              <w:rPr>
                <w:b/>
                <w:sz w:val="18"/>
              </w:rPr>
              <w:t>Essential</w:t>
            </w:r>
          </w:p>
          <w:p w14:paraId="1C0157D6" w14:textId="77777777" w:rsidR="00471CE0" w:rsidRDefault="00471CE0" w:rsidP="00386738">
            <w:pPr>
              <w:rPr>
                <w:b/>
                <w:sz w:val="18"/>
              </w:rPr>
            </w:pPr>
          </w:p>
          <w:p w14:paraId="3691E7B2" w14:textId="77777777" w:rsidR="00471CE0" w:rsidRDefault="00471CE0" w:rsidP="00386738">
            <w:pPr>
              <w:rPr>
                <w:b/>
                <w:sz w:val="18"/>
              </w:rPr>
            </w:pPr>
          </w:p>
        </w:tc>
        <w:tc>
          <w:tcPr>
            <w:tcW w:w="3062" w:type="dxa"/>
            <w:tcBorders>
              <w:top w:val="nil"/>
            </w:tcBorders>
          </w:tcPr>
          <w:p w14:paraId="2EB0084C" w14:textId="77777777" w:rsidR="00471CE0" w:rsidRDefault="00471CE0" w:rsidP="00386738">
            <w:pPr>
              <w:rPr>
                <w:sz w:val="18"/>
              </w:rPr>
            </w:pPr>
            <w:r>
              <w:rPr>
                <w:sz w:val="18"/>
              </w:rPr>
              <w:t>MB Ch B or equivalent.</w:t>
            </w:r>
          </w:p>
          <w:p w14:paraId="78433BCF" w14:textId="77777777" w:rsidR="00471CE0" w:rsidRDefault="00471CE0" w:rsidP="00386738">
            <w:pPr>
              <w:rPr>
                <w:sz w:val="18"/>
              </w:rPr>
            </w:pPr>
            <w:r>
              <w:rPr>
                <w:sz w:val="18"/>
              </w:rPr>
              <w:t>FRCA or equivalent.</w:t>
            </w:r>
          </w:p>
          <w:p w14:paraId="2BD5F109" w14:textId="77777777" w:rsidR="00471CE0" w:rsidRDefault="00471CE0" w:rsidP="00386738">
            <w:pPr>
              <w:rPr>
                <w:sz w:val="18"/>
              </w:rPr>
            </w:pPr>
            <w:r>
              <w:rPr>
                <w:sz w:val="18"/>
              </w:rPr>
              <w:t>CCT in Anaesthesia within 6 months.</w:t>
            </w:r>
          </w:p>
          <w:p w14:paraId="0C66A6CC" w14:textId="77777777" w:rsidR="00471CE0" w:rsidRDefault="00471CE0" w:rsidP="00386738">
            <w:pPr>
              <w:rPr>
                <w:sz w:val="18"/>
              </w:rPr>
            </w:pPr>
            <w:r>
              <w:rPr>
                <w:sz w:val="18"/>
              </w:rPr>
              <w:t>Full registration with GMC and name on specialist register on date of taking up appointment.</w:t>
            </w:r>
          </w:p>
        </w:tc>
        <w:tc>
          <w:tcPr>
            <w:tcW w:w="1200" w:type="dxa"/>
            <w:tcBorders>
              <w:top w:val="nil"/>
            </w:tcBorders>
          </w:tcPr>
          <w:p w14:paraId="526770CE" w14:textId="77777777" w:rsidR="00471CE0" w:rsidRDefault="00471CE0" w:rsidP="00386738">
            <w:pPr>
              <w:jc w:val="center"/>
              <w:rPr>
                <w:sz w:val="18"/>
              </w:rPr>
            </w:pPr>
          </w:p>
          <w:p w14:paraId="7CBEED82" w14:textId="77777777" w:rsidR="00471CE0" w:rsidRDefault="00471CE0" w:rsidP="00386738">
            <w:pPr>
              <w:jc w:val="center"/>
              <w:rPr>
                <w:sz w:val="18"/>
              </w:rPr>
            </w:pPr>
          </w:p>
        </w:tc>
        <w:tc>
          <w:tcPr>
            <w:tcW w:w="1554" w:type="dxa"/>
            <w:tcBorders>
              <w:top w:val="nil"/>
            </w:tcBorders>
          </w:tcPr>
          <w:p w14:paraId="6E36661F" w14:textId="77777777" w:rsidR="00471CE0" w:rsidRDefault="00471CE0" w:rsidP="00386738">
            <w:pPr>
              <w:jc w:val="center"/>
              <w:rPr>
                <w:sz w:val="18"/>
              </w:rPr>
            </w:pPr>
          </w:p>
          <w:p w14:paraId="38645DC7" w14:textId="77777777" w:rsidR="00471CE0" w:rsidRDefault="00471CE0" w:rsidP="00386738">
            <w:pPr>
              <w:jc w:val="center"/>
              <w:rPr>
                <w:b/>
                <w:sz w:val="18"/>
              </w:rPr>
            </w:pPr>
          </w:p>
        </w:tc>
        <w:tc>
          <w:tcPr>
            <w:tcW w:w="1170" w:type="dxa"/>
            <w:tcBorders>
              <w:top w:val="nil"/>
            </w:tcBorders>
          </w:tcPr>
          <w:p w14:paraId="135E58C4" w14:textId="77777777" w:rsidR="00471CE0" w:rsidRDefault="00471CE0" w:rsidP="00386738">
            <w:pPr>
              <w:jc w:val="center"/>
              <w:rPr>
                <w:b/>
                <w:sz w:val="18"/>
              </w:rPr>
            </w:pPr>
          </w:p>
        </w:tc>
      </w:tr>
      <w:tr w:rsidR="00471CE0" w14:paraId="248B3EE6" w14:textId="77777777" w:rsidTr="2B1610D5">
        <w:trPr>
          <w:gridAfter w:val="1"/>
          <w:wAfter w:w="36" w:type="dxa"/>
          <w:trHeight w:val="600"/>
        </w:trPr>
        <w:tc>
          <w:tcPr>
            <w:tcW w:w="1875" w:type="dxa"/>
            <w:tcBorders>
              <w:top w:val="nil"/>
              <w:bottom w:val="nil"/>
            </w:tcBorders>
            <w:shd w:val="clear" w:color="auto" w:fill="auto"/>
          </w:tcPr>
          <w:p w14:paraId="62EBF9A1" w14:textId="77777777" w:rsidR="00471CE0" w:rsidRDefault="00471CE0" w:rsidP="00386738">
            <w:pPr>
              <w:rPr>
                <w:b/>
                <w:sz w:val="18"/>
              </w:rPr>
            </w:pPr>
          </w:p>
        </w:tc>
        <w:tc>
          <w:tcPr>
            <w:tcW w:w="1050" w:type="dxa"/>
            <w:tcBorders>
              <w:top w:val="nil"/>
            </w:tcBorders>
          </w:tcPr>
          <w:p w14:paraId="6086CB33" w14:textId="77777777" w:rsidR="00471CE0" w:rsidRDefault="00471CE0" w:rsidP="00386738">
            <w:pPr>
              <w:rPr>
                <w:b/>
                <w:sz w:val="18"/>
              </w:rPr>
            </w:pPr>
            <w:r>
              <w:rPr>
                <w:b/>
                <w:sz w:val="18"/>
              </w:rPr>
              <w:t>Desirable</w:t>
            </w:r>
          </w:p>
          <w:p w14:paraId="0C6C2CD5" w14:textId="77777777" w:rsidR="00471CE0" w:rsidRDefault="00471CE0" w:rsidP="00386738">
            <w:pPr>
              <w:rPr>
                <w:b/>
                <w:sz w:val="18"/>
              </w:rPr>
            </w:pPr>
          </w:p>
        </w:tc>
        <w:tc>
          <w:tcPr>
            <w:tcW w:w="3062" w:type="dxa"/>
            <w:tcBorders>
              <w:top w:val="nil"/>
            </w:tcBorders>
          </w:tcPr>
          <w:p w14:paraId="709E88E4" w14:textId="2CFB5E50" w:rsidR="00471CE0" w:rsidRDefault="00471CE0" w:rsidP="2B1610D5">
            <w:pPr>
              <w:pStyle w:val="Header"/>
              <w:tabs>
                <w:tab w:val="clear" w:pos="4153"/>
                <w:tab w:val="clear" w:pos="8306"/>
              </w:tabs>
              <w:rPr>
                <w:sz w:val="18"/>
                <w:szCs w:val="18"/>
              </w:rPr>
            </w:pPr>
          </w:p>
          <w:p w14:paraId="508C98E9" w14:textId="77777777" w:rsidR="00471CE0" w:rsidRDefault="00471CE0" w:rsidP="00386738">
            <w:pPr>
              <w:pStyle w:val="Header"/>
              <w:tabs>
                <w:tab w:val="clear" w:pos="4153"/>
                <w:tab w:val="clear" w:pos="8306"/>
              </w:tabs>
              <w:rPr>
                <w:sz w:val="18"/>
              </w:rPr>
            </w:pPr>
          </w:p>
        </w:tc>
        <w:tc>
          <w:tcPr>
            <w:tcW w:w="1200" w:type="dxa"/>
            <w:tcBorders>
              <w:top w:val="nil"/>
            </w:tcBorders>
          </w:tcPr>
          <w:p w14:paraId="779F8E76" w14:textId="77777777" w:rsidR="00471CE0" w:rsidRDefault="00471CE0" w:rsidP="00386738">
            <w:pPr>
              <w:jc w:val="center"/>
              <w:rPr>
                <w:sz w:val="18"/>
              </w:rPr>
            </w:pPr>
          </w:p>
        </w:tc>
        <w:tc>
          <w:tcPr>
            <w:tcW w:w="1554" w:type="dxa"/>
            <w:tcBorders>
              <w:top w:val="nil"/>
            </w:tcBorders>
          </w:tcPr>
          <w:p w14:paraId="7818863E" w14:textId="77777777" w:rsidR="00471CE0" w:rsidRDefault="00471CE0" w:rsidP="00386738">
            <w:pPr>
              <w:jc w:val="center"/>
              <w:rPr>
                <w:sz w:val="18"/>
              </w:rPr>
            </w:pPr>
          </w:p>
        </w:tc>
        <w:tc>
          <w:tcPr>
            <w:tcW w:w="1170" w:type="dxa"/>
            <w:tcBorders>
              <w:top w:val="nil"/>
            </w:tcBorders>
          </w:tcPr>
          <w:p w14:paraId="44F69B9A" w14:textId="77777777" w:rsidR="00471CE0" w:rsidRDefault="00471CE0" w:rsidP="00386738">
            <w:pPr>
              <w:jc w:val="center"/>
              <w:rPr>
                <w:sz w:val="18"/>
              </w:rPr>
            </w:pPr>
          </w:p>
        </w:tc>
      </w:tr>
      <w:tr w:rsidR="00471CE0" w14:paraId="2371F4F5" w14:textId="77777777" w:rsidTr="2B1610D5">
        <w:trPr>
          <w:gridAfter w:val="1"/>
          <w:wAfter w:w="36" w:type="dxa"/>
          <w:trHeight w:val="660"/>
        </w:trPr>
        <w:tc>
          <w:tcPr>
            <w:tcW w:w="1875" w:type="dxa"/>
            <w:tcBorders>
              <w:bottom w:val="nil"/>
            </w:tcBorders>
            <w:shd w:val="clear" w:color="auto" w:fill="auto"/>
          </w:tcPr>
          <w:p w14:paraId="2C2B7A0C" w14:textId="77777777" w:rsidR="00471CE0" w:rsidRDefault="00471CE0" w:rsidP="00386738">
            <w:pPr>
              <w:rPr>
                <w:b/>
                <w:sz w:val="18"/>
              </w:rPr>
            </w:pPr>
            <w:r>
              <w:rPr>
                <w:b/>
                <w:sz w:val="18"/>
              </w:rPr>
              <w:t>Experience/Training</w:t>
            </w:r>
          </w:p>
          <w:p w14:paraId="00D3C768" w14:textId="77777777" w:rsidR="00471CE0" w:rsidRDefault="00471CE0" w:rsidP="00386738">
            <w:pPr>
              <w:rPr>
                <w:b/>
                <w:sz w:val="18"/>
              </w:rPr>
            </w:pPr>
            <w:r>
              <w:rPr>
                <w:b/>
                <w:sz w:val="18"/>
              </w:rPr>
              <w:t>(including research experience</w:t>
            </w:r>
          </w:p>
        </w:tc>
        <w:tc>
          <w:tcPr>
            <w:tcW w:w="1050" w:type="dxa"/>
          </w:tcPr>
          <w:p w14:paraId="4DEF73DE" w14:textId="77777777" w:rsidR="00471CE0" w:rsidRDefault="00471CE0" w:rsidP="00386738">
            <w:pPr>
              <w:rPr>
                <w:b/>
                <w:sz w:val="18"/>
              </w:rPr>
            </w:pPr>
            <w:r>
              <w:rPr>
                <w:b/>
                <w:sz w:val="18"/>
              </w:rPr>
              <w:t>Essential</w:t>
            </w:r>
          </w:p>
          <w:p w14:paraId="5F07D11E" w14:textId="77777777" w:rsidR="00471CE0" w:rsidRDefault="00471CE0" w:rsidP="00386738">
            <w:pPr>
              <w:rPr>
                <w:b/>
                <w:sz w:val="18"/>
              </w:rPr>
            </w:pPr>
          </w:p>
        </w:tc>
        <w:tc>
          <w:tcPr>
            <w:tcW w:w="3062" w:type="dxa"/>
          </w:tcPr>
          <w:p w14:paraId="4D4BB545" w14:textId="77777777" w:rsidR="00471CE0" w:rsidRDefault="00471CE0" w:rsidP="00386738">
            <w:pPr>
              <w:rPr>
                <w:sz w:val="18"/>
              </w:rPr>
            </w:pPr>
            <w:r>
              <w:rPr>
                <w:sz w:val="18"/>
              </w:rPr>
              <w:t>Involvement in audit</w:t>
            </w:r>
          </w:p>
          <w:p w14:paraId="6EC2FE0E" w14:textId="77777777" w:rsidR="00471CE0" w:rsidRDefault="00471CE0" w:rsidP="00386738">
            <w:pPr>
              <w:rPr>
                <w:sz w:val="18"/>
              </w:rPr>
            </w:pPr>
            <w:r>
              <w:rPr>
                <w:sz w:val="18"/>
              </w:rPr>
              <w:t>Excellent range of all-round anaesthetic skills</w:t>
            </w:r>
          </w:p>
          <w:p w14:paraId="63080F20" w14:textId="5E6A90DE" w:rsidR="00471CE0" w:rsidRDefault="00471CE0" w:rsidP="692350F6">
            <w:pPr>
              <w:rPr>
                <w:sz w:val="18"/>
                <w:szCs w:val="18"/>
              </w:rPr>
            </w:pPr>
            <w:r w:rsidRPr="692350F6">
              <w:rPr>
                <w:sz w:val="18"/>
                <w:szCs w:val="18"/>
              </w:rPr>
              <w:t>Evidence of interest</w:t>
            </w:r>
            <w:r w:rsidR="2626A38B" w:rsidRPr="692350F6">
              <w:rPr>
                <w:sz w:val="18"/>
                <w:szCs w:val="18"/>
              </w:rPr>
              <w:t xml:space="preserve"> and proficiency</w:t>
            </w:r>
            <w:r w:rsidRPr="692350F6">
              <w:rPr>
                <w:sz w:val="18"/>
                <w:szCs w:val="18"/>
              </w:rPr>
              <w:t xml:space="preserve"> in Obstetric anaesthesia</w:t>
            </w:r>
          </w:p>
          <w:p w14:paraId="378690B0" w14:textId="687F12F7" w:rsidR="00471CE0" w:rsidRDefault="0AFA9939" w:rsidP="692350F6">
            <w:pPr>
              <w:rPr>
                <w:sz w:val="18"/>
                <w:szCs w:val="18"/>
              </w:rPr>
            </w:pPr>
            <w:r w:rsidRPr="692350F6">
              <w:rPr>
                <w:sz w:val="18"/>
                <w:szCs w:val="18"/>
              </w:rPr>
              <w:t>Evidence of skills</w:t>
            </w:r>
            <w:r w:rsidR="00471CE0" w:rsidRPr="692350F6">
              <w:rPr>
                <w:sz w:val="18"/>
                <w:szCs w:val="18"/>
              </w:rPr>
              <w:t xml:space="preserve"> in ultrasound guided regional anaesthesia</w:t>
            </w:r>
          </w:p>
        </w:tc>
        <w:tc>
          <w:tcPr>
            <w:tcW w:w="1200" w:type="dxa"/>
          </w:tcPr>
          <w:p w14:paraId="41508A3C" w14:textId="77777777" w:rsidR="00471CE0" w:rsidRDefault="00471CE0" w:rsidP="00386738">
            <w:pPr>
              <w:jc w:val="center"/>
              <w:rPr>
                <w:sz w:val="18"/>
              </w:rPr>
            </w:pPr>
          </w:p>
          <w:p w14:paraId="43D6B1D6" w14:textId="77777777" w:rsidR="00471CE0" w:rsidRDefault="00471CE0" w:rsidP="00386738">
            <w:pPr>
              <w:jc w:val="center"/>
              <w:rPr>
                <w:sz w:val="18"/>
              </w:rPr>
            </w:pPr>
          </w:p>
          <w:p w14:paraId="17DBC151" w14:textId="77777777" w:rsidR="00471CE0" w:rsidRDefault="00471CE0" w:rsidP="00386738">
            <w:pPr>
              <w:jc w:val="center"/>
              <w:rPr>
                <w:sz w:val="18"/>
              </w:rPr>
            </w:pPr>
          </w:p>
          <w:p w14:paraId="6F8BD81B" w14:textId="77777777" w:rsidR="00471CE0" w:rsidRDefault="00471CE0" w:rsidP="00386738">
            <w:pPr>
              <w:jc w:val="center"/>
              <w:rPr>
                <w:sz w:val="18"/>
              </w:rPr>
            </w:pPr>
          </w:p>
          <w:p w14:paraId="2613E9C1" w14:textId="77777777" w:rsidR="00471CE0" w:rsidRDefault="00471CE0" w:rsidP="00386738">
            <w:pPr>
              <w:rPr>
                <w:sz w:val="18"/>
              </w:rPr>
            </w:pPr>
          </w:p>
        </w:tc>
        <w:tc>
          <w:tcPr>
            <w:tcW w:w="1554" w:type="dxa"/>
          </w:tcPr>
          <w:p w14:paraId="1037B8A3" w14:textId="77777777" w:rsidR="00471CE0" w:rsidRDefault="00471CE0" w:rsidP="00386738">
            <w:pPr>
              <w:jc w:val="center"/>
              <w:rPr>
                <w:sz w:val="18"/>
              </w:rPr>
            </w:pPr>
          </w:p>
        </w:tc>
        <w:tc>
          <w:tcPr>
            <w:tcW w:w="1170" w:type="dxa"/>
          </w:tcPr>
          <w:p w14:paraId="687C6DE0" w14:textId="77777777" w:rsidR="00471CE0" w:rsidRDefault="00471CE0" w:rsidP="00386738">
            <w:pPr>
              <w:jc w:val="center"/>
              <w:rPr>
                <w:sz w:val="18"/>
              </w:rPr>
            </w:pPr>
          </w:p>
        </w:tc>
      </w:tr>
      <w:tr w:rsidR="00471CE0" w14:paraId="43C8ABB7" w14:textId="77777777" w:rsidTr="2B1610D5">
        <w:trPr>
          <w:gridAfter w:val="1"/>
          <w:wAfter w:w="36" w:type="dxa"/>
          <w:trHeight w:val="704"/>
        </w:trPr>
        <w:tc>
          <w:tcPr>
            <w:tcW w:w="1875" w:type="dxa"/>
            <w:tcBorders>
              <w:top w:val="nil"/>
            </w:tcBorders>
            <w:shd w:val="clear" w:color="auto" w:fill="auto"/>
          </w:tcPr>
          <w:p w14:paraId="7EB3825B" w14:textId="77777777" w:rsidR="00471CE0" w:rsidRDefault="00471CE0" w:rsidP="00386738">
            <w:pPr>
              <w:rPr>
                <w:b/>
                <w:sz w:val="18"/>
              </w:rPr>
            </w:pPr>
            <w:r>
              <w:rPr>
                <w:b/>
                <w:sz w:val="18"/>
              </w:rPr>
              <w:t>if appropriate)</w:t>
            </w:r>
          </w:p>
        </w:tc>
        <w:tc>
          <w:tcPr>
            <w:tcW w:w="1050" w:type="dxa"/>
          </w:tcPr>
          <w:p w14:paraId="210D6596" w14:textId="77777777" w:rsidR="00471CE0" w:rsidRDefault="00471CE0" w:rsidP="00386738">
            <w:pPr>
              <w:rPr>
                <w:b/>
                <w:sz w:val="18"/>
              </w:rPr>
            </w:pPr>
            <w:r>
              <w:rPr>
                <w:b/>
                <w:sz w:val="18"/>
              </w:rPr>
              <w:t>Desirable</w:t>
            </w:r>
          </w:p>
          <w:p w14:paraId="5B2F9378" w14:textId="77777777" w:rsidR="00471CE0" w:rsidRDefault="00471CE0" w:rsidP="00386738">
            <w:pPr>
              <w:rPr>
                <w:b/>
                <w:sz w:val="18"/>
              </w:rPr>
            </w:pPr>
          </w:p>
        </w:tc>
        <w:tc>
          <w:tcPr>
            <w:tcW w:w="3062" w:type="dxa"/>
          </w:tcPr>
          <w:p w14:paraId="1D205425" w14:textId="77777777" w:rsidR="00471CE0" w:rsidRDefault="00471CE0" w:rsidP="00386738">
            <w:pPr>
              <w:rPr>
                <w:sz w:val="18"/>
              </w:rPr>
            </w:pPr>
            <w:r>
              <w:rPr>
                <w:sz w:val="18"/>
              </w:rPr>
              <w:t>Publications relevant to anaesthesia, pain or critical care medicine</w:t>
            </w:r>
          </w:p>
          <w:p w14:paraId="58E6DD4E" w14:textId="77777777" w:rsidR="00471CE0" w:rsidRDefault="00471CE0" w:rsidP="00386738">
            <w:pPr>
              <w:rPr>
                <w:sz w:val="18"/>
              </w:rPr>
            </w:pPr>
          </w:p>
        </w:tc>
        <w:tc>
          <w:tcPr>
            <w:tcW w:w="1200" w:type="dxa"/>
          </w:tcPr>
          <w:p w14:paraId="7D3BEE8F" w14:textId="77777777" w:rsidR="00471CE0" w:rsidRDefault="00471CE0" w:rsidP="00386738">
            <w:pPr>
              <w:jc w:val="center"/>
              <w:rPr>
                <w:sz w:val="18"/>
              </w:rPr>
            </w:pPr>
          </w:p>
        </w:tc>
        <w:tc>
          <w:tcPr>
            <w:tcW w:w="1554" w:type="dxa"/>
          </w:tcPr>
          <w:p w14:paraId="3B88899E" w14:textId="77777777" w:rsidR="00471CE0" w:rsidRDefault="00471CE0" w:rsidP="00386738">
            <w:pPr>
              <w:jc w:val="center"/>
              <w:rPr>
                <w:sz w:val="18"/>
              </w:rPr>
            </w:pPr>
          </w:p>
        </w:tc>
        <w:tc>
          <w:tcPr>
            <w:tcW w:w="1170" w:type="dxa"/>
          </w:tcPr>
          <w:p w14:paraId="69E2BB2B" w14:textId="77777777" w:rsidR="00471CE0" w:rsidRDefault="00471CE0" w:rsidP="00386738">
            <w:pPr>
              <w:jc w:val="center"/>
              <w:rPr>
                <w:sz w:val="18"/>
              </w:rPr>
            </w:pPr>
          </w:p>
        </w:tc>
      </w:tr>
      <w:tr w:rsidR="00471CE0" w14:paraId="2DEB8F24" w14:textId="77777777" w:rsidTr="2B1610D5">
        <w:trPr>
          <w:gridAfter w:val="1"/>
          <w:wAfter w:w="36" w:type="dxa"/>
          <w:trHeight w:val="600"/>
        </w:trPr>
        <w:tc>
          <w:tcPr>
            <w:tcW w:w="1875" w:type="dxa"/>
            <w:tcBorders>
              <w:bottom w:val="nil"/>
            </w:tcBorders>
            <w:shd w:val="clear" w:color="auto" w:fill="auto"/>
          </w:tcPr>
          <w:p w14:paraId="670A0EA0" w14:textId="77777777" w:rsidR="00471CE0" w:rsidRDefault="00471CE0" w:rsidP="00386738">
            <w:pPr>
              <w:rPr>
                <w:b/>
                <w:sz w:val="18"/>
              </w:rPr>
            </w:pPr>
            <w:r>
              <w:rPr>
                <w:b/>
                <w:sz w:val="18"/>
              </w:rPr>
              <w:t>Specific aptitude</w:t>
            </w:r>
          </w:p>
          <w:p w14:paraId="7C417734" w14:textId="77777777" w:rsidR="00471CE0" w:rsidRDefault="00471CE0" w:rsidP="00386738">
            <w:pPr>
              <w:rPr>
                <w:b/>
                <w:sz w:val="18"/>
              </w:rPr>
            </w:pPr>
            <w:r>
              <w:rPr>
                <w:b/>
                <w:sz w:val="18"/>
              </w:rPr>
              <w:t>and abilities</w:t>
            </w:r>
          </w:p>
        </w:tc>
        <w:tc>
          <w:tcPr>
            <w:tcW w:w="1050" w:type="dxa"/>
          </w:tcPr>
          <w:p w14:paraId="647895A8" w14:textId="77777777" w:rsidR="00471CE0" w:rsidRDefault="00471CE0" w:rsidP="00386738">
            <w:pPr>
              <w:rPr>
                <w:b/>
                <w:sz w:val="18"/>
              </w:rPr>
            </w:pPr>
            <w:r>
              <w:rPr>
                <w:b/>
                <w:sz w:val="18"/>
              </w:rPr>
              <w:t>Essential</w:t>
            </w:r>
          </w:p>
        </w:tc>
        <w:tc>
          <w:tcPr>
            <w:tcW w:w="3062" w:type="dxa"/>
          </w:tcPr>
          <w:p w14:paraId="51BC3B05" w14:textId="59331FFE" w:rsidR="00471CE0" w:rsidRDefault="00471CE0" w:rsidP="692350F6">
            <w:pPr>
              <w:rPr>
                <w:sz w:val="18"/>
                <w:szCs w:val="18"/>
              </w:rPr>
            </w:pPr>
            <w:r w:rsidRPr="692350F6">
              <w:rPr>
                <w:sz w:val="18"/>
                <w:szCs w:val="18"/>
              </w:rPr>
              <w:t>Leadership qualities</w:t>
            </w:r>
          </w:p>
          <w:p w14:paraId="52217251" w14:textId="77777777" w:rsidR="00471CE0" w:rsidRDefault="00471CE0" w:rsidP="00386738">
            <w:pPr>
              <w:rPr>
                <w:sz w:val="18"/>
              </w:rPr>
            </w:pPr>
            <w:r>
              <w:rPr>
                <w:sz w:val="18"/>
              </w:rPr>
              <w:t>Team working skills</w:t>
            </w:r>
          </w:p>
          <w:p w14:paraId="77281564" w14:textId="52391874" w:rsidR="00471CE0" w:rsidRDefault="00471CE0" w:rsidP="2EF33DCC">
            <w:pPr>
              <w:rPr>
                <w:sz w:val="18"/>
                <w:szCs w:val="18"/>
              </w:rPr>
            </w:pPr>
            <w:r w:rsidRPr="2EF33DCC">
              <w:rPr>
                <w:sz w:val="18"/>
                <w:szCs w:val="18"/>
              </w:rPr>
              <w:t xml:space="preserve">Flexible, ability to cover </w:t>
            </w:r>
            <w:r w:rsidR="5B0B20B8" w:rsidRPr="2EF33DCC">
              <w:rPr>
                <w:sz w:val="18"/>
                <w:szCs w:val="18"/>
              </w:rPr>
              <w:t>colleagues'</w:t>
            </w:r>
            <w:r w:rsidRPr="2EF33DCC">
              <w:rPr>
                <w:sz w:val="18"/>
                <w:szCs w:val="18"/>
              </w:rPr>
              <w:t xml:space="preserve"> absence</w:t>
            </w:r>
          </w:p>
        </w:tc>
        <w:tc>
          <w:tcPr>
            <w:tcW w:w="1200" w:type="dxa"/>
          </w:tcPr>
          <w:p w14:paraId="57C0D796" w14:textId="77777777" w:rsidR="00471CE0" w:rsidRDefault="00471CE0" w:rsidP="00386738">
            <w:pPr>
              <w:jc w:val="center"/>
              <w:rPr>
                <w:sz w:val="18"/>
              </w:rPr>
            </w:pPr>
          </w:p>
        </w:tc>
        <w:tc>
          <w:tcPr>
            <w:tcW w:w="1554" w:type="dxa"/>
          </w:tcPr>
          <w:p w14:paraId="0D142F6F" w14:textId="77777777" w:rsidR="00471CE0" w:rsidRDefault="00471CE0" w:rsidP="00386738">
            <w:pPr>
              <w:jc w:val="center"/>
              <w:rPr>
                <w:sz w:val="18"/>
              </w:rPr>
            </w:pPr>
          </w:p>
        </w:tc>
        <w:tc>
          <w:tcPr>
            <w:tcW w:w="1170" w:type="dxa"/>
          </w:tcPr>
          <w:p w14:paraId="4475AD14" w14:textId="77777777" w:rsidR="00471CE0" w:rsidRDefault="00471CE0" w:rsidP="00386738">
            <w:pPr>
              <w:jc w:val="center"/>
              <w:rPr>
                <w:sz w:val="18"/>
              </w:rPr>
            </w:pPr>
          </w:p>
        </w:tc>
      </w:tr>
      <w:tr w:rsidR="00471CE0" w14:paraId="7E071994" w14:textId="77777777" w:rsidTr="2B1610D5">
        <w:trPr>
          <w:gridAfter w:val="1"/>
          <w:wAfter w:w="36" w:type="dxa"/>
          <w:trHeight w:val="600"/>
        </w:trPr>
        <w:tc>
          <w:tcPr>
            <w:tcW w:w="1875" w:type="dxa"/>
            <w:tcBorders>
              <w:top w:val="nil"/>
              <w:bottom w:val="nil"/>
            </w:tcBorders>
            <w:shd w:val="clear" w:color="auto" w:fill="auto"/>
          </w:tcPr>
          <w:p w14:paraId="120C4E94" w14:textId="77777777" w:rsidR="00471CE0" w:rsidRDefault="00471CE0" w:rsidP="00386738">
            <w:pPr>
              <w:rPr>
                <w:b/>
                <w:sz w:val="18"/>
              </w:rPr>
            </w:pPr>
          </w:p>
        </w:tc>
        <w:tc>
          <w:tcPr>
            <w:tcW w:w="1050" w:type="dxa"/>
          </w:tcPr>
          <w:p w14:paraId="3406A02E" w14:textId="77777777" w:rsidR="00471CE0" w:rsidRDefault="00471CE0" w:rsidP="00386738">
            <w:pPr>
              <w:rPr>
                <w:b/>
                <w:sz w:val="18"/>
              </w:rPr>
            </w:pPr>
            <w:r>
              <w:rPr>
                <w:b/>
                <w:sz w:val="18"/>
              </w:rPr>
              <w:t>Desirable</w:t>
            </w:r>
          </w:p>
        </w:tc>
        <w:tc>
          <w:tcPr>
            <w:tcW w:w="3062" w:type="dxa"/>
          </w:tcPr>
          <w:p w14:paraId="5652381E" w14:textId="77777777" w:rsidR="00471CE0" w:rsidRDefault="00471CE0" w:rsidP="00386738">
            <w:pPr>
              <w:rPr>
                <w:sz w:val="18"/>
              </w:rPr>
            </w:pPr>
            <w:r>
              <w:rPr>
                <w:sz w:val="18"/>
              </w:rPr>
              <w:t>Evidence of ability to initiate projects</w:t>
            </w:r>
          </w:p>
        </w:tc>
        <w:tc>
          <w:tcPr>
            <w:tcW w:w="1200" w:type="dxa"/>
          </w:tcPr>
          <w:p w14:paraId="42AFC42D" w14:textId="77777777" w:rsidR="00471CE0" w:rsidRDefault="00471CE0" w:rsidP="00386738">
            <w:pPr>
              <w:jc w:val="center"/>
              <w:rPr>
                <w:sz w:val="18"/>
              </w:rPr>
            </w:pPr>
          </w:p>
          <w:p w14:paraId="271CA723" w14:textId="77777777" w:rsidR="00471CE0" w:rsidRDefault="00471CE0" w:rsidP="00386738">
            <w:pPr>
              <w:jc w:val="center"/>
              <w:rPr>
                <w:sz w:val="18"/>
              </w:rPr>
            </w:pPr>
          </w:p>
          <w:p w14:paraId="75FBE423" w14:textId="77777777" w:rsidR="00471CE0" w:rsidRDefault="00471CE0" w:rsidP="00386738">
            <w:pPr>
              <w:jc w:val="center"/>
              <w:rPr>
                <w:sz w:val="18"/>
              </w:rPr>
            </w:pPr>
          </w:p>
        </w:tc>
        <w:tc>
          <w:tcPr>
            <w:tcW w:w="1554" w:type="dxa"/>
          </w:tcPr>
          <w:p w14:paraId="2D3F0BEC" w14:textId="77777777" w:rsidR="00471CE0" w:rsidRDefault="00471CE0" w:rsidP="00386738">
            <w:pPr>
              <w:jc w:val="center"/>
              <w:rPr>
                <w:sz w:val="18"/>
              </w:rPr>
            </w:pPr>
          </w:p>
          <w:p w14:paraId="75CF4315" w14:textId="77777777" w:rsidR="00471CE0" w:rsidRDefault="00471CE0" w:rsidP="00386738">
            <w:pPr>
              <w:jc w:val="center"/>
              <w:rPr>
                <w:sz w:val="18"/>
              </w:rPr>
            </w:pPr>
          </w:p>
          <w:p w14:paraId="3CB648E9" w14:textId="77777777" w:rsidR="00471CE0" w:rsidRDefault="00471CE0" w:rsidP="00386738">
            <w:pPr>
              <w:jc w:val="center"/>
              <w:rPr>
                <w:sz w:val="18"/>
              </w:rPr>
            </w:pPr>
          </w:p>
        </w:tc>
        <w:tc>
          <w:tcPr>
            <w:tcW w:w="1170" w:type="dxa"/>
          </w:tcPr>
          <w:p w14:paraId="0C178E9E" w14:textId="77777777" w:rsidR="00471CE0" w:rsidRDefault="00471CE0" w:rsidP="00386738">
            <w:pPr>
              <w:jc w:val="center"/>
              <w:rPr>
                <w:sz w:val="18"/>
              </w:rPr>
            </w:pPr>
          </w:p>
          <w:p w14:paraId="3C0395D3" w14:textId="77777777" w:rsidR="00471CE0" w:rsidRDefault="00471CE0" w:rsidP="00386738">
            <w:pPr>
              <w:jc w:val="center"/>
              <w:rPr>
                <w:sz w:val="18"/>
              </w:rPr>
            </w:pPr>
          </w:p>
          <w:p w14:paraId="3254BC2F" w14:textId="77777777" w:rsidR="00471CE0" w:rsidRDefault="00471CE0" w:rsidP="00386738">
            <w:pPr>
              <w:jc w:val="center"/>
              <w:rPr>
                <w:sz w:val="18"/>
              </w:rPr>
            </w:pPr>
          </w:p>
        </w:tc>
      </w:tr>
      <w:tr w:rsidR="00471CE0" w14:paraId="136A2A37" w14:textId="77777777" w:rsidTr="2B1610D5">
        <w:trPr>
          <w:gridAfter w:val="1"/>
          <w:wAfter w:w="36" w:type="dxa"/>
          <w:trHeight w:val="600"/>
        </w:trPr>
        <w:tc>
          <w:tcPr>
            <w:tcW w:w="1875" w:type="dxa"/>
            <w:tcBorders>
              <w:bottom w:val="nil"/>
            </w:tcBorders>
            <w:shd w:val="clear" w:color="auto" w:fill="auto"/>
          </w:tcPr>
          <w:p w14:paraId="1B64F1FA" w14:textId="77777777" w:rsidR="00471CE0" w:rsidRDefault="00471CE0" w:rsidP="00386738">
            <w:pPr>
              <w:rPr>
                <w:b/>
                <w:sz w:val="18"/>
              </w:rPr>
            </w:pPr>
            <w:r>
              <w:rPr>
                <w:b/>
                <w:sz w:val="18"/>
              </w:rPr>
              <w:t>Interpersonal skills</w:t>
            </w:r>
          </w:p>
        </w:tc>
        <w:tc>
          <w:tcPr>
            <w:tcW w:w="1050" w:type="dxa"/>
          </w:tcPr>
          <w:p w14:paraId="23C964A8" w14:textId="77777777" w:rsidR="00471CE0" w:rsidRDefault="00471CE0" w:rsidP="00386738">
            <w:pPr>
              <w:rPr>
                <w:b/>
                <w:sz w:val="18"/>
              </w:rPr>
            </w:pPr>
            <w:r>
              <w:rPr>
                <w:b/>
                <w:sz w:val="18"/>
              </w:rPr>
              <w:t>Essential</w:t>
            </w:r>
          </w:p>
          <w:p w14:paraId="651E9592" w14:textId="77777777" w:rsidR="00471CE0" w:rsidRDefault="00471CE0" w:rsidP="00386738">
            <w:pPr>
              <w:rPr>
                <w:b/>
                <w:sz w:val="18"/>
              </w:rPr>
            </w:pPr>
          </w:p>
        </w:tc>
        <w:tc>
          <w:tcPr>
            <w:tcW w:w="3062" w:type="dxa"/>
          </w:tcPr>
          <w:p w14:paraId="7A737B54" w14:textId="20FD6237" w:rsidR="00471CE0" w:rsidRDefault="00471CE0" w:rsidP="692350F6">
            <w:pPr>
              <w:rPr>
                <w:sz w:val="18"/>
                <w:szCs w:val="18"/>
              </w:rPr>
            </w:pPr>
            <w:r w:rsidRPr="692350F6">
              <w:rPr>
                <w:sz w:val="18"/>
                <w:szCs w:val="18"/>
              </w:rPr>
              <w:t>Effective communicator</w:t>
            </w:r>
          </w:p>
          <w:p w14:paraId="0603DAF5" w14:textId="7127E963" w:rsidR="00471CE0" w:rsidRDefault="5EEAAA62" w:rsidP="692350F6">
            <w:pPr>
              <w:rPr>
                <w:sz w:val="18"/>
                <w:szCs w:val="18"/>
              </w:rPr>
            </w:pPr>
            <w:r w:rsidRPr="1823C6DF">
              <w:rPr>
                <w:sz w:val="18"/>
                <w:szCs w:val="18"/>
              </w:rPr>
              <w:t>A</w:t>
            </w:r>
            <w:r w:rsidR="00471CE0" w:rsidRPr="1823C6DF">
              <w:rPr>
                <w:sz w:val="18"/>
                <w:szCs w:val="18"/>
              </w:rPr>
              <w:t xml:space="preserve">ble to work in </w:t>
            </w:r>
            <w:r w:rsidR="4615DB62" w:rsidRPr="1823C6DF">
              <w:rPr>
                <w:sz w:val="18"/>
                <w:szCs w:val="18"/>
              </w:rPr>
              <w:t xml:space="preserve">a </w:t>
            </w:r>
            <w:r w:rsidR="00471CE0" w:rsidRPr="1823C6DF">
              <w:rPr>
                <w:sz w:val="18"/>
                <w:szCs w:val="18"/>
              </w:rPr>
              <w:t xml:space="preserve">team and </w:t>
            </w:r>
            <w:r w:rsidR="5E915AC4" w:rsidRPr="1823C6DF">
              <w:rPr>
                <w:sz w:val="18"/>
                <w:szCs w:val="18"/>
              </w:rPr>
              <w:t>cooperate</w:t>
            </w:r>
            <w:r w:rsidR="00471CE0" w:rsidRPr="1823C6DF">
              <w:rPr>
                <w:sz w:val="18"/>
                <w:szCs w:val="18"/>
              </w:rPr>
              <w:t xml:space="preserve"> with all medical and paramedical staff.</w:t>
            </w:r>
            <w:r w:rsidR="340B09C0" w:rsidRPr="1823C6DF">
              <w:rPr>
                <w:sz w:val="18"/>
                <w:szCs w:val="18"/>
              </w:rPr>
              <w:t xml:space="preserve"> </w:t>
            </w:r>
            <w:r w:rsidR="49B3B66A" w:rsidRPr="1823C6DF">
              <w:rPr>
                <w:sz w:val="18"/>
                <w:szCs w:val="18"/>
              </w:rPr>
              <w:t>Effective t</w:t>
            </w:r>
            <w:r w:rsidR="00471CE0" w:rsidRPr="1823C6DF">
              <w:rPr>
                <w:sz w:val="18"/>
                <w:szCs w:val="18"/>
              </w:rPr>
              <w:t>ime management skills</w:t>
            </w:r>
          </w:p>
        </w:tc>
        <w:tc>
          <w:tcPr>
            <w:tcW w:w="1200" w:type="dxa"/>
          </w:tcPr>
          <w:p w14:paraId="269E314A" w14:textId="77777777" w:rsidR="00471CE0" w:rsidRDefault="00471CE0" w:rsidP="00386738">
            <w:pPr>
              <w:jc w:val="center"/>
              <w:rPr>
                <w:sz w:val="18"/>
              </w:rPr>
            </w:pPr>
          </w:p>
        </w:tc>
        <w:tc>
          <w:tcPr>
            <w:tcW w:w="1554" w:type="dxa"/>
          </w:tcPr>
          <w:p w14:paraId="47341341" w14:textId="77777777" w:rsidR="00471CE0" w:rsidRDefault="00471CE0" w:rsidP="00386738">
            <w:pPr>
              <w:jc w:val="center"/>
              <w:rPr>
                <w:sz w:val="18"/>
              </w:rPr>
            </w:pPr>
          </w:p>
        </w:tc>
        <w:tc>
          <w:tcPr>
            <w:tcW w:w="1170" w:type="dxa"/>
          </w:tcPr>
          <w:p w14:paraId="42EF2083" w14:textId="77777777" w:rsidR="00471CE0" w:rsidRDefault="00471CE0" w:rsidP="00386738">
            <w:pPr>
              <w:jc w:val="center"/>
              <w:rPr>
                <w:sz w:val="18"/>
              </w:rPr>
            </w:pPr>
          </w:p>
        </w:tc>
      </w:tr>
      <w:tr w:rsidR="00471CE0" w14:paraId="3CBEA72A" w14:textId="77777777" w:rsidTr="2B1610D5">
        <w:trPr>
          <w:gridAfter w:val="1"/>
          <w:wAfter w:w="36" w:type="dxa"/>
          <w:trHeight w:val="600"/>
        </w:trPr>
        <w:tc>
          <w:tcPr>
            <w:tcW w:w="1875" w:type="dxa"/>
            <w:tcBorders>
              <w:top w:val="nil"/>
            </w:tcBorders>
            <w:shd w:val="clear" w:color="auto" w:fill="auto"/>
          </w:tcPr>
          <w:p w14:paraId="7B40C951" w14:textId="77777777" w:rsidR="00471CE0" w:rsidRDefault="00471CE0" w:rsidP="00386738">
            <w:pPr>
              <w:rPr>
                <w:b/>
                <w:sz w:val="18"/>
              </w:rPr>
            </w:pPr>
          </w:p>
        </w:tc>
        <w:tc>
          <w:tcPr>
            <w:tcW w:w="1050" w:type="dxa"/>
          </w:tcPr>
          <w:p w14:paraId="317787B8" w14:textId="77777777" w:rsidR="00471CE0" w:rsidRDefault="00471CE0" w:rsidP="00386738">
            <w:pPr>
              <w:rPr>
                <w:b/>
                <w:sz w:val="18"/>
              </w:rPr>
            </w:pPr>
            <w:r>
              <w:rPr>
                <w:b/>
                <w:sz w:val="18"/>
              </w:rPr>
              <w:t>Desirable</w:t>
            </w:r>
          </w:p>
          <w:p w14:paraId="4B4D7232" w14:textId="77777777" w:rsidR="00471CE0" w:rsidRDefault="00471CE0" w:rsidP="00386738">
            <w:pPr>
              <w:rPr>
                <w:b/>
                <w:sz w:val="18"/>
              </w:rPr>
            </w:pPr>
          </w:p>
        </w:tc>
        <w:tc>
          <w:tcPr>
            <w:tcW w:w="3062" w:type="dxa"/>
          </w:tcPr>
          <w:p w14:paraId="5B146D3D" w14:textId="036D51EE" w:rsidR="00471CE0" w:rsidRDefault="00471CE0" w:rsidP="692350F6">
            <w:pPr>
              <w:rPr>
                <w:sz w:val="18"/>
                <w:szCs w:val="18"/>
              </w:rPr>
            </w:pPr>
            <w:r w:rsidRPr="692350F6">
              <w:rPr>
                <w:sz w:val="18"/>
                <w:szCs w:val="18"/>
              </w:rPr>
              <w:t>Experience of people management</w:t>
            </w:r>
          </w:p>
        </w:tc>
        <w:tc>
          <w:tcPr>
            <w:tcW w:w="1200" w:type="dxa"/>
          </w:tcPr>
          <w:p w14:paraId="2093CA67" w14:textId="77777777" w:rsidR="00471CE0" w:rsidRDefault="00471CE0" w:rsidP="00386738">
            <w:pPr>
              <w:jc w:val="center"/>
              <w:rPr>
                <w:sz w:val="18"/>
              </w:rPr>
            </w:pPr>
          </w:p>
        </w:tc>
        <w:tc>
          <w:tcPr>
            <w:tcW w:w="1554" w:type="dxa"/>
          </w:tcPr>
          <w:p w14:paraId="2503B197" w14:textId="77777777" w:rsidR="00471CE0" w:rsidRDefault="00471CE0" w:rsidP="00386738">
            <w:pPr>
              <w:jc w:val="center"/>
              <w:rPr>
                <w:sz w:val="18"/>
              </w:rPr>
            </w:pPr>
          </w:p>
        </w:tc>
        <w:tc>
          <w:tcPr>
            <w:tcW w:w="1170" w:type="dxa"/>
          </w:tcPr>
          <w:p w14:paraId="38288749" w14:textId="77777777" w:rsidR="00471CE0" w:rsidRDefault="00471CE0" w:rsidP="00386738">
            <w:pPr>
              <w:jc w:val="center"/>
              <w:rPr>
                <w:sz w:val="18"/>
              </w:rPr>
            </w:pPr>
          </w:p>
        </w:tc>
      </w:tr>
      <w:tr w:rsidR="00471CE0" w14:paraId="0AF363C5" w14:textId="77777777" w:rsidTr="2B1610D5">
        <w:trPr>
          <w:gridAfter w:val="1"/>
          <w:wAfter w:w="36" w:type="dxa"/>
          <w:trHeight w:val="600"/>
        </w:trPr>
        <w:tc>
          <w:tcPr>
            <w:tcW w:w="1875" w:type="dxa"/>
            <w:tcBorders>
              <w:bottom w:val="nil"/>
            </w:tcBorders>
            <w:shd w:val="clear" w:color="auto" w:fill="auto"/>
          </w:tcPr>
          <w:p w14:paraId="1FE1A7CE" w14:textId="77777777" w:rsidR="00471CE0" w:rsidRDefault="00471CE0" w:rsidP="00386738">
            <w:pPr>
              <w:rPr>
                <w:b/>
                <w:sz w:val="18"/>
              </w:rPr>
            </w:pPr>
            <w:r>
              <w:rPr>
                <w:b/>
                <w:sz w:val="18"/>
              </w:rPr>
              <w:t>Special factors</w:t>
            </w:r>
          </w:p>
        </w:tc>
        <w:tc>
          <w:tcPr>
            <w:tcW w:w="1050" w:type="dxa"/>
          </w:tcPr>
          <w:p w14:paraId="2B3E0F4C" w14:textId="77777777" w:rsidR="00471CE0" w:rsidRDefault="00471CE0" w:rsidP="00386738">
            <w:pPr>
              <w:rPr>
                <w:b/>
                <w:sz w:val="18"/>
              </w:rPr>
            </w:pPr>
            <w:r>
              <w:rPr>
                <w:b/>
                <w:sz w:val="18"/>
              </w:rPr>
              <w:t>Essential</w:t>
            </w:r>
          </w:p>
          <w:p w14:paraId="20BD9A1A" w14:textId="77777777" w:rsidR="00471CE0" w:rsidRDefault="00471CE0" w:rsidP="00386738">
            <w:pPr>
              <w:rPr>
                <w:b/>
                <w:sz w:val="18"/>
              </w:rPr>
            </w:pPr>
          </w:p>
        </w:tc>
        <w:tc>
          <w:tcPr>
            <w:tcW w:w="3062" w:type="dxa"/>
          </w:tcPr>
          <w:p w14:paraId="3FDB5D53" w14:textId="1A333953" w:rsidR="00471CE0" w:rsidRDefault="00471CE0" w:rsidP="692350F6">
            <w:pPr>
              <w:rPr>
                <w:sz w:val="18"/>
                <w:szCs w:val="18"/>
              </w:rPr>
            </w:pPr>
            <w:r w:rsidRPr="692350F6">
              <w:rPr>
                <w:sz w:val="18"/>
                <w:szCs w:val="18"/>
              </w:rPr>
              <w:t>Good attendance record</w:t>
            </w:r>
          </w:p>
          <w:p w14:paraId="595BE952" w14:textId="659C839B" w:rsidR="00471CE0" w:rsidRDefault="277531D0" w:rsidP="692350F6">
            <w:pPr>
              <w:rPr>
                <w:sz w:val="18"/>
                <w:szCs w:val="18"/>
              </w:rPr>
            </w:pPr>
            <w:r w:rsidRPr="692350F6">
              <w:rPr>
                <w:sz w:val="18"/>
                <w:szCs w:val="18"/>
              </w:rPr>
              <w:t>Familiarity with information technology and general computer skills</w:t>
            </w:r>
          </w:p>
        </w:tc>
        <w:tc>
          <w:tcPr>
            <w:tcW w:w="1200" w:type="dxa"/>
          </w:tcPr>
          <w:p w14:paraId="0C136CF1" w14:textId="77777777" w:rsidR="00471CE0" w:rsidRDefault="00471CE0" w:rsidP="00386738">
            <w:pPr>
              <w:jc w:val="center"/>
              <w:rPr>
                <w:sz w:val="18"/>
              </w:rPr>
            </w:pPr>
          </w:p>
          <w:p w14:paraId="0A392C6A" w14:textId="77777777" w:rsidR="00471CE0" w:rsidRDefault="00471CE0" w:rsidP="00386738">
            <w:pPr>
              <w:jc w:val="center"/>
              <w:rPr>
                <w:sz w:val="18"/>
              </w:rPr>
            </w:pPr>
          </w:p>
        </w:tc>
        <w:tc>
          <w:tcPr>
            <w:tcW w:w="1554" w:type="dxa"/>
          </w:tcPr>
          <w:p w14:paraId="290583F9" w14:textId="77777777" w:rsidR="00471CE0" w:rsidRDefault="00471CE0" w:rsidP="00386738">
            <w:pPr>
              <w:jc w:val="center"/>
              <w:rPr>
                <w:sz w:val="18"/>
              </w:rPr>
            </w:pPr>
          </w:p>
          <w:p w14:paraId="68F21D90" w14:textId="77777777" w:rsidR="00471CE0" w:rsidRDefault="00471CE0" w:rsidP="00386738">
            <w:pPr>
              <w:jc w:val="center"/>
              <w:rPr>
                <w:sz w:val="18"/>
              </w:rPr>
            </w:pPr>
          </w:p>
        </w:tc>
        <w:tc>
          <w:tcPr>
            <w:tcW w:w="1170" w:type="dxa"/>
          </w:tcPr>
          <w:p w14:paraId="13C326F3" w14:textId="77777777" w:rsidR="00471CE0" w:rsidRDefault="00471CE0" w:rsidP="00386738">
            <w:pPr>
              <w:jc w:val="center"/>
              <w:rPr>
                <w:sz w:val="18"/>
              </w:rPr>
            </w:pPr>
          </w:p>
          <w:p w14:paraId="4853B841" w14:textId="77777777" w:rsidR="00471CE0" w:rsidRDefault="00471CE0" w:rsidP="00386738">
            <w:pPr>
              <w:jc w:val="center"/>
              <w:rPr>
                <w:sz w:val="18"/>
              </w:rPr>
            </w:pPr>
          </w:p>
        </w:tc>
      </w:tr>
      <w:tr w:rsidR="00471CE0" w14:paraId="4FF2F133" w14:textId="77777777" w:rsidTr="2B1610D5">
        <w:trPr>
          <w:gridAfter w:val="1"/>
          <w:wAfter w:w="36" w:type="dxa"/>
          <w:trHeight w:val="600"/>
        </w:trPr>
        <w:tc>
          <w:tcPr>
            <w:tcW w:w="1875" w:type="dxa"/>
            <w:tcBorders>
              <w:top w:val="nil"/>
              <w:bottom w:val="single" w:sz="12" w:space="0" w:color="auto"/>
            </w:tcBorders>
            <w:shd w:val="clear" w:color="auto" w:fill="auto"/>
          </w:tcPr>
          <w:p w14:paraId="50125231" w14:textId="77777777" w:rsidR="00471CE0" w:rsidRDefault="00471CE0" w:rsidP="00386738">
            <w:pPr>
              <w:rPr>
                <w:b/>
                <w:sz w:val="18"/>
              </w:rPr>
            </w:pPr>
          </w:p>
        </w:tc>
        <w:tc>
          <w:tcPr>
            <w:tcW w:w="1050" w:type="dxa"/>
            <w:tcBorders>
              <w:bottom w:val="single" w:sz="12" w:space="0" w:color="auto"/>
            </w:tcBorders>
          </w:tcPr>
          <w:p w14:paraId="775FCAAB" w14:textId="77777777" w:rsidR="00471CE0" w:rsidRDefault="00471CE0" w:rsidP="00386738">
            <w:pPr>
              <w:rPr>
                <w:b/>
                <w:sz w:val="18"/>
              </w:rPr>
            </w:pPr>
            <w:r>
              <w:rPr>
                <w:b/>
                <w:sz w:val="18"/>
              </w:rPr>
              <w:t>Desirable</w:t>
            </w:r>
          </w:p>
          <w:p w14:paraId="5A25747A" w14:textId="77777777" w:rsidR="00471CE0" w:rsidRDefault="00471CE0" w:rsidP="00386738">
            <w:pPr>
              <w:rPr>
                <w:b/>
                <w:sz w:val="18"/>
              </w:rPr>
            </w:pPr>
          </w:p>
        </w:tc>
        <w:tc>
          <w:tcPr>
            <w:tcW w:w="3062" w:type="dxa"/>
            <w:tcBorders>
              <w:bottom w:val="single" w:sz="12" w:space="0" w:color="auto"/>
            </w:tcBorders>
          </w:tcPr>
          <w:p w14:paraId="2EB7C07A" w14:textId="179EDDB0" w:rsidR="00471CE0" w:rsidRDefault="00471CE0" w:rsidP="692350F6">
            <w:pPr>
              <w:rPr>
                <w:sz w:val="18"/>
                <w:szCs w:val="18"/>
              </w:rPr>
            </w:pPr>
            <w:r w:rsidRPr="692350F6">
              <w:rPr>
                <w:sz w:val="18"/>
                <w:szCs w:val="18"/>
              </w:rPr>
              <w:t>Current driving license</w:t>
            </w:r>
          </w:p>
        </w:tc>
        <w:tc>
          <w:tcPr>
            <w:tcW w:w="1200" w:type="dxa"/>
            <w:tcBorders>
              <w:bottom w:val="single" w:sz="12" w:space="0" w:color="auto"/>
            </w:tcBorders>
          </w:tcPr>
          <w:p w14:paraId="09B8D95D" w14:textId="77777777" w:rsidR="00471CE0" w:rsidRDefault="00471CE0" w:rsidP="00386738">
            <w:pPr>
              <w:jc w:val="center"/>
              <w:rPr>
                <w:sz w:val="18"/>
              </w:rPr>
            </w:pPr>
          </w:p>
        </w:tc>
        <w:tc>
          <w:tcPr>
            <w:tcW w:w="1554" w:type="dxa"/>
            <w:tcBorders>
              <w:bottom w:val="single" w:sz="12" w:space="0" w:color="auto"/>
            </w:tcBorders>
          </w:tcPr>
          <w:p w14:paraId="78BEFD2A" w14:textId="77777777" w:rsidR="00471CE0" w:rsidRDefault="00471CE0" w:rsidP="00386738">
            <w:pPr>
              <w:jc w:val="center"/>
              <w:rPr>
                <w:sz w:val="18"/>
              </w:rPr>
            </w:pPr>
          </w:p>
        </w:tc>
        <w:tc>
          <w:tcPr>
            <w:tcW w:w="1170" w:type="dxa"/>
            <w:tcBorders>
              <w:bottom w:val="single" w:sz="12" w:space="0" w:color="auto"/>
            </w:tcBorders>
          </w:tcPr>
          <w:p w14:paraId="27A76422" w14:textId="77777777" w:rsidR="00471CE0" w:rsidRDefault="00471CE0" w:rsidP="00386738">
            <w:pPr>
              <w:jc w:val="center"/>
              <w:rPr>
                <w:sz w:val="18"/>
              </w:rPr>
            </w:pPr>
          </w:p>
        </w:tc>
      </w:tr>
    </w:tbl>
    <w:p w14:paraId="49206A88" w14:textId="77777777" w:rsidR="00336AA1" w:rsidRDefault="00336AA1" w:rsidP="00EC5121">
      <w:pPr>
        <w:tabs>
          <w:tab w:val="left" w:pos="8364"/>
        </w:tabs>
        <w:outlineLvl w:val="0"/>
        <w:rPr>
          <w:rFonts w:ascii="Arial" w:hAnsi="Arial" w:cs="Arial"/>
          <w:b/>
          <w:u w:val="single"/>
        </w:rPr>
      </w:pPr>
    </w:p>
    <w:p w14:paraId="67B7A70C" w14:textId="77777777" w:rsidR="00336AA1" w:rsidRDefault="00336AA1" w:rsidP="00EC5121">
      <w:pPr>
        <w:tabs>
          <w:tab w:val="left" w:pos="8364"/>
        </w:tabs>
        <w:outlineLvl w:val="0"/>
        <w:rPr>
          <w:rFonts w:ascii="Arial" w:hAnsi="Arial" w:cs="Arial"/>
          <w:b/>
          <w:u w:val="single"/>
        </w:rPr>
      </w:pPr>
    </w:p>
    <w:p w14:paraId="71887C79" w14:textId="77777777" w:rsidR="00336AA1" w:rsidRDefault="00336AA1" w:rsidP="00EC5121">
      <w:pPr>
        <w:tabs>
          <w:tab w:val="left" w:pos="8364"/>
        </w:tabs>
        <w:outlineLvl w:val="0"/>
        <w:rPr>
          <w:rFonts w:ascii="Arial" w:hAnsi="Arial" w:cs="Arial"/>
          <w:b/>
          <w:u w:val="single"/>
        </w:rPr>
      </w:pPr>
    </w:p>
    <w:p w14:paraId="3B7FD67C" w14:textId="77777777" w:rsidR="00336AA1" w:rsidRDefault="00336AA1" w:rsidP="00EC5121">
      <w:pPr>
        <w:tabs>
          <w:tab w:val="left" w:pos="8364"/>
        </w:tabs>
        <w:outlineLvl w:val="0"/>
        <w:rPr>
          <w:rFonts w:ascii="Arial" w:hAnsi="Arial" w:cs="Arial"/>
          <w:b/>
          <w:u w:val="single"/>
        </w:rPr>
      </w:pPr>
    </w:p>
    <w:p w14:paraId="38D6B9B6" w14:textId="77777777" w:rsidR="00336AA1" w:rsidRDefault="00336AA1" w:rsidP="00EC5121">
      <w:pPr>
        <w:tabs>
          <w:tab w:val="left" w:pos="8364"/>
        </w:tabs>
        <w:outlineLvl w:val="0"/>
        <w:rPr>
          <w:rFonts w:ascii="Arial" w:hAnsi="Arial" w:cs="Arial"/>
          <w:b/>
          <w:u w:val="single"/>
        </w:rPr>
      </w:pPr>
    </w:p>
    <w:p w14:paraId="22F860BB" w14:textId="77777777" w:rsidR="00336AA1" w:rsidRDefault="00336AA1" w:rsidP="00EC5121">
      <w:pPr>
        <w:tabs>
          <w:tab w:val="left" w:pos="8364"/>
        </w:tabs>
        <w:outlineLvl w:val="0"/>
        <w:rPr>
          <w:rFonts w:ascii="Arial" w:hAnsi="Arial" w:cs="Arial"/>
          <w:b/>
          <w:u w:val="single"/>
        </w:rPr>
      </w:pPr>
    </w:p>
    <w:p w14:paraId="698536F5" w14:textId="77777777" w:rsidR="00336AA1" w:rsidRDefault="00336AA1" w:rsidP="00EC5121">
      <w:pPr>
        <w:tabs>
          <w:tab w:val="left" w:pos="8364"/>
        </w:tabs>
        <w:outlineLvl w:val="0"/>
        <w:rPr>
          <w:rFonts w:ascii="Arial" w:hAnsi="Arial" w:cs="Arial"/>
          <w:b/>
          <w:u w:val="single"/>
        </w:rPr>
      </w:pPr>
    </w:p>
    <w:p w14:paraId="7BC1BAF2" w14:textId="77777777" w:rsidR="00336AA1" w:rsidRDefault="00336AA1" w:rsidP="00EC5121">
      <w:pPr>
        <w:tabs>
          <w:tab w:val="left" w:pos="8364"/>
        </w:tabs>
        <w:outlineLvl w:val="0"/>
        <w:rPr>
          <w:rFonts w:ascii="Arial" w:hAnsi="Arial" w:cs="Arial"/>
          <w:b/>
          <w:u w:val="single"/>
        </w:rPr>
      </w:pPr>
    </w:p>
    <w:p w14:paraId="61C988F9" w14:textId="77777777" w:rsidR="00336AA1" w:rsidRDefault="00336AA1" w:rsidP="00EC5121">
      <w:pPr>
        <w:tabs>
          <w:tab w:val="left" w:pos="8364"/>
        </w:tabs>
        <w:outlineLvl w:val="0"/>
        <w:rPr>
          <w:rFonts w:ascii="Arial" w:hAnsi="Arial" w:cs="Arial"/>
          <w:b/>
          <w:u w:val="single"/>
        </w:rPr>
      </w:pPr>
    </w:p>
    <w:p w14:paraId="3B22BB7D" w14:textId="77777777" w:rsidR="00336AA1" w:rsidRDefault="00336AA1" w:rsidP="00EC5121">
      <w:pPr>
        <w:tabs>
          <w:tab w:val="left" w:pos="8364"/>
        </w:tabs>
        <w:outlineLvl w:val="0"/>
        <w:rPr>
          <w:rFonts w:ascii="Arial" w:hAnsi="Arial" w:cs="Arial"/>
          <w:b/>
          <w:u w:val="single"/>
        </w:rPr>
      </w:pPr>
    </w:p>
    <w:p w14:paraId="17B246DD" w14:textId="77777777" w:rsidR="00336AA1" w:rsidRDefault="00336AA1" w:rsidP="00EC5121">
      <w:pPr>
        <w:tabs>
          <w:tab w:val="left" w:pos="8364"/>
        </w:tabs>
        <w:outlineLvl w:val="0"/>
        <w:rPr>
          <w:rFonts w:ascii="Arial" w:hAnsi="Arial" w:cs="Arial"/>
          <w:b/>
          <w:u w:val="single"/>
        </w:rPr>
      </w:pPr>
    </w:p>
    <w:p w14:paraId="6BF89DA3" w14:textId="77777777" w:rsidR="00336AA1" w:rsidRDefault="00336AA1" w:rsidP="00EC5121">
      <w:pPr>
        <w:tabs>
          <w:tab w:val="left" w:pos="8364"/>
        </w:tabs>
        <w:outlineLvl w:val="0"/>
        <w:rPr>
          <w:rFonts w:ascii="Arial" w:hAnsi="Arial" w:cs="Arial"/>
          <w:b/>
          <w:u w:val="single"/>
        </w:rPr>
      </w:pPr>
    </w:p>
    <w:p w14:paraId="5C3E0E74" w14:textId="77777777" w:rsidR="00336AA1" w:rsidRDefault="00336AA1" w:rsidP="00EC5121">
      <w:pPr>
        <w:tabs>
          <w:tab w:val="left" w:pos="8364"/>
        </w:tabs>
        <w:outlineLvl w:val="0"/>
        <w:rPr>
          <w:rFonts w:ascii="Arial" w:hAnsi="Arial" w:cs="Arial"/>
          <w:b/>
          <w:u w:val="single"/>
        </w:rPr>
      </w:pPr>
    </w:p>
    <w:p w14:paraId="66A1FAB9" w14:textId="77777777" w:rsidR="00336AA1" w:rsidRDefault="00336AA1" w:rsidP="00EC5121">
      <w:pPr>
        <w:tabs>
          <w:tab w:val="left" w:pos="8364"/>
        </w:tabs>
        <w:outlineLvl w:val="0"/>
        <w:rPr>
          <w:rFonts w:ascii="Arial" w:hAnsi="Arial" w:cs="Arial"/>
          <w:b/>
          <w:u w:val="single"/>
        </w:rPr>
      </w:pPr>
    </w:p>
    <w:p w14:paraId="76BB753C" w14:textId="77777777" w:rsidR="00336AA1" w:rsidRDefault="00336AA1" w:rsidP="00EC5121">
      <w:pPr>
        <w:tabs>
          <w:tab w:val="left" w:pos="8364"/>
        </w:tabs>
        <w:outlineLvl w:val="0"/>
        <w:rPr>
          <w:rFonts w:ascii="Arial" w:hAnsi="Arial" w:cs="Arial"/>
          <w:b/>
          <w:u w:val="single"/>
        </w:rPr>
      </w:pPr>
    </w:p>
    <w:p w14:paraId="513DA1E0" w14:textId="77777777" w:rsidR="00336AA1" w:rsidRDefault="00336AA1" w:rsidP="00EC5121">
      <w:pPr>
        <w:tabs>
          <w:tab w:val="left" w:pos="8364"/>
        </w:tabs>
        <w:outlineLvl w:val="0"/>
        <w:rPr>
          <w:rFonts w:ascii="Arial" w:hAnsi="Arial" w:cs="Arial"/>
          <w:b/>
          <w:u w:val="single"/>
        </w:rPr>
      </w:pPr>
    </w:p>
    <w:p w14:paraId="75CAC6F5" w14:textId="77777777" w:rsidR="00336AA1" w:rsidRDefault="00336AA1" w:rsidP="00EC5121">
      <w:pPr>
        <w:tabs>
          <w:tab w:val="left" w:pos="8364"/>
        </w:tabs>
        <w:outlineLvl w:val="0"/>
        <w:rPr>
          <w:rFonts w:ascii="Arial" w:hAnsi="Arial" w:cs="Arial"/>
          <w:b/>
          <w:u w:val="single"/>
        </w:rPr>
      </w:pPr>
    </w:p>
    <w:p w14:paraId="66060428" w14:textId="77777777" w:rsidR="00336AA1" w:rsidRDefault="00336AA1" w:rsidP="00EC5121">
      <w:pPr>
        <w:tabs>
          <w:tab w:val="left" w:pos="8364"/>
        </w:tabs>
        <w:outlineLvl w:val="0"/>
        <w:rPr>
          <w:rFonts w:ascii="Arial" w:hAnsi="Arial" w:cs="Arial"/>
          <w:b/>
          <w:u w:val="single"/>
        </w:rPr>
      </w:pPr>
    </w:p>
    <w:p w14:paraId="1D0656FE" w14:textId="77777777" w:rsidR="00336AA1" w:rsidRDefault="00336AA1" w:rsidP="00EC5121">
      <w:pPr>
        <w:tabs>
          <w:tab w:val="left" w:pos="8364"/>
        </w:tabs>
        <w:outlineLvl w:val="0"/>
        <w:rPr>
          <w:rFonts w:ascii="Arial" w:hAnsi="Arial" w:cs="Arial"/>
          <w:b/>
          <w:u w:val="single"/>
        </w:rPr>
      </w:pPr>
    </w:p>
    <w:p w14:paraId="7F1DC52E" w14:textId="77777777" w:rsidR="00683C0B" w:rsidRPr="0013502F" w:rsidRDefault="00683C0B" w:rsidP="00EC5121">
      <w:pPr>
        <w:tabs>
          <w:tab w:val="left" w:pos="8364"/>
        </w:tabs>
        <w:outlineLvl w:val="0"/>
        <w:rPr>
          <w:rFonts w:ascii="Arial" w:hAnsi="Arial" w:cs="Arial"/>
          <w:b/>
          <w:u w:val="single"/>
        </w:rPr>
      </w:pPr>
      <w:r w:rsidRPr="0013502F">
        <w:rPr>
          <w:rFonts w:ascii="Arial" w:hAnsi="Arial" w:cs="Arial"/>
          <w:b/>
          <w:u w:val="single"/>
        </w:rPr>
        <w:t>TERMS AND CONDITIONS OF SERVICE</w:t>
      </w:r>
    </w:p>
    <w:p w14:paraId="7B37605A" w14:textId="77777777" w:rsidR="00683C0B" w:rsidRDefault="00683C0B" w:rsidP="00275653">
      <w:pPr>
        <w:jc w:val="both"/>
        <w:rPr>
          <w:rFonts w:ascii="Arial" w:hAnsi="Arial" w:cs="Arial"/>
          <w:b/>
        </w:rPr>
      </w:pPr>
    </w:p>
    <w:p w14:paraId="3D7F7EDA" w14:textId="77777777" w:rsidR="00683C0B" w:rsidRPr="0013502F" w:rsidRDefault="00683C0B" w:rsidP="00275653">
      <w:pPr>
        <w:jc w:val="both"/>
        <w:rPr>
          <w:rFonts w:ascii="Arial" w:hAnsi="Arial" w:cs="Arial"/>
          <w:b/>
        </w:rPr>
      </w:pPr>
      <w:r w:rsidRPr="0013502F">
        <w:rPr>
          <w:rFonts w:ascii="Arial" w:hAnsi="Arial" w:cs="Arial"/>
          <w:b/>
        </w:rPr>
        <w:t>The conditions of service are those laid down and amended from time to time by the Hospital and Medical &amp; Dental Whitley Council.</w:t>
      </w:r>
    </w:p>
    <w:p w14:paraId="394798F2" w14:textId="77777777" w:rsidR="00683C0B" w:rsidRPr="0013502F" w:rsidRDefault="00683C0B" w:rsidP="00275653">
      <w:pPr>
        <w:jc w:val="both"/>
        <w:rPr>
          <w:rFonts w:ascii="Arial" w:hAnsi="Arial" w:cs="Arial"/>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683C0B" w:rsidRPr="0013502F" w14:paraId="7FE93DA4" w14:textId="77777777" w:rsidTr="2EF33DCC">
        <w:tc>
          <w:tcPr>
            <w:tcW w:w="2880" w:type="dxa"/>
          </w:tcPr>
          <w:p w14:paraId="3889A505" w14:textId="77777777" w:rsidR="00683C0B" w:rsidRPr="0013502F" w:rsidRDefault="00683C0B" w:rsidP="00386738">
            <w:pPr>
              <w:rPr>
                <w:rFonts w:ascii="Arial" w:hAnsi="Arial" w:cs="Arial"/>
              </w:rPr>
            </w:pPr>
          </w:p>
          <w:p w14:paraId="63AE704F" w14:textId="77777777" w:rsidR="00683C0B" w:rsidRPr="0013502F" w:rsidRDefault="00683C0B" w:rsidP="00386738">
            <w:pPr>
              <w:rPr>
                <w:rFonts w:ascii="Arial" w:hAnsi="Arial" w:cs="Arial"/>
                <w:b/>
              </w:rPr>
            </w:pPr>
            <w:r w:rsidRPr="0013502F">
              <w:rPr>
                <w:rFonts w:ascii="Arial" w:hAnsi="Arial" w:cs="Arial"/>
                <w:b/>
              </w:rPr>
              <w:t>TYPE OF CONTRACT</w:t>
            </w:r>
          </w:p>
        </w:tc>
        <w:tc>
          <w:tcPr>
            <w:tcW w:w="7200" w:type="dxa"/>
          </w:tcPr>
          <w:p w14:paraId="29079D35" w14:textId="77777777" w:rsidR="00683C0B" w:rsidRPr="0013502F" w:rsidRDefault="00683C0B" w:rsidP="00386738">
            <w:pPr>
              <w:rPr>
                <w:rFonts w:ascii="Arial" w:hAnsi="Arial" w:cs="Arial"/>
              </w:rPr>
            </w:pPr>
          </w:p>
          <w:p w14:paraId="711BA596" w14:textId="0B48E6B9" w:rsidR="00683C0B" w:rsidRPr="0013502F" w:rsidRDefault="002249DD" w:rsidP="00386738">
            <w:pPr>
              <w:rPr>
                <w:rFonts w:ascii="Arial" w:hAnsi="Arial" w:cs="Arial"/>
                <w:noProof/>
              </w:rPr>
            </w:pPr>
            <w:r>
              <w:rPr>
                <w:rFonts w:ascii="Arial" w:hAnsi="Arial" w:cs="Arial"/>
                <w:noProof/>
              </w:rPr>
              <w:t>Locum (12 months)</w:t>
            </w:r>
          </w:p>
          <w:p w14:paraId="17686DC7" w14:textId="77777777" w:rsidR="00683C0B" w:rsidRPr="0013502F" w:rsidRDefault="00683C0B" w:rsidP="00386738">
            <w:pPr>
              <w:rPr>
                <w:rFonts w:ascii="Arial" w:hAnsi="Arial" w:cs="Arial"/>
              </w:rPr>
            </w:pPr>
          </w:p>
        </w:tc>
      </w:tr>
      <w:tr w:rsidR="00683C0B" w:rsidRPr="0013502F" w14:paraId="6F0F1846" w14:textId="77777777" w:rsidTr="2EF33DCC">
        <w:tc>
          <w:tcPr>
            <w:tcW w:w="2880" w:type="dxa"/>
          </w:tcPr>
          <w:p w14:paraId="53BD644D" w14:textId="77777777" w:rsidR="00683C0B" w:rsidRPr="0013502F" w:rsidRDefault="00683C0B" w:rsidP="00386738">
            <w:pPr>
              <w:rPr>
                <w:rFonts w:ascii="Arial" w:hAnsi="Arial" w:cs="Arial"/>
              </w:rPr>
            </w:pPr>
          </w:p>
          <w:p w14:paraId="006E9FBB" w14:textId="77777777" w:rsidR="00683C0B" w:rsidRPr="0013502F" w:rsidRDefault="00683C0B" w:rsidP="00386738">
            <w:pPr>
              <w:rPr>
                <w:rFonts w:ascii="Arial" w:hAnsi="Arial" w:cs="Arial"/>
                <w:b/>
              </w:rPr>
            </w:pPr>
            <w:r w:rsidRPr="0013502F">
              <w:rPr>
                <w:rFonts w:ascii="Arial" w:hAnsi="Arial" w:cs="Arial"/>
                <w:b/>
              </w:rPr>
              <w:t>GRADE AND SALARY</w:t>
            </w:r>
          </w:p>
          <w:p w14:paraId="1A3FAC43" w14:textId="77777777" w:rsidR="00683C0B" w:rsidRPr="0013502F" w:rsidRDefault="00683C0B" w:rsidP="00386738">
            <w:pPr>
              <w:rPr>
                <w:rFonts w:ascii="Arial" w:hAnsi="Arial" w:cs="Arial"/>
              </w:rPr>
            </w:pPr>
          </w:p>
        </w:tc>
        <w:tc>
          <w:tcPr>
            <w:tcW w:w="7200" w:type="dxa"/>
          </w:tcPr>
          <w:p w14:paraId="2BBD94B2" w14:textId="77777777" w:rsidR="00683C0B" w:rsidRPr="0013502F" w:rsidRDefault="00683C0B" w:rsidP="00386738">
            <w:pPr>
              <w:rPr>
                <w:rFonts w:ascii="Arial" w:hAnsi="Arial" w:cs="Arial"/>
              </w:rPr>
            </w:pPr>
          </w:p>
          <w:p w14:paraId="00F144D0" w14:textId="77777777" w:rsidR="00683C0B" w:rsidRPr="0013502F" w:rsidRDefault="00683C0B" w:rsidP="00386738">
            <w:pPr>
              <w:rPr>
                <w:rFonts w:ascii="Arial" w:hAnsi="Arial" w:cs="Arial"/>
                <w:noProof/>
              </w:rPr>
            </w:pPr>
            <w:r w:rsidRPr="0013502F">
              <w:rPr>
                <w:rFonts w:ascii="Arial" w:hAnsi="Arial" w:cs="Arial"/>
                <w:noProof/>
              </w:rPr>
              <w:t>Consultant</w:t>
            </w:r>
          </w:p>
          <w:p w14:paraId="4733A3E5" w14:textId="37AFC9A8" w:rsidR="00683C0B" w:rsidRPr="0013502F" w:rsidRDefault="00683C0B" w:rsidP="00386738">
            <w:pPr>
              <w:rPr>
                <w:rFonts w:ascii="Arial" w:hAnsi="Arial" w:cs="Arial"/>
              </w:rPr>
            </w:pPr>
            <w:r w:rsidRPr="2EF33DCC">
              <w:rPr>
                <w:rFonts w:ascii="Arial" w:hAnsi="Arial" w:cs="Arial"/>
              </w:rPr>
              <w:t xml:space="preserve">£ </w:t>
            </w:r>
            <w:r w:rsidR="002249DD">
              <w:rPr>
                <w:rFonts w:ascii="Arial" w:hAnsi="Arial" w:cs="Arial"/>
                <w:noProof/>
              </w:rPr>
              <w:t>96.963</w:t>
            </w:r>
            <w:bookmarkStart w:id="0" w:name="_GoBack"/>
            <w:bookmarkEnd w:id="0"/>
          </w:p>
          <w:p w14:paraId="5854DE7F" w14:textId="77777777" w:rsidR="00683C0B" w:rsidRPr="0013502F" w:rsidRDefault="00683C0B" w:rsidP="00386738">
            <w:pPr>
              <w:rPr>
                <w:rFonts w:ascii="Arial" w:hAnsi="Arial" w:cs="Arial"/>
              </w:rPr>
            </w:pPr>
          </w:p>
          <w:p w14:paraId="15AD3303" w14:textId="77777777" w:rsidR="00683C0B" w:rsidRPr="0013502F" w:rsidRDefault="00683C0B" w:rsidP="00386738">
            <w:pPr>
              <w:jc w:val="both"/>
              <w:rPr>
                <w:rFonts w:ascii="Arial" w:hAnsi="Arial" w:cs="Arial"/>
              </w:rPr>
            </w:pPr>
            <w:r w:rsidRPr="0013502F">
              <w:rPr>
                <w:rFonts w:ascii="Arial" w:hAnsi="Arial" w:cs="Arial"/>
              </w:rPr>
              <w:t>New Entrants to the NHS will normally commence on the minimum point of the salary scale, (dependent on qualifications and experience). Salary is paid monthly by Bank Credit Transfer.</w:t>
            </w:r>
          </w:p>
          <w:p w14:paraId="2CA7ADD4" w14:textId="77777777" w:rsidR="00683C0B" w:rsidRPr="0013502F" w:rsidRDefault="00683C0B" w:rsidP="00386738">
            <w:pPr>
              <w:rPr>
                <w:rFonts w:ascii="Arial" w:hAnsi="Arial" w:cs="Arial"/>
              </w:rPr>
            </w:pPr>
          </w:p>
        </w:tc>
      </w:tr>
      <w:tr w:rsidR="00683C0B" w:rsidRPr="0013502F" w14:paraId="31FFA990" w14:textId="77777777" w:rsidTr="2EF33DCC">
        <w:tc>
          <w:tcPr>
            <w:tcW w:w="2880" w:type="dxa"/>
          </w:tcPr>
          <w:p w14:paraId="314EE24A" w14:textId="77777777" w:rsidR="00683C0B" w:rsidRPr="0013502F" w:rsidRDefault="00683C0B" w:rsidP="00386738">
            <w:pPr>
              <w:rPr>
                <w:rFonts w:ascii="Arial" w:hAnsi="Arial" w:cs="Arial"/>
              </w:rPr>
            </w:pPr>
          </w:p>
          <w:p w14:paraId="3D289682" w14:textId="77777777" w:rsidR="00683C0B" w:rsidRPr="0013502F" w:rsidRDefault="00683C0B" w:rsidP="00386738">
            <w:pPr>
              <w:rPr>
                <w:rFonts w:ascii="Arial" w:hAnsi="Arial" w:cs="Arial"/>
                <w:b/>
              </w:rPr>
            </w:pPr>
            <w:r w:rsidRPr="0013502F">
              <w:rPr>
                <w:rFonts w:ascii="Arial" w:hAnsi="Arial" w:cs="Arial"/>
                <w:b/>
              </w:rPr>
              <w:t>HOURS OF DUTY</w:t>
            </w:r>
          </w:p>
        </w:tc>
        <w:tc>
          <w:tcPr>
            <w:tcW w:w="7200" w:type="dxa"/>
          </w:tcPr>
          <w:p w14:paraId="76614669" w14:textId="77777777" w:rsidR="00683C0B" w:rsidRPr="0013502F" w:rsidRDefault="00683C0B" w:rsidP="00386738">
            <w:pPr>
              <w:jc w:val="both"/>
              <w:rPr>
                <w:rFonts w:ascii="Arial" w:hAnsi="Arial" w:cs="Arial"/>
              </w:rPr>
            </w:pPr>
          </w:p>
          <w:p w14:paraId="0051B2CC" w14:textId="77777777" w:rsidR="00683C0B" w:rsidRPr="0013502F" w:rsidRDefault="00683C0B" w:rsidP="00386738">
            <w:pPr>
              <w:jc w:val="both"/>
              <w:rPr>
                <w:rFonts w:ascii="Arial" w:hAnsi="Arial" w:cs="Arial"/>
                <w:noProof/>
              </w:rPr>
            </w:pPr>
            <w:r w:rsidRPr="0013502F">
              <w:rPr>
                <w:rFonts w:ascii="Arial" w:hAnsi="Arial" w:cs="Arial"/>
                <w:noProof/>
              </w:rPr>
              <w:t>Full Time 40.00</w:t>
            </w:r>
          </w:p>
          <w:p w14:paraId="57590049" w14:textId="77777777" w:rsidR="00683C0B" w:rsidRPr="0013502F" w:rsidRDefault="00683C0B" w:rsidP="00386738">
            <w:pPr>
              <w:jc w:val="both"/>
              <w:rPr>
                <w:rFonts w:ascii="Arial" w:hAnsi="Arial" w:cs="Arial"/>
              </w:rPr>
            </w:pPr>
          </w:p>
        </w:tc>
      </w:tr>
      <w:tr w:rsidR="00683C0B" w:rsidRPr="0013502F" w14:paraId="13CBE91C" w14:textId="77777777" w:rsidTr="2EF33DCC">
        <w:tc>
          <w:tcPr>
            <w:tcW w:w="2880" w:type="dxa"/>
          </w:tcPr>
          <w:p w14:paraId="0C5B615A" w14:textId="77777777" w:rsidR="00683C0B" w:rsidRPr="0013502F" w:rsidRDefault="00683C0B" w:rsidP="00386738">
            <w:pPr>
              <w:rPr>
                <w:rFonts w:ascii="Arial" w:hAnsi="Arial" w:cs="Arial"/>
                <w:b/>
              </w:rPr>
            </w:pPr>
          </w:p>
          <w:p w14:paraId="1E51AA9E" w14:textId="77777777" w:rsidR="00683C0B" w:rsidRPr="0013502F" w:rsidRDefault="00683C0B" w:rsidP="00386738">
            <w:pPr>
              <w:rPr>
                <w:rFonts w:ascii="Arial" w:hAnsi="Arial" w:cs="Arial"/>
                <w:b/>
              </w:rPr>
            </w:pPr>
            <w:r w:rsidRPr="0013502F">
              <w:rPr>
                <w:rFonts w:ascii="Arial" w:hAnsi="Arial" w:cs="Arial"/>
                <w:b/>
              </w:rPr>
              <w:t>SUPERANNUATION</w:t>
            </w:r>
          </w:p>
          <w:p w14:paraId="792F1AA2" w14:textId="77777777" w:rsidR="00683C0B" w:rsidRPr="0013502F" w:rsidRDefault="00683C0B" w:rsidP="00386738">
            <w:pPr>
              <w:rPr>
                <w:rFonts w:ascii="Arial" w:hAnsi="Arial" w:cs="Arial"/>
                <w:b/>
              </w:rPr>
            </w:pPr>
          </w:p>
        </w:tc>
        <w:tc>
          <w:tcPr>
            <w:tcW w:w="7200" w:type="dxa"/>
          </w:tcPr>
          <w:p w14:paraId="1A499DFC" w14:textId="77777777" w:rsidR="00683C0B" w:rsidRPr="0013502F" w:rsidRDefault="00683C0B" w:rsidP="00386738">
            <w:pPr>
              <w:jc w:val="both"/>
              <w:rPr>
                <w:rFonts w:ascii="Arial" w:hAnsi="Arial" w:cs="Arial"/>
              </w:rPr>
            </w:pPr>
          </w:p>
          <w:p w14:paraId="07F03337" w14:textId="2B88EE51" w:rsidR="00683C0B" w:rsidRPr="0013502F" w:rsidRDefault="00683C0B" w:rsidP="00386738">
            <w:pPr>
              <w:jc w:val="both"/>
              <w:rPr>
                <w:rFonts w:ascii="Arial" w:hAnsi="Arial" w:cs="Arial"/>
              </w:rPr>
            </w:pPr>
            <w:r w:rsidRPr="2EF33DCC">
              <w:rPr>
                <w:rFonts w:ascii="Arial" w:hAnsi="Arial" w:cs="Arial"/>
              </w:rPr>
              <w:t xml:space="preserve">New entrants to NHS Greater Glasgow and Clyde who are aged sixteen but under </w:t>
            </w:r>
            <w:r w:rsidR="070074E0" w:rsidRPr="2EF33DCC">
              <w:rPr>
                <w:rFonts w:ascii="Arial" w:hAnsi="Arial" w:cs="Arial"/>
              </w:rPr>
              <w:t>seventy-five</w:t>
            </w:r>
            <w:r w:rsidRPr="2EF33DCC">
              <w:rPr>
                <w:rFonts w:ascii="Arial" w:hAnsi="Arial" w:cs="Arial"/>
              </w:rPr>
              <w:t xml:space="preserve"> will be enrolled automatically into membership of the NHS Pension Scheme.  Should you choose to "opt out" arrangements can be made to do this via:</w:t>
            </w:r>
            <w:r w:rsidRPr="2EF33DCC">
              <w:rPr>
                <w:rFonts w:ascii="Arial" w:hAnsi="Arial" w:cs="Arial"/>
                <w:color w:val="000080"/>
              </w:rPr>
              <w:t xml:space="preserve"> </w:t>
            </w:r>
            <w:hyperlink r:id="rId18">
              <w:r w:rsidRPr="2EF33DCC">
                <w:rPr>
                  <w:rStyle w:val="Hyperlink"/>
                  <w:rFonts w:ascii="Arial" w:hAnsi="Arial" w:cs="Arial"/>
                </w:rPr>
                <w:t>www.sppa.gov.uk</w:t>
              </w:r>
            </w:hyperlink>
            <w:r w:rsidRPr="2EF33DCC">
              <w:rPr>
                <w:rFonts w:ascii="Arial" w:hAnsi="Arial" w:cs="Arial"/>
              </w:rPr>
              <w:t xml:space="preserve"> </w:t>
            </w:r>
          </w:p>
          <w:p w14:paraId="5E7E3C41" w14:textId="77777777" w:rsidR="00683C0B" w:rsidRPr="0013502F" w:rsidRDefault="00683C0B" w:rsidP="00386738">
            <w:pPr>
              <w:jc w:val="both"/>
              <w:rPr>
                <w:rFonts w:ascii="Arial" w:hAnsi="Arial" w:cs="Arial"/>
              </w:rPr>
            </w:pPr>
          </w:p>
        </w:tc>
      </w:tr>
      <w:tr w:rsidR="00683C0B" w:rsidRPr="0013502F" w14:paraId="54CE8EFC" w14:textId="77777777" w:rsidTr="2EF33DCC">
        <w:tc>
          <w:tcPr>
            <w:tcW w:w="2880" w:type="dxa"/>
          </w:tcPr>
          <w:p w14:paraId="03F828E4" w14:textId="77777777" w:rsidR="00683C0B" w:rsidRPr="0013502F" w:rsidRDefault="00683C0B" w:rsidP="00386738">
            <w:pPr>
              <w:rPr>
                <w:rFonts w:ascii="Arial" w:hAnsi="Arial" w:cs="Arial"/>
              </w:rPr>
            </w:pPr>
          </w:p>
          <w:p w14:paraId="735F51CE" w14:textId="77777777" w:rsidR="00683C0B" w:rsidRPr="0013502F" w:rsidRDefault="00683C0B" w:rsidP="00386738">
            <w:pPr>
              <w:rPr>
                <w:rFonts w:ascii="Arial" w:hAnsi="Arial" w:cs="Arial"/>
                <w:b/>
              </w:rPr>
            </w:pPr>
            <w:r w:rsidRPr="0013502F">
              <w:rPr>
                <w:rFonts w:ascii="Arial" w:hAnsi="Arial" w:cs="Arial"/>
                <w:b/>
              </w:rPr>
              <w:t>REMOVAL EXPENSES</w:t>
            </w:r>
          </w:p>
          <w:p w14:paraId="2AC57CB0" w14:textId="77777777" w:rsidR="00683C0B" w:rsidRPr="0013502F" w:rsidRDefault="00683C0B" w:rsidP="00386738">
            <w:pPr>
              <w:rPr>
                <w:rFonts w:ascii="Arial" w:hAnsi="Arial" w:cs="Arial"/>
              </w:rPr>
            </w:pPr>
          </w:p>
        </w:tc>
        <w:tc>
          <w:tcPr>
            <w:tcW w:w="7200" w:type="dxa"/>
          </w:tcPr>
          <w:p w14:paraId="5186B13D" w14:textId="77777777" w:rsidR="00683C0B" w:rsidRPr="0013502F" w:rsidRDefault="00683C0B" w:rsidP="00386738">
            <w:pPr>
              <w:rPr>
                <w:rFonts w:ascii="Arial" w:hAnsi="Arial" w:cs="Arial"/>
              </w:rPr>
            </w:pPr>
          </w:p>
          <w:p w14:paraId="17B7E7B7" w14:textId="167E2413" w:rsidR="00683C0B" w:rsidRPr="0013502F" w:rsidRDefault="00683C0B" w:rsidP="00386738">
            <w:pPr>
              <w:jc w:val="both"/>
              <w:rPr>
                <w:rFonts w:ascii="Arial" w:hAnsi="Arial" w:cs="Arial"/>
              </w:rPr>
            </w:pPr>
            <w:r w:rsidRPr="692350F6">
              <w:rPr>
                <w:rFonts w:ascii="Arial" w:hAnsi="Arial" w:cs="Arial"/>
              </w:rPr>
              <w:t>Assistance with removal and associated expenses may be given and would be discussed and agreed prior to appointment</w:t>
            </w:r>
            <w:r w:rsidR="629254E3" w:rsidRPr="692350F6">
              <w:rPr>
                <w:rFonts w:ascii="Arial" w:hAnsi="Arial" w:cs="Arial"/>
              </w:rPr>
              <w:t>.</w:t>
            </w:r>
          </w:p>
          <w:p w14:paraId="6C57C439" w14:textId="77777777" w:rsidR="00683C0B" w:rsidRPr="0013502F" w:rsidRDefault="00683C0B" w:rsidP="00386738">
            <w:pPr>
              <w:rPr>
                <w:rFonts w:ascii="Arial" w:hAnsi="Arial" w:cs="Arial"/>
              </w:rPr>
            </w:pPr>
          </w:p>
        </w:tc>
      </w:tr>
      <w:tr w:rsidR="00683C0B" w:rsidRPr="0013502F" w14:paraId="76559684" w14:textId="77777777" w:rsidTr="2EF33DCC">
        <w:tc>
          <w:tcPr>
            <w:tcW w:w="2880" w:type="dxa"/>
          </w:tcPr>
          <w:p w14:paraId="3D404BC9" w14:textId="77777777" w:rsidR="00683C0B" w:rsidRPr="0013502F" w:rsidRDefault="00683C0B" w:rsidP="00386738">
            <w:pPr>
              <w:rPr>
                <w:rFonts w:ascii="Arial" w:hAnsi="Arial" w:cs="Arial"/>
              </w:rPr>
            </w:pPr>
          </w:p>
          <w:p w14:paraId="77F29FAC" w14:textId="77777777" w:rsidR="00683C0B" w:rsidRPr="0013502F" w:rsidRDefault="00683C0B" w:rsidP="00386738">
            <w:pPr>
              <w:rPr>
                <w:rFonts w:ascii="Arial" w:hAnsi="Arial" w:cs="Arial"/>
                <w:b/>
              </w:rPr>
            </w:pPr>
            <w:r w:rsidRPr="0013502F">
              <w:rPr>
                <w:rFonts w:ascii="Arial" w:hAnsi="Arial" w:cs="Arial"/>
                <w:b/>
              </w:rPr>
              <w:t>EXPENSES OF CANDIDATES FOR APPOINTMENT</w:t>
            </w:r>
          </w:p>
          <w:p w14:paraId="61319B8A" w14:textId="77777777" w:rsidR="00683C0B" w:rsidRPr="0013502F" w:rsidRDefault="00683C0B" w:rsidP="00386738">
            <w:pPr>
              <w:rPr>
                <w:rFonts w:ascii="Arial" w:hAnsi="Arial" w:cs="Arial"/>
                <w:b/>
              </w:rPr>
            </w:pPr>
          </w:p>
        </w:tc>
        <w:tc>
          <w:tcPr>
            <w:tcW w:w="7200" w:type="dxa"/>
          </w:tcPr>
          <w:p w14:paraId="31A560F4" w14:textId="77777777" w:rsidR="00683C0B" w:rsidRPr="0013502F" w:rsidRDefault="00683C0B" w:rsidP="00386738">
            <w:pPr>
              <w:rPr>
                <w:rFonts w:ascii="Arial" w:hAnsi="Arial" w:cs="Arial"/>
              </w:rPr>
            </w:pPr>
          </w:p>
          <w:p w14:paraId="73705EF2" w14:textId="77777777" w:rsidR="00683C0B" w:rsidRPr="0013502F" w:rsidRDefault="00683C0B" w:rsidP="00386738">
            <w:pPr>
              <w:jc w:val="both"/>
              <w:rPr>
                <w:rFonts w:ascii="Arial" w:hAnsi="Arial" w:cs="Arial"/>
              </w:rPr>
            </w:pPr>
            <w:r w:rsidRPr="0013502F">
              <w:rPr>
                <w:rFonts w:ascii="Arial" w:hAnsi="Arial" w:cs="Arial"/>
              </w:rPr>
              <w:t>Candidates who are requested to attend an interview will be given assistance with appropriate travelling expenses. Re-imbursement shall not normally be made to employees who withdraw their application or refuse an offer of appointment.</w:t>
            </w:r>
          </w:p>
          <w:p w14:paraId="70DF735C" w14:textId="77777777" w:rsidR="00683C0B" w:rsidRPr="0013502F" w:rsidRDefault="00683C0B" w:rsidP="00386738">
            <w:pPr>
              <w:rPr>
                <w:rFonts w:ascii="Arial" w:hAnsi="Arial" w:cs="Arial"/>
              </w:rPr>
            </w:pPr>
          </w:p>
        </w:tc>
      </w:tr>
      <w:tr w:rsidR="00683C0B" w:rsidRPr="0013502F" w14:paraId="78D86C6C" w14:textId="77777777" w:rsidTr="2EF33DCC">
        <w:tc>
          <w:tcPr>
            <w:tcW w:w="2880" w:type="dxa"/>
          </w:tcPr>
          <w:p w14:paraId="3A413BF6" w14:textId="77777777" w:rsidR="00683C0B" w:rsidRPr="0013502F" w:rsidRDefault="00683C0B" w:rsidP="00386738">
            <w:pPr>
              <w:rPr>
                <w:rFonts w:ascii="Arial" w:hAnsi="Arial" w:cs="Arial"/>
              </w:rPr>
            </w:pPr>
          </w:p>
          <w:p w14:paraId="6BF34BDD" w14:textId="77777777" w:rsidR="00683C0B" w:rsidRPr="0013502F" w:rsidRDefault="00683C0B" w:rsidP="00386738">
            <w:pPr>
              <w:rPr>
                <w:rFonts w:ascii="Arial" w:hAnsi="Arial" w:cs="Arial"/>
                <w:b/>
              </w:rPr>
            </w:pPr>
            <w:r w:rsidRPr="0013502F">
              <w:rPr>
                <w:rFonts w:ascii="Arial" w:hAnsi="Arial" w:cs="Arial"/>
                <w:b/>
              </w:rPr>
              <w:t>TOBACCO POLICY</w:t>
            </w:r>
          </w:p>
        </w:tc>
        <w:tc>
          <w:tcPr>
            <w:tcW w:w="7200" w:type="dxa"/>
          </w:tcPr>
          <w:p w14:paraId="33D28B4B" w14:textId="77777777" w:rsidR="00683C0B" w:rsidRPr="0013502F" w:rsidRDefault="00683C0B" w:rsidP="00386738">
            <w:pPr>
              <w:rPr>
                <w:rFonts w:ascii="Arial" w:hAnsi="Arial" w:cs="Arial"/>
              </w:rPr>
            </w:pPr>
          </w:p>
          <w:p w14:paraId="462C8240" w14:textId="77777777" w:rsidR="00683C0B" w:rsidRPr="0013502F" w:rsidRDefault="00683C0B" w:rsidP="00386738">
            <w:pPr>
              <w:jc w:val="both"/>
              <w:rPr>
                <w:rFonts w:ascii="Arial" w:hAnsi="Arial" w:cs="Arial"/>
              </w:rPr>
            </w:pPr>
            <w:r w:rsidRPr="0013502F">
              <w:rPr>
                <w:rFonts w:ascii="Arial" w:hAnsi="Arial" w:cs="Arial"/>
              </w:rPr>
              <w:t>NHS Greater Glasgow and Clyde operate a No Smoking Policy in all premises and grounds.</w:t>
            </w:r>
          </w:p>
          <w:p w14:paraId="37EFA3E3" w14:textId="77777777" w:rsidR="00683C0B" w:rsidRPr="0013502F" w:rsidRDefault="00683C0B" w:rsidP="00386738">
            <w:pPr>
              <w:rPr>
                <w:rFonts w:ascii="Arial" w:hAnsi="Arial" w:cs="Arial"/>
              </w:rPr>
            </w:pPr>
          </w:p>
        </w:tc>
      </w:tr>
      <w:tr w:rsidR="00683C0B" w:rsidRPr="0013502F" w14:paraId="13C8926A" w14:textId="77777777" w:rsidTr="2EF33DCC">
        <w:tc>
          <w:tcPr>
            <w:tcW w:w="2880" w:type="dxa"/>
          </w:tcPr>
          <w:p w14:paraId="41C6AC2A" w14:textId="77777777" w:rsidR="00683C0B" w:rsidRPr="0013502F" w:rsidRDefault="00683C0B" w:rsidP="00386738">
            <w:pPr>
              <w:rPr>
                <w:rFonts w:ascii="Arial" w:hAnsi="Arial" w:cs="Arial"/>
              </w:rPr>
            </w:pPr>
          </w:p>
          <w:p w14:paraId="2DC44586" w14:textId="77777777" w:rsidR="00683C0B" w:rsidRPr="0013502F" w:rsidRDefault="00683C0B" w:rsidP="00386738">
            <w:pPr>
              <w:rPr>
                <w:rFonts w:ascii="Arial" w:hAnsi="Arial" w:cs="Arial"/>
              </w:rPr>
            </w:pPr>
          </w:p>
          <w:p w14:paraId="3313F52A" w14:textId="77777777" w:rsidR="00683C0B" w:rsidRPr="0013502F" w:rsidRDefault="00683C0B" w:rsidP="00386738">
            <w:pPr>
              <w:rPr>
                <w:rFonts w:ascii="Arial" w:hAnsi="Arial" w:cs="Arial"/>
                <w:b/>
              </w:rPr>
            </w:pPr>
            <w:r w:rsidRPr="0013502F">
              <w:rPr>
                <w:rFonts w:ascii="Arial" w:hAnsi="Arial" w:cs="Arial"/>
                <w:b/>
              </w:rPr>
              <w:t>DISCLOSURE SCOTLAND</w:t>
            </w:r>
          </w:p>
        </w:tc>
        <w:tc>
          <w:tcPr>
            <w:tcW w:w="7200" w:type="dxa"/>
          </w:tcPr>
          <w:p w14:paraId="4FFCBC07" w14:textId="77777777" w:rsidR="00683C0B" w:rsidRPr="0013502F" w:rsidRDefault="00683C0B" w:rsidP="00386738">
            <w:pPr>
              <w:rPr>
                <w:rFonts w:ascii="Arial" w:hAnsi="Arial" w:cs="Arial"/>
              </w:rPr>
            </w:pPr>
          </w:p>
          <w:p w14:paraId="6B704375" w14:textId="77777777" w:rsidR="00683C0B" w:rsidRPr="0013502F" w:rsidRDefault="00683C0B" w:rsidP="00386738">
            <w:pPr>
              <w:jc w:val="both"/>
              <w:rPr>
                <w:rFonts w:ascii="Arial" w:hAnsi="Arial" w:cs="Arial"/>
              </w:rPr>
            </w:pPr>
            <w:r w:rsidRPr="0013502F">
              <w:rPr>
                <w:rFonts w:ascii="Arial" w:hAnsi="Arial" w:cs="Arial"/>
              </w:rPr>
              <w:t>This post is considered to be in the category of “Regulated Work” and therefore requires a Disclosure Scotland Protection of Vulnerable Groups Scheme (PVG) Membership.</w:t>
            </w:r>
          </w:p>
          <w:p w14:paraId="1728B4D0" w14:textId="77777777" w:rsidR="00683C0B" w:rsidRPr="0013502F" w:rsidRDefault="00683C0B" w:rsidP="00386738">
            <w:pPr>
              <w:rPr>
                <w:rFonts w:ascii="Arial" w:hAnsi="Arial" w:cs="Arial"/>
              </w:rPr>
            </w:pPr>
          </w:p>
        </w:tc>
      </w:tr>
      <w:tr w:rsidR="00683C0B" w:rsidRPr="0013502F" w14:paraId="064391FD" w14:textId="77777777" w:rsidTr="2EF33DCC">
        <w:tc>
          <w:tcPr>
            <w:tcW w:w="2880" w:type="dxa"/>
          </w:tcPr>
          <w:p w14:paraId="34959D4B" w14:textId="77777777" w:rsidR="00683C0B" w:rsidRPr="0013502F" w:rsidRDefault="00683C0B" w:rsidP="00386738">
            <w:pPr>
              <w:rPr>
                <w:rFonts w:ascii="Arial" w:hAnsi="Arial" w:cs="Arial"/>
              </w:rPr>
            </w:pPr>
          </w:p>
          <w:p w14:paraId="5D7AC982" w14:textId="77777777" w:rsidR="00683C0B" w:rsidRPr="0013502F" w:rsidRDefault="00683C0B" w:rsidP="00386738">
            <w:pPr>
              <w:rPr>
                <w:rFonts w:ascii="Arial" w:hAnsi="Arial" w:cs="Arial"/>
                <w:b/>
              </w:rPr>
            </w:pPr>
            <w:r w:rsidRPr="0013502F">
              <w:rPr>
                <w:rFonts w:ascii="Arial" w:hAnsi="Arial" w:cs="Arial"/>
                <w:b/>
              </w:rPr>
              <w:t>CONFIRMATION OF ELIGIBILITY TO WORK IN THE UK</w:t>
            </w:r>
          </w:p>
          <w:p w14:paraId="7BD58BA2" w14:textId="77777777" w:rsidR="00683C0B" w:rsidRPr="0013502F" w:rsidRDefault="00683C0B" w:rsidP="00386738">
            <w:pPr>
              <w:rPr>
                <w:rFonts w:ascii="Arial" w:hAnsi="Arial" w:cs="Arial"/>
              </w:rPr>
            </w:pPr>
          </w:p>
        </w:tc>
        <w:tc>
          <w:tcPr>
            <w:tcW w:w="7200" w:type="dxa"/>
          </w:tcPr>
          <w:p w14:paraId="4357A966" w14:textId="77777777" w:rsidR="00683C0B" w:rsidRPr="0013502F" w:rsidRDefault="00683C0B" w:rsidP="00386738">
            <w:pPr>
              <w:rPr>
                <w:rFonts w:ascii="Arial" w:hAnsi="Arial" w:cs="Arial"/>
              </w:rPr>
            </w:pPr>
          </w:p>
          <w:p w14:paraId="55500A87" w14:textId="470CA55D" w:rsidR="00683C0B" w:rsidRPr="0013502F" w:rsidRDefault="00683C0B" w:rsidP="00386738">
            <w:pPr>
              <w:jc w:val="both"/>
              <w:rPr>
                <w:rFonts w:ascii="Arial" w:hAnsi="Arial" w:cs="Arial"/>
              </w:rPr>
            </w:pPr>
            <w:r w:rsidRPr="2EF33DCC">
              <w:rPr>
                <w:rFonts w:ascii="Arial" w:hAnsi="Arial" w:cs="Arial"/>
              </w:rPr>
              <w:t>NHS Greater Glasgow and Clyde (NHSGGC) has a legal obligation to</w:t>
            </w:r>
            <w:r w:rsidR="7C63BCF9" w:rsidRPr="2EF33DCC">
              <w:rPr>
                <w:rFonts w:ascii="Arial" w:hAnsi="Arial" w:cs="Arial"/>
              </w:rPr>
              <w:t xml:space="preserve"> </w:t>
            </w:r>
            <w:r w:rsidRPr="2EF33DCC">
              <w:rPr>
                <w:rFonts w:ascii="Arial" w:hAnsi="Arial" w:cs="Arial"/>
              </w:rPr>
              <w:t xml:space="preserve">ensure that it’s employees, both EEA and </w:t>
            </w:r>
            <w:r w:rsidR="5298FBDB" w:rsidRPr="2EF33DCC">
              <w:rPr>
                <w:rFonts w:ascii="Arial" w:hAnsi="Arial" w:cs="Arial"/>
              </w:rPr>
              <w:t>non-EEA</w:t>
            </w:r>
            <w:r w:rsidRPr="2EF33DCC">
              <w:rPr>
                <w:rFonts w:ascii="Arial" w:hAnsi="Arial" w:cs="Arial"/>
              </w:rPr>
              <w:t xml:space="preserve"> nationals, are legally entitled to work in the United Kingdom</w:t>
            </w:r>
            <w:r w:rsidR="50952BB4" w:rsidRPr="2EF33DCC">
              <w:rPr>
                <w:rFonts w:ascii="Arial" w:hAnsi="Arial" w:cs="Arial"/>
              </w:rPr>
              <w:t xml:space="preserve">. </w:t>
            </w:r>
            <w:r w:rsidRPr="2EF33DCC">
              <w:rPr>
                <w:rFonts w:ascii="Arial" w:hAnsi="Arial" w:cs="Arial"/>
              </w:rPr>
              <w:t xml:space="preserve">Before any person can commence employment within </w:t>
            </w:r>
            <w:r w:rsidR="3983DE5C" w:rsidRPr="2EF33DCC">
              <w:rPr>
                <w:rFonts w:ascii="Arial" w:hAnsi="Arial" w:cs="Arial"/>
              </w:rPr>
              <w:t>NHS GGC,</w:t>
            </w:r>
            <w:r w:rsidRPr="2EF33DCC">
              <w:rPr>
                <w:rFonts w:ascii="Arial" w:hAnsi="Arial" w:cs="Arial"/>
              </w:rPr>
              <w:t xml:space="preserve"> they will </w:t>
            </w:r>
            <w:r w:rsidRPr="2EF33DCC">
              <w:rPr>
                <w:rFonts w:ascii="Arial" w:hAnsi="Arial" w:cs="Arial"/>
              </w:rPr>
              <w:lastRenderedPageBreak/>
              <w:t xml:space="preserve">need to provide documentation to prove that they are eligible to work in the UK. </w:t>
            </w:r>
            <w:r w:rsidR="361ED84F" w:rsidRPr="2EF33DCC">
              <w:rPr>
                <w:rFonts w:ascii="Arial" w:hAnsi="Arial" w:cs="Arial"/>
              </w:rPr>
              <w:t>Non-EEA</w:t>
            </w:r>
            <w:r w:rsidRPr="2EF33DCC">
              <w:rPr>
                <w:rFonts w:ascii="Arial" w:hAnsi="Arial" w:cs="Arial"/>
              </w:rPr>
              <w:t xml:space="preserve">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made.</w:t>
            </w:r>
          </w:p>
          <w:p w14:paraId="44690661" w14:textId="77777777" w:rsidR="00683C0B" w:rsidRPr="0013502F" w:rsidRDefault="00683C0B" w:rsidP="00386738">
            <w:pPr>
              <w:jc w:val="both"/>
              <w:rPr>
                <w:rFonts w:ascii="Arial" w:hAnsi="Arial" w:cs="Arial"/>
              </w:rPr>
            </w:pPr>
          </w:p>
        </w:tc>
      </w:tr>
      <w:tr w:rsidR="00683C0B" w:rsidRPr="0013502F" w14:paraId="7A1832EA" w14:textId="77777777" w:rsidTr="2EF33DCC">
        <w:tc>
          <w:tcPr>
            <w:tcW w:w="2880" w:type="dxa"/>
          </w:tcPr>
          <w:p w14:paraId="74539910" w14:textId="77777777" w:rsidR="00683C0B" w:rsidRPr="0013502F" w:rsidRDefault="00683C0B" w:rsidP="00386738">
            <w:pPr>
              <w:rPr>
                <w:rFonts w:ascii="Arial" w:hAnsi="Arial" w:cs="Arial"/>
              </w:rPr>
            </w:pPr>
          </w:p>
          <w:p w14:paraId="37FB7073" w14:textId="77777777" w:rsidR="00683C0B" w:rsidRPr="0013502F" w:rsidRDefault="00683C0B" w:rsidP="00386738">
            <w:pPr>
              <w:rPr>
                <w:rFonts w:ascii="Arial" w:hAnsi="Arial" w:cs="Arial"/>
                <w:b/>
              </w:rPr>
            </w:pPr>
            <w:r w:rsidRPr="0013502F">
              <w:rPr>
                <w:rFonts w:ascii="Arial" w:hAnsi="Arial" w:cs="Arial"/>
                <w:b/>
              </w:rPr>
              <w:t>REHABILITATION OF OFFENDERS ACT 1974</w:t>
            </w:r>
          </w:p>
        </w:tc>
        <w:tc>
          <w:tcPr>
            <w:tcW w:w="7200" w:type="dxa"/>
          </w:tcPr>
          <w:p w14:paraId="5A7E0CF2" w14:textId="77777777" w:rsidR="00683C0B" w:rsidRPr="0013502F" w:rsidRDefault="00683C0B" w:rsidP="00386738">
            <w:pPr>
              <w:rPr>
                <w:rFonts w:ascii="Arial" w:hAnsi="Arial" w:cs="Arial"/>
              </w:rPr>
            </w:pPr>
          </w:p>
          <w:p w14:paraId="3A3B84EE" w14:textId="5E194759" w:rsidR="00683C0B" w:rsidRPr="0013502F" w:rsidRDefault="00683C0B" w:rsidP="00386738">
            <w:pPr>
              <w:jc w:val="both"/>
              <w:rPr>
                <w:rFonts w:ascii="Arial" w:hAnsi="Arial" w:cs="Arial"/>
              </w:rPr>
            </w:pPr>
            <w:r w:rsidRPr="692350F6">
              <w:rPr>
                <w:rFonts w:ascii="Arial" w:hAnsi="Arial" w:cs="Arial"/>
              </w:rPr>
              <w:t>The rehabilitation of Offenders act 1974 allows people who have been convicted of certain criminal offences to regard their convictions as “spent” after the lapse of a period of years</w:t>
            </w:r>
            <w:r w:rsidR="20A79114" w:rsidRPr="692350F6">
              <w:rPr>
                <w:rFonts w:ascii="Arial" w:hAnsi="Arial" w:cs="Arial"/>
              </w:rPr>
              <w:t xml:space="preserve">. </w:t>
            </w:r>
            <w:r w:rsidRPr="692350F6">
              <w:rPr>
                <w:rFonts w:ascii="Arial" w:hAnsi="Arial" w:cs="Arial"/>
              </w:rPr>
              <w:t>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60FA6563" w14:textId="77777777" w:rsidR="00683C0B" w:rsidRPr="0013502F" w:rsidRDefault="00683C0B" w:rsidP="00386738">
            <w:pPr>
              <w:rPr>
                <w:rFonts w:ascii="Arial" w:hAnsi="Arial" w:cs="Arial"/>
              </w:rPr>
            </w:pPr>
          </w:p>
        </w:tc>
      </w:tr>
      <w:tr w:rsidR="00683C0B" w:rsidRPr="0013502F" w14:paraId="5B6E5557" w14:textId="77777777" w:rsidTr="2EF33DCC">
        <w:tc>
          <w:tcPr>
            <w:tcW w:w="2880" w:type="dxa"/>
          </w:tcPr>
          <w:p w14:paraId="1AC5CDBE" w14:textId="77777777" w:rsidR="00683C0B" w:rsidRPr="0013502F" w:rsidRDefault="00683C0B" w:rsidP="00386738">
            <w:pPr>
              <w:rPr>
                <w:rFonts w:ascii="Arial" w:hAnsi="Arial" w:cs="Arial"/>
              </w:rPr>
            </w:pPr>
          </w:p>
          <w:p w14:paraId="6F42F25E" w14:textId="77777777" w:rsidR="00683C0B" w:rsidRPr="0013502F" w:rsidRDefault="00683C0B" w:rsidP="00386738">
            <w:pPr>
              <w:rPr>
                <w:rFonts w:ascii="Arial" w:hAnsi="Arial" w:cs="Arial"/>
                <w:b/>
              </w:rPr>
            </w:pPr>
            <w:r w:rsidRPr="0013502F">
              <w:rPr>
                <w:rFonts w:ascii="Arial" w:hAnsi="Arial" w:cs="Arial"/>
                <w:b/>
              </w:rPr>
              <w:t>DISABLED APPLICANTS</w:t>
            </w:r>
          </w:p>
          <w:p w14:paraId="342D4C27" w14:textId="77777777" w:rsidR="00683C0B" w:rsidRPr="0013502F" w:rsidRDefault="00683C0B" w:rsidP="00386738">
            <w:pPr>
              <w:rPr>
                <w:rFonts w:ascii="Arial" w:hAnsi="Arial" w:cs="Arial"/>
              </w:rPr>
            </w:pPr>
          </w:p>
        </w:tc>
        <w:tc>
          <w:tcPr>
            <w:tcW w:w="7200" w:type="dxa"/>
          </w:tcPr>
          <w:p w14:paraId="3572E399" w14:textId="77777777" w:rsidR="00683C0B" w:rsidRPr="0013502F" w:rsidRDefault="00683C0B" w:rsidP="00386738">
            <w:pPr>
              <w:rPr>
                <w:rFonts w:ascii="Arial" w:hAnsi="Arial" w:cs="Arial"/>
              </w:rPr>
            </w:pPr>
          </w:p>
          <w:p w14:paraId="269427B6" w14:textId="21AC5223" w:rsidR="00683C0B" w:rsidRPr="0013502F" w:rsidRDefault="00683C0B" w:rsidP="00386738">
            <w:pPr>
              <w:jc w:val="both"/>
              <w:rPr>
                <w:rFonts w:ascii="Arial" w:hAnsi="Arial" w:cs="Arial"/>
              </w:rPr>
            </w:pPr>
            <w:r w:rsidRPr="692350F6">
              <w:rPr>
                <w:rFonts w:ascii="Arial" w:hAnsi="Arial" w:cs="Arial"/>
              </w:rPr>
              <w:t>A disability or health problems does not preclude full consideration for the job and applications from people with disabilities are welcome</w:t>
            </w:r>
            <w:r w:rsidR="1EAEAE19" w:rsidRPr="692350F6">
              <w:rPr>
                <w:rFonts w:ascii="Arial" w:hAnsi="Arial" w:cs="Arial"/>
              </w:rPr>
              <w:t xml:space="preserve">. </w:t>
            </w:r>
            <w:r w:rsidRPr="692350F6">
              <w:rPr>
                <w:rFonts w:ascii="Arial" w:hAnsi="Arial" w:cs="Arial"/>
              </w:rPr>
              <w:t xml:space="preserve">All information will be treated as confidential. NHS Greater Glasgow and Clyde guarantees to interview all applicants with disabilities who meet the minimum criteria for the </w:t>
            </w:r>
            <w:r w:rsidR="4167C5B8" w:rsidRPr="692350F6">
              <w:rPr>
                <w:rFonts w:ascii="Arial" w:hAnsi="Arial" w:cs="Arial"/>
              </w:rPr>
              <w:t>post. You</w:t>
            </w:r>
            <w:r w:rsidRPr="692350F6">
              <w:rPr>
                <w:rFonts w:ascii="Arial" w:hAnsi="Arial" w:cs="Arial"/>
              </w:rPr>
              <w:t xml:space="preserve"> will note on our application form that we ask for relevant information with regard to your </w:t>
            </w:r>
            <w:r w:rsidR="14713DAB" w:rsidRPr="692350F6">
              <w:rPr>
                <w:rFonts w:ascii="Arial" w:hAnsi="Arial" w:cs="Arial"/>
              </w:rPr>
              <w:t>disability. This</w:t>
            </w:r>
            <w:r w:rsidRPr="692350F6">
              <w:rPr>
                <w:rFonts w:ascii="Arial" w:hAnsi="Arial" w:cs="Arial"/>
              </w:rPr>
              <w:t xml:space="preserve"> is simply to ensure that we can assist you, if you are called for interview, to have every opportunity to present your application in full</w:t>
            </w:r>
            <w:r w:rsidR="619120FD" w:rsidRPr="692350F6">
              <w:rPr>
                <w:rFonts w:ascii="Arial" w:hAnsi="Arial" w:cs="Arial"/>
              </w:rPr>
              <w:t xml:space="preserve">. </w:t>
            </w:r>
            <w:r w:rsidRPr="692350F6">
              <w:rPr>
                <w:rFonts w:ascii="Arial" w:hAnsi="Arial" w:cs="Arial"/>
              </w:rPr>
              <w:t>We may call you to discuss your needs in more detail if you are selected for interview.</w:t>
            </w:r>
          </w:p>
          <w:p w14:paraId="6CEB15CE" w14:textId="77777777" w:rsidR="00683C0B" w:rsidRPr="0013502F" w:rsidRDefault="00683C0B" w:rsidP="00386738">
            <w:pPr>
              <w:rPr>
                <w:rFonts w:ascii="Arial" w:hAnsi="Arial" w:cs="Arial"/>
              </w:rPr>
            </w:pPr>
          </w:p>
        </w:tc>
      </w:tr>
      <w:tr w:rsidR="00683C0B" w:rsidRPr="0013502F" w14:paraId="377FA734" w14:textId="77777777" w:rsidTr="2EF33DCC">
        <w:tc>
          <w:tcPr>
            <w:tcW w:w="2880" w:type="dxa"/>
          </w:tcPr>
          <w:p w14:paraId="66518E39" w14:textId="77777777" w:rsidR="00683C0B" w:rsidRPr="0013502F" w:rsidRDefault="00683C0B" w:rsidP="00386738">
            <w:pPr>
              <w:rPr>
                <w:rFonts w:ascii="Arial" w:hAnsi="Arial" w:cs="Arial"/>
              </w:rPr>
            </w:pPr>
          </w:p>
          <w:p w14:paraId="066E0F05" w14:textId="77777777" w:rsidR="00683C0B" w:rsidRPr="0013502F" w:rsidRDefault="00683C0B" w:rsidP="00386738">
            <w:pPr>
              <w:rPr>
                <w:rFonts w:ascii="Arial" w:hAnsi="Arial" w:cs="Arial"/>
                <w:b/>
              </w:rPr>
            </w:pPr>
            <w:r w:rsidRPr="0013502F">
              <w:rPr>
                <w:rFonts w:ascii="Arial" w:hAnsi="Arial" w:cs="Arial"/>
                <w:b/>
              </w:rPr>
              <w:t>GENERAL</w:t>
            </w:r>
          </w:p>
        </w:tc>
        <w:tc>
          <w:tcPr>
            <w:tcW w:w="7200" w:type="dxa"/>
          </w:tcPr>
          <w:p w14:paraId="7E75FCD0" w14:textId="77777777" w:rsidR="00683C0B" w:rsidRPr="0013502F" w:rsidRDefault="00683C0B" w:rsidP="00386738">
            <w:pPr>
              <w:rPr>
                <w:rFonts w:ascii="Arial" w:hAnsi="Arial" w:cs="Arial"/>
              </w:rPr>
            </w:pPr>
          </w:p>
          <w:p w14:paraId="6D3E1CD3" w14:textId="4802D7AD" w:rsidR="00683C0B" w:rsidRPr="0013502F" w:rsidRDefault="00683C0B" w:rsidP="00386738">
            <w:pPr>
              <w:jc w:val="both"/>
              <w:rPr>
                <w:rFonts w:ascii="Arial" w:hAnsi="Arial" w:cs="Arial"/>
              </w:rPr>
            </w:pPr>
            <w:r w:rsidRPr="692350F6">
              <w:rPr>
                <w:rFonts w:ascii="Arial" w:hAnsi="Arial" w:cs="Arial"/>
              </w:rPr>
              <w:t>NHS Greater Glasgow and Clyde operates flexible staffing arrangements whereby all appointments are to a grade within a department</w:t>
            </w:r>
            <w:r w:rsidR="19A9BCCA" w:rsidRPr="692350F6">
              <w:rPr>
                <w:rFonts w:ascii="Arial" w:hAnsi="Arial" w:cs="Arial"/>
              </w:rPr>
              <w:t xml:space="preserve">. </w:t>
            </w:r>
            <w:r w:rsidRPr="692350F6">
              <w:rPr>
                <w:rFonts w:ascii="Arial" w:hAnsi="Arial" w:cs="Arial"/>
              </w:rPr>
              <w:t>The duties of an officer may be varied from an initial set of duties to any other set, which are commensurate with the grade of the officer</w:t>
            </w:r>
            <w:r w:rsidR="388C30D1" w:rsidRPr="692350F6">
              <w:rPr>
                <w:rFonts w:ascii="Arial" w:hAnsi="Arial" w:cs="Arial"/>
              </w:rPr>
              <w:t xml:space="preserve">. </w:t>
            </w:r>
            <w:r w:rsidRPr="692350F6">
              <w:rPr>
                <w:rFonts w:ascii="Arial" w:hAnsi="Arial" w:cs="Arial"/>
              </w:rPr>
              <w:t>The enhanced experience resulting from this is considered to be in the best interest of both NHS Greater Glasgow and Clyde and the individual.</w:t>
            </w:r>
          </w:p>
          <w:p w14:paraId="10FDAA0E" w14:textId="77777777" w:rsidR="00683C0B" w:rsidRPr="0013502F" w:rsidRDefault="00683C0B" w:rsidP="00386738">
            <w:pPr>
              <w:rPr>
                <w:rFonts w:ascii="Arial" w:hAnsi="Arial" w:cs="Arial"/>
              </w:rPr>
            </w:pPr>
          </w:p>
        </w:tc>
      </w:tr>
      <w:tr w:rsidR="00683C0B" w:rsidRPr="0013502F" w14:paraId="3BA02FD0" w14:textId="77777777" w:rsidTr="2EF33DCC">
        <w:tc>
          <w:tcPr>
            <w:tcW w:w="2880" w:type="dxa"/>
          </w:tcPr>
          <w:p w14:paraId="774AF2BF" w14:textId="77777777" w:rsidR="00683C0B" w:rsidRPr="0013502F" w:rsidRDefault="00683C0B" w:rsidP="00386738">
            <w:pPr>
              <w:rPr>
                <w:rFonts w:ascii="Arial" w:hAnsi="Arial" w:cs="Arial"/>
              </w:rPr>
            </w:pPr>
          </w:p>
          <w:p w14:paraId="488EBBAF" w14:textId="77777777" w:rsidR="00683C0B" w:rsidRPr="0013502F" w:rsidRDefault="00683C0B" w:rsidP="00386738">
            <w:pPr>
              <w:rPr>
                <w:rFonts w:ascii="Arial" w:hAnsi="Arial" w:cs="Arial"/>
                <w:b/>
              </w:rPr>
            </w:pPr>
            <w:r w:rsidRPr="0013502F">
              <w:rPr>
                <w:rFonts w:ascii="Arial" w:hAnsi="Arial" w:cs="Arial"/>
                <w:b/>
              </w:rPr>
              <w:t>EQUAL OPPORTUNITIES</w:t>
            </w:r>
          </w:p>
        </w:tc>
        <w:tc>
          <w:tcPr>
            <w:tcW w:w="7200" w:type="dxa"/>
          </w:tcPr>
          <w:p w14:paraId="7A292896" w14:textId="77777777" w:rsidR="00683C0B" w:rsidRPr="0013502F" w:rsidRDefault="00683C0B" w:rsidP="00386738">
            <w:pPr>
              <w:rPr>
                <w:rFonts w:ascii="Arial" w:hAnsi="Arial" w:cs="Arial"/>
              </w:rPr>
            </w:pPr>
          </w:p>
          <w:p w14:paraId="69E036B0" w14:textId="77777777" w:rsidR="00683C0B" w:rsidRDefault="00683C0B" w:rsidP="00386738">
            <w:pPr>
              <w:rPr>
                <w:rFonts w:ascii="Arial" w:hAnsi="Arial" w:cs="Arial"/>
              </w:rPr>
            </w:pPr>
            <w:r w:rsidRPr="0013502F">
              <w:rPr>
                <w:rFonts w:ascii="Arial" w:hAnsi="Arial" w:cs="Arial"/>
              </w:rPr>
              <w:t>The postholder will undertake their duties in strict accordance with NHS Greater Glasgow and Clyde’s Equal Opportunities Policy.</w:t>
            </w:r>
          </w:p>
          <w:p w14:paraId="2191599E" w14:textId="77777777" w:rsidR="00336AA1" w:rsidRPr="0013502F" w:rsidRDefault="00336AA1" w:rsidP="00386738">
            <w:pPr>
              <w:rPr>
                <w:rFonts w:ascii="Arial" w:hAnsi="Arial" w:cs="Arial"/>
              </w:rPr>
            </w:pPr>
          </w:p>
          <w:p w14:paraId="7673E5AE" w14:textId="77777777" w:rsidR="00683C0B" w:rsidRPr="0013502F" w:rsidRDefault="00683C0B" w:rsidP="00386738">
            <w:pPr>
              <w:rPr>
                <w:rFonts w:ascii="Arial" w:hAnsi="Arial" w:cs="Arial"/>
              </w:rPr>
            </w:pPr>
          </w:p>
        </w:tc>
      </w:tr>
      <w:tr w:rsidR="00683C0B" w:rsidRPr="0013502F" w14:paraId="6D0C2F23" w14:textId="77777777" w:rsidTr="2EF33DCC">
        <w:tc>
          <w:tcPr>
            <w:tcW w:w="2880" w:type="dxa"/>
          </w:tcPr>
          <w:p w14:paraId="041D98D7" w14:textId="77777777" w:rsidR="00683C0B" w:rsidRPr="0013502F" w:rsidRDefault="00683C0B" w:rsidP="00386738">
            <w:pPr>
              <w:rPr>
                <w:rFonts w:ascii="Arial" w:hAnsi="Arial" w:cs="Arial"/>
              </w:rPr>
            </w:pPr>
          </w:p>
          <w:p w14:paraId="5DD3368C" w14:textId="77777777" w:rsidR="00683C0B" w:rsidRPr="0013502F" w:rsidRDefault="00683C0B" w:rsidP="00386738">
            <w:pPr>
              <w:rPr>
                <w:rFonts w:ascii="Arial" w:hAnsi="Arial" w:cs="Arial"/>
                <w:b/>
              </w:rPr>
            </w:pPr>
            <w:r w:rsidRPr="0013502F">
              <w:rPr>
                <w:rFonts w:ascii="Arial" w:hAnsi="Arial" w:cs="Arial"/>
                <w:b/>
              </w:rPr>
              <w:t>NOTICE</w:t>
            </w:r>
          </w:p>
        </w:tc>
        <w:tc>
          <w:tcPr>
            <w:tcW w:w="7200" w:type="dxa"/>
          </w:tcPr>
          <w:p w14:paraId="5AB7C0C5" w14:textId="77777777" w:rsidR="00683C0B" w:rsidRPr="0013502F" w:rsidRDefault="00683C0B" w:rsidP="00386738">
            <w:pPr>
              <w:rPr>
                <w:rFonts w:ascii="Arial" w:hAnsi="Arial" w:cs="Arial"/>
              </w:rPr>
            </w:pPr>
          </w:p>
          <w:p w14:paraId="55B6575D" w14:textId="77777777" w:rsidR="00683C0B" w:rsidRPr="0013502F" w:rsidRDefault="00683C0B" w:rsidP="00386738">
            <w:pPr>
              <w:jc w:val="both"/>
              <w:rPr>
                <w:rFonts w:ascii="Arial" w:hAnsi="Arial" w:cs="Arial"/>
              </w:rPr>
            </w:pPr>
            <w:r w:rsidRPr="0013502F">
              <w:rPr>
                <w:rFonts w:ascii="Arial" w:hAnsi="Arial" w:cs="Arial"/>
              </w:rPr>
              <w:t>The employment is subject to three months’ notice on either side, subject to appeal against dismissal.</w:t>
            </w:r>
          </w:p>
          <w:p w14:paraId="55B33694" w14:textId="77777777" w:rsidR="00683C0B" w:rsidRPr="0013502F" w:rsidRDefault="00683C0B" w:rsidP="00386738">
            <w:pPr>
              <w:rPr>
                <w:rFonts w:ascii="Arial" w:hAnsi="Arial" w:cs="Arial"/>
              </w:rPr>
            </w:pPr>
          </w:p>
        </w:tc>
      </w:tr>
      <w:tr w:rsidR="00683C0B" w:rsidRPr="0013502F" w14:paraId="650BCA72" w14:textId="77777777" w:rsidTr="2EF33DCC">
        <w:trPr>
          <w:trHeight w:val="1933"/>
        </w:trPr>
        <w:tc>
          <w:tcPr>
            <w:tcW w:w="2880" w:type="dxa"/>
          </w:tcPr>
          <w:p w14:paraId="4455F193" w14:textId="77777777" w:rsidR="00683C0B" w:rsidRPr="0013502F" w:rsidRDefault="00683C0B" w:rsidP="00386738">
            <w:pPr>
              <w:rPr>
                <w:rFonts w:ascii="Arial" w:hAnsi="Arial" w:cs="Arial"/>
                <w:b/>
              </w:rPr>
            </w:pPr>
          </w:p>
          <w:p w14:paraId="7C778F60" w14:textId="77777777" w:rsidR="00683C0B" w:rsidRPr="0013502F" w:rsidRDefault="00683C0B" w:rsidP="00386738">
            <w:pPr>
              <w:rPr>
                <w:rFonts w:ascii="Arial" w:hAnsi="Arial" w:cs="Arial"/>
              </w:rPr>
            </w:pPr>
            <w:r w:rsidRPr="0013502F">
              <w:rPr>
                <w:rFonts w:ascii="Arial" w:hAnsi="Arial" w:cs="Arial"/>
                <w:b/>
              </w:rPr>
              <w:t>MEDICAL NEGLIGENCE</w:t>
            </w:r>
          </w:p>
        </w:tc>
        <w:tc>
          <w:tcPr>
            <w:tcW w:w="7200" w:type="dxa"/>
          </w:tcPr>
          <w:p w14:paraId="1C2776EB" w14:textId="77777777" w:rsidR="00683C0B" w:rsidRPr="0013502F" w:rsidRDefault="00683C0B" w:rsidP="00386738">
            <w:pPr>
              <w:rPr>
                <w:rFonts w:ascii="Arial" w:hAnsi="Arial" w:cs="Arial"/>
              </w:rPr>
            </w:pPr>
          </w:p>
          <w:p w14:paraId="0E263245" w14:textId="61C2F63C" w:rsidR="00683C0B" w:rsidRPr="0013502F" w:rsidRDefault="00683C0B" w:rsidP="00386738">
            <w:pPr>
              <w:jc w:val="both"/>
              <w:rPr>
                <w:rFonts w:ascii="Arial" w:hAnsi="Arial" w:cs="Arial"/>
              </w:rPr>
            </w:pPr>
            <w:r w:rsidRPr="692350F6">
              <w:rPr>
                <w:rFonts w:ascii="Arial" w:hAnsi="Arial" w:cs="Arial"/>
              </w:rPr>
              <w:t>In terms of NHS Circular 1989 (PCS) 32 dealing with Medical Negligence the Health Board does not require you to subscribe to a Medical Defence Organisation</w:t>
            </w:r>
            <w:r w:rsidR="1F696FB4" w:rsidRPr="692350F6">
              <w:rPr>
                <w:rFonts w:ascii="Arial" w:hAnsi="Arial" w:cs="Arial"/>
              </w:rPr>
              <w:t xml:space="preserve">. </w:t>
            </w:r>
            <w:r w:rsidRPr="692350F6">
              <w:rPr>
                <w:rFonts w:ascii="Arial" w:hAnsi="Arial" w:cs="Arial"/>
              </w:rPr>
              <w:t>Health Board indemnity will cover only Health Board responsibilities. It may, however, be in your interest to subscribe to a defence organisation in order to ensure you are covered for any work, which does not fall within the scope of the indemnity scheme.</w:t>
            </w:r>
          </w:p>
          <w:p w14:paraId="15342E60" w14:textId="77777777" w:rsidR="00683C0B" w:rsidRPr="0013502F" w:rsidRDefault="00683C0B" w:rsidP="00386738">
            <w:pPr>
              <w:rPr>
                <w:rFonts w:ascii="Arial" w:hAnsi="Arial" w:cs="Arial"/>
              </w:rPr>
            </w:pPr>
          </w:p>
        </w:tc>
      </w:tr>
    </w:tbl>
    <w:p w14:paraId="5EB89DE8" w14:textId="77777777" w:rsidR="00683C0B" w:rsidRDefault="00683C0B" w:rsidP="00067415">
      <w:pPr>
        <w:kinsoku w:val="0"/>
        <w:overflowPunct w:val="0"/>
        <w:jc w:val="both"/>
        <w:rPr>
          <w:rFonts w:ascii="Arial" w:hAnsi="Arial" w:cs="Arial"/>
          <w:b/>
          <w:bCs/>
          <w:color w:val="002060"/>
          <w:sz w:val="32"/>
        </w:rPr>
      </w:pPr>
    </w:p>
    <w:p w14:paraId="7D62D461" w14:textId="77777777" w:rsidR="00336AA1" w:rsidRDefault="00336AA1" w:rsidP="00067415">
      <w:pPr>
        <w:kinsoku w:val="0"/>
        <w:overflowPunct w:val="0"/>
        <w:jc w:val="both"/>
        <w:rPr>
          <w:rFonts w:ascii="Arial" w:hAnsi="Arial" w:cs="Arial"/>
          <w:b/>
          <w:bCs/>
          <w:color w:val="002060"/>
          <w:sz w:val="32"/>
        </w:rPr>
      </w:pPr>
    </w:p>
    <w:p w14:paraId="078B034E" w14:textId="77777777" w:rsidR="00336AA1" w:rsidRDefault="00336AA1" w:rsidP="00067415">
      <w:pPr>
        <w:kinsoku w:val="0"/>
        <w:overflowPunct w:val="0"/>
        <w:jc w:val="both"/>
        <w:rPr>
          <w:rFonts w:ascii="Arial" w:hAnsi="Arial" w:cs="Arial"/>
          <w:b/>
          <w:bCs/>
          <w:color w:val="002060"/>
          <w:sz w:val="32"/>
        </w:rPr>
      </w:pPr>
    </w:p>
    <w:p w14:paraId="492506DD" w14:textId="77777777" w:rsidR="00336AA1" w:rsidRDefault="00336AA1" w:rsidP="00067415">
      <w:pPr>
        <w:kinsoku w:val="0"/>
        <w:overflowPunct w:val="0"/>
        <w:jc w:val="both"/>
        <w:rPr>
          <w:rFonts w:ascii="Arial" w:hAnsi="Arial" w:cs="Arial"/>
          <w:b/>
          <w:bCs/>
          <w:color w:val="002060"/>
          <w:sz w:val="32"/>
        </w:rPr>
      </w:pPr>
    </w:p>
    <w:p w14:paraId="31CD0C16" w14:textId="77777777" w:rsidR="00336AA1" w:rsidRDefault="00336AA1" w:rsidP="00067415">
      <w:pPr>
        <w:kinsoku w:val="0"/>
        <w:overflowPunct w:val="0"/>
        <w:jc w:val="both"/>
        <w:rPr>
          <w:rFonts w:ascii="Arial" w:hAnsi="Arial" w:cs="Arial"/>
          <w:b/>
          <w:bCs/>
          <w:color w:val="002060"/>
          <w:sz w:val="32"/>
        </w:rPr>
      </w:pPr>
    </w:p>
    <w:p w14:paraId="7FD8715F" w14:textId="77777777" w:rsidR="00336AA1" w:rsidRDefault="00336AA1" w:rsidP="00067415">
      <w:pPr>
        <w:kinsoku w:val="0"/>
        <w:overflowPunct w:val="0"/>
        <w:jc w:val="both"/>
        <w:rPr>
          <w:rFonts w:ascii="Arial" w:hAnsi="Arial" w:cs="Arial"/>
          <w:b/>
          <w:bCs/>
          <w:color w:val="002060"/>
          <w:sz w:val="32"/>
        </w:rPr>
      </w:pPr>
    </w:p>
    <w:p w14:paraId="6BDFDFC2" w14:textId="77777777" w:rsidR="00336AA1" w:rsidRDefault="00336AA1" w:rsidP="00067415">
      <w:pPr>
        <w:kinsoku w:val="0"/>
        <w:overflowPunct w:val="0"/>
        <w:jc w:val="both"/>
        <w:rPr>
          <w:rFonts w:ascii="Arial" w:hAnsi="Arial" w:cs="Arial"/>
          <w:b/>
          <w:bCs/>
          <w:color w:val="002060"/>
          <w:sz w:val="32"/>
        </w:rPr>
      </w:pPr>
    </w:p>
    <w:p w14:paraId="41F9AE5E" w14:textId="77777777" w:rsidR="00336AA1" w:rsidRDefault="00336AA1" w:rsidP="00067415">
      <w:pPr>
        <w:kinsoku w:val="0"/>
        <w:overflowPunct w:val="0"/>
        <w:jc w:val="both"/>
        <w:rPr>
          <w:rFonts w:ascii="Arial" w:hAnsi="Arial" w:cs="Arial"/>
          <w:b/>
          <w:bCs/>
          <w:color w:val="002060"/>
          <w:sz w:val="32"/>
        </w:rPr>
      </w:pPr>
    </w:p>
    <w:p w14:paraId="00F03A6D" w14:textId="77777777" w:rsidR="00336AA1" w:rsidRDefault="00336AA1" w:rsidP="00067415">
      <w:pPr>
        <w:kinsoku w:val="0"/>
        <w:overflowPunct w:val="0"/>
        <w:jc w:val="both"/>
        <w:rPr>
          <w:rFonts w:ascii="Arial" w:hAnsi="Arial" w:cs="Arial"/>
          <w:b/>
          <w:bCs/>
          <w:color w:val="002060"/>
          <w:sz w:val="32"/>
        </w:rPr>
      </w:pPr>
    </w:p>
    <w:p w14:paraId="6930E822" w14:textId="77777777" w:rsidR="00336AA1" w:rsidRDefault="00336AA1" w:rsidP="00067415">
      <w:pPr>
        <w:kinsoku w:val="0"/>
        <w:overflowPunct w:val="0"/>
        <w:jc w:val="both"/>
        <w:rPr>
          <w:rFonts w:ascii="Arial" w:hAnsi="Arial" w:cs="Arial"/>
          <w:b/>
          <w:bCs/>
          <w:color w:val="002060"/>
          <w:sz w:val="32"/>
        </w:rPr>
      </w:pPr>
    </w:p>
    <w:p w14:paraId="20E36DAB" w14:textId="77777777" w:rsidR="00336AA1" w:rsidRDefault="00336AA1" w:rsidP="00067415">
      <w:pPr>
        <w:kinsoku w:val="0"/>
        <w:overflowPunct w:val="0"/>
        <w:jc w:val="both"/>
        <w:rPr>
          <w:rFonts w:ascii="Arial" w:hAnsi="Arial" w:cs="Arial"/>
          <w:b/>
          <w:bCs/>
          <w:color w:val="002060"/>
          <w:sz w:val="32"/>
        </w:rPr>
      </w:pPr>
    </w:p>
    <w:p w14:paraId="32D85219" w14:textId="77777777" w:rsidR="00336AA1" w:rsidRDefault="00336AA1" w:rsidP="00067415">
      <w:pPr>
        <w:kinsoku w:val="0"/>
        <w:overflowPunct w:val="0"/>
        <w:jc w:val="both"/>
        <w:rPr>
          <w:rFonts w:ascii="Arial" w:hAnsi="Arial" w:cs="Arial"/>
          <w:b/>
          <w:bCs/>
          <w:color w:val="002060"/>
          <w:sz w:val="32"/>
        </w:rPr>
      </w:pPr>
    </w:p>
    <w:p w14:paraId="0CE19BC3" w14:textId="77777777" w:rsidR="00336AA1" w:rsidRDefault="00336AA1" w:rsidP="00067415">
      <w:pPr>
        <w:kinsoku w:val="0"/>
        <w:overflowPunct w:val="0"/>
        <w:jc w:val="both"/>
        <w:rPr>
          <w:rFonts w:ascii="Arial" w:hAnsi="Arial" w:cs="Arial"/>
          <w:b/>
          <w:bCs/>
          <w:color w:val="002060"/>
          <w:sz w:val="32"/>
        </w:rPr>
      </w:pPr>
    </w:p>
    <w:p w14:paraId="63966B72" w14:textId="77777777" w:rsidR="00336AA1" w:rsidRDefault="00336AA1" w:rsidP="00067415">
      <w:pPr>
        <w:kinsoku w:val="0"/>
        <w:overflowPunct w:val="0"/>
        <w:jc w:val="both"/>
        <w:rPr>
          <w:rFonts w:ascii="Arial" w:hAnsi="Arial" w:cs="Arial"/>
          <w:b/>
          <w:bCs/>
          <w:color w:val="002060"/>
          <w:sz w:val="32"/>
        </w:rPr>
      </w:pPr>
    </w:p>
    <w:p w14:paraId="23536548" w14:textId="77777777" w:rsidR="00336AA1" w:rsidRDefault="00336AA1" w:rsidP="00067415">
      <w:pPr>
        <w:kinsoku w:val="0"/>
        <w:overflowPunct w:val="0"/>
        <w:jc w:val="both"/>
        <w:rPr>
          <w:rFonts w:ascii="Arial" w:hAnsi="Arial" w:cs="Arial"/>
          <w:b/>
          <w:bCs/>
          <w:color w:val="002060"/>
          <w:sz w:val="32"/>
        </w:rPr>
      </w:pPr>
    </w:p>
    <w:p w14:paraId="271AE1F2" w14:textId="77777777" w:rsidR="00336AA1" w:rsidRDefault="00336AA1" w:rsidP="00067415">
      <w:pPr>
        <w:kinsoku w:val="0"/>
        <w:overflowPunct w:val="0"/>
        <w:jc w:val="both"/>
        <w:rPr>
          <w:rFonts w:ascii="Arial" w:hAnsi="Arial" w:cs="Arial"/>
          <w:b/>
          <w:bCs/>
          <w:color w:val="002060"/>
          <w:sz w:val="32"/>
        </w:rPr>
      </w:pPr>
    </w:p>
    <w:p w14:paraId="4AE5B7AF" w14:textId="77777777" w:rsidR="00336AA1" w:rsidRDefault="00336AA1" w:rsidP="00067415">
      <w:pPr>
        <w:kinsoku w:val="0"/>
        <w:overflowPunct w:val="0"/>
        <w:jc w:val="both"/>
        <w:rPr>
          <w:rFonts w:ascii="Arial" w:hAnsi="Arial" w:cs="Arial"/>
          <w:b/>
          <w:bCs/>
          <w:color w:val="002060"/>
          <w:sz w:val="32"/>
        </w:rPr>
      </w:pPr>
    </w:p>
    <w:p w14:paraId="3955E093" w14:textId="77777777" w:rsidR="00336AA1" w:rsidRDefault="00336AA1" w:rsidP="00067415">
      <w:pPr>
        <w:kinsoku w:val="0"/>
        <w:overflowPunct w:val="0"/>
        <w:jc w:val="both"/>
        <w:rPr>
          <w:rFonts w:ascii="Arial" w:hAnsi="Arial" w:cs="Arial"/>
          <w:b/>
          <w:bCs/>
          <w:color w:val="002060"/>
          <w:sz w:val="32"/>
        </w:rPr>
      </w:pPr>
    </w:p>
    <w:p w14:paraId="12C42424" w14:textId="77777777" w:rsidR="00336AA1" w:rsidRDefault="00336AA1" w:rsidP="00067415">
      <w:pPr>
        <w:kinsoku w:val="0"/>
        <w:overflowPunct w:val="0"/>
        <w:jc w:val="both"/>
        <w:rPr>
          <w:rFonts w:ascii="Arial" w:hAnsi="Arial" w:cs="Arial"/>
          <w:b/>
          <w:bCs/>
          <w:color w:val="002060"/>
          <w:sz w:val="32"/>
        </w:rPr>
      </w:pPr>
    </w:p>
    <w:p w14:paraId="379CA55B" w14:textId="77777777" w:rsidR="00336AA1" w:rsidRDefault="00336AA1" w:rsidP="00067415">
      <w:pPr>
        <w:kinsoku w:val="0"/>
        <w:overflowPunct w:val="0"/>
        <w:jc w:val="both"/>
        <w:rPr>
          <w:rFonts w:ascii="Arial" w:hAnsi="Arial" w:cs="Arial"/>
          <w:b/>
          <w:bCs/>
          <w:color w:val="002060"/>
          <w:sz w:val="32"/>
        </w:rPr>
      </w:pPr>
    </w:p>
    <w:p w14:paraId="5ABF93C4" w14:textId="77777777" w:rsidR="00336AA1" w:rsidRDefault="00336AA1" w:rsidP="00067415">
      <w:pPr>
        <w:kinsoku w:val="0"/>
        <w:overflowPunct w:val="0"/>
        <w:jc w:val="both"/>
        <w:rPr>
          <w:rFonts w:ascii="Arial" w:hAnsi="Arial" w:cs="Arial"/>
          <w:b/>
          <w:bCs/>
          <w:color w:val="002060"/>
          <w:sz w:val="32"/>
        </w:rPr>
      </w:pPr>
    </w:p>
    <w:p w14:paraId="71DCB018" w14:textId="77777777" w:rsidR="00336AA1" w:rsidRDefault="00336AA1" w:rsidP="00067415">
      <w:pPr>
        <w:kinsoku w:val="0"/>
        <w:overflowPunct w:val="0"/>
        <w:jc w:val="both"/>
        <w:rPr>
          <w:rFonts w:ascii="Arial" w:hAnsi="Arial" w:cs="Arial"/>
          <w:b/>
          <w:bCs/>
          <w:color w:val="002060"/>
          <w:sz w:val="32"/>
        </w:rPr>
      </w:pPr>
    </w:p>
    <w:p w14:paraId="4B644A8D" w14:textId="77777777" w:rsidR="00336AA1" w:rsidRDefault="00336AA1" w:rsidP="00067415">
      <w:pPr>
        <w:kinsoku w:val="0"/>
        <w:overflowPunct w:val="0"/>
        <w:jc w:val="both"/>
        <w:rPr>
          <w:rFonts w:ascii="Arial" w:hAnsi="Arial" w:cs="Arial"/>
          <w:b/>
          <w:bCs/>
          <w:color w:val="002060"/>
          <w:sz w:val="32"/>
        </w:rPr>
      </w:pPr>
    </w:p>
    <w:p w14:paraId="082C48EB" w14:textId="77777777" w:rsidR="00336AA1" w:rsidRDefault="00336AA1" w:rsidP="00067415">
      <w:pPr>
        <w:kinsoku w:val="0"/>
        <w:overflowPunct w:val="0"/>
        <w:jc w:val="both"/>
        <w:rPr>
          <w:rFonts w:ascii="Arial" w:hAnsi="Arial" w:cs="Arial"/>
          <w:b/>
          <w:bCs/>
          <w:color w:val="002060"/>
          <w:sz w:val="32"/>
        </w:rPr>
      </w:pPr>
    </w:p>
    <w:p w14:paraId="2677290C" w14:textId="77777777" w:rsidR="00336AA1" w:rsidRDefault="00336AA1" w:rsidP="00067415">
      <w:pPr>
        <w:kinsoku w:val="0"/>
        <w:overflowPunct w:val="0"/>
        <w:jc w:val="both"/>
        <w:rPr>
          <w:rFonts w:ascii="Arial" w:hAnsi="Arial" w:cs="Arial"/>
          <w:b/>
          <w:bCs/>
          <w:color w:val="002060"/>
          <w:sz w:val="32"/>
        </w:rPr>
      </w:pPr>
    </w:p>
    <w:p w14:paraId="249BF8C6" w14:textId="77777777" w:rsidR="00336AA1" w:rsidRDefault="00336AA1" w:rsidP="00067415">
      <w:pPr>
        <w:kinsoku w:val="0"/>
        <w:overflowPunct w:val="0"/>
        <w:jc w:val="both"/>
        <w:rPr>
          <w:rFonts w:ascii="Arial" w:hAnsi="Arial" w:cs="Arial"/>
          <w:b/>
          <w:bCs/>
          <w:color w:val="002060"/>
          <w:sz w:val="32"/>
        </w:rPr>
      </w:pPr>
    </w:p>
    <w:p w14:paraId="0EF46479" w14:textId="77777777" w:rsidR="00336AA1" w:rsidRDefault="00336AA1" w:rsidP="00067415">
      <w:pPr>
        <w:kinsoku w:val="0"/>
        <w:overflowPunct w:val="0"/>
        <w:jc w:val="both"/>
        <w:rPr>
          <w:rFonts w:ascii="Arial" w:hAnsi="Arial" w:cs="Arial"/>
          <w:b/>
          <w:bCs/>
          <w:color w:val="002060"/>
          <w:sz w:val="32"/>
        </w:rPr>
      </w:pPr>
    </w:p>
    <w:p w14:paraId="3AB58C42" w14:textId="77777777" w:rsidR="00336AA1" w:rsidRDefault="00336AA1" w:rsidP="00067415">
      <w:pPr>
        <w:kinsoku w:val="0"/>
        <w:overflowPunct w:val="0"/>
        <w:jc w:val="both"/>
        <w:rPr>
          <w:rFonts w:ascii="Arial" w:hAnsi="Arial" w:cs="Arial"/>
          <w:b/>
          <w:bCs/>
          <w:color w:val="002060"/>
          <w:sz w:val="32"/>
        </w:rPr>
      </w:pPr>
    </w:p>
    <w:p w14:paraId="4EA9BA15" w14:textId="77777777" w:rsidR="00336AA1" w:rsidRDefault="00336AA1" w:rsidP="00067415">
      <w:pPr>
        <w:kinsoku w:val="0"/>
        <w:overflowPunct w:val="0"/>
        <w:jc w:val="both"/>
        <w:rPr>
          <w:rFonts w:ascii="Arial" w:hAnsi="Arial" w:cs="Arial"/>
          <w:b/>
          <w:bCs/>
          <w:color w:val="002060"/>
          <w:sz w:val="32"/>
        </w:rPr>
      </w:pPr>
    </w:p>
    <w:p w14:paraId="7332107B" w14:textId="77777777" w:rsidR="00336AA1" w:rsidRDefault="00336AA1" w:rsidP="00067415">
      <w:pPr>
        <w:kinsoku w:val="0"/>
        <w:overflowPunct w:val="0"/>
        <w:jc w:val="both"/>
        <w:rPr>
          <w:rFonts w:ascii="Arial" w:hAnsi="Arial" w:cs="Arial"/>
          <w:b/>
          <w:bCs/>
          <w:color w:val="002060"/>
          <w:sz w:val="32"/>
        </w:rPr>
      </w:pPr>
    </w:p>
    <w:p w14:paraId="646754F7" w14:textId="60769ACC" w:rsidR="00683C0B" w:rsidRPr="0013502F" w:rsidRDefault="00683C0B" w:rsidP="2EF33DCC">
      <w:pPr>
        <w:kinsoku w:val="0"/>
        <w:overflowPunct w:val="0"/>
        <w:jc w:val="both"/>
        <w:rPr>
          <w:rFonts w:ascii="Arial" w:hAnsi="Arial" w:cs="Arial"/>
          <w:b/>
          <w:bCs/>
          <w:color w:val="002060"/>
          <w:sz w:val="32"/>
          <w:szCs w:val="32"/>
        </w:rPr>
      </w:pPr>
      <w:r w:rsidRPr="2EF33DCC">
        <w:rPr>
          <w:rFonts w:ascii="Arial" w:hAnsi="Arial" w:cs="Arial"/>
          <w:b/>
          <w:bCs/>
          <w:color w:val="002060"/>
          <w:sz w:val="32"/>
          <w:szCs w:val="32"/>
        </w:rPr>
        <w:t>Section 4:</w:t>
      </w:r>
    </w:p>
    <w:p w14:paraId="5D5B108D" w14:textId="77777777" w:rsidR="00683C0B" w:rsidRDefault="00683C0B" w:rsidP="00315293">
      <w:pPr>
        <w:kinsoku w:val="0"/>
        <w:overflowPunct w:val="0"/>
        <w:jc w:val="both"/>
        <w:rPr>
          <w:rFonts w:ascii="Arial" w:hAnsi="Arial" w:cs="Arial"/>
          <w:b/>
          <w:bCs/>
          <w:color w:val="002060"/>
          <w:sz w:val="32"/>
        </w:rPr>
      </w:pPr>
      <w:r>
        <w:rPr>
          <w:rFonts w:ascii="Arial" w:hAnsi="Arial" w:cs="Arial"/>
          <w:b/>
          <w:bCs/>
          <w:color w:val="002060"/>
          <w:sz w:val="32"/>
          <w:szCs w:val="32"/>
        </w:rPr>
        <w:t>General Information</w:t>
      </w:r>
      <w:r w:rsidRPr="00315293">
        <w:rPr>
          <w:rFonts w:ascii="Arial" w:hAnsi="Arial" w:cs="Arial"/>
          <w:b/>
          <w:bCs/>
          <w:color w:val="002060"/>
          <w:sz w:val="32"/>
        </w:rPr>
        <w:t xml:space="preserve"> </w:t>
      </w:r>
    </w:p>
    <w:p w14:paraId="5D98A3F1" w14:textId="77777777" w:rsidR="00683C0B" w:rsidRPr="0013502F" w:rsidRDefault="00683C0B" w:rsidP="00067415">
      <w:pPr>
        <w:rPr>
          <w:rFonts w:ascii="Arial" w:hAnsi="Arial" w:cs="Arial"/>
          <w:b/>
          <w:bCs/>
          <w:color w:val="000000"/>
        </w:rPr>
      </w:pPr>
    </w:p>
    <w:p w14:paraId="3ED4600A" w14:textId="346CB4C4" w:rsidR="00683C0B" w:rsidRPr="0013502F" w:rsidRDefault="00683C0B" w:rsidP="692350F6">
      <w:pPr>
        <w:pStyle w:val="BodyText"/>
        <w:ind w:right="-6"/>
        <w:jc w:val="both"/>
        <w:rPr>
          <w:rFonts w:ascii="Arial" w:hAnsi="Arial" w:cs="Arial"/>
          <w:b/>
          <w:bCs/>
          <w:color w:val="000000"/>
          <w:sz w:val="24"/>
          <w:szCs w:val="24"/>
        </w:rPr>
      </w:pPr>
      <w:r w:rsidRPr="2B1610D5">
        <w:rPr>
          <w:rFonts w:ascii="Arial" w:hAnsi="Arial" w:cs="Arial"/>
          <w:b/>
          <w:bCs/>
          <w:color w:val="000000" w:themeColor="text1"/>
          <w:sz w:val="24"/>
          <w:szCs w:val="24"/>
          <w:u w:val="single"/>
        </w:rPr>
        <w:t xml:space="preserve">Closing Date: </w:t>
      </w:r>
      <w:r w:rsidRPr="2B1610D5">
        <w:rPr>
          <w:rFonts w:ascii="Arial" w:hAnsi="Arial" w:cs="Arial"/>
          <w:b/>
          <w:bCs/>
          <w:color w:val="000000" w:themeColor="text1"/>
          <w:sz w:val="24"/>
          <w:szCs w:val="24"/>
        </w:rPr>
        <w:t xml:space="preserve"> </w:t>
      </w:r>
      <w:r w:rsidR="001521CA" w:rsidRPr="2B1610D5">
        <w:rPr>
          <w:rFonts w:ascii="Arial" w:hAnsi="Arial" w:cs="Arial"/>
          <w:b/>
          <w:bCs/>
          <w:color w:val="000000" w:themeColor="text1"/>
          <w:sz w:val="24"/>
          <w:szCs w:val="24"/>
        </w:rPr>
        <w:t>xx/xx/202</w:t>
      </w:r>
      <w:r w:rsidR="07EB0DFE" w:rsidRPr="2B1610D5">
        <w:rPr>
          <w:rFonts w:ascii="Arial" w:hAnsi="Arial" w:cs="Arial"/>
          <w:b/>
          <w:bCs/>
          <w:color w:val="000000" w:themeColor="text1"/>
          <w:sz w:val="24"/>
          <w:szCs w:val="24"/>
        </w:rPr>
        <w:t>4</w:t>
      </w:r>
    </w:p>
    <w:p w14:paraId="60F34DBB" w14:textId="0D2A3F6F" w:rsidR="00683C0B" w:rsidRPr="0013502F" w:rsidRDefault="00683C0B" w:rsidP="692350F6">
      <w:pPr>
        <w:pStyle w:val="BodyText"/>
        <w:ind w:right="-6"/>
        <w:jc w:val="both"/>
        <w:rPr>
          <w:rFonts w:ascii="Arial" w:hAnsi="Arial" w:cs="Arial"/>
          <w:b/>
          <w:bCs/>
          <w:color w:val="000000"/>
          <w:sz w:val="24"/>
          <w:szCs w:val="24"/>
        </w:rPr>
      </w:pPr>
      <w:r w:rsidRPr="692350F6">
        <w:rPr>
          <w:rFonts w:ascii="Arial" w:hAnsi="Arial" w:cs="Arial"/>
          <w:b/>
          <w:bCs/>
          <w:color w:val="000000" w:themeColor="text1"/>
          <w:sz w:val="24"/>
          <w:szCs w:val="24"/>
          <w:u w:val="single"/>
        </w:rPr>
        <w:t>Interview Date:</w:t>
      </w:r>
      <w:r w:rsidRPr="692350F6">
        <w:rPr>
          <w:rFonts w:ascii="Arial" w:hAnsi="Arial" w:cs="Arial"/>
          <w:b/>
          <w:bCs/>
          <w:color w:val="000000" w:themeColor="text1"/>
          <w:sz w:val="24"/>
          <w:szCs w:val="24"/>
        </w:rPr>
        <w:t xml:space="preserve"> </w:t>
      </w:r>
      <w:r w:rsidRPr="692350F6">
        <w:rPr>
          <w:rFonts w:ascii="Arial" w:hAnsi="Arial" w:cs="Arial"/>
          <w:color w:val="000000" w:themeColor="text1"/>
          <w:sz w:val="24"/>
          <w:szCs w:val="24"/>
        </w:rPr>
        <w:t>The interview date will be</w:t>
      </w:r>
      <w:r w:rsidR="40E39396" w:rsidRPr="692350F6">
        <w:rPr>
          <w:rFonts w:ascii="Arial" w:hAnsi="Arial" w:cs="Arial"/>
          <w:color w:val="000000" w:themeColor="text1"/>
          <w:sz w:val="24"/>
          <w:szCs w:val="24"/>
        </w:rPr>
        <w:t xml:space="preserve"> confirmed</w:t>
      </w:r>
    </w:p>
    <w:p w14:paraId="01414721" w14:textId="53E4F913" w:rsidR="00683C0B" w:rsidRPr="0013502F" w:rsidRDefault="00683C0B" w:rsidP="00067415">
      <w:pPr>
        <w:jc w:val="both"/>
        <w:rPr>
          <w:rFonts w:ascii="Arial" w:hAnsi="Arial" w:cs="Arial"/>
          <w:color w:val="000000"/>
        </w:rPr>
      </w:pPr>
      <w:r w:rsidRPr="692350F6">
        <w:rPr>
          <w:rFonts w:ascii="Arial" w:hAnsi="Arial" w:cs="Arial"/>
          <w:b/>
          <w:bCs/>
          <w:color w:val="000000" w:themeColor="text1"/>
          <w:u w:val="single"/>
        </w:rPr>
        <w:t xml:space="preserve">Informal Enquiries and visits:  </w:t>
      </w:r>
      <w:r w:rsidRPr="692350F6">
        <w:rPr>
          <w:rFonts w:ascii="Arial" w:hAnsi="Arial" w:cs="Arial"/>
          <w:color w:val="000000" w:themeColor="text1"/>
        </w:rPr>
        <w:t>Canvassing in connection with appointments is not permitted but this does not debar candidates who wish to visit the department/hospital(s) concerned</w:t>
      </w:r>
      <w:r w:rsidR="5C2C9DBB" w:rsidRPr="692350F6">
        <w:rPr>
          <w:rFonts w:ascii="Arial" w:hAnsi="Arial" w:cs="Arial"/>
          <w:color w:val="000000" w:themeColor="text1"/>
        </w:rPr>
        <w:t xml:space="preserve">. </w:t>
      </w:r>
      <w:r w:rsidRPr="692350F6">
        <w:rPr>
          <w:rFonts w:ascii="Arial" w:hAnsi="Arial" w:cs="Arial"/>
          <w:color w:val="000000" w:themeColor="text1"/>
        </w:rPr>
        <w:t>Details of Arrangements for Applicants to Visit the Department/Hospital(s) or to discuss the post(s). In the first instance, please contact:</w:t>
      </w:r>
    </w:p>
    <w:p w14:paraId="50C86B8C" w14:textId="77777777" w:rsidR="00683C0B" w:rsidRDefault="00683C0B" w:rsidP="00067415">
      <w:pPr>
        <w:jc w:val="both"/>
        <w:rPr>
          <w:sz w:val="22"/>
          <w:szCs w:val="22"/>
        </w:rPr>
      </w:pPr>
    </w:p>
    <w:tbl>
      <w:tblPr>
        <w:tblW w:w="106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010"/>
        <w:gridCol w:w="4050"/>
        <w:gridCol w:w="2045"/>
      </w:tblGrid>
      <w:tr w:rsidR="00683C0B" w14:paraId="7FB09B39" w14:textId="77777777" w:rsidTr="2B1610D5">
        <w:trPr>
          <w:trHeight w:val="378"/>
        </w:trPr>
        <w:tc>
          <w:tcPr>
            <w:tcW w:w="2580" w:type="dxa"/>
            <w:shd w:val="clear" w:color="auto" w:fill="DDD9C3" w:themeFill="background2" w:themeFillShade="E6"/>
          </w:tcPr>
          <w:p w14:paraId="567CD30A" w14:textId="77777777" w:rsidR="00683C0B" w:rsidRDefault="00683C0B" w:rsidP="00E65521">
            <w:pPr>
              <w:pStyle w:val="Default"/>
              <w:ind w:left="420"/>
              <w:rPr>
                <w:b/>
                <w:color w:val="002060"/>
              </w:rPr>
            </w:pPr>
            <w:r>
              <w:rPr>
                <w:b/>
                <w:color w:val="002060"/>
              </w:rPr>
              <w:t xml:space="preserve">Name </w:t>
            </w:r>
          </w:p>
        </w:tc>
        <w:tc>
          <w:tcPr>
            <w:tcW w:w="2010" w:type="dxa"/>
            <w:shd w:val="clear" w:color="auto" w:fill="DDD9C3" w:themeFill="background2" w:themeFillShade="E6"/>
          </w:tcPr>
          <w:p w14:paraId="05A1A2D8" w14:textId="77777777" w:rsidR="00683C0B" w:rsidRDefault="00683C0B" w:rsidP="00E65521">
            <w:pPr>
              <w:pStyle w:val="Default"/>
              <w:ind w:left="420"/>
              <w:rPr>
                <w:b/>
                <w:color w:val="002060"/>
              </w:rPr>
            </w:pPr>
            <w:r>
              <w:rPr>
                <w:b/>
                <w:color w:val="002060"/>
              </w:rPr>
              <w:t xml:space="preserve">Job Title </w:t>
            </w:r>
          </w:p>
        </w:tc>
        <w:tc>
          <w:tcPr>
            <w:tcW w:w="4050" w:type="dxa"/>
            <w:shd w:val="clear" w:color="auto" w:fill="DDD9C3" w:themeFill="background2" w:themeFillShade="E6"/>
          </w:tcPr>
          <w:p w14:paraId="2B29C8AE" w14:textId="653C20C7" w:rsidR="00683C0B" w:rsidRDefault="00683C0B" w:rsidP="692350F6">
            <w:pPr>
              <w:pStyle w:val="Default"/>
              <w:ind w:left="420"/>
              <w:rPr>
                <w:b/>
                <w:bCs/>
                <w:color w:val="002060"/>
              </w:rPr>
            </w:pPr>
          </w:p>
        </w:tc>
        <w:tc>
          <w:tcPr>
            <w:tcW w:w="2045" w:type="dxa"/>
            <w:shd w:val="clear" w:color="auto" w:fill="DDD9C3" w:themeFill="background2" w:themeFillShade="E6"/>
          </w:tcPr>
          <w:p w14:paraId="71DA0109" w14:textId="77777777" w:rsidR="00683C0B" w:rsidRDefault="00683C0B" w:rsidP="00E65521">
            <w:pPr>
              <w:pStyle w:val="Default"/>
              <w:ind w:left="420"/>
              <w:rPr>
                <w:b/>
                <w:color w:val="002060"/>
              </w:rPr>
            </w:pPr>
            <w:r>
              <w:rPr>
                <w:b/>
                <w:color w:val="002060"/>
              </w:rPr>
              <w:t xml:space="preserve">Telephone                               </w:t>
            </w:r>
          </w:p>
        </w:tc>
      </w:tr>
      <w:tr w:rsidR="00683C0B" w14:paraId="46CDAEFA" w14:textId="77777777" w:rsidTr="2B1610D5">
        <w:trPr>
          <w:trHeight w:val="528"/>
        </w:trPr>
        <w:tc>
          <w:tcPr>
            <w:tcW w:w="2580" w:type="dxa"/>
          </w:tcPr>
          <w:p w14:paraId="0566E696" w14:textId="11EB52E3" w:rsidR="00683C0B" w:rsidRDefault="00683C0B" w:rsidP="692350F6">
            <w:pPr>
              <w:pStyle w:val="Default"/>
              <w:ind w:left="-48"/>
              <w:rPr>
                <w:sz w:val="22"/>
                <w:szCs w:val="22"/>
              </w:rPr>
            </w:pPr>
            <w:r w:rsidRPr="692350F6">
              <w:rPr>
                <w:sz w:val="22"/>
                <w:szCs w:val="22"/>
              </w:rPr>
              <w:t xml:space="preserve">Dr </w:t>
            </w:r>
            <w:r w:rsidR="145A2AEB" w:rsidRPr="692350F6">
              <w:rPr>
                <w:sz w:val="22"/>
                <w:szCs w:val="22"/>
              </w:rPr>
              <w:t>Kerry Litchfield</w:t>
            </w:r>
          </w:p>
        </w:tc>
        <w:tc>
          <w:tcPr>
            <w:tcW w:w="2010" w:type="dxa"/>
          </w:tcPr>
          <w:p w14:paraId="37D393F4" w14:textId="77777777" w:rsidR="00683C0B" w:rsidRDefault="00683C0B" w:rsidP="00174E91">
            <w:pPr>
              <w:pStyle w:val="Default"/>
              <w:ind w:left="12" w:hanging="12"/>
              <w:rPr>
                <w:b/>
                <w:color w:val="002060"/>
              </w:rPr>
            </w:pPr>
            <w:r w:rsidRPr="00A27599">
              <w:rPr>
                <w:sz w:val="22"/>
                <w:szCs w:val="22"/>
              </w:rPr>
              <w:t>Clinical Director</w:t>
            </w:r>
          </w:p>
        </w:tc>
        <w:tc>
          <w:tcPr>
            <w:tcW w:w="4050" w:type="dxa"/>
          </w:tcPr>
          <w:p w14:paraId="5AB065C4" w14:textId="4ECFBADC" w:rsidR="00683C0B" w:rsidRPr="00B501DB" w:rsidRDefault="2A8F8978" w:rsidP="692350F6">
            <w:pPr>
              <w:pStyle w:val="Default"/>
              <w:ind w:left="12" w:hanging="12"/>
              <w:rPr>
                <w:b/>
                <w:bCs/>
                <w:color w:val="002060"/>
              </w:rPr>
            </w:pPr>
            <w:r w:rsidRPr="1823C6DF">
              <w:rPr>
                <w:b/>
                <w:bCs/>
                <w:color w:val="002060"/>
              </w:rPr>
              <w:t>Kerry.litchfield@ggc.scot.nhs.u</w:t>
            </w:r>
            <w:r w:rsidR="7F658F02" w:rsidRPr="1823C6DF">
              <w:rPr>
                <w:b/>
                <w:bCs/>
                <w:color w:val="002060"/>
              </w:rPr>
              <w:t>k</w:t>
            </w:r>
          </w:p>
        </w:tc>
        <w:tc>
          <w:tcPr>
            <w:tcW w:w="2045" w:type="dxa"/>
          </w:tcPr>
          <w:p w14:paraId="0E2DF4BE" w14:textId="1D200FD1" w:rsidR="00683C0B" w:rsidRPr="00B501DB" w:rsidRDefault="00683C0B" w:rsidP="2EF33DCC">
            <w:pPr>
              <w:pStyle w:val="Default"/>
              <w:rPr>
                <w:b/>
                <w:bCs/>
                <w:color w:val="002060"/>
              </w:rPr>
            </w:pPr>
            <w:r w:rsidRPr="2B1610D5">
              <w:rPr>
                <w:b/>
                <w:bCs/>
                <w:color w:val="002060"/>
              </w:rPr>
              <w:t>0141-</w:t>
            </w:r>
            <w:r w:rsidR="001521CA" w:rsidRPr="2B1610D5">
              <w:rPr>
                <w:b/>
                <w:bCs/>
                <w:color w:val="002060"/>
              </w:rPr>
              <w:t>2013870</w:t>
            </w:r>
          </w:p>
        </w:tc>
      </w:tr>
      <w:tr w:rsidR="00683C0B" w14:paraId="0EFE0C78" w14:textId="77777777" w:rsidTr="2B1610D5">
        <w:trPr>
          <w:trHeight w:val="375"/>
        </w:trPr>
        <w:tc>
          <w:tcPr>
            <w:tcW w:w="2580" w:type="dxa"/>
          </w:tcPr>
          <w:p w14:paraId="20028A63" w14:textId="3A917519" w:rsidR="2EF33DCC" w:rsidRDefault="2EF33DCC" w:rsidP="2EF33DCC">
            <w:pPr>
              <w:pStyle w:val="Default"/>
              <w:rPr>
                <w:sz w:val="22"/>
                <w:szCs w:val="22"/>
              </w:rPr>
            </w:pPr>
            <w:r w:rsidRPr="2EF33DCC">
              <w:rPr>
                <w:sz w:val="22"/>
                <w:szCs w:val="22"/>
              </w:rPr>
              <w:t>Dr Andrew Harvey</w:t>
            </w:r>
          </w:p>
        </w:tc>
        <w:tc>
          <w:tcPr>
            <w:tcW w:w="2010" w:type="dxa"/>
          </w:tcPr>
          <w:p w14:paraId="0D3EFDD0" w14:textId="05D82099" w:rsidR="2EF33DCC" w:rsidRDefault="2EF33DCC" w:rsidP="2EF33DCC">
            <w:pPr>
              <w:pStyle w:val="Default"/>
              <w:rPr>
                <w:sz w:val="22"/>
                <w:szCs w:val="22"/>
              </w:rPr>
            </w:pPr>
            <w:r w:rsidRPr="2EF33DCC">
              <w:rPr>
                <w:sz w:val="22"/>
                <w:szCs w:val="22"/>
              </w:rPr>
              <w:t>Lead Clinician</w:t>
            </w:r>
          </w:p>
        </w:tc>
        <w:tc>
          <w:tcPr>
            <w:tcW w:w="4050" w:type="dxa"/>
          </w:tcPr>
          <w:p w14:paraId="71330637" w14:textId="13384700" w:rsidR="2EF33DCC" w:rsidRDefault="2EF33DCC" w:rsidP="2EF33DCC">
            <w:pPr>
              <w:pStyle w:val="Default"/>
              <w:rPr>
                <w:rStyle w:val="Hyperlink"/>
              </w:rPr>
            </w:pPr>
            <w:r w:rsidRPr="2EF33DCC">
              <w:rPr>
                <w:rStyle w:val="Hyperlink"/>
              </w:rPr>
              <w:t>Andrew.harvey@ggc.scot.nh.uk</w:t>
            </w:r>
          </w:p>
        </w:tc>
        <w:tc>
          <w:tcPr>
            <w:tcW w:w="2045" w:type="dxa"/>
          </w:tcPr>
          <w:p w14:paraId="7A51CC97" w14:textId="67D3CC3B" w:rsidR="2EF33DCC" w:rsidRDefault="2EF33DCC" w:rsidP="2EF33DCC">
            <w:pPr>
              <w:pStyle w:val="Default"/>
              <w:rPr>
                <w:b/>
                <w:bCs/>
                <w:color w:val="002060"/>
              </w:rPr>
            </w:pPr>
            <w:r w:rsidRPr="2EF33DCC">
              <w:rPr>
                <w:b/>
                <w:bCs/>
                <w:color w:val="002060"/>
              </w:rPr>
              <w:t>0141-2013870</w:t>
            </w:r>
          </w:p>
        </w:tc>
      </w:tr>
      <w:tr w:rsidR="2EF33DCC" w14:paraId="3430423B" w14:textId="77777777" w:rsidTr="2B1610D5">
        <w:trPr>
          <w:trHeight w:val="375"/>
        </w:trPr>
        <w:tc>
          <w:tcPr>
            <w:tcW w:w="2580" w:type="dxa"/>
          </w:tcPr>
          <w:p w14:paraId="6BB0005E" w14:textId="2812250A" w:rsidR="2EF33DCC" w:rsidRDefault="2EF33DCC" w:rsidP="2EF33DCC">
            <w:pPr>
              <w:pStyle w:val="Default"/>
              <w:ind w:left="-48"/>
              <w:rPr>
                <w:sz w:val="22"/>
                <w:szCs w:val="22"/>
              </w:rPr>
            </w:pPr>
            <w:r w:rsidRPr="2EF33DCC">
              <w:rPr>
                <w:sz w:val="22"/>
                <w:szCs w:val="22"/>
              </w:rPr>
              <w:t>Dr Myra McAdam</w:t>
            </w:r>
          </w:p>
        </w:tc>
        <w:tc>
          <w:tcPr>
            <w:tcW w:w="2010" w:type="dxa"/>
          </w:tcPr>
          <w:p w14:paraId="7C6DC1C0" w14:textId="5991E560" w:rsidR="2EF33DCC" w:rsidRDefault="2EF33DCC" w:rsidP="2EF33DCC">
            <w:pPr>
              <w:pStyle w:val="Default"/>
              <w:rPr>
                <w:sz w:val="22"/>
                <w:szCs w:val="22"/>
              </w:rPr>
            </w:pPr>
            <w:r w:rsidRPr="2EF33DCC">
              <w:rPr>
                <w:sz w:val="22"/>
                <w:szCs w:val="22"/>
              </w:rPr>
              <w:t>Lead Clinician</w:t>
            </w:r>
          </w:p>
        </w:tc>
        <w:tc>
          <w:tcPr>
            <w:tcW w:w="4050" w:type="dxa"/>
          </w:tcPr>
          <w:p w14:paraId="6A464783" w14:textId="714BB637" w:rsidR="2EF33DCC" w:rsidRDefault="2EF33DCC" w:rsidP="2EF33DCC">
            <w:pPr>
              <w:pStyle w:val="Default"/>
              <w:rPr>
                <w:rStyle w:val="Hyperlink"/>
              </w:rPr>
            </w:pPr>
            <w:r w:rsidRPr="2EF33DCC">
              <w:rPr>
                <w:rStyle w:val="Hyperlink"/>
              </w:rPr>
              <w:t>Myra.mcadam@ggc.scot.nhs.uk</w:t>
            </w:r>
          </w:p>
        </w:tc>
        <w:tc>
          <w:tcPr>
            <w:tcW w:w="2045" w:type="dxa"/>
          </w:tcPr>
          <w:p w14:paraId="12DD0822" w14:textId="6E30836C" w:rsidR="044A3F43" w:rsidRDefault="044A3F43" w:rsidP="2EF33DCC">
            <w:pPr>
              <w:pStyle w:val="Default"/>
              <w:rPr>
                <w:b/>
                <w:bCs/>
                <w:color w:val="002060"/>
              </w:rPr>
            </w:pPr>
            <w:r w:rsidRPr="2EF33DCC">
              <w:rPr>
                <w:b/>
                <w:bCs/>
                <w:color w:val="002060"/>
              </w:rPr>
              <w:t>0141-2013870</w:t>
            </w:r>
          </w:p>
        </w:tc>
      </w:tr>
    </w:tbl>
    <w:p w14:paraId="28607C84" w14:textId="1BDC1A12" w:rsidR="2EF33DCC" w:rsidRDefault="2EF33DCC"/>
    <w:p w14:paraId="60EDCC55" w14:textId="77777777" w:rsidR="00683C0B" w:rsidRPr="00067415" w:rsidRDefault="00683C0B" w:rsidP="00067415">
      <w:pPr>
        <w:jc w:val="both"/>
        <w:rPr>
          <w:b/>
          <w:sz w:val="22"/>
          <w:szCs w:val="22"/>
        </w:rPr>
      </w:pPr>
    </w:p>
    <w:p w14:paraId="600F4405" w14:textId="77777777" w:rsidR="00683C0B" w:rsidRDefault="00683C0B" w:rsidP="00067415">
      <w:pPr>
        <w:jc w:val="both"/>
        <w:rPr>
          <w:rFonts w:ascii="Arial" w:hAnsi="Arial" w:cs="Arial"/>
        </w:rPr>
      </w:pPr>
      <w:r w:rsidRPr="00067415">
        <w:rPr>
          <w:rFonts w:ascii="Arial" w:hAnsi="Arial" w:cs="Arial"/>
          <w:b/>
        </w:rPr>
        <w:t>Regulatory Body:  General Medical Council &amp; General Dental Council:</w:t>
      </w:r>
      <w:r w:rsidRPr="00067415">
        <w:rPr>
          <w:rFonts w:ascii="Arial" w:hAnsi="Arial" w:cs="Arial"/>
        </w:rPr>
        <w:t xml:space="preserve">  In the U</w:t>
      </w:r>
      <w:r>
        <w:rPr>
          <w:rFonts w:ascii="Arial" w:hAnsi="Arial" w:cs="Arial"/>
        </w:rPr>
        <w:t>K</w:t>
      </w:r>
      <w:r w:rsidRPr="00067415">
        <w:rPr>
          <w:rFonts w:ascii="Arial" w:hAnsi="Arial" w:cs="Arial"/>
        </w:rPr>
        <w:t>, the General</w:t>
      </w:r>
      <w:r w:rsidRPr="005F4A9F">
        <w:rPr>
          <w:rFonts w:ascii="Arial" w:hAnsi="Arial" w:cs="Arial"/>
        </w:rPr>
        <w:t xml:space="preserve"> Medical Council </w:t>
      </w:r>
      <w:r>
        <w:rPr>
          <w:rFonts w:ascii="Arial" w:hAnsi="Arial" w:cs="Arial"/>
        </w:rPr>
        <w:t xml:space="preserve">(GMC) and the General Dental Council (GDC) are the </w:t>
      </w:r>
      <w:r w:rsidRPr="005F4A9F">
        <w:rPr>
          <w:rFonts w:ascii="Arial" w:hAnsi="Arial" w:cs="Arial"/>
        </w:rPr>
        <w:t>public bod</w:t>
      </w:r>
      <w:r>
        <w:rPr>
          <w:rFonts w:ascii="Arial" w:hAnsi="Arial" w:cs="Arial"/>
        </w:rPr>
        <w:t xml:space="preserve">ies </w:t>
      </w:r>
      <w:r w:rsidRPr="005F4A9F">
        <w:rPr>
          <w:rFonts w:ascii="Arial" w:hAnsi="Arial" w:cs="Arial"/>
        </w:rPr>
        <w:t xml:space="preserve">that maintain the official register of medical </w:t>
      </w:r>
      <w:r>
        <w:rPr>
          <w:rFonts w:ascii="Arial" w:hAnsi="Arial" w:cs="Arial"/>
        </w:rPr>
        <w:t xml:space="preserve">and dental </w:t>
      </w:r>
      <w:r w:rsidRPr="005F4A9F">
        <w:rPr>
          <w:rFonts w:ascii="Arial" w:hAnsi="Arial" w:cs="Arial"/>
        </w:rPr>
        <w:t xml:space="preserve">practitioners within the United Kingdom. </w:t>
      </w:r>
      <w:r>
        <w:rPr>
          <w:rFonts w:ascii="Arial" w:hAnsi="Arial" w:cs="Arial"/>
        </w:rPr>
        <w:t xml:space="preserve">Their </w:t>
      </w:r>
      <w:r w:rsidRPr="005F4A9F">
        <w:rPr>
          <w:rFonts w:ascii="Arial" w:hAnsi="Arial" w:cs="Arial"/>
        </w:rPr>
        <w:t xml:space="preserve">chief responsibility is to “protect, promote and maintain the health and safety of the public” by controlling entry to the register, and suspending or removing members when necessary. It also sets the standards for medical schools in the UK. </w:t>
      </w:r>
    </w:p>
    <w:p w14:paraId="3BBB8815" w14:textId="77777777" w:rsidR="00683C0B" w:rsidRDefault="00683C0B" w:rsidP="00067415">
      <w:pPr>
        <w:jc w:val="both"/>
        <w:rPr>
          <w:rFonts w:ascii="Arial" w:hAnsi="Arial" w:cs="Arial"/>
        </w:rPr>
      </w:pPr>
    </w:p>
    <w:p w14:paraId="37D1D9F8" w14:textId="77777777" w:rsidR="00683C0B" w:rsidRDefault="00683C0B" w:rsidP="00067415">
      <w:pPr>
        <w:jc w:val="both"/>
        <w:rPr>
          <w:sz w:val="22"/>
          <w:szCs w:val="22"/>
        </w:rPr>
      </w:pPr>
      <w:r w:rsidRPr="005F4A9F">
        <w:rPr>
          <w:rFonts w:ascii="Arial" w:hAnsi="Arial" w:cs="Arial"/>
        </w:rPr>
        <w:t>To practice medicine</w:t>
      </w:r>
      <w:r>
        <w:rPr>
          <w:rFonts w:ascii="Arial" w:hAnsi="Arial" w:cs="Arial"/>
        </w:rPr>
        <w:t xml:space="preserve"> and dentistry </w:t>
      </w:r>
      <w:r w:rsidRPr="005F4A9F">
        <w:rPr>
          <w:rFonts w:ascii="Arial" w:hAnsi="Arial" w:cs="Arial"/>
        </w:rPr>
        <w:t>in Scotland, you must have a valid GMC</w:t>
      </w:r>
      <w:r>
        <w:rPr>
          <w:rFonts w:ascii="Arial" w:hAnsi="Arial" w:cs="Arial"/>
        </w:rPr>
        <w:t xml:space="preserve"> </w:t>
      </w:r>
      <w:r w:rsidRPr="005F4A9F">
        <w:rPr>
          <w:rFonts w:ascii="Arial" w:hAnsi="Arial" w:cs="Arial"/>
        </w:rPr>
        <w:t>Registration with a Licence to Practice</w:t>
      </w:r>
      <w:r>
        <w:rPr>
          <w:rFonts w:ascii="Arial" w:hAnsi="Arial" w:cs="Arial"/>
        </w:rPr>
        <w:t xml:space="preserve"> or a GDC Registration</w:t>
      </w:r>
      <w:r w:rsidRPr="005F4A9F">
        <w:rPr>
          <w:rFonts w:ascii="Arial" w:hAnsi="Arial" w:cs="Arial"/>
        </w:rPr>
        <w:t xml:space="preserve">. To find out more about the main types of registration which allow doctors to work in different posts. Please click here </w:t>
      </w:r>
      <w:hyperlink r:id="rId19" w:history="1">
        <w:r w:rsidRPr="00067415">
          <w:rPr>
            <w:rStyle w:val="Hyperlink"/>
            <w:rFonts w:ascii="Arial" w:hAnsi="Arial" w:cs="Arial"/>
            <w:b/>
          </w:rPr>
          <w:t>https://careers.nhs.scot/careers/find-your-career/international-recruitment/regulatory-bodies</w:t>
        </w:r>
      </w:hyperlink>
    </w:p>
    <w:p w14:paraId="55B91B0D" w14:textId="77777777" w:rsidR="00683C0B" w:rsidRDefault="00683C0B" w:rsidP="00067415">
      <w:pPr>
        <w:jc w:val="both"/>
        <w:rPr>
          <w:sz w:val="22"/>
          <w:szCs w:val="22"/>
        </w:rPr>
      </w:pPr>
    </w:p>
    <w:p w14:paraId="20500601" w14:textId="0D0AC511" w:rsidR="00683C0B" w:rsidRDefault="00683C0B" w:rsidP="00067415">
      <w:pPr>
        <w:jc w:val="both"/>
        <w:rPr>
          <w:rFonts w:ascii="Arial" w:hAnsi="Arial" w:cs="Arial"/>
        </w:rPr>
      </w:pPr>
      <w:r w:rsidRPr="692350F6">
        <w:rPr>
          <w:rFonts w:ascii="Arial" w:hAnsi="Arial" w:cs="Arial"/>
        </w:rPr>
        <w:t xml:space="preserve">For medical consultant posts the post holder on commencement of the post </w:t>
      </w:r>
      <w:r w:rsidR="1EAF7EB3" w:rsidRPr="692350F6">
        <w:rPr>
          <w:rFonts w:ascii="Arial" w:hAnsi="Arial" w:cs="Arial"/>
        </w:rPr>
        <w:t>must have</w:t>
      </w:r>
      <w:r w:rsidRPr="692350F6">
        <w:rPr>
          <w:rFonts w:ascii="Arial" w:hAnsi="Arial" w:cs="Arial"/>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692350F6">
        <w:rPr>
          <w:rFonts w:ascii="Roboto" w:hAnsi="Roboto" w:cs="Arial"/>
        </w:rPr>
        <w:t xml:space="preserve"> </w:t>
      </w:r>
      <w:r w:rsidRPr="692350F6">
        <w:rPr>
          <w:rFonts w:ascii="Arial" w:hAnsi="Arial" w:cs="Arial"/>
        </w:rPr>
        <w:t>(CCT) or eligibility for specialist registration Certificate of Eligibility for Specialist Registration</w:t>
      </w:r>
      <w:r w:rsidRPr="692350F6">
        <w:rPr>
          <w:rFonts w:ascii="Roboto" w:hAnsi="Roboto" w:cs="Arial"/>
        </w:rPr>
        <w:t xml:space="preserve"> </w:t>
      </w:r>
      <w:r w:rsidRPr="692350F6">
        <w:rPr>
          <w:rFonts w:ascii="Arial" w:hAnsi="Arial" w:cs="Arial"/>
        </w:rPr>
        <w:t>(CESR) or be within 6 months of confirmed entry from the date of interview. Non UK applicants must demonstrate equivalent training.</w:t>
      </w:r>
    </w:p>
    <w:p w14:paraId="6810F0D1" w14:textId="77777777" w:rsidR="00683C0B" w:rsidRDefault="00683C0B" w:rsidP="00067415">
      <w:pPr>
        <w:jc w:val="both"/>
        <w:rPr>
          <w:rFonts w:ascii="Arial" w:hAnsi="Arial" w:cs="Arial"/>
        </w:rPr>
      </w:pPr>
    </w:p>
    <w:p w14:paraId="48A45C4D" w14:textId="59FF9E0F" w:rsidR="00683C0B" w:rsidRDefault="00683C0B" w:rsidP="00067415">
      <w:pPr>
        <w:jc w:val="both"/>
        <w:rPr>
          <w:rFonts w:ascii="Arial" w:hAnsi="Arial" w:cs="Arial"/>
        </w:rPr>
      </w:pPr>
      <w:r w:rsidRPr="2EF33DCC">
        <w:rPr>
          <w:rFonts w:ascii="Arial" w:hAnsi="Arial" w:cs="Arial"/>
        </w:rPr>
        <w:t xml:space="preserve">If you are unsure of your eligibility to join the Specialty </w:t>
      </w:r>
      <w:r w:rsidR="16F9D04D" w:rsidRPr="2EF33DCC">
        <w:rPr>
          <w:rFonts w:ascii="Arial" w:hAnsi="Arial" w:cs="Arial"/>
        </w:rPr>
        <w:t>Register,</w:t>
      </w:r>
      <w:r w:rsidRPr="2EF33DCC">
        <w:rPr>
          <w:rFonts w:ascii="Arial" w:hAnsi="Arial" w:cs="Arial"/>
        </w:rPr>
        <w:t xml:space="preserve"> then find out more </w:t>
      </w:r>
      <w:r w:rsidR="0700B58B" w:rsidRPr="2EF33DCC">
        <w:rPr>
          <w:rFonts w:ascii="Arial" w:hAnsi="Arial" w:cs="Arial"/>
        </w:rPr>
        <w:t>at: -</w:t>
      </w:r>
    </w:p>
    <w:p w14:paraId="74E797DC" w14:textId="77777777" w:rsidR="00683C0B" w:rsidRDefault="00683C0B" w:rsidP="00067415">
      <w:pPr>
        <w:jc w:val="both"/>
        <w:rPr>
          <w:rFonts w:ascii="Arial" w:hAnsi="Arial" w:cs="Arial"/>
        </w:rPr>
      </w:pPr>
    </w:p>
    <w:p w14:paraId="742F51DC" w14:textId="77777777" w:rsidR="00683C0B" w:rsidRPr="00067415" w:rsidRDefault="002249DD" w:rsidP="00067415">
      <w:pPr>
        <w:jc w:val="both"/>
        <w:rPr>
          <w:rFonts w:ascii="Arial" w:hAnsi="Arial" w:cs="Arial"/>
          <w:b/>
          <w:color w:val="4A4A4A"/>
        </w:rPr>
      </w:pPr>
      <w:hyperlink r:id="rId20" w:history="1">
        <w:r w:rsidR="00683C0B" w:rsidRPr="00C743C7">
          <w:rPr>
            <w:rStyle w:val="Hyperlink"/>
            <w:rFonts w:ascii="Arial" w:hAnsi="Arial" w:cs="Arial"/>
            <w:b/>
          </w:rPr>
          <w:t>https://www.gmc-uk.org/registration-and-licensing/the-medical-register/a-guide-to-the-medical-register/specialist-and-gp-application-types</w:t>
        </w:r>
      </w:hyperlink>
    </w:p>
    <w:p w14:paraId="1FC3C0F4" w14:textId="77777777" w:rsidR="00683C0B" w:rsidRPr="007331FD" w:rsidRDefault="00683C0B" w:rsidP="00B95E11">
      <w:pPr>
        <w:rPr>
          <w:rFonts w:ascii="Arial" w:hAnsi="Arial" w:cs="Arial"/>
        </w:rPr>
      </w:pPr>
      <w:r>
        <w:rPr>
          <w:rFonts w:ascii="Arial" w:hAnsi="Arial" w:cs="Arial"/>
        </w:rPr>
        <w:t xml:space="preserve">Additional information for </w:t>
      </w:r>
      <w:r w:rsidRPr="007331FD">
        <w:rPr>
          <w:rFonts w:ascii="Arial" w:hAnsi="Arial" w:cs="Arial"/>
        </w:rPr>
        <w:t>dental appointments</w:t>
      </w:r>
    </w:p>
    <w:p w14:paraId="25AF7EAE" w14:textId="77777777" w:rsidR="00683C0B" w:rsidRPr="007331FD" w:rsidRDefault="00683C0B" w:rsidP="00B95E11">
      <w:pPr>
        <w:rPr>
          <w:rFonts w:ascii="Arial" w:hAnsi="Arial" w:cs="Arial"/>
        </w:rPr>
      </w:pPr>
    </w:p>
    <w:p w14:paraId="5DC65512" w14:textId="77777777" w:rsidR="00683C0B" w:rsidRPr="007331FD" w:rsidRDefault="00683C0B" w:rsidP="00B95E11">
      <w:pPr>
        <w:rPr>
          <w:rFonts w:ascii="Arial" w:hAnsi="Arial" w:cs="Arial"/>
        </w:rPr>
      </w:pPr>
      <w:r w:rsidRPr="007331FD">
        <w:rPr>
          <w:rFonts w:ascii="Arial" w:hAnsi="Arial" w:cs="Arial"/>
        </w:rPr>
        <w:t xml:space="preserve">The GDC issues </w:t>
      </w:r>
      <w:r w:rsidRPr="007331FD">
        <w:rPr>
          <w:rFonts w:ascii="Arial" w:hAnsi="Arial" w:cs="Arial"/>
          <w:b/>
          <w:bCs/>
        </w:rPr>
        <w:t>Full Registration</w:t>
      </w:r>
      <w:r w:rsidRPr="007331FD">
        <w:rPr>
          <w:rFonts w:ascii="Arial" w:hAnsi="Arial" w:cs="Arial"/>
        </w:rPr>
        <w:t xml:space="preserve"> and </w:t>
      </w:r>
      <w:r w:rsidRPr="007331FD">
        <w:rPr>
          <w:rFonts w:ascii="Arial" w:hAnsi="Arial" w:cs="Arial"/>
          <w:b/>
          <w:bCs/>
        </w:rPr>
        <w:t>Temporary Registration</w:t>
      </w:r>
      <w:r w:rsidRPr="007331FD">
        <w:rPr>
          <w:rFonts w:ascii="Arial" w:hAnsi="Arial" w:cs="Arial"/>
        </w:rPr>
        <w:t>.</w:t>
      </w:r>
    </w:p>
    <w:p w14:paraId="2633CEB9" w14:textId="77777777" w:rsidR="00683C0B" w:rsidRPr="007331FD" w:rsidRDefault="00683C0B" w:rsidP="00B95E11">
      <w:pPr>
        <w:rPr>
          <w:rFonts w:ascii="Arial" w:hAnsi="Arial" w:cs="Arial"/>
        </w:rPr>
      </w:pPr>
    </w:p>
    <w:p w14:paraId="187E591F" w14:textId="77777777" w:rsidR="00683C0B" w:rsidRPr="007331FD" w:rsidRDefault="00683C0B" w:rsidP="00B95E11">
      <w:pPr>
        <w:pStyle w:val="ListParagraph"/>
        <w:widowControl/>
        <w:numPr>
          <w:ilvl w:val="0"/>
          <w:numId w:val="18"/>
        </w:numPr>
        <w:autoSpaceDE/>
        <w:autoSpaceDN/>
        <w:adjustRightInd/>
        <w:rPr>
          <w:rFonts w:cs="Arial"/>
        </w:rPr>
      </w:pPr>
      <w:r w:rsidRPr="007331FD">
        <w:rPr>
          <w:rFonts w:cs="Arial"/>
        </w:rPr>
        <w:t xml:space="preserve">Temporary registration can be issued to allow a dentist to practise dentistry only in selected supervised posts for training, teaching or research </w:t>
      </w:r>
      <w:r w:rsidRPr="007331FD">
        <w:rPr>
          <w:rFonts w:cs="Arial"/>
        </w:rPr>
        <w:lastRenderedPageBreak/>
        <w:t>purposes.  Temporary registrations are granted for 6 months at a time, up to a maximum of 5 years.  </w:t>
      </w:r>
    </w:p>
    <w:p w14:paraId="368DC6D4" w14:textId="77777777" w:rsidR="00683C0B" w:rsidRPr="007331FD" w:rsidRDefault="00683C0B" w:rsidP="00B95E11">
      <w:pPr>
        <w:pStyle w:val="ListParagraph"/>
        <w:widowControl/>
        <w:numPr>
          <w:ilvl w:val="0"/>
          <w:numId w:val="18"/>
        </w:numPr>
        <w:autoSpaceDE/>
        <w:autoSpaceDN/>
        <w:adjustRightInd/>
        <w:rPr>
          <w:rFonts w:cs="Arial"/>
        </w:rPr>
      </w:pPr>
      <w:r w:rsidRPr="007331FD">
        <w:rPr>
          <w:rFonts w:cs="Arial"/>
        </w:rPr>
        <w:t>Full registration allows a dentist to practice dentistry in the UK without restriction.</w:t>
      </w:r>
    </w:p>
    <w:p w14:paraId="4B1D477B" w14:textId="77777777" w:rsidR="00683C0B" w:rsidRPr="007331FD" w:rsidRDefault="00683C0B" w:rsidP="00B95E11">
      <w:pPr>
        <w:rPr>
          <w:rFonts w:ascii="Arial" w:hAnsi="Arial" w:cs="Arial"/>
        </w:rPr>
      </w:pPr>
    </w:p>
    <w:p w14:paraId="694241E9" w14:textId="77777777" w:rsidR="00683C0B" w:rsidRPr="007331FD" w:rsidRDefault="00683C0B" w:rsidP="00B95E11">
      <w:pPr>
        <w:rPr>
          <w:rFonts w:ascii="Arial" w:hAnsi="Arial" w:cs="Arial"/>
          <w:b/>
          <w:bCs/>
        </w:rPr>
      </w:pPr>
      <w:r w:rsidRPr="007331FD">
        <w:rPr>
          <w:rFonts w:ascii="Arial" w:hAnsi="Arial" w:cs="Arial"/>
        </w:rPr>
        <w:t xml:space="preserve">In addition to full registration, dentists can also </w:t>
      </w:r>
      <w:r w:rsidRPr="007331FD">
        <w:rPr>
          <w:rFonts w:ascii="Arial" w:hAnsi="Arial" w:cs="Arial"/>
          <w:i/>
          <w:iCs/>
          <w:u w:val="single"/>
        </w:rPr>
        <w:t>choose</w:t>
      </w:r>
      <w:r w:rsidRPr="007331FD">
        <w:rPr>
          <w:rFonts w:ascii="Arial" w:hAnsi="Arial" w:cs="Arial"/>
        </w:rPr>
        <w:t xml:space="preserve"> to be included on the </w:t>
      </w:r>
      <w:r w:rsidRPr="007331FD">
        <w:rPr>
          <w:rFonts w:ascii="Arial" w:hAnsi="Arial" w:cs="Arial"/>
          <w:b/>
          <w:bCs/>
        </w:rPr>
        <w:t>Specialist List.</w:t>
      </w:r>
    </w:p>
    <w:p w14:paraId="65BE1F1D" w14:textId="77777777" w:rsidR="00683C0B" w:rsidRPr="007331FD" w:rsidRDefault="00683C0B" w:rsidP="00B95E11">
      <w:pPr>
        <w:rPr>
          <w:rFonts w:ascii="Arial" w:hAnsi="Arial" w:cs="Arial"/>
        </w:rPr>
      </w:pPr>
    </w:p>
    <w:p w14:paraId="19E8E4F1" w14:textId="77777777" w:rsidR="00683C0B" w:rsidRPr="007331FD" w:rsidRDefault="00683C0B" w:rsidP="00067415">
      <w:pPr>
        <w:pStyle w:val="ListParagraph"/>
        <w:widowControl/>
        <w:numPr>
          <w:ilvl w:val="0"/>
          <w:numId w:val="19"/>
        </w:numPr>
        <w:autoSpaceDE/>
        <w:autoSpaceDN/>
        <w:adjustRightInd/>
        <w:jc w:val="both"/>
        <w:rPr>
          <w:rFonts w:cs="Arial"/>
          <w:b/>
        </w:rPr>
      </w:pPr>
      <w:r w:rsidRPr="007331FD">
        <w:rPr>
          <w:rFonts w:cs="Arial"/>
        </w:rPr>
        <w:t xml:space="preserve">The specialist lists are lists of registered dentists who meet certain conditions and are entitled to use a specialist title. They do not </w:t>
      </w:r>
      <w:r w:rsidRPr="007331FD">
        <w:rPr>
          <w:rFonts w:cs="Arial"/>
          <w:i/>
          <w:iCs/>
          <w:u w:val="single"/>
        </w:rPr>
        <w:t>have</w:t>
      </w:r>
      <w:r w:rsidRPr="007331FD">
        <w:rPr>
          <w:rFonts w:cs="Arial"/>
        </w:rPr>
        <w:t xml:space="preserve"> to join a specialist list to practise any particular specialty, but they can only use the title 'specialist' if they are on the list.</w:t>
      </w:r>
      <w:r>
        <w:rPr>
          <w:rFonts w:cs="Arial"/>
        </w:rPr>
        <w:t xml:space="preserve"> </w:t>
      </w:r>
      <w:r w:rsidRPr="007331FD">
        <w:rPr>
          <w:rFonts w:cs="Arial"/>
        </w:rPr>
        <w:t>For more information on please visit</w:t>
      </w:r>
      <w:r>
        <w:t xml:space="preserve">  </w:t>
      </w:r>
      <w:hyperlink r:id="rId21" w:history="1">
        <w:r w:rsidRPr="007331FD">
          <w:rPr>
            <w:rStyle w:val="Hyperlink"/>
            <w:rFonts w:cs="Arial"/>
            <w:b/>
          </w:rPr>
          <w:t>https://www.gdc-uk.org/</w:t>
        </w:r>
      </w:hyperlink>
    </w:p>
    <w:p w14:paraId="5041C680" w14:textId="77777777" w:rsidR="00683C0B" w:rsidRPr="00067415" w:rsidRDefault="00683C0B" w:rsidP="00067415">
      <w:pPr>
        <w:spacing w:before="300" w:after="300"/>
        <w:jc w:val="both"/>
        <w:rPr>
          <w:rFonts w:ascii="Arial" w:hAnsi="Arial" w:cs="Arial"/>
        </w:rPr>
      </w:pPr>
      <w:r w:rsidRPr="00067415">
        <w:rPr>
          <w:rFonts w:ascii="Arial" w:hAnsi="Arial" w:cs="Arial"/>
          <w:b/>
        </w:rPr>
        <w:t>UK Visas and Immigration:  Tier 2 Sponsorship</w:t>
      </w:r>
      <w:r>
        <w:rPr>
          <w:rFonts w:ascii="Arial" w:hAnsi="Arial" w:cs="Arial"/>
        </w:rPr>
        <w:t xml:space="preserve">:  Applications </w:t>
      </w:r>
      <w:r w:rsidRPr="00067415">
        <w:rPr>
          <w:rFonts w:ascii="Arial" w:hAnsi="Arial" w:cs="Arial"/>
        </w:rPr>
        <w:t xml:space="preserve">from job seekers who require Tier 2 sponsorship to work in the UK are welcome and will be considered alongside all other applications. However, non-EEA candidates may not be </w:t>
      </w:r>
      <w:r w:rsidRPr="00067415">
        <w:rPr>
          <w:rStyle w:val="Emphasis"/>
          <w:rFonts w:ascii="Arial" w:hAnsi="Arial" w:cs="Arial"/>
        </w:rPr>
        <w:t>appointed</w:t>
      </w:r>
      <w:r w:rsidRPr="00067415">
        <w:rPr>
          <w:rFonts w:ascii="Arial" w:hAnsi="Arial" w:cs="Arial"/>
        </w:rPr>
        <w:t xml:space="preserve"> to a post if a suitably qualified, experienced and skilled EU/EEA candidate is available to take up the post as NHS GGC as the employing body is unlikely, in these circumstances, to satisfy the Resident Labour Market Test. The UK Visas and Immigration department requires employers to complete this test to show that no suitably qualified EEA or EU worker can fill the post. For further information please visit the </w:t>
      </w:r>
      <w:hyperlink r:id="rId22" w:tgtFrame="_blank" w:tooltip="Home Office UK Visas and Immigration" w:history="1">
        <w:r w:rsidRPr="00067415">
          <w:rPr>
            <w:rStyle w:val="Hyperlink"/>
            <w:rFonts w:ascii="Arial" w:hAnsi="Arial" w:cs="Arial"/>
            <w:b/>
          </w:rPr>
          <w:t>UK Visas and Immigration website</w:t>
        </w:r>
      </w:hyperlink>
      <w:r w:rsidRPr="00067415">
        <w:rPr>
          <w:rFonts w:ascii="Arial" w:hAnsi="Arial" w:cs="Arial"/>
          <w:b/>
        </w:rPr>
        <w:t xml:space="preserve"> </w:t>
      </w:r>
      <w:hyperlink r:id="rId23" w:history="1">
        <w:r w:rsidRPr="00067415">
          <w:rPr>
            <w:rStyle w:val="Hyperlink"/>
            <w:rFonts w:ascii="Arial" w:hAnsi="Arial" w:cs="Arial"/>
            <w:b/>
          </w:rPr>
          <w:t>https://www.gov.uk/tier-2-general</w:t>
        </w:r>
      </w:hyperlink>
      <w:r w:rsidRPr="00067415">
        <w:rPr>
          <w:rFonts w:ascii="Arial" w:hAnsi="Arial" w:cs="Arial"/>
          <w:b/>
        </w:rPr>
        <w:t>.</w:t>
      </w:r>
      <w:r w:rsidRPr="00067415">
        <w:rPr>
          <w:rFonts w:ascii="Arial" w:hAnsi="Arial" w:cs="Arial"/>
        </w:rPr>
        <w:t xml:space="preserve"> </w:t>
      </w:r>
    </w:p>
    <w:p w14:paraId="6789A15C" w14:textId="77777777" w:rsidR="00683C0B" w:rsidRDefault="00683C0B" w:rsidP="00067415">
      <w:pPr>
        <w:tabs>
          <w:tab w:val="left" w:pos="0"/>
        </w:tabs>
        <w:autoSpaceDE w:val="0"/>
        <w:autoSpaceDN w:val="0"/>
        <w:adjustRightInd w:val="0"/>
        <w:jc w:val="both"/>
        <w:rPr>
          <w:rFonts w:ascii="Arial" w:hAnsi="Arial" w:cs="Arial"/>
          <w:color w:val="000000"/>
          <w:lang w:eastAsia="en-US"/>
        </w:rPr>
      </w:pPr>
      <w:r w:rsidRPr="00067415">
        <w:rPr>
          <w:rFonts w:ascii="Arial" w:hAnsi="Arial" w:cs="Arial"/>
          <w:color w:val="000000"/>
          <w:lang w:eastAsia="en-US"/>
        </w:rPr>
        <w:t>Please note NHS Greater Glasgow and Clyde does not provide maintenance in relation to Visa applications.</w:t>
      </w:r>
    </w:p>
    <w:p w14:paraId="6AFAB436" w14:textId="77777777" w:rsidR="00683C0B" w:rsidRDefault="00683C0B" w:rsidP="00067415">
      <w:pPr>
        <w:tabs>
          <w:tab w:val="left" w:pos="0"/>
        </w:tabs>
        <w:autoSpaceDE w:val="0"/>
        <w:autoSpaceDN w:val="0"/>
        <w:adjustRightInd w:val="0"/>
        <w:jc w:val="both"/>
        <w:rPr>
          <w:rFonts w:ascii="Arial" w:hAnsi="Arial" w:cs="Arial"/>
          <w:color w:val="000000"/>
          <w:lang w:eastAsia="en-US"/>
        </w:rPr>
      </w:pPr>
    </w:p>
    <w:p w14:paraId="74C0B997" w14:textId="77777777" w:rsidR="00683C0B" w:rsidRDefault="001521CA" w:rsidP="00B95E11">
      <w:pPr>
        <w:jc w:val="both"/>
        <w:rPr>
          <w:rFonts w:ascii="Arial" w:hAnsi="Arial" w:cs="Arial"/>
          <w:iCs/>
        </w:rPr>
      </w:pPr>
      <w:r>
        <w:rPr>
          <w:noProof/>
        </w:rPr>
        <w:drawing>
          <wp:anchor distT="0" distB="0" distL="114300" distR="114300" simplePos="0" relativeHeight="251665920" behindDoc="1" locked="0" layoutInCell="1" allowOverlap="1" wp14:anchorId="04800C7D" wp14:editId="07777777">
            <wp:simplePos x="0" y="0"/>
            <wp:positionH relativeFrom="column">
              <wp:posOffset>-623570</wp:posOffset>
            </wp:positionH>
            <wp:positionV relativeFrom="paragraph">
              <wp:posOffset>462280</wp:posOffset>
            </wp:positionV>
            <wp:extent cx="6943090" cy="2258060"/>
            <wp:effectExtent l="0" t="0" r="0" b="8890"/>
            <wp:wrapNone/>
            <wp:docPr id="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B95E11">
        <w:rPr>
          <w:rFonts w:ascii="Arial" w:hAnsi="Arial" w:cs="Arial"/>
          <w:iCs/>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683C0B" w:rsidRPr="00B95E11">
        <w:rPr>
          <w:rFonts w:ascii="Arial" w:hAnsi="Arial" w:cs="Arial"/>
        </w:rPr>
        <w:t xml:space="preserve"> evidence of overseas criminal records check, Occupational Health Check, References (all jobs are only offered following receipt of satisfactory references, covering a </w:t>
      </w:r>
      <w:r w:rsidR="00683C0B">
        <w:rPr>
          <w:rFonts w:ascii="Arial" w:hAnsi="Arial" w:cs="Arial"/>
        </w:rPr>
        <w:t xml:space="preserve">minimum of a </w:t>
      </w:r>
      <w:r w:rsidR="00683C0B" w:rsidRPr="00B95E11">
        <w:rPr>
          <w:rFonts w:ascii="Arial" w:hAnsi="Arial" w:cs="Arial"/>
        </w:rPr>
        <w:t>3 year period), Qualifications, Identity and Right to Work in the UK checks, Fitness to Practice &amp; Revalidation</w:t>
      </w:r>
      <w:r w:rsidR="00683C0B">
        <w:rPr>
          <w:rFonts w:ascii="Arial" w:hAnsi="Arial" w:cs="Arial"/>
          <w:color w:val="FF6600"/>
        </w:rPr>
        <w:t>.</w:t>
      </w:r>
    </w:p>
    <w:p w14:paraId="042C5D41" w14:textId="77777777" w:rsidR="00683C0B" w:rsidRDefault="00683C0B" w:rsidP="00067415">
      <w:pPr>
        <w:tabs>
          <w:tab w:val="left" w:pos="0"/>
        </w:tabs>
        <w:autoSpaceDE w:val="0"/>
        <w:autoSpaceDN w:val="0"/>
        <w:adjustRightInd w:val="0"/>
        <w:jc w:val="both"/>
        <w:rPr>
          <w:rFonts w:ascii="Arial" w:hAnsi="Arial" w:cs="Arial"/>
          <w:iCs/>
        </w:rPr>
      </w:pPr>
    </w:p>
    <w:p w14:paraId="4E74BE41" w14:textId="77777777" w:rsidR="00683C0B" w:rsidRPr="00067415" w:rsidRDefault="00683C0B" w:rsidP="00067415">
      <w:pPr>
        <w:tabs>
          <w:tab w:val="left" w:pos="0"/>
        </w:tabs>
        <w:autoSpaceDE w:val="0"/>
        <w:autoSpaceDN w:val="0"/>
        <w:adjustRightInd w:val="0"/>
        <w:jc w:val="both"/>
        <w:rPr>
          <w:rFonts w:ascii="Arial" w:hAnsi="Arial" w:cs="Arial"/>
          <w:b/>
          <w:iCs/>
        </w:rPr>
      </w:pPr>
      <w:r w:rsidRPr="00067415">
        <w:rPr>
          <w:rFonts w:ascii="Arial" w:hAnsi="Arial" w:cs="Arial"/>
          <w:b/>
          <w:iCs/>
        </w:rPr>
        <w:t>Data Protection Legislation</w:t>
      </w:r>
    </w:p>
    <w:p w14:paraId="4D2E12B8" w14:textId="77777777" w:rsidR="00683C0B" w:rsidRDefault="00683C0B" w:rsidP="00067415">
      <w:pPr>
        <w:tabs>
          <w:tab w:val="left" w:pos="0"/>
        </w:tabs>
        <w:autoSpaceDE w:val="0"/>
        <w:autoSpaceDN w:val="0"/>
        <w:adjustRightInd w:val="0"/>
        <w:jc w:val="both"/>
        <w:rPr>
          <w:rFonts w:ascii="Arial" w:hAnsi="Arial" w:cs="Arial"/>
          <w:iCs/>
        </w:rPr>
      </w:pPr>
    </w:p>
    <w:p w14:paraId="3AC8F731" w14:textId="77777777" w:rsidR="00683C0B" w:rsidRPr="00067415" w:rsidRDefault="00683C0B" w:rsidP="00067415">
      <w:pPr>
        <w:tabs>
          <w:tab w:val="left" w:pos="0"/>
        </w:tabs>
        <w:autoSpaceDE w:val="0"/>
        <w:autoSpaceDN w:val="0"/>
        <w:adjustRightInd w:val="0"/>
        <w:jc w:val="both"/>
        <w:rPr>
          <w:rFonts w:ascii="Arial" w:hAnsi="Arial" w:cs="Arial"/>
          <w:iCs/>
        </w:rPr>
      </w:pPr>
      <w:r w:rsidRPr="008F3FB3">
        <w:rPr>
          <w:rFonts w:ascii="Arial" w:hAnsi="Arial" w:cs="Arial"/>
        </w:rPr>
        <w:t xml:space="preserve">The information supplied by your application will only be processed by authorised NHS Greater Glasgow and Clyde personnel involved in relevant stages of the recruitment process. </w:t>
      </w:r>
      <w:r w:rsidRPr="008F3FB3">
        <w:rPr>
          <w:rStyle w:val="Emphasis"/>
          <w:rFonts w:ascii="Arial" w:hAnsi="Arial" w:cs="Arial"/>
        </w:rPr>
        <w:t xml:space="preserve">Applications submitted via the </w:t>
      </w:r>
      <w:r>
        <w:rPr>
          <w:rStyle w:val="Emphasis"/>
          <w:rFonts w:ascii="Arial" w:hAnsi="Arial" w:cs="Arial"/>
        </w:rPr>
        <w:t xml:space="preserve">online </w:t>
      </w:r>
      <w:r w:rsidRPr="008F3FB3">
        <w:rPr>
          <w:rStyle w:val="Emphasis"/>
          <w:rFonts w:ascii="Arial" w:hAnsi="Arial" w:cs="Arial"/>
        </w:rPr>
        <w:t xml:space="preserve">NHS Scotland Application form will be imported into the NHS Greater Glasgow and Clyde recruitment system. </w:t>
      </w:r>
      <w:r w:rsidRPr="008F3FB3">
        <w:rPr>
          <w:rFonts w:ascii="Arial" w:hAnsi="Arial" w:cs="Arial"/>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308F224F" w14:textId="77777777" w:rsidR="00683C0B" w:rsidRDefault="00683C0B" w:rsidP="00B501DB">
      <w:pPr>
        <w:jc w:val="both"/>
        <w:rPr>
          <w:rFonts w:ascii="Arial" w:hAnsi="Arial" w:cs="Arial"/>
        </w:rPr>
      </w:pPr>
    </w:p>
    <w:p w14:paraId="5E6D6F63" w14:textId="77777777" w:rsidR="00336AA1" w:rsidRDefault="00336AA1" w:rsidP="00B501DB">
      <w:pPr>
        <w:jc w:val="both"/>
        <w:rPr>
          <w:rFonts w:ascii="Arial" w:hAnsi="Arial" w:cs="Arial"/>
        </w:rPr>
      </w:pPr>
    </w:p>
    <w:p w14:paraId="7B969857" w14:textId="77777777" w:rsidR="00336AA1" w:rsidRDefault="00336AA1" w:rsidP="00B501DB">
      <w:pPr>
        <w:jc w:val="both"/>
        <w:rPr>
          <w:rFonts w:ascii="Arial" w:hAnsi="Arial" w:cs="Arial"/>
        </w:rPr>
      </w:pPr>
    </w:p>
    <w:p w14:paraId="0FE634FD" w14:textId="77777777" w:rsidR="00336AA1" w:rsidRDefault="00336AA1" w:rsidP="00B501DB">
      <w:pPr>
        <w:jc w:val="both"/>
        <w:rPr>
          <w:rFonts w:ascii="Arial" w:hAnsi="Arial" w:cs="Arial"/>
        </w:rPr>
      </w:pPr>
    </w:p>
    <w:p w14:paraId="62A1F980" w14:textId="77777777" w:rsidR="00336AA1" w:rsidRDefault="00336AA1" w:rsidP="00B501DB">
      <w:pPr>
        <w:jc w:val="both"/>
        <w:rPr>
          <w:rFonts w:ascii="Arial" w:hAnsi="Arial" w:cs="Arial"/>
        </w:rPr>
      </w:pPr>
    </w:p>
    <w:p w14:paraId="300079F4" w14:textId="77777777" w:rsidR="00336AA1" w:rsidRDefault="00336AA1" w:rsidP="00B501DB">
      <w:pPr>
        <w:jc w:val="both"/>
        <w:rPr>
          <w:rFonts w:ascii="Arial" w:hAnsi="Arial" w:cs="Arial"/>
        </w:rPr>
      </w:pPr>
    </w:p>
    <w:p w14:paraId="299D8616" w14:textId="77777777" w:rsidR="00336AA1" w:rsidRDefault="00336AA1" w:rsidP="00B501DB">
      <w:pPr>
        <w:jc w:val="both"/>
        <w:rPr>
          <w:rFonts w:ascii="Arial" w:hAnsi="Arial" w:cs="Arial"/>
        </w:rPr>
      </w:pPr>
    </w:p>
    <w:p w14:paraId="491D2769" w14:textId="77777777" w:rsidR="00336AA1" w:rsidRDefault="00336AA1" w:rsidP="00B501DB">
      <w:pPr>
        <w:jc w:val="both"/>
        <w:rPr>
          <w:rFonts w:ascii="Arial" w:hAnsi="Arial" w:cs="Arial"/>
        </w:rPr>
      </w:pPr>
    </w:p>
    <w:p w14:paraId="6F5CD9ED" w14:textId="77777777" w:rsidR="00336AA1" w:rsidRDefault="00336AA1" w:rsidP="00B501DB">
      <w:pPr>
        <w:jc w:val="both"/>
        <w:rPr>
          <w:rFonts w:ascii="Arial" w:hAnsi="Arial" w:cs="Arial"/>
        </w:rPr>
      </w:pPr>
    </w:p>
    <w:p w14:paraId="69780897" w14:textId="5B2FDB84" w:rsidR="00683C0B" w:rsidRPr="00B501DB" w:rsidRDefault="00683C0B" w:rsidP="00B501DB">
      <w:pPr>
        <w:jc w:val="both"/>
        <w:rPr>
          <w:rFonts w:ascii="Arial" w:hAnsi="Arial" w:cs="Arial"/>
        </w:rPr>
      </w:pPr>
      <w:r w:rsidRPr="2EF33DCC">
        <w:rPr>
          <w:rFonts w:ascii="Arial" w:hAnsi="Arial" w:cs="Arial"/>
          <w:b/>
          <w:bCs/>
          <w:color w:val="002060"/>
          <w:sz w:val="32"/>
          <w:szCs w:val="32"/>
        </w:rPr>
        <w:t>Section 5:</w:t>
      </w:r>
    </w:p>
    <w:p w14:paraId="64BA95A4" w14:textId="77777777" w:rsidR="00683C0B" w:rsidRDefault="00683C0B"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Consultant Appointment</w:t>
      </w:r>
    </w:p>
    <w:p w14:paraId="2C5D34AE" w14:textId="77777777" w:rsidR="00683C0B" w:rsidRDefault="00683C0B" w:rsidP="00067415">
      <w:pPr>
        <w:kinsoku w:val="0"/>
        <w:overflowPunct w:val="0"/>
        <w:jc w:val="both"/>
        <w:rPr>
          <w:rFonts w:ascii="Arial" w:hAnsi="Arial" w:cs="Arial"/>
          <w:b/>
          <w:bCs/>
          <w:color w:val="002060"/>
          <w:sz w:val="32"/>
        </w:rPr>
      </w:pPr>
      <w:r>
        <w:rPr>
          <w:rFonts w:ascii="Arial" w:hAnsi="Arial" w:cs="Arial"/>
          <w:b/>
          <w:bCs/>
          <w:color w:val="002060"/>
          <w:sz w:val="32"/>
          <w:szCs w:val="32"/>
        </w:rPr>
        <w:t>Terms and Conditions</w:t>
      </w:r>
    </w:p>
    <w:p w14:paraId="4EF7FBD7" w14:textId="77777777" w:rsidR="00683C0B" w:rsidRDefault="00683C0B" w:rsidP="00067415">
      <w:pPr>
        <w:jc w:val="both"/>
        <w:rPr>
          <w:rFonts w:ascii="Arial" w:hAnsi="Arial" w:cs="Arial"/>
        </w:rPr>
      </w:pPr>
    </w:p>
    <w:p w14:paraId="6942B2E1" w14:textId="77777777" w:rsidR="00683C0B" w:rsidRPr="00067415" w:rsidRDefault="001521CA" w:rsidP="00067415">
      <w:pPr>
        <w:jc w:val="both"/>
        <w:rPr>
          <w:rFonts w:ascii="Arial" w:hAnsi="Arial" w:cs="Arial"/>
          <w:b/>
          <w:iCs/>
        </w:rPr>
      </w:pPr>
      <w:r>
        <w:rPr>
          <w:noProof/>
        </w:rPr>
        <w:drawing>
          <wp:anchor distT="0" distB="0" distL="114300" distR="114300" simplePos="0" relativeHeight="251664896" behindDoc="1" locked="0" layoutInCell="1" allowOverlap="1" wp14:anchorId="1275E173" wp14:editId="07777777">
            <wp:simplePos x="0" y="0"/>
            <wp:positionH relativeFrom="column">
              <wp:posOffset>-572770</wp:posOffset>
            </wp:positionH>
            <wp:positionV relativeFrom="paragraph">
              <wp:posOffset>3728720</wp:posOffset>
            </wp:positionV>
            <wp:extent cx="6943090" cy="2258060"/>
            <wp:effectExtent l="0" t="0" r="0" b="8890"/>
            <wp:wrapNone/>
            <wp:docPr id="2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067415">
        <w:rPr>
          <w:rFonts w:ascii="Arial" w:hAnsi="Arial" w:cs="Arial"/>
          <w:color w:val="000000"/>
        </w:rPr>
        <w:t xml:space="preserve">Terms and Conditions of Service are those determined by the Terms and Conditions of the New Consultant Grade (Scotland) as amended from time to time. </w:t>
      </w:r>
      <w:r w:rsidR="00683C0B" w:rsidRPr="00067415">
        <w:rPr>
          <w:rFonts w:ascii="Arial" w:hAnsi="Arial" w:cs="Arial"/>
          <w:iCs/>
        </w:rPr>
        <w:t>For an overview of the terms and conditions visit</w:t>
      </w:r>
      <w:r w:rsidR="00683C0B" w:rsidRPr="00067415">
        <w:rPr>
          <w:rFonts w:ascii="Arial" w:hAnsi="Arial" w:cs="Arial"/>
          <w:b/>
          <w:iCs/>
        </w:rPr>
        <w:t xml:space="preserve"> </w:t>
      </w:r>
      <w:hyperlink r:id="rId24" w:history="1">
        <w:r w:rsidR="00683C0B" w:rsidRPr="00067415">
          <w:rPr>
            <w:rStyle w:val="Hyperlink"/>
            <w:rFonts w:ascii="Arial" w:hAnsi="Arial" w:cs="Arial"/>
            <w:b/>
            <w:iCs/>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683C0B" w:rsidRPr="00067415" w14:paraId="4599565F" w14:textId="77777777" w:rsidTr="2EF33DCC">
        <w:tc>
          <w:tcPr>
            <w:tcW w:w="2880" w:type="dxa"/>
          </w:tcPr>
          <w:p w14:paraId="740C982E" w14:textId="77777777" w:rsidR="00683C0B" w:rsidRPr="00067415" w:rsidRDefault="00683C0B" w:rsidP="00067415">
            <w:pPr>
              <w:rPr>
                <w:rFonts w:ascii="Arial" w:hAnsi="Arial" w:cs="Arial"/>
              </w:rPr>
            </w:pPr>
          </w:p>
          <w:p w14:paraId="0803BF0E" w14:textId="77777777" w:rsidR="00683C0B" w:rsidRPr="00067415" w:rsidRDefault="00683C0B" w:rsidP="00067415">
            <w:pPr>
              <w:rPr>
                <w:rFonts w:ascii="Arial" w:hAnsi="Arial" w:cs="Arial"/>
                <w:b/>
              </w:rPr>
            </w:pPr>
            <w:r w:rsidRPr="00067415">
              <w:rPr>
                <w:rFonts w:ascii="Arial" w:hAnsi="Arial" w:cs="Arial"/>
                <w:b/>
              </w:rPr>
              <w:t>TYPE OF CONTRACT</w:t>
            </w:r>
          </w:p>
        </w:tc>
        <w:tc>
          <w:tcPr>
            <w:tcW w:w="7200" w:type="dxa"/>
          </w:tcPr>
          <w:p w14:paraId="15C78039" w14:textId="77777777" w:rsidR="00683C0B" w:rsidRPr="00067415" w:rsidRDefault="00683C0B" w:rsidP="00067415">
            <w:pPr>
              <w:rPr>
                <w:rFonts w:ascii="Arial" w:hAnsi="Arial" w:cs="Arial"/>
              </w:rPr>
            </w:pPr>
          </w:p>
          <w:p w14:paraId="2302D94F" w14:textId="77777777" w:rsidR="00683C0B" w:rsidRPr="00EC5121" w:rsidRDefault="00683C0B" w:rsidP="00067415">
            <w:pPr>
              <w:rPr>
                <w:rFonts w:ascii="Arial" w:hAnsi="Arial" w:cs="Arial"/>
                <w:noProof/>
                <w:color w:val="000000"/>
              </w:rPr>
            </w:pPr>
            <w:r w:rsidRPr="00EC5121">
              <w:rPr>
                <w:rFonts w:ascii="Arial" w:hAnsi="Arial" w:cs="Arial"/>
                <w:noProof/>
                <w:color w:val="000000"/>
              </w:rPr>
              <w:t>Permanent</w:t>
            </w:r>
          </w:p>
          <w:p w14:paraId="527D639D" w14:textId="77777777" w:rsidR="00683C0B" w:rsidRPr="00067415" w:rsidRDefault="00683C0B" w:rsidP="00067415">
            <w:pPr>
              <w:rPr>
                <w:rFonts w:ascii="Arial" w:hAnsi="Arial" w:cs="Arial"/>
              </w:rPr>
            </w:pPr>
          </w:p>
        </w:tc>
      </w:tr>
      <w:tr w:rsidR="00683C0B" w:rsidRPr="00067415" w14:paraId="52911340" w14:textId="77777777" w:rsidTr="2EF33DCC">
        <w:tc>
          <w:tcPr>
            <w:tcW w:w="2880" w:type="dxa"/>
          </w:tcPr>
          <w:p w14:paraId="5101B52C" w14:textId="77777777" w:rsidR="00683C0B" w:rsidRPr="00EC5121" w:rsidRDefault="00683C0B" w:rsidP="00067415">
            <w:pPr>
              <w:rPr>
                <w:rFonts w:ascii="Arial" w:hAnsi="Arial" w:cs="Arial"/>
                <w:highlight w:val="green"/>
              </w:rPr>
            </w:pPr>
          </w:p>
          <w:p w14:paraId="2BDF6E19" w14:textId="77777777" w:rsidR="00683C0B" w:rsidRPr="00B501DB" w:rsidRDefault="00683C0B" w:rsidP="00067415">
            <w:pPr>
              <w:rPr>
                <w:rFonts w:ascii="Arial" w:hAnsi="Arial" w:cs="Arial"/>
                <w:b/>
              </w:rPr>
            </w:pPr>
            <w:r w:rsidRPr="00B501DB">
              <w:rPr>
                <w:rFonts w:ascii="Arial" w:hAnsi="Arial" w:cs="Arial"/>
                <w:b/>
              </w:rPr>
              <w:t>GRADE AND SALARY</w:t>
            </w:r>
          </w:p>
          <w:p w14:paraId="3C8EC45C" w14:textId="77777777" w:rsidR="00683C0B" w:rsidRPr="00EC5121" w:rsidRDefault="00683C0B" w:rsidP="00067415">
            <w:pPr>
              <w:rPr>
                <w:rFonts w:ascii="Arial" w:hAnsi="Arial" w:cs="Arial"/>
                <w:highlight w:val="green"/>
              </w:rPr>
            </w:pPr>
          </w:p>
        </w:tc>
        <w:tc>
          <w:tcPr>
            <w:tcW w:w="7200" w:type="dxa"/>
          </w:tcPr>
          <w:p w14:paraId="326DC100" w14:textId="77777777" w:rsidR="00683C0B" w:rsidRPr="00EC5121" w:rsidRDefault="00683C0B" w:rsidP="00067415">
            <w:pPr>
              <w:rPr>
                <w:rFonts w:ascii="Arial" w:hAnsi="Arial" w:cs="Arial"/>
                <w:highlight w:val="green"/>
              </w:rPr>
            </w:pPr>
          </w:p>
          <w:p w14:paraId="437139FA" w14:textId="77777777" w:rsidR="00683C0B" w:rsidRPr="00B501DB" w:rsidRDefault="00683C0B" w:rsidP="00067415">
            <w:pPr>
              <w:rPr>
                <w:rFonts w:ascii="Arial" w:hAnsi="Arial" w:cs="Arial"/>
                <w:noProof/>
                <w:color w:val="000000"/>
              </w:rPr>
            </w:pPr>
            <w:r w:rsidRPr="00B501DB">
              <w:rPr>
                <w:rFonts w:ascii="Arial" w:hAnsi="Arial" w:cs="Arial"/>
                <w:noProof/>
                <w:color w:val="000000"/>
              </w:rPr>
              <w:t>Consultant</w:t>
            </w:r>
          </w:p>
          <w:p w14:paraId="0A821549" w14:textId="77777777" w:rsidR="00683C0B" w:rsidRPr="00B501DB" w:rsidRDefault="00683C0B" w:rsidP="00067415">
            <w:pPr>
              <w:rPr>
                <w:rFonts w:ascii="Arial" w:hAnsi="Arial" w:cs="Arial"/>
                <w:noProof/>
                <w:color w:val="000000"/>
              </w:rPr>
            </w:pPr>
          </w:p>
          <w:p w14:paraId="41DAB094" w14:textId="686B5D34" w:rsidR="00683C0B" w:rsidRPr="00B501DB" w:rsidRDefault="00683C0B" w:rsidP="00067415">
            <w:pPr>
              <w:rPr>
                <w:rFonts w:ascii="Arial" w:hAnsi="Arial" w:cs="Arial"/>
                <w:color w:val="000000"/>
              </w:rPr>
            </w:pPr>
            <w:r w:rsidRPr="2EF33DCC">
              <w:rPr>
                <w:rFonts w:ascii="Arial" w:hAnsi="Arial" w:cs="Arial"/>
                <w:color w:val="000000" w:themeColor="text1"/>
              </w:rPr>
              <w:t xml:space="preserve">The whole-time salary will be a starting salary </w:t>
            </w:r>
            <w:r w:rsidR="376E567C" w:rsidRPr="2EF33DCC">
              <w:rPr>
                <w:rFonts w:ascii="Arial" w:hAnsi="Arial" w:cs="Arial"/>
                <w:color w:val="000000" w:themeColor="text1"/>
              </w:rPr>
              <w:t>of: -</w:t>
            </w:r>
          </w:p>
          <w:p w14:paraId="73A0AFE9" w14:textId="77777777" w:rsidR="00683C0B" w:rsidRPr="00B501DB" w:rsidRDefault="00683C0B" w:rsidP="00067415">
            <w:pPr>
              <w:rPr>
                <w:rFonts w:ascii="Arial" w:hAnsi="Arial" w:cs="Arial"/>
                <w:color w:val="000000"/>
              </w:rPr>
            </w:pPr>
            <w:r w:rsidRPr="00B501DB">
              <w:rPr>
                <w:rFonts w:ascii="Arial" w:hAnsi="Arial" w:cs="Arial"/>
                <w:color w:val="000000"/>
              </w:rPr>
              <w:t xml:space="preserve"> £82,699</w:t>
            </w:r>
            <w:r w:rsidRPr="00B501DB">
              <w:rPr>
                <w:rFonts w:ascii="Arial" w:hAnsi="Arial" w:cs="Arial"/>
                <w:noProof/>
                <w:color w:val="000000"/>
              </w:rPr>
              <w:t xml:space="preserve">  to  £109,849 per</w:t>
            </w:r>
            <w:r w:rsidRPr="00B501DB">
              <w:rPr>
                <w:rFonts w:ascii="Arial" w:hAnsi="Arial" w:cs="Arial"/>
                <w:color w:val="000000"/>
              </w:rPr>
              <w:t xml:space="preserve"> annum (pro rata if applicable) </w:t>
            </w:r>
          </w:p>
          <w:p w14:paraId="66FDCF4E" w14:textId="77777777" w:rsidR="00683C0B" w:rsidRPr="00B501DB" w:rsidRDefault="00683C0B" w:rsidP="00067415">
            <w:pPr>
              <w:rPr>
                <w:rFonts w:ascii="Arial" w:hAnsi="Arial" w:cs="Arial"/>
                <w:color w:val="000000"/>
              </w:rPr>
            </w:pPr>
          </w:p>
          <w:p w14:paraId="5FE85B70" w14:textId="77777777" w:rsidR="00683C0B" w:rsidRPr="00B501DB" w:rsidRDefault="00683C0B" w:rsidP="00067415">
            <w:pPr>
              <w:rPr>
                <w:rFonts w:ascii="Arial" w:hAnsi="Arial" w:cs="Arial"/>
                <w:color w:val="000000"/>
              </w:rPr>
            </w:pPr>
            <w:r w:rsidRPr="00B501DB">
              <w:rPr>
                <w:rFonts w:ascii="Arial" w:hAnsi="Arial" w:cs="Arial"/>
                <w:color w:val="000000"/>
              </w:rPr>
              <w:t xml:space="preserve">Progression of salary is related to experience.  </w:t>
            </w:r>
          </w:p>
          <w:p w14:paraId="3BEE236D" w14:textId="77777777" w:rsidR="00683C0B" w:rsidRPr="00B501DB" w:rsidRDefault="00683C0B" w:rsidP="00067415">
            <w:pPr>
              <w:rPr>
                <w:rFonts w:ascii="Arial" w:hAnsi="Arial" w:cs="Arial"/>
                <w:color w:val="000000"/>
              </w:rPr>
            </w:pPr>
          </w:p>
          <w:p w14:paraId="0FA56578" w14:textId="77777777" w:rsidR="00683C0B" w:rsidRPr="00B501DB" w:rsidRDefault="00683C0B" w:rsidP="00067415">
            <w:pPr>
              <w:jc w:val="both"/>
              <w:rPr>
                <w:rFonts w:ascii="Arial" w:hAnsi="Arial" w:cs="Arial"/>
                <w:color w:val="000000"/>
              </w:rPr>
            </w:pPr>
            <w:r w:rsidRPr="00B501DB">
              <w:rPr>
                <w:rFonts w:ascii="Arial" w:hAnsi="Arial" w:cs="Arial"/>
                <w:color w:val="000000"/>
              </w:rPr>
              <w:t>New Entrants to the NHS will normally commence on the minimum point of the salary scale, (dependent on qualifications and experience). Salary is paid monthly by Bank Credit Transfer.</w:t>
            </w:r>
          </w:p>
          <w:p w14:paraId="0CCC0888" w14:textId="77777777" w:rsidR="00683C0B" w:rsidRPr="00EC5121" w:rsidRDefault="00683C0B" w:rsidP="00067415">
            <w:pPr>
              <w:rPr>
                <w:rFonts w:ascii="Arial" w:hAnsi="Arial" w:cs="Arial"/>
                <w:highlight w:val="green"/>
              </w:rPr>
            </w:pPr>
          </w:p>
        </w:tc>
      </w:tr>
      <w:tr w:rsidR="00683C0B" w:rsidRPr="00067415" w14:paraId="4312A288" w14:textId="77777777" w:rsidTr="2EF33DCC">
        <w:tc>
          <w:tcPr>
            <w:tcW w:w="2880" w:type="dxa"/>
          </w:tcPr>
          <w:p w14:paraId="4A990D24" w14:textId="77777777" w:rsidR="00683C0B" w:rsidRPr="00067415" w:rsidRDefault="00683C0B" w:rsidP="00067415">
            <w:pPr>
              <w:rPr>
                <w:rFonts w:ascii="Arial" w:hAnsi="Arial" w:cs="Arial"/>
              </w:rPr>
            </w:pPr>
          </w:p>
          <w:p w14:paraId="5B6E159A" w14:textId="77777777" w:rsidR="00683C0B" w:rsidRPr="00067415" w:rsidRDefault="00683C0B" w:rsidP="00067415">
            <w:pPr>
              <w:rPr>
                <w:rFonts w:ascii="Arial" w:hAnsi="Arial" w:cs="Arial"/>
                <w:b/>
              </w:rPr>
            </w:pPr>
            <w:r w:rsidRPr="00067415">
              <w:rPr>
                <w:rFonts w:ascii="Arial" w:hAnsi="Arial" w:cs="Arial"/>
                <w:b/>
              </w:rPr>
              <w:t xml:space="preserve">HOURS OF WORK </w:t>
            </w:r>
          </w:p>
        </w:tc>
        <w:tc>
          <w:tcPr>
            <w:tcW w:w="7200" w:type="dxa"/>
          </w:tcPr>
          <w:p w14:paraId="603CC4DB" w14:textId="77777777" w:rsidR="00683C0B" w:rsidRPr="00067415" w:rsidRDefault="00683C0B" w:rsidP="00067415">
            <w:pPr>
              <w:jc w:val="both"/>
              <w:rPr>
                <w:rFonts w:ascii="Arial" w:hAnsi="Arial" w:cs="Arial"/>
              </w:rPr>
            </w:pPr>
          </w:p>
          <w:p w14:paraId="689301C9" w14:textId="77777777" w:rsidR="00683C0B" w:rsidRPr="00EC5121" w:rsidRDefault="00683C0B" w:rsidP="00067415">
            <w:pPr>
              <w:jc w:val="both"/>
              <w:rPr>
                <w:rFonts w:ascii="Arial" w:hAnsi="Arial" w:cs="Arial"/>
                <w:noProof/>
                <w:color w:val="000000"/>
              </w:rPr>
            </w:pPr>
            <w:r w:rsidRPr="00EC5121">
              <w:rPr>
                <w:rFonts w:ascii="Arial" w:hAnsi="Arial" w:cs="Arial"/>
                <w:noProof/>
                <w:color w:val="000000"/>
              </w:rPr>
              <w:t>Full Time</w:t>
            </w:r>
          </w:p>
          <w:p w14:paraId="5BAD3425" w14:textId="77777777" w:rsidR="00683C0B" w:rsidRPr="00067415" w:rsidRDefault="00683C0B" w:rsidP="00067415">
            <w:pPr>
              <w:jc w:val="both"/>
              <w:rPr>
                <w:rFonts w:ascii="Arial" w:hAnsi="Arial" w:cs="Arial"/>
              </w:rPr>
            </w:pPr>
          </w:p>
        </w:tc>
      </w:tr>
      <w:tr w:rsidR="00683C0B" w:rsidRPr="00067415" w14:paraId="3B237099" w14:textId="77777777" w:rsidTr="2EF33DCC">
        <w:tc>
          <w:tcPr>
            <w:tcW w:w="2880" w:type="dxa"/>
          </w:tcPr>
          <w:p w14:paraId="0C7D08AC" w14:textId="77777777" w:rsidR="00683C0B" w:rsidRPr="00067415" w:rsidRDefault="00683C0B" w:rsidP="00067415">
            <w:pPr>
              <w:rPr>
                <w:rFonts w:ascii="Arial" w:hAnsi="Arial" w:cs="Arial"/>
                <w:b/>
              </w:rPr>
            </w:pPr>
          </w:p>
          <w:p w14:paraId="76EF5017" w14:textId="77777777" w:rsidR="00683C0B" w:rsidRPr="00067415" w:rsidRDefault="00683C0B" w:rsidP="00067415">
            <w:pPr>
              <w:rPr>
                <w:rFonts w:ascii="Arial" w:hAnsi="Arial" w:cs="Arial"/>
                <w:b/>
              </w:rPr>
            </w:pPr>
            <w:r w:rsidRPr="00067415">
              <w:rPr>
                <w:rFonts w:ascii="Arial" w:hAnsi="Arial" w:cs="Arial"/>
                <w:b/>
              </w:rPr>
              <w:t>SUPERANNUATION</w:t>
            </w:r>
          </w:p>
          <w:p w14:paraId="37A31054" w14:textId="77777777" w:rsidR="00683C0B" w:rsidRPr="00067415" w:rsidRDefault="00683C0B" w:rsidP="00067415">
            <w:pPr>
              <w:rPr>
                <w:rFonts w:ascii="Arial" w:hAnsi="Arial" w:cs="Arial"/>
                <w:b/>
              </w:rPr>
            </w:pPr>
          </w:p>
        </w:tc>
        <w:tc>
          <w:tcPr>
            <w:tcW w:w="7200" w:type="dxa"/>
          </w:tcPr>
          <w:p w14:paraId="7DC8C081" w14:textId="77777777" w:rsidR="00683C0B" w:rsidRPr="00067415" w:rsidRDefault="00683C0B" w:rsidP="00067415">
            <w:pPr>
              <w:jc w:val="both"/>
              <w:rPr>
                <w:rFonts w:ascii="Arial" w:hAnsi="Arial" w:cs="Arial"/>
              </w:rPr>
            </w:pPr>
          </w:p>
          <w:p w14:paraId="03E2D531" w14:textId="77777777" w:rsidR="00683C0B" w:rsidRPr="00067415" w:rsidRDefault="00683C0B" w:rsidP="00067415">
            <w:pPr>
              <w:jc w:val="both"/>
              <w:rPr>
                <w:rFonts w:ascii="Arial" w:hAnsi="Arial" w:cs="Arial"/>
              </w:rPr>
            </w:pPr>
            <w:r w:rsidRPr="00067415">
              <w:rPr>
                <w:rFonts w:ascii="Arial" w:hAnsi="Arial" w:cs="Arial"/>
              </w:rPr>
              <w:t>New entrants to NHS Greater Glasgow and Clyde who are aged sixteen but under seventy five will be enrolled automatically into membership of the NHS Pension Scheme.  Should you choose to "opt out" arrangements can be made to do this via:</w:t>
            </w:r>
            <w:r w:rsidRPr="00067415">
              <w:rPr>
                <w:rFonts w:ascii="Arial" w:hAnsi="Arial" w:cs="Arial"/>
                <w:color w:val="000080"/>
              </w:rPr>
              <w:t xml:space="preserve"> </w:t>
            </w:r>
            <w:hyperlink r:id="rId25" w:tooltip="http://www.sppa.gov.uk/" w:history="1">
              <w:r w:rsidRPr="00067415">
                <w:rPr>
                  <w:rStyle w:val="Hyperlink"/>
                  <w:rFonts w:ascii="Arial" w:hAnsi="Arial" w:cs="Arial"/>
                </w:rPr>
                <w:t>www.sppa.gov.uk</w:t>
              </w:r>
            </w:hyperlink>
            <w:r w:rsidRPr="00067415">
              <w:rPr>
                <w:rFonts w:ascii="Arial" w:hAnsi="Arial" w:cs="Arial"/>
              </w:rPr>
              <w:t xml:space="preserve"> </w:t>
            </w:r>
          </w:p>
          <w:p w14:paraId="0477E574" w14:textId="77777777" w:rsidR="00683C0B" w:rsidRPr="00067415" w:rsidRDefault="00683C0B" w:rsidP="00067415">
            <w:pPr>
              <w:jc w:val="both"/>
              <w:rPr>
                <w:rFonts w:ascii="Arial" w:hAnsi="Arial" w:cs="Arial"/>
              </w:rPr>
            </w:pPr>
          </w:p>
        </w:tc>
      </w:tr>
      <w:tr w:rsidR="00683C0B" w:rsidRPr="00067415" w14:paraId="44A63AC8" w14:textId="77777777" w:rsidTr="2EF33DCC">
        <w:tc>
          <w:tcPr>
            <w:tcW w:w="2880" w:type="dxa"/>
          </w:tcPr>
          <w:p w14:paraId="3FD9042A" w14:textId="77777777" w:rsidR="00683C0B" w:rsidRPr="00067415" w:rsidRDefault="00683C0B" w:rsidP="00067415">
            <w:pPr>
              <w:rPr>
                <w:rFonts w:ascii="Arial" w:hAnsi="Arial" w:cs="Arial"/>
              </w:rPr>
            </w:pPr>
          </w:p>
          <w:p w14:paraId="4B60CEA4" w14:textId="77777777" w:rsidR="00683C0B" w:rsidRPr="00067415" w:rsidRDefault="00683C0B" w:rsidP="00067415">
            <w:pPr>
              <w:rPr>
                <w:rFonts w:ascii="Arial" w:hAnsi="Arial" w:cs="Arial"/>
                <w:b/>
              </w:rPr>
            </w:pPr>
            <w:r w:rsidRPr="00067415">
              <w:rPr>
                <w:rFonts w:ascii="Arial" w:hAnsi="Arial" w:cs="Arial"/>
                <w:b/>
              </w:rPr>
              <w:t>REMOVAL EXPENSES</w:t>
            </w:r>
          </w:p>
          <w:p w14:paraId="052D4810" w14:textId="77777777" w:rsidR="00683C0B" w:rsidRPr="00067415" w:rsidRDefault="00683C0B" w:rsidP="00067415">
            <w:pPr>
              <w:rPr>
                <w:rFonts w:ascii="Arial" w:hAnsi="Arial" w:cs="Arial"/>
              </w:rPr>
            </w:pPr>
          </w:p>
        </w:tc>
        <w:tc>
          <w:tcPr>
            <w:tcW w:w="7200" w:type="dxa"/>
          </w:tcPr>
          <w:p w14:paraId="62D3F89E" w14:textId="77777777" w:rsidR="00683C0B" w:rsidRPr="00067415" w:rsidRDefault="00683C0B" w:rsidP="00067415">
            <w:pPr>
              <w:rPr>
                <w:rFonts w:ascii="Arial" w:hAnsi="Arial" w:cs="Arial"/>
              </w:rPr>
            </w:pPr>
          </w:p>
          <w:p w14:paraId="1DA7C2BB" w14:textId="77777777" w:rsidR="00683C0B" w:rsidRPr="00067415" w:rsidRDefault="00683C0B" w:rsidP="00067415">
            <w:pPr>
              <w:jc w:val="both"/>
              <w:rPr>
                <w:rFonts w:ascii="Arial" w:hAnsi="Arial" w:cs="Arial"/>
              </w:rPr>
            </w:pPr>
            <w:r w:rsidRPr="00067415">
              <w:rPr>
                <w:rFonts w:ascii="Arial" w:hAnsi="Arial" w:cs="Arial"/>
              </w:rPr>
              <w:t xml:space="preserve">Assistance with removal and associated expenses may be given and would be discussed and agreed prior to appointment.   </w:t>
            </w:r>
          </w:p>
          <w:p w14:paraId="2780AF0D" w14:textId="77777777" w:rsidR="00683C0B" w:rsidRPr="00067415" w:rsidRDefault="00683C0B" w:rsidP="00067415">
            <w:pPr>
              <w:rPr>
                <w:rFonts w:ascii="Arial" w:hAnsi="Arial" w:cs="Arial"/>
              </w:rPr>
            </w:pPr>
          </w:p>
        </w:tc>
      </w:tr>
      <w:tr w:rsidR="00683C0B" w:rsidRPr="00067415" w14:paraId="17C64DF8" w14:textId="77777777" w:rsidTr="2EF33DCC">
        <w:tc>
          <w:tcPr>
            <w:tcW w:w="2880" w:type="dxa"/>
          </w:tcPr>
          <w:p w14:paraId="46FC4A0D" w14:textId="77777777" w:rsidR="00683C0B" w:rsidRPr="00067415" w:rsidRDefault="00683C0B" w:rsidP="00067415">
            <w:pPr>
              <w:rPr>
                <w:rFonts w:ascii="Arial" w:hAnsi="Arial" w:cs="Arial"/>
              </w:rPr>
            </w:pPr>
          </w:p>
          <w:p w14:paraId="7BF7D699" w14:textId="77777777" w:rsidR="00683C0B" w:rsidRPr="00067415" w:rsidRDefault="00683C0B" w:rsidP="00067415">
            <w:pPr>
              <w:rPr>
                <w:rFonts w:ascii="Arial" w:hAnsi="Arial" w:cs="Arial"/>
                <w:b/>
              </w:rPr>
            </w:pPr>
            <w:r w:rsidRPr="00067415">
              <w:rPr>
                <w:rFonts w:ascii="Arial" w:hAnsi="Arial" w:cs="Arial"/>
                <w:b/>
              </w:rPr>
              <w:t>EXPENSES OF CANDIDATES FOR APPOINTMENT</w:t>
            </w:r>
          </w:p>
          <w:p w14:paraId="4DC2ECC6" w14:textId="77777777" w:rsidR="00683C0B" w:rsidRPr="00067415" w:rsidRDefault="00683C0B" w:rsidP="00067415">
            <w:pPr>
              <w:rPr>
                <w:rFonts w:ascii="Arial" w:hAnsi="Arial" w:cs="Arial"/>
                <w:b/>
              </w:rPr>
            </w:pPr>
          </w:p>
        </w:tc>
        <w:tc>
          <w:tcPr>
            <w:tcW w:w="7200" w:type="dxa"/>
          </w:tcPr>
          <w:p w14:paraId="79796693" w14:textId="77777777" w:rsidR="00683C0B" w:rsidRPr="00067415" w:rsidRDefault="00683C0B" w:rsidP="00067415">
            <w:pPr>
              <w:rPr>
                <w:rFonts w:ascii="Arial" w:hAnsi="Arial" w:cs="Arial"/>
              </w:rPr>
            </w:pPr>
          </w:p>
          <w:p w14:paraId="58FE9584" w14:textId="77777777" w:rsidR="00683C0B" w:rsidRPr="00067415" w:rsidRDefault="00683C0B" w:rsidP="00067415">
            <w:pPr>
              <w:jc w:val="both"/>
              <w:rPr>
                <w:rFonts w:ascii="Arial" w:hAnsi="Arial" w:cs="Arial"/>
              </w:rPr>
            </w:pPr>
            <w:r w:rsidRPr="00067415">
              <w:rPr>
                <w:rFonts w:ascii="Arial" w:hAnsi="Arial" w:cs="Arial"/>
              </w:rPr>
              <w:t>Candidates who are requested to attend an interview will be given assistance with appropriate travelling expenses. Re-imbursement shall not normally be made to employees who withdraw their application or refuse an offer of appointment.</w:t>
            </w:r>
          </w:p>
          <w:p w14:paraId="47297C67" w14:textId="77777777" w:rsidR="00683C0B" w:rsidRPr="00067415" w:rsidRDefault="00683C0B" w:rsidP="00067415">
            <w:pPr>
              <w:rPr>
                <w:rFonts w:ascii="Arial" w:hAnsi="Arial" w:cs="Arial"/>
              </w:rPr>
            </w:pPr>
          </w:p>
        </w:tc>
      </w:tr>
      <w:tr w:rsidR="00683C0B" w:rsidRPr="00067415" w14:paraId="689991B8" w14:textId="77777777" w:rsidTr="2EF33DCC">
        <w:tc>
          <w:tcPr>
            <w:tcW w:w="2880" w:type="dxa"/>
          </w:tcPr>
          <w:p w14:paraId="048740F3" w14:textId="77777777" w:rsidR="00683C0B" w:rsidRPr="00067415" w:rsidRDefault="00683C0B" w:rsidP="00067415">
            <w:pPr>
              <w:rPr>
                <w:rFonts w:ascii="Arial" w:hAnsi="Arial" w:cs="Arial"/>
              </w:rPr>
            </w:pPr>
          </w:p>
          <w:p w14:paraId="5832A4B8" w14:textId="77777777" w:rsidR="00683C0B" w:rsidRPr="00067415" w:rsidRDefault="00683C0B" w:rsidP="00067415">
            <w:pPr>
              <w:rPr>
                <w:rFonts w:ascii="Arial" w:hAnsi="Arial" w:cs="Arial"/>
                <w:b/>
              </w:rPr>
            </w:pPr>
            <w:r w:rsidRPr="00067415">
              <w:rPr>
                <w:rFonts w:ascii="Arial" w:hAnsi="Arial" w:cs="Arial"/>
                <w:b/>
              </w:rPr>
              <w:t>SMOKEFREE POLICY</w:t>
            </w:r>
          </w:p>
        </w:tc>
        <w:tc>
          <w:tcPr>
            <w:tcW w:w="7200" w:type="dxa"/>
          </w:tcPr>
          <w:p w14:paraId="51371A77" w14:textId="77777777" w:rsidR="00683C0B" w:rsidRPr="00067415" w:rsidRDefault="00683C0B" w:rsidP="00067415">
            <w:pPr>
              <w:rPr>
                <w:rFonts w:ascii="Arial" w:hAnsi="Arial" w:cs="Arial"/>
              </w:rPr>
            </w:pPr>
          </w:p>
          <w:p w14:paraId="64A04C67" w14:textId="77777777" w:rsidR="00683C0B" w:rsidRDefault="00683C0B" w:rsidP="004C54E6">
            <w:pPr>
              <w:jc w:val="both"/>
              <w:rPr>
                <w:rFonts w:ascii="Arial" w:hAnsi="Arial" w:cs="Arial"/>
              </w:rPr>
            </w:pPr>
            <w:r w:rsidRPr="00067415">
              <w:rPr>
                <w:rFonts w:ascii="Arial" w:hAnsi="Arial" w:cs="Arial"/>
              </w:rPr>
              <w:t>NHS Greater Glasgow and Clyde operate a No Smoking Policy in all premises and grounds.</w:t>
            </w:r>
          </w:p>
          <w:p w14:paraId="732434A0" w14:textId="77777777" w:rsidR="00683C0B" w:rsidRPr="00067415" w:rsidRDefault="00683C0B" w:rsidP="00067415">
            <w:pPr>
              <w:rPr>
                <w:rFonts w:ascii="Arial" w:hAnsi="Arial" w:cs="Arial"/>
              </w:rPr>
            </w:pPr>
          </w:p>
        </w:tc>
      </w:tr>
      <w:tr w:rsidR="00683C0B" w:rsidRPr="00067415" w14:paraId="05C90887" w14:textId="77777777" w:rsidTr="2EF33DCC">
        <w:tc>
          <w:tcPr>
            <w:tcW w:w="2880" w:type="dxa"/>
          </w:tcPr>
          <w:p w14:paraId="2328BB07" w14:textId="77777777" w:rsidR="00683C0B" w:rsidRPr="00067415" w:rsidRDefault="00683C0B" w:rsidP="00067415">
            <w:pPr>
              <w:rPr>
                <w:rFonts w:ascii="Arial" w:hAnsi="Arial" w:cs="Arial"/>
              </w:rPr>
            </w:pPr>
          </w:p>
          <w:p w14:paraId="256AC6DA" w14:textId="77777777" w:rsidR="00683C0B" w:rsidRPr="00067415" w:rsidRDefault="00683C0B" w:rsidP="00067415">
            <w:pPr>
              <w:rPr>
                <w:rFonts w:ascii="Arial" w:hAnsi="Arial" w:cs="Arial"/>
              </w:rPr>
            </w:pPr>
          </w:p>
          <w:p w14:paraId="4554A012" w14:textId="77777777" w:rsidR="00683C0B" w:rsidRPr="00067415" w:rsidRDefault="00683C0B" w:rsidP="00067415">
            <w:pPr>
              <w:rPr>
                <w:rFonts w:ascii="Arial" w:hAnsi="Arial" w:cs="Arial"/>
                <w:b/>
              </w:rPr>
            </w:pPr>
            <w:r w:rsidRPr="00067415">
              <w:rPr>
                <w:rFonts w:ascii="Arial" w:hAnsi="Arial" w:cs="Arial"/>
                <w:b/>
              </w:rPr>
              <w:lastRenderedPageBreak/>
              <w:t>DISCLOSURE SCOTLAND</w:t>
            </w:r>
          </w:p>
        </w:tc>
        <w:tc>
          <w:tcPr>
            <w:tcW w:w="7200" w:type="dxa"/>
          </w:tcPr>
          <w:p w14:paraId="38AA98D6" w14:textId="77777777" w:rsidR="00683C0B" w:rsidRPr="00067415" w:rsidRDefault="00683C0B" w:rsidP="00067415">
            <w:pPr>
              <w:rPr>
                <w:rFonts w:ascii="Arial" w:hAnsi="Arial" w:cs="Arial"/>
              </w:rPr>
            </w:pPr>
          </w:p>
          <w:p w14:paraId="01E2C7C3" w14:textId="77777777" w:rsidR="00683C0B" w:rsidRPr="00067415" w:rsidRDefault="00683C0B" w:rsidP="00656132">
            <w:pPr>
              <w:jc w:val="both"/>
              <w:rPr>
                <w:rFonts w:ascii="Arial" w:hAnsi="Arial" w:cs="Arial"/>
              </w:rPr>
            </w:pPr>
            <w:r w:rsidRPr="00067415">
              <w:rPr>
                <w:rFonts w:ascii="Arial" w:hAnsi="Arial" w:cs="Arial"/>
              </w:rPr>
              <w:lastRenderedPageBreak/>
              <w:t>This post is considered to be in the category of “Regulated Work” and therefore requires a Disclosure Scotland Protection of Vulnerable Groups Scheme (PVG) Membership.</w:t>
            </w:r>
          </w:p>
        </w:tc>
      </w:tr>
      <w:tr w:rsidR="00683C0B" w:rsidRPr="00067415" w14:paraId="4EC6397A" w14:textId="77777777" w:rsidTr="2EF33DCC">
        <w:tc>
          <w:tcPr>
            <w:tcW w:w="2880" w:type="dxa"/>
          </w:tcPr>
          <w:p w14:paraId="665A1408" w14:textId="77777777" w:rsidR="00683C0B" w:rsidRPr="00067415" w:rsidRDefault="00683C0B" w:rsidP="00067415">
            <w:pPr>
              <w:rPr>
                <w:rFonts w:ascii="Arial" w:hAnsi="Arial" w:cs="Arial"/>
              </w:rPr>
            </w:pPr>
          </w:p>
          <w:p w14:paraId="3863A24E" w14:textId="77777777" w:rsidR="00683C0B" w:rsidRPr="00067415" w:rsidRDefault="00683C0B" w:rsidP="00067415">
            <w:pPr>
              <w:rPr>
                <w:rFonts w:ascii="Arial" w:hAnsi="Arial" w:cs="Arial"/>
                <w:b/>
              </w:rPr>
            </w:pPr>
            <w:r w:rsidRPr="00067415">
              <w:rPr>
                <w:rFonts w:ascii="Arial" w:hAnsi="Arial" w:cs="Arial"/>
                <w:b/>
              </w:rPr>
              <w:t>CONFIRMATION OF ELIGIBILITY TO WORK IN THE UK</w:t>
            </w:r>
          </w:p>
          <w:p w14:paraId="71049383" w14:textId="77777777" w:rsidR="00683C0B" w:rsidRPr="00067415" w:rsidRDefault="00683C0B" w:rsidP="00067415">
            <w:pPr>
              <w:rPr>
                <w:rFonts w:ascii="Arial" w:hAnsi="Arial" w:cs="Arial"/>
              </w:rPr>
            </w:pPr>
          </w:p>
        </w:tc>
        <w:tc>
          <w:tcPr>
            <w:tcW w:w="7200" w:type="dxa"/>
          </w:tcPr>
          <w:p w14:paraId="4D16AC41" w14:textId="77777777" w:rsidR="00683C0B" w:rsidRPr="00067415" w:rsidRDefault="00683C0B" w:rsidP="00067415">
            <w:pPr>
              <w:rPr>
                <w:rFonts w:ascii="Arial" w:hAnsi="Arial" w:cs="Arial"/>
              </w:rPr>
            </w:pPr>
          </w:p>
          <w:p w14:paraId="2BABFEB1" w14:textId="2E300A34" w:rsidR="00683C0B" w:rsidRPr="00067415" w:rsidRDefault="00683C0B" w:rsidP="00067415">
            <w:pPr>
              <w:jc w:val="both"/>
              <w:rPr>
                <w:rFonts w:ascii="Arial" w:hAnsi="Arial" w:cs="Arial"/>
              </w:rPr>
            </w:pPr>
            <w:r w:rsidRPr="2EF33DCC">
              <w:rPr>
                <w:rFonts w:ascii="Arial" w:hAnsi="Arial" w:cs="Arial"/>
              </w:rPr>
              <w:t xml:space="preserve">NHS Greater Glasgow and Clyde (NHSGGC) has a legal obligation to ensure that it’s employees, both EEA and </w:t>
            </w:r>
            <w:r w:rsidR="171B1868" w:rsidRPr="2EF33DCC">
              <w:rPr>
                <w:rFonts w:ascii="Arial" w:hAnsi="Arial" w:cs="Arial"/>
              </w:rPr>
              <w:t>non-EEA</w:t>
            </w:r>
            <w:r w:rsidRPr="2EF33DCC">
              <w:rPr>
                <w:rFonts w:ascii="Arial" w:hAnsi="Arial" w:cs="Arial"/>
              </w:rPr>
              <w:t xml:space="preserve"> nationals are legally entitled to work in the United Kingdom</w:t>
            </w:r>
            <w:r w:rsidR="0CDC5D10" w:rsidRPr="2EF33DCC">
              <w:rPr>
                <w:rFonts w:ascii="Arial" w:hAnsi="Arial" w:cs="Arial"/>
              </w:rPr>
              <w:t xml:space="preserve">. </w:t>
            </w:r>
            <w:r w:rsidRPr="2EF33DCC">
              <w:rPr>
                <w:rFonts w:ascii="Arial" w:hAnsi="Arial" w:cs="Arial"/>
              </w:rPr>
              <w:t>Before any person can commence employment within NHSGGC they will need to provide documentation to prove that they are eligible to work in the UK</w:t>
            </w:r>
            <w:r w:rsidR="05BB7553" w:rsidRPr="2EF33DCC">
              <w:rPr>
                <w:rFonts w:ascii="Arial" w:hAnsi="Arial" w:cs="Arial"/>
              </w:rPr>
              <w:t>. Non-EEA</w:t>
            </w:r>
            <w:r w:rsidRPr="2EF33DCC">
              <w:rPr>
                <w:rFonts w:ascii="Arial" w:hAnsi="Arial" w:cs="Arial"/>
              </w:rPr>
              <w:t xml:space="preserve">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r w:rsidR="0CBFFEFD" w:rsidRPr="2EF33DCC">
              <w:rPr>
                <w:rFonts w:ascii="Arial" w:hAnsi="Arial" w:cs="Arial"/>
              </w:rPr>
              <w:t>verified.</w:t>
            </w:r>
            <w:r w:rsidRPr="2EF33DCC">
              <w:rPr>
                <w:rFonts w:ascii="Arial" w:hAnsi="Arial" w:cs="Arial"/>
              </w:rPr>
              <w:t xml:space="preserve"> You will be required provide appropriate documentation prior to any appointment being made.</w:t>
            </w:r>
          </w:p>
          <w:p w14:paraId="12A4EA11" w14:textId="77777777" w:rsidR="00683C0B" w:rsidRPr="00067415" w:rsidRDefault="00683C0B" w:rsidP="00067415">
            <w:pPr>
              <w:jc w:val="both"/>
              <w:rPr>
                <w:rFonts w:ascii="Arial" w:hAnsi="Arial" w:cs="Arial"/>
              </w:rPr>
            </w:pPr>
          </w:p>
        </w:tc>
      </w:tr>
      <w:tr w:rsidR="00683C0B" w:rsidRPr="00067415" w14:paraId="2C16EF2C" w14:textId="77777777" w:rsidTr="2EF33DCC">
        <w:tc>
          <w:tcPr>
            <w:tcW w:w="2880" w:type="dxa"/>
          </w:tcPr>
          <w:p w14:paraId="5A1EA135" w14:textId="77777777" w:rsidR="00683C0B" w:rsidRPr="00067415" w:rsidRDefault="00683C0B" w:rsidP="00067415">
            <w:pPr>
              <w:rPr>
                <w:rFonts w:ascii="Arial" w:hAnsi="Arial" w:cs="Arial"/>
              </w:rPr>
            </w:pPr>
          </w:p>
          <w:p w14:paraId="269461EA" w14:textId="77777777" w:rsidR="00683C0B" w:rsidRPr="00067415" w:rsidRDefault="00683C0B" w:rsidP="00067415">
            <w:pPr>
              <w:rPr>
                <w:rFonts w:ascii="Arial" w:hAnsi="Arial" w:cs="Arial"/>
                <w:b/>
              </w:rPr>
            </w:pPr>
            <w:r w:rsidRPr="00067415">
              <w:rPr>
                <w:rFonts w:ascii="Arial" w:hAnsi="Arial" w:cs="Arial"/>
                <w:b/>
              </w:rPr>
              <w:t>REHABILITATION OF OFFENDERS ACT 1974</w:t>
            </w:r>
          </w:p>
        </w:tc>
        <w:tc>
          <w:tcPr>
            <w:tcW w:w="7200" w:type="dxa"/>
          </w:tcPr>
          <w:p w14:paraId="58717D39" w14:textId="77777777" w:rsidR="00683C0B" w:rsidRPr="00067415" w:rsidRDefault="00683C0B" w:rsidP="00067415">
            <w:pPr>
              <w:rPr>
                <w:rFonts w:ascii="Arial" w:hAnsi="Arial" w:cs="Arial"/>
              </w:rPr>
            </w:pPr>
          </w:p>
          <w:p w14:paraId="4B67BA0E" w14:textId="77777777" w:rsidR="00683C0B" w:rsidRPr="00067415" w:rsidRDefault="00683C0B" w:rsidP="00067415">
            <w:pPr>
              <w:jc w:val="both"/>
              <w:rPr>
                <w:rFonts w:ascii="Arial" w:hAnsi="Arial" w:cs="Arial"/>
              </w:rPr>
            </w:pPr>
            <w:r w:rsidRPr="00067415">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5338A720" w14:textId="77777777" w:rsidR="00683C0B" w:rsidRPr="00067415" w:rsidRDefault="00683C0B" w:rsidP="00067415">
            <w:pPr>
              <w:rPr>
                <w:rFonts w:ascii="Arial" w:hAnsi="Arial" w:cs="Arial"/>
              </w:rPr>
            </w:pPr>
          </w:p>
        </w:tc>
      </w:tr>
      <w:tr w:rsidR="00683C0B" w:rsidRPr="00067415" w14:paraId="4683EC65" w14:textId="77777777" w:rsidTr="2EF33DCC">
        <w:tc>
          <w:tcPr>
            <w:tcW w:w="2880" w:type="dxa"/>
          </w:tcPr>
          <w:p w14:paraId="61DAA4D5" w14:textId="77777777" w:rsidR="00683C0B" w:rsidRPr="00067415" w:rsidRDefault="00683C0B" w:rsidP="00067415">
            <w:pPr>
              <w:rPr>
                <w:rFonts w:ascii="Arial" w:hAnsi="Arial" w:cs="Arial"/>
              </w:rPr>
            </w:pPr>
          </w:p>
          <w:p w14:paraId="14BF518B" w14:textId="77777777" w:rsidR="00683C0B" w:rsidRPr="00067415" w:rsidRDefault="00683C0B" w:rsidP="00067415">
            <w:pPr>
              <w:rPr>
                <w:rFonts w:ascii="Arial" w:hAnsi="Arial" w:cs="Arial"/>
                <w:b/>
              </w:rPr>
            </w:pPr>
            <w:r w:rsidRPr="00067415">
              <w:rPr>
                <w:rFonts w:ascii="Arial" w:hAnsi="Arial" w:cs="Arial"/>
                <w:b/>
              </w:rPr>
              <w:t>DISABLED APPLICANTS</w:t>
            </w:r>
          </w:p>
          <w:p w14:paraId="2AEAF47F" w14:textId="77777777" w:rsidR="00683C0B" w:rsidRPr="00067415" w:rsidRDefault="00683C0B" w:rsidP="00067415">
            <w:pPr>
              <w:rPr>
                <w:rFonts w:ascii="Arial" w:hAnsi="Arial" w:cs="Arial"/>
              </w:rPr>
            </w:pPr>
          </w:p>
        </w:tc>
        <w:tc>
          <w:tcPr>
            <w:tcW w:w="7200" w:type="dxa"/>
          </w:tcPr>
          <w:p w14:paraId="281B37BA" w14:textId="77777777" w:rsidR="00683C0B" w:rsidRPr="00067415" w:rsidRDefault="00683C0B" w:rsidP="00067415">
            <w:pPr>
              <w:rPr>
                <w:rFonts w:ascii="Arial" w:hAnsi="Arial" w:cs="Arial"/>
              </w:rPr>
            </w:pPr>
          </w:p>
          <w:p w14:paraId="67DE453D" w14:textId="77777777" w:rsidR="00683C0B" w:rsidRPr="00067415" w:rsidRDefault="00683C0B" w:rsidP="00067415">
            <w:pPr>
              <w:jc w:val="both"/>
              <w:rPr>
                <w:rFonts w:ascii="Arial" w:hAnsi="Arial" w:cs="Arial"/>
                <w:u w:val="single"/>
              </w:rPr>
            </w:pPr>
            <w:r w:rsidRPr="00067415">
              <w:rPr>
                <w:rFonts w:ascii="Arial" w:hAnsi="Arial" w:cs="Arial"/>
                <w:u w:val="single"/>
              </w:rPr>
              <w:t xml:space="preserve">Job Interview Guarantee Scheme </w:t>
            </w:r>
          </w:p>
          <w:p w14:paraId="2E500C74" w14:textId="77777777" w:rsidR="00683C0B" w:rsidRPr="00067415" w:rsidRDefault="00683C0B" w:rsidP="00067415">
            <w:pPr>
              <w:jc w:val="both"/>
              <w:rPr>
                <w:rFonts w:ascii="Arial" w:hAnsi="Arial" w:cs="Arial"/>
              </w:rPr>
            </w:pPr>
          </w:p>
          <w:p w14:paraId="7CDAF7DC" w14:textId="72664BBF" w:rsidR="00683C0B" w:rsidRPr="00067415" w:rsidRDefault="00683C0B" w:rsidP="00067415">
            <w:pPr>
              <w:jc w:val="both"/>
              <w:rPr>
                <w:rFonts w:ascii="Arial" w:hAnsi="Arial" w:cs="Arial"/>
              </w:rPr>
            </w:pPr>
            <w:r w:rsidRPr="2EF33DCC">
              <w:rPr>
                <w:rFonts w:ascii="Arial" w:hAnsi="Arial" w:cs="Arial"/>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w:t>
            </w:r>
            <w:r w:rsidR="3B47681D" w:rsidRPr="2EF33DCC">
              <w:rPr>
                <w:rFonts w:ascii="Arial" w:hAnsi="Arial" w:cs="Arial"/>
              </w:rPr>
              <w:t xml:space="preserve">. </w:t>
            </w:r>
            <w:r w:rsidRPr="2EF33DCC">
              <w:rPr>
                <w:rFonts w:ascii="Arial" w:hAnsi="Arial" w:cs="Arial"/>
              </w:rPr>
              <w:t>All information will be treated as confidential</w:t>
            </w:r>
            <w:r w:rsidR="1138B426" w:rsidRPr="2EF33DCC">
              <w:rPr>
                <w:rFonts w:ascii="Arial" w:hAnsi="Arial" w:cs="Arial"/>
              </w:rPr>
              <w:t xml:space="preserve">. </w:t>
            </w:r>
            <w:r w:rsidRPr="2EF33DCC">
              <w:rPr>
                <w:rFonts w:ascii="Arial" w:hAnsi="Arial" w:cs="Arial"/>
              </w:rPr>
              <w:t>You will note on our application form that we ask for relevant information with regard to your disability</w:t>
            </w:r>
            <w:r w:rsidR="6242A255" w:rsidRPr="2EF33DCC">
              <w:rPr>
                <w:rFonts w:ascii="Arial" w:hAnsi="Arial" w:cs="Arial"/>
              </w:rPr>
              <w:t xml:space="preserve">. </w:t>
            </w:r>
            <w:r w:rsidRPr="2EF33DCC">
              <w:rPr>
                <w:rFonts w:ascii="Arial" w:hAnsi="Arial" w:cs="Arial"/>
              </w:rPr>
              <w:t>This is simply to ensure that we can assist you, if you are called for interview, to have every opportunity to present your application in full</w:t>
            </w:r>
            <w:r w:rsidR="5D76D4E5" w:rsidRPr="2EF33DCC">
              <w:rPr>
                <w:rFonts w:ascii="Arial" w:hAnsi="Arial" w:cs="Arial"/>
              </w:rPr>
              <w:t xml:space="preserve">. </w:t>
            </w:r>
            <w:r w:rsidRPr="2EF33DCC">
              <w:rPr>
                <w:rFonts w:ascii="Arial" w:hAnsi="Arial" w:cs="Arial"/>
              </w:rPr>
              <w:t>We may call you to discuss your needs in more detail if you are selected for interview.</w:t>
            </w:r>
          </w:p>
          <w:p w14:paraId="74CD1D1F" w14:textId="77777777" w:rsidR="00683C0B" w:rsidRPr="00067415" w:rsidRDefault="00683C0B" w:rsidP="00067415">
            <w:pPr>
              <w:rPr>
                <w:rFonts w:ascii="Arial" w:hAnsi="Arial" w:cs="Arial"/>
              </w:rPr>
            </w:pPr>
          </w:p>
        </w:tc>
      </w:tr>
    </w:tbl>
    <w:p w14:paraId="0D35B02C" w14:textId="77777777" w:rsidR="00683C0B" w:rsidRDefault="001521CA" w:rsidP="00254EAA">
      <w:pPr>
        <w:spacing w:after="200" w:line="276" w:lineRule="auto"/>
        <w:rPr>
          <w:rFonts w:ascii="Arial" w:hAnsi="Arial" w:cs="Arial"/>
          <w:b/>
        </w:rPr>
      </w:pPr>
      <w:r>
        <w:rPr>
          <w:noProof/>
        </w:rPr>
        <w:drawing>
          <wp:anchor distT="0" distB="0" distL="114300" distR="114300" simplePos="0" relativeHeight="251663872" behindDoc="1" locked="0" layoutInCell="1" allowOverlap="1" wp14:anchorId="51C5F9DD" wp14:editId="07777777">
            <wp:simplePos x="0" y="0"/>
            <wp:positionH relativeFrom="column">
              <wp:posOffset>-643890</wp:posOffset>
            </wp:positionH>
            <wp:positionV relativeFrom="paragraph">
              <wp:posOffset>1760220</wp:posOffset>
            </wp:positionV>
            <wp:extent cx="6943090" cy="2258060"/>
            <wp:effectExtent l="0" t="0" r="0" b="8890"/>
            <wp:wrapNone/>
            <wp:docPr id="1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Pr>
          <w:rFonts w:ascii="Arial" w:hAnsi="Arial" w:cs="Arial"/>
          <w:b/>
          <w:iCs/>
        </w:rPr>
        <w:t xml:space="preserve">                                                                                                                            </w:t>
      </w:r>
      <w:r w:rsidR="00683C0B">
        <w:rPr>
          <w:rFonts w:ascii="Arial" w:hAnsi="Arial" w:cs="Arial"/>
          <w:b/>
        </w:rPr>
        <w:t>Contd../</w:t>
      </w:r>
    </w:p>
    <w:p w14:paraId="1C5BEDD8" w14:textId="77777777" w:rsidR="003C5EBE" w:rsidRDefault="003C5EBE" w:rsidP="00254EAA">
      <w:pPr>
        <w:spacing w:after="200" w:line="276" w:lineRule="auto"/>
        <w:rPr>
          <w:rFonts w:ascii="Arial" w:hAnsi="Arial" w:cs="Arial"/>
          <w:b/>
        </w:rPr>
      </w:pPr>
    </w:p>
    <w:p w14:paraId="02915484" w14:textId="77777777" w:rsidR="003C5EBE" w:rsidRPr="00254EAA" w:rsidRDefault="003C5EBE" w:rsidP="00254EAA">
      <w:pPr>
        <w:spacing w:after="200" w:line="276" w:lineRule="auto"/>
        <w:rPr>
          <w:rFonts w:ascii="Arial" w:hAnsi="Arial" w:cs="Arial"/>
          <w:b/>
          <w:iCs/>
        </w:rPr>
      </w:pP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683C0B" w:rsidRPr="00067415" w14:paraId="3490734F" w14:textId="77777777" w:rsidTr="2EF33DCC">
        <w:tc>
          <w:tcPr>
            <w:tcW w:w="2880" w:type="dxa"/>
          </w:tcPr>
          <w:p w14:paraId="03B94F49" w14:textId="77777777" w:rsidR="00683C0B" w:rsidRPr="00067415" w:rsidRDefault="00683C0B" w:rsidP="00E65521">
            <w:pPr>
              <w:rPr>
                <w:rFonts w:ascii="Arial" w:hAnsi="Arial" w:cs="Arial"/>
              </w:rPr>
            </w:pPr>
          </w:p>
          <w:p w14:paraId="07EB1A26" w14:textId="77777777" w:rsidR="00683C0B" w:rsidRPr="00067415" w:rsidRDefault="00683C0B" w:rsidP="00E65521">
            <w:pPr>
              <w:rPr>
                <w:rFonts w:ascii="Arial" w:hAnsi="Arial" w:cs="Arial"/>
                <w:b/>
              </w:rPr>
            </w:pPr>
            <w:r w:rsidRPr="00067415">
              <w:rPr>
                <w:rFonts w:ascii="Arial" w:hAnsi="Arial" w:cs="Arial"/>
                <w:b/>
              </w:rPr>
              <w:t xml:space="preserve">FLEXIBLE WORKING </w:t>
            </w:r>
          </w:p>
        </w:tc>
        <w:tc>
          <w:tcPr>
            <w:tcW w:w="7200" w:type="dxa"/>
          </w:tcPr>
          <w:p w14:paraId="6D846F5D" w14:textId="77777777" w:rsidR="00683C0B" w:rsidRPr="00067415" w:rsidRDefault="00683C0B" w:rsidP="00E65521">
            <w:pPr>
              <w:rPr>
                <w:rFonts w:ascii="Arial" w:hAnsi="Arial" w:cs="Arial"/>
              </w:rPr>
            </w:pPr>
          </w:p>
          <w:p w14:paraId="76ECCBD8" w14:textId="5D62B3FF" w:rsidR="00683C0B" w:rsidRPr="00067415" w:rsidRDefault="00683C0B" w:rsidP="00E65521">
            <w:pPr>
              <w:jc w:val="both"/>
              <w:rPr>
                <w:rFonts w:ascii="Arial" w:hAnsi="Arial" w:cs="Arial"/>
              </w:rPr>
            </w:pPr>
            <w:r w:rsidRPr="2EF33DCC">
              <w:rPr>
                <w:rFonts w:ascii="Arial" w:hAnsi="Arial" w:cs="Arial"/>
              </w:rPr>
              <w:t>NHS Greater Glasgow and Clyde operates flexible staffing arrangements whereby all appointments are to a grade within a department</w:t>
            </w:r>
            <w:r w:rsidR="27997086" w:rsidRPr="2EF33DCC">
              <w:rPr>
                <w:rFonts w:ascii="Arial" w:hAnsi="Arial" w:cs="Arial"/>
              </w:rPr>
              <w:t xml:space="preserve">. </w:t>
            </w:r>
            <w:r w:rsidRPr="2EF33DCC">
              <w:rPr>
                <w:rFonts w:ascii="Arial" w:hAnsi="Arial" w:cs="Arial"/>
              </w:rPr>
              <w:t>The duties of an officer may be varied from an initial set of duties to any other set, which are commensurate with the grade of the officer</w:t>
            </w:r>
            <w:r w:rsidR="26AE10B1" w:rsidRPr="2EF33DCC">
              <w:rPr>
                <w:rFonts w:ascii="Arial" w:hAnsi="Arial" w:cs="Arial"/>
              </w:rPr>
              <w:t xml:space="preserve">. </w:t>
            </w:r>
            <w:r w:rsidRPr="2EF33DCC">
              <w:rPr>
                <w:rFonts w:ascii="Arial" w:hAnsi="Arial" w:cs="Arial"/>
              </w:rPr>
              <w:t>The enhanced experience resulting from this is considered to be in the best interest of both NHS Greater Glasgow and Clyde and the individual.</w:t>
            </w:r>
          </w:p>
          <w:p w14:paraId="62F015AF" w14:textId="77777777" w:rsidR="00683C0B" w:rsidRPr="00067415" w:rsidRDefault="00683C0B" w:rsidP="00E65521">
            <w:pPr>
              <w:rPr>
                <w:rFonts w:ascii="Arial" w:hAnsi="Arial" w:cs="Arial"/>
              </w:rPr>
            </w:pPr>
          </w:p>
        </w:tc>
      </w:tr>
      <w:tr w:rsidR="00683C0B" w:rsidRPr="00067415" w14:paraId="7D5463CC" w14:textId="77777777" w:rsidTr="2EF33DCC">
        <w:tc>
          <w:tcPr>
            <w:tcW w:w="2880" w:type="dxa"/>
          </w:tcPr>
          <w:p w14:paraId="1B15DD1D" w14:textId="77777777" w:rsidR="00683C0B" w:rsidRPr="00067415" w:rsidRDefault="00683C0B" w:rsidP="00E65521">
            <w:pPr>
              <w:rPr>
                <w:rFonts w:ascii="Arial" w:hAnsi="Arial" w:cs="Arial"/>
              </w:rPr>
            </w:pPr>
          </w:p>
          <w:p w14:paraId="1590C88C" w14:textId="77777777" w:rsidR="00683C0B" w:rsidRPr="00067415" w:rsidRDefault="00683C0B" w:rsidP="00E65521">
            <w:pPr>
              <w:rPr>
                <w:rFonts w:ascii="Arial" w:hAnsi="Arial" w:cs="Arial"/>
                <w:b/>
              </w:rPr>
            </w:pPr>
            <w:r w:rsidRPr="00067415">
              <w:rPr>
                <w:rFonts w:ascii="Arial" w:hAnsi="Arial" w:cs="Arial"/>
                <w:b/>
              </w:rPr>
              <w:t>EQUAL OPPORTUNITIES</w:t>
            </w:r>
          </w:p>
        </w:tc>
        <w:tc>
          <w:tcPr>
            <w:tcW w:w="7200" w:type="dxa"/>
          </w:tcPr>
          <w:p w14:paraId="6E681184" w14:textId="77777777" w:rsidR="00683C0B" w:rsidRPr="00067415" w:rsidRDefault="00683C0B" w:rsidP="00E65521">
            <w:pPr>
              <w:rPr>
                <w:rFonts w:ascii="Arial" w:hAnsi="Arial" w:cs="Arial"/>
              </w:rPr>
            </w:pPr>
          </w:p>
          <w:p w14:paraId="594CC9AD" w14:textId="77777777" w:rsidR="00683C0B" w:rsidRPr="00067415" w:rsidRDefault="00683C0B" w:rsidP="00E65521">
            <w:pPr>
              <w:rPr>
                <w:rFonts w:ascii="Arial" w:hAnsi="Arial" w:cs="Arial"/>
              </w:rPr>
            </w:pPr>
            <w:r w:rsidRPr="00067415">
              <w:rPr>
                <w:rFonts w:ascii="Arial" w:hAnsi="Arial" w:cs="Arial"/>
              </w:rPr>
              <w:t>The postholder will undertake their duties in strict accordance with NHS Greater Glasgow and Clyde’s Equal Opportunities Policy.</w:t>
            </w:r>
          </w:p>
          <w:p w14:paraId="230165FA" w14:textId="77777777" w:rsidR="00683C0B" w:rsidRPr="00067415" w:rsidRDefault="00683C0B" w:rsidP="00E65521">
            <w:pPr>
              <w:rPr>
                <w:rFonts w:ascii="Arial" w:hAnsi="Arial" w:cs="Arial"/>
              </w:rPr>
            </w:pPr>
          </w:p>
        </w:tc>
      </w:tr>
      <w:tr w:rsidR="00683C0B" w:rsidRPr="00067415" w14:paraId="1B9F6306" w14:textId="77777777" w:rsidTr="2EF33DCC">
        <w:tc>
          <w:tcPr>
            <w:tcW w:w="2880" w:type="dxa"/>
          </w:tcPr>
          <w:p w14:paraId="7CB33CA5" w14:textId="77777777" w:rsidR="00683C0B" w:rsidRPr="00067415" w:rsidRDefault="00683C0B" w:rsidP="00E65521">
            <w:pPr>
              <w:rPr>
                <w:rFonts w:ascii="Arial" w:hAnsi="Arial" w:cs="Arial"/>
              </w:rPr>
            </w:pPr>
          </w:p>
          <w:p w14:paraId="76D3D311" w14:textId="77777777" w:rsidR="00683C0B" w:rsidRPr="00067415" w:rsidRDefault="00683C0B" w:rsidP="00E65521">
            <w:pPr>
              <w:rPr>
                <w:rFonts w:ascii="Arial" w:hAnsi="Arial" w:cs="Arial"/>
                <w:b/>
              </w:rPr>
            </w:pPr>
            <w:r w:rsidRPr="00067415">
              <w:rPr>
                <w:rFonts w:ascii="Arial" w:hAnsi="Arial" w:cs="Arial"/>
                <w:b/>
              </w:rPr>
              <w:t>NOTICE</w:t>
            </w:r>
          </w:p>
        </w:tc>
        <w:tc>
          <w:tcPr>
            <w:tcW w:w="7200" w:type="dxa"/>
          </w:tcPr>
          <w:p w14:paraId="17414610" w14:textId="77777777" w:rsidR="00683C0B" w:rsidRPr="00067415" w:rsidRDefault="00683C0B" w:rsidP="00E65521">
            <w:pPr>
              <w:rPr>
                <w:rFonts w:ascii="Arial" w:hAnsi="Arial" w:cs="Arial"/>
              </w:rPr>
            </w:pPr>
          </w:p>
          <w:p w14:paraId="65EDC849" w14:textId="77777777" w:rsidR="00683C0B" w:rsidRPr="00B46CD0" w:rsidRDefault="00683C0B" w:rsidP="00E65521">
            <w:pPr>
              <w:jc w:val="both"/>
              <w:rPr>
                <w:rFonts w:ascii="Arial" w:hAnsi="Arial" w:cs="Arial"/>
                <w:color w:val="FF0000"/>
              </w:rPr>
            </w:pPr>
            <w:r w:rsidRPr="00067415">
              <w:rPr>
                <w:rFonts w:ascii="Arial" w:hAnsi="Arial" w:cs="Arial"/>
              </w:rPr>
              <w:t xml:space="preserve">The employment is subject to </w:t>
            </w:r>
            <w:r w:rsidRPr="00B46CD0">
              <w:rPr>
                <w:rFonts w:ascii="Arial" w:hAnsi="Arial" w:cs="Arial"/>
                <w:color w:val="000000"/>
              </w:rPr>
              <w:t xml:space="preserve">3 months’ </w:t>
            </w:r>
            <w:r w:rsidRPr="00067415">
              <w:rPr>
                <w:rFonts w:ascii="Arial" w:hAnsi="Arial" w:cs="Arial"/>
              </w:rPr>
              <w:t>notice on either side, subject to appeal against dismissal.</w:t>
            </w:r>
          </w:p>
          <w:p w14:paraId="781DF2CB" w14:textId="77777777" w:rsidR="00683C0B" w:rsidRPr="00067415" w:rsidRDefault="00683C0B" w:rsidP="00E65521">
            <w:pPr>
              <w:rPr>
                <w:rFonts w:ascii="Arial" w:hAnsi="Arial" w:cs="Arial"/>
              </w:rPr>
            </w:pPr>
          </w:p>
        </w:tc>
      </w:tr>
      <w:tr w:rsidR="00683C0B" w:rsidRPr="00067415" w14:paraId="3A14558B" w14:textId="77777777" w:rsidTr="2EF33DCC">
        <w:tc>
          <w:tcPr>
            <w:tcW w:w="2880" w:type="dxa"/>
          </w:tcPr>
          <w:p w14:paraId="16788234" w14:textId="77777777" w:rsidR="00683C0B" w:rsidRPr="00067415" w:rsidRDefault="00683C0B" w:rsidP="00E65521">
            <w:pPr>
              <w:rPr>
                <w:rFonts w:ascii="Arial" w:hAnsi="Arial" w:cs="Arial"/>
                <w:b/>
              </w:rPr>
            </w:pPr>
          </w:p>
          <w:p w14:paraId="1F36B3AF" w14:textId="77777777" w:rsidR="00683C0B" w:rsidRPr="00067415" w:rsidRDefault="00683C0B" w:rsidP="00E65521">
            <w:pPr>
              <w:rPr>
                <w:rFonts w:ascii="Arial" w:hAnsi="Arial" w:cs="Arial"/>
              </w:rPr>
            </w:pPr>
            <w:r w:rsidRPr="00067415">
              <w:rPr>
                <w:rFonts w:ascii="Arial" w:hAnsi="Arial" w:cs="Arial"/>
                <w:b/>
              </w:rPr>
              <w:t>MEDICAL NEGLIGENCE</w:t>
            </w:r>
          </w:p>
        </w:tc>
        <w:tc>
          <w:tcPr>
            <w:tcW w:w="7200" w:type="dxa"/>
          </w:tcPr>
          <w:p w14:paraId="57A6A0F0" w14:textId="77777777" w:rsidR="00683C0B" w:rsidRPr="00067415" w:rsidRDefault="00683C0B" w:rsidP="00E65521">
            <w:pPr>
              <w:rPr>
                <w:rFonts w:ascii="Arial" w:hAnsi="Arial" w:cs="Arial"/>
              </w:rPr>
            </w:pPr>
          </w:p>
          <w:p w14:paraId="5A614FDA" w14:textId="067D71FD" w:rsidR="00683C0B" w:rsidRPr="00067415" w:rsidRDefault="00683C0B" w:rsidP="00E65521">
            <w:pPr>
              <w:jc w:val="both"/>
              <w:rPr>
                <w:rFonts w:ascii="Arial" w:hAnsi="Arial" w:cs="Arial"/>
              </w:rPr>
            </w:pPr>
            <w:r w:rsidRPr="692350F6">
              <w:rPr>
                <w:rFonts w:ascii="Arial" w:hAnsi="Arial" w:cs="Arial"/>
              </w:rPr>
              <w:t>In terms of NHS Circular 1989 (PCS) 32 dealing with Medical Negligence the Health Board does not require you to subscribe to a Medical Defence Organisation</w:t>
            </w:r>
            <w:r w:rsidR="5C8EC003" w:rsidRPr="692350F6">
              <w:rPr>
                <w:rFonts w:ascii="Arial" w:hAnsi="Arial" w:cs="Arial"/>
              </w:rPr>
              <w:t xml:space="preserve">. </w:t>
            </w:r>
            <w:r w:rsidRPr="692350F6">
              <w:rPr>
                <w:rFonts w:ascii="Arial" w:hAnsi="Arial" w:cs="Arial"/>
              </w:rPr>
              <w:t>Health Board indemnity will cover only Health Board responsibilities. It may, however, be in your interest to subscribe to a defence organisation in order to ensure you are covered for any work, which does not fall within the scope of the indemnity scheme.</w:t>
            </w:r>
          </w:p>
          <w:p w14:paraId="7DF0CA62" w14:textId="77777777" w:rsidR="00683C0B" w:rsidRPr="00067415" w:rsidRDefault="00683C0B" w:rsidP="00E65521">
            <w:pPr>
              <w:rPr>
                <w:rFonts w:ascii="Arial" w:hAnsi="Arial" w:cs="Arial"/>
              </w:rPr>
            </w:pPr>
          </w:p>
        </w:tc>
      </w:tr>
    </w:tbl>
    <w:p w14:paraId="44BA3426" w14:textId="77777777" w:rsidR="00683C0B" w:rsidRDefault="00683C0B" w:rsidP="00067415">
      <w:pPr>
        <w:kinsoku w:val="0"/>
        <w:overflowPunct w:val="0"/>
        <w:jc w:val="both"/>
        <w:rPr>
          <w:rFonts w:ascii="Arial" w:hAnsi="Arial" w:cs="Arial"/>
          <w:b/>
          <w:bCs/>
          <w:color w:val="002060"/>
          <w:sz w:val="32"/>
          <w:szCs w:val="32"/>
        </w:rPr>
      </w:pPr>
    </w:p>
    <w:p w14:paraId="175D53C2" w14:textId="77777777" w:rsidR="003C5EBE" w:rsidRDefault="003C5EBE" w:rsidP="00067415">
      <w:pPr>
        <w:kinsoku w:val="0"/>
        <w:overflowPunct w:val="0"/>
        <w:jc w:val="both"/>
        <w:rPr>
          <w:rFonts w:ascii="Arial" w:hAnsi="Arial" w:cs="Arial"/>
          <w:b/>
          <w:bCs/>
          <w:color w:val="002060"/>
          <w:sz w:val="32"/>
          <w:szCs w:val="32"/>
        </w:rPr>
      </w:pPr>
    </w:p>
    <w:p w14:paraId="7DB1D1D4" w14:textId="77777777" w:rsidR="003C5EBE" w:rsidRDefault="003C5EBE" w:rsidP="00067415">
      <w:pPr>
        <w:kinsoku w:val="0"/>
        <w:overflowPunct w:val="0"/>
        <w:jc w:val="both"/>
        <w:rPr>
          <w:rFonts w:ascii="Arial" w:hAnsi="Arial" w:cs="Arial"/>
          <w:b/>
          <w:bCs/>
          <w:color w:val="002060"/>
          <w:sz w:val="32"/>
          <w:szCs w:val="32"/>
        </w:rPr>
      </w:pPr>
    </w:p>
    <w:p w14:paraId="0841E4F5" w14:textId="77777777" w:rsidR="003C5EBE" w:rsidRDefault="003C5EBE" w:rsidP="00067415">
      <w:pPr>
        <w:kinsoku w:val="0"/>
        <w:overflowPunct w:val="0"/>
        <w:jc w:val="both"/>
        <w:rPr>
          <w:rFonts w:ascii="Arial" w:hAnsi="Arial" w:cs="Arial"/>
          <w:b/>
          <w:bCs/>
          <w:color w:val="002060"/>
          <w:sz w:val="32"/>
          <w:szCs w:val="32"/>
        </w:rPr>
      </w:pPr>
    </w:p>
    <w:p w14:paraId="711A9A35" w14:textId="77777777" w:rsidR="003C5EBE" w:rsidRDefault="003C5EBE" w:rsidP="00067415">
      <w:pPr>
        <w:kinsoku w:val="0"/>
        <w:overflowPunct w:val="0"/>
        <w:jc w:val="both"/>
        <w:rPr>
          <w:rFonts w:ascii="Arial" w:hAnsi="Arial" w:cs="Arial"/>
          <w:b/>
          <w:bCs/>
          <w:color w:val="002060"/>
          <w:sz w:val="32"/>
          <w:szCs w:val="32"/>
        </w:rPr>
      </w:pPr>
    </w:p>
    <w:p w14:paraId="4EE333D4" w14:textId="77777777" w:rsidR="003C5EBE" w:rsidRDefault="003C5EBE" w:rsidP="00067415">
      <w:pPr>
        <w:kinsoku w:val="0"/>
        <w:overflowPunct w:val="0"/>
        <w:jc w:val="both"/>
        <w:rPr>
          <w:rFonts w:ascii="Arial" w:hAnsi="Arial" w:cs="Arial"/>
          <w:b/>
          <w:bCs/>
          <w:color w:val="002060"/>
          <w:sz w:val="32"/>
          <w:szCs w:val="32"/>
        </w:rPr>
      </w:pPr>
    </w:p>
    <w:p w14:paraId="0D6BC734" w14:textId="77777777" w:rsidR="003C5EBE" w:rsidRDefault="003C5EBE" w:rsidP="00067415">
      <w:pPr>
        <w:kinsoku w:val="0"/>
        <w:overflowPunct w:val="0"/>
        <w:jc w:val="both"/>
        <w:rPr>
          <w:rFonts w:ascii="Arial" w:hAnsi="Arial" w:cs="Arial"/>
          <w:b/>
          <w:bCs/>
          <w:color w:val="002060"/>
          <w:sz w:val="32"/>
          <w:szCs w:val="32"/>
        </w:rPr>
      </w:pPr>
    </w:p>
    <w:p w14:paraId="34A104AC" w14:textId="77777777" w:rsidR="003C5EBE" w:rsidRDefault="003C5EBE" w:rsidP="00067415">
      <w:pPr>
        <w:kinsoku w:val="0"/>
        <w:overflowPunct w:val="0"/>
        <w:jc w:val="both"/>
        <w:rPr>
          <w:rFonts w:ascii="Arial" w:hAnsi="Arial" w:cs="Arial"/>
          <w:b/>
          <w:bCs/>
          <w:color w:val="002060"/>
          <w:sz w:val="32"/>
          <w:szCs w:val="32"/>
        </w:rPr>
      </w:pPr>
    </w:p>
    <w:p w14:paraId="114B4F84" w14:textId="77777777" w:rsidR="003C5EBE" w:rsidRDefault="003C5EBE" w:rsidP="00067415">
      <w:pPr>
        <w:kinsoku w:val="0"/>
        <w:overflowPunct w:val="0"/>
        <w:jc w:val="both"/>
        <w:rPr>
          <w:rFonts w:ascii="Arial" w:hAnsi="Arial" w:cs="Arial"/>
          <w:b/>
          <w:bCs/>
          <w:color w:val="002060"/>
          <w:sz w:val="32"/>
          <w:szCs w:val="32"/>
        </w:rPr>
      </w:pPr>
    </w:p>
    <w:p w14:paraId="1AABDC09" w14:textId="77777777" w:rsidR="003C5EBE" w:rsidRDefault="003C5EBE" w:rsidP="00067415">
      <w:pPr>
        <w:kinsoku w:val="0"/>
        <w:overflowPunct w:val="0"/>
        <w:jc w:val="both"/>
        <w:rPr>
          <w:rFonts w:ascii="Arial" w:hAnsi="Arial" w:cs="Arial"/>
          <w:b/>
          <w:bCs/>
          <w:color w:val="002060"/>
          <w:sz w:val="32"/>
          <w:szCs w:val="32"/>
        </w:rPr>
      </w:pPr>
    </w:p>
    <w:p w14:paraId="3F82752B" w14:textId="77777777" w:rsidR="003C5EBE" w:rsidRDefault="003C5EBE" w:rsidP="00067415">
      <w:pPr>
        <w:kinsoku w:val="0"/>
        <w:overflowPunct w:val="0"/>
        <w:jc w:val="both"/>
        <w:rPr>
          <w:rFonts w:ascii="Arial" w:hAnsi="Arial" w:cs="Arial"/>
          <w:b/>
          <w:bCs/>
          <w:color w:val="002060"/>
          <w:sz w:val="32"/>
          <w:szCs w:val="32"/>
        </w:rPr>
      </w:pPr>
    </w:p>
    <w:p w14:paraId="6CA203BD" w14:textId="77777777" w:rsidR="003C5EBE" w:rsidRDefault="003C5EBE" w:rsidP="00067415">
      <w:pPr>
        <w:kinsoku w:val="0"/>
        <w:overflowPunct w:val="0"/>
        <w:jc w:val="both"/>
        <w:rPr>
          <w:rFonts w:ascii="Arial" w:hAnsi="Arial" w:cs="Arial"/>
          <w:b/>
          <w:bCs/>
          <w:color w:val="002060"/>
          <w:sz w:val="32"/>
          <w:szCs w:val="32"/>
        </w:rPr>
      </w:pPr>
    </w:p>
    <w:p w14:paraId="1EEB5C65" w14:textId="77777777" w:rsidR="003C5EBE" w:rsidRDefault="003C5EBE" w:rsidP="00067415">
      <w:pPr>
        <w:kinsoku w:val="0"/>
        <w:overflowPunct w:val="0"/>
        <w:jc w:val="both"/>
        <w:rPr>
          <w:rFonts w:ascii="Arial" w:hAnsi="Arial" w:cs="Arial"/>
          <w:b/>
          <w:bCs/>
          <w:color w:val="002060"/>
          <w:sz w:val="32"/>
          <w:szCs w:val="32"/>
        </w:rPr>
      </w:pPr>
    </w:p>
    <w:p w14:paraId="27EFE50A" w14:textId="77777777" w:rsidR="003C5EBE" w:rsidRDefault="003C5EBE" w:rsidP="00067415">
      <w:pPr>
        <w:kinsoku w:val="0"/>
        <w:overflowPunct w:val="0"/>
        <w:jc w:val="both"/>
        <w:rPr>
          <w:rFonts w:ascii="Arial" w:hAnsi="Arial" w:cs="Arial"/>
          <w:b/>
          <w:bCs/>
          <w:color w:val="002060"/>
          <w:sz w:val="32"/>
          <w:szCs w:val="32"/>
        </w:rPr>
      </w:pPr>
    </w:p>
    <w:p w14:paraId="44D1216F" w14:textId="77777777" w:rsidR="003C5EBE" w:rsidRDefault="003C5EBE" w:rsidP="00067415">
      <w:pPr>
        <w:kinsoku w:val="0"/>
        <w:overflowPunct w:val="0"/>
        <w:jc w:val="both"/>
        <w:rPr>
          <w:rFonts w:ascii="Arial" w:hAnsi="Arial" w:cs="Arial"/>
          <w:b/>
          <w:bCs/>
          <w:color w:val="002060"/>
          <w:sz w:val="32"/>
          <w:szCs w:val="32"/>
        </w:rPr>
      </w:pPr>
    </w:p>
    <w:p w14:paraId="3517F98F" w14:textId="77777777" w:rsidR="003C5EBE" w:rsidRDefault="003C5EBE" w:rsidP="00067415">
      <w:pPr>
        <w:kinsoku w:val="0"/>
        <w:overflowPunct w:val="0"/>
        <w:jc w:val="both"/>
        <w:rPr>
          <w:rFonts w:ascii="Arial" w:hAnsi="Arial" w:cs="Arial"/>
          <w:b/>
          <w:bCs/>
          <w:color w:val="002060"/>
          <w:sz w:val="32"/>
          <w:szCs w:val="32"/>
        </w:rPr>
      </w:pPr>
    </w:p>
    <w:p w14:paraId="34223B45" w14:textId="77777777" w:rsidR="003C5EBE" w:rsidRDefault="003C5EBE" w:rsidP="00067415">
      <w:pPr>
        <w:kinsoku w:val="0"/>
        <w:overflowPunct w:val="0"/>
        <w:jc w:val="both"/>
        <w:rPr>
          <w:rFonts w:ascii="Arial" w:hAnsi="Arial" w:cs="Arial"/>
          <w:b/>
          <w:bCs/>
          <w:color w:val="002060"/>
          <w:sz w:val="32"/>
          <w:szCs w:val="32"/>
        </w:rPr>
      </w:pPr>
    </w:p>
    <w:p w14:paraId="539CD7A1" w14:textId="77777777" w:rsidR="003C5EBE" w:rsidRDefault="003C5EBE" w:rsidP="00067415">
      <w:pPr>
        <w:kinsoku w:val="0"/>
        <w:overflowPunct w:val="0"/>
        <w:jc w:val="both"/>
        <w:rPr>
          <w:rFonts w:ascii="Arial" w:hAnsi="Arial" w:cs="Arial"/>
          <w:b/>
          <w:bCs/>
          <w:color w:val="002060"/>
          <w:sz w:val="32"/>
          <w:szCs w:val="32"/>
        </w:rPr>
      </w:pPr>
    </w:p>
    <w:p w14:paraId="228112DF" w14:textId="5CB692AB" w:rsidR="00683C0B" w:rsidRPr="00275653" w:rsidRDefault="001521CA" w:rsidP="2EF33DCC">
      <w:pPr>
        <w:kinsoku w:val="0"/>
        <w:overflowPunct w:val="0"/>
        <w:jc w:val="both"/>
        <w:rPr>
          <w:rFonts w:ascii="Arial" w:hAnsi="Arial" w:cs="Arial"/>
          <w:b/>
          <w:bCs/>
          <w:sz w:val="20"/>
          <w:szCs w:val="20"/>
        </w:rPr>
      </w:pPr>
      <w:r>
        <w:rPr>
          <w:noProof/>
        </w:rPr>
        <w:drawing>
          <wp:anchor distT="0" distB="0" distL="114300" distR="114300" simplePos="0" relativeHeight="251662848" behindDoc="1" locked="0" layoutInCell="1" allowOverlap="1" wp14:anchorId="2A413274" wp14:editId="07777777">
            <wp:simplePos x="0" y="0"/>
            <wp:positionH relativeFrom="column">
              <wp:posOffset>-643890</wp:posOffset>
            </wp:positionH>
            <wp:positionV relativeFrom="paragraph">
              <wp:posOffset>3985260</wp:posOffset>
            </wp:positionV>
            <wp:extent cx="6943090" cy="2258060"/>
            <wp:effectExtent l="0" t="0" r="0" b="8890"/>
            <wp:wrapNone/>
            <wp:docPr id="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Pr>
          <w:rFonts w:ascii="Arial" w:hAnsi="Arial" w:cs="Arial"/>
          <w:b/>
          <w:bCs/>
          <w:color w:val="002060"/>
          <w:sz w:val="32"/>
          <w:szCs w:val="32"/>
        </w:rPr>
        <w:t>Section 6</w:t>
      </w:r>
      <w:r w:rsidR="00683C0B" w:rsidRPr="00D52253">
        <w:rPr>
          <w:rFonts w:ascii="Arial" w:hAnsi="Arial" w:cs="Arial"/>
          <w:b/>
          <w:bCs/>
          <w:color w:val="002060"/>
          <w:sz w:val="32"/>
          <w:szCs w:val="32"/>
        </w:rPr>
        <w:t>:</w:t>
      </w:r>
    </w:p>
    <w:p w14:paraId="08D54302" w14:textId="77777777" w:rsidR="00683C0B" w:rsidRDefault="00683C0B"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Making your Application</w:t>
      </w:r>
    </w:p>
    <w:p w14:paraId="6A9A2604" w14:textId="77777777" w:rsidR="00683C0B" w:rsidRDefault="00683C0B" w:rsidP="00275653">
      <w:pPr>
        <w:jc w:val="both"/>
        <w:rPr>
          <w:rFonts w:ascii="Arial" w:hAnsi="Arial" w:cs="Arial"/>
          <w:b/>
          <w:bCs/>
          <w:color w:val="002060"/>
          <w:sz w:val="32"/>
          <w:szCs w:val="32"/>
        </w:rPr>
      </w:pPr>
    </w:p>
    <w:p w14:paraId="2585A092" w14:textId="77777777" w:rsidR="00683C0B" w:rsidRPr="0054233B" w:rsidRDefault="00683C0B" w:rsidP="00275653">
      <w:pPr>
        <w:jc w:val="both"/>
        <w:rPr>
          <w:rFonts w:ascii="Arial" w:hAnsi="Arial" w:cs="Arial"/>
          <w:b/>
          <w:caps/>
          <w:sz w:val="22"/>
          <w:szCs w:val="22"/>
          <w:u w:val="single"/>
        </w:rPr>
      </w:pPr>
      <w:r w:rsidRPr="0054233B">
        <w:rPr>
          <w:rFonts w:ascii="Arial" w:hAnsi="Arial" w:cs="Arial"/>
          <w:b/>
          <w:caps/>
          <w:sz w:val="22"/>
          <w:szCs w:val="22"/>
          <w:u w:val="single"/>
        </w:rPr>
        <w:t>How to apply</w:t>
      </w:r>
    </w:p>
    <w:p w14:paraId="3DD220FA" w14:textId="77777777" w:rsidR="00683C0B" w:rsidRPr="0054233B" w:rsidRDefault="00683C0B" w:rsidP="00275653">
      <w:pPr>
        <w:jc w:val="both"/>
        <w:rPr>
          <w:rFonts w:ascii="Arial" w:hAnsi="Arial" w:cs="Arial"/>
          <w:sz w:val="22"/>
          <w:szCs w:val="22"/>
        </w:rPr>
      </w:pPr>
    </w:p>
    <w:p w14:paraId="27E741C4"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To apply for these posts please include your CV and names and addresses of 3 Referees, along with the following documents; (click on the hyperlinks to open)</w:t>
      </w:r>
    </w:p>
    <w:p w14:paraId="7B186A81" w14:textId="77777777" w:rsidR="00683C0B" w:rsidRPr="0054233B" w:rsidRDefault="00683C0B" w:rsidP="00275653">
      <w:pPr>
        <w:jc w:val="both"/>
        <w:rPr>
          <w:rFonts w:ascii="Arial" w:hAnsi="Arial" w:cs="Arial"/>
          <w:sz w:val="22"/>
          <w:szCs w:val="22"/>
        </w:rPr>
      </w:pPr>
    </w:p>
    <w:p w14:paraId="3EE1E43F" w14:textId="77777777" w:rsidR="00683C0B" w:rsidRPr="0054233B" w:rsidRDefault="002249DD" w:rsidP="00275653">
      <w:pPr>
        <w:jc w:val="both"/>
        <w:rPr>
          <w:rFonts w:ascii="Arial" w:hAnsi="Arial" w:cs="Arial"/>
          <w:color w:val="0000FF"/>
          <w:sz w:val="22"/>
          <w:szCs w:val="22"/>
        </w:rPr>
      </w:pPr>
      <w:hyperlink r:id="rId26" w:history="1">
        <w:r w:rsidR="00683C0B" w:rsidRPr="0054233B">
          <w:rPr>
            <w:rStyle w:val="Hyperlink"/>
            <w:rFonts w:ascii="Arial" w:hAnsi="Arial" w:cs="Arial"/>
            <w:sz w:val="22"/>
            <w:szCs w:val="22"/>
          </w:rPr>
          <w:t>Medical and Dental Application and Equal Opportunities Monitoring Form</w:t>
        </w:r>
      </w:hyperlink>
    </w:p>
    <w:p w14:paraId="4F24943C" w14:textId="77777777" w:rsidR="00683C0B" w:rsidRPr="0054233B" w:rsidRDefault="00683C0B" w:rsidP="00275653">
      <w:pPr>
        <w:jc w:val="both"/>
        <w:rPr>
          <w:rFonts w:ascii="Arial" w:hAnsi="Arial" w:cs="Arial"/>
          <w:color w:val="0000FF"/>
          <w:sz w:val="22"/>
          <w:szCs w:val="22"/>
        </w:rPr>
      </w:pPr>
    </w:p>
    <w:p w14:paraId="6A85D525" w14:textId="77777777" w:rsidR="00683C0B" w:rsidRPr="0054233B" w:rsidRDefault="002249DD" w:rsidP="00275653">
      <w:pPr>
        <w:jc w:val="both"/>
        <w:rPr>
          <w:rFonts w:ascii="Arial" w:hAnsi="Arial" w:cs="Arial"/>
          <w:color w:val="0000FF"/>
          <w:sz w:val="22"/>
          <w:szCs w:val="22"/>
          <w:u w:val="single"/>
        </w:rPr>
      </w:pPr>
      <w:hyperlink r:id="rId27" w:history="1">
        <w:r w:rsidR="00683C0B" w:rsidRPr="0054233B">
          <w:rPr>
            <w:rStyle w:val="Hyperlink"/>
            <w:rFonts w:ascii="Arial" w:hAnsi="Arial" w:cs="Arial"/>
            <w:sz w:val="22"/>
            <w:szCs w:val="22"/>
          </w:rPr>
          <w:t>Declaration Form Regarding Fitness to Practice</w:t>
        </w:r>
      </w:hyperlink>
    </w:p>
    <w:p w14:paraId="6AD9664E" w14:textId="77777777" w:rsidR="00683C0B" w:rsidRPr="0054233B" w:rsidRDefault="00683C0B" w:rsidP="00275653">
      <w:pPr>
        <w:jc w:val="both"/>
        <w:rPr>
          <w:rFonts w:ascii="Arial" w:hAnsi="Arial" w:cs="Arial"/>
          <w:color w:val="0000FF"/>
          <w:sz w:val="22"/>
          <w:szCs w:val="22"/>
        </w:rPr>
      </w:pPr>
    </w:p>
    <w:p w14:paraId="64DDF53F" w14:textId="77777777" w:rsidR="00683C0B" w:rsidRPr="0054233B" w:rsidRDefault="002249DD" w:rsidP="00275653">
      <w:pPr>
        <w:jc w:val="both"/>
        <w:rPr>
          <w:rFonts w:ascii="Arial" w:hAnsi="Arial" w:cs="Arial"/>
          <w:color w:val="0000FF"/>
          <w:sz w:val="22"/>
          <w:szCs w:val="22"/>
          <w:u w:val="single"/>
        </w:rPr>
      </w:pPr>
      <w:hyperlink r:id="rId28" w:history="1">
        <w:r w:rsidR="00683C0B" w:rsidRPr="0054233B">
          <w:rPr>
            <w:rStyle w:val="Hyperlink"/>
            <w:rFonts w:ascii="Arial" w:hAnsi="Arial" w:cs="Arial"/>
            <w:sz w:val="22"/>
            <w:szCs w:val="22"/>
          </w:rPr>
          <w:t>Immigration Questionnaire</w:t>
        </w:r>
      </w:hyperlink>
    </w:p>
    <w:p w14:paraId="6BF7610E" w14:textId="77777777" w:rsidR="00683C0B" w:rsidRPr="0054233B" w:rsidRDefault="00683C0B" w:rsidP="00275653">
      <w:pPr>
        <w:jc w:val="both"/>
        <w:rPr>
          <w:rFonts w:ascii="Arial" w:hAnsi="Arial" w:cs="Arial"/>
          <w:sz w:val="22"/>
          <w:szCs w:val="22"/>
        </w:rPr>
      </w:pPr>
    </w:p>
    <w:p w14:paraId="2FFDBEBF"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 xml:space="preserve">Alternatively please visit </w:t>
      </w:r>
      <w:hyperlink r:id="rId29" w:history="1">
        <w:r w:rsidRPr="0054233B">
          <w:rPr>
            <w:rStyle w:val="Hyperlink"/>
            <w:rFonts w:ascii="Arial" w:hAnsi="Arial" w:cs="Arial"/>
            <w:sz w:val="22"/>
            <w:szCs w:val="22"/>
          </w:rPr>
          <w:t>www.nhsggc.org.uk/medicaljobs</w:t>
        </w:r>
      </w:hyperlink>
      <w:r w:rsidRPr="0054233B">
        <w:rPr>
          <w:rFonts w:ascii="Arial" w:hAnsi="Arial" w:cs="Arial"/>
          <w:sz w:val="22"/>
          <w:szCs w:val="22"/>
        </w:rPr>
        <w:t xml:space="preserve"> and click on the “How to Apply” tab to access application for and CV submission information.</w:t>
      </w:r>
    </w:p>
    <w:p w14:paraId="25DC539F" w14:textId="77777777" w:rsidR="00683C0B" w:rsidRPr="0054233B" w:rsidRDefault="00683C0B" w:rsidP="00275653">
      <w:pPr>
        <w:jc w:val="both"/>
        <w:rPr>
          <w:rFonts w:ascii="Arial" w:hAnsi="Arial" w:cs="Arial"/>
          <w:sz w:val="22"/>
          <w:szCs w:val="22"/>
        </w:rPr>
      </w:pPr>
    </w:p>
    <w:p w14:paraId="604600A3" w14:textId="77777777" w:rsidR="00683C0B" w:rsidRPr="0054233B" w:rsidRDefault="00683C0B" w:rsidP="00275653">
      <w:pPr>
        <w:jc w:val="both"/>
        <w:rPr>
          <w:rFonts w:ascii="Arial" w:hAnsi="Arial" w:cs="Arial"/>
          <w:b/>
          <w:sz w:val="22"/>
          <w:szCs w:val="22"/>
        </w:rPr>
      </w:pPr>
      <w:r w:rsidRPr="0054233B">
        <w:rPr>
          <w:rFonts w:ascii="Arial" w:hAnsi="Arial" w:cs="Arial"/>
          <w:b/>
          <w:sz w:val="22"/>
          <w:szCs w:val="22"/>
        </w:rPr>
        <w:t xml:space="preserve">NOMINATION OF REFEREES </w:t>
      </w:r>
    </w:p>
    <w:p w14:paraId="63E83F18" w14:textId="77777777" w:rsidR="00683C0B" w:rsidRPr="0054233B" w:rsidRDefault="00683C0B" w:rsidP="00275653">
      <w:pPr>
        <w:jc w:val="both"/>
        <w:rPr>
          <w:rFonts w:ascii="Arial" w:hAnsi="Arial" w:cs="Arial"/>
          <w:b/>
          <w:sz w:val="22"/>
          <w:szCs w:val="22"/>
        </w:rPr>
      </w:pPr>
    </w:p>
    <w:p w14:paraId="740EF447" w14:textId="0E6EA508" w:rsidR="00683C0B" w:rsidRPr="0054233B" w:rsidRDefault="00683C0B" w:rsidP="692350F6">
      <w:pPr>
        <w:jc w:val="both"/>
        <w:rPr>
          <w:rFonts w:ascii="Arial" w:hAnsi="Arial" w:cs="Arial"/>
          <w:b/>
          <w:bCs/>
          <w:sz w:val="22"/>
          <w:szCs w:val="22"/>
        </w:rPr>
      </w:pPr>
      <w:r w:rsidRPr="692350F6">
        <w:rPr>
          <w:rFonts w:ascii="Arial" w:hAnsi="Arial" w:cs="Arial"/>
          <w:sz w:val="22"/>
          <w:szCs w:val="22"/>
        </w:rPr>
        <w:t xml:space="preserve">It is Board policy that no person can act as a member of an Advisory </w:t>
      </w:r>
      <w:r w:rsidR="000CAAEA" w:rsidRPr="692350F6">
        <w:rPr>
          <w:rFonts w:ascii="Arial" w:hAnsi="Arial" w:cs="Arial"/>
          <w:sz w:val="22"/>
          <w:szCs w:val="22"/>
        </w:rPr>
        <w:t>Appointments Committee</w:t>
      </w:r>
      <w:r w:rsidRPr="692350F6">
        <w:rPr>
          <w:rFonts w:ascii="Arial" w:hAnsi="Arial" w:cs="Arial"/>
          <w:sz w:val="22"/>
          <w:szCs w:val="22"/>
        </w:rPr>
        <w:t xml:space="preserve"> and be a referee for a candidate for that post</w:t>
      </w:r>
      <w:r w:rsidR="619481F2" w:rsidRPr="692350F6">
        <w:rPr>
          <w:rFonts w:ascii="Arial" w:hAnsi="Arial" w:cs="Arial"/>
          <w:sz w:val="22"/>
          <w:szCs w:val="22"/>
        </w:rPr>
        <w:t xml:space="preserve">. </w:t>
      </w:r>
      <w:r w:rsidRPr="692350F6">
        <w:rPr>
          <w:rFonts w:ascii="Arial" w:hAnsi="Arial" w:cs="Arial"/>
          <w:sz w:val="22"/>
          <w:szCs w:val="22"/>
        </w:rPr>
        <w:t>You should therefore check with your proposed referees whether there is likely to be any difficulty in this respect for we may otherwise have to invite you to submit another name or names</w:t>
      </w:r>
    </w:p>
    <w:p w14:paraId="6FBAD364" w14:textId="77777777" w:rsidR="00683C0B" w:rsidRPr="0054233B" w:rsidRDefault="00683C0B" w:rsidP="00275653">
      <w:pPr>
        <w:jc w:val="both"/>
        <w:rPr>
          <w:rFonts w:ascii="Arial" w:hAnsi="Arial" w:cs="Arial"/>
          <w:sz w:val="22"/>
          <w:szCs w:val="22"/>
        </w:rPr>
      </w:pPr>
    </w:p>
    <w:p w14:paraId="6AC17126" w14:textId="77777777" w:rsidR="00683C0B" w:rsidRPr="0054233B" w:rsidRDefault="00683C0B" w:rsidP="00275653">
      <w:pPr>
        <w:jc w:val="both"/>
        <w:rPr>
          <w:rFonts w:ascii="Arial" w:hAnsi="Arial" w:cs="Arial"/>
          <w:b/>
          <w:caps/>
          <w:sz w:val="22"/>
          <w:szCs w:val="22"/>
          <w:u w:val="single"/>
        </w:rPr>
      </w:pPr>
      <w:r w:rsidRPr="0054233B">
        <w:rPr>
          <w:rFonts w:ascii="Arial" w:hAnsi="Arial" w:cs="Arial"/>
          <w:b/>
          <w:caps/>
          <w:sz w:val="22"/>
          <w:szCs w:val="22"/>
          <w:u w:val="single"/>
        </w:rPr>
        <w:t>Return of Applications</w:t>
      </w:r>
    </w:p>
    <w:p w14:paraId="5DC4596E" w14:textId="77777777" w:rsidR="00683C0B" w:rsidRPr="0054233B" w:rsidRDefault="00683C0B" w:rsidP="00275653">
      <w:pPr>
        <w:jc w:val="both"/>
        <w:rPr>
          <w:rFonts w:ascii="Arial" w:hAnsi="Arial" w:cs="Arial"/>
          <w:sz w:val="22"/>
          <w:szCs w:val="22"/>
        </w:rPr>
      </w:pPr>
    </w:p>
    <w:p w14:paraId="5DD2D891"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 xml:space="preserve">Please return your application by email to </w:t>
      </w:r>
      <w:hyperlink r:id="rId30" w:history="1">
        <w:r w:rsidRPr="0054233B">
          <w:rPr>
            <w:rStyle w:val="Hyperlink"/>
            <w:rFonts w:ascii="Arial" w:hAnsi="Arial" w:cs="Arial"/>
            <w:sz w:val="22"/>
            <w:szCs w:val="22"/>
          </w:rPr>
          <w:t>nhsggcrecruitment@nhs.net</w:t>
        </w:r>
      </w:hyperlink>
      <w:r w:rsidRPr="0054233B">
        <w:rPr>
          <w:rFonts w:ascii="Arial" w:hAnsi="Arial" w:cs="Arial"/>
          <w:sz w:val="22"/>
          <w:szCs w:val="22"/>
        </w:rPr>
        <w:t xml:space="preserve"> or to the recruitment address below;</w:t>
      </w:r>
    </w:p>
    <w:p w14:paraId="71E9947C" w14:textId="77777777" w:rsidR="00683C0B" w:rsidRPr="0054233B" w:rsidRDefault="00683C0B" w:rsidP="00275653">
      <w:pPr>
        <w:jc w:val="both"/>
        <w:rPr>
          <w:rFonts w:ascii="Arial" w:hAnsi="Arial" w:cs="Arial"/>
          <w:sz w:val="22"/>
          <w:szCs w:val="22"/>
        </w:rPr>
      </w:pPr>
    </w:p>
    <w:p w14:paraId="7D45016E"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Medical and Dental Recruitment Team</w:t>
      </w:r>
    </w:p>
    <w:p w14:paraId="038BF061"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NHS Greater Glasgow and Clyde</w:t>
      </w:r>
    </w:p>
    <w:p w14:paraId="6548756C"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Recruitment Services, 1</w:t>
      </w:r>
      <w:r w:rsidRPr="0054233B">
        <w:rPr>
          <w:rFonts w:ascii="Arial" w:hAnsi="Arial" w:cs="Arial"/>
          <w:sz w:val="22"/>
          <w:szCs w:val="22"/>
          <w:vertAlign w:val="superscript"/>
        </w:rPr>
        <w:t>st</w:t>
      </w:r>
      <w:r w:rsidRPr="0054233B">
        <w:rPr>
          <w:rFonts w:ascii="Arial" w:hAnsi="Arial" w:cs="Arial"/>
          <w:sz w:val="22"/>
          <w:szCs w:val="22"/>
        </w:rPr>
        <w:t xml:space="preserve"> Floor</w:t>
      </w:r>
    </w:p>
    <w:p w14:paraId="11937806"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Modular Building, Gartnavel Royal Hospital</w:t>
      </w:r>
    </w:p>
    <w:p w14:paraId="7E7614C6"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1055 Great Western Road</w:t>
      </w:r>
    </w:p>
    <w:p w14:paraId="2F9E7A2F"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GLASGOW</w:t>
      </w:r>
    </w:p>
    <w:p w14:paraId="7C7D2A94"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G12 0XH</w:t>
      </w:r>
    </w:p>
    <w:p w14:paraId="1413D853" w14:textId="77777777" w:rsidR="00683C0B" w:rsidRDefault="00683C0B" w:rsidP="00067415">
      <w:pPr>
        <w:jc w:val="both"/>
        <w:rPr>
          <w:rFonts w:ascii="Arial" w:hAnsi="Arial" w:cs="Arial"/>
          <w:iCs/>
        </w:rPr>
      </w:pPr>
    </w:p>
    <w:p w14:paraId="160ADBAF" w14:textId="77777777" w:rsidR="00683C0B" w:rsidRDefault="00683C0B" w:rsidP="00067415">
      <w:pPr>
        <w:jc w:val="both"/>
        <w:rPr>
          <w:rStyle w:val="Emphasis"/>
          <w:rFonts w:ascii="Arial" w:hAnsi="Arial" w:cs="Arial"/>
          <w:i w:val="0"/>
        </w:rPr>
      </w:pPr>
      <w:r w:rsidRPr="00067415">
        <w:rPr>
          <w:rFonts w:ascii="Arial" w:hAnsi="Arial" w:cs="Arial"/>
          <w:iCs/>
        </w:rPr>
        <w:t>From the 3</w:t>
      </w:r>
      <w:r w:rsidRPr="00067415">
        <w:rPr>
          <w:rFonts w:ascii="Arial" w:hAnsi="Arial" w:cs="Arial"/>
          <w:iCs/>
          <w:vertAlign w:val="superscript"/>
        </w:rPr>
        <w:t>rd</w:t>
      </w:r>
      <w:r w:rsidRPr="00067415">
        <w:rPr>
          <w:rFonts w:ascii="Arial" w:hAnsi="Arial" w:cs="Arial"/>
          <w:iCs/>
        </w:rPr>
        <w:t xml:space="preserve"> of June 2019 candidate applications for Medical and Dental posts within NHS Greater Glasgow and Clyde (NHSGGC) will only be accepted via the c</w:t>
      </w:r>
      <w:r w:rsidRPr="00067415">
        <w:rPr>
          <w:rFonts w:ascii="Arial" w:hAnsi="Arial" w:cs="Arial"/>
          <w:color w:val="000000"/>
        </w:rPr>
        <w:t>ompletion of an online application form.</w:t>
      </w:r>
      <w:r w:rsidRPr="00067415">
        <w:rPr>
          <w:rFonts w:ascii="Arial" w:hAnsi="Arial" w:cs="Arial"/>
        </w:rPr>
        <w:t xml:space="preserve"> </w:t>
      </w:r>
      <w:r>
        <w:rPr>
          <w:rStyle w:val="Emphasis"/>
          <w:rFonts w:ascii="Arial" w:hAnsi="Arial" w:cs="Arial"/>
          <w:i w:val="0"/>
        </w:rPr>
        <w:t>NHS</w:t>
      </w:r>
      <w:r w:rsidRPr="00067415">
        <w:rPr>
          <w:rStyle w:val="Emphasis"/>
          <w:rFonts w:ascii="Arial" w:hAnsi="Arial" w:cs="Arial"/>
          <w:i w:val="0"/>
        </w:rPr>
        <w:t xml:space="preserve">GGC utilise a third party recruitment system called JobTrain and when </w:t>
      </w:r>
      <w:r>
        <w:rPr>
          <w:rStyle w:val="Emphasis"/>
          <w:rFonts w:ascii="Arial" w:hAnsi="Arial" w:cs="Arial"/>
          <w:i w:val="0"/>
        </w:rPr>
        <w:t xml:space="preserve">you complete and submit the </w:t>
      </w:r>
      <w:r w:rsidRPr="00067415">
        <w:rPr>
          <w:rStyle w:val="Emphasis"/>
          <w:rFonts w:ascii="Arial" w:hAnsi="Arial" w:cs="Arial"/>
          <w:i w:val="0"/>
        </w:rPr>
        <w:t xml:space="preserve">online application form your submitted application will be imported into JobTrain and any emails will be sent via the JobTrain Recruitment System. </w:t>
      </w:r>
    </w:p>
    <w:p w14:paraId="2A7A9836" w14:textId="77777777" w:rsidR="00683C0B" w:rsidRPr="00067415" w:rsidRDefault="00683C0B" w:rsidP="00067415">
      <w:pPr>
        <w:jc w:val="both"/>
        <w:rPr>
          <w:rFonts w:ascii="Arial" w:hAnsi="Arial" w:cs="Arial"/>
          <w:color w:val="000000"/>
        </w:rPr>
      </w:pPr>
    </w:p>
    <w:p w14:paraId="1193971E" w14:textId="4A365FB1" w:rsidR="00683C0B" w:rsidRDefault="001521CA" w:rsidP="00067415">
      <w:pPr>
        <w:pStyle w:val="BodyText"/>
        <w:spacing w:after="0" w:line="240" w:lineRule="auto"/>
        <w:ind w:right="-6"/>
        <w:jc w:val="both"/>
        <w:rPr>
          <w:rFonts w:ascii="Arial" w:hAnsi="Arial" w:cs="Arial"/>
          <w:color w:val="000000"/>
          <w:sz w:val="24"/>
          <w:szCs w:val="24"/>
        </w:rPr>
      </w:pPr>
      <w:r>
        <w:rPr>
          <w:noProof/>
          <w:lang w:val="en-GB" w:eastAsia="en-GB"/>
        </w:rPr>
        <w:drawing>
          <wp:anchor distT="0" distB="0" distL="114300" distR="114300" simplePos="0" relativeHeight="251661824" behindDoc="1" locked="0" layoutInCell="1" allowOverlap="1" wp14:anchorId="45AECCF2" wp14:editId="07777777">
            <wp:simplePos x="0" y="0"/>
            <wp:positionH relativeFrom="column">
              <wp:posOffset>-577850</wp:posOffset>
            </wp:positionH>
            <wp:positionV relativeFrom="paragraph">
              <wp:posOffset>1414780</wp:posOffset>
            </wp:positionV>
            <wp:extent cx="6943090" cy="2258060"/>
            <wp:effectExtent l="0" t="0" r="0" b="8890"/>
            <wp:wrapNone/>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067415">
        <w:rPr>
          <w:rFonts w:ascii="Arial" w:hAnsi="Arial" w:cs="Arial"/>
          <w:sz w:val="24"/>
          <w:szCs w:val="24"/>
        </w:rPr>
        <w:t xml:space="preserve">If this is the first time you have applied for </w:t>
      </w:r>
      <w:r w:rsidR="4A5DE797" w:rsidRPr="00067415">
        <w:rPr>
          <w:rFonts w:ascii="Arial" w:hAnsi="Arial" w:cs="Arial"/>
          <w:sz w:val="24"/>
          <w:szCs w:val="24"/>
        </w:rPr>
        <w:t>an NHSGGC</w:t>
      </w:r>
      <w:r w:rsidR="00683C0B" w:rsidRPr="00067415">
        <w:rPr>
          <w:rFonts w:ascii="Arial" w:hAnsi="Arial" w:cs="Arial"/>
          <w:sz w:val="24"/>
          <w:szCs w:val="24"/>
        </w:rPr>
        <w:t xml:space="preserve"> vacancy via our eRecruitment system (JobTrain),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eRecruitment system throughout the process, you can reply to these and they will be received by our Medical Recruitment team member managing the vacancy. </w:t>
      </w:r>
      <w:r w:rsidR="00683C0B" w:rsidRPr="00067415">
        <w:rPr>
          <w:rFonts w:ascii="Arial" w:hAnsi="Arial" w:cs="Arial"/>
          <w:color w:val="000000"/>
          <w:sz w:val="24"/>
          <w:szCs w:val="24"/>
        </w:rPr>
        <w:t>Please ensure you check the email account (including junk/spam boxes) from which you apply regularly as we will use this to contact you regarding your application.</w:t>
      </w:r>
    </w:p>
    <w:p w14:paraId="47CE7A2C" w14:textId="77777777" w:rsidR="00683C0B" w:rsidRPr="00067415" w:rsidRDefault="00683C0B" w:rsidP="00067415">
      <w:pPr>
        <w:pStyle w:val="BodyText"/>
        <w:spacing w:after="0" w:line="240" w:lineRule="auto"/>
        <w:ind w:right="-6"/>
        <w:jc w:val="both"/>
        <w:rPr>
          <w:rFonts w:ascii="Arial" w:hAnsi="Arial" w:cs="Arial"/>
          <w:sz w:val="24"/>
          <w:szCs w:val="24"/>
        </w:rPr>
      </w:pPr>
    </w:p>
    <w:p w14:paraId="77A4FB6D" w14:textId="77777777" w:rsidR="00683C0B" w:rsidRPr="007065EB" w:rsidRDefault="00683C0B" w:rsidP="00067415">
      <w:pPr>
        <w:pStyle w:val="BodyText"/>
        <w:spacing w:after="0" w:line="240" w:lineRule="auto"/>
        <w:ind w:right="-6"/>
        <w:jc w:val="both"/>
        <w:rPr>
          <w:rFonts w:ascii="Arial" w:hAnsi="Arial" w:cs="Arial"/>
          <w:sz w:val="24"/>
          <w:szCs w:val="24"/>
        </w:rPr>
      </w:pPr>
      <w:r w:rsidRPr="00067415">
        <w:rPr>
          <w:rFonts w:ascii="Arial" w:hAnsi="Arial" w:cs="Arial"/>
          <w:sz w:val="24"/>
          <w:szCs w:val="24"/>
        </w:rPr>
        <w:t xml:space="preserve">Please note if you are registering as a new candidate you will be able to upload your Curriculum Vitae (CV). This is used to help pre-populate some of the online application form </w:t>
      </w:r>
      <w:r w:rsidRPr="00067415">
        <w:rPr>
          <w:rFonts w:ascii="Arial" w:hAnsi="Arial" w:cs="Arial"/>
          <w:b/>
          <w:sz w:val="24"/>
          <w:szCs w:val="24"/>
          <w:u w:val="single"/>
        </w:rPr>
        <w:t>only</w:t>
      </w:r>
      <w:r w:rsidRPr="00067415">
        <w:rPr>
          <w:rFonts w:ascii="Arial" w:hAnsi="Arial" w:cs="Arial"/>
          <w:sz w:val="24"/>
          <w:szCs w:val="24"/>
        </w:rPr>
        <w:t xml:space="preserve">. NHS Scotland does </w:t>
      </w:r>
      <w:r>
        <w:rPr>
          <w:rFonts w:ascii="Arial" w:hAnsi="Arial" w:cs="Arial"/>
          <w:sz w:val="24"/>
          <w:szCs w:val="24"/>
        </w:rPr>
        <w:t>not accept CV’s in addition to/</w:t>
      </w:r>
      <w:r w:rsidRPr="00067415">
        <w:rPr>
          <w:rFonts w:ascii="Arial" w:hAnsi="Arial" w:cs="Arial"/>
          <w:sz w:val="24"/>
          <w:szCs w:val="24"/>
        </w:rPr>
        <w:t xml:space="preserve">instead of a completed application form. </w:t>
      </w:r>
      <w:r w:rsidRPr="007065EB">
        <w:rPr>
          <w:rFonts w:ascii="Arial" w:hAnsi="Arial" w:cs="Arial"/>
          <w:sz w:val="24"/>
          <w:szCs w:val="24"/>
        </w:rPr>
        <w:t xml:space="preserve">Your CV will not be provided to the interview panel for shortlisting. </w:t>
      </w:r>
    </w:p>
    <w:p w14:paraId="29D6B04F" w14:textId="77777777" w:rsidR="00683C0B" w:rsidRPr="00067415" w:rsidRDefault="00683C0B" w:rsidP="00067415">
      <w:pPr>
        <w:pStyle w:val="BodyText"/>
        <w:spacing w:after="0" w:line="240" w:lineRule="auto"/>
        <w:ind w:right="-6"/>
        <w:jc w:val="both"/>
        <w:rPr>
          <w:rFonts w:ascii="Arial" w:hAnsi="Arial" w:cs="Arial"/>
          <w:sz w:val="24"/>
          <w:szCs w:val="24"/>
        </w:rPr>
      </w:pPr>
      <w:r w:rsidRPr="00067415">
        <w:rPr>
          <w:rFonts w:ascii="Arial" w:hAnsi="Arial" w:cs="Arial"/>
          <w:sz w:val="24"/>
          <w:szCs w:val="24"/>
        </w:rPr>
        <w:t xml:space="preserve"> </w:t>
      </w:r>
    </w:p>
    <w:p w14:paraId="0BF3D1BA" w14:textId="77777777" w:rsidR="00683C0B" w:rsidRDefault="00683C0B" w:rsidP="00067415">
      <w:pPr>
        <w:pStyle w:val="BodyText"/>
        <w:spacing w:after="0" w:line="240" w:lineRule="auto"/>
        <w:ind w:right="-6"/>
        <w:jc w:val="both"/>
        <w:rPr>
          <w:rFonts w:ascii="Arial" w:hAnsi="Arial" w:cs="Arial"/>
          <w:sz w:val="24"/>
          <w:szCs w:val="24"/>
        </w:rPr>
      </w:pPr>
      <w:r w:rsidRPr="00067415">
        <w:rPr>
          <w:rFonts w:ascii="Arial" w:hAnsi="Arial" w:cs="Arial"/>
          <w:sz w:val="24"/>
          <w:szCs w:val="24"/>
        </w:rPr>
        <w:t xml:space="preserve">Please remember when using the online application system you will time-out after 30 minutes of inactivity. Please regularly save your application. </w:t>
      </w:r>
    </w:p>
    <w:p w14:paraId="2C7DA92C" w14:textId="77777777" w:rsidR="00683C0B" w:rsidRPr="00067415" w:rsidRDefault="00683C0B" w:rsidP="00067415">
      <w:pPr>
        <w:pStyle w:val="BodyText"/>
        <w:spacing w:after="0" w:line="240" w:lineRule="auto"/>
        <w:ind w:right="-6"/>
        <w:jc w:val="both"/>
        <w:rPr>
          <w:rFonts w:ascii="Arial" w:hAnsi="Arial" w:cs="Arial"/>
          <w:sz w:val="24"/>
          <w:szCs w:val="24"/>
        </w:rPr>
      </w:pPr>
    </w:p>
    <w:p w14:paraId="18CD5657" w14:textId="77777777" w:rsidR="00683C0B" w:rsidRPr="00067415" w:rsidRDefault="00683C0B" w:rsidP="00067415">
      <w:pPr>
        <w:rPr>
          <w:rFonts w:ascii="Arial" w:hAnsi="Arial" w:cs="Arial"/>
        </w:rPr>
      </w:pPr>
      <w:r w:rsidRPr="00067415">
        <w:rPr>
          <w:rFonts w:ascii="Arial" w:hAnsi="Arial" w:cs="Arial"/>
        </w:rPr>
        <w:t xml:space="preserve">NHS GGC is unable to accept written applications; all applications must be submitted via eRecruitment system, JobTrain. Please visit </w:t>
      </w:r>
      <w:hyperlink r:id="rId31" w:history="1">
        <w:r w:rsidRPr="00067415">
          <w:rPr>
            <w:rStyle w:val="Hyperlink"/>
            <w:rFonts w:ascii="Arial" w:hAnsi="Arial" w:cs="Arial"/>
            <w:b/>
          </w:rPr>
          <w:t>https://apply.jobs.scot.nhs.uk</w:t>
        </w:r>
      </w:hyperlink>
    </w:p>
    <w:p w14:paraId="3F904CCB" w14:textId="77777777" w:rsidR="00683C0B" w:rsidRDefault="00683C0B" w:rsidP="00067415">
      <w:pPr>
        <w:rPr>
          <w:rFonts w:ascii="Arial" w:hAnsi="Arial" w:cs="Arial"/>
          <w:b/>
          <w:u w:val="single"/>
        </w:rPr>
      </w:pPr>
    </w:p>
    <w:p w14:paraId="5EC1A708" w14:textId="77777777" w:rsidR="00683C0B" w:rsidRDefault="00683C0B" w:rsidP="00067415">
      <w:pPr>
        <w:rPr>
          <w:rFonts w:ascii="Arial" w:hAnsi="Arial" w:cs="Arial"/>
          <w:b/>
          <w:u w:val="single"/>
        </w:rPr>
      </w:pPr>
      <w:r w:rsidRPr="00067415">
        <w:rPr>
          <w:rFonts w:ascii="Arial" w:hAnsi="Arial" w:cs="Arial"/>
          <w:b/>
          <w:u w:val="single"/>
        </w:rPr>
        <w:t xml:space="preserve">Contact Us </w:t>
      </w:r>
    </w:p>
    <w:p w14:paraId="040360B8" w14:textId="77777777" w:rsidR="00683C0B" w:rsidRPr="00067415" w:rsidRDefault="00683C0B" w:rsidP="00067415">
      <w:pPr>
        <w:rPr>
          <w:rFonts w:ascii="Arial" w:hAnsi="Arial" w:cs="Arial"/>
          <w:b/>
          <w:u w:val="single"/>
        </w:rPr>
      </w:pPr>
    </w:p>
    <w:p w14:paraId="71007018" w14:textId="77777777" w:rsidR="00683C0B" w:rsidRDefault="00683C0B" w:rsidP="00067415">
      <w:pPr>
        <w:jc w:val="both"/>
        <w:rPr>
          <w:rFonts w:ascii="Arial" w:hAnsi="Arial" w:cs="Arial"/>
        </w:rPr>
      </w:pPr>
      <w:r w:rsidRPr="00067415">
        <w:rPr>
          <w:rFonts w:ascii="Arial" w:hAnsi="Arial" w:cs="Arial"/>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7A1CA98" w14:textId="77777777" w:rsidR="00683C0B" w:rsidRDefault="00683C0B" w:rsidP="00EC5121">
      <w:pPr>
        <w:rPr>
          <w:rFonts w:ascii="Arial" w:hAnsi="Arial" w:cs="Arial"/>
        </w:rPr>
      </w:pPr>
    </w:p>
    <w:p w14:paraId="19C5B06A" w14:textId="77777777" w:rsidR="00683C0B" w:rsidRPr="00EC5121" w:rsidRDefault="00683C0B" w:rsidP="00EC5121">
      <w:pPr>
        <w:rPr>
          <w:rFonts w:ascii="Arial" w:hAnsi="Arial" w:cs="Arial"/>
          <w:b/>
        </w:rPr>
      </w:pPr>
      <w:r w:rsidRPr="00EC5121">
        <w:rPr>
          <w:rFonts w:ascii="Arial" w:hAnsi="Arial" w:cs="Arial"/>
          <w:b/>
        </w:rPr>
        <w:t xml:space="preserve">Tel: +44 (0)141 278 2700 and select Option 1 </w:t>
      </w:r>
    </w:p>
    <w:p w14:paraId="1A55251A" w14:textId="77777777" w:rsidR="00683C0B" w:rsidRDefault="00683C0B" w:rsidP="00067415">
      <w:pPr>
        <w:pStyle w:val="Default"/>
        <w:rPr>
          <w:b/>
        </w:rPr>
      </w:pPr>
    </w:p>
    <w:p w14:paraId="1409E228" w14:textId="77777777" w:rsidR="00683C0B" w:rsidRPr="00EC5121" w:rsidRDefault="00683C0B" w:rsidP="00067415">
      <w:pPr>
        <w:pStyle w:val="Default"/>
        <w:rPr>
          <w:b/>
        </w:rPr>
      </w:pPr>
      <w:r w:rsidRPr="00EC5121">
        <w:rPr>
          <w:b/>
        </w:rPr>
        <w:t xml:space="preserve">Email: </w:t>
      </w:r>
      <w:r w:rsidRPr="00EC5121">
        <w:rPr>
          <w:b/>
          <w:u w:val="single"/>
        </w:rPr>
        <w:t>nhsggcrecruitment@nhs.net</w:t>
      </w:r>
    </w:p>
    <w:p w14:paraId="68B1A71F" w14:textId="77777777" w:rsidR="00683C0B" w:rsidRPr="00067415" w:rsidRDefault="001521CA" w:rsidP="00067415">
      <w:pPr>
        <w:rPr>
          <w:rFonts w:ascii="Arial" w:hAnsi="Arial" w:cs="Arial"/>
        </w:rPr>
      </w:pPr>
      <w:r>
        <w:rPr>
          <w:noProof/>
        </w:rPr>
        <mc:AlternateContent>
          <mc:Choice Requires="wpg">
            <w:drawing>
              <wp:anchor distT="0" distB="0" distL="114300" distR="114300" simplePos="0" relativeHeight="251652608" behindDoc="1" locked="0" layoutInCell="0" allowOverlap="1" wp14:anchorId="56B481FF" wp14:editId="07777777">
                <wp:simplePos x="0" y="0"/>
                <wp:positionH relativeFrom="page">
                  <wp:posOffset>285115</wp:posOffset>
                </wp:positionH>
                <wp:positionV relativeFrom="page">
                  <wp:posOffset>303530</wp:posOffset>
                </wp:positionV>
                <wp:extent cx="6991350" cy="10085705"/>
                <wp:effectExtent l="0" t="0" r="0"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3"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p14:anchorId="7481EA23">
              <v:group id="Group 17" style="position:absolute;margin-left:22.45pt;margin-top:23.9pt;width:550.5pt;height:794.15pt;z-index:-251663872;mso-position-horizontal-relative:page;mso-position-vertical-relative:page" coordsize="11010,15883" coordorigin="449,478" o:spid="_x0000_s1026" o:allowincell="f" wp14:anchorId="40F16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">
                <v:shape id="Freeform 175" style="position:absolute;left:480;top:509;width:10948;height:20;visibility:visible;mso-wrap-style:square;v-text-anchor:top" coordsize="10948,20" o:spid="_x0000_s1027" filled="f" strokeweight="1.2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4tj8EA&#10;AADbAAAADwAAAGRycy9kb3ducmV2LnhtbERPS2sCMRC+F/wPYYTeatYKVlazIpaC0F66il6HZNyH&#10;m8k2ibr9902h0Nt8fM9ZrQfbiRv50DhWMJ1kIIi1Mw1XCg77t6cFiBCRDXaOScE3BVgXo4cV5sbd&#10;+ZNuZaxECuGQo4I6xj6XMuiaLIaJ64kTd3beYkzQV9J4vKdw28nnLJtLiw2nhhp72takL+XVKnid&#10;Vdp/tKf4tXiXx1Ye/bzUL0o9jofNEkSkIf6L/9w7k+bP4PeXd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LY/BAAAA2wAAAA8AAAAAAAAAAAAAAAAAmAIAAGRycy9kb3du&#10;cmV2LnhtbFBLBQYAAAAABAAEAPUAAACGAwAAAAA=&#10;">
                  <v:path arrowok="t" o:connecttype="custom" o:connectlocs="0,0;10948,0" o:connectangles="0,0"/>
                </v:shape>
                <v:shape id="Freeform 176" style="position:absolute;left:510;top:539;width:20;height:15761;visibility:visible;mso-wrap-style:square;v-text-anchor:top" coordsize="20,15761" o:spid="_x0000_s1028" filled="f" strokeweight="1.2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9NL8A&#10;AADbAAAADwAAAGRycy9kb3ducmV2LnhtbERPTYvCMBC9L/gfwgh7EU13kUWrUUQR9mpUvA7N2Aab&#10;SWmyWv31G0HwNo/3OfNl52pxpTZYzwq+RhkI4sIby6WCw347nIAIEdlg7ZkU3CnActH7mGNu/I13&#10;dNWxFCmEQ44KqhibXMpQVOQwjHxDnLizbx3GBNtSmhZvKdzV8jvLfqRDy6mhwobWFRUX/ecUHPVJ&#10;D+hip/osH1ZuBtNd3BulPvvdagYiUhff4pf716T5Y3j+k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Bz00vwAAANsAAAAPAAAAAAAAAAAAAAAAAJgCAABkcnMvZG93bnJl&#10;di54bWxQSwUGAAAAAAQABAD1AAAAhAMAAAAA&#10;">
                  <v:path arrowok="t" o:connecttype="custom" o:connectlocs="0,0;0,15760" o:connectangles="0,0"/>
                </v:shape>
                <v:shape id="Freeform 177" style="position:absolute;left:11398;top:539;width:20;height:15761;visibility:visible;mso-wrap-style:square;v-text-anchor:top" coordsize="20,15761" o:spid="_x0000_s1029" filled="f" strokeweight="1.2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Yr78A&#10;AADbAAAADwAAAGRycy9kb3ducmV2LnhtbERPTYvCMBC9L/gfwgh7EU13wUWrUUQR9mpUvA7N2Aab&#10;SWmyWv31G0HwNo/3OfNl52pxpTZYzwq+RhkI4sIby6WCw347nIAIEdlg7ZkU3CnActH7mGNu/I13&#10;dNWxFCmEQ44KqhibXMpQVOQwjHxDnLizbx3GBNtSmhZvKdzV8jvLfqRDy6mhwobWFRUX/ecUHPVJ&#10;D+hip/osH1ZuBtNd3BulPvvdagYiUhff4pf716T5Y3j+k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5ivvwAAANsAAAAPAAAAAAAAAAAAAAAAAJgCAABkcnMvZG93bnJl&#10;di54bWxQSwUGAAAAAAQABAD1AAAAhAMAAAAA&#10;">
                  <v:path arrowok="t" o:connecttype="custom" o:connectlocs="0,0;0,15760" o:connectangles="0,0"/>
                </v:shape>
                <v:shape id="Freeform 178" style="position:absolute;left:480;top:16330;width:10948;height:20;visibility:visible;mso-wrap-style:square;v-text-anchor:top" coordsize="10948,20" o:spid="_x0000_s1030" filled="f" strokeweight="1.2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v:path arrowok="t" o:connecttype="custom" o:connectlocs="0,0;10948,0" o:connectangles="0,0"/>
                </v:shape>
                <w10:wrap anchorx="page" anchory="page"/>
              </v:group>
            </w:pict>
          </mc:Fallback>
        </mc:AlternateContent>
      </w:r>
    </w:p>
    <w:p w14:paraId="59425B2E" w14:textId="77777777" w:rsidR="00683C0B" w:rsidRPr="00067415" w:rsidRDefault="00683C0B" w:rsidP="00067415">
      <w:pPr>
        <w:rPr>
          <w:rFonts w:ascii="Arial" w:hAnsi="Arial" w:cs="Arial"/>
          <w:b/>
          <w:iCs/>
        </w:rPr>
      </w:pPr>
      <w:r w:rsidRPr="00067415">
        <w:rPr>
          <w:rFonts w:ascii="Arial" w:hAnsi="Arial" w:cs="Arial"/>
        </w:rPr>
        <w:t xml:space="preserve">Thank you for your interest in NHS Greater Glasgow and Clyde, we look forward to receiving your application. </w:t>
      </w:r>
    </w:p>
    <w:p w14:paraId="78CC4E27" w14:textId="77777777" w:rsidR="000011E6" w:rsidRDefault="000011E6" w:rsidP="0013502F">
      <w:pPr>
        <w:rPr>
          <w:rFonts w:ascii="Arial" w:hAnsi="Arial" w:cs="Arial"/>
          <w:b/>
          <w:bCs/>
          <w:color w:val="002060"/>
          <w:sz w:val="32"/>
          <w:szCs w:val="32"/>
        </w:rPr>
      </w:pPr>
    </w:p>
    <w:p w14:paraId="1B61F717" w14:textId="77777777" w:rsidR="000011E6" w:rsidRDefault="000011E6">
      <w:pPr>
        <w:rPr>
          <w:rFonts w:ascii="Arial" w:hAnsi="Arial" w:cs="Arial"/>
          <w:b/>
          <w:bCs/>
          <w:color w:val="002060"/>
          <w:sz w:val="32"/>
          <w:szCs w:val="32"/>
        </w:rPr>
      </w:pPr>
      <w:r>
        <w:rPr>
          <w:rFonts w:ascii="Arial" w:hAnsi="Arial" w:cs="Arial"/>
          <w:b/>
          <w:bCs/>
          <w:color w:val="002060"/>
          <w:sz w:val="32"/>
          <w:szCs w:val="32"/>
        </w:rPr>
        <w:br w:type="page"/>
      </w:r>
    </w:p>
    <w:p w14:paraId="084AA57D" w14:textId="3E373146" w:rsidR="00683C0B" w:rsidRPr="0013502F" w:rsidRDefault="001521CA" w:rsidP="0013502F">
      <w:pPr>
        <w:rPr>
          <w:rFonts w:ascii="Calibri" w:hAnsi="Calibri"/>
        </w:rPr>
      </w:pPr>
      <w:r>
        <w:rPr>
          <w:noProof/>
        </w:rPr>
        <w:lastRenderedPageBreak/>
        <mc:AlternateContent>
          <mc:Choice Requires="wpg">
            <w:drawing>
              <wp:anchor distT="0" distB="0" distL="114300" distR="114300" simplePos="0" relativeHeight="251651584" behindDoc="1" locked="0" layoutInCell="0" allowOverlap="1" wp14:anchorId="5B1A71D1" wp14:editId="07777777">
                <wp:simplePos x="0" y="0"/>
                <wp:positionH relativeFrom="page">
                  <wp:posOffset>285115</wp:posOffset>
                </wp:positionH>
                <wp:positionV relativeFrom="page">
                  <wp:posOffset>303530</wp:posOffset>
                </wp:positionV>
                <wp:extent cx="6991350" cy="10085705"/>
                <wp:effectExtent l="0" t="0" r="0" b="0"/>
                <wp:wrapNone/>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8"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p14:anchorId="27D6246E">
              <v:group id="Group 22" style="position:absolute;margin-left:22.45pt;margin-top:23.9pt;width:550.5pt;height:794.15pt;z-index:-251664896;mso-position-horizontal-relative:page;mso-position-vertical-relative:page" coordsize="11010,15883" coordorigin="449,478" o:spid="_x0000_s1026" o:allowincell="f" wp14:anchorId="4D49D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uLUgQAAE0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">
                <v:shape id="Freeform 175" style="position:absolute;left:480;top:509;width:10948;height:20;visibility:visible;mso-wrap-style:square;v-text-anchor:top" coordsize="10948,20" o:spid="_x0000_s1027"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Fx74A&#10;AADaAAAADwAAAGRycy9kb3ducmV2LnhtbERPy4rCMBTdD/gP4QqzG1NdOFqNIoroTrQuurw0tw9s&#10;bkoStePXm8WAy8N5L9e9acWDnG8sKxiPEhDEhdUNVwqu2f5nBsIHZI2tZVLwRx7Wq8HXElNtn3ym&#10;xyVUIoawT1FBHUKXSumLmgz6ke2II1daZzBE6CqpHT5juGnlJEmm0mDDsaHGjrY1FbfL3Sj4nZ8O&#10;+SuXVGbjUrp7kWF+3in1Pew3CxCB+vAR/7uPWkHcGq/EG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Lxce+AAAA2gAAAA8AAAAAAAAAAAAAAAAAmAIAAGRycy9kb3ducmV2&#10;LnhtbFBLBQYAAAAABAAEAPUAAACDAw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bTMEA&#10;AADaAAAADwAAAGRycy9kb3ducmV2LnhtbESP0YrCMBRE3xf2H8IVfFtTfVC3GsUVFEEUdP2Aa3Nt&#10;is1NaaJWv94Igo/DzJxhxtPGluJKtS8cK+h2EhDEmdMF5woO/4ufIQgfkDWWjknBnTxMJ99fY0y1&#10;u/GOrvuQiwhhn6ICE0KVSukzQxZ9x1XE0Tu52mKIss6lrvEW4baUvSTpS4sFxwWDFc0NZef9xSro&#10;71jqYr3d2MGg9zj/mXy5Os6Uarea2QhEoCZ8wu/2Siv4hdeVe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uG0zBAAAA2gAAAA8AAAAAAAAAAAAAAAAAmAIAAGRycy9kb3du&#10;cmV2LnhtbFBLBQYAAAAABAAEAPUAAACGAw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Jb8MA&#10;AADbAAAADwAAAGRycy9kb3ducmV2LnhtbESPQWsCQQyF74L/YYjgTWf1oGXrKFpoEURB7Q9Id9Kd&#10;xZ3MsjPV1V9vDkJvCe/lvS+LVedrdaU2VoENTMYZKOIi2IpLA9/nz9EbqJiQLdaBycCdIqyW/d4C&#10;cxtufKTrKZVKQjjmaMCl1ORax8KRxzgODbFov6H1mGRtS21bvEm4r/U0y2baY8XS4LChD0fF5fTn&#10;DcyOrG21O+z9fD59XDau/Nr+rI0ZDrr1O6hEXfo3v663VvCFXn6RA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zJb8MAAADbAAAADwAAAAAAAAAAAAAAAACYAgAAZHJzL2Rv&#10;d25yZXYueG1sUEsFBgAAAAAEAAQA9QAAAIgDA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96sEA&#10;AADbAAAADwAAAGRycy9kb3ducmV2LnhtbERPO2vDMBDeA/0P4grdYtkZmsaNYkpDabeQOIPHwzo/&#10;qHUykpy4/fVVINDtPr7nbYvZDOJCzveWFWRJCoK4trrnVsG5/Fi+gPABWeNgmRT8kIdi97DYYq7t&#10;lY90OYVWxBD2OSroQhhzKX3dkUGf2JE4co11BkOErpXa4TWGm0Gu0vRZGuw5NnQ40ntH9fdpMgrW&#10;m8Nn9VtJasqskW6qS6yOe6WeHue3VxCB5vAvvru/dJyfwe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ferBAAAA2wAAAA8AAAAAAAAAAAAAAAAAmAIAAGRycy9kb3du&#10;cmV2LnhtbFBLBQYAAAAABAAEAPUAAACGAwAAAAA=&#10;">
                  <v:path arrowok="t" o:connecttype="custom" o:connectlocs="0,0;10948,0" o:connectangles="0,0"/>
                </v:shape>
                <w10:wrap anchorx="page" anchory="page"/>
              </v:group>
            </w:pict>
          </mc:Fallback>
        </mc:AlternateContent>
      </w:r>
      <w:r w:rsidR="00683C0B">
        <w:rPr>
          <w:rFonts w:ascii="Arial" w:hAnsi="Arial" w:cs="Arial"/>
          <w:b/>
          <w:bCs/>
          <w:color w:val="002060"/>
          <w:sz w:val="32"/>
          <w:szCs w:val="32"/>
        </w:rPr>
        <w:t>Section 7</w:t>
      </w:r>
      <w:r w:rsidR="00683C0B" w:rsidRPr="00D52253">
        <w:rPr>
          <w:rFonts w:ascii="Arial" w:hAnsi="Arial" w:cs="Arial"/>
          <w:b/>
          <w:bCs/>
          <w:color w:val="002060"/>
          <w:sz w:val="32"/>
          <w:szCs w:val="32"/>
        </w:rPr>
        <w:t>:</w:t>
      </w:r>
    </w:p>
    <w:p w14:paraId="3833D8EE" w14:textId="77777777" w:rsidR="00683C0B" w:rsidRDefault="00683C0B" w:rsidP="00067415">
      <w:pPr>
        <w:kinsoku w:val="0"/>
        <w:overflowPunct w:val="0"/>
        <w:jc w:val="both"/>
        <w:rPr>
          <w:rFonts w:ascii="Arial" w:hAnsi="Arial" w:cs="Arial"/>
          <w:b/>
          <w:bCs/>
          <w:color w:val="002060"/>
          <w:sz w:val="32"/>
        </w:rPr>
      </w:pPr>
      <w:r>
        <w:rPr>
          <w:rFonts w:ascii="Arial" w:hAnsi="Arial" w:cs="Arial"/>
          <w:b/>
          <w:bCs/>
          <w:color w:val="002060"/>
          <w:sz w:val="32"/>
          <w:szCs w:val="32"/>
        </w:rPr>
        <w:t>About NHS Greater Glasgow and Clyde</w:t>
      </w:r>
    </w:p>
    <w:p w14:paraId="4F6D2C48" w14:textId="77777777" w:rsidR="00683C0B" w:rsidRDefault="00683C0B" w:rsidP="00067415">
      <w:pPr>
        <w:jc w:val="both"/>
        <w:rPr>
          <w:rFonts w:ascii="Arial" w:hAnsi="Arial" w:cs="Arial"/>
        </w:rPr>
      </w:pPr>
    </w:p>
    <w:p w14:paraId="654CC369" w14:textId="77777777" w:rsidR="00683C0B" w:rsidRDefault="00683C0B" w:rsidP="00EC5121">
      <w:pPr>
        <w:jc w:val="both"/>
        <w:rPr>
          <w:rFonts w:ascii="Arial" w:hAnsi="Arial" w:cs="Arial"/>
        </w:rPr>
      </w:pPr>
      <w:r w:rsidRPr="00632E1C">
        <w:rPr>
          <w:rFonts w:ascii="Arial" w:hAnsi="Arial" w:cs="Arial"/>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1521CA">
        <w:rPr>
          <w:noProof/>
        </w:rPr>
        <mc:AlternateContent>
          <mc:Choice Requires="wpg">
            <w:drawing>
              <wp:anchor distT="0" distB="0" distL="114300" distR="114300" simplePos="0" relativeHeight="251653632" behindDoc="1" locked="0" layoutInCell="0" allowOverlap="1" wp14:anchorId="61827D4E" wp14:editId="07777777">
                <wp:simplePos x="0" y="0"/>
                <wp:positionH relativeFrom="page">
                  <wp:posOffset>285115</wp:posOffset>
                </wp:positionH>
                <wp:positionV relativeFrom="page">
                  <wp:posOffset>303530</wp:posOffset>
                </wp:positionV>
                <wp:extent cx="6991350" cy="10085705"/>
                <wp:effectExtent l="0" t="0" r="0" b="0"/>
                <wp:wrapNone/>
                <wp:docPr id="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3"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p14:anchorId="104186D9">
              <v:group id="Group 174" style="position:absolute;margin-left:22.45pt;margin-top:23.9pt;width:550.5pt;height:794.15pt;z-index:-251662848;mso-position-horizontal-relative:page;mso-position-vertical-relative:page" coordsize="11010,15883" coordorigin="449,478" o:spid="_x0000_s1026" o:allowincell="f" wp14:anchorId="17C27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It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LQ6gi1UBAAATBgAAA4AAAAAAAAAAAAAAAAALgIAAGRycy9lMm9Eb2MueG1sUEsBAi0A&#10;FAAGAAgAAAAhAGETY6LfAAAACwEAAA8AAAAAAAAAAAAAAAAArgYAAGRycy9kb3ducmV2LnhtbFBL&#10;BQYAAAAABAAEAPMAAAC6BwAAAAA=&#10;">
                <v:shape id="Freeform 175" style="position:absolute;left:480;top:509;width:10948;height:20;visibility:visible;mso-wrap-style:square;v-text-anchor:top" coordsize="10948,20" o:spid="_x0000_s1027"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XtsIA&#10;AADaAAAADwAAAGRycy9kb3ducmV2LnhtbESPT2sCMRTE74V+h/AK3mpWB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1e2wgAAANoAAAAPAAAAAAAAAAAAAAAAAJgCAABkcnMvZG93&#10;bnJldi54bWxQSwUGAAAAAAQABAD1AAAAhwM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0sMA&#10;AADaAAAADwAAAGRycy9kb3ducmV2LnhtbESP0WrCQBRE3wX/YbmFvplNpSQ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00sMAAADaAAAADwAAAAAAAAAAAAAAAACYAgAAZHJzL2Rv&#10;d25yZXYueG1sUEsFBgAAAAAEAAQA9QAAAIgDA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0LsMA&#10;AADaAAAADwAAAGRycy9kb3ducmV2LnhtbESPzWrDMBCE74G+g9hCb7GcHJzWjRJKS2hvwXEOPi7W&#10;+odaKyPJiZOnrwqFHoeZ+YbZ7mcziAs531tWsEpSEMS11T23Cs7lYfkMwgdkjYNlUnAjD/vdw2KL&#10;ubZXLuhyCq2IEPY5KuhCGHMpfd2RQZ/YkTh6jXUGQ5SuldrhNcLNINdpmkmDPceFDkd676j+Pk1G&#10;webl+FndK0lNuWqkm+oSq+JDqafH+e0VRKA5/If/2l9aQQa/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0LsMAAADaAAAADwAAAAAAAAAAAAAAAACYAgAAZHJzL2Rv&#10;d25yZXYueG1sUEsFBgAAAAAEAAQA9QAAAIgDAAAAAA==&#10;">
                  <v:path arrowok="t" o:connecttype="custom" o:connectlocs="0,0;10948,0" o:connectangles="0,0"/>
                </v:shape>
                <w10:wrap anchorx="page" anchory="page"/>
              </v:group>
            </w:pict>
          </mc:Fallback>
        </mc:AlternateContent>
      </w:r>
    </w:p>
    <w:p w14:paraId="31F27C88" w14:textId="77777777" w:rsidR="00683C0B" w:rsidRDefault="00683C0B" w:rsidP="00EC5121">
      <w:pPr>
        <w:jc w:val="both"/>
        <w:rPr>
          <w:rFonts w:ascii="Arial" w:hAnsi="Arial" w:cs="Arial"/>
        </w:rPr>
      </w:pPr>
    </w:p>
    <w:p w14:paraId="2E7F9A11" w14:textId="77777777" w:rsidR="00683C0B" w:rsidRPr="00632E1C" w:rsidRDefault="00683C0B" w:rsidP="00EC5121">
      <w:pPr>
        <w:jc w:val="both"/>
        <w:rPr>
          <w:rFonts w:ascii="Arial" w:hAnsi="Arial" w:cs="Arial"/>
        </w:rPr>
      </w:pPr>
      <w:r w:rsidRPr="00632E1C">
        <w:rPr>
          <w:rFonts w:ascii="Arial" w:hAnsi="Arial" w:cs="Arial"/>
        </w:rPr>
        <w:t>It serves a population of 1.15 million covering 6 local authority areas which include the city of Glasgow as well as incorporating both urban and rural areas. With a total budget of £3.2 billion and a workforce of around 39,369 staff</w:t>
      </w:r>
      <w:r>
        <w:rPr>
          <w:rFonts w:ascii="Arial" w:hAnsi="Arial" w:cs="Arial"/>
        </w:rPr>
        <w:t>,</w:t>
      </w:r>
      <w:r w:rsidRPr="00632E1C">
        <w:rPr>
          <w:rFonts w:ascii="Arial" w:hAnsi="Arial" w:cs="Arial"/>
        </w:rPr>
        <w:t xml:space="preserve"> NHS Greater Glasgow and Clyde delivers local, regional and national services including acute hospital, primary, mental health and community services.</w:t>
      </w:r>
    </w:p>
    <w:p w14:paraId="79B88F8C" w14:textId="77777777" w:rsidR="00683C0B" w:rsidRDefault="00683C0B" w:rsidP="00067415">
      <w:pPr>
        <w:pStyle w:val="Heading2"/>
        <w:ind w:left="0"/>
        <w:rPr>
          <w:sz w:val="24"/>
          <w:szCs w:val="24"/>
        </w:rPr>
      </w:pPr>
    </w:p>
    <w:p w14:paraId="462B7AEB" w14:textId="77777777" w:rsidR="00683C0B" w:rsidRPr="00632E1C" w:rsidRDefault="00683C0B" w:rsidP="00067415">
      <w:pPr>
        <w:pStyle w:val="Heading2"/>
        <w:ind w:left="0"/>
        <w:rPr>
          <w:sz w:val="24"/>
          <w:szCs w:val="24"/>
        </w:rPr>
      </w:pPr>
      <w:r w:rsidRPr="00632E1C">
        <w:rPr>
          <w:sz w:val="24"/>
          <w:szCs w:val="24"/>
        </w:rPr>
        <w:t>Capital Building Modernisation Programme</w:t>
      </w:r>
    </w:p>
    <w:p w14:paraId="71ECFE95" w14:textId="77777777" w:rsidR="00683C0B" w:rsidRDefault="00683C0B" w:rsidP="00067415">
      <w:pPr>
        <w:pStyle w:val="NormalWeb"/>
        <w:spacing w:after="0"/>
        <w:jc w:val="both"/>
        <w:rPr>
          <w:rFonts w:ascii="Arial" w:hAnsi="Arial" w:cs="Arial"/>
        </w:rPr>
      </w:pPr>
      <w:r w:rsidRPr="00632E1C">
        <w:rPr>
          <w:rFonts w:ascii="Arial" w:hAnsi="Arial" w:cs="Arial"/>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45C11DD" w14:textId="77777777" w:rsidR="00683C0B" w:rsidRDefault="00683C0B" w:rsidP="00067415">
      <w:pPr>
        <w:pStyle w:val="NormalWeb"/>
        <w:spacing w:after="0"/>
        <w:jc w:val="both"/>
        <w:rPr>
          <w:rFonts w:ascii="Arial" w:hAnsi="Arial" w:cs="Arial"/>
        </w:rPr>
      </w:pPr>
    </w:p>
    <w:p w14:paraId="1DA8DCC2" w14:textId="77777777" w:rsidR="00683C0B" w:rsidRPr="0083795F" w:rsidRDefault="00683C0B" w:rsidP="00067415">
      <w:pPr>
        <w:jc w:val="both"/>
        <w:rPr>
          <w:rFonts w:ascii="Arial" w:hAnsi="Arial" w:cs="Arial"/>
          <w:b/>
          <w:bCs/>
        </w:rPr>
      </w:pPr>
      <w:r w:rsidRPr="0083795F">
        <w:rPr>
          <w:rFonts w:ascii="Arial" w:hAnsi="Arial" w:cs="Arial"/>
          <w:b/>
          <w:bCs/>
        </w:rPr>
        <w:t>NHS Greater Glasgow and Clyde, Acute Services Division</w:t>
      </w:r>
    </w:p>
    <w:p w14:paraId="6B40E7A7" w14:textId="77777777" w:rsidR="00683C0B" w:rsidRDefault="00683C0B" w:rsidP="00067415">
      <w:pPr>
        <w:shd w:val="clear" w:color="auto" w:fill="FFFFFF"/>
        <w:jc w:val="both"/>
        <w:rPr>
          <w:rFonts w:ascii="Calibri" w:hAnsi="Calibri" w:cs="Arial"/>
          <w:bCs/>
        </w:rPr>
      </w:pPr>
    </w:p>
    <w:p w14:paraId="1C001D11" w14:textId="77777777" w:rsidR="00683C0B" w:rsidRDefault="001521CA" w:rsidP="00067415">
      <w:pPr>
        <w:shd w:val="clear" w:color="auto" w:fill="FFFFFF"/>
        <w:jc w:val="both"/>
        <w:rPr>
          <w:rFonts w:ascii="Arial" w:hAnsi="Arial" w:cs="Arial"/>
          <w:color w:val="000000"/>
        </w:rPr>
      </w:pPr>
      <w:r>
        <w:rPr>
          <w:noProof/>
        </w:rPr>
        <w:drawing>
          <wp:anchor distT="0" distB="0" distL="114300" distR="114300" simplePos="0" relativeHeight="251660800" behindDoc="1" locked="0" layoutInCell="1" allowOverlap="1" wp14:anchorId="65322D1E" wp14:editId="07777777">
            <wp:simplePos x="0" y="0"/>
            <wp:positionH relativeFrom="column">
              <wp:posOffset>-581025</wp:posOffset>
            </wp:positionH>
            <wp:positionV relativeFrom="paragraph">
              <wp:posOffset>35560</wp:posOffset>
            </wp:positionV>
            <wp:extent cx="6943090" cy="2258060"/>
            <wp:effectExtent l="0" t="0" r="0" b="8890"/>
            <wp:wrapNone/>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267087">
        <w:rPr>
          <w:rFonts w:ascii="Arial" w:hAnsi="Arial" w:cs="Arial"/>
          <w:bCs/>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683C0B" w:rsidRPr="00267087">
        <w:rPr>
          <w:rFonts w:ascii="Arial" w:hAnsi="Arial" w:cs="Arial"/>
          <w:color w:val="000000"/>
        </w:rPr>
        <w:t xml:space="preserve"> </w:t>
      </w:r>
    </w:p>
    <w:p w14:paraId="3FFF7D4A" w14:textId="77777777" w:rsidR="00683C0B" w:rsidRDefault="00683C0B" w:rsidP="00067415">
      <w:pPr>
        <w:shd w:val="clear" w:color="auto" w:fill="FFFFFF"/>
        <w:jc w:val="both"/>
        <w:rPr>
          <w:rFonts w:ascii="Arial" w:hAnsi="Arial" w:cs="Arial"/>
          <w:color w:val="000000"/>
        </w:rPr>
      </w:pPr>
    </w:p>
    <w:p w14:paraId="4571C07C" w14:textId="77777777" w:rsidR="00683C0B" w:rsidRPr="00EC5121" w:rsidRDefault="00683C0B" w:rsidP="00067415">
      <w:pPr>
        <w:rPr>
          <w:rFonts w:ascii="Arial" w:hAnsi="Arial" w:cs="Arial"/>
          <w:b/>
        </w:rPr>
      </w:pPr>
      <w:r>
        <w:rPr>
          <w:rFonts w:ascii="Arial" w:hAnsi="Arial" w:cs="Arial"/>
          <w:b/>
        </w:rPr>
        <w:t xml:space="preserve">The </w:t>
      </w:r>
      <w:r w:rsidRPr="00EC5121">
        <w:rPr>
          <w:rFonts w:ascii="Arial" w:hAnsi="Arial" w:cs="Arial"/>
          <w:b/>
        </w:rPr>
        <w:t>dimensions of the Directorates/Sectors are around:</w:t>
      </w:r>
    </w:p>
    <w:p w14:paraId="287B69A3" w14:textId="77777777" w:rsidR="00683C0B" w:rsidRPr="00267087" w:rsidRDefault="00683C0B" w:rsidP="0006741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683C0B" w:rsidRPr="00067415" w14:paraId="0E6755C7" w14:textId="77777777" w:rsidTr="00EC5121">
        <w:trPr>
          <w:trHeight w:val="354"/>
        </w:trPr>
        <w:tc>
          <w:tcPr>
            <w:tcW w:w="3319" w:type="dxa"/>
          </w:tcPr>
          <w:p w14:paraId="68A3A14F" w14:textId="77777777" w:rsidR="00683C0B" w:rsidRPr="00067415" w:rsidRDefault="00683C0B" w:rsidP="00067415">
            <w:pPr>
              <w:jc w:val="center"/>
              <w:rPr>
                <w:rFonts w:ascii="Arial" w:hAnsi="Arial" w:cs="Arial"/>
                <w:b/>
              </w:rPr>
            </w:pPr>
            <w:r w:rsidRPr="00067415">
              <w:rPr>
                <w:rFonts w:ascii="Arial" w:hAnsi="Arial" w:cs="Arial"/>
                <w:b/>
              </w:rPr>
              <w:t>Sector</w:t>
            </w:r>
            <w:r>
              <w:rPr>
                <w:rFonts w:ascii="Arial" w:hAnsi="Arial" w:cs="Arial"/>
                <w:b/>
              </w:rPr>
              <w:t>/</w:t>
            </w:r>
            <w:r w:rsidRPr="00067415">
              <w:rPr>
                <w:rFonts w:ascii="Arial" w:hAnsi="Arial" w:cs="Arial"/>
                <w:b/>
              </w:rPr>
              <w:t>Directorate</w:t>
            </w:r>
          </w:p>
        </w:tc>
        <w:tc>
          <w:tcPr>
            <w:tcW w:w="3319" w:type="dxa"/>
          </w:tcPr>
          <w:p w14:paraId="04AF997A" w14:textId="77777777" w:rsidR="00683C0B" w:rsidRPr="00067415" w:rsidRDefault="00683C0B" w:rsidP="00067415">
            <w:pPr>
              <w:jc w:val="center"/>
              <w:rPr>
                <w:rFonts w:ascii="Arial" w:hAnsi="Arial" w:cs="Arial"/>
                <w:b/>
              </w:rPr>
            </w:pPr>
            <w:r w:rsidRPr="00067415">
              <w:rPr>
                <w:rFonts w:ascii="Arial" w:hAnsi="Arial" w:cs="Arial"/>
                <w:b/>
              </w:rPr>
              <w:t>Budget (£m)</w:t>
            </w:r>
          </w:p>
        </w:tc>
        <w:tc>
          <w:tcPr>
            <w:tcW w:w="3319" w:type="dxa"/>
          </w:tcPr>
          <w:p w14:paraId="6386BC2B" w14:textId="77777777" w:rsidR="00683C0B" w:rsidRPr="00067415" w:rsidRDefault="00683C0B" w:rsidP="00067415">
            <w:pPr>
              <w:jc w:val="center"/>
              <w:rPr>
                <w:rFonts w:ascii="Arial" w:hAnsi="Arial" w:cs="Arial"/>
                <w:b/>
              </w:rPr>
            </w:pPr>
            <w:r w:rsidRPr="00067415">
              <w:rPr>
                <w:rFonts w:ascii="Arial" w:hAnsi="Arial" w:cs="Arial"/>
                <w:b/>
              </w:rPr>
              <w:t>Staff numbers</w:t>
            </w:r>
          </w:p>
        </w:tc>
      </w:tr>
      <w:tr w:rsidR="00683C0B" w:rsidRPr="00067415" w14:paraId="44D32B20" w14:textId="77777777" w:rsidTr="00E65521">
        <w:tc>
          <w:tcPr>
            <w:tcW w:w="3319" w:type="dxa"/>
          </w:tcPr>
          <w:p w14:paraId="07709D4A" w14:textId="77777777" w:rsidR="00683C0B" w:rsidRPr="00067415" w:rsidRDefault="00683C0B" w:rsidP="00067415">
            <w:pPr>
              <w:jc w:val="center"/>
              <w:rPr>
                <w:rFonts w:ascii="Arial" w:hAnsi="Arial" w:cs="Arial"/>
              </w:rPr>
            </w:pPr>
            <w:r w:rsidRPr="00067415">
              <w:rPr>
                <w:rFonts w:ascii="Arial" w:hAnsi="Arial" w:cs="Arial"/>
              </w:rPr>
              <w:t>South</w:t>
            </w:r>
          </w:p>
        </w:tc>
        <w:tc>
          <w:tcPr>
            <w:tcW w:w="3319" w:type="dxa"/>
          </w:tcPr>
          <w:p w14:paraId="75545D93" w14:textId="77777777" w:rsidR="00683C0B" w:rsidRPr="00067415" w:rsidRDefault="00683C0B" w:rsidP="00067415">
            <w:pPr>
              <w:jc w:val="center"/>
              <w:rPr>
                <w:rFonts w:ascii="Arial" w:hAnsi="Arial" w:cs="Arial"/>
              </w:rPr>
            </w:pPr>
            <w:r w:rsidRPr="00067415">
              <w:rPr>
                <w:rFonts w:ascii="Arial" w:hAnsi="Arial" w:cs="Arial"/>
              </w:rPr>
              <w:t>£353m</w:t>
            </w:r>
          </w:p>
        </w:tc>
        <w:tc>
          <w:tcPr>
            <w:tcW w:w="3319" w:type="dxa"/>
          </w:tcPr>
          <w:p w14:paraId="1AD3FC80" w14:textId="77777777" w:rsidR="00683C0B" w:rsidRPr="00067415" w:rsidRDefault="00683C0B" w:rsidP="00067415">
            <w:pPr>
              <w:jc w:val="center"/>
              <w:rPr>
                <w:rFonts w:ascii="Arial" w:hAnsi="Arial" w:cs="Arial"/>
              </w:rPr>
            </w:pPr>
            <w:r w:rsidRPr="00067415">
              <w:rPr>
                <w:rFonts w:ascii="Arial" w:hAnsi="Arial" w:cs="Arial"/>
              </w:rPr>
              <w:t>5,116</w:t>
            </w:r>
          </w:p>
        </w:tc>
      </w:tr>
      <w:tr w:rsidR="00683C0B" w:rsidRPr="00067415" w14:paraId="35E23192" w14:textId="77777777" w:rsidTr="00E65521">
        <w:tc>
          <w:tcPr>
            <w:tcW w:w="3319" w:type="dxa"/>
          </w:tcPr>
          <w:p w14:paraId="7AC7BBBD" w14:textId="77777777" w:rsidR="00683C0B" w:rsidRPr="00067415" w:rsidRDefault="00683C0B" w:rsidP="00067415">
            <w:pPr>
              <w:jc w:val="center"/>
              <w:rPr>
                <w:rFonts w:ascii="Arial" w:hAnsi="Arial" w:cs="Arial"/>
              </w:rPr>
            </w:pPr>
            <w:r w:rsidRPr="00067415">
              <w:rPr>
                <w:rFonts w:ascii="Arial" w:hAnsi="Arial" w:cs="Arial"/>
              </w:rPr>
              <w:t>Regional</w:t>
            </w:r>
          </w:p>
        </w:tc>
        <w:tc>
          <w:tcPr>
            <w:tcW w:w="3319" w:type="dxa"/>
          </w:tcPr>
          <w:p w14:paraId="2258F746" w14:textId="77777777" w:rsidR="00683C0B" w:rsidRPr="00067415" w:rsidRDefault="00683C0B" w:rsidP="00067415">
            <w:pPr>
              <w:jc w:val="center"/>
              <w:rPr>
                <w:rFonts w:ascii="Arial" w:hAnsi="Arial" w:cs="Arial"/>
              </w:rPr>
            </w:pPr>
            <w:r w:rsidRPr="00067415">
              <w:rPr>
                <w:rFonts w:ascii="Arial" w:hAnsi="Arial" w:cs="Arial"/>
              </w:rPr>
              <w:t>£273m</w:t>
            </w:r>
          </w:p>
        </w:tc>
        <w:tc>
          <w:tcPr>
            <w:tcW w:w="3319" w:type="dxa"/>
          </w:tcPr>
          <w:p w14:paraId="2291879E" w14:textId="77777777" w:rsidR="00683C0B" w:rsidRPr="00067415" w:rsidRDefault="00683C0B" w:rsidP="00067415">
            <w:pPr>
              <w:jc w:val="center"/>
              <w:rPr>
                <w:rFonts w:ascii="Arial" w:hAnsi="Arial" w:cs="Arial"/>
              </w:rPr>
            </w:pPr>
            <w:r w:rsidRPr="00067415">
              <w:rPr>
                <w:rFonts w:ascii="Arial" w:hAnsi="Arial" w:cs="Arial"/>
              </w:rPr>
              <w:t>3,486</w:t>
            </w:r>
          </w:p>
        </w:tc>
      </w:tr>
      <w:tr w:rsidR="00683C0B" w:rsidRPr="00067415" w14:paraId="799284FA" w14:textId="77777777" w:rsidTr="00E65521">
        <w:tc>
          <w:tcPr>
            <w:tcW w:w="3319" w:type="dxa"/>
          </w:tcPr>
          <w:p w14:paraId="70F8437A" w14:textId="77777777" w:rsidR="00683C0B" w:rsidRPr="00067415" w:rsidRDefault="00683C0B" w:rsidP="00067415">
            <w:pPr>
              <w:jc w:val="center"/>
              <w:rPr>
                <w:rFonts w:ascii="Arial" w:hAnsi="Arial" w:cs="Arial"/>
              </w:rPr>
            </w:pPr>
            <w:r w:rsidRPr="00067415">
              <w:rPr>
                <w:rFonts w:ascii="Arial" w:hAnsi="Arial" w:cs="Arial"/>
              </w:rPr>
              <w:t>North</w:t>
            </w:r>
          </w:p>
        </w:tc>
        <w:tc>
          <w:tcPr>
            <w:tcW w:w="3319" w:type="dxa"/>
          </w:tcPr>
          <w:p w14:paraId="4281B1B0" w14:textId="77777777" w:rsidR="00683C0B" w:rsidRPr="00067415" w:rsidRDefault="00683C0B" w:rsidP="00067415">
            <w:pPr>
              <w:jc w:val="center"/>
              <w:rPr>
                <w:rFonts w:ascii="Arial" w:hAnsi="Arial" w:cs="Arial"/>
              </w:rPr>
            </w:pPr>
            <w:r w:rsidRPr="00067415">
              <w:rPr>
                <w:rFonts w:ascii="Arial" w:hAnsi="Arial" w:cs="Arial"/>
              </w:rPr>
              <w:t>£193m</w:t>
            </w:r>
          </w:p>
        </w:tc>
        <w:tc>
          <w:tcPr>
            <w:tcW w:w="3319" w:type="dxa"/>
          </w:tcPr>
          <w:p w14:paraId="02EFCE7E" w14:textId="77777777" w:rsidR="00683C0B" w:rsidRPr="00067415" w:rsidRDefault="00683C0B" w:rsidP="00067415">
            <w:pPr>
              <w:jc w:val="center"/>
              <w:rPr>
                <w:rFonts w:ascii="Arial" w:hAnsi="Arial" w:cs="Arial"/>
              </w:rPr>
            </w:pPr>
            <w:r w:rsidRPr="00067415">
              <w:rPr>
                <w:rFonts w:ascii="Arial" w:hAnsi="Arial" w:cs="Arial"/>
              </w:rPr>
              <w:t>3,397</w:t>
            </w:r>
          </w:p>
        </w:tc>
      </w:tr>
      <w:tr w:rsidR="00683C0B" w:rsidRPr="00067415" w14:paraId="2F135643" w14:textId="77777777" w:rsidTr="00E65521">
        <w:tc>
          <w:tcPr>
            <w:tcW w:w="3319" w:type="dxa"/>
          </w:tcPr>
          <w:p w14:paraId="2BDA45B8" w14:textId="77777777" w:rsidR="00683C0B" w:rsidRPr="00067415" w:rsidRDefault="00683C0B" w:rsidP="00067415">
            <w:pPr>
              <w:jc w:val="center"/>
              <w:rPr>
                <w:rFonts w:ascii="Arial" w:hAnsi="Arial" w:cs="Arial"/>
              </w:rPr>
            </w:pPr>
            <w:r w:rsidRPr="00067415">
              <w:rPr>
                <w:rFonts w:ascii="Arial" w:hAnsi="Arial" w:cs="Arial"/>
              </w:rPr>
              <w:t>W&amp;C</w:t>
            </w:r>
          </w:p>
        </w:tc>
        <w:tc>
          <w:tcPr>
            <w:tcW w:w="3319" w:type="dxa"/>
          </w:tcPr>
          <w:p w14:paraId="77E9E95F" w14:textId="77777777" w:rsidR="00683C0B" w:rsidRPr="00067415" w:rsidRDefault="00683C0B" w:rsidP="00067415">
            <w:pPr>
              <w:jc w:val="center"/>
              <w:rPr>
                <w:rFonts w:ascii="Arial" w:hAnsi="Arial" w:cs="Arial"/>
              </w:rPr>
            </w:pPr>
            <w:r w:rsidRPr="00067415">
              <w:rPr>
                <w:rFonts w:ascii="Arial" w:hAnsi="Arial" w:cs="Arial"/>
              </w:rPr>
              <w:t>£193m</w:t>
            </w:r>
          </w:p>
        </w:tc>
        <w:tc>
          <w:tcPr>
            <w:tcW w:w="3319" w:type="dxa"/>
          </w:tcPr>
          <w:p w14:paraId="02A3B6B7" w14:textId="77777777" w:rsidR="00683C0B" w:rsidRPr="00067415" w:rsidRDefault="00683C0B" w:rsidP="00067415">
            <w:pPr>
              <w:jc w:val="center"/>
              <w:rPr>
                <w:rFonts w:ascii="Arial" w:hAnsi="Arial" w:cs="Arial"/>
              </w:rPr>
            </w:pPr>
            <w:r w:rsidRPr="00067415">
              <w:rPr>
                <w:rFonts w:ascii="Arial" w:hAnsi="Arial" w:cs="Arial"/>
              </w:rPr>
              <w:t>2,961</w:t>
            </w:r>
          </w:p>
        </w:tc>
      </w:tr>
      <w:tr w:rsidR="00683C0B" w:rsidRPr="00067415" w14:paraId="5F68CB42" w14:textId="77777777" w:rsidTr="00E65521">
        <w:tc>
          <w:tcPr>
            <w:tcW w:w="3319" w:type="dxa"/>
          </w:tcPr>
          <w:p w14:paraId="2D0441A2" w14:textId="77777777" w:rsidR="00683C0B" w:rsidRPr="00067415" w:rsidRDefault="00683C0B" w:rsidP="00067415">
            <w:pPr>
              <w:jc w:val="center"/>
              <w:rPr>
                <w:rFonts w:ascii="Arial" w:hAnsi="Arial" w:cs="Arial"/>
              </w:rPr>
            </w:pPr>
            <w:r w:rsidRPr="00067415">
              <w:rPr>
                <w:rFonts w:ascii="Arial" w:hAnsi="Arial" w:cs="Arial"/>
              </w:rPr>
              <w:t>Diagnostics</w:t>
            </w:r>
          </w:p>
        </w:tc>
        <w:tc>
          <w:tcPr>
            <w:tcW w:w="3319" w:type="dxa"/>
          </w:tcPr>
          <w:p w14:paraId="6E284A87" w14:textId="77777777" w:rsidR="00683C0B" w:rsidRPr="00067415" w:rsidRDefault="00683C0B" w:rsidP="00067415">
            <w:pPr>
              <w:jc w:val="center"/>
              <w:rPr>
                <w:rFonts w:ascii="Arial" w:hAnsi="Arial" w:cs="Arial"/>
              </w:rPr>
            </w:pPr>
            <w:r w:rsidRPr="00067415">
              <w:rPr>
                <w:rFonts w:ascii="Arial" w:hAnsi="Arial" w:cs="Arial"/>
              </w:rPr>
              <w:t>£187m</w:t>
            </w:r>
          </w:p>
        </w:tc>
        <w:tc>
          <w:tcPr>
            <w:tcW w:w="3319" w:type="dxa"/>
          </w:tcPr>
          <w:p w14:paraId="6E8A8131" w14:textId="77777777" w:rsidR="00683C0B" w:rsidRPr="00067415" w:rsidRDefault="00683C0B" w:rsidP="00067415">
            <w:pPr>
              <w:jc w:val="center"/>
              <w:rPr>
                <w:rFonts w:ascii="Arial" w:hAnsi="Arial" w:cs="Arial"/>
              </w:rPr>
            </w:pPr>
            <w:r w:rsidRPr="00067415">
              <w:rPr>
                <w:rFonts w:ascii="Arial" w:hAnsi="Arial" w:cs="Arial"/>
              </w:rPr>
              <w:t>2,765</w:t>
            </w:r>
          </w:p>
        </w:tc>
      </w:tr>
      <w:tr w:rsidR="00683C0B" w:rsidRPr="00067415" w14:paraId="7CACF726" w14:textId="77777777" w:rsidTr="00E65521">
        <w:tc>
          <w:tcPr>
            <w:tcW w:w="3319" w:type="dxa"/>
          </w:tcPr>
          <w:p w14:paraId="717038F6" w14:textId="77777777" w:rsidR="00683C0B" w:rsidRPr="00067415" w:rsidRDefault="00683C0B" w:rsidP="00067415">
            <w:pPr>
              <w:jc w:val="center"/>
              <w:rPr>
                <w:rFonts w:ascii="Arial" w:hAnsi="Arial" w:cs="Arial"/>
              </w:rPr>
            </w:pPr>
            <w:r w:rsidRPr="00067415">
              <w:rPr>
                <w:rFonts w:ascii="Arial" w:hAnsi="Arial" w:cs="Arial"/>
              </w:rPr>
              <w:t>Clyde</w:t>
            </w:r>
          </w:p>
        </w:tc>
        <w:tc>
          <w:tcPr>
            <w:tcW w:w="3319" w:type="dxa"/>
          </w:tcPr>
          <w:p w14:paraId="51CB21EC" w14:textId="77777777" w:rsidR="00683C0B" w:rsidRPr="00067415" w:rsidRDefault="00683C0B" w:rsidP="00067415">
            <w:pPr>
              <w:jc w:val="center"/>
              <w:rPr>
                <w:rFonts w:ascii="Arial" w:hAnsi="Arial" w:cs="Arial"/>
              </w:rPr>
            </w:pPr>
            <w:r w:rsidRPr="00067415">
              <w:rPr>
                <w:rFonts w:ascii="Arial" w:hAnsi="Arial" w:cs="Arial"/>
              </w:rPr>
              <w:t>£177m</w:t>
            </w:r>
          </w:p>
        </w:tc>
        <w:tc>
          <w:tcPr>
            <w:tcW w:w="3319" w:type="dxa"/>
          </w:tcPr>
          <w:p w14:paraId="7082C353" w14:textId="77777777" w:rsidR="00683C0B" w:rsidRPr="00067415" w:rsidRDefault="00683C0B" w:rsidP="00067415">
            <w:pPr>
              <w:jc w:val="center"/>
              <w:rPr>
                <w:rFonts w:ascii="Arial" w:hAnsi="Arial" w:cs="Arial"/>
              </w:rPr>
            </w:pPr>
            <w:r w:rsidRPr="00067415">
              <w:rPr>
                <w:rFonts w:ascii="Arial" w:hAnsi="Arial" w:cs="Arial"/>
              </w:rPr>
              <w:t>3,019</w:t>
            </w:r>
          </w:p>
        </w:tc>
      </w:tr>
      <w:tr w:rsidR="00683C0B" w:rsidRPr="00067415" w14:paraId="402A1EB9" w14:textId="77777777" w:rsidTr="00E65521">
        <w:tc>
          <w:tcPr>
            <w:tcW w:w="3319" w:type="dxa"/>
          </w:tcPr>
          <w:p w14:paraId="1D099308" w14:textId="77777777" w:rsidR="00683C0B" w:rsidRPr="00067415" w:rsidRDefault="00683C0B" w:rsidP="00067415">
            <w:pPr>
              <w:jc w:val="center"/>
              <w:rPr>
                <w:rFonts w:ascii="Arial" w:hAnsi="Arial" w:cs="Arial"/>
              </w:rPr>
            </w:pPr>
            <w:r w:rsidRPr="00067415">
              <w:rPr>
                <w:rFonts w:ascii="Arial" w:hAnsi="Arial" w:cs="Arial"/>
              </w:rPr>
              <w:t>Acute corporate</w:t>
            </w:r>
          </w:p>
        </w:tc>
        <w:tc>
          <w:tcPr>
            <w:tcW w:w="3319" w:type="dxa"/>
          </w:tcPr>
          <w:p w14:paraId="53246ED5" w14:textId="77777777" w:rsidR="00683C0B" w:rsidRPr="00067415" w:rsidRDefault="00683C0B" w:rsidP="00067415">
            <w:pPr>
              <w:jc w:val="center"/>
              <w:rPr>
                <w:rFonts w:ascii="Arial" w:hAnsi="Arial" w:cs="Arial"/>
              </w:rPr>
            </w:pPr>
            <w:r w:rsidRPr="00067415">
              <w:rPr>
                <w:rFonts w:ascii="Arial" w:hAnsi="Arial" w:cs="Arial"/>
              </w:rPr>
              <w:t>£24m</w:t>
            </w:r>
          </w:p>
        </w:tc>
        <w:tc>
          <w:tcPr>
            <w:tcW w:w="3319" w:type="dxa"/>
          </w:tcPr>
          <w:p w14:paraId="54368C02" w14:textId="77777777" w:rsidR="00683C0B" w:rsidRPr="00067415" w:rsidRDefault="00683C0B" w:rsidP="00067415">
            <w:pPr>
              <w:jc w:val="center"/>
              <w:rPr>
                <w:rFonts w:ascii="Arial" w:hAnsi="Arial" w:cs="Arial"/>
              </w:rPr>
            </w:pPr>
            <w:r w:rsidRPr="00067415">
              <w:rPr>
                <w:rFonts w:ascii="Arial" w:hAnsi="Arial" w:cs="Arial"/>
              </w:rPr>
              <w:t>49</w:t>
            </w:r>
          </w:p>
        </w:tc>
      </w:tr>
      <w:tr w:rsidR="00683C0B" w:rsidRPr="00067415" w14:paraId="4C6BC1C8" w14:textId="77777777" w:rsidTr="00E65521">
        <w:tc>
          <w:tcPr>
            <w:tcW w:w="3319" w:type="dxa"/>
          </w:tcPr>
          <w:p w14:paraId="4BF53985" w14:textId="77777777" w:rsidR="00683C0B" w:rsidRPr="00067415" w:rsidRDefault="00683C0B" w:rsidP="00067415">
            <w:pPr>
              <w:jc w:val="center"/>
              <w:rPr>
                <w:rFonts w:ascii="Arial" w:hAnsi="Arial" w:cs="Arial"/>
                <w:b/>
              </w:rPr>
            </w:pPr>
            <w:r w:rsidRPr="00067415">
              <w:rPr>
                <w:rFonts w:ascii="Arial" w:hAnsi="Arial" w:cs="Arial"/>
                <w:b/>
              </w:rPr>
              <w:t>TOTAL</w:t>
            </w:r>
          </w:p>
        </w:tc>
        <w:tc>
          <w:tcPr>
            <w:tcW w:w="3319" w:type="dxa"/>
          </w:tcPr>
          <w:p w14:paraId="2412EF6A" w14:textId="77777777" w:rsidR="00683C0B" w:rsidRPr="00067415" w:rsidRDefault="00683C0B" w:rsidP="00067415">
            <w:pPr>
              <w:jc w:val="center"/>
              <w:rPr>
                <w:rFonts w:ascii="Arial" w:hAnsi="Arial" w:cs="Arial"/>
                <w:b/>
              </w:rPr>
            </w:pPr>
            <w:r w:rsidRPr="00067415">
              <w:rPr>
                <w:rFonts w:ascii="Arial" w:hAnsi="Arial" w:cs="Arial"/>
                <w:b/>
              </w:rPr>
              <w:t>£1400M</w:t>
            </w:r>
          </w:p>
        </w:tc>
        <w:tc>
          <w:tcPr>
            <w:tcW w:w="3319" w:type="dxa"/>
          </w:tcPr>
          <w:p w14:paraId="7F03282A" w14:textId="77777777" w:rsidR="00683C0B" w:rsidRPr="00067415" w:rsidRDefault="00683C0B" w:rsidP="00067415">
            <w:pPr>
              <w:jc w:val="center"/>
              <w:rPr>
                <w:rFonts w:ascii="Arial" w:hAnsi="Arial" w:cs="Arial"/>
                <w:b/>
              </w:rPr>
            </w:pPr>
            <w:r w:rsidRPr="00067415">
              <w:rPr>
                <w:rFonts w:ascii="Arial" w:hAnsi="Arial" w:cs="Arial"/>
                <w:b/>
              </w:rPr>
              <w:t>20,793</w:t>
            </w:r>
          </w:p>
        </w:tc>
      </w:tr>
    </w:tbl>
    <w:p w14:paraId="63A0829D" w14:textId="77777777" w:rsidR="00683C0B" w:rsidRPr="00267087" w:rsidRDefault="00683C0B" w:rsidP="00067415">
      <w:pPr>
        <w:pStyle w:val="BodyText"/>
        <w:ind w:right="121"/>
        <w:rPr>
          <w:rFonts w:ascii="Arial" w:hAnsi="Arial" w:cs="Arial"/>
          <w:sz w:val="22"/>
          <w:szCs w:val="22"/>
        </w:rPr>
      </w:pPr>
    </w:p>
    <w:p w14:paraId="29B60012" w14:textId="77777777" w:rsidR="00683C0B" w:rsidRPr="0083795F" w:rsidRDefault="00683C0B" w:rsidP="00067415">
      <w:pPr>
        <w:jc w:val="both"/>
        <w:rPr>
          <w:rFonts w:ascii="Arial" w:hAnsi="Arial" w:cs="Arial"/>
        </w:rPr>
      </w:pPr>
      <w:r w:rsidRPr="0083795F">
        <w:rPr>
          <w:rFonts w:ascii="Arial" w:hAnsi="Arial" w:cs="Arial"/>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w:t>
      </w:r>
      <w:r>
        <w:rPr>
          <w:rFonts w:ascii="Arial" w:hAnsi="Arial" w:cs="Arial"/>
        </w:rPr>
        <w:t xml:space="preserve"> and Clyde </w:t>
      </w:r>
      <w:r w:rsidRPr="0083795F">
        <w:rPr>
          <w:rFonts w:ascii="Arial" w:hAnsi="Arial" w:cs="Arial"/>
        </w:rPr>
        <w:t>and our staff makes a significant contribution to both undergraduate and postgraduate teaching across the multidisciplinary spectrum.</w:t>
      </w:r>
    </w:p>
    <w:p w14:paraId="39CA8924" w14:textId="77777777" w:rsidR="00683C0B" w:rsidRPr="0083795F" w:rsidRDefault="00683C0B" w:rsidP="00067415">
      <w:pPr>
        <w:jc w:val="both"/>
        <w:rPr>
          <w:rFonts w:ascii="Arial" w:hAnsi="Arial" w:cs="Arial"/>
        </w:rPr>
      </w:pPr>
    </w:p>
    <w:p w14:paraId="69CA3834" w14:textId="77777777" w:rsidR="00683C0B" w:rsidRDefault="00683C0B" w:rsidP="00067415">
      <w:pPr>
        <w:jc w:val="both"/>
        <w:rPr>
          <w:rFonts w:ascii="Arial" w:hAnsi="Arial" w:cs="Arial"/>
        </w:rPr>
      </w:pPr>
      <w:r w:rsidRPr="0083795F">
        <w:rPr>
          <w:rFonts w:ascii="Arial" w:hAnsi="Arial" w:cs="Arial"/>
        </w:rPr>
        <w:t xml:space="preserve">In Glasgow north of the river Clyde, there are Glasgow Royal Infirmary, Stobhill Ambulatory Care Hospital, Gartnavel General Hospital (including the Beatson West of </w:t>
      </w:r>
      <w:r w:rsidRPr="0083795F">
        <w:rPr>
          <w:rFonts w:ascii="Arial" w:hAnsi="Arial" w:cs="Arial"/>
        </w:rPr>
        <w:lastRenderedPageBreak/>
        <w:t>Scotland Cancer Centre) and Glasgow Dental Hospital &amp; School. In Glasgow south of the river, there are the Queen Elizabeth University Hospital, the Royal Hospital for Children</w:t>
      </w:r>
      <w:r>
        <w:rPr>
          <w:rFonts w:ascii="Arial" w:hAnsi="Arial" w:cs="Arial"/>
        </w:rPr>
        <w:t>, t</w:t>
      </w:r>
      <w:r w:rsidRPr="0083795F">
        <w:rPr>
          <w:rFonts w:ascii="Arial" w:hAnsi="Arial" w:cs="Arial"/>
        </w:rPr>
        <w:t xml:space="preserve">he Victoria Hospital </w:t>
      </w:r>
      <w:r>
        <w:rPr>
          <w:rFonts w:ascii="Arial" w:hAnsi="Arial" w:cs="Arial"/>
        </w:rPr>
        <w:t>A</w:t>
      </w:r>
      <w:r w:rsidRPr="0083795F">
        <w:rPr>
          <w:rFonts w:ascii="Arial" w:hAnsi="Arial" w:cs="Arial"/>
        </w:rPr>
        <w:t xml:space="preserve">mbulatory </w:t>
      </w:r>
      <w:r>
        <w:rPr>
          <w:rFonts w:ascii="Arial" w:hAnsi="Arial" w:cs="Arial"/>
        </w:rPr>
        <w:t>C</w:t>
      </w:r>
      <w:r w:rsidRPr="0083795F">
        <w:rPr>
          <w:rFonts w:ascii="Arial" w:hAnsi="Arial" w:cs="Arial"/>
        </w:rPr>
        <w:t>are</w:t>
      </w:r>
      <w:r>
        <w:rPr>
          <w:rFonts w:ascii="Arial" w:hAnsi="Arial" w:cs="Arial"/>
        </w:rPr>
        <w:t xml:space="preserve"> Hospital and West Glasgow Ambulatory Care Hospital. </w:t>
      </w:r>
      <w:r w:rsidRPr="0083795F">
        <w:rPr>
          <w:rFonts w:ascii="Arial" w:hAnsi="Arial" w:cs="Arial"/>
        </w:rPr>
        <w:t xml:space="preserve">And within the Clyde area are the Royal Alexandra Hospital in Paisley, Inverclyde Royal Hospital in Greenock and the Vale of Leven District General Hospital in Alexandria. </w:t>
      </w:r>
    </w:p>
    <w:p w14:paraId="1BB6F150" w14:textId="77777777" w:rsidR="00683C0B" w:rsidRDefault="00683C0B" w:rsidP="00067415">
      <w:pPr>
        <w:pStyle w:val="Heading2"/>
        <w:ind w:left="0"/>
        <w:rPr>
          <w:b w:val="0"/>
          <w:bCs w:val="0"/>
          <w:sz w:val="24"/>
          <w:szCs w:val="24"/>
        </w:rPr>
      </w:pPr>
    </w:p>
    <w:p w14:paraId="04EC3416" w14:textId="77777777" w:rsidR="00683C0B" w:rsidRPr="00886A7B" w:rsidRDefault="00683C0B" w:rsidP="00067415">
      <w:pPr>
        <w:pStyle w:val="Heading2"/>
        <w:ind w:left="0"/>
        <w:rPr>
          <w:sz w:val="24"/>
          <w:szCs w:val="24"/>
        </w:rPr>
      </w:pPr>
      <w:r w:rsidRPr="00886A7B">
        <w:rPr>
          <w:sz w:val="24"/>
          <w:szCs w:val="24"/>
        </w:rPr>
        <w:t>Queen Elizabeth University Hospital and Royal Hospital for Children</w:t>
      </w:r>
    </w:p>
    <w:p w14:paraId="04338875" w14:textId="77777777" w:rsidR="00683C0B" w:rsidRDefault="00683C0B" w:rsidP="00067415">
      <w:pPr>
        <w:jc w:val="both"/>
        <w:rPr>
          <w:rFonts w:ascii="Arial" w:hAnsi="Arial" w:cs="Arial"/>
        </w:rPr>
      </w:pPr>
    </w:p>
    <w:p w14:paraId="631FA4E7" w14:textId="77777777" w:rsidR="00683C0B" w:rsidRDefault="00683C0B" w:rsidP="00067415">
      <w:pPr>
        <w:jc w:val="both"/>
        <w:rPr>
          <w:rFonts w:ascii="Arial" w:hAnsi="Arial" w:cs="Arial"/>
        </w:rPr>
      </w:pPr>
      <w:r w:rsidRPr="00886A7B">
        <w:rPr>
          <w:rFonts w:ascii="Arial" w:hAnsi="Arial" w:cs="Arial"/>
        </w:rPr>
        <w:t>In 2015, the new Queen Elizabeth University Hospital</w:t>
      </w:r>
      <w:r>
        <w:rPr>
          <w:rFonts w:ascii="Arial" w:hAnsi="Arial" w:cs="Arial"/>
        </w:rPr>
        <w:t xml:space="preserve"> (QEUH) </w:t>
      </w:r>
      <w:r w:rsidRPr="00886A7B">
        <w:rPr>
          <w:rFonts w:ascii="Arial" w:hAnsi="Arial" w:cs="Arial"/>
        </w:rPr>
        <w:t>opened at the old Southern General Hospital site. This is a flagship Scottish Government project and sees the amalgamation of services from the Victoria Infirmary, the Southern General Hospital, and the Western Infirmary.</w:t>
      </w:r>
    </w:p>
    <w:p w14:paraId="2CCB938B" w14:textId="77777777" w:rsidR="00683C0B" w:rsidRDefault="00683C0B" w:rsidP="00067415">
      <w:pPr>
        <w:jc w:val="both"/>
        <w:rPr>
          <w:rFonts w:ascii="Arial" w:hAnsi="Arial" w:cs="Arial"/>
        </w:rPr>
      </w:pPr>
    </w:p>
    <w:p w14:paraId="206CE1E1" w14:textId="77777777" w:rsidR="00683C0B" w:rsidRDefault="00683C0B" w:rsidP="00067415">
      <w:pPr>
        <w:jc w:val="both"/>
        <w:rPr>
          <w:rFonts w:ascii="Arial" w:hAnsi="Arial" w:cs="Arial"/>
        </w:rPr>
      </w:pPr>
      <w:r w:rsidRPr="00886A7B">
        <w:rPr>
          <w:rFonts w:ascii="Arial" w:hAnsi="Arial" w:cs="Arial"/>
        </w:rPr>
        <w:t xml:space="preserve">The new hospital has 1109 patient rooms, a 20 bed Intensive Care Unit and a 39 bed High Dependency Unit. In addition, the new Glasgow paediatric hospital </w:t>
      </w:r>
      <w:r>
        <w:rPr>
          <w:rFonts w:ascii="Arial" w:hAnsi="Arial" w:cs="Arial"/>
        </w:rPr>
        <w:t xml:space="preserve">the </w:t>
      </w:r>
      <w:r w:rsidRPr="00886A7B">
        <w:rPr>
          <w:rFonts w:ascii="Arial" w:hAnsi="Arial" w:cs="Arial"/>
        </w:rPr>
        <w:t>Royal Hospital for Children</w:t>
      </w:r>
      <w:r>
        <w:rPr>
          <w:rFonts w:ascii="Arial" w:hAnsi="Arial" w:cs="Arial"/>
        </w:rPr>
        <w:t xml:space="preserve"> </w:t>
      </w:r>
      <w:r w:rsidRPr="00886A7B">
        <w:rPr>
          <w:rFonts w:ascii="Arial" w:hAnsi="Arial" w:cs="Arial"/>
        </w:rPr>
        <w:t>is co-located on site and this facility works closely with the recentl</w:t>
      </w:r>
      <w:r>
        <w:rPr>
          <w:rFonts w:ascii="Arial" w:hAnsi="Arial" w:cs="Arial"/>
        </w:rPr>
        <w:t>y opened Maternity H</w:t>
      </w:r>
      <w:r w:rsidRPr="00886A7B">
        <w:rPr>
          <w:rFonts w:ascii="Arial" w:hAnsi="Arial" w:cs="Arial"/>
        </w:rPr>
        <w:t xml:space="preserve">ospital. </w:t>
      </w:r>
    </w:p>
    <w:p w14:paraId="796B98D5" w14:textId="77777777" w:rsidR="00683C0B" w:rsidRDefault="00683C0B" w:rsidP="00067415">
      <w:pPr>
        <w:jc w:val="both"/>
        <w:rPr>
          <w:rFonts w:ascii="Arial" w:hAnsi="Arial" w:cs="Arial"/>
        </w:rPr>
      </w:pPr>
    </w:p>
    <w:p w14:paraId="0C956B6A" w14:textId="77777777" w:rsidR="00683C0B" w:rsidRPr="00067415" w:rsidRDefault="001521CA" w:rsidP="00067415">
      <w:pPr>
        <w:jc w:val="both"/>
        <w:rPr>
          <w:rFonts w:ascii="Arial" w:hAnsi="Arial" w:cs="Arial"/>
          <w:b/>
          <w:color w:val="000000"/>
        </w:rPr>
      </w:pPr>
      <w:r>
        <w:rPr>
          <w:noProof/>
        </w:rPr>
        <w:drawing>
          <wp:anchor distT="0" distB="0" distL="114300" distR="114300" simplePos="0" relativeHeight="251659776" behindDoc="1" locked="0" layoutInCell="1" allowOverlap="1" wp14:anchorId="7022B0A4" wp14:editId="07777777">
            <wp:simplePos x="0" y="0"/>
            <wp:positionH relativeFrom="column">
              <wp:posOffset>-593090</wp:posOffset>
            </wp:positionH>
            <wp:positionV relativeFrom="paragraph">
              <wp:posOffset>528320</wp:posOffset>
            </wp:positionV>
            <wp:extent cx="6943090" cy="2258060"/>
            <wp:effectExtent l="0" t="0" r="0" b="8890"/>
            <wp:wrapNone/>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886A7B">
        <w:rPr>
          <w:rFonts w:ascii="Arial" w:hAnsi="Arial" w:cs="Arial"/>
          <w:color w:val="00000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w:t>
      </w:r>
      <w:r w:rsidR="00683C0B">
        <w:rPr>
          <w:rFonts w:ascii="Arial" w:hAnsi="Arial" w:cs="Arial"/>
          <w:color w:val="000000"/>
          <w:shd w:val="clear" w:color="auto" w:fill="FFFFFF"/>
        </w:rPr>
        <w:t xml:space="preserve"> For more information visit </w:t>
      </w:r>
      <w:hyperlink r:id="rId32" w:history="1">
        <w:r w:rsidR="00683C0B" w:rsidRPr="00067415">
          <w:rPr>
            <w:rStyle w:val="Hyperlink"/>
            <w:rFonts w:ascii="Arial" w:hAnsi="Arial" w:cs="Arial"/>
            <w:b/>
            <w:shd w:val="clear" w:color="auto" w:fill="FFFFFF"/>
          </w:rPr>
          <w:t>https://www.nhsggc.org.uk/patients-and-visitors/main-hospital-sites/queen-elizabeth-university-hospital-campus/teaching-and-learning-centre/about-the-centre/</w:t>
        </w:r>
      </w:hyperlink>
    </w:p>
    <w:p w14:paraId="344BE600" w14:textId="77777777" w:rsidR="00683C0B" w:rsidRPr="00886A7B" w:rsidRDefault="00683C0B" w:rsidP="00067415">
      <w:pPr>
        <w:jc w:val="both"/>
        <w:rPr>
          <w:rFonts w:ascii="Arial" w:hAnsi="Arial" w:cs="Arial"/>
          <w:color w:val="000000"/>
        </w:rPr>
      </w:pPr>
    </w:p>
    <w:p w14:paraId="5E980C3A" w14:textId="77777777" w:rsidR="00683C0B" w:rsidRDefault="00683C0B" w:rsidP="00067415">
      <w:pPr>
        <w:jc w:val="both"/>
        <w:rPr>
          <w:rFonts w:ascii="Arial" w:hAnsi="Arial" w:cs="Arial"/>
        </w:rPr>
      </w:pPr>
      <w:r w:rsidRPr="00886A7B">
        <w:rPr>
          <w:rFonts w:ascii="Arial" w:hAnsi="Arial" w:cs="Arial"/>
        </w:rPr>
        <w:t xml:space="preserve">The Queen Elizabeth University Hospital is not only the largest hospital campus in Glasgow but one of the most modern and cutting edge locations for medical care in Scotland. The QEUH is expected to be designated a Major </w:t>
      </w:r>
      <w:r>
        <w:rPr>
          <w:rFonts w:ascii="Arial" w:hAnsi="Arial" w:cs="Arial"/>
        </w:rPr>
        <w:t>T</w:t>
      </w:r>
      <w:r w:rsidRPr="00886A7B">
        <w:rPr>
          <w:rFonts w:ascii="Arial" w:hAnsi="Arial" w:cs="Arial"/>
        </w:rPr>
        <w:t xml:space="preserve">rauma Centre by 2020. </w:t>
      </w:r>
    </w:p>
    <w:p w14:paraId="7EE3B4B9" w14:textId="77777777" w:rsidR="00683C0B" w:rsidRPr="00886A7B" w:rsidRDefault="00683C0B" w:rsidP="00067415">
      <w:pPr>
        <w:jc w:val="both"/>
        <w:rPr>
          <w:rFonts w:ascii="Arial" w:hAnsi="Arial" w:cs="Arial"/>
          <w:b/>
          <w:bCs/>
        </w:rPr>
      </w:pPr>
    </w:p>
    <w:p w14:paraId="7386169A" w14:textId="77777777" w:rsidR="00683C0B" w:rsidRPr="00886A7B" w:rsidRDefault="00683C0B" w:rsidP="00067415">
      <w:pPr>
        <w:jc w:val="both"/>
        <w:rPr>
          <w:rFonts w:ascii="Arial" w:hAnsi="Arial" w:cs="Arial"/>
        </w:rPr>
      </w:pPr>
      <w:r w:rsidRPr="00886A7B">
        <w:rPr>
          <w:rFonts w:ascii="Arial" w:hAnsi="Arial" w:cs="Arial"/>
        </w:rPr>
        <w:t>The Royal Hospital for Children (RHC) provides paediatric care for children up</w:t>
      </w:r>
      <w:r>
        <w:rPr>
          <w:rFonts w:ascii="Arial" w:hAnsi="Arial" w:cs="Arial"/>
        </w:rPr>
        <w:t xml:space="preserve"> </w:t>
      </w:r>
      <w:r w:rsidRPr="00886A7B">
        <w:rPr>
          <w:rFonts w:ascii="Arial" w:hAnsi="Arial" w:cs="Arial"/>
        </w:rPr>
        <w:t xml:space="preserve">to the age of 16. This facility if conjoined with the QEUH. </w:t>
      </w:r>
    </w:p>
    <w:p w14:paraId="17D63EA2" w14:textId="77777777" w:rsidR="00683C0B" w:rsidRPr="00886A7B" w:rsidRDefault="00683C0B" w:rsidP="00067415">
      <w:pPr>
        <w:jc w:val="both"/>
        <w:rPr>
          <w:rFonts w:ascii="Arial" w:hAnsi="Arial" w:cs="Arial"/>
        </w:rPr>
      </w:pPr>
    </w:p>
    <w:p w14:paraId="2C1E233A" w14:textId="77777777" w:rsidR="00683C0B" w:rsidRPr="00886A7B" w:rsidRDefault="00683C0B" w:rsidP="00067415">
      <w:pPr>
        <w:jc w:val="both"/>
        <w:rPr>
          <w:rFonts w:ascii="Arial" w:hAnsi="Arial" w:cs="Arial"/>
          <w:color w:val="FF0000"/>
        </w:rPr>
      </w:pPr>
      <w:r w:rsidRPr="00886A7B">
        <w:rPr>
          <w:rFonts w:ascii="Arial" w:hAnsi="Arial" w:cs="Arial"/>
        </w:rPr>
        <w:t xml:space="preserve">The Institute of Neurological Sciences (INS). This provides Neurosurgical and Oral Maxillofacial Services, and is on the same campus as the QEUH connected by a link corridor.  </w:t>
      </w:r>
    </w:p>
    <w:p w14:paraId="52E608EF" w14:textId="77777777" w:rsidR="00683C0B" w:rsidRDefault="00683C0B" w:rsidP="00067415">
      <w:pPr>
        <w:jc w:val="both"/>
        <w:rPr>
          <w:rFonts w:ascii="Arial" w:hAnsi="Arial" w:cs="Arial"/>
        </w:rPr>
      </w:pPr>
    </w:p>
    <w:p w14:paraId="7A69D9A8" w14:textId="77777777" w:rsidR="00683C0B" w:rsidRPr="00067415" w:rsidRDefault="00683C0B" w:rsidP="00067415">
      <w:pPr>
        <w:jc w:val="both"/>
        <w:rPr>
          <w:rStyle w:val="Hyperlink"/>
          <w:rFonts w:ascii="Arial" w:hAnsi="Arial" w:cs="Arial"/>
          <w:b/>
        </w:rPr>
      </w:pPr>
      <w:r w:rsidRPr="00067415">
        <w:rPr>
          <w:rFonts w:ascii="Arial" w:hAnsi="Arial" w:cs="Arial"/>
        </w:rPr>
        <w:t xml:space="preserve">Further information is available at </w:t>
      </w:r>
      <w:r w:rsidR="00F37AD2" w:rsidRPr="00067415">
        <w:rPr>
          <w:rFonts w:ascii="Arial" w:hAnsi="Arial" w:cs="Arial"/>
          <w:b/>
        </w:rPr>
        <w:fldChar w:fldCharType="begin"/>
      </w:r>
      <w:r w:rsidRPr="00067415">
        <w:rPr>
          <w:rFonts w:ascii="Arial" w:hAnsi="Arial" w:cs="Arial"/>
          <w:b/>
        </w:rPr>
        <w:instrText xml:space="preserve"> HYPERLINK ""  "https://www.nhsggc.org.uk/patients-and-visitors/main-hospital-sites/queen-elizabeth-university-hospital-campus/queen-elizabeth-university-hospital-glasgow/queen-elizabeth-university-hospital/" </w:instrText>
      </w:r>
      <w:r w:rsidR="00F37AD2" w:rsidRPr="00067415">
        <w:rPr>
          <w:rFonts w:ascii="Arial" w:hAnsi="Arial" w:cs="Arial"/>
          <w:b/>
        </w:rPr>
        <w:fldChar w:fldCharType="separate"/>
      </w:r>
      <w:r w:rsidRPr="00067415">
        <w:rPr>
          <w:rStyle w:val="Hyperlink"/>
          <w:rFonts w:ascii="Arial" w:hAnsi="Arial" w:cs="Arial"/>
          <w:b/>
        </w:rPr>
        <w:t>https://www.nhsggc.org.uk/patients-and-visitors/main-hospital-sites/queen-elizabeth-university-hospital-campus/queen-elizabeth-university-hospital-glasgow/queen-elizabeth-university-hospital/</w:t>
      </w:r>
    </w:p>
    <w:p w14:paraId="074E47F7" w14:textId="77777777" w:rsidR="00683C0B" w:rsidRDefault="00F37AD2" w:rsidP="00067415">
      <w:pPr>
        <w:rPr>
          <w:rFonts w:ascii="Arial" w:hAnsi="Arial" w:cs="Arial"/>
          <w:b/>
        </w:rPr>
      </w:pPr>
      <w:r w:rsidRPr="00067415">
        <w:rPr>
          <w:rFonts w:ascii="Arial" w:hAnsi="Arial" w:cs="Arial"/>
          <w:b/>
        </w:rPr>
        <w:fldChar w:fldCharType="end"/>
      </w:r>
    </w:p>
    <w:p w14:paraId="4A852BA6" w14:textId="77777777" w:rsidR="00683C0B" w:rsidRDefault="00683C0B" w:rsidP="00067415">
      <w:pPr>
        <w:pStyle w:val="Heading2"/>
        <w:ind w:left="0"/>
        <w:rPr>
          <w:sz w:val="24"/>
          <w:szCs w:val="24"/>
        </w:rPr>
      </w:pPr>
    </w:p>
    <w:p w14:paraId="1299FC03" w14:textId="77777777" w:rsidR="00683C0B" w:rsidRDefault="00683C0B" w:rsidP="00067415">
      <w:pPr>
        <w:pStyle w:val="Heading2"/>
        <w:ind w:left="0"/>
        <w:rPr>
          <w:sz w:val="24"/>
          <w:szCs w:val="24"/>
        </w:rPr>
      </w:pPr>
    </w:p>
    <w:p w14:paraId="53508331" w14:textId="77777777" w:rsidR="00683C0B" w:rsidRDefault="00683C0B" w:rsidP="00067415">
      <w:pPr>
        <w:pStyle w:val="Heading2"/>
        <w:ind w:left="0"/>
        <w:rPr>
          <w:sz w:val="24"/>
          <w:szCs w:val="24"/>
        </w:rPr>
      </w:pPr>
    </w:p>
    <w:p w14:paraId="4C694B97" w14:textId="77777777" w:rsidR="00683C0B" w:rsidRDefault="00683C0B" w:rsidP="00067415">
      <w:pPr>
        <w:pStyle w:val="Heading2"/>
        <w:ind w:left="0"/>
        <w:rPr>
          <w:sz w:val="24"/>
          <w:szCs w:val="24"/>
        </w:rPr>
      </w:pPr>
    </w:p>
    <w:p w14:paraId="3E043B8F" w14:textId="77777777" w:rsidR="00683C0B" w:rsidRDefault="00683C0B" w:rsidP="00067415">
      <w:pPr>
        <w:pStyle w:val="Heading2"/>
        <w:ind w:left="0"/>
        <w:rPr>
          <w:sz w:val="24"/>
          <w:szCs w:val="24"/>
        </w:rPr>
      </w:pPr>
      <w:r w:rsidRPr="00632E1C">
        <w:rPr>
          <w:sz w:val="24"/>
          <w:szCs w:val="24"/>
        </w:rPr>
        <w:t>Education and Research</w:t>
      </w:r>
    </w:p>
    <w:p w14:paraId="5EB26D91" w14:textId="77777777" w:rsidR="00683C0B" w:rsidRPr="00067415" w:rsidRDefault="00683C0B" w:rsidP="00067415"/>
    <w:p w14:paraId="05BC3697" w14:textId="77777777" w:rsidR="00683C0B" w:rsidRPr="00632E1C" w:rsidRDefault="00683C0B" w:rsidP="00067415">
      <w:pPr>
        <w:pStyle w:val="NormalWeb"/>
        <w:rPr>
          <w:rFonts w:ascii="Arial" w:hAnsi="Arial" w:cs="Arial"/>
        </w:rPr>
      </w:pPr>
      <w:r w:rsidRPr="00632E1C">
        <w:rPr>
          <w:rFonts w:ascii="Arial" w:hAnsi="Arial" w:cs="Arial"/>
        </w:rPr>
        <w:t xml:space="preserve">In total there are 35 hospitals of different types including 6 teaching hospital sites with additional teaching and research facilities for Medical, Nursing and Allied Health Professionals across Acute Services, which have responsibility for ensuring effective </w:t>
      </w:r>
      <w:r w:rsidRPr="00632E1C">
        <w:rPr>
          <w:rFonts w:ascii="Arial" w:hAnsi="Arial" w:cs="Arial"/>
        </w:rPr>
        <w:lastRenderedPageBreak/>
        <w:t>partnerships with 4 universities</w:t>
      </w:r>
      <w:r>
        <w:rPr>
          <w:rFonts w:ascii="Arial" w:hAnsi="Arial" w:cs="Arial"/>
        </w:rPr>
        <w:t xml:space="preserve"> and local colleges  who play a vital role in</w:t>
      </w:r>
      <w:r w:rsidRPr="00ED3F0D">
        <w:rPr>
          <w:rFonts w:ascii="Arial" w:hAnsi="Arial" w:cs="Arial"/>
        </w:rPr>
        <w:t xml:space="preserve"> </w:t>
      </w:r>
      <w:r w:rsidRPr="0069203E">
        <w:rPr>
          <w:rFonts w:ascii="Arial" w:hAnsi="Arial" w:cs="Arial"/>
        </w:rPr>
        <w:t>t</w:t>
      </w:r>
      <w:r w:rsidRPr="0069203E">
        <w:rPr>
          <w:rFonts w:ascii="Arial" w:hAnsi="Arial" w:cs="Arial"/>
          <w:spacing w:val="1"/>
        </w:rPr>
        <w:t>h</w:t>
      </w:r>
      <w:r w:rsidRPr="0069203E">
        <w:rPr>
          <w:rFonts w:ascii="Arial" w:hAnsi="Arial" w:cs="Arial"/>
        </w:rPr>
        <w:t>e</w:t>
      </w:r>
      <w:r w:rsidRPr="0069203E">
        <w:rPr>
          <w:rFonts w:ascii="Arial" w:hAnsi="Arial" w:cs="Arial"/>
          <w:spacing w:val="39"/>
        </w:rPr>
        <w:t xml:space="preserve"> </w:t>
      </w:r>
      <w:r w:rsidRPr="0069203E">
        <w:rPr>
          <w:rFonts w:ascii="Arial" w:hAnsi="Arial" w:cs="Arial"/>
        </w:rPr>
        <w:t>e</w:t>
      </w:r>
      <w:r w:rsidRPr="0069203E">
        <w:rPr>
          <w:rFonts w:ascii="Arial" w:hAnsi="Arial" w:cs="Arial"/>
          <w:spacing w:val="-2"/>
        </w:rPr>
        <w:t>du</w:t>
      </w:r>
      <w:r w:rsidRPr="0069203E">
        <w:rPr>
          <w:rFonts w:ascii="Arial" w:hAnsi="Arial" w:cs="Arial"/>
        </w:rPr>
        <w:t>cation</w:t>
      </w:r>
      <w:r w:rsidRPr="0069203E">
        <w:rPr>
          <w:rFonts w:ascii="Arial" w:hAnsi="Arial" w:cs="Arial"/>
          <w:spacing w:val="40"/>
        </w:rPr>
        <w:t xml:space="preserve"> </w:t>
      </w:r>
      <w:r w:rsidRPr="0069203E">
        <w:rPr>
          <w:rFonts w:ascii="Arial" w:hAnsi="Arial" w:cs="Arial"/>
          <w:spacing w:val="-2"/>
        </w:rPr>
        <w:t>a</w:t>
      </w:r>
      <w:r w:rsidRPr="0069203E">
        <w:rPr>
          <w:rFonts w:ascii="Arial" w:hAnsi="Arial" w:cs="Arial"/>
        </w:rPr>
        <w:t>nd</w:t>
      </w:r>
      <w:r w:rsidRPr="0069203E">
        <w:rPr>
          <w:rFonts w:ascii="Arial" w:hAnsi="Arial" w:cs="Arial"/>
          <w:spacing w:val="40"/>
        </w:rPr>
        <w:t xml:space="preserve"> </w:t>
      </w:r>
      <w:r w:rsidRPr="0069203E">
        <w:rPr>
          <w:rFonts w:ascii="Arial" w:hAnsi="Arial" w:cs="Arial"/>
        </w:rPr>
        <w:t>tra</w:t>
      </w:r>
      <w:r w:rsidRPr="0069203E">
        <w:rPr>
          <w:rFonts w:ascii="Arial" w:hAnsi="Arial" w:cs="Arial"/>
          <w:spacing w:val="-3"/>
        </w:rPr>
        <w:t>i</w:t>
      </w:r>
      <w:r w:rsidRPr="0069203E">
        <w:rPr>
          <w:rFonts w:ascii="Arial" w:hAnsi="Arial" w:cs="Arial"/>
        </w:rPr>
        <w:t>ning</w:t>
      </w:r>
      <w:r>
        <w:rPr>
          <w:rFonts w:ascii="Arial" w:hAnsi="Arial" w:cs="Arial"/>
        </w:rPr>
        <w:t xml:space="preserve"> of all our health care professionals   </w:t>
      </w:r>
      <w:r w:rsidRPr="00632E1C">
        <w:rPr>
          <w:rFonts w:ascii="Arial" w:hAnsi="Arial" w:cs="Arial"/>
        </w:rPr>
        <w:t>:</w:t>
      </w:r>
    </w:p>
    <w:p w14:paraId="236D4D06" w14:textId="77777777" w:rsidR="00683C0B" w:rsidRPr="00632E1C" w:rsidRDefault="00683C0B" w:rsidP="00355A44">
      <w:pPr>
        <w:numPr>
          <w:ilvl w:val="0"/>
          <w:numId w:val="16"/>
        </w:numPr>
        <w:ind w:left="302"/>
        <w:rPr>
          <w:rFonts w:ascii="Arial" w:hAnsi="Arial" w:cs="Arial"/>
        </w:rPr>
      </w:pPr>
      <w:r w:rsidRPr="00632E1C">
        <w:rPr>
          <w:rFonts w:ascii="Arial" w:hAnsi="Arial" w:cs="Arial"/>
        </w:rPr>
        <w:t>University of Glasgow</w:t>
      </w:r>
    </w:p>
    <w:p w14:paraId="015FFC4B" w14:textId="77777777" w:rsidR="00683C0B" w:rsidRPr="00632E1C" w:rsidRDefault="00683C0B" w:rsidP="00355A44">
      <w:pPr>
        <w:numPr>
          <w:ilvl w:val="0"/>
          <w:numId w:val="16"/>
        </w:numPr>
        <w:ind w:left="302"/>
        <w:rPr>
          <w:rFonts w:ascii="Arial" w:hAnsi="Arial" w:cs="Arial"/>
        </w:rPr>
      </w:pPr>
      <w:r w:rsidRPr="00632E1C">
        <w:rPr>
          <w:rFonts w:ascii="Arial" w:hAnsi="Arial" w:cs="Arial"/>
        </w:rPr>
        <w:t>Glasgow Caledonian University</w:t>
      </w:r>
    </w:p>
    <w:p w14:paraId="2B9497D5" w14:textId="77777777" w:rsidR="00683C0B" w:rsidRPr="00632E1C" w:rsidRDefault="00683C0B" w:rsidP="00355A44">
      <w:pPr>
        <w:numPr>
          <w:ilvl w:val="0"/>
          <w:numId w:val="16"/>
        </w:numPr>
        <w:ind w:left="302"/>
        <w:rPr>
          <w:rFonts w:ascii="Arial" w:hAnsi="Arial" w:cs="Arial"/>
        </w:rPr>
      </w:pPr>
      <w:r w:rsidRPr="00632E1C">
        <w:rPr>
          <w:rFonts w:ascii="Arial" w:hAnsi="Arial" w:cs="Arial"/>
        </w:rPr>
        <w:t>University of Strathclyde</w:t>
      </w:r>
    </w:p>
    <w:p w14:paraId="4C213E83" w14:textId="77777777" w:rsidR="00683C0B" w:rsidRPr="00632E1C" w:rsidRDefault="00683C0B" w:rsidP="00355A44">
      <w:pPr>
        <w:numPr>
          <w:ilvl w:val="0"/>
          <w:numId w:val="16"/>
        </w:numPr>
        <w:ind w:left="302"/>
        <w:rPr>
          <w:rFonts w:ascii="Arial" w:hAnsi="Arial" w:cs="Arial"/>
        </w:rPr>
      </w:pPr>
      <w:r w:rsidRPr="00632E1C">
        <w:rPr>
          <w:rFonts w:ascii="Arial" w:hAnsi="Arial" w:cs="Arial"/>
        </w:rPr>
        <w:t>The University of the West of Scotland</w:t>
      </w:r>
    </w:p>
    <w:p w14:paraId="1964F369" w14:textId="77777777" w:rsidR="00683C0B" w:rsidRPr="0069203E" w:rsidRDefault="00683C0B" w:rsidP="00067415">
      <w:pPr>
        <w:spacing w:before="300" w:after="300"/>
        <w:jc w:val="both"/>
        <w:rPr>
          <w:rFonts w:ascii="Arial" w:hAnsi="Arial" w:cs="Arial"/>
        </w:rPr>
      </w:pPr>
      <w:r w:rsidRPr="0069203E">
        <w:rPr>
          <w:rFonts w:ascii="Arial" w:hAnsi="Arial" w:cs="Arial"/>
        </w:rPr>
        <w:t xml:space="preserve">We have 35 hospitals of differing types providing a comprehensive range of Acute Hospital, Maternity, Mental Health and Community Care facilities. </w:t>
      </w:r>
    </w:p>
    <w:p w14:paraId="50BB43F4" w14:textId="77777777" w:rsidR="00683C0B" w:rsidRPr="0069203E" w:rsidRDefault="00683C0B" w:rsidP="00067415">
      <w:pPr>
        <w:spacing w:before="300" w:after="300"/>
        <w:jc w:val="both"/>
        <w:rPr>
          <w:rFonts w:ascii="Arial" w:hAnsi="Arial" w:cs="Arial"/>
        </w:rPr>
      </w:pPr>
      <w:r w:rsidRPr="0069203E">
        <w:rPr>
          <w:rFonts w:ascii="Arial" w:hAnsi="Arial" w:cs="Arial"/>
        </w:rPr>
        <w:t xml:space="preserve">We work with our six Health and Social Care Partnerships covering Glasgow City, Renfrewshire, East Renfrewshire, Inverclyde, East Dunbartonshire and West Dunbartonshire .   </w:t>
      </w:r>
    </w:p>
    <w:p w14:paraId="06747B41" w14:textId="77777777" w:rsidR="00683C0B" w:rsidRPr="0069203E" w:rsidRDefault="00683C0B" w:rsidP="00067415">
      <w:pPr>
        <w:spacing w:before="300" w:after="300"/>
        <w:jc w:val="both"/>
        <w:rPr>
          <w:rFonts w:ascii="Arial" w:hAnsi="Arial" w:cs="Arial"/>
        </w:rPr>
      </w:pPr>
      <w:r w:rsidRPr="0069203E">
        <w:rPr>
          <w:rFonts w:ascii="Arial" w:hAnsi="Arial" w:cs="Arial"/>
        </w:rPr>
        <w:t xml:space="preserve">In addition we are supported by our Board-wide </w:t>
      </w:r>
      <w:r>
        <w:rPr>
          <w:rFonts w:ascii="Arial" w:hAnsi="Arial" w:cs="Arial"/>
        </w:rPr>
        <w:t xml:space="preserve">Corporate service’s directorates including Public Health, </w:t>
      </w:r>
      <w:r w:rsidRPr="0069203E">
        <w:rPr>
          <w:rFonts w:ascii="Arial" w:hAnsi="Arial" w:cs="Arial"/>
        </w:rPr>
        <w:t xml:space="preserve">Estates and Facilities, e-Health, as well as corporate teams in Finance, Planning and Human Resources and Organisational Development and other specialist services. </w:t>
      </w:r>
    </w:p>
    <w:p w14:paraId="1404F342" w14:textId="2DCC2208" w:rsidR="00683C0B" w:rsidRDefault="00683C0B" w:rsidP="00067415">
      <w:pPr>
        <w:pStyle w:val="BodyText"/>
        <w:ind w:right="121"/>
        <w:jc w:val="both"/>
        <w:rPr>
          <w:rFonts w:ascii="Arial" w:hAnsi="Arial" w:cs="Arial"/>
          <w:sz w:val="24"/>
          <w:szCs w:val="24"/>
        </w:rPr>
      </w:pPr>
      <w:r w:rsidRPr="692350F6">
        <w:rPr>
          <w:rFonts w:ascii="Arial" w:hAnsi="Arial" w:cs="Arial"/>
          <w:sz w:val="24"/>
          <w:szCs w:val="24"/>
        </w:rPr>
        <w:t>We are committed to delivering high quality, innovative health and social care that is person-</w:t>
      </w:r>
      <w:r w:rsidR="07D7A997" w:rsidRPr="692350F6">
        <w:rPr>
          <w:rFonts w:ascii="Arial" w:hAnsi="Arial" w:cs="Arial"/>
          <w:sz w:val="24"/>
          <w:szCs w:val="24"/>
        </w:rPr>
        <w:t>centered</w:t>
      </w:r>
      <w:r w:rsidRPr="692350F6">
        <w:rPr>
          <w:rFonts w:ascii="Arial" w:hAnsi="Arial" w:cs="Arial"/>
          <w:sz w:val="24"/>
          <w:szCs w:val="24"/>
        </w:rPr>
        <w:t xml:space="preserve">. Our ambition is to be a quality-driven </w:t>
      </w:r>
      <w:r w:rsidR="4C99F8E5" w:rsidRPr="692350F6">
        <w:rPr>
          <w:rFonts w:ascii="Arial" w:hAnsi="Arial" w:cs="Arial"/>
          <w:sz w:val="24"/>
          <w:szCs w:val="24"/>
        </w:rPr>
        <w:t>organization</w:t>
      </w:r>
      <w:r w:rsidRPr="692350F6">
        <w:rPr>
          <w:rFonts w:ascii="Arial" w:hAnsi="Arial" w:cs="Arial"/>
          <w:sz w:val="24"/>
          <w:szCs w:val="24"/>
        </w:rPr>
        <w:t xml:space="preserve"> that cares about people </w:t>
      </w:r>
      <w:r w:rsidRPr="692350F6">
        <w:rPr>
          <w:rFonts w:ascii="Arial" w:hAnsi="Arial" w:cs="Arial"/>
          <w:sz w:val="24"/>
          <w:szCs w:val="24"/>
          <w:lang w:val="en-GB"/>
        </w:rPr>
        <w:t>-</w:t>
      </w:r>
      <w:r w:rsidRPr="692350F6">
        <w:rPr>
          <w:rFonts w:ascii="Arial" w:hAnsi="Arial" w:cs="Arial"/>
          <w:sz w:val="24"/>
          <w:szCs w:val="24"/>
        </w:rPr>
        <w:t>patients, their relatives and carers and our staff</w:t>
      </w:r>
      <w:r w:rsidRPr="692350F6">
        <w:rPr>
          <w:rFonts w:ascii="Arial" w:hAnsi="Arial" w:cs="Arial"/>
          <w:sz w:val="24"/>
          <w:szCs w:val="24"/>
          <w:lang w:val="en-GB"/>
        </w:rPr>
        <w:t xml:space="preserve"> </w:t>
      </w:r>
      <w:r w:rsidRPr="692350F6">
        <w:rPr>
          <w:rFonts w:ascii="Arial" w:hAnsi="Arial" w:cs="Arial"/>
          <w:sz w:val="24"/>
          <w:szCs w:val="24"/>
        </w:rPr>
        <w:t xml:space="preserve">and is </w:t>
      </w:r>
      <w:r w:rsidR="211B0A4C" w:rsidRPr="692350F6">
        <w:rPr>
          <w:rFonts w:ascii="Arial" w:hAnsi="Arial" w:cs="Arial"/>
          <w:sz w:val="24"/>
          <w:szCs w:val="24"/>
        </w:rPr>
        <w:t>focused</w:t>
      </w:r>
      <w:r w:rsidRPr="692350F6">
        <w:rPr>
          <w:rFonts w:ascii="Arial" w:hAnsi="Arial" w:cs="Arial"/>
          <w:sz w:val="24"/>
          <w:szCs w:val="24"/>
        </w:rPr>
        <w:t xml:space="preserve"> on achieving a healthier life for all.</w:t>
      </w:r>
    </w:p>
    <w:p w14:paraId="3BC8F9AD" w14:textId="77777777" w:rsidR="003C5EBE" w:rsidRDefault="003C5EBE" w:rsidP="00067415">
      <w:pPr>
        <w:pStyle w:val="BodyText"/>
        <w:ind w:right="121"/>
        <w:jc w:val="both"/>
        <w:rPr>
          <w:rFonts w:ascii="Arial" w:hAnsi="Arial" w:cs="Arial"/>
          <w:sz w:val="24"/>
          <w:szCs w:val="24"/>
        </w:rPr>
      </w:pPr>
    </w:p>
    <w:p w14:paraId="051B00BC" w14:textId="77777777" w:rsidR="00683C0B" w:rsidRPr="0069203E" w:rsidRDefault="001521CA" w:rsidP="00067415">
      <w:pPr>
        <w:spacing w:before="300" w:after="300"/>
        <w:rPr>
          <w:rFonts w:ascii="Arial" w:hAnsi="Arial" w:cs="Arial"/>
        </w:rPr>
      </w:pPr>
      <w:r>
        <w:rPr>
          <w:noProof/>
        </w:rPr>
        <w:drawing>
          <wp:anchor distT="0" distB="0" distL="114300" distR="114300" simplePos="0" relativeHeight="251658752" behindDoc="1" locked="0" layoutInCell="1" allowOverlap="1" wp14:anchorId="2929729A" wp14:editId="07777777">
            <wp:simplePos x="0" y="0"/>
            <wp:positionH relativeFrom="column">
              <wp:posOffset>-619760</wp:posOffset>
            </wp:positionH>
            <wp:positionV relativeFrom="paragraph">
              <wp:posOffset>421640</wp:posOffset>
            </wp:positionV>
            <wp:extent cx="6943090" cy="2258060"/>
            <wp:effectExtent l="0" t="0" r="0" b="8890"/>
            <wp:wrapNone/>
            <wp:docPr id="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69203E">
        <w:rPr>
          <w:rFonts w:ascii="Arial" w:hAnsi="Arial" w:cs="Arial"/>
        </w:rPr>
        <w:t>NHS Greater Glasgow and Clyde provides services through 6000 beds across:</w:t>
      </w:r>
    </w:p>
    <w:p w14:paraId="59709EBF" w14:textId="77777777" w:rsidR="00683C0B" w:rsidRPr="0069203E" w:rsidRDefault="00683C0B" w:rsidP="00355A44">
      <w:pPr>
        <w:numPr>
          <w:ilvl w:val="0"/>
          <w:numId w:val="11"/>
        </w:numPr>
        <w:ind w:left="490"/>
        <w:rPr>
          <w:rFonts w:ascii="Arial" w:hAnsi="Arial" w:cs="Arial"/>
        </w:rPr>
      </w:pPr>
      <w:r w:rsidRPr="0069203E">
        <w:rPr>
          <w:rFonts w:ascii="Arial" w:hAnsi="Arial" w:cs="Arial"/>
        </w:rPr>
        <w:t>9 acute inpatient sites</w:t>
      </w:r>
    </w:p>
    <w:p w14:paraId="7DEE618D" w14:textId="77777777" w:rsidR="00683C0B" w:rsidRPr="0069203E" w:rsidRDefault="00683C0B" w:rsidP="00355A44">
      <w:pPr>
        <w:numPr>
          <w:ilvl w:val="0"/>
          <w:numId w:val="11"/>
        </w:numPr>
        <w:ind w:left="490"/>
        <w:rPr>
          <w:rFonts w:ascii="Arial" w:hAnsi="Arial" w:cs="Arial"/>
        </w:rPr>
      </w:pPr>
      <w:r w:rsidRPr="0069203E">
        <w:rPr>
          <w:rFonts w:ascii="Arial" w:hAnsi="Arial" w:cs="Arial"/>
        </w:rPr>
        <w:t>The Beatson West of Scotland Cancer Centre</w:t>
      </w:r>
    </w:p>
    <w:p w14:paraId="10DD60C1" w14:textId="77777777" w:rsidR="00683C0B" w:rsidRPr="0069203E" w:rsidRDefault="00683C0B" w:rsidP="00355A44">
      <w:pPr>
        <w:numPr>
          <w:ilvl w:val="0"/>
          <w:numId w:val="11"/>
        </w:numPr>
        <w:ind w:left="490"/>
        <w:rPr>
          <w:rFonts w:ascii="Arial" w:hAnsi="Arial" w:cs="Arial"/>
        </w:rPr>
      </w:pPr>
      <w:r w:rsidRPr="0069203E">
        <w:rPr>
          <w:rFonts w:ascii="Arial" w:hAnsi="Arial" w:cs="Arial"/>
        </w:rPr>
        <w:t>61 health centres and clinics</w:t>
      </w:r>
    </w:p>
    <w:p w14:paraId="41685E87" w14:textId="77777777" w:rsidR="00683C0B" w:rsidRPr="0069203E" w:rsidRDefault="00683C0B" w:rsidP="00355A44">
      <w:pPr>
        <w:numPr>
          <w:ilvl w:val="0"/>
          <w:numId w:val="11"/>
        </w:numPr>
        <w:ind w:left="490"/>
        <w:rPr>
          <w:rFonts w:ascii="Arial" w:hAnsi="Arial" w:cs="Arial"/>
        </w:rPr>
      </w:pPr>
      <w:r w:rsidRPr="0069203E">
        <w:rPr>
          <w:rFonts w:ascii="Arial" w:hAnsi="Arial" w:cs="Arial"/>
        </w:rPr>
        <w:t>10 Mental Health Inpatient sites</w:t>
      </w:r>
    </w:p>
    <w:p w14:paraId="2D1742B6" w14:textId="77777777" w:rsidR="00683C0B" w:rsidRPr="0069203E" w:rsidRDefault="00683C0B" w:rsidP="00355A44">
      <w:pPr>
        <w:numPr>
          <w:ilvl w:val="0"/>
          <w:numId w:val="11"/>
        </w:numPr>
        <w:ind w:left="490"/>
        <w:rPr>
          <w:rFonts w:ascii="Arial" w:hAnsi="Arial" w:cs="Arial"/>
        </w:rPr>
      </w:pPr>
      <w:r w:rsidRPr="0069203E">
        <w:rPr>
          <w:rFonts w:ascii="Arial" w:hAnsi="Arial" w:cs="Arial"/>
        </w:rPr>
        <w:t>6 Mental health long stay rehabilitation sites</w:t>
      </w:r>
    </w:p>
    <w:p w14:paraId="25B08010" w14:textId="77777777" w:rsidR="00683C0B" w:rsidRPr="0069203E" w:rsidRDefault="00683C0B" w:rsidP="00067415">
      <w:pPr>
        <w:spacing w:before="300" w:after="300"/>
        <w:rPr>
          <w:rFonts w:ascii="Arial" w:hAnsi="Arial" w:cs="Arial"/>
        </w:rPr>
      </w:pPr>
      <w:r w:rsidRPr="0069203E">
        <w:rPr>
          <w:rFonts w:ascii="Arial" w:hAnsi="Arial" w:cs="Arial"/>
        </w:rPr>
        <w:t>Our Acute care is provided across NHS Glasgow and Clyde on a range of main sites</w:t>
      </w:r>
      <w:r>
        <w:rPr>
          <w:rFonts w:ascii="Arial" w:hAnsi="Arial" w:cs="Arial"/>
        </w:rPr>
        <w:t xml:space="preserve"> click here to find out more   </w:t>
      </w:r>
      <w:hyperlink r:id="rId33" w:history="1">
        <w:r w:rsidRPr="00067415">
          <w:rPr>
            <w:rStyle w:val="Hyperlink"/>
            <w:rFonts w:ascii="Arial" w:hAnsi="Arial" w:cs="Arial"/>
            <w:b/>
          </w:rPr>
          <w:t>https://www.nhsggc.org.uk/locations/hospitals/</w:t>
        </w:r>
      </w:hyperlink>
      <w:r w:rsidRPr="00067415">
        <w:rPr>
          <w:rFonts w:ascii="Arial" w:hAnsi="Arial" w:cs="Arial"/>
          <w:b/>
        </w:rPr>
        <w:t xml:space="preserve">  </w:t>
      </w:r>
    </w:p>
    <w:p w14:paraId="1CAB3A96" w14:textId="77777777" w:rsidR="00683C0B" w:rsidRPr="0069203E" w:rsidRDefault="002249DD" w:rsidP="00355A44">
      <w:pPr>
        <w:numPr>
          <w:ilvl w:val="0"/>
          <w:numId w:val="12"/>
        </w:numPr>
        <w:ind w:left="490"/>
        <w:rPr>
          <w:rFonts w:ascii="Arial" w:hAnsi="Arial" w:cs="Arial"/>
        </w:rPr>
      </w:pPr>
      <w:hyperlink r:id="rId34" w:tooltip="Beatson West of Scotland Cancer Centre" w:history="1">
        <w:r w:rsidR="00683C0B" w:rsidRPr="0069203E">
          <w:rPr>
            <w:rFonts w:ascii="Arial" w:hAnsi="Arial" w:cs="Arial"/>
            <w:bCs/>
          </w:rPr>
          <w:t>Beatson West of Scotland Cancer Centre</w:t>
        </w:r>
      </w:hyperlink>
    </w:p>
    <w:p w14:paraId="4F89D49F" w14:textId="77777777" w:rsidR="00683C0B" w:rsidRPr="0069203E" w:rsidRDefault="002249DD" w:rsidP="00355A44">
      <w:pPr>
        <w:numPr>
          <w:ilvl w:val="0"/>
          <w:numId w:val="12"/>
        </w:numPr>
        <w:ind w:left="490"/>
        <w:rPr>
          <w:rFonts w:ascii="Arial" w:hAnsi="Arial" w:cs="Arial"/>
        </w:rPr>
      </w:pPr>
      <w:hyperlink r:id="rId35" w:tooltip="Gartnavel General Hospital" w:history="1">
        <w:r w:rsidR="00683C0B" w:rsidRPr="0069203E">
          <w:rPr>
            <w:rFonts w:ascii="Arial" w:hAnsi="Arial" w:cs="Arial"/>
            <w:bCs/>
          </w:rPr>
          <w:t>Gartnavel General Hospital</w:t>
        </w:r>
      </w:hyperlink>
    </w:p>
    <w:p w14:paraId="7B14229A" w14:textId="77777777" w:rsidR="00683C0B" w:rsidRPr="0069203E" w:rsidRDefault="002249DD" w:rsidP="00355A44">
      <w:pPr>
        <w:numPr>
          <w:ilvl w:val="0"/>
          <w:numId w:val="12"/>
        </w:numPr>
        <w:ind w:left="490"/>
        <w:rPr>
          <w:rFonts w:ascii="Arial" w:hAnsi="Arial" w:cs="Arial"/>
        </w:rPr>
      </w:pPr>
      <w:hyperlink r:id="rId36" w:tooltip="Glasgow Royal Infirmary" w:history="1">
        <w:r w:rsidR="00683C0B" w:rsidRPr="0069203E">
          <w:rPr>
            <w:rFonts w:ascii="Arial" w:hAnsi="Arial" w:cs="Arial"/>
            <w:bCs/>
          </w:rPr>
          <w:t>Glasgow Royal Infirmary</w:t>
        </w:r>
      </w:hyperlink>
    </w:p>
    <w:p w14:paraId="6903E056" w14:textId="77777777" w:rsidR="00683C0B" w:rsidRPr="0069203E" w:rsidRDefault="002249DD" w:rsidP="00355A44">
      <w:pPr>
        <w:numPr>
          <w:ilvl w:val="0"/>
          <w:numId w:val="12"/>
        </w:numPr>
        <w:ind w:left="490"/>
        <w:rPr>
          <w:rFonts w:ascii="Arial" w:hAnsi="Arial" w:cs="Arial"/>
        </w:rPr>
      </w:pPr>
      <w:hyperlink r:id="rId37" w:tooltip="Inverclyde Royal Hospital" w:history="1">
        <w:r w:rsidR="00683C0B" w:rsidRPr="0069203E">
          <w:rPr>
            <w:rFonts w:ascii="Arial" w:hAnsi="Arial" w:cs="Arial"/>
            <w:bCs/>
          </w:rPr>
          <w:t>Inverclyde Royal Hospital</w:t>
        </w:r>
      </w:hyperlink>
    </w:p>
    <w:p w14:paraId="21C4D8CB" w14:textId="77777777" w:rsidR="00683C0B" w:rsidRPr="0069203E" w:rsidRDefault="002249DD" w:rsidP="00355A44">
      <w:pPr>
        <w:numPr>
          <w:ilvl w:val="0"/>
          <w:numId w:val="12"/>
        </w:numPr>
        <w:ind w:left="490"/>
        <w:rPr>
          <w:rFonts w:ascii="Arial" w:hAnsi="Arial" w:cs="Arial"/>
        </w:rPr>
      </w:pPr>
      <w:hyperlink r:id="rId38" w:tooltip="Lightburn Hospital" w:history="1">
        <w:r w:rsidR="00683C0B" w:rsidRPr="0069203E">
          <w:rPr>
            <w:rFonts w:ascii="Arial" w:hAnsi="Arial" w:cs="Arial"/>
            <w:bCs/>
          </w:rPr>
          <w:t>Lightburn Hospital</w:t>
        </w:r>
      </w:hyperlink>
    </w:p>
    <w:p w14:paraId="5CB56072" w14:textId="77777777" w:rsidR="00683C0B" w:rsidRPr="0069203E" w:rsidRDefault="002249DD" w:rsidP="00355A44">
      <w:pPr>
        <w:numPr>
          <w:ilvl w:val="0"/>
          <w:numId w:val="12"/>
        </w:numPr>
        <w:ind w:left="490"/>
        <w:rPr>
          <w:rFonts w:ascii="Arial" w:hAnsi="Arial" w:cs="Arial"/>
        </w:rPr>
      </w:pPr>
      <w:hyperlink r:id="rId39" w:tooltip="Queen Elizabeth University Hospital" w:history="1">
        <w:r w:rsidR="00683C0B" w:rsidRPr="0069203E">
          <w:rPr>
            <w:rFonts w:ascii="Arial" w:hAnsi="Arial" w:cs="Arial"/>
            <w:bCs/>
          </w:rPr>
          <w:t>Queen Elizabeth University Hospital</w:t>
        </w:r>
      </w:hyperlink>
      <w:r w:rsidR="00683C0B" w:rsidRPr="0069203E">
        <w:rPr>
          <w:rFonts w:ascii="Arial" w:hAnsi="Arial" w:cs="Arial"/>
        </w:rPr>
        <w:t xml:space="preserve"> </w:t>
      </w:r>
    </w:p>
    <w:p w14:paraId="71229CCA" w14:textId="77777777" w:rsidR="00683C0B" w:rsidRPr="00886A7B" w:rsidRDefault="002249DD" w:rsidP="00355A44">
      <w:pPr>
        <w:numPr>
          <w:ilvl w:val="0"/>
          <w:numId w:val="12"/>
        </w:numPr>
        <w:ind w:left="490"/>
        <w:rPr>
          <w:rFonts w:ascii="Arial" w:hAnsi="Arial" w:cs="Arial"/>
        </w:rPr>
      </w:pPr>
      <w:hyperlink r:id="rId40" w:tooltip="Royal Hospital for Children" w:history="1">
        <w:r w:rsidR="00683C0B" w:rsidRPr="0069203E">
          <w:rPr>
            <w:rFonts w:ascii="Arial" w:hAnsi="Arial" w:cs="Arial"/>
            <w:bCs/>
          </w:rPr>
          <w:t xml:space="preserve">Royal Hospital for Children </w:t>
        </w:r>
      </w:hyperlink>
    </w:p>
    <w:p w14:paraId="42DE08F4" w14:textId="77777777" w:rsidR="00683C0B" w:rsidRDefault="00683C0B" w:rsidP="00355A44">
      <w:pPr>
        <w:numPr>
          <w:ilvl w:val="0"/>
          <w:numId w:val="12"/>
        </w:numPr>
        <w:ind w:left="490"/>
        <w:rPr>
          <w:rFonts w:ascii="Arial" w:hAnsi="Arial" w:cs="Arial"/>
        </w:rPr>
      </w:pPr>
      <w:r w:rsidRPr="00886A7B">
        <w:rPr>
          <w:rFonts w:ascii="Arial" w:hAnsi="Arial" w:cs="Arial"/>
        </w:rPr>
        <w:t xml:space="preserve">The Institute of Neurological Sciences </w:t>
      </w:r>
    </w:p>
    <w:p w14:paraId="4E4A6F74" w14:textId="77777777" w:rsidR="00683C0B" w:rsidRPr="00886A7B" w:rsidRDefault="00683C0B" w:rsidP="00355A44">
      <w:pPr>
        <w:numPr>
          <w:ilvl w:val="0"/>
          <w:numId w:val="12"/>
        </w:numPr>
        <w:ind w:left="490"/>
        <w:rPr>
          <w:rFonts w:ascii="Arial" w:hAnsi="Arial" w:cs="Arial"/>
        </w:rPr>
      </w:pPr>
      <w:r w:rsidRPr="00886A7B">
        <w:rPr>
          <w:rFonts w:ascii="Arial" w:hAnsi="Arial" w:cs="Arial"/>
        </w:rPr>
        <w:t xml:space="preserve">Princess Royal Maternity Hospital </w:t>
      </w:r>
    </w:p>
    <w:p w14:paraId="3D723A1D" w14:textId="77777777" w:rsidR="00683C0B" w:rsidRPr="0069203E" w:rsidRDefault="002249DD" w:rsidP="00355A44">
      <w:pPr>
        <w:numPr>
          <w:ilvl w:val="0"/>
          <w:numId w:val="12"/>
        </w:numPr>
        <w:ind w:left="490"/>
        <w:rPr>
          <w:rFonts w:ascii="Arial" w:hAnsi="Arial" w:cs="Arial"/>
        </w:rPr>
      </w:pPr>
      <w:hyperlink r:id="rId41" w:tooltip="Royal Alexandra Hospital" w:history="1">
        <w:r w:rsidR="00683C0B" w:rsidRPr="0069203E">
          <w:rPr>
            <w:rFonts w:ascii="Arial" w:hAnsi="Arial" w:cs="Arial"/>
            <w:bCs/>
          </w:rPr>
          <w:t>Royal Alexandra Hospital</w:t>
        </w:r>
      </w:hyperlink>
    </w:p>
    <w:p w14:paraId="30B1D005" w14:textId="77777777" w:rsidR="00683C0B" w:rsidRPr="0069203E" w:rsidRDefault="002249DD" w:rsidP="00355A44">
      <w:pPr>
        <w:numPr>
          <w:ilvl w:val="0"/>
          <w:numId w:val="12"/>
        </w:numPr>
        <w:ind w:left="490"/>
        <w:rPr>
          <w:rFonts w:ascii="Arial" w:hAnsi="Arial" w:cs="Arial"/>
        </w:rPr>
      </w:pPr>
      <w:hyperlink r:id="rId42" w:tooltip="Vale of Leven Hospital" w:history="1">
        <w:r w:rsidR="00683C0B" w:rsidRPr="0069203E">
          <w:rPr>
            <w:rFonts w:ascii="Arial" w:hAnsi="Arial" w:cs="Arial"/>
            <w:bCs/>
          </w:rPr>
          <w:t>Vale of Leven Hospital</w:t>
        </w:r>
      </w:hyperlink>
    </w:p>
    <w:p w14:paraId="2490EA8F" w14:textId="77777777" w:rsidR="00683C0B" w:rsidRPr="00067415" w:rsidRDefault="00683C0B" w:rsidP="00067415">
      <w:pPr>
        <w:spacing w:before="300" w:after="300"/>
        <w:rPr>
          <w:rFonts w:ascii="Arial" w:hAnsi="Arial" w:cs="Arial"/>
        </w:rPr>
      </w:pPr>
      <w:r w:rsidRPr="00067415">
        <w:rPr>
          <w:rFonts w:ascii="Arial" w:hAnsi="Arial" w:cs="Arial"/>
        </w:rPr>
        <w:t>3 Ambulatory care hospitals are located at:</w:t>
      </w:r>
    </w:p>
    <w:p w14:paraId="337788E5" w14:textId="77777777" w:rsidR="00683C0B" w:rsidRPr="00067415" w:rsidRDefault="002249DD" w:rsidP="00067415">
      <w:pPr>
        <w:numPr>
          <w:ilvl w:val="0"/>
          <w:numId w:val="17"/>
        </w:numPr>
        <w:rPr>
          <w:rFonts w:ascii="Arial" w:hAnsi="Arial" w:cs="Arial"/>
        </w:rPr>
      </w:pPr>
      <w:hyperlink r:id="rId43" w:tooltip="New Stobhill Hospital" w:history="1">
        <w:r w:rsidR="00683C0B" w:rsidRPr="00067415">
          <w:rPr>
            <w:rFonts w:ascii="Arial" w:hAnsi="Arial" w:cs="Arial"/>
            <w:bCs/>
          </w:rPr>
          <w:t>New Stobhill Hospital</w:t>
        </w:r>
      </w:hyperlink>
    </w:p>
    <w:p w14:paraId="03E31F52" w14:textId="77777777" w:rsidR="00683C0B" w:rsidRPr="00067415" w:rsidRDefault="002249DD" w:rsidP="00067415">
      <w:pPr>
        <w:numPr>
          <w:ilvl w:val="0"/>
          <w:numId w:val="17"/>
        </w:numPr>
        <w:rPr>
          <w:rFonts w:ascii="Arial" w:hAnsi="Arial" w:cs="Arial"/>
        </w:rPr>
      </w:pPr>
      <w:hyperlink r:id="rId44" w:tooltip="New Victoria Hospital" w:history="1">
        <w:r w:rsidR="00683C0B" w:rsidRPr="00067415">
          <w:rPr>
            <w:rFonts w:ascii="Arial" w:hAnsi="Arial" w:cs="Arial"/>
            <w:bCs/>
          </w:rPr>
          <w:t xml:space="preserve">New Victoria Hospital </w:t>
        </w:r>
      </w:hyperlink>
    </w:p>
    <w:p w14:paraId="655C6DEA" w14:textId="77777777" w:rsidR="00683C0B" w:rsidRPr="00067415" w:rsidRDefault="002249DD" w:rsidP="00067415">
      <w:pPr>
        <w:numPr>
          <w:ilvl w:val="0"/>
          <w:numId w:val="17"/>
        </w:numPr>
        <w:rPr>
          <w:rFonts w:ascii="Arial" w:hAnsi="Arial" w:cs="Arial"/>
        </w:rPr>
      </w:pPr>
      <w:hyperlink r:id="rId45" w:tgtFrame="_blank" w:tooltip="West Glasgow Ambulatory Care Hospital" w:history="1">
        <w:r w:rsidR="00683C0B" w:rsidRPr="00067415">
          <w:rPr>
            <w:rFonts w:ascii="Arial" w:hAnsi="Arial" w:cs="Arial"/>
            <w:bCs/>
          </w:rPr>
          <w:t>West Glasgow Ambulatory Care Hospital</w:t>
        </w:r>
      </w:hyperlink>
    </w:p>
    <w:p w14:paraId="2E91E2A4" w14:textId="77777777" w:rsidR="00683C0B" w:rsidRPr="0069203E" w:rsidRDefault="00683C0B" w:rsidP="00067415">
      <w:pPr>
        <w:spacing w:before="300" w:beforeAutospacing="1" w:after="300"/>
        <w:jc w:val="both"/>
        <w:rPr>
          <w:rFonts w:ascii="Arial" w:hAnsi="Arial" w:cs="Arial"/>
        </w:rPr>
      </w:pPr>
      <w:r w:rsidRPr="0069203E">
        <w:rPr>
          <w:rFonts w:ascii="Arial" w:hAnsi="Arial" w:cs="Arial"/>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7F7CBD63" w14:textId="77777777" w:rsidR="00683C0B" w:rsidRDefault="00683C0B" w:rsidP="00067415">
      <w:pPr>
        <w:spacing w:before="300" w:after="300"/>
        <w:jc w:val="both"/>
        <w:rPr>
          <w:rFonts w:ascii="Arial" w:hAnsi="Arial" w:cs="Arial"/>
        </w:rPr>
      </w:pPr>
      <w:r w:rsidRPr="0069203E">
        <w:rPr>
          <w:rFonts w:ascii="Arial" w:hAnsi="Arial" w:cs="Arial"/>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4FA3AF33" w14:textId="77777777" w:rsidR="00683C0B" w:rsidRPr="00E00AB1" w:rsidRDefault="00683C0B" w:rsidP="00067415">
      <w:pPr>
        <w:spacing w:before="300" w:after="300"/>
        <w:rPr>
          <w:rFonts w:ascii="Arial" w:hAnsi="Arial" w:cs="Arial"/>
          <w:b/>
        </w:rPr>
      </w:pPr>
      <w:r>
        <w:rPr>
          <w:rFonts w:ascii="Arial" w:hAnsi="Arial" w:cs="Arial"/>
          <w:b/>
        </w:rPr>
        <w:t xml:space="preserve">NHS Greater Glasgow and Clyde </w:t>
      </w:r>
      <w:r w:rsidRPr="00E00AB1">
        <w:rPr>
          <w:rFonts w:ascii="Arial" w:hAnsi="Arial" w:cs="Arial"/>
          <w:b/>
        </w:rPr>
        <w:t xml:space="preserve">Medical Workforce Plans </w:t>
      </w:r>
    </w:p>
    <w:p w14:paraId="76D5ADE5" w14:textId="65613975" w:rsidR="00683C0B" w:rsidRPr="00067415" w:rsidRDefault="001521CA" w:rsidP="2EF33DCC">
      <w:pPr>
        <w:pStyle w:val="NormalWeb"/>
        <w:rPr>
          <w:rFonts w:ascii="Arial" w:hAnsi="Arial" w:cs="Arial"/>
          <w:b/>
          <w:bCs/>
        </w:rPr>
      </w:pPr>
      <w:r>
        <w:rPr>
          <w:noProof/>
        </w:rPr>
        <w:drawing>
          <wp:anchor distT="0" distB="0" distL="114300" distR="114300" simplePos="0" relativeHeight="251657728" behindDoc="1" locked="0" layoutInCell="1" allowOverlap="1" wp14:anchorId="01A3C708" wp14:editId="07777777">
            <wp:simplePos x="0" y="0"/>
            <wp:positionH relativeFrom="column">
              <wp:posOffset>-633730</wp:posOffset>
            </wp:positionH>
            <wp:positionV relativeFrom="paragraph">
              <wp:posOffset>911860</wp:posOffset>
            </wp:positionV>
            <wp:extent cx="6943090" cy="2258060"/>
            <wp:effectExtent l="0" t="0" r="0" b="8890"/>
            <wp:wrapNone/>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E00AB1">
        <w:rPr>
          <w:rFonts w:ascii="Arial" w:hAnsi="Arial" w:cs="Arial"/>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6" w:tooltip="NHSGGC Acute Medical Staff Workforce Plan.pdf" w:history="1">
        <w:r w:rsidR="00683C0B" w:rsidRPr="00E00AB1">
          <w:rPr>
            <w:rStyle w:val="Strong"/>
            <w:rFonts w:ascii="Arial" w:hAnsi="Arial" w:cs="Arial"/>
          </w:rPr>
          <w:t>Acute Services Medical Workforce Plan</w:t>
        </w:r>
      </w:hyperlink>
      <w:r w:rsidR="00683C0B" w:rsidRPr="00E00AB1">
        <w:rPr>
          <w:rFonts w:ascii="Arial" w:hAnsi="Arial" w:cs="Arial"/>
        </w:rPr>
        <w:t xml:space="preserve">, </w:t>
      </w:r>
      <w:hyperlink r:id="rId47" w:tooltip="Mental Health Services.docx" w:history="1">
        <w:r w:rsidR="00683C0B" w:rsidRPr="00E00AB1">
          <w:rPr>
            <w:rStyle w:val="Strong"/>
            <w:rFonts w:ascii="Arial" w:hAnsi="Arial" w:cs="Arial"/>
          </w:rPr>
          <w:t>Mental Health Services Medical Workforce Plan</w:t>
        </w:r>
      </w:hyperlink>
      <w:r w:rsidR="00683C0B" w:rsidRPr="00E00AB1">
        <w:rPr>
          <w:rFonts w:ascii="Arial" w:hAnsi="Arial" w:cs="Arial"/>
        </w:rPr>
        <w:t xml:space="preserve"> </w:t>
      </w:r>
      <w:r w:rsidR="033AB7C9" w:rsidRPr="00E00AB1">
        <w:rPr>
          <w:rFonts w:ascii="Arial" w:hAnsi="Arial" w:cs="Arial"/>
        </w:rPr>
        <w:t>and the</w:t>
      </w:r>
      <w:r w:rsidR="00683C0B" w:rsidRPr="00E00AB1">
        <w:rPr>
          <w:rFonts w:ascii="Arial" w:hAnsi="Arial" w:cs="Arial"/>
        </w:rPr>
        <w:t xml:space="preserve"> </w:t>
      </w:r>
      <w:hyperlink r:id="rId48" w:tooltip="Oral Health Services.docx" w:history="1">
        <w:r w:rsidR="00683C0B" w:rsidRPr="00E00AB1">
          <w:rPr>
            <w:rStyle w:val="Strong"/>
            <w:rFonts w:ascii="Arial" w:hAnsi="Arial" w:cs="Arial"/>
          </w:rPr>
          <w:t>Oral Health (Dentist) Workforce Plan</w:t>
        </w:r>
      </w:hyperlink>
      <w:r w:rsidR="00683C0B" w:rsidRPr="00067415">
        <w:rPr>
          <w:rFonts w:ascii="Arial" w:hAnsi="Arial" w:cs="Arial"/>
        </w:rPr>
        <w:t xml:space="preserve"> please visit </w:t>
      </w:r>
      <w:hyperlink r:id="rId49" w:history="1">
        <w:r w:rsidR="00683C0B" w:rsidRPr="2EF33DCC">
          <w:rPr>
            <w:rStyle w:val="Hyperlink"/>
            <w:rFonts w:ascii="Arial" w:hAnsi="Arial" w:cs="Arial"/>
            <w:b/>
            <w:bCs/>
          </w:rPr>
          <w:t>https://www.nhsggc.org.uk/working-with-us/hr-connect/workforce-planning-and-analytics/workforce-planning/nhsggc-medical-workforce-plans/</w:t>
        </w:r>
      </w:hyperlink>
    </w:p>
    <w:p w14:paraId="66B7240F" w14:textId="77777777" w:rsidR="00683C0B" w:rsidRDefault="00683C0B" w:rsidP="00067415">
      <w:pPr>
        <w:spacing w:before="300" w:after="300"/>
        <w:outlineLvl w:val="0"/>
        <w:rPr>
          <w:rFonts w:ascii="Arial" w:hAnsi="Arial" w:cs="Arial"/>
          <w:b/>
          <w:bCs/>
          <w:kern w:val="36"/>
        </w:rPr>
      </w:pPr>
      <w:r w:rsidRPr="00DA5F66">
        <w:rPr>
          <w:rFonts w:ascii="Arial" w:hAnsi="Arial" w:cs="Arial"/>
          <w:b/>
          <w:bCs/>
          <w:kern w:val="36"/>
        </w:rPr>
        <w:t>Our Culture and Values</w:t>
      </w:r>
    </w:p>
    <w:p w14:paraId="070A8402" w14:textId="77777777" w:rsidR="00683C0B" w:rsidRPr="00067415" w:rsidRDefault="00683C0B" w:rsidP="00067415">
      <w:pPr>
        <w:spacing w:before="300" w:after="300"/>
        <w:outlineLvl w:val="0"/>
        <w:rPr>
          <w:rFonts w:ascii="Arial" w:hAnsi="Arial" w:cs="Arial"/>
          <w:bCs/>
          <w:i/>
          <w:kern w:val="36"/>
        </w:rPr>
      </w:pPr>
      <w:r w:rsidRPr="00067415">
        <w:rPr>
          <w:rFonts w:ascii="Arial" w:hAnsi="Arial" w:cs="Arial"/>
          <w:bCs/>
          <w:i/>
          <w:kern w:val="36"/>
        </w:rPr>
        <w:t>Jane Grant, Chief Executive, NHS Greater Glasgow and Clyde</w:t>
      </w:r>
    </w:p>
    <w:p w14:paraId="75BA9D71" w14:textId="77777777" w:rsidR="00683C0B" w:rsidRPr="0069203E" w:rsidRDefault="00683C0B" w:rsidP="00067415">
      <w:pPr>
        <w:spacing w:before="300" w:after="300"/>
        <w:jc w:val="both"/>
        <w:rPr>
          <w:rFonts w:ascii="Arial" w:hAnsi="Arial" w:cs="Arial"/>
          <w:i/>
          <w:color w:val="000000"/>
        </w:rPr>
      </w:pPr>
      <w:r w:rsidRPr="0069203E">
        <w:rPr>
          <w:rFonts w:ascii="Arial" w:hAnsi="Arial" w:cs="Arial"/>
          <w:i/>
          <w:color w:val="000000"/>
        </w:rPr>
        <w:t>‘It is key that we are all committed to the core NHS values of: Care and Compassion – Dignity and Respect – Openness, Honesty, Responsibility, Quality and Teamwork – and we use these values to guide us in all that we do.</w:t>
      </w:r>
    </w:p>
    <w:p w14:paraId="1506097F" w14:textId="77777777" w:rsidR="00683C0B" w:rsidRPr="0069203E" w:rsidRDefault="00683C0B" w:rsidP="00067415">
      <w:pPr>
        <w:spacing w:before="300" w:after="300"/>
        <w:jc w:val="both"/>
        <w:rPr>
          <w:rFonts w:ascii="Arial" w:hAnsi="Arial" w:cs="Arial"/>
          <w:i/>
          <w:color w:val="000000"/>
        </w:rPr>
      </w:pPr>
      <w:r w:rsidRPr="0069203E">
        <w:rPr>
          <w:rFonts w:ascii="Arial" w:hAnsi="Arial" w:cs="Arial"/>
          <w:i/>
          <w:color w:val="000000"/>
        </w:rPr>
        <w:t>NHS Greater Glasgow and Clyde is a great organisation with a huge pool of terrific talent. We are committed to equality and diversity – to a zero tolerance toward racism, sexism and homophobia.</w:t>
      </w:r>
      <w:r>
        <w:rPr>
          <w:rFonts w:ascii="Arial" w:hAnsi="Arial" w:cs="Arial"/>
          <w:i/>
          <w:color w:val="000000"/>
        </w:rPr>
        <w:t xml:space="preserve"> </w:t>
      </w:r>
      <w:r w:rsidRPr="0069203E">
        <w:rPr>
          <w:rFonts w:ascii="Arial" w:hAnsi="Arial" w:cs="Arial"/>
          <w:i/>
          <w:color w:val="000000"/>
        </w:rPr>
        <w:t>We have access to some of the finest facilities and resources in the country, but it is the values and attitudes we demonstrate as individuals that make the biggest difference to our patients and their families.</w:t>
      </w:r>
    </w:p>
    <w:p w14:paraId="59E5DE99" w14:textId="77777777" w:rsidR="00683C0B" w:rsidRPr="0069203E" w:rsidRDefault="00683C0B" w:rsidP="00067415">
      <w:pPr>
        <w:spacing w:before="300" w:after="300"/>
        <w:jc w:val="both"/>
        <w:rPr>
          <w:rFonts w:ascii="Arial" w:hAnsi="Arial" w:cs="Arial"/>
          <w:i/>
          <w:color w:val="000000"/>
        </w:rPr>
      </w:pPr>
      <w:r w:rsidRPr="0069203E">
        <w:rPr>
          <w:rFonts w:ascii="Arial" w:hAnsi="Arial" w:cs="Arial"/>
          <w:i/>
          <w:color w:val="00000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00007FF9" w14:textId="77777777" w:rsidR="00683C0B" w:rsidRPr="00067415" w:rsidRDefault="002249DD" w:rsidP="00067415">
      <w:pPr>
        <w:spacing w:before="300" w:after="300"/>
        <w:outlineLvl w:val="0"/>
        <w:rPr>
          <w:rFonts w:ascii="Arial" w:hAnsi="Arial" w:cs="Arial"/>
          <w:b/>
          <w:bCs/>
          <w:color w:val="002060"/>
          <w:kern w:val="36"/>
        </w:rPr>
      </w:pPr>
      <w:hyperlink r:id="rId50" w:history="1">
        <w:r w:rsidR="00683C0B" w:rsidRPr="00067415">
          <w:rPr>
            <w:rStyle w:val="Hyperlink"/>
            <w:rFonts w:ascii="Arial" w:hAnsi="Arial" w:cs="Arial"/>
            <w:b/>
            <w:bCs/>
            <w:kern w:val="36"/>
          </w:rPr>
          <w:t>https://www.nhsggc.org.uk/working-with-us/hr-connect/learning-education-and-training/induction-portal-welcome-to-nhs-greater-glasgow-and-clyde/</w:t>
        </w:r>
      </w:hyperlink>
    </w:p>
    <w:p w14:paraId="4AE144EC" w14:textId="77777777" w:rsidR="00683C0B" w:rsidRDefault="00683C0B" w:rsidP="00067415">
      <w:pPr>
        <w:tabs>
          <w:tab w:val="left" w:pos="828"/>
        </w:tabs>
        <w:kinsoku w:val="0"/>
        <w:overflowPunct w:val="0"/>
        <w:adjustRightInd w:val="0"/>
        <w:rPr>
          <w:rFonts w:ascii="Arial" w:hAnsi="Arial" w:cs="Arial"/>
          <w:b/>
        </w:rPr>
      </w:pPr>
      <w:r w:rsidRPr="00067415">
        <w:rPr>
          <w:rFonts w:ascii="Arial" w:hAnsi="Arial" w:cs="Arial"/>
          <w:spacing w:val="-1"/>
        </w:rPr>
        <w:t>For more information about NH</w:t>
      </w:r>
      <w:r w:rsidRPr="00067415">
        <w:rPr>
          <w:rFonts w:ascii="Arial" w:hAnsi="Arial" w:cs="Arial"/>
        </w:rPr>
        <w:t>S Grea</w:t>
      </w:r>
      <w:r w:rsidRPr="00067415">
        <w:rPr>
          <w:rFonts w:ascii="Arial" w:hAnsi="Arial" w:cs="Arial"/>
          <w:spacing w:val="-2"/>
        </w:rPr>
        <w:t>t</w:t>
      </w:r>
      <w:r w:rsidRPr="00067415">
        <w:rPr>
          <w:rFonts w:ascii="Arial" w:hAnsi="Arial" w:cs="Arial"/>
        </w:rPr>
        <w:t>er</w:t>
      </w:r>
      <w:r w:rsidRPr="00067415">
        <w:rPr>
          <w:rFonts w:ascii="Arial" w:hAnsi="Arial" w:cs="Arial"/>
          <w:spacing w:val="-2"/>
        </w:rPr>
        <w:t xml:space="preserve"> G</w:t>
      </w:r>
      <w:r w:rsidRPr="00067415">
        <w:rPr>
          <w:rFonts w:ascii="Arial" w:hAnsi="Arial" w:cs="Arial"/>
        </w:rPr>
        <w:t>la</w:t>
      </w:r>
      <w:r w:rsidRPr="00067415">
        <w:rPr>
          <w:rFonts w:ascii="Arial" w:hAnsi="Arial" w:cs="Arial"/>
          <w:spacing w:val="-1"/>
        </w:rPr>
        <w:t>s</w:t>
      </w:r>
      <w:r w:rsidRPr="00067415">
        <w:rPr>
          <w:rFonts w:ascii="Arial" w:hAnsi="Arial" w:cs="Arial"/>
        </w:rPr>
        <w:t>g</w:t>
      </w:r>
      <w:r w:rsidRPr="00067415">
        <w:rPr>
          <w:rFonts w:ascii="Arial" w:hAnsi="Arial" w:cs="Arial"/>
          <w:spacing w:val="-4"/>
        </w:rPr>
        <w:t>o</w:t>
      </w:r>
      <w:r w:rsidRPr="00067415">
        <w:rPr>
          <w:rFonts w:ascii="Arial" w:hAnsi="Arial" w:cs="Arial"/>
        </w:rPr>
        <w:t>w</w:t>
      </w:r>
      <w:r w:rsidRPr="00067415">
        <w:rPr>
          <w:rFonts w:ascii="Arial" w:hAnsi="Arial" w:cs="Arial"/>
          <w:spacing w:val="-1"/>
        </w:rPr>
        <w:t xml:space="preserve"> </w:t>
      </w:r>
      <w:r w:rsidRPr="00067415">
        <w:rPr>
          <w:rFonts w:ascii="Arial" w:hAnsi="Arial" w:cs="Arial"/>
        </w:rPr>
        <w:t>a</w:t>
      </w:r>
      <w:r w:rsidRPr="00067415">
        <w:rPr>
          <w:rFonts w:ascii="Arial" w:hAnsi="Arial" w:cs="Arial"/>
          <w:spacing w:val="-1"/>
        </w:rPr>
        <w:t>n</w:t>
      </w:r>
      <w:r w:rsidRPr="00067415">
        <w:rPr>
          <w:rFonts w:ascii="Arial" w:hAnsi="Arial" w:cs="Arial"/>
        </w:rPr>
        <w:t>d Cl</w:t>
      </w:r>
      <w:r w:rsidRPr="00067415">
        <w:rPr>
          <w:rFonts w:ascii="Arial" w:hAnsi="Arial" w:cs="Arial"/>
          <w:spacing w:val="-5"/>
        </w:rPr>
        <w:t>y</w:t>
      </w:r>
      <w:r w:rsidRPr="00067415">
        <w:rPr>
          <w:rFonts w:ascii="Arial" w:hAnsi="Arial" w:cs="Arial"/>
        </w:rPr>
        <w:t xml:space="preserve">de please visit: </w:t>
      </w:r>
      <w:hyperlink r:id="rId51" w:history="1">
        <w:r w:rsidRPr="00067415">
          <w:rPr>
            <w:rStyle w:val="Hyperlink"/>
            <w:rFonts w:ascii="Arial" w:hAnsi="Arial" w:cs="Arial"/>
            <w:b/>
            <w:bCs/>
          </w:rPr>
          <w:t>www.nhsggc.org.uk</w:t>
        </w:r>
      </w:hyperlink>
      <w:r w:rsidRPr="00067415">
        <w:rPr>
          <w:rFonts w:ascii="Arial" w:hAnsi="Arial" w:cs="Arial"/>
          <w:b/>
        </w:rPr>
        <w:t xml:space="preserve">.  </w:t>
      </w:r>
    </w:p>
    <w:p w14:paraId="18D160CB" w14:textId="77777777" w:rsidR="00683C0B" w:rsidRDefault="00683C0B" w:rsidP="00067415">
      <w:pPr>
        <w:tabs>
          <w:tab w:val="left" w:pos="828"/>
        </w:tabs>
        <w:kinsoku w:val="0"/>
        <w:overflowPunct w:val="0"/>
        <w:adjustRightInd w:val="0"/>
        <w:rPr>
          <w:rFonts w:ascii="Arial" w:hAnsi="Arial" w:cs="Arial"/>
          <w:b/>
        </w:rPr>
      </w:pPr>
    </w:p>
    <w:p w14:paraId="3914E611" w14:textId="77777777" w:rsidR="00683C0B" w:rsidRPr="00067415" w:rsidRDefault="00683C0B" w:rsidP="00067415">
      <w:pPr>
        <w:tabs>
          <w:tab w:val="left" w:pos="828"/>
        </w:tabs>
        <w:kinsoku w:val="0"/>
        <w:overflowPunct w:val="0"/>
        <w:adjustRightInd w:val="0"/>
        <w:rPr>
          <w:rFonts w:ascii="Arial" w:hAnsi="Arial" w:cs="Arial"/>
          <w:b/>
        </w:rPr>
      </w:pPr>
      <w:r w:rsidRPr="00067415">
        <w:rPr>
          <w:rFonts w:ascii="Arial" w:hAnsi="Arial" w:cs="Arial"/>
        </w:rPr>
        <w:t>Find out more about NHS Scotland, the biggest employer in the country, providing jobs to people in more than 70 different professions, and its workforce is its greatest asset</w:t>
      </w:r>
      <w:r w:rsidRPr="00067415">
        <w:rPr>
          <w:rFonts w:ascii="Arial" w:hAnsi="Arial" w:cs="Arial"/>
          <w:color w:val="666666"/>
        </w:rPr>
        <w:t>.</w:t>
      </w:r>
      <w:r w:rsidRPr="00067415">
        <w:rPr>
          <w:rFonts w:ascii="Arial" w:hAnsi="Arial" w:cs="Arial"/>
          <w:b/>
        </w:rPr>
        <w:t xml:space="preserve"> </w:t>
      </w:r>
      <w:hyperlink r:id="rId52" w:history="1">
        <w:r w:rsidRPr="00067415">
          <w:rPr>
            <w:rStyle w:val="Hyperlink"/>
            <w:rFonts w:ascii="Arial" w:hAnsi="Arial" w:cs="Arial"/>
            <w:b/>
          </w:rPr>
          <w:t>https://www.scotland.org/work/career-opportunities/healthcare</w:t>
        </w:r>
      </w:hyperlink>
    </w:p>
    <w:p w14:paraId="61AC30FB" w14:textId="77777777" w:rsidR="00683C0B" w:rsidRDefault="00683C0B" w:rsidP="00067415">
      <w:pPr>
        <w:pStyle w:val="Default"/>
        <w:rPr>
          <w:b/>
        </w:rPr>
      </w:pPr>
    </w:p>
    <w:p w14:paraId="20D9CBBA" w14:textId="167312AB" w:rsidR="00683C0B" w:rsidRPr="00D52253" w:rsidRDefault="00683C0B" w:rsidP="00067415">
      <w:pPr>
        <w:kinsoku w:val="0"/>
        <w:overflowPunct w:val="0"/>
        <w:jc w:val="both"/>
        <w:rPr>
          <w:rFonts w:ascii="Arial" w:hAnsi="Arial" w:cs="Arial"/>
          <w:b/>
          <w:bCs/>
          <w:color w:val="002060"/>
          <w:sz w:val="32"/>
          <w:szCs w:val="32"/>
        </w:rPr>
      </w:pPr>
      <w:r w:rsidRPr="2EF33DCC">
        <w:rPr>
          <w:rFonts w:ascii="Arial" w:hAnsi="Arial" w:cs="Arial"/>
          <w:b/>
          <w:bCs/>
          <w:color w:val="002060"/>
          <w:sz w:val="32"/>
          <w:szCs w:val="32"/>
        </w:rPr>
        <w:t>Section 8:</w:t>
      </w:r>
    </w:p>
    <w:p w14:paraId="5B291686" w14:textId="77777777" w:rsidR="00683C0B" w:rsidRDefault="00683C0B" w:rsidP="00067415">
      <w:pPr>
        <w:kinsoku w:val="0"/>
        <w:overflowPunct w:val="0"/>
        <w:jc w:val="both"/>
        <w:rPr>
          <w:rFonts w:ascii="Arial" w:hAnsi="Arial" w:cs="Arial"/>
          <w:b/>
          <w:bCs/>
          <w:color w:val="002060"/>
          <w:sz w:val="32"/>
        </w:rPr>
      </w:pPr>
      <w:r>
        <w:rPr>
          <w:rFonts w:ascii="Arial" w:hAnsi="Arial" w:cs="Arial"/>
          <w:b/>
          <w:bCs/>
          <w:color w:val="002060"/>
          <w:sz w:val="32"/>
          <w:szCs w:val="32"/>
        </w:rPr>
        <w:t>Living and Working in the Greater Glasgow and Clyde area</w:t>
      </w:r>
    </w:p>
    <w:p w14:paraId="26B1A375" w14:textId="77777777" w:rsidR="00683C0B" w:rsidRDefault="00683C0B" w:rsidP="00067415">
      <w:pPr>
        <w:jc w:val="both"/>
        <w:rPr>
          <w:rFonts w:ascii="Arial" w:hAnsi="Arial" w:cs="Arial"/>
          <w:iCs/>
        </w:rPr>
      </w:pPr>
    </w:p>
    <w:p w14:paraId="31AC867C" w14:textId="77777777" w:rsidR="00683C0B" w:rsidRPr="00DA5F66" w:rsidRDefault="00683C0B" w:rsidP="00067415">
      <w:pPr>
        <w:jc w:val="both"/>
        <w:rPr>
          <w:rFonts w:ascii="Arial" w:hAnsi="Arial" w:cs="Arial"/>
        </w:rPr>
      </w:pPr>
      <w:r w:rsidRPr="00DA5F66">
        <w:rPr>
          <w:rFonts w:ascii="Arial" w:hAnsi="Arial" w:cs="Arial"/>
          <w:iCs/>
        </w:rPr>
        <w:t>As a place to live, the Greater Glasgow and Clyde area has many attractions.</w:t>
      </w:r>
      <w:r w:rsidRPr="00DA5F66">
        <w:rPr>
          <w:rFonts w:ascii="Arial" w:hAnsi="Arial" w:cs="Arial"/>
          <w:i/>
          <w:iCs/>
        </w:rPr>
        <w:t xml:space="preserve"> </w:t>
      </w:r>
      <w:r w:rsidRPr="00DA5F66">
        <w:rPr>
          <w:rFonts w:ascii="Arial" w:hAnsi="Arial" w:cs="Arial"/>
        </w:rPr>
        <w:t>The West of Scotland combines cosmopolitan charm, lush countryside and soothing seaside. Culturally diverse, architecturally stunning and historically rich, this vibrant region is home to innovation, celebration and the largest city in Scotland – Glasgow.</w:t>
      </w:r>
    </w:p>
    <w:p w14:paraId="211FC6EA" w14:textId="77777777" w:rsidR="00683C0B" w:rsidRPr="00DA5F66" w:rsidRDefault="00683C0B" w:rsidP="00067415">
      <w:pPr>
        <w:jc w:val="both"/>
        <w:rPr>
          <w:rFonts w:ascii="Arial" w:hAnsi="Arial" w:cs="Arial"/>
        </w:rPr>
      </w:pPr>
    </w:p>
    <w:p w14:paraId="04857CB3" w14:textId="77777777" w:rsidR="00683C0B" w:rsidRPr="00DA5F66" w:rsidRDefault="00683C0B" w:rsidP="00067415">
      <w:pPr>
        <w:jc w:val="both"/>
        <w:rPr>
          <w:rFonts w:ascii="Arial" w:hAnsi="Arial" w:cs="Arial"/>
        </w:rPr>
      </w:pPr>
      <w:r w:rsidRPr="00DA5F66">
        <w:rPr>
          <w:rFonts w:ascii="Arial" w:hAnsi="Arial" w:cs="Arial"/>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64ED501" w14:textId="77777777" w:rsidR="00683C0B" w:rsidRPr="00DA5F66" w:rsidRDefault="00683C0B" w:rsidP="00067415">
      <w:pPr>
        <w:jc w:val="both"/>
        <w:rPr>
          <w:rFonts w:ascii="Arial" w:hAnsi="Arial" w:cs="Arial"/>
        </w:rPr>
      </w:pPr>
    </w:p>
    <w:p w14:paraId="592D9ABF" w14:textId="77777777" w:rsidR="00683C0B" w:rsidRPr="00DA5F66" w:rsidRDefault="00683C0B" w:rsidP="00067415">
      <w:pPr>
        <w:jc w:val="both"/>
        <w:rPr>
          <w:rFonts w:ascii="Arial" w:hAnsi="Arial" w:cs="Arial"/>
        </w:rPr>
      </w:pPr>
      <w:r w:rsidRPr="00DA5F66">
        <w:rPr>
          <w:rFonts w:ascii="Arial" w:hAnsi="Arial" w:cs="Arial"/>
        </w:rPr>
        <w:t>This is a region of striking contrast. Larger areas like Glasgow are within easy reach of picturesque towns, villages and some of Scotland’s most scenic beaches, captivating wildlife and tranquil countryside.</w:t>
      </w:r>
    </w:p>
    <w:p w14:paraId="66BF53C3" w14:textId="77777777" w:rsidR="00683C0B" w:rsidRDefault="001521CA" w:rsidP="00067415">
      <w:pPr>
        <w:outlineLvl w:val="3"/>
        <w:rPr>
          <w:rFonts w:ascii="Arial" w:hAnsi="Arial" w:cs="Arial"/>
          <w:b/>
        </w:rPr>
      </w:pPr>
      <w:r>
        <w:rPr>
          <w:noProof/>
        </w:rPr>
        <w:drawing>
          <wp:anchor distT="0" distB="0" distL="114300" distR="114300" simplePos="0" relativeHeight="251668992" behindDoc="0" locked="0" layoutInCell="1" allowOverlap="1" wp14:anchorId="6727D617" wp14:editId="07777777">
            <wp:simplePos x="0" y="0"/>
            <wp:positionH relativeFrom="column">
              <wp:posOffset>1666875</wp:posOffset>
            </wp:positionH>
            <wp:positionV relativeFrom="paragraph">
              <wp:posOffset>109220</wp:posOffset>
            </wp:positionV>
            <wp:extent cx="2438400" cy="1628775"/>
            <wp:effectExtent l="0" t="0" r="0" b="9525"/>
            <wp:wrapSquare wrapText="bothSides"/>
            <wp:docPr id="3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pic:spPr>
                </pic:pic>
              </a:graphicData>
            </a:graphic>
            <wp14:sizeRelH relativeFrom="page">
              <wp14:pctWidth>0</wp14:pctWidth>
            </wp14:sizeRelH>
            <wp14:sizeRelV relativeFrom="page">
              <wp14:pctHeight>0</wp14:pctHeight>
            </wp14:sizeRelV>
          </wp:anchor>
        </w:drawing>
      </w:r>
    </w:p>
    <w:p w14:paraId="14F672D9" w14:textId="77777777" w:rsidR="00683C0B" w:rsidRPr="00DA5F66" w:rsidRDefault="00683C0B" w:rsidP="00067415">
      <w:pPr>
        <w:outlineLvl w:val="3"/>
        <w:rPr>
          <w:rFonts w:ascii="Arial" w:hAnsi="Arial" w:cs="Arial"/>
          <w:b/>
        </w:rPr>
      </w:pPr>
      <w:r w:rsidRPr="00DA5F66">
        <w:rPr>
          <w:rFonts w:ascii="Arial" w:hAnsi="Arial" w:cs="Arial"/>
          <w:b/>
        </w:rPr>
        <w:t>Glasgow</w:t>
      </w:r>
    </w:p>
    <w:p w14:paraId="0AB93745" w14:textId="77777777" w:rsidR="00683C0B" w:rsidRDefault="00683C0B" w:rsidP="00067415">
      <w:pPr>
        <w:outlineLvl w:val="3"/>
        <w:rPr>
          <w:rFonts w:ascii="Arial" w:hAnsi="Arial" w:cs="Arial"/>
          <w:b/>
        </w:rPr>
      </w:pPr>
    </w:p>
    <w:p w14:paraId="49635555" w14:textId="77777777" w:rsidR="00683C0B" w:rsidRPr="00DA5F66" w:rsidRDefault="00683C0B" w:rsidP="00067415">
      <w:pPr>
        <w:outlineLvl w:val="3"/>
        <w:rPr>
          <w:rFonts w:ascii="Arial" w:hAnsi="Arial" w:cs="Arial"/>
          <w:b/>
        </w:rPr>
      </w:pPr>
    </w:p>
    <w:p w14:paraId="17A53FC6" w14:textId="77777777" w:rsidR="00683C0B" w:rsidRDefault="00683C0B" w:rsidP="00067415">
      <w:pPr>
        <w:outlineLvl w:val="3"/>
        <w:rPr>
          <w:rFonts w:ascii="Arial" w:hAnsi="Arial" w:cs="Arial"/>
        </w:rPr>
      </w:pPr>
    </w:p>
    <w:p w14:paraId="1CDEAE01" w14:textId="77777777" w:rsidR="00683C0B" w:rsidRDefault="00683C0B" w:rsidP="00067415">
      <w:pPr>
        <w:outlineLvl w:val="3"/>
        <w:rPr>
          <w:rFonts w:ascii="Arial" w:hAnsi="Arial" w:cs="Arial"/>
        </w:rPr>
      </w:pPr>
    </w:p>
    <w:p w14:paraId="01C2E4FE" w14:textId="77777777" w:rsidR="00683C0B" w:rsidRDefault="001521CA" w:rsidP="00067415">
      <w:pPr>
        <w:outlineLvl w:val="3"/>
        <w:rPr>
          <w:rFonts w:ascii="Arial" w:hAnsi="Arial" w:cs="Arial"/>
        </w:rPr>
      </w:pPr>
      <w:r>
        <w:rPr>
          <w:noProof/>
        </w:rPr>
        <w:drawing>
          <wp:anchor distT="0" distB="0" distL="114300" distR="114300" simplePos="0" relativeHeight="251656704" behindDoc="1" locked="0" layoutInCell="1" allowOverlap="1" wp14:anchorId="7316ECF8" wp14:editId="07777777">
            <wp:simplePos x="0" y="0"/>
            <wp:positionH relativeFrom="column">
              <wp:posOffset>-633730</wp:posOffset>
            </wp:positionH>
            <wp:positionV relativeFrom="paragraph">
              <wp:posOffset>94615</wp:posOffset>
            </wp:positionV>
            <wp:extent cx="6943090" cy="2258060"/>
            <wp:effectExtent l="0" t="0" r="0" b="8890"/>
            <wp:wrapNone/>
            <wp:docPr id="3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p>
    <w:p w14:paraId="50F07069" w14:textId="77777777" w:rsidR="00683C0B" w:rsidRDefault="00683C0B" w:rsidP="00067415">
      <w:pPr>
        <w:outlineLvl w:val="3"/>
        <w:rPr>
          <w:rFonts w:ascii="Arial" w:hAnsi="Arial" w:cs="Arial"/>
        </w:rPr>
      </w:pPr>
    </w:p>
    <w:p w14:paraId="2FF85D32" w14:textId="77777777" w:rsidR="00683C0B" w:rsidRDefault="00683C0B" w:rsidP="00067415">
      <w:pPr>
        <w:outlineLvl w:val="3"/>
        <w:rPr>
          <w:rFonts w:ascii="Arial" w:hAnsi="Arial" w:cs="Arial"/>
        </w:rPr>
      </w:pPr>
    </w:p>
    <w:p w14:paraId="1E954643" w14:textId="77777777" w:rsidR="00683C0B" w:rsidRDefault="00683C0B" w:rsidP="00067415">
      <w:pPr>
        <w:outlineLvl w:val="3"/>
        <w:rPr>
          <w:rFonts w:ascii="Arial" w:hAnsi="Arial" w:cs="Arial"/>
        </w:rPr>
      </w:pPr>
    </w:p>
    <w:p w14:paraId="627AA0AC" w14:textId="77777777" w:rsidR="00683C0B" w:rsidRDefault="00683C0B" w:rsidP="00067415">
      <w:pPr>
        <w:outlineLvl w:val="3"/>
        <w:rPr>
          <w:rFonts w:ascii="Arial" w:hAnsi="Arial" w:cs="Arial"/>
        </w:rPr>
      </w:pPr>
    </w:p>
    <w:p w14:paraId="29C4640F" w14:textId="77777777" w:rsidR="00683C0B" w:rsidRPr="00DA5F66" w:rsidRDefault="00683C0B" w:rsidP="00067415">
      <w:pPr>
        <w:jc w:val="both"/>
        <w:outlineLvl w:val="3"/>
        <w:rPr>
          <w:rFonts w:ascii="Arial" w:hAnsi="Arial" w:cs="Arial"/>
        </w:rPr>
      </w:pPr>
      <w:r w:rsidRPr="00DA5F66">
        <w:rPr>
          <w:rFonts w:ascii="Arial" w:hAnsi="Arial" w:cs="Arial"/>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5A7AF15D" w14:textId="77777777" w:rsidR="00683C0B" w:rsidRPr="00DA5F66" w:rsidRDefault="00683C0B" w:rsidP="00067415">
      <w:pPr>
        <w:jc w:val="both"/>
        <w:rPr>
          <w:rFonts w:ascii="Arial" w:hAnsi="Arial" w:cs="Arial"/>
        </w:rPr>
      </w:pPr>
    </w:p>
    <w:p w14:paraId="294B4255" w14:textId="77777777" w:rsidR="00683C0B" w:rsidRPr="00DA5F66" w:rsidRDefault="00683C0B" w:rsidP="00067415">
      <w:pPr>
        <w:jc w:val="both"/>
        <w:rPr>
          <w:rFonts w:ascii="Arial" w:hAnsi="Arial" w:cs="Arial"/>
        </w:rPr>
      </w:pPr>
      <w:r w:rsidRPr="00DA5F66">
        <w:rPr>
          <w:rFonts w:ascii="Arial" w:hAnsi="Arial" w:cs="Arial"/>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06686FEF" w14:textId="77777777" w:rsidR="00683C0B" w:rsidRPr="00DA5F66" w:rsidRDefault="00683C0B" w:rsidP="00067415">
      <w:pPr>
        <w:jc w:val="both"/>
        <w:rPr>
          <w:rFonts w:ascii="Arial" w:hAnsi="Arial" w:cs="Arial"/>
        </w:rPr>
      </w:pPr>
    </w:p>
    <w:p w14:paraId="3F21734F" w14:textId="7C932336" w:rsidR="00683C0B" w:rsidRPr="00DA5F66" w:rsidRDefault="00683C0B" w:rsidP="00067415">
      <w:pPr>
        <w:jc w:val="both"/>
        <w:rPr>
          <w:rFonts w:ascii="Arial" w:hAnsi="Arial" w:cs="Arial"/>
        </w:rPr>
      </w:pPr>
      <w:r w:rsidRPr="692350F6">
        <w:rPr>
          <w:rFonts w:ascii="Arial" w:hAnsi="Arial" w:cs="Arial"/>
        </w:rPr>
        <w:t xml:space="preserve">Offering the best of both worlds, Glasgow is close to </w:t>
      </w:r>
      <w:r w:rsidR="1C262DAB" w:rsidRPr="692350F6">
        <w:rPr>
          <w:rFonts w:ascii="Arial" w:hAnsi="Arial" w:cs="Arial"/>
        </w:rPr>
        <w:t>breath-taking</w:t>
      </w:r>
      <w:r w:rsidRPr="692350F6">
        <w:rPr>
          <w:rFonts w:ascii="Arial" w:hAnsi="Arial" w:cs="Arial"/>
        </w:rPr>
        <w:t xml:space="preserve"> countryside offering up nearby hill walking, sailing, and cycling. Some of the world’s greatest golf courses are all within an hour’s drive of the city. And this bustling city’s arts and culture, nightlife and food are hard to surpass.</w:t>
      </w:r>
    </w:p>
    <w:p w14:paraId="401A7268" w14:textId="77777777" w:rsidR="00683C0B" w:rsidRPr="00DA5F66" w:rsidRDefault="00683C0B" w:rsidP="00067415">
      <w:pPr>
        <w:jc w:val="both"/>
        <w:rPr>
          <w:rFonts w:ascii="Arial" w:hAnsi="Arial" w:cs="Arial"/>
        </w:rPr>
      </w:pPr>
    </w:p>
    <w:p w14:paraId="78B31403" w14:textId="77777777" w:rsidR="00683C0B" w:rsidRPr="00DA5F66" w:rsidRDefault="00683C0B" w:rsidP="00067415">
      <w:pPr>
        <w:jc w:val="both"/>
        <w:rPr>
          <w:rFonts w:ascii="Arial" w:hAnsi="Arial" w:cs="Arial"/>
        </w:rPr>
      </w:pPr>
      <w:r w:rsidRPr="00DA5F66">
        <w:rPr>
          <w:rFonts w:ascii="Arial" w:hAnsi="Arial" w:cs="Arial"/>
        </w:rPr>
        <w:t>Home to over 133,000 students from around the world, this vibrant city has five world-renowned universities and seven colleges.</w:t>
      </w:r>
    </w:p>
    <w:p w14:paraId="752F30A4" w14:textId="77777777" w:rsidR="00683C0B" w:rsidRPr="00DA5F66" w:rsidRDefault="00683C0B" w:rsidP="00067415">
      <w:pPr>
        <w:jc w:val="both"/>
        <w:rPr>
          <w:rFonts w:ascii="Arial" w:hAnsi="Arial" w:cs="Arial"/>
        </w:rPr>
      </w:pPr>
    </w:p>
    <w:p w14:paraId="3048BA75" w14:textId="77777777" w:rsidR="00683C0B" w:rsidRDefault="00683C0B" w:rsidP="00067415">
      <w:pPr>
        <w:outlineLvl w:val="3"/>
        <w:rPr>
          <w:rFonts w:ascii="Arial" w:hAnsi="Arial" w:cs="Arial"/>
          <w:b/>
        </w:rPr>
      </w:pPr>
    </w:p>
    <w:p w14:paraId="68EEFA29" w14:textId="77777777" w:rsidR="00683C0B" w:rsidRPr="00DA5F66" w:rsidRDefault="00683C0B" w:rsidP="00067415">
      <w:pPr>
        <w:outlineLvl w:val="3"/>
        <w:rPr>
          <w:rFonts w:ascii="Arial" w:hAnsi="Arial" w:cs="Arial"/>
          <w:b/>
        </w:rPr>
      </w:pPr>
      <w:r w:rsidRPr="00DA5F66">
        <w:rPr>
          <w:rFonts w:ascii="Arial" w:hAnsi="Arial" w:cs="Arial"/>
          <w:b/>
        </w:rPr>
        <w:t>Lots to see and do</w:t>
      </w:r>
    </w:p>
    <w:p w14:paraId="3793568E" w14:textId="77777777" w:rsidR="00683C0B" w:rsidRPr="00DA5F66" w:rsidRDefault="00683C0B" w:rsidP="00067415">
      <w:pPr>
        <w:outlineLvl w:val="3"/>
        <w:rPr>
          <w:rFonts w:ascii="Arial" w:hAnsi="Arial" w:cs="Arial"/>
          <w:b/>
        </w:rPr>
      </w:pPr>
    </w:p>
    <w:p w14:paraId="55B5300C" w14:textId="77777777" w:rsidR="00683C0B" w:rsidRPr="00DA5F66" w:rsidRDefault="00683C0B" w:rsidP="00067415">
      <w:pPr>
        <w:jc w:val="both"/>
        <w:rPr>
          <w:rFonts w:ascii="Arial" w:hAnsi="Arial" w:cs="Arial"/>
        </w:rPr>
      </w:pPr>
      <w:r w:rsidRPr="00DA5F66">
        <w:rPr>
          <w:rFonts w:ascii="Arial" w:hAnsi="Arial" w:cs="Arial"/>
        </w:rPr>
        <w:lastRenderedPageBreak/>
        <w:t>No matter what your age or interest, the West has something for you. Be dazzled by Charles Rennie Mackintosh’s iconic architecture in Glasgow or satisfy your appetite with mouth-watering produce at the farmers’ markets in Renfrewshire and Inverclyde. </w:t>
      </w:r>
    </w:p>
    <w:p w14:paraId="081CEB47" w14:textId="77777777" w:rsidR="00683C0B" w:rsidRPr="00DA5F66" w:rsidRDefault="00683C0B" w:rsidP="00067415">
      <w:pPr>
        <w:jc w:val="both"/>
        <w:rPr>
          <w:rFonts w:ascii="Arial" w:hAnsi="Arial" w:cs="Arial"/>
        </w:rPr>
      </w:pPr>
    </w:p>
    <w:p w14:paraId="689C0603" w14:textId="77777777" w:rsidR="00683C0B" w:rsidRPr="00DA5F66" w:rsidRDefault="00683C0B" w:rsidP="00067415">
      <w:pPr>
        <w:jc w:val="both"/>
        <w:rPr>
          <w:rFonts w:ascii="Arial" w:hAnsi="Arial" w:cs="Arial"/>
        </w:rPr>
      </w:pPr>
      <w:r w:rsidRPr="00DA5F66">
        <w:rPr>
          <w:rFonts w:ascii="Arial" w:hAnsi="Arial" w:cs="Arial"/>
        </w:rPr>
        <w:t>You also have your choice of impressive year-round events and festivals, attractions or some of the best leisure facilities in the country. And as a UNESCO City of Music, Glasgow offers an impressive range of musical delights.</w:t>
      </w:r>
    </w:p>
    <w:p w14:paraId="54D4AFED" w14:textId="77777777" w:rsidR="00683C0B" w:rsidRPr="00DA5F66" w:rsidRDefault="00683C0B" w:rsidP="00067415">
      <w:pPr>
        <w:jc w:val="both"/>
        <w:rPr>
          <w:rFonts w:ascii="Arial" w:hAnsi="Arial" w:cs="Arial"/>
        </w:rPr>
      </w:pPr>
    </w:p>
    <w:p w14:paraId="484915C2" w14:textId="77777777" w:rsidR="00683C0B" w:rsidRPr="00DA5F66" w:rsidRDefault="00683C0B" w:rsidP="00067415">
      <w:pPr>
        <w:jc w:val="both"/>
        <w:rPr>
          <w:rFonts w:ascii="Arial" w:hAnsi="Arial" w:cs="Arial"/>
        </w:rPr>
      </w:pPr>
      <w:r w:rsidRPr="00DA5F66">
        <w:rPr>
          <w:rFonts w:ascii="Arial" w:hAnsi="Arial" w:cs="Arial"/>
        </w:rPr>
        <w:t>Experience the award-winning wonder of Kelvingrove Art Gallery and Museum and the awe-inspiring Glasgow Science Centre, or enjoy international musicians, sporting events and more at the city’s last addition, the 12,000 seat SSE Hydro Arena.</w:t>
      </w:r>
    </w:p>
    <w:p w14:paraId="0FBA7733" w14:textId="77777777" w:rsidR="00683C0B" w:rsidRPr="00DA5F66" w:rsidRDefault="00683C0B" w:rsidP="00067415">
      <w:pPr>
        <w:jc w:val="both"/>
        <w:rPr>
          <w:rFonts w:ascii="Arial" w:hAnsi="Arial" w:cs="Arial"/>
        </w:rPr>
      </w:pPr>
    </w:p>
    <w:p w14:paraId="3C07EFDA" w14:textId="77777777" w:rsidR="00683C0B" w:rsidRPr="00DA5F66" w:rsidRDefault="00683C0B" w:rsidP="00067415">
      <w:pPr>
        <w:jc w:val="both"/>
        <w:rPr>
          <w:rFonts w:ascii="Arial" w:hAnsi="Arial" w:cs="Arial"/>
        </w:rPr>
      </w:pPr>
      <w:r w:rsidRPr="00DA5F66">
        <w:rPr>
          <w:rFonts w:ascii="Arial" w:hAnsi="Arial" w:cs="Arial"/>
        </w:rPr>
        <w:t>This year’s Mercer’s Quality of Living survey sees Glasgow beat the likes of Rome, Prague, and Dubai to be </w:t>
      </w:r>
      <w:hyperlink r:id="rId54" w:history="1">
        <w:r w:rsidRPr="00DA5F66">
          <w:rPr>
            <w:rFonts w:ascii="Arial" w:hAnsi="Arial" w:cs="Arial"/>
          </w:rPr>
          <w:t>named as one of the best cities in the world to live.</w:t>
        </w:r>
      </w:hyperlink>
    </w:p>
    <w:p w14:paraId="506B019F" w14:textId="77777777" w:rsidR="00683C0B" w:rsidRPr="00DA5F66" w:rsidRDefault="00683C0B" w:rsidP="00067415">
      <w:pPr>
        <w:jc w:val="both"/>
        <w:rPr>
          <w:rFonts w:ascii="Arial" w:hAnsi="Arial" w:cs="Arial"/>
        </w:rPr>
      </w:pPr>
    </w:p>
    <w:p w14:paraId="6A9F2008" w14:textId="77777777" w:rsidR="00683C0B" w:rsidRPr="00DA5F66" w:rsidRDefault="00683C0B" w:rsidP="00067415">
      <w:pPr>
        <w:jc w:val="both"/>
        <w:rPr>
          <w:rFonts w:ascii="Arial" w:hAnsi="Arial" w:cs="Arial"/>
        </w:rPr>
      </w:pPr>
      <w:r w:rsidRPr="00DA5F66">
        <w:rPr>
          <w:rFonts w:ascii="Arial" w:hAnsi="Arial" w:cs="Arial"/>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4F7836D1" w14:textId="77777777" w:rsidR="00683C0B" w:rsidRPr="00DA5F66" w:rsidRDefault="00683C0B" w:rsidP="00067415">
      <w:pPr>
        <w:jc w:val="both"/>
        <w:rPr>
          <w:rFonts w:ascii="Arial" w:hAnsi="Arial" w:cs="Arial"/>
        </w:rPr>
      </w:pPr>
    </w:p>
    <w:p w14:paraId="246D408D" w14:textId="77777777" w:rsidR="00683C0B" w:rsidRPr="00DA5F66" w:rsidRDefault="001521CA" w:rsidP="00067415">
      <w:pPr>
        <w:jc w:val="both"/>
        <w:rPr>
          <w:rFonts w:ascii="Arial" w:hAnsi="Arial" w:cs="Arial"/>
        </w:rPr>
      </w:pPr>
      <w:r>
        <w:rPr>
          <w:noProof/>
        </w:rPr>
        <w:drawing>
          <wp:anchor distT="0" distB="0" distL="114300" distR="114300" simplePos="0" relativeHeight="251654656" behindDoc="1" locked="0" layoutInCell="1" allowOverlap="1" wp14:anchorId="1D33D516" wp14:editId="07777777">
            <wp:simplePos x="0" y="0"/>
            <wp:positionH relativeFrom="column">
              <wp:posOffset>-655955</wp:posOffset>
            </wp:positionH>
            <wp:positionV relativeFrom="paragraph">
              <wp:posOffset>74295</wp:posOffset>
            </wp:positionV>
            <wp:extent cx="6943090" cy="2258060"/>
            <wp:effectExtent l="0" t="0" r="0" b="8890"/>
            <wp:wrapNone/>
            <wp:docPr id="3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r w:rsidR="00683C0B" w:rsidRPr="00DA5F66">
        <w:rPr>
          <w:rFonts w:ascii="Arial" w:hAnsi="Arial" w:cs="Arial"/>
        </w:rPr>
        <w:t>In Ayrshire you can celebrate the national poet at the Burns and a' that Festival, admire the spectacular scenery at the Ayr Flower show or try your luck at the races at the Scottish Grand National.</w:t>
      </w:r>
    </w:p>
    <w:p w14:paraId="478D7399" w14:textId="77777777" w:rsidR="00683C0B" w:rsidRPr="00DA5F66" w:rsidRDefault="00683C0B" w:rsidP="00067415">
      <w:pPr>
        <w:jc w:val="both"/>
        <w:rPr>
          <w:rFonts w:ascii="Arial" w:hAnsi="Arial" w:cs="Arial"/>
        </w:rPr>
      </w:pPr>
    </w:p>
    <w:p w14:paraId="507C7AE0" w14:textId="77777777" w:rsidR="00683C0B" w:rsidRPr="00DA5F66" w:rsidRDefault="00683C0B" w:rsidP="00067415">
      <w:pPr>
        <w:outlineLvl w:val="3"/>
        <w:rPr>
          <w:rFonts w:ascii="Arial" w:hAnsi="Arial" w:cs="Arial"/>
          <w:b/>
        </w:rPr>
      </w:pPr>
      <w:r w:rsidRPr="00DA5F66">
        <w:rPr>
          <w:rFonts w:ascii="Arial" w:hAnsi="Arial" w:cs="Arial"/>
          <w:b/>
        </w:rPr>
        <w:t>Housing</w:t>
      </w:r>
    </w:p>
    <w:p w14:paraId="1AB2B8F9" w14:textId="77777777" w:rsidR="00683C0B" w:rsidRPr="00DA5F66" w:rsidRDefault="00683C0B" w:rsidP="00067415">
      <w:pPr>
        <w:outlineLvl w:val="3"/>
        <w:rPr>
          <w:rFonts w:ascii="Arial" w:hAnsi="Arial" w:cs="Arial"/>
          <w:b/>
        </w:rPr>
      </w:pPr>
    </w:p>
    <w:p w14:paraId="274C742A" w14:textId="77777777" w:rsidR="00683C0B" w:rsidRPr="00DA5F66" w:rsidRDefault="00683C0B" w:rsidP="00067415">
      <w:pPr>
        <w:jc w:val="both"/>
        <w:rPr>
          <w:rFonts w:ascii="Arial" w:hAnsi="Arial" w:cs="Arial"/>
        </w:rPr>
      </w:pPr>
      <w:r w:rsidRPr="00DA5F66">
        <w:rPr>
          <w:rFonts w:ascii="Arial" w:hAnsi="Arial" w:cs="Arial"/>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70CBC966" w14:textId="77777777" w:rsidR="00683C0B" w:rsidRPr="00DA5F66" w:rsidRDefault="001521CA" w:rsidP="00067415">
      <w:pPr>
        <w:outlineLvl w:val="3"/>
        <w:rPr>
          <w:rFonts w:ascii="Arial" w:hAnsi="Arial" w:cs="Arial"/>
        </w:rPr>
      </w:pPr>
      <w:r>
        <w:rPr>
          <w:noProof/>
        </w:rPr>
        <w:drawing>
          <wp:anchor distT="0" distB="0" distL="114300" distR="114300" simplePos="0" relativeHeight="251667968" behindDoc="1" locked="0" layoutInCell="1" allowOverlap="1" wp14:anchorId="233C1B56" wp14:editId="07777777">
            <wp:simplePos x="0" y="0"/>
            <wp:positionH relativeFrom="column">
              <wp:posOffset>0</wp:posOffset>
            </wp:positionH>
            <wp:positionV relativeFrom="paragraph">
              <wp:posOffset>107315</wp:posOffset>
            </wp:positionV>
            <wp:extent cx="5514975" cy="1546860"/>
            <wp:effectExtent l="0" t="0" r="9525" b="0"/>
            <wp:wrapNone/>
            <wp:docPr id="39"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14975" cy="1546860"/>
                    </a:xfrm>
                    <a:prstGeom prst="rect">
                      <a:avLst/>
                    </a:prstGeom>
                    <a:noFill/>
                  </pic:spPr>
                </pic:pic>
              </a:graphicData>
            </a:graphic>
            <wp14:sizeRelH relativeFrom="page">
              <wp14:pctWidth>0</wp14:pctWidth>
            </wp14:sizeRelH>
            <wp14:sizeRelV relativeFrom="page">
              <wp14:pctHeight>0</wp14:pctHeight>
            </wp14:sizeRelV>
          </wp:anchor>
        </w:drawing>
      </w:r>
    </w:p>
    <w:p w14:paraId="3FBF0C5E" w14:textId="77777777" w:rsidR="00683C0B" w:rsidRPr="00DA5F66" w:rsidRDefault="00683C0B" w:rsidP="00067415">
      <w:pPr>
        <w:outlineLvl w:val="3"/>
        <w:rPr>
          <w:rFonts w:ascii="Arial" w:hAnsi="Arial" w:cs="Arial"/>
          <w:b/>
        </w:rPr>
      </w:pPr>
    </w:p>
    <w:p w14:paraId="7896E9D9" w14:textId="77777777" w:rsidR="00683C0B" w:rsidRPr="00DA5F66" w:rsidRDefault="00683C0B" w:rsidP="00067415">
      <w:pPr>
        <w:outlineLvl w:val="3"/>
        <w:rPr>
          <w:rFonts w:ascii="Arial" w:hAnsi="Arial" w:cs="Arial"/>
          <w:b/>
        </w:rPr>
      </w:pPr>
    </w:p>
    <w:p w14:paraId="1B319C6E" w14:textId="77777777" w:rsidR="00683C0B" w:rsidRPr="00DA5F66" w:rsidRDefault="00683C0B" w:rsidP="00067415">
      <w:pPr>
        <w:outlineLvl w:val="3"/>
        <w:rPr>
          <w:rFonts w:ascii="Arial" w:hAnsi="Arial" w:cs="Arial"/>
          <w:b/>
        </w:rPr>
      </w:pPr>
    </w:p>
    <w:p w14:paraId="1DCF0334" w14:textId="77777777" w:rsidR="00683C0B" w:rsidRDefault="00683C0B" w:rsidP="00067415">
      <w:pPr>
        <w:outlineLvl w:val="3"/>
        <w:rPr>
          <w:rFonts w:ascii="Arial" w:hAnsi="Arial" w:cs="Arial"/>
          <w:b/>
        </w:rPr>
      </w:pPr>
    </w:p>
    <w:p w14:paraId="2E780729" w14:textId="77777777" w:rsidR="00683C0B" w:rsidRDefault="00683C0B" w:rsidP="00067415">
      <w:pPr>
        <w:outlineLvl w:val="3"/>
        <w:rPr>
          <w:rFonts w:ascii="Arial" w:hAnsi="Arial" w:cs="Arial"/>
          <w:b/>
        </w:rPr>
      </w:pPr>
    </w:p>
    <w:p w14:paraId="7118DC78" w14:textId="77777777" w:rsidR="00683C0B" w:rsidRDefault="00683C0B" w:rsidP="00067415">
      <w:pPr>
        <w:outlineLvl w:val="3"/>
        <w:rPr>
          <w:rFonts w:ascii="Arial" w:hAnsi="Arial" w:cs="Arial"/>
          <w:b/>
        </w:rPr>
      </w:pPr>
    </w:p>
    <w:p w14:paraId="7876FC12" w14:textId="77777777" w:rsidR="00683C0B" w:rsidRDefault="00683C0B" w:rsidP="00067415">
      <w:pPr>
        <w:outlineLvl w:val="3"/>
        <w:rPr>
          <w:rFonts w:ascii="Arial" w:hAnsi="Arial" w:cs="Arial"/>
          <w:b/>
        </w:rPr>
      </w:pPr>
    </w:p>
    <w:p w14:paraId="35703EDE" w14:textId="77777777" w:rsidR="00683C0B" w:rsidRDefault="00683C0B" w:rsidP="00067415">
      <w:pPr>
        <w:outlineLvl w:val="3"/>
        <w:rPr>
          <w:rFonts w:ascii="Arial" w:hAnsi="Arial" w:cs="Arial"/>
          <w:b/>
        </w:rPr>
      </w:pPr>
    </w:p>
    <w:p w14:paraId="5E86F948" w14:textId="77777777" w:rsidR="00683C0B" w:rsidRDefault="00683C0B" w:rsidP="00067415">
      <w:pPr>
        <w:outlineLvl w:val="3"/>
        <w:rPr>
          <w:rFonts w:ascii="Arial" w:hAnsi="Arial" w:cs="Arial"/>
          <w:b/>
        </w:rPr>
      </w:pPr>
    </w:p>
    <w:p w14:paraId="43D30A3E" w14:textId="77777777" w:rsidR="00683C0B" w:rsidRPr="00DA5F66" w:rsidRDefault="00683C0B" w:rsidP="00067415">
      <w:pPr>
        <w:outlineLvl w:val="3"/>
        <w:rPr>
          <w:rFonts w:ascii="Arial" w:hAnsi="Arial" w:cs="Arial"/>
          <w:b/>
        </w:rPr>
      </w:pPr>
      <w:r w:rsidRPr="00DA5F66">
        <w:rPr>
          <w:rFonts w:ascii="Arial" w:hAnsi="Arial" w:cs="Arial"/>
          <w:b/>
        </w:rPr>
        <w:t>Getting around</w:t>
      </w:r>
    </w:p>
    <w:p w14:paraId="1946BE5E" w14:textId="77777777" w:rsidR="00683C0B" w:rsidRPr="00DA5F66" w:rsidRDefault="00683C0B" w:rsidP="00067415">
      <w:pPr>
        <w:outlineLvl w:val="3"/>
        <w:rPr>
          <w:rFonts w:ascii="Arial" w:hAnsi="Arial" w:cs="Arial"/>
          <w:b/>
        </w:rPr>
      </w:pPr>
    </w:p>
    <w:p w14:paraId="51C34A15" w14:textId="77777777" w:rsidR="00683C0B" w:rsidRDefault="00683C0B" w:rsidP="00067415">
      <w:pPr>
        <w:jc w:val="both"/>
        <w:rPr>
          <w:rFonts w:ascii="Arial" w:hAnsi="Arial" w:cs="Arial"/>
        </w:rPr>
      </w:pPr>
    </w:p>
    <w:p w14:paraId="581A4427" w14:textId="77777777" w:rsidR="00683C0B" w:rsidRPr="00DA5F66" w:rsidRDefault="00683C0B" w:rsidP="00067415">
      <w:pPr>
        <w:jc w:val="both"/>
        <w:rPr>
          <w:rFonts w:ascii="Arial" w:hAnsi="Arial" w:cs="Arial"/>
        </w:rPr>
      </w:pPr>
      <w:r w:rsidRPr="00DA5F66">
        <w:rPr>
          <w:rFonts w:ascii="Arial" w:hAnsi="Arial" w:cs="Arial"/>
        </w:rPr>
        <w:t>The region’s excellent transport links mean you’re connected to the rest of the UK - and the world. </w:t>
      </w:r>
    </w:p>
    <w:p w14:paraId="7E051CA8" w14:textId="77777777" w:rsidR="00683C0B" w:rsidRPr="00DA5F66" w:rsidRDefault="00683C0B" w:rsidP="00067415">
      <w:pPr>
        <w:jc w:val="both"/>
        <w:rPr>
          <w:rFonts w:ascii="Arial" w:hAnsi="Arial" w:cs="Arial"/>
        </w:rPr>
      </w:pPr>
    </w:p>
    <w:p w14:paraId="73CD48DE" w14:textId="77777777" w:rsidR="00683C0B" w:rsidRPr="00DA5F66" w:rsidRDefault="00683C0B" w:rsidP="00067415">
      <w:pPr>
        <w:jc w:val="both"/>
        <w:rPr>
          <w:rFonts w:ascii="Arial" w:hAnsi="Arial" w:cs="Arial"/>
        </w:rPr>
      </w:pPr>
      <w:r w:rsidRPr="00DA5F66">
        <w:rPr>
          <w:rFonts w:ascii="Arial" w:hAnsi="Arial" w:cs="Arial"/>
        </w:rPr>
        <w:t>The M8 motorway connects the West with the rest of Scotland, taking just under an hour to drive between the country’s major cities Glasgow and Edinburgh, a well-used commuter’s route.</w:t>
      </w:r>
    </w:p>
    <w:p w14:paraId="126953D2" w14:textId="77777777" w:rsidR="00683C0B" w:rsidRPr="00DA5F66" w:rsidRDefault="00683C0B" w:rsidP="00067415">
      <w:pPr>
        <w:jc w:val="both"/>
        <w:rPr>
          <w:rFonts w:ascii="Arial" w:hAnsi="Arial" w:cs="Arial"/>
        </w:rPr>
      </w:pPr>
    </w:p>
    <w:p w14:paraId="703530D3" w14:textId="77777777" w:rsidR="00683C0B" w:rsidRDefault="00683C0B" w:rsidP="00067415">
      <w:pPr>
        <w:jc w:val="both"/>
        <w:rPr>
          <w:rFonts w:ascii="Arial" w:hAnsi="Arial" w:cs="Arial"/>
        </w:rPr>
      </w:pPr>
      <w:r w:rsidRPr="00DA5F66">
        <w:rPr>
          <w:rFonts w:ascii="Arial" w:hAnsi="Arial" w:cs="Arial"/>
        </w:rPr>
        <w:t xml:space="preserve">The bus is an effortless way to get around because it’s inexpensive and widely available across the region – even in remote locations.   Glasgow has the UK’s largest suburban rail network outside London.  </w:t>
      </w:r>
    </w:p>
    <w:p w14:paraId="1C946273" w14:textId="77777777" w:rsidR="00683C0B" w:rsidRPr="00DA5F66" w:rsidRDefault="00683C0B" w:rsidP="00067415">
      <w:pPr>
        <w:jc w:val="both"/>
        <w:rPr>
          <w:rFonts w:ascii="Arial" w:hAnsi="Arial" w:cs="Arial"/>
        </w:rPr>
      </w:pPr>
      <w:r w:rsidRPr="00DA5F66">
        <w:rPr>
          <w:rFonts w:ascii="Arial" w:hAnsi="Arial" w:cs="Arial"/>
        </w:rPr>
        <w:lastRenderedPageBreak/>
        <w:t>An abundance of stations and travel times makes exploring the region by train an easy option. The rail network links both rural areas and cities with the rest of Scotland and the wider UK. </w:t>
      </w:r>
    </w:p>
    <w:p w14:paraId="1E5BF58C" w14:textId="77777777" w:rsidR="00683C0B" w:rsidRPr="00DA5F66" w:rsidRDefault="00683C0B" w:rsidP="00067415">
      <w:pPr>
        <w:jc w:val="both"/>
        <w:rPr>
          <w:rFonts w:ascii="Arial" w:hAnsi="Arial" w:cs="Arial"/>
        </w:rPr>
      </w:pPr>
    </w:p>
    <w:p w14:paraId="52D5B56D" w14:textId="77777777" w:rsidR="00683C0B" w:rsidRPr="00DA5F66" w:rsidRDefault="00683C0B" w:rsidP="00067415">
      <w:pPr>
        <w:jc w:val="both"/>
        <w:rPr>
          <w:rFonts w:ascii="Arial" w:hAnsi="Arial" w:cs="Arial"/>
        </w:rPr>
      </w:pPr>
      <w:r w:rsidRPr="00DA5F66">
        <w:rPr>
          <w:rFonts w:ascii="Arial" w:hAnsi="Arial" w:cs="Arial"/>
        </w:rPr>
        <w:t>From Ardrossan, Gourock and Wemyss Bay you can also travel by ferry to many of Scotland’s islands, or further afield from one of the cruise ships that dock at Greenock harbour.</w:t>
      </w:r>
    </w:p>
    <w:p w14:paraId="053A08E0" w14:textId="77777777" w:rsidR="00683C0B" w:rsidRPr="00DA5F66" w:rsidRDefault="00683C0B" w:rsidP="00067415">
      <w:pPr>
        <w:jc w:val="both"/>
        <w:rPr>
          <w:rFonts w:ascii="Arial" w:hAnsi="Arial" w:cs="Arial"/>
        </w:rPr>
      </w:pPr>
    </w:p>
    <w:p w14:paraId="0E608F5E" w14:textId="77777777" w:rsidR="00683C0B" w:rsidRPr="00DA5F66" w:rsidRDefault="00683C0B" w:rsidP="00067415">
      <w:pPr>
        <w:jc w:val="both"/>
        <w:rPr>
          <w:rFonts w:ascii="Arial" w:hAnsi="Arial" w:cs="Arial"/>
        </w:rPr>
      </w:pPr>
      <w:r w:rsidRPr="00DA5F66">
        <w:rPr>
          <w:rFonts w:ascii="Arial" w:hAnsi="Arial" w:cs="Arial"/>
        </w:rPr>
        <w:t>Glasgow’s two international airports connect the region with the rest of the UK and beyond. There are approximately 200 flights per day from Glasgow international airport alone, ready to fly you to over 90 destinations like London, Dubai and New York.</w:t>
      </w:r>
    </w:p>
    <w:p w14:paraId="1674D195" w14:textId="77777777" w:rsidR="00683C0B" w:rsidRPr="00DA5F66" w:rsidRDefault="00683C0B" w:rsidP="00067415">
      <w:pPr>
        <w:jc w:val="both"/>
        <w:rPr>
          <w:rFonts w:ascii="Arial" w:hAnsi="Arial" w:cs="Arial"/>
        </w:rPr>
      </w:pPr>
    </w:p>
    <w:p w14:paraId="58F8A829" w14:textId="77777777" w:rsidR="00683C0B" w:rsidRPr="00DA5F66" w:rsidRDefault="00683C0B" w:rsidP="00067415">
      <w:pPr>
        <w:jc w:val="both"/>
        <w:rPr>
          <w:rFonts w:ascii="Arial" w:hAnsi="Arial" w:cs="Arial"/>
        </w:rPr>
      </w:pPr>
      <w:r w:rsidRPr="00DA5F66">
        <w:rPr>
          <w:rFonts w:ascii="Arial" w:hAnsi="Arial" w:cs="Arial"/>
        </w:rPr>
        <w:t>The best of the city-living, magnificent countryside and an opportunity to work in some of Scotland’s most exciting industries means this region is a hugely popular place to live, play and work.</w:t>
      </w:r>
    </w:p>
    <w:p w14:paraId="3C72A837" w14:textId="77777777" w:rsidR="00683C0B" w:rsidRPr="00DA5F66" w:rsidRDefault="00683C0B" w:rsidP="00067415">
      <w:pPr>
        <w:jc w:val="both"/>
        <w:rPr>
          <w:rFonts w:ascii="Arial" w:hAnsi="Arial" w:cs="Arial"/>
        </w:rPr>
      </w:pPr>
    </w:p>
    <w:p w14:paraId="61708DD8" w14:textId="77777777" w:rsidR="00683C0B" w:rsidRPr="0083795F" w:rsidRDefault="001521CA" w:rsidP="00067415">
      <w:pPr>
        <w:pStyle w:val="Default"/>
        <w:rPr>
          <w:b/>
          <w:color w:val="auto"/>
        </w:rPr>
      </w:pPr>
      <w:r>
        <w:rPr>
          <w:noProof/>
        </w:rPr>
        <w:drawing>
          <wp:anchor distT="0" distB="0" distL="114300" distR="114300" simplePos="0" relativeHeight="251666944" behindDoc="1" locked="0" layoutInCell="1" allowOverlap="1" wp14:anchorId="7C5C30AF" wp14:editId="07777777">
            <wp:simplePos x="0" y="0"/>
            <wp:positionH relativeFrom="column">
              <wp:posOffset>-615315</wp:posOffset>
            </wp:positionH>
            <wp:positionV relativeFrom="paragraph">
              <wp:posOffset>26035</wp:posOffset>
            </wp:positionV>
            <wp:extent cx="6943090" cy="1924050"/>
            <wp:effectExtent l="0" t="0" r="0" b="0"/>
            <wp:wrapNone/>
            <wp:docPr id="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pic:spPr>
                </pic:pic>
              </a:graphicData>
            </a:graphic>
            <wp14:sizeRelH relativeFrom="page">
              <wp14:pctWidth>0</wp14:pctWidth>
            </wp14:sizeRelH>
            <wp14:sizeRelV relativeFrom="page">
              <wp14:pctHeight>0</wp14:pctHeight>
            </wp14:sizeRelV>
          </wp:anchor>
        </w:drawing>
      </w:r>
      <w:r w:rsidR="00683C0B" w:rsidRPr="0083795F">
        <w:rPr>
          <w:b/>
          <w:color w:val="auto"/>
        </w:rPr>
        <w:t xml:space="preserve">To find more information about living and working in Scotland please visit:  </w:t>
      </w:r>
    </w:p>
    <w:p w14:paraId="7A9A139D" w14:textId="77777777" w:rsidR="00683C0B" w:rsidRDefault="00683C0B" w:rsidP="00067415">
      <w:pPr>
        <w:pStyle w:val="Default"/>
        <w:rPr>
          <w:b/>
          <w:color w:val="002060"/>
        </w:rPr>
      </w:pPr>
    </w:p>
    <w:p w14:paraId="07260577" w14:textId="77777777" w:rsidR="00683C0B" w:rsidRDefault="002249DD" w:rsidP="00067415">
      <w:pPr>
        <w:pStyle w:val="Default"/>
        <w:rPr>
          <w:b/>
          <w:color w:val="002060"/>
        </w:rPr>
      </w:pPr>
      <w:hyperlink r:id="rId56" w:history="1">
        <w:r w:rsidR="00683C0B" w:rsidRPr="00DA5F66">
          <w:rPr>
            <w:rStyle w:val="Hyperlink"/>
            <w:b/>
          </w:rPr>
          <w:t>https://www.visitscotland.com/</w:t>
        </w:r>
      </w:hyperlink>
    </w:p>
    <w:p w14:paraId="56A0069A" w14:textId="77777777" w:rsidR="00683C0B" w:rsidRDefault="00683C0B" w:rsidP="00067415">
      <w:pPr>
        <w:pStyle w:val="Default"/>
        <w:rPr>
          <w:b/>
          <w:color w:val="002060"/>
        </w:rPr>
      </w:pPr>
    </w:p>
    <w:p w14:paraId="64CE2FE7" w14:textId="77777777" w:rsidR="00683C0B" w:rsidRDefault="002249DD" w:rsidP="00067415">
      <w:pPr>
        <w:pStyle w:val="Default"/>
        <w:rPr>
          <w:b/>
          <w:color w:val="002060"/>
        </w:rPr>
      </w:pPr>
      <w:hyperlink r:id="rId57" w:history="1">
        <w:r w:rsidR="00683C0B" w:rsidRPr="00DA5F66">
          <w:rPr>
            <w:rStyle w:val="Hyperlink"/>
            <w:b/>
          </w:rPr>
          <w:t>https://www.scotland.org/</w:t>
        </w:r>
      </w:hyperlink>
    </w:p>
    <w:p w14:paraId="293FA1B9" w14:textId="77777777" w:rsidR="00683C0B" w:rsidRPr="00DA5F66" w:rsidRDefault="00F37AD2" w:rsidP="00067415">
      <w:pPr>
        <w:pStyle w:val="Default"/>
        <w:rPr>
          <w:rStyle w:val="Hyperlink"/>
          <w:b/>
        </w:rPr>
      </w:pPr>
      <w:r>
        <w:rPr>
          <w:b/>
          <w:color w:val="002060"/>
        </w:rPr>
        <w:fldChar w:fldCharType="begin"/>
      </w:r>
      <w:r w:rsidR="00683C0B">
        <w:rPr>
          <w:b/>
          <w:color w:val="002060"/>
        </w:rPr>
        <w:instrText xml:space="preserve"> HYPERLINK ""  "https://www.talentscotland.com/" </w:instrText>
      </w:r>
      <w:r>
        <w:rPr>
          <w:b/>
          <w:color w:val="002060"/>
        </w:rPr>
        <w:fldChar w:fldCharType="separate"/>
      </w:r>
    </w:p>
    <w:p w14:paraId="25E39357" w14:textId="77777777" w:rsidR="00683C0B" w:rsidRDefault="00683C0B" w:rsidP="00067415">
      <w:pPr>
        <w:pStyle w:val="Default"/>
        <w:rPr>
          <w:b/>
          <w:color w:val="002060"/>
        </w:rPr>
      </w:pPr>
      <w:r w:rsidRPr="00DA5F66">
        <w:rPr>
          <w:rStyle w:val="Hyperlink"/>
          <w:b/>
        </w:rPr>
        <w:t>https://www.talentscotland.com/</w:t>
      </w:r>
      <w:r w:rsidR="00F37AD2">
        <w:rPr>
          <w:b/>
          <w:color w:val="002060"/>
        </w:rPr>
        <w:fldChar w:fldCharType="end"/>
      </w:r>
    </w:p>
    <w:p w14:paraId="7DF6F7AA" w14:textId="77777777" w:rsidR="00683C0B" w:rsidRDefault="00683C0B" w:rsidP="00067415">
      <w:pPr>
        <w:pStyle w:val="Default"/>
        <w:rPr>
          <w:b/>
          <w:color w:val="002060"/>
        </w:rPr>
      </w:pPr>
    </w:p>
    <w:p w14:paraId="7AF06E5E" w14:textId="77777777" w:rsidR="00683C0B" w:rsidRDefault="002249DD" w:rsidP="00067415">
      <w:pPr>
        <w:pStyle w:val="Default"/>
        <w:rPr>
          <w:b/>
          <w:color w:val="002060"/>
        </w:rPr>
      </w:pPr>
      <w:hyperlink r:id="rId58" w:history="1">
        <w:r w:rsidR="00683C0B" w:rsidRPr="0083795F">
          <w:rPr>
            <w:rStyle w:val="Hyperlink"/>
            <w:b/>
          </w:rPr>
          <w:t>https://moverdb.com/moving-to-glasgow/</w:t>
        </w:r>
      </w:hyperlink>
    </w:p>
    <w:p w14:paraId="320646EB" w14:textId="77777777" w:rsidR="00683C0B" w:rsidRDefault="00683C0B" w:rsidP="00315293">
      <w:pPr>
        <w:ind w:left="284"/>
        <w:rPr>
          <w:rFonts w:ascii="Arial" w:hAnsi="Arial" w:cs="Arial"/>
          <w:b/>
          <w:color w:val="002060"/>
        </w:rPr>
      </w:pPr>
    </w:p>
    <w:p w14:paraId="31ED7778" w14:textId="77777777" w:rsidR="00683C0B" w:rsidRPr="00B655F0" w:rsidRDefault="00683C0B" w:rsidP="00315293">
      <w:pPr>
        <w:ind w:left="284"/>
        <w:rPr>
          <w:rFonts w:cs="Arial"/>
          <w:color w:val="000000"/>
        </w:rPr>
      </w:pPr>
    </w:p>
    <w:p w14:paraId="532070F0" w14:textId="77777777" w:rsidR="00683C0B" w:rsidRDefault="00683C0B" w:rsidP="00275653">
      <w:pPr>
        <w:jc w:val="both"/>
        <w:rPr>
          <w:rFonts w:ascii="Arial" w:hAnsi="Arial" w:cs="Arial"/>
          <w:b/>
          <w:sz w:val="22"/>
          <w:szCs w:val="22"/>
          <w:u w:val="single"/>
        </w:rPr>
      </w:pPr>
    </w:p>
    <w:p w14:paraId="09C4C19F" w14:textId="77777777" w:rsidR="00683C0B" w:rsidRPr="0054233B" w:rsidRDefault="00683C0B" w:rsidP="00275653">
      <w:pPr>
        <w:jc w:val="both"/>
        <w:rPr>
          <w:rFonts w:ascii="Arial" w:hAnsi="Arial" w:cs="Arial"/>
          <w:b/>
          <w:sz w:val="22"/>
          <w:szCs w:val="22"/>
          <w:u w:val="single"/>
        </w:rPr>
      </w:pPr>
      <w:r w:rsidRPr="0054233B">
        <w:rPr>
          <w:rFonts w:ascii="Arial" w:hAnsi="Arial" w:cs="Arial"/>
          <w:b/>
          <w:sz w:val="22"/>
          <w:szCs w:val="22"/>
          <w:u w:val="single"/>
        </w:rPr>
        <w:t>FURTHER INFORMATION</w:t>
      </w:r>
    </w:p>
    <w:p w14:paraId="1A9B60E1" w14:textId="77777777" w:rsidR="00683C0B" w:rsidRPr="0054233B" w:rsidRDefault="00683C0B" w:rsidP="00275653">
      <w:pPr>
        <w:jc w:val="both"/>
        <w:rPr>
          <w:rFonts w:ascii="Arial" w:hAnsi="Arial" w:cs="Arial"/>
          <w:sz w:val="22"/>
          <w:szCs w:val="22"/>
        </w:rPr>
      </w:pPr>
    </w:p>
    <w:p w14:paraId="29EFAD3C" w14:textId="77777777" w:rsidR="00683C0B" w:rsidRPr="0054233B" w:rsidRDefault="00683C0B" w:rsidP="00275653">
      <w:pPr>
        <w:jc w:val="both"/>
        <w:rPr>
          <w:rFonts w:ascii="Arial" w:hAnsi="Arial" w:cs="Arial"/>
          <w:sz w:val="22"/>
          <w:szCs w:val="22"/>
        </w:rPr>
      </w:pPr>
      <w:r w:rsidRPr="0054233B">
        <w:rPr>
          <w:rFonts w:ascii="Arial" w:hAnsi="Arial" w:cs="Arial"/>
          <w:sz w:val="22"/>
          <w:szCs w:val="22"/>
        </w:rPr>
        <w:t xml:space="preserve">For further information on NHS Greater Glasgow and Clyde, please visit our website on </w:t>
      </w:r>
      <w:hyperlink r:id="rId59" w:history="1">
        <w:r w:rsidRPr="0054233B">
          <w:rPr>
            <w:rStyle w:val="Hyperlink"/>
            <w:rFonts w:ascii="Arial" w:hAnsi="Arial" w:cs="Arial"/>
            <w:sz w:val="22"/>
            <w:szCs w:val="22"/>
          </w:rPr>
          <w:t>www.nhsggc.org.uk</w:t>
        </w:r>
      </w:hyperlink>
    </w:p>
    <w:p w14:paraId="3E190F5E" w14:textId="77777777" w:rsidR="00683C0B" w:rsidRPr="0054233B" w:rsidRDefault="00683C0B" w:rsidP="00275653">
      <w:pPr>
        <w:jc w:val="both"/>
        <w:rPr>
          <w:rFonts w:ascii="Arial" w:hAnsi="Arial" w:cs="Arial"/>
          <w:sz w:val="22"/>
          <w:szCs w:val="22"/>
        </w:rPr>
      </w:pPr>
    </w:p>
    <w:p w14:paraId="448378E7" w14:textId="77777777" w:rsidR="00683C0B" w:rsidRPr="0054233B" w:rsidRDefault="00683C0B" w:rsidP="00275653">
      <w:pPr>
        <w:jc w:val="both"/>
        <w:rPr>
          <w:rFonts w:ascii="Arial" w:hAnsi="Arial" w:cs="Arial"/>
          <w:sz w:val="22"/>
          <w:szCs w:val="22"/>
        </w:rPr>
      </w:pPr>
      <w:r w:rsidRPr="0054233B">
        <w:rPr>
          <w:rFonts w:ascii="Arial" w:hAnsi="Arial" w:cs="Arial"/>
          <w:b/>
          <w:sz w:val="22"/>
          <w:szCs w:val="22"/>
        </w:rPr>
        <w:t>View all our vacancies</w:t>
      </w:r>
      <w:r w:rsidRPr="0054233B">
        <w:rPr>
          <w:rFonts w:ascii="Arial" w:hAnsi="Arial" w:cs="Arial"/>
          <w:sz w:val="22"/>
          <w:szCs w:val="22"/>
        </w:rPr>
        <w:t xml:space="preserve"> </w:t>
      </w:r>
      <w:r w:rsidRPr="0054233B">
        <w:rPr>
          <w:rFonts w:ascii="Arial" w:hAnsi="Arial" w:cs="Arial"/>
          <w:b/>
          <w:sz w:val="22"/>
          <w:szCs w:val="22"/>
        </w:rPr>
        <w:t>at</w:t>
      </w:r>
      <w:r w:rsidRPr="0054233B">
        <w:rPr>
          <w:rFonts w:ascii="Arial" w:hAnsi="Arial" w:cs="Arial"/>
          <w:sz w:val="22"/>
          <w:szCs w:val="22"/>
        </w:rPr>
        <w:t xml:space="preserve">: </w:t>
      </w:r>
      <w:hyperlink r:id="rId60" w:history="1">
        <w:r w:rsidRPr="0054233B">
          <w:rPr>
            <w:rStyle w:val="Hyperlink"/>
            <w:rFonts w:ascii="Arial" w:hAnsi="Arial" w:cs="Arial"/>
            <w:sz w:val="22"/>
            <w:szCs w:val="22"/>
          </w:rPr>
          <w:t>www.nhsggc.org.uk/medicaljobs</w:t>
        </w:r>
      </w:hyperlink>
    </w:p>
    <w:p w14:paraId="0FB76C7C" w14:textId="77777777" w:rsidR="00683C0B" w:rsidRPr="0054233B" w:rsidRDefault="00683C0B" w:rsidP="00275653">
      <w:pPr>
        <w:jc w:val="both"/>
        <w:rPr>
          <w:rFonts w:ascii="Arial" w:hAnsi="Arial" w:cs="Arial"/>
          <w:sz w:val="22"/>
          <w:szCs w:val="22"/>
        </w:rPr>
      </w:pPr>
    </w:p>
    <w:p w14:paraId="4A4AAC07" w14:textId="77777777" w:rsidR="00683C0B" w:rsidRPr="0054233B" w:rsidRDefault="00683C0B" w:rsidP="00275653">
      <w:pPr>
        <w:jc w:val="both"/>
        <w:rPr>
          <w:rFonts w:ascii="Arial" w:hAnsi="Arial" w:cs="Arial"/>
          <w:sz w:val="22"/>
          <w:szCs w:val="22"/>
        </w:rPr>
      </w:pPr>
      <w:r w:rsidRPr="0054233B">
        <w:rPr>
          <w:rFonts w:ascii="Arial" w:hAnsi="Arial" w:cs="Arial"/>
          <w:b/>
          <w:sz w:val="22"/>
          <w:szCs w:val="22"/>
        </w:rPr>
        <w:t>Register for Job Alerts</w:t>
      </w:r>
      <w:r w:rsidRPr="0054233B">
        <w:rPr>
          <w:rFonts w:ascii="Arial" w:hAnsi="Arial" w:cs="Arial"/>
          <w:sz w:val="22"/>
          <w:szCs w:val="22"/>
        </w:rPr>
        <w:t xml:space="preserve"> </w:t>
      </w:r>
      <w:r w:rsidRPr="0054233B">
        <w:rPr>
          <w:rFonts w:ascii="Arial" w:hAnsi="Arial" w:cs="Arial"/>
          <w:b/>
          <w:sz w:val="22"/>
          <w:szCs w:val="22"/>
        </w:rPr>
        <w:t>at</w:t>
      </w:r>
      <w:r w:rsidRPr="0054233B">
        <w:rPr>
          <w:rFonts w:ascii="Arial" w:hAnsi="Arial" w:cs="Arial"/>
          <w:sz w:val="22"/>
          <w:szCs w:val="22"/>
        </w:rPr>
        <w:t xml:space="preserve">: </w:t>
      </w:r>
      <w:hyperlink r:id="rId61" w:history="1">
        <w:r w:rsidRPr="0054233B">
          <w:rPr>
            <w:rStyle w:val="Hyperlink"/>
            <w:rFonts w:ascii="Arial" w:hAnsi="Arial" w:cs="Arial"/>
            <w:sz w:val="22"/>
            <w:szCs w:val="22"/>
          </w:rPr>
          <w:t>www.medicaljobs.scot.nhs.uk</w:t>
        </w:r>
      </w:hyperlink>
    </w:p>
    <w:p w14:paraId="00EE7A80" w14:textId="77777777" w:rsidR="00683C0B" w:rsidRPr="0054233B" w:rsidRDefault="00683C0B" w:rsidP="00275653">
      <w:pPr>
        <w:jc w:val="both"/>
        <w:rPr>
          <w:rFonts w:ascii="Arial" w:hAnsi="Arial" w:cs="Arial"/>
          <w:sz w:val="22"/>
          <w:szCs w:val="22"/>
        </w:rPr>
      </w:pPr>
    </w:p>
    <w:p w14:paraId="3724F6DB" w14:textId="557F04DC" w:rsidR="00683C0B" w:rsidRPr="0054233B" w:rsidRDefault="00683C0B" w:rsidP="00275653">
      <w:pPr>
        <w:jc w:val="both"/>
        <w:rPr>
          <w:rFonts w:ascii="Arial" w:hAnsi="Arial" w:cs="Arial"/>
          <w:sz w:val="22"/>
          <w:szCs w:val="22"/>
        </w:rPr>
      </w:pPr>
      <w:r w:rsidRPr="0054233B">
        <w:rPr>
          <w:rFonts w:ascii="Arial" w:hAnsi="Arial" w:cs="Arial"/>
          <w:sz w:val="22"/>
          <w:szCs w:val="22"/>
        </w:rPr>
        <w:t xml:space="preserve">Applicants wishing further information about the post are invited to contact </w:t>
      </w:r>
      <w:r w:rsidRPr="0054233B">
        <w:rPr>
          <w:rFonts w:ascii="Arial" w:hAnsi="Arial" w:cs="Arial"/>
          <w:noProof/>
          <w:sz w:val="22"/>
          <w:szCs w:val="22"/>
        </w:rPr>
        <w:t xml:space="preserve">Dr </w:t>
      </w:r>
      <w:r w:rsidR="00917231">
        <w:rPr>
          <w:rFonts w:ascii="Arial" w:hAnsi="Arial" w:cs="Arial"/>
          <w:noProof/>
          <w:sz w:val="22"/>
          <w:szCs w:val="22"/>
        </w:rPr>
        <w:t>K Litchfield</w:t>
      </w:r>
      <w:r w:rsidRPr="0054233B">
        <w:rPr>
          <w:rFonts w:ascii="Arial" w:hAnsi="Arial" w:cs="Arial"/>
          <w:noProof/>
          <w:sz w:val="22"/>
          <w:szCs w:val="22"/>
        </w:rPr>
        <w:t xml:space="preserve"> or Dr </w:t>
      </w:r>
      <w:r w:rsidR="00917231">
        <w:rPr>
          <w:rFonts w:ascii="Arial" w:hAnsi="Arial" w:cs="Arial"/>
          <w:noProof/>
          <w:sz w:val="22"/>
          <w:szCs w:val="22"/>
        </w:rPr>
        <w:t xml:space="preserve">Mairi Mackinnon </w:t>
      </w:r>
      <w:r w:rsidRPr="0054233B">
        <w:rPr>
          <w:rFonts w:ascii="Arial" w:hAnsi="Arial" w:cs="Arial"/>
          <w:noProof/>
          <w:sz w:val="22"/>
          <w:szCs w:val="22"/>
        </w:rPr>
        <w:t>on 0141 211 4620</w:t>
      </w:r>
      <w:r w:rsidRPr="0054233B">
        <w:rPr>
          <w:rFonts w:ascii="Arial" w:hAnsi="Arial" w:cs="Arial"/>
          <w:sz w:val="22"/>
          <w:szCs w:val="22"/>
        </w:rPr>
        <w:t xml:space="preserve"> with whom visiting arrangements can also be made.</w:t>
      </w:r>
    </w:p>
    <w:p w14:paraId="1E8E47C2" w14:textId="77777777" w:rsidR="00683C0B" w:rsidRPr="0069203E" w:rsidRDefault="00683C0B" w:rsidP="00315293">
      <w:pPr>
        <w:autoSpaceDE w:val="0"/>
        <w:autoSpaceDN w:val="0"/>
        <w:adjustRightInd w:val="0"/>
        <w:rPr>
          <w:rFonts w:ascii="Arial" w:hAnsi="Arial" w:cs="Arial"/>
        </w:rPr>
      </w:pPr>
    </w:p>
    <w:p w14:paraId="21644D2A" w14:textId="77777777" w:rsidR="00683C0B" w:rsidRDefault="00683C0B" w:rsidP="00315293">
      <w:pPr>
        <w:pStyle w:val="Default"/>
        <w:tabs>
          <w:tab w:val="left" w:pos="1843"/>
        </w:tabs>
        <w:jc w:val="both"/>
        <w:rPr>
          <w:b/>
          <w:bCs/>
          <w:color w:val="002060"/>
        </w:rPr>
      </w:pPr>
      <w:r w:rsidRPr="0069203E">
        <w:rPr>
          <w:b/>
          <w:bCs/>
          <w:color w:val="002060"/>
        </w:rPr>
        <w:t xml:space="preserve">                         </w:t>
      </w:r>
    </w:p>
    <w:p w14:paraId="52E12EC1" w14:textId="77777777" w:rsidR="00683C0B" w:rsidRPr="00EF6D04" w:rsidRDefault="00683C0B" w:rsidP="00EF6D04">
      <w:pPr>
        <w:pStyle w:val="Default"/>
        <w:rPr>
          <w:b/>
        </w:rPr>
      </w:pPr>
    </w:p>
    <w:sectPr w:rsidR="00683C0B" w:rsidRPr="00EF6D04" w:rsidSect="00EF6D04">
      <w:footerReference w:type="even" r:id="rId62"/>
      <w:footerReference w:type="default" r:id="rId63"/>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BC471" w14:textId="77777777" w:rsidR="00C82764" w:rsidRDefault="00C82764">
      <w:r>
        <w:separator/>
      </w:r>
    </w:p>
  </w:endnote>
  <w:endnote w:type="continuationSeparator" w:id="0">
    <w:p w14:paraId="4DCC6F47" w14:textId="77777777" w:rsidR="00C82764" w:rsidRDefault="00C8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Roboto">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1D5D" w14:textId="77777777" w:rsidR="00C82764" w:rsidRDefault="00C8276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CC8AA0D" w14:textId="77777777" w:rsidR="00C82764" w:rsidRDefault="00C8276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47D9" w14:textId="77777777" w:rsidR="00C82764" w:rsidRDefault="00C8276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A2D27" w14:textId="77777777" w:rsidR="00C82764" w:rsidRDefault="00C82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4CDD9EB" w14:textId="77777777" w:rsidR="00C82764" w:rsidRDefault="00C8276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D0D6" w14:textId="77777777" w:rsidR="00C82764" w:rsidRPr="00067415" w:rsidRDefault="00C82764"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6C40E" w14:textId="77777777" w:rsidR="00C82764" w:rsidRDefault="00C82764">
      <w:r>
        <w:separator/>
      </w:r>
    </w:p>
  </w:footnote>
  <w:footnote w:type="continuationSeparator" w:id="0">
    <w:p w14:paraId="18E7D592" w14:textId="77777777" w:rsidR="00C82764" w:rsidRDefault="00C82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AF0D8" w14:textId="77777777" w:rsidR="00C82764" w:rsidRDefault="002249DD">
    <w:pPr>
      <w:pStyle w:val="Header"/>
    </w:pPr>
    <w:r>
      <w:rPr>
        <w:noProof/>
      </w:rPr>
      <w:pict w14:anchorId="2C524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4099" type="#_x0000_t75" style="position:absolute;margin-left:0;margin-top:0;width:450.55pt;height:146.4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FF5B" w14:textId="77777777" w:rsidR="00C82764" w:rsidRDefault="002249DD">
    <w:pPr>
      <w:pStyle w:val="Header"/>
    </w:pPr>
    <w:r>
      <w:rPr>
        <w:noProof/>
      </w:rPr>
      <w:pict w14:anchorId="185C2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4098" type="#_x0000_t75" style="position:absolute;margin-left:0;margin-top:0;width:450.55pt;height:146.4pt;z-index:-25165516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3B9E" w14:textId="77777777" w:rsidR="00C82764" w:rsidRDefault="002249DD">
    <w:pPr>
      <w:pStyle w:val="Header"/>
    </w:pPr>
    <w:r>
      <w:rPr>
        <w:noProof/>
      </w:rPr>
      <w:pict w14:anchorId="1D9FF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4097" type="#_x0000_t75" style="position:absolute;margin-left:0;margin-top:0;width:450.55pt;height:146.4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intelligence2.xml><?xml version="1.0" encoding="utf-8"?>
<int2:intelligence xmlns:int2="http://schemas.microsoft.com/office/intelligence/2020/intelligence">
  <int2:observations>
    <int2:textHash int2:hashCode="mt2/VEEZ76SmQi" int2:id="XPx77NDw">
      <int2:state int2:type="LegacyProofing" int2:value="Rejected"/>
    </int2:textHash>
    <int2:textHash int2:hashCode="qS4GEejMBTTRmG" int2:id="JLwl6Wse">
      <int2:state int2:type="LegacyProofing" int2:value="Rejected"/>
    </int2:textHash>
    <int2:textHash int2:hashCode="4+7fcBhWl4nm1s" int2:id="nUxua5Vc">
      <int2:state int2:type="LegacyProofing" int2:value="Rejected"/>
    </int2:textHash>
    <int2:textHash int2:hashCode="Vpv4Lsvw+dM/Us" int2:id="Ejl6KMME">
      <int2:state int2:type="LegacyProofing" int2:value="Rejected"/>
    </int2:textHash>
    <int2:textHash int2:hashCode="AydlODqugMi8I6" int2:id="kGVx8jMk">
      <int2:state int2:type="LegacyProofing" int2:value="Rejected"/>
    </int2:textHash>
    <int2:textHash int2:hashCode="V4+eidPDV5IdT4" int2:id="rWBrZhun">
      <int2:state int2:type="LegacyProofing"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7"/>
  </w:num>
  <w:num w:numId="11">
    <w:abstractNumId w:val="11"/>
  </w:num>
  <w:num w:numId="12">
    <w:abstractNumId w:val="1"/>
  </w:num>
  <w:num w:numId="13">
    <w:abstractNumId w:val="15"/>
  </w:num>
  <w:num w:numId="14">
    <w:abstractNumId w:val="12"/>
  </w:num>
  <w:num w:numId="15">
    <w:abstractNumId w:val="8"/>
  </w:num>
  <w:num w:numId="16">
    <w:abstractNumId w:val="10"/>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16"/>
  </w:num>
  <w:num w:numId="23">
    <w:abstractNumId w:val="14"/>
  </w:num>
  <w:num w:numId="24">
    <w:abstractNumId w:val="13"/>
  </w:num>
  <w:num w:numId="25">
    <w:abstractNumId w:val="4"/>
  </w:num>
  <w:num w:numId="2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011E6"/>
    <w:rsid w:val="00012E0C"/>
    <w:rsid w:val="000616F8"/>
    <w:rsid w:val="00063121"/>
    <w:rsid w:val="00063BB4"/>
    <w:rsid w:val="00067415"/>
    <w:rsid w:val="0007000F"/>
    <w:rsid w:val="000709B0"/>
    <w:rsid w:val="00071ADB"/>
    <w:rsid w:val="00075D2F"/>
    <w:rsid w:val="000A08DE"/>
    <w:rsid w:val="000A398A"/>
    <w:rsid w:val="000B5B32"/>
    <w:rsid w:val="000CAAEA"/>
    <w:rsid w:val="000E6D46"/>
    <w:rsid w:val="000F2483"/>
    <w:rsid w:val="000F352E"/>
    <w:rsid w:val="0010070D"/>
    <w:rsid w:val="00102976"/>
    <w:rsid w:val="00131CCA"/>
    <w:rsid w:val="0013502F"/>
    <w:rsid w:val="001476F3"/>
    <w:rsid w:val="00150877"/>
    <w:rsid w:val="001521CA"/>
    <w:rsid w:val="001526E5"/>
    <w:rsid w:val="001574BE"/>
    <w:rsid w:val="00157B00"/>
    <w:rsid w:val="00174E91"/>
    <w:rsid w:val="00180643"/>
    <w:rsid w:val="001907B7"/>
    <w:rsid w:val="001A715F"/>
    <w:rsid w:val="001B0351"/>
    <w:rsid w:val="001C08F7"/>
    <w:rsid w:val="001D1DEB"/>
    <w:rsid w:val="001D679F"/>
    <w:rsid w:val="00203D0E"/>
    <w:rsid w:val="00224253"/>
    <w:rsid w:val="002249DD"/>
    <w:rsid w:val="0023385E"/>
    <w:rsid w:val="002364D7"/>
    <w:rsid w:val="002370AD"/>
    <w:rsid w:val="00241FE5"/>
    <w:rsid w:val="00242F91"/>
    <w:rsid w:val="00254EAA"/>
    <w:rsid w:val="00262695"/>
    <w:rsid w:val="002628DD"/>
    <w:rsid w:val="002655C3"/>
    <w:rsid w:val="00267087"/>
    <w:rsid w:val="00272E8B"/>
    <w:rsid w:val="00274748"/>
    <w:rsid w:val="00275653"/>
    <w:rsid w:val="0027626C"/>
    <w:rsid w:val="0029696F"/>
    <w:rsid w:val="002976EA"/>
    <w:rsid w:val="002A20F0"/>
    <w:rsid w:val="002B1836"/>
    <w:rsid w:val="002B4216"/>
    <w:rsid w:val="002C05F0"/>
    <w:rsid w:val="002C3049"/>
    <w:rsid w:val="002C51DE"/>
    <w:rsid w:val="002C56CB"/>
    <w:rsid w:val="002D11EB"/>
    <w:rsid w:val="002D5D7B"/>
    <w:rsid w:val="002D6684"/>
    <w:rsid w:val="002E0D3F"/>
    <w:rsid w:val="002E5EF9"/>
    <w:rsid w:val="002E6623"/>
    <w:rsid w:val="002E7AC9"/>
    <w:rsid w:val="00303F71"/>
    <w:rsid w:val="00313DC0"/>
    <w:rsid w:val="00315293"/>
    <w:rsid w:val="00321629"/>
    <w:rsid w:val="00322A39"/>
    <w:rsid w:val="00324232"/>
    <w:rsid w:val="00324ADF"/>
    <w:rsid w:val="0032579C"/>
    <w:rsid w:val="00331D27"/>
    <w:rsid w:val="00336AA1"/>
    <w:rsid w:val="003420E8"/>
    <w:rsid w:val="00351AD7"/>
    <w:rsid w:val="00353418"/>
    <w:rsid w:val="00355A44"/>
    <w:rsid w:val="00366BEC"/>
    <w:rsid w:val="00382D70"/>
    <w:rsid w:val="00386738"/>
    <w:rsid w:val="003A5B2C"/>
    <w:rsid w:val="003A7C0D"/>
    <w:rsid w:val="003B099D"/>
    <w:rsid w:val="003C5EBE"/>
    <w:rsid w:val="003F294C"/>
    <w:rsid w:val="003F7832"/>
    <w:rsid w:val="00403830"/>
    <w:rsid w:val="00410E99"/>
    <w:rsid w:val="00412B06"/>
    <w:rsid w:val="0041359E"/>
    <w:rsid w:val="00414728"/>
    <w:rsid w:val="004215C1"/>
    <w:rsid w:val="00422029"/>
    <w:rsid w:val="004332E9"/>
    <w:rsid w:val="00437654"/>
    <w:rsid w:val="00437D0D"/>
    <w:rsid w:val="00437FFE"/>
    <w:rsid w:val="004412BB"/>
    <w:rsid w:val="00442A2D"/>
    <w:rsid w:val="00465016"/>
    <w:rsid w:val="00466320"/>
    <w:rsid w:val="00466E89"/>
    <w:rsid w:val="00471CE0"/>
    <w:rsid w:val="004720E4"/>
    <w:rsid w:val="004747B5"/>
    <w:rsid w:val="00481B6A"/>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233B"/>
    <w:rsid w:val="005462E9"/>
    <w:rsid w:val="00550AC3"/>
    <w:rsid w:val="00557A24"/>
    <w:rsid w:val="0057444C"/>
    <w:rsid w:val="00574673"/>
    <w:rsid w:val="00593E41"/>
    <w:rsid w:val="005A5472"/>
    <w:rsid w:val="005B331B"/>
    <w:rsid w:val="005D04EF"/>
    <w:rsid w:val="005E153A"/>
    <w:rsid w:val="005E34E4"/>
    <w:rsid w:val="005E3CC4"/>
    <w:rsid w:val="005E6E44"/>
    <w:rsid w:val="005F02DF"/>
    <w:rsid w:val="005F4A9F"/>
    <w:rsid w:val="00602F92"/>
    <w:rsid w:val="0061006B"/>
    <w:rsid w:val="006106E5"/>
    <w:rsid w:val="00611320"/>
    <w:rsid w:val="0063218B"/>
    <w:rsid w:val="00632B3F"/>
    <w:rsid w:val="00632E1C"/>
    <w:rsid w:val="00641F26"/>
    <w:rsid w:val="006425EE"/>
    <w:rsid w:val="0064491D"/>
    <w:rsid w:val="0064545D"/>
    <w:rsid w:val="00656132"/>
    <w:rsid w:val="00666CBF"/>
    <w:rsid w:val="00672DAB"/>
    <w:rsid w:val="00673C20"/>
    <w:rsid w:val="0068007C"/>
    <w:rsid w:val="00683C0B"/>
    <w:rsid w:val="0069203E"/>
    <w:rsid w:val="00695B07"/>
    <w:rsid w:val="006B4422"/>
    <w:rsid w:val="006B699A"/>
    <w:rsid w:val="006B7AFB"/>
    <w:rsid w:val="006D60BC"/>
    <w:rsid w:val="006E79E0"/>
    <w:rsid w:val="006F7154"/>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C5D"/>
    <w:rsid w:val="008175A2"/>
    <w:rsid w:val="008214B0"/>
    <w:rsid w:val="0082340F"/>
    <w:rsid w:val="00824BF6"/>
    <w:rsid w:val="008252D2"/>
    <w:rsid w:val="0083649F"/>
    <w:rsid w:val="0083795F"/>
    <w:rsid w:val="008431E8"/>
    <w:rsid w:val="00847DA3"/>
    <w:rsid w:val="008501E8"/>
    <w:rsid w:val="008502BD"/>
    <w:rsid w:val="0085603A"/>
    <w:rsid w:val="00875391"/>
    <w:rsid w:val="00886A7B"/>
    <w:rsid w:val="008B14B0"/>
    <w:rsid w:val="008B7793"/>
    <w:rsid w:val="008C083D"/>
    <w:rsid w:val="008C09E1"/>
    <w:rsid w:val="008D7665"/>
    <w:rsid w:val="008F347D"/>
    <w:rsid w:val="008F3FB3"/>
    <w:rsid w:val="008F5400"/>
    <w:rsid w:val="00901C9E"/>
    <w:rsid w:val="00910B33"/>
    <w:rsid w:val="00911CF7"/>
    <w:rsid w:val="009140FF"/>
    <w:rsid w:val="00917231"/>
    <w:rsid w:val="00923B8B"/>
    <w:rsid w:val="009349FB"/>
    <w:rsid w:val="00945D6F"/>
    <w:rsid w:val="00951270"/>
    <w:rsid w:val="009544FB"/>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27599"/>
    <w:rsid w:val="00A52B61"/>
    <w:rsid w:val="00A52C93"/>
    <w:rsid w:val="00A7438B"/>
    <w:rsid w:val="00A75DD5"/>
    <w:rsid w:val="00A9457B"/>
    <w:rsid w:val="00AD128C"/>
    <w:rsid w:val="00AF655F"/>
    <w:rsid w:val="00AF6C74"/>
    <w:rsid w:val="00B07F6D"/>
    <w:rsid w:val="00B1135D"/>
    <w:rsid w:val="00B1141B"/>
    <w:rsid w:val="00B134A8"/>
    <w:rsid w:val="00B13979"/>
    <w:rsid w:val="00B15639"/>
    <w:rsid w:val="00B365D6"/>
    <w:rsid w:val="00B40B80"/>
    <w:rsid w:val="00B46CD0"/>
    <w:rsid w:val="00B501DB"/>
    <w:rsid w:val="00B53A7E"/>
    <w:rsid w:val="00B6559E"/>
    <w:rsid w:val="00B655F0"/>
    <w:rsid w:val="00B66977"/>
    <w:rsid w:val="00B753B7"/>
    <w:rsid w:val="00B80CEE"/>
    <w:rsid w:val="00B81883"/>
    <w:rsid w:val="00B8424B"/>
    <w:rsid w:val="00B8758A"/>
    <w:rsid w:val="00B91914"/>
    <w:rsid w:val="00B95E11"/>
    <w:rsid w:val="00BA0817"/>
    <w:rsid w:val="00BA102F"/>
    <w:rsid w:val="00BA222F"/>
    <w:rsid w:val="00BB2CBC"/>
    <w:rsid w:val="00BB334A"/>
    <w:rsid w:val="00BC3D7F"/>
    <w:rsid w:val="00BC65C0"/>
    <w:rsid w:val="00BE30DF"/>
    <w:rsid w:val="00BE70B2"/>
    <w:rsid w:val="00BF1770"/>
    <w:rsid w:val="00BF34E9"/>
    <w:rsid w:val="00C155EB"/>
    <w:rsid w:val="00C15A26"/>
    <w:rsid w:val="00C345F9"/>
    <w:rsid w:val="00C452C6"/>
    <w:rsid w:val="00C462BF"/>
    <w:rsid w:val="00C573A2"/>
    <w:rsid w:val="00C713FE"/>
    <w:rsid w:val="00C743C7"/>
    <w:rsid w:val="00C82764"/>
    <w:rsid w:val="00C922ED"/>
    <w:rsid w:val="00C9523C"/>
    <w:rsid w:val="00C95E6E"/>
    <w:rsid w:val="00C97964"/>
    <w:rsid w:val="00CB1B6C"/>
    <w:rsid w:val="00CB60E8"/>
    <w:rsid w:val="00CB74E3"/>
    <w:rsid w:val="00CC19C9"/>
    <w:rsid w:val="00CC24F0"/>
    <w:rsid w:val="00CC55AC"/>
    <w:rsid w:val="00CD7F78"/>
    <w:rsid w:val="00CE1FF8"/>
    <w:rsid w:val="00CE342A"/>
    <w:rsid w:val="00CE5B3F"/>
    <w:rsid w:val="00CE7B68"/>
    <w:rsid w:val="00D014EF"/>
    <w:rsid w:val="00D043A6"/>
    <w:rsid w:val="00D12079"/>
    <w:rsid w:val="00D13ABC"/>
    <w:rsid w:val="00D146D8"/>
    <w:rsid w:val="00D173D5"/>
    <w:rsid w:val="00D2415E"/>
    <w:rsid w:val="00D26298"/>
    <w:rsid w:val="00D30951"/>
    <w:rsid w:val="00D37A70"/>
    <w:rsid w:val="00D463F9"/>
    <w:rsid w:val="00D47A48"/>
    <w:rsid w:val="00D47C68"/>
    <w:rsid w:val="00D509A2"/>
    <w:rsid w:val="00D52253"/>
    <w:rsid w:val="00D57B4C"/>
    <w:rsid w:val="00D57E63"/>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30E13"/>
    <w:rsid w:val="00E34E57"/>
    <w:rsid w:val="00E45D39"/>
    <w:rsid w:val="00E5389C"/>
    <w:rsid w:val="00E54315"/>
    <w:rsid w:val="00E57B3A"/>
    <w:rsid w:val="00E65521"/>
    <w:rsid w:val="00E9528D"/>
    <w:rsid w:val="00E95D02"/>
    <w:rsid w:val="00EA2B6C"/>
    <w:rsid w:val="00EA4CBA"/>
    <w:rsid w:val="00EA5E61"/>
    <w:rsid w:val="00EA7D58"/>
    <w:rsid w:val="00EC2D1A"/>
    <w:rsid w:val="00EC5121"/>
    <w:rsid w:val="00EC62DA"/>
    <w:rsid w:val="00ED3F0D"/>
    <w:rsid w:val="00ED748C"/>
    <w:rsid w:val="00EF1A96"/>
    <w:rsid w:val="00EF63C1"/>
    <w:rsid w:val="00EF63EB"/>
    <w:rsid w:val="00EF6D04"/>
    <w:rsid w:val="00F03679"/>
    <w:rsid w:val="00F03F20"/>
    <w:rsid w:val="00F059C8"/>
    <w:rsid w:val="00F165DB"/>
    <w:rsid w:val="00F23D6C"/>
    <w:rsid w:val="00F37AD2"/>
    <w:rsid w:val="00F50D06"/>
    <w:rsid w:val="00F526BA"/>
    <w:rsid w:val="00F5B31F"/>
    <w:rsid w:val="00F6132B"/>
    <w:rsid w:val="00F65C57"/>
    <w:rsid w:val="00F72CE0"/>
    <w:rsid w:val="00F81E32"/>
    <w:rsid w:val="00F83168"/>
    <w:rsid w:val="00FA0348"/>
    <w:rsid w:val="00FA431F"/>
    <w:rsid w:val="00FA6065"/>
    <w:rsid w:val="00FB56F4"/>
    <w:rsid w:val="00FC68CD"/>
    <w:rsid w:val="00FD1521"/>
    <w:rsid w:val="00FD1664"/>
    <w:rsid w:val="00FE3CC3"/>
    <w:rsid w:val="00FE5B59"/>
    <w:rsid w:val="00FE7C57"/>
    <w:rsid w:val="00FF0309"/>
    <w:rsid w:val="02785B23"/>
    <w:rsid w:val="02AB6F63"/>
    <w:rsid w:val="02F7DD83"/>
    <w:rsid w:val="033AB7C9"/>
    <w:rsid w:val="04142B84"/>
    <w:rsid w:val="0420F694"/>
    <w:rsid w:val="044A3F43"/>
    <w:rsid w:val="04EEC61A"/>
    <w:rsid w:val="053F3FD9"/>
    <w:rsid w:val="05BB7553"/>
    <w:rsid w:val="05FA721A"/>
    <w:rsid w:val="06FB64AB"/>
    <w:rsid w:val="070074E0"/>
    <w:rsid w:val="0700B58B"/>
    <w:rsid w:val="079385BC"/>
    <w:rsid w:val="07B6720B"/>
    <w:rsid w:val="07D7A997"/>
    <w:rsid w:val="07EB0DFE"/>
    <w:rsid w:val="08306F43"/>
    <w:rsid w:val="08620C48"/>
    <w:rsid w:val="088C86A7"/>
    <w:rsid w:val="088E7684"/>
    <w:rsid w:val="090731EC"/>
    <w:rsid w:val="091A29CF"/>
    <w:rsid w:val="093212DC"/>
    <w:rsid w:val="09AC35F6"/>
    <w:rsid w:val="09B6AA7D"/>
    <w:rsid w:val="09D211DC"/>
    <w:rsid w:val="09EA4D9A"/>
    <w:rsid w:val="09EB5634"/>
    <w:rsid w:val="09F80FC3"/>
    <w:rsid w:val="0A6857F8"/>
    <w:rsid w:val="0AFA9939"/>
    <w:rsid w:val="0B0DF96C"/>
    <w:rsid w:val="0B772FFB"/>
    <w:rsid w:val="0BA99B56"/>
    <w:rsid w:val="0C028DC4"/>
    <w:rsid w:val="0C3ED2AE"/>
    <w:rsid w:val="0C7ED0C2"/>
    <w:rsid w:val="0CB1ECB3"/>
    <w:rsid w:val="0CBFFEFD"/>
    <w:rsid w:val="0CDC5D10"/>
    <w:rsid w:val="0D784604"/>
    <w:rsid w:val="0DBB0DCA"/>
    <w:rsid w:val="0DCE0A0B"/>
    <w:rsid w:val="0ECC0648"/>
    <w:rsid w:val="0EDA212C"/>
    <w:rsid w:val="0EED4B78"/>
    <w:rsid w:val="0F2DCE17"/>
    <w:rsid w:val="0FA5C576"/>
    <w:rsid w:val="0FB342A0"/>
    <w:rsid w:val="1099683D"/>
    <w:rsid w:val="10F2AE8C"/>
    <w:rsid w:val="11253BB4"/>
    <w:rsid w:val="1136D6E8"/>
    <w:rsid w:val="1138B426"/>
    <w:rsid w:val="117BC02E"/>
    <w:rsid w:val="122B2A65"/>
    <w:rsid w:val="12C0ABFA"/>
    <w:rsid w:val="139AEC9E"/>
    <w:rsid w:val="145A2AEB"/>
    <w:rsid w:val="14713DAB"/>
    <w:rsid w:val="15D26229"/>
    <w:rsid w:val="1680BAA4"/>
    <w:rsid w:val="16A8A7CB"/>
    <w:rsid w:val="16E82B68"/>
    <w:rsid w:val="16F9D04D"/>
    <w:rsid w:val="171AC06C"/>
    <w:rsid w:val="171B1868"/>
    <w:rsid w:val="179C63B6"/>
    <w:rsid w:val="181C8B05"/>
    <w:rsid w:val="1823C6DF"/>
    <w:rsid w:val="183C8AA6"/>
    <w:rsid w:val="18C500A8"/>
    <w:rsid w:val="195F76E5"/>
    <w:rsid w:val="19A9BCCA"/>
    <w:rsid w:val="19B85B66"/>
    <w:rsid w:val="1A246B72"/>
    <w:rsid w:val="1A89C254"/>
    <w:rsid w:val="1AB4AE4D"/>
    <w:rsid w:val="1B7C18EE"/>
    <w:rsid w:val="1B910301"/>
    <w:rsid w:val="1BD44D8A"/>
    <w:rsid w:val="1BDC3B10"/>
    <w:rsid w:val="1BFD70C4"/>
    <w:rsid w:val="1C262DAB"/>
    <w:rsid w:val="1C663B87"/>
    <w:rsid w:val="1D08CEF0"/>
    <w:rsid w:val="1D17E94F"/>
    <w:rsid w:val="1DAB2DB6"/>
    <w:rsid w:val="1EAEAE19"/>
    <w:rsid w:val="1EAF7EB3"/>
    <w:rsid w:val="1EB08F42"/>
    <w:rsid w:val="1F13DBD2"/>
    <w:rsid w:val="1F235003"/>
    <w:rsid w:val="1F696FB4"/>
    <w:rsid w:val="2036062F"/>
    <w:rsid w:val="207F508F"/>
    <w:rsid w:val="20A79114"/>
    <w:rsid w:val="20CE7140"/>
    <w:rsid w:val="211B0A4C"/>
    <w:rsid w:val="2162917B"/>
    <w:rsid w:val="21DE96D1"/>
    <w:rsid w:val="22156FDB"/>
    <w:rsid w:val="22BF5AA2"/>
    <w:rsid w:val="22DBB306"/>
    <w:rsid w:val="22FDAAFD"/>
    <w:rsid w:val="236F5596"/>
    <w:rsid w:val="239C61B9"/>
    <w:rsid w:val="248CEC23"/>
    <w:rsid w:val="25C950E9"/>
    <w:rsid w:val="2626A38B"/>
    <w:rsid w:val="266EF2C3"/>
    <w:rsid w:val="269F8B25"/>
    <w:rsid w:val="26AE10B1"/>
    <w:rsid w:val="26D67354"/>
    <w:rsid w:val="27154E1C"/>
    <w:rsid w:val="277531D0"/>
    <w:rsid w:val="27997086"/>
    <w:rsid w:val="27AF6761"/>
    <w:rsid w:val="27E2ADFE"/>
    <w:rsid w:val="27F9884D"/>
    <w:rsid w:val="28482647"/>
    <w:rsid w:val="285A9BF6"/>
    <w:rsid w:val="2959DAEC"/>
    <w:rsid w:val="29BBEBCB"/>
    <w:rsid w:val="29CECB5A"/>
    <w:rsid w:val="29DB8641"/>
    <w:rsid w:val="29F66C57"/>
    <w:rsid w:val="2A44C462"/>
    <w:rsid w:val="2A545505"/>
    <w:rsid w:val="2A568E79"/>
    <w:rsid w:val="2A812E1B"/>
    <w:rsid w:val="2A8F8978"/>
    <w:rsid w:val="2AAE09BA"/>
    <w:rsid w:val="2B0DD409"/>
    <w:rsid w:val="2B1610D5"/>
    <w:rsid w:val="2BD9367D"/>
    <w:rsid w:val="2BF25EDA"/>
    <w:rsid w:val="2D165482"/>
    <w:rsid w:val="2D7C4FC9"/>
    <w:rsid w:val="2D906689"/>
    <w:rsid w:val="2DB4E1CE"/>
    <w:rsid w:val="2DC0BC63"/>
    <w:rsid w:val="2E38B9E1"/>
    <w:rsid w:val="2EF33DCC"/>
    <w:rsid w:val="2F23BB95"/>
    <w:rsid w:val="2FCF9ECA"/>
    <w:rsid w:val="3034B041"/>
    <w:rsid w:val="31DD04BD"/>
    <w:rsid w:val="32868863"/>
    <w:rsid w:val="329F9266"/>
    <w:rsid w:val="33B2FFCA"/>
    <w:rsid w:val="340B09C0"/>
    <w:rsid w:val="345EA764"/>
    <w:rsid w:val="34A86715"/>
    <w:rsid w:val="34C352AE"/>
    <w:rsid w:val="34F6D062"/>
    <w:rsid w:val="350C90BB"/>
    <w:rsid w:val="361ED84F"/>
    <w:rsid w:val="36AB3381"/>
    <w:rsid w:val="376E567C"/>
    <w:rsid w:val="37B4677F"/>
    <w:rsid w:val="37E29E35"/>
    <w:rsid w:val="380BB1D7"/>
    <w:rsid w:val="3842AE15"/>
    <w:rsid w:val="3849F11D"/>
    <w:rsid w:val="388C30D1"/>
    <w:rsid w:val="389173EE"/>
    <w:rsid w:val="38A34CE8"/>
    <w:rsid w:val="38C0CEE3"/>
    <w:rsid w:val="3983DE5C"/>
    <w:rsid w:val="3995640C"/>
    <w:rsid w:val="3A2731E1"/>
    <w:rsid w:val="3A5389E6"/>
    <w:rsid w:val="3AD72CD5"/>
    <w:rsid w:val="3AFC619D"/>
    <w:rsid w:val="3B47681D"/>
    <w:rsid w:val="3CAAFE2B"/>
    <w:rsid w:val="3D01E247"/>
    <w:rsid w:val="3D67E366"/>
    <w:rsid w:val="3DB8271E"/>
    <w:rsid w:val="3E0A1221"/>
    <w:rsid w:val="3E0CEC1F"/>
    <w:rsid w:val="3E2C555F"/>
    <w:rsid w:val="3E34A758"/>
    <w:rsid w:val="3E3A8E79"/>
    <w:rsid w:val="3EA0F87A"/>
    <w:rsid w:val="3EA4B0AE"/>
    <w:rsid w:val="3F4AFDBE"/>
    <w:rsid w:val="3FA4736D"/>
    <w:rsid w:val="3FAC14E9"/>
    <w:rsid w:val="3FEDB01A"/>
    <w:rsid w:val="405388C6"/>
    <w:rsid w:val="40AD1F7D"/>
    <w:rsid w:val="40E39396"/>
    <w:rsid w:val="41392A3F"/>
    <w:rsid w:val="4166BD1E"/>
    <w:rsid w:val="4167C5B8"/>
    <w:rsid w:val="41780F6B"/>
    <w:rsid w:val="41DC30A8"/>
    <w:rsid w:val="4226C462"/>
    <w:rsid w:val="42A6A6C5"/>
    <w:rsid w:val="433A6947"/>
    <w:rsid w:val="433B9335"/>
    <w:rsid w:val="43711EAA"/>
    <w:rsid w:val="43A6BA69"/>
    <w:rsid w:val="43B9DF4F"/>
    <w:rsid w:val="447326E7"/>
    <w:rsid w:val="45BB88B5"/>
    <w:rsid w:val="4615DB62"/>
    <w:rsid w:val="464EF636"/>
    <w:rsid w:val="465CF19E"/>
    <w:rsid w:val="46B271B6"/>
    <w:rsid w:val="47C5ADBF"/>
    <w:rsid w:val="47CD5382"/>
    <w:rsid w:val="4800494B"/>
    <w:rsid w:val="487F6A7E"/>
    <w:rsid w:val="4892CBEF"/>
    <w:rsid w:val="4906346D"/>
    <w:rsid w:val="49864C65"/>
    <w:rsid w:val="49895DF5"/>
    <w:rsid w:val="49B3B66A"/>
    <w:rsid w:val="4A54A93A"/>
    <w:rsid w:val="4A5DE797"/>
    <w:rsid w:val="4AA4285E"/>
    <w:rsid w:val="4B444846"/>
    <w:rsid w:val="4B44AE1D"/>
    <w:rsid w:val="4C0E5C5C"/>
    <w:rsid w:val="4C19D810"/>
    <w:rsid w:val="4C409C2C"/>
    <w:rsid w:val="4C69143A"/>
    <w:rsid w:val="4C99F8E5"/>
    <w:rsid w:val="4CDA73CD"/>
    <w:rsid w:val="4E870105"/>
    <w:rsid w:val="4ECA0421"/>
    <w:rsid w:val="4ED360D2"/>
    <w:rsid w:val="4F73D38D"/>
    <w:rsid w:val="4FF9A18D"/>
    <w:rsid w:val="50579459"/>
    <w:rsid w:val="50952BB4"/>
    <w:rsid w:val="50AB5A3A"/>
    <w:rsid w:val="50B9C941"/>
    <w:rsid w:val="50F4298D"/>
    <w:rsid w:val="511369E2"/>
    <w:rsid w:val="5139B604"/>
    <w:rsid w:val="51DCB862"/>
    <w:rsid w:val="522F555E"/>
    <w:rsid w:val="5298F976"/>
    <w:rsid w:val="5298FBDB"/>
    <w:rsid w:val="5412D065"/>
    <w:rsid w:val="54206A5D"/>
    <w:rsid w:val="544222D6"/>
    <w:rsid w:val="54AB609F"/>
    <w:rsid w:val="54BA8A04"/>
    <w:rsid w:val="54EBE634"/>
    <w:rsid w:val="561EC86F"/>
    <w:rsid w:val="5651DD03"/>
    <w:rsid w:val="56BEFE82"/>
    <w:rsid w:val="570C14CD"/>
    <w:rsid w:val="58888E38"/>
    <w:rsid w:val="59189254"/>
    <w:rsid w:val="59CD789B"/>
    <w:rsid w:val="5A5A2A06"/>
    <w:rsid w:val="5AA255F5"/>
    <w:rsid w:val="5AB0BAEF"/>
    <w:rsid w:val="5AB924EC"/>
    <w:rsid w:val="5B0079BB"/>
    <w:rsid w:val="5B0B20B8"/>
    <w:rsid w:val="5B1F57B9"/>
    <w:rsid w:val="5B296F55"/>
    <w:rsid w:val="5B3F8916"/>
    <w:rsid w:val="5B8A6F06"/>
    <w:rsid w:val="5C2C9DBB"/>
    <w:rsid w:val="5C561C89"/>
    <w:rsid w:val="5C670648"/>
    <w:rsid w:val="5C8EC003"/>
    <w:rsid w:val="5D76D4E5"/>
    <w:rsid w:val="5D86F609"/>
    <w:rsid w:val="5D8E6069"/>
    <w:rsid w:val="5D9C93BE"/>
    <w:rsid w:val="5DC15655"/>
    <w:rsid w:val="5DE6C058"/>
    <w:rsid w:val="5DF4F972"/>
    <w:rsid w:val="5E2CDAD6"/>
    <w:rsid w:val="5E63E9BE"/>
    <w:rsid w:val="5E915AC4"/>
    <w:rsid w:val="5EEAAA62"/>
    <w:rsid w:val="5F014818"/>
    <w:rsid w:val="5F0DD866"/>
    <w:rsid w:val="5F3F9986"/>
    <w:rsid w:val="5F56572F"/>
    <w:rsid w:val="5F7494EE"/>
    <w:rsid w:val="60004839"/>
    <w:rsid w:val="602EF28C"/>
    <w:rsid w:val="60548FC6"/>
    <w:rsid w:val="60E93164"/>
    <w:rsid w:val="60F49244"/>
    <w:rsid w:val="60FEBFBA"/>
    <w:rsid w:val="619120FD"/>
    <w:rsid w:val="619481F2"/>
    <w:rsid w:val="61F06027"/>
    <w:rsid w:val="62042842"/>
    <w:rsid w:val="6242A255"/>
    <w:rsid w:val="62773A48"/>
    <w:rsid w:val="629254E3"/>
    <w:rsid w:val="6299B9EF"/>
    <w:rsid w:val="62AC35B0"/>
    <w:rsid w:val="62EC5887"/>
    <w:rsid w:val="6324C05F"/>
    <w:rsid w:val="63611374"/>
    <w:rsid w:val="63D5B67C"/>
    <w:rsid w:val="63EE694A"/>
    <w:rsid w:val="64480611"/>
    <w:rsid w:val="647A96BC"/>
    <w:rsid w:val="64D6B94C"/>
    <w:rsid w:val="653BC904"/>
    <w:rsid w:val="658B22B8"/>
    <w:rsid w:val="65AEDB0A"/>
    <w:rsid w:val="65DCA89D"/>
    <w:rsid w:val="66EE5B7B"/>
    <w:rsid w:val="670494F3"/>
    <w:rsid w:val="6780B5BF"/>
    <w:rsid w:val="68F0D9F1"/>
    <w:rsid w:val="691B7734"/>
    <w:rsid w:val="692350F6"/>
    <w:rsid w:val="6932BD8E"/>
    <w:rsid w:val="69349F91"/>
    <w:rsid w:val="69784B69"/>
    <w:rsid w:val="69F611CA"/>
    <w:rsid w:val="69F8D3B8"/>
    <w:rsid w:val="6A36EB5C"/>
    <w:rsid w:val="6AE75DA4"/>
    <w:rsid w:val="6B0D0613"/>
    <w:rsid w:val="6B42FAE0"/>
    <w:rsid w:val="6BD2E4F9"/>
    <w:rsid w:val="6C0C1E31"/>
    <w:rsid w:val="6C3810F3"/>
    <w:rsid w:val="6CDD5D4D"/>
    <w:rsid w:val="6DA7EE92"/>
    <w:rsid w:val="6DE3C90B"/>
    <w:rsid w:val="6DE3EBDF"/>
    <w:rsid w:val="6E7A9BA2"/>
    <w:rsid w:val="6EF6A7A6"/>
    <w:rsid w:val="6F55BD50"/>
    <w:rsid w:val="6F6FB1B5"/>
    <w:rsid w:val="6F9B64C6"/>
    <w:rsid w:val="6FA3E115"/>
    <w:rsid w:val="6FBAEB6D"/>
    <w:rsid w:val="70194F9E"/>
    <w:rsid w:val="70CD1493"/>
    <w:rsid w:val="710D687B"/>
    <w:rsid w:val="713EE911"/>
    <w:rsid w:val="720D21FE"/>
    <w:rsid w:val="7258391B"/>
    <w:rsid w:val="72E9ADCE"/>
    <w:rsid w:val="73C812EC"/>
    <w:rsid w:val="73CAB8FF"/>
    <w:rsid w:val="73FE07B9"/>
    <w:rsid w:val="74962D70"/>
    <w:rsid w:val="74A1DE86"/>
    <w:rsid w:val="74C9DD85"/>
    <w:rsid w:val="7547A334"/>
    <w:rsid w:val="7563E34D"/>
    <w:rsid w:val="75C5909C"/>
    <w:rsid w:val="75CCEC5A"/>
    <w:rsid w:val="765B0DE5"/>
    <w:rsid w:val="76D494D2"/>
    <w:rsid w:val="776ECFDD"/>
    <w:rsid w:val="7795CA9D"/>
    <w:rsid w:val="783A493D"/>
    <w:rsid w:val="789B840F"/>
    <w:rsid w:val="7A538DBB"/>
    <w:rsid w:val="7A71CC64"/>
    <w:rsid w:val="7B65E9BA"/>
    <w:rsid w:val="7BE31D19"/>
    <w:rsid w:val="7BED59D6"/>
    <w:rsid w:val="7C3C2DDE"/>
    <w:rsid w:val="7C5FBC3C"/>
    <w:rsid w:val="7C63BCF9"/>
    <w:rsid w:val="7CAA8DA1"/>
    <w:rsid w:val="7CAD03BF"/>
    <w:rsid w:val="7CDA5BC9"/>
    <w:rsid w:val="7D7BC3C0"/>
    <w:rsid w:val="7D82C7CF"/>
    <w:rsid w:val="7DBE125C"/>
    <w:rsid w:val="7DC697A3"/>
    <w:rsid w:val="7DCC46B2"/>
    <w:rsid w:val="7E90BF6C"/>
    <w:rsid w:val="7F19887B"/>
    <w:rsid w:val="7F59E2BD"/>
    <w:rsid w:val="7F658F02"/>
    <w:rsid w:val="7F798D71"/>
    <w:rsid w:val="7F8C3E5C"/>
    <w:rsid w:val="7F8E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71A1C25E"/>
  <w15:docId w15:val="{537AF202-969A-45AA-975C-82D8601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semiHidden/>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0"/>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471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124144">
              <w:marLeft w:val="0"/>
              <w:marRight w:val="0"/>
              <w:marTop w:val="0"/>
              <w:marBottom w:val="0"/>
              <w:divBdr>
                <w:top w:val="none" w:sz="0" w:space="0" w:color="auto"/>
                <w:left w:val="none" w:sz="0" w:space="0" w:color="auto"/>
                <w:bottom w:val="none" w:sz="0" w:space="0" w:color="auto"/>
                <w:right w:val="none" w:sz="0" w:space="0" w:color="auto"/>
              </w:divBdr>
              <w:divsChild>
                <w:div w:id="12098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3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63" Type="http://schemas.openxmlformats.org/officeDocument/2006/relationships/footer" Target="footer4.xml" /><Relationship Id="rId7" Type="http://schemas.openxmlformats.org/officeDocument/2006/relationships/image" Target="media/image1.jpeg" /><Relationship Id="Rd1ca914c9915454e" Type="http://schemas.microsoft.com/office/2020/10/relationships/intelligence" Target="intelligence2.xml" /><Relationship Id="rId2" Type="http://schemas.openxmlformats.org/officeDocument/2006/relationships/styles" Target="styles.xml" /><Relationship Id="rId16" Type="http://schemas.openxmlformats.org/officeDocument/2006/relationships/image" Target="media/image5.jpeg"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6948</Words>
  <Characters>45488</Characters>
  <Application>Microsoft Office Word</Application>
  <DocSecurity>4</DocSecurity>
  <Lines>379</Lines>
  <Paragraphs>104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dc:description/>
  <cp:lastModifiedBy>Houghton, Kirsteen</cp:lastModifiedBy>
  <cp:revision>2</cp:revision>
  <cp:lastPrinted>2019-06-19T09:28:00Z</cp:lastPrinted>
  <dcterms:created xsi:type="dcterms:W3CDTF">2024-04-09T08:09:00Z</dcterms:created>
  <dcterms:modified xsi:type="dcterms:W3CDTF">2024-04-09T08:09:00Z</dcterms:modified>
</cp:coreProperties>
</file>