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gridCol w:w="60"/>
      </w:tblGrid>
      <w:tr w:rsidR="0086697D" w:rsidRPr="008E7207" w14:paraId="040033FB" w14:textId="77777777" w:rsidTr="2F5C4C34">
        <w:trPr>
          <w:trHeight w:val="300"/>
          <w:jc w:val="center"/>
        </w:trPr>
        <w:tc>
          <w:tcPr>
            <w:tcW w:w="10500" w:type="dxa"/>
            <w:gridSpan w:val="2"/>
            <w:vAlign w:val="center"/>
          </w:tcPr>
          <w:p w14:paraId="34314187" w14:textId="77777777" w:rsidR="0086697D" w:rsidRPr="008E7207" w:rsidRDefault="0086697D" w:rsidP="008E7207">
            <w:pPr>
              <w:numPr>
                <w:ilvl w:val="0"/>
                <w:numId w:val="17"/>
              </w:numPr>
              <w:rPr>
                <w:rFonts w:ascii="Arial" w:hAnsi="Arial" w:cs="Arial"/>
                <w:b/>
                <w:bCs/>
              </w:rPr>
            </w:pPr>
            <w:r w:rsidRPr="008E7207">
              <w:rPr>
                <w:rFonts w:ascii="Arial" w:hAnsi="Arial" w:cs="Arial"/>
                <w:b/>
                <w:bCs/>
              </w:rPr>
              <w:t>JOB IDENTIFICATION</w:t>
            </w:r>
          </w:p>
          <w:p w14:paraId="672A6659" w14:textId="77777777" w:rsidR="0086697D" w:rsidRPr="008E7207" w:rsidRDefault="0086697D" w:rsidP="00A504ED">
            <w:pPr>
              <w:rPr>
                <w:rFonts w:ascii="Arial" w:hAnsi="Arial" w:cs="Arial"/>
                <w:b/>
                <w:bCs/>
              </w:rPr>
            </w:pPr>
          </w:p>
          <w:p w14:paraId="3D4BD428" w14:textId="350C4B72" w:rsidR="008370E6" w:rsidRPr="008370E6" w:rsidRDefault="41C3542D" w:rsidP="008370E6">
            <w:pPr>
              <w:rPr>
                <w:rFonts w:ascii="Arial" w:hAnsi="Arial" w:cs="Arial"/>
                <w:b/>
                <w:bCs/>
              </w:rPr>
            </w:pPr>
            <w:r w:rsidRPr="2F5C4C34">
              <w:rPr>
                <w:rFonts w:ascii="Arial" w:hAnsi="Arial" w:cs="Arial"/>
                <w:b/>
                <w:bCs/>
              </w:rPr>
              <w:t xml:space="preserve">Job Title:               </w:t>
            </w:r>
            <w:bookmarkStart w:id="0" w:name="_GoBack"/>
            <w:r w:rsidR="750F2B87" w:rsidRPr="2F5C4C34">
              <w:rPr>
                <w:rFonts w:ascii="Arial" w:hAnsi="Arial" w:cs="Arial"/>
                <w:b/>
                <w:bCs/>
              </w:rPr>
              <w:t xml:space="preserve">Directory &amp; Mail </w:t>
            </w:r>
            <w:r w:rsidRPr="2F5C4C34">
              <w:rPr>
                <w:rFonts w:ascii="Arial" w:hAnsi="Arial" w:cs="Arial"/>
                <w:b/>
                <w:bCs/>
              </w:rPr>
              <w:t>Technical Specialist</w:t>
            </w:r>
            <w:bookmarkEnd w:id="0"/>
          </w:p>
          <w:p w14:paraId="7E855A1D" w14:textId="1FE80B25" w:rsidR="008370E6" w:rsidRPr="008370E6" w:rsidRDefault="41C3542D" w:rsidP="008370E6">
            <w:pPr>
              <w:rPr>
                <w:rFonts w:ascii="Arial" w:hAnsi="Arial" w:cs="Arial"/>
                <w:b/>
                <w:bCs/>
              </w:rPr>
            </w:pPr>
            <w:r w:rsidRPr="2F5C4C34">
              <w:rPr>
                <w:rFonts w:ascii="Arial" w:hAnsi="Arial" w:cs="Arial"/>
                <w:b/>
                <w:bCs/>
              </w:rPr>
              <w:t>Responsible to:    Support Team Manager</w:t>
            </w:r>
          </w:p>
          <w:p w14:paraId="234863C4" w14:textId="4CBEF948" w:rsidR="008370E6" w:rsidRPr="008370E6" w:rsidRDefault="41C3542D" w:rsidP="008370E6">
            <w:pPr>
              <w:rPr>
                <w:rFonts w:ascii="Arial" w:hAnsi="Arial" w:cs="Arial"/>
                <w:b/>
                <w:bCs/>
              </w:rPr>
            </w:pPr>
            <w:r w:rsidRPr="2F5C4C34">
              <w:rPr>
                <w:rFonts w:ascii="Arial" w:hAnsi="Arial" w:cs="Arial"/>
                <w:b/>
                <w:bCs/>
              </w:rPr>
              <w:t>Department:          Operations</w:t>
            </w:r>
            <w:r w:rsidR="55095035" w:rsidRPr="2F5C4C34">
              <w:rPr>
                <w:rFonts w:ascii="Arial" w:hAnsi="Arial" w:cs="Arial"/>
                <w:b/>
                <w:bCs/>
              </w:rPr>
              <w:t xml:space="preserve"> – </w:t>
            </w:r>
            <w:r w:rsidRPr="2F5C4C34">
              <w:rPr>
                <w:rFonts w:ascii="Arial" w:hAnsi="Arial" w:cs="Arial"/>
                <w:b/>
                <w:bCs/>
              </w:rPr>
              <w:t>D</w:t>
            </w:r>
            <w:r w:rsidR="4295E8EF" w:rsidRPr="2F5C4C34">
              <w:rPr>
                <w:rFonts w:ascii="Arial" w:hAnsi="Arial" w:cs="Arial"/>
                <w:b/>
                <w:bCs/>
              </w:rPr>
              <w:t xml:space="preserve">irectory </w:t>
            </w:r>
            <w:r w:rsidR="55095035" w:rsidRPr="2F5C4C34">
              <w:rPr>
                <w:rFonts w:ascii="Arial" w:hAnsi="Arial" w:cs="Arial"/>
                <w:b/>
                <w:bCs/>
              </w:rPr>
              <w:t>&amp; Mail</w:t>
            </w:r>
          </w:p>
          <w:p w14:paraId="06CC74A6" w14:textId="77777777" w:rsidR="008370E6" w:rsidRPr="008370E6" w:rsidRDefault="008370E6" w:rsidP="008370E6">
            <w:pPr>
              <w:rPr>
                <w:rFonts w:ascii="Arial" w:hAnsi="Arial" w:cs="Arial"/>
                <w:b/>
                <w:bCs/>
              </w:rPr>
            </w:pPr>
            <w:r w:rsidRPr="008370E6">
              <w:rPr>
                <w:rFonts w:ascii="Arial" w:hAnsi="Arial" w:cs="Arial"/>
                <w:b/>
                <w:bCs/>
              </w:rPr>
              <w:t>Directorate:           eHealth</w:t>
            </w:r>
          </w:p>
          <w:p w14:paraId="0A37501D" w14:textId="77777777" w:rsidR="0086697D" w:rsidRPr="008E7207" w:rsidRDefault="0086697D" w:rsidP="00A504ED">
            <w:pPr>
              <w:rPr>
                <w:rFonts w:ascii="Arial" w:hAnsi="Arial" w:cs="Arial"/>
                <w:b/>
                <w:bCs/>
              </w:rPr>
            </w:pPr>
          </w:p>
        </w:tc>
      </w:tr>
      <w:tr w:rsidR="0086697D" w:rsidRPr="008E7207" w14:paraId="65B75E21" w14:textId="77777777" w:rsidTr="2F5C4C34">
        <w:trPr>
          <w:trHeight w:val="300"/>
          <w:jc w:val="center"/>
        </w:trPr>
        <w:tc>
          <w:tcPr>
            <w:tcW w:w="10500" w:type="dxa"/>
            <w:gridSpan w:val="2"/>
            <w:vAlign w:val="center"/>
          </w:tcPr>
          <w:p w14:paraId="4DB57211" w14:textId="77777777" w:rsidR="0086697D" w:rsidRPr="008E7207" w:rsidRDefault="0086697D" w:rsidP="00A504ED">
            <w:pPr>
              <w:rPr>
                <w:rFonts w:ascii="Arial" w:hAnsi="Arial" w:cs="Arial"/>
                <w:b/>
                <w:bCs/>
                <w:u w:val="single"/>
              </w:rPr>
            </w:pPr>
            <w:r w:rsidRPr="008E7207">
              <w:rPr>
                <w:rFonts w:ascii="Arial" w:hAnsi="Arial" w:cs="Arial"/>
                <w:b/>
                <w:bCs/>
              </w:rPr>
              <w:t>2.  JOB PURPOSE</w:t>
            </w:r>
          </w:p>
        </w:tc>
      </w:tr>
      <w:tr w:rsidR="0086697D" w:rsidRPr="008E7207" w14:paraId="5E19C391" w14:textId="77777777" w:rsidTr="2F5C4C34">
        <w:trPr>
          <w:trHeight w:val="300"/>
          <w:jc w:val="center"/>
        </w:trPr>
        <w:tc>
          <w:tcPr>
            <w:tcW w:w="10500" w:type="dxa"/>
            <w:gridSpan w:val="2"/>
            <w:vAlign w:val="center"/>
          </w:tcPr>
          <w:p w14:paraId="5DAB6C7B" w14:textId="77777777" w:rsidR="0086697D" w:rsidRPr="008E7207" w:rsidRDefault="0086697D" w:rsidP="00A504ED">
            <w:pPr>
              <w:rPr>
                <w:rFonts w:ascii="Arial" w:hAnsi="Arial" w:cs="Arial"/>
                <w:bCs/>
              </w:rPr>
            </w:pPr>
          </w:p>
          <w:p w14:paraId="13003CAD" w14:textId="320874C9" w:rsidR="008370E6" w:rsidRPr="008370E6" w:rsidRDefault="41C3542D" w:rsidP="2F5C4C34">
            <w:pPr>
              <w:rPr>
                <w:rFonts w:ascii="Arial" w:hAnsi="Arial" w:cs="Arial"/>
              </w:rPr>
            </w:pPr>
            <w:r w:rsidRPr="2F5C4C34">
              <w:rPr>
                <w:rFonts w:ascii="Arial" w:hAnsi="Arial" w:cs="Arial"/>
              </w:rPr>
              <w:t xml:space="preserve">Responsible for </w:t>
            </w:r>
            <w:r w:rsidR="150A6613" w:rsidRPr="2F5C4C34">
              <w:rPr>
                <w:rFonts w:ascii="Arial" w:hAnsi="Arial" w:cs="Arial"/>
              </w:rPr>
              <w:t xml:space="preserve">assisting with </w:t>
            </w:r>
            <w:r w:rsidR="24385E73" w:rsidRPr="2F5C4C34">
              <w:rPr>
                <w:rFonts w:ascii="Arial" w:hAnsi="Arial" w:cs="Arial"/>
              </w:rPr>
              <w:t xml:space="preserve">the </w:t>
            </w:r>
            <w:r w:rsidRPr="2F5C4C34">
              <w:rPr>
                <w:rFonts w:ascii="Arial" w:hAnsi="Arial" w:cs="Arial"/>
              </w:rPr>
              <w:t xml:space="preserve">management of </w:t>
            </w:r>
            <w:r w:rsidR="528FDD3C" w:rsidRPr="2F5C4C34">
              <w:rPr>
                <w:rFonts w:ascii="Arial" w:hAnsi="Arial" w:cs="Arial"/>
              </w:rPr>
              <w:t xml:space="preserve">email and </w:t>
            </w:r>
            <w:r w:rsidR="0A8CEE30" w:rsidRPr="2F5C4C34">
              <w:rPr>
                <w:rFonts w:ascii="Arial" w:hAnsi="Arial" w:cs="Arial"/>
              </w:rPr>
              <w:t xml:space="preserve">server </w:t>
            </w:r>
            <w:r w:rsidR="528FDD3C" w:rsidRPr="2F5C4C34">
              <w:rPr>
                <w:rFonts w:ascii="Arial" w:hAnsi="Arial" w:cs="Arial"/>
              </w:rPr>
              <w:t>storage services for customers across the NHSGGC.</w:t>
            </w:r>
            <w:r w:rsidRPr="2F5C4C34">
              <w:rPr>
                <w:rFonts w:ascii="Arial" w:hAnsi="Arial" w:cs="Arial"/>
              </w:rPr>
              <w:t xml:space="preserve"> </w:t>
            </w:r>
          </w:p>
          <w:p w14:paraId="02EB378F" w14:textId="77777777" w:rsidR="008370E6" w:rsidRPr="008370E6" w:rsidRDefault="008370E6" w:rsidP="008370E6">
            <w:pPr>
              <w:rPr>
                <w:rFonts w:ascii="Arial" w:hAnsi="Arial" w:cs="Arial"/>
                <w:bCs/>
              </w:rPr>
            </w:pPr>
          </w:p>
          <w:p w14:paraId="074EEDF6" w14:textId="7BF99C8E" w:rsidR="41C3542D" w:rsidRDefault="41C3542D" w:rsidP="2F5C4C34">
            <w:pPr>
              <w:rPr>
                <w:rFonts w:ascii="Arial" w:hAnsi="Arial" w:cs="Arial"/>
              </w:rPr>
            </w:pPr>
            <w:r w:rsidRPr="2F5C4C34">
              <w:rPr>
                <w:rFonts w:ascii="Arial" w:hAnsi="Arial" w:cs="Arial"/>
              </w:rPr>
              <w:t>The service includes</w:t>
            </w:r>
            <w:r w:rsidR="3425F317" w:rsidRPr="2F5C4C34">
              <w:rPr>
                <w:rFonts w:ascii="Arial" w:hAnsi="Arial" w:cs="Arial"/>
              </w:rPr>
              <w:t>:</w:t>
            </w:r>
          </w:p>
          <w:p w14:paraId="5F631B64" w14:textId="73C672CD" w:rsidR="2A99BF7F" w:rsidRDefault="2A99BF7F" w:rsidP="2F5C4C34">
            <w:pPr>
              <w:numPr>
                <w:ilvl w:val="0"/>
                <w:numId w:val="20"/>
              </w:numPr>
              <w:rPr>
                <w:rFonts w:ascii="Arial" w:hAnsi="Arial" w:cs="Arial"/>
              </w:rPr>
            </w:pPr>
            <w:r w:rsidRPr="2F5C4C34">
              <w:rPr>
                <w:rFonts w:ascii="Arial" w:hAnsi="Arial" w:cs="Arial"/>
              </w:rPr>
              <w:t xml:space="preserve">Assist in the management of core </w:t>
            </w:r>
            <w:r w:rsidR="06DC413D" w:rsidRPr="2F5C4C34">
              <w:rPr>
                <w:rFonts w:ascii="Arial" w:hAnsi="Arial" w:cs="Arial"/>
              </w:rPr>
              <w:t xml:space="preserve">NHSGGC </w:t>
            </w:r>
            <w:r w:rsidRPr="2F5C4C34">
              <w:rPr>
                <w:rFonts w:ascii="Arial" w:hAnsi="Arial" w:cs="Arial"/>
              </w:rPr>
              <w:t>Microsoft mail and storage environments</w:t>
            </w:r>
            <w:r w:rsidR="0C70CD7F" w:rsidRPr="2F5C4C34">
              <w:rPr>
                <w:rFonts w:ascii="Arial" w:hAnsi="Arial" w:cs="Arial"/>
              </w:rPr>
              <w:t xml:space="preserve"> </w:t>
            </w:r>
          </w:p>
          <w:p w14:paraId="552655C1" w14:textId="4FA86821" w:rsidR="0C70CD7F" w:rsidRDefault="0C70CD7F" w:rsidP="2F5C4C34">
            <w:pPr>
              <w:numPr>
                <w:ilvl w:val="0"/>
                <w:numId w:val="20"/>
              </w:numPr>
              <w:rPr>
                <w:rFonts w:ascii="Arial" w:hAnsi="Arial" w:cs="Arial"/>
              </w:rPr>
            </w:pPr>
            <w:r w:rsidRPr="2F5C4C34">
              <w:rPr>
                <w:rFonts w:ascii="Arial" w:hAnsi="Arial" w:cs="Arial"/>
              </w:rPr>
              <w:t xml:space="preserve">Assist in the management of </w:t>
            </w:r>
            <w:r w:rsidR="18A5A3C1" w:rsidRPr="2F5C4C34">
              <w:rPr>
                <w:rFonts w:ascii="Arial" w:hAnsi="Arial" w:cs="Arial"/>
              </w:rPr>
              <w:t>t</w:t>
            </w:r>
            <w:r w:rsidRPr="2F5C4C34">
              <w:rPr>
                <w:rFonts w:ascii="Arial" w:hAnsi="Arial" w:cs="Arial"/>
              </w:rPr>
              <w:t xml:space="preserve">echnical inter-dependencies </w:t>
            </w:r>
            <w:r w:rsidR="42A97D88" w:rsidRPr="2F5C4C34">
              <w:rPr>
                <w:rFonts w:ascii="Arial" w:hAnsi="Arial" w:cs="Arial"/>
              </w:rPr>
              <w:t xml:space="preserve">and interfaces </w:t>
            </w:r>
            <w:r w:rsidRPr="2F5C4C34">
              <w:rPr>
                <w:rFonts w:ascii="Arial" w:hAnsi="Arial" w:cs="Arial"/>
              </w:rPr>
              <w:t xml:space="preserve">with National </w:t>
            </w:r>
            <w:r w:rsidR="245B4F7E" w:rsidRPr="2F5C4C34">
              <w:rPr>
                <w:rFonts w:ascii="Arial" w:hAnsi="Arial" w:cs="Arial"/>
              </w:rPr>
              <w:t>Services</w:t>
            </w:r>
          </w:p>
          <w:p w14:paraId="69F8DE3F" w14:textId="61A83699" w:rsidR="008370E6" w:rsidRPr="008370E6" w:rsidRDefault="41C3542D" w:rsidP="2F5C4C34">
            <w:pPr>
              <w:numPr>
                <w:ilvl w:val="0"/>
                <w:numId w:val="20"/>
              </w:numPr>
              <w:rPr>
                <w:rFonts w:ascii="Arial" w:hAnsi="Arial" w:cs="Arial"/>
              </w:rPr>
            </w:pPr>
            <w:r w:rsidRPr="2F5C4C34">
              <w:rPr>
                <w:rFonts w:ascii="Arial" w:hAnsi="Arial" w:cs="Arial"/>
              </w:rPr>
              <w:t xml:space="preserve">Responding </w:t>
            </w:r>
            <w:r w:rsidR="166954FA" w:rsidRPr="2F5C4C34">
              <w:rPr>
                <w:rFonts w:ascii="Arial" w:hAnsi="Arial" w:cs="Arial"/>
              </w:rPr>
              <w:t xml:space="preserve">to </w:t>
            </w:r>
            <w:r w:rsidRPr="2F5C4C34">
              <w:rPr>
                <w:rFonts w:ascii="Arial" w:hAnsi="Arial" w:cs="Arial"/>
              </w:rPr>
              <w:t xml:space="preserve">and resolving hardware and software </w:t>
            </w:r>
            <w:r w:rsidR="29B7FBE0" w:rsidRPr="2F5C4C34">
              <w:rPr>
                <w:rFonts w:ascii="Arial" w:hAnsi="Arial" w:cs="Arial"/>
              </w:rPr>
              <w:t xml:space="preserve">issues </w:t>
            </w:r>
            <w:r w:rsidRPr="2F5C4C34">
              <w:rPr>
                <w:rFonts w:ascii="Arial" w:hAnsi="Arial" w:cs="Arial"/>
              </w:rPr>
              <w:t>with</w:t>
            </w:r>
            <w:r w:rsidR="40926261" w:rsidRPr="2F5C4C34">
              <w:rPr>
                <w:rFonts w:ascii="Arial" w:hAnsi="Arial" w:cs="Arial"/>
              </w:rPr>
              <w:t>in the mail and directory server environments</w:t>
            </w:r>
          </w:p>
          <w:p w14:paraId="70C5F459" w14:textId="7757A6B4" w:rsidR="60CCA432" w:rsidRDefault="60CCA432" w:rsidP="2F5C4C34">
            <w:pPr>
              <w:numPr>
                <w:ilvl w:val="0"/>
                <w:numId w:val="20"/>
              </w:numPr>
              <w:rPr>
                <w:rFonts w:ascii="Arial" w:hAnsi="Arial" w:cs="Arial"/>
              </w:rPr>
            </w:pPr>
            <w:r w:rsidRPr="2F5C4C34">
              <w:rPr>
                <w:rFonts w:ascii="Arial" w:eastAsia="Arial" w:hAnsi="Arial" w:cs="Arial"/>
              </w:rPr>
              <w:t>Ensure efficient 24x7 running of the application services, key databases and integration technologies; and provide end user support services.</w:t>
            </w:r>
          </w:p>
          <w:p w14:paraId="23FD7793" w14:textId="530921DF" w:rsidR="60CCA432" w:rsidRDefault="60CCA432" w:rsidP="2F5C4C34">
            <w:pPr>
              <w:numPr>
                <w:ilvl w:val="0"/>
                <w:numId w:val="20"/>
              </w:numPr>
              <w:spacing w:line="259" w:lineRule="auto"/>
              <w:rPr>
                <w:rFonts w:ascii="Arial" w:hAnsi="Arial" w:cs="Arial"/>
              </w:rPr>
            </w:pPr>
            <w:r w:rsidRPr="2F5C4C34">
              <w:rPr>
                <w:rFonts w:ascii="Arial" w:hAnsi="Arial" w:cs="Arial"/>
              </w:rPr>
              <w:t>Assist in the resolution of Incidents, Problems and Change requests arising from the eHealth Service Desk</w:t>
            </w:r>
          </w:p>
          <w:p w14:paraId="6387B199" w14:textId="62305132" w:rsidR="008370E6" w:rsidRPr="008370E6" w:rsidRDefault="7455DD4D" w:rsidP="2F5C4C34">
            <w:pPr>
              <w:numPr>
                <w:ilvl w:val="0"/>
                <w:numId w:val="20"/>
              </w:numPr>
              <w:rPr>
                <w:rFonts w:ascii="Arial" w:hAnsi="Arial" w:cs="Arial"/>
              </w:rPr>
            </w:pPr>
            <w:r w:rsidRPr="2F5C4C34">
              <w:rPr>
                <w:rFonts w:ascii="Arial" w:eastAsia="Arial" w:hAnsi="Arial" w:cs="Arial"/>
              </w:rPr>
              <w:t>Assist in the management of new technology, service delivery or upgrade projects in support of agreed work s</w:t>
            </w:r>
            <w:r w:rsidR="5B2C99F4" w:rsidRPr="2F5C4C34">
              <w:rPr>
                <w:rFonts w:ascii="Arial" w:eastAsia="Arial" w:hAnsi="Arial" w:cs="Arial"/>
              </w:rPr>
              <w:t>c</w:t>
            </w:r>
            <w:r w:rsidRPr="2F5C4C34">
              <w:rPr>
                <w:rFonts w:ascii="Arial" w:eastAsia="Arial" w:hAnsi="Arial" w:cs="Arial"/>
              </w:rPr>
              <w:t>hedules and demands from the Business.</w:t>
            </w:r>
          </w:p>
          <w:p w14:paraId="6A05A809" w14:textId="77777777" w:rsidR="008370E6" w:rsidRPr="008370E6" w:rsidRDefault="008370E6" w:rsidP="008370E6">
            <w:pPr>
              <w:rPr>
                <w:rFonts w:ascii="Arial" w:hAnsi="Arial" w:cs="Arial"/>
                <w:bCs/>
              </w:rPr>
            </w:pPr>
          </w:p>
          <w:p w14:paraId="30BB6EF0" w14:textId="33CFC5B9" w:rsidR="008370E6" w:rsidRPr="008370E6" w:rsidRDefault="41C3542D" w:rsidP="2F5C4C34">
            <w:pPr>
              <w:rPr>
                <w:rFonts w:ascii="Arial" w:hAnsi="Arial" w:cs="Arial"/>
              </w:rPr>
            </w:pPr>
            <w:r w:rsidRPr="2F5C4C34">
              <w:rPr>
                <w:rFonts w:ascii="Arial" w:hAnsi="Arial" w:cs="Arial"/>
              </w:rPr>
              <w:t>Contribute to development of best working practice</w:t>
            </w:r>
            <w:r w:rsidR="5B6C8052" w:rsidRPr="2F5C4C34">
              <w:rPr>
                <w:rFonts w:ascii="Arial" w:hAnsi="Arial" w:cs="Arial"/>
              </w:rPr>
              <w:t xml:space="preserve"> in </w:t>
            </w:r>
            <w:r w:rsidR="5AF398F8" w:rsidRPr="2F5C4C34">
              <w:rPr>
                <w:rFonts w:ascii="Arial" w:hAnsi="Arial" w:cs="Arial"/>
              </w:rPr>
              <w:t>specialist fields</w:t>
            </w:r>
            <w:r w:rsidRPr="2F5C4C34">
              <w:rPr>
                <w:rFonts w:ascii="Arial" w:hAnsi="Arial" w:cs="Arial"/>
              </w:rPr>
              <w:t>.</w:t>
            </w:r>
          </w:p>
          <w:p w14:paraId="41C8F396" w14:textId="77777777" w:rsidR="008370E6" w:rsidRPr="008370E6" w:rsidRDefault="008370E6" w:rsidP="008370E6">
            <w:pPr>
              <w:rPr>
                <w:rFonts w:ascii="Arial" w:hAnsi="Arial" w:cs="Arial"/>
                <w:bCs/>
              </w:rPr>
            </w:pPr>
          </w:p>
          <w:p w14:paraId="72A3D3EC" w14:textId="60A92133" w:rsidR="008370E6" w:rsidRPr="008E7207" w:rsidRDefault="68B633ED" w:rsidP="2F5C4C34">
            <w:pPr>
              <w:spacing w:line="259" w:lineRule="auto"/>
              <w:rPr>
                <w:rFonts w:ascii="Arial" w:hAnsi="Arial" w:cs="Arial"/>
              </w:rPr>
            </w:pPr>
            <w:r w:rsidRPr="2F5C4C34">
              <w:rPr>
                <w:rFonts w:ascii="Arial" w:hAnsi="Arial" w:cs="Arial"/>
              </w:rPr>
              <w:t xml:space="preserve">The </w:t>
            </w:r>
            <w:r w:rsidR="41C3542D" w:rsidRPr="2F5C4C34">
              <w:rPr>
                <w:rFonts w:ascii="Arial" w:hAnsi="Arial" w:cs="Arial"/>
              </w:rPr>
              <w:t xml:space="preserve">post holder will </w:t>
            </w:r>
            <w:r w:rsidR="1594D8C7" w:rsidRPr="2F5C4C34">
              <w:rPr>
                <w:rFonts w:ascii="Arial" w:hAnsi="Arial" w:cs="Arial"/>
              </w:rPr>
              <w:t xml:space="preserve">assist in the management </w:t>
            </w:r>
            <w:r w:rsidR="41C3542D" w:rsidRPr="2F5C4C34">
              <w:rPr>
                <w:rFonts w:ascii="Arial" w:hAnsi="Arial" w:cs="Arial"/>
              </w:rPr>
              <w:t xml:space="preserve">all elements of technical </w:t>
            </w:r>
            <w:r w:rsidR="5DAAC021" w:rsidRPr="2F5C4C34">
              <w:rPr>
                <w:rFonts w:ascii="Arial" w:hAnsi="Arial" w:cs="Arial"/>
              </w:rPr>
              <w:t xml:space="preserve">support </w:t>
            </w:r>
            <w:r w:rsidR="41C3542D" w:rsidRPr="2F5C4C34">
              <w:rPr>
                <w:rFonts w:ascii="Arial" w:hAnsi="Arial" w:cs="Arial"/>
              </w:rPr>
              <w:t xml:space="preserve">provision and </w:t>
            </w:r>
            <w:r w:rsidR="272BE4B0" w:rsidRPr="2F5C4C34">
              <w:rPr>
                <w:rFonts w:ascii="Arial" w:hAnsi="Arial" w:cs="Arial"/>
              </w:rPr>
              <w:t xml:space="preserve">service across </w:t>
            </w:r>
            <w:r w:rsidR="42B81409" w:rsidRPr="2F5C4C34">
              <w:rPr>
                <w:rFonts w:ascii="Arial" w:hAnsi="Arial" w:cs="Arial"/>
              </w:rPr>
              <w:t>relevant critical infrastructure</w:t>
            </w:r>
            <w:r w:rsidR="41C3542D" w:rsidRPr="2F5C4C34">
              <w:rPr>
                <w:rFonts w:ascii="Arial" w:hAnsi="Arial" w:cs="Arial"/>
              </w:rPr>
              <w:t xml:space="preserve">. The post holder will manage fault resolution </w:t>
            </w:r>
            <w:r w:rsidR="397E3C97" w:rsidRPr="2F5C4C34">
              <w:rPr>
                <w:rFonts w:ascii="Arial" w:hAnsi="Arial" w:cs="Arial"/>
              </w:rPr>
              <w:t>with internal and external stakeholders and 3</w:t>
            </w:r>
            <w:r w:rsidR="397E3C97" w:rsidRPr="2F5C4C34">
              <w:rPr>
                <w:rFonts w:ascii="Arial" w:hAnsi="Arial" w:cs="Arial"/>
                <w:vertAlign w:val="superscript"/>
              </w:rPr>
              <w:t>rd</w:t>
            </w:r>
            <w:r w:rsidR="397E3C97" w:rsidRPr="2F5C4C34">
              <w:rPr>
                <w:rFonts w:ascii="Arial" w:hAnsi="Arial" w:cs="Arial"/>
              </w:rPr>
              <w:t xml:space="preserve"> parties.</w:t>
            </w:r>
          </w:p>
        </w:tc>
      </w:tr>
      <w:tr w:rsidR="0086697D" w:rsidRPr="008E7207" w14:paraId="0239BA9E" w14:textId="77777777" w:rsidTr="2F5C4C34">
        <w:trPr>
          <w:trHeight w:val="300"/>
          <w:jc w:val="center"/>
        </w:trPr>
        <w:tc>
          <w:tcPr>
            <w:tcW w:w="10500" w:type="dxa"/>
            <w:gridSpan w:val="2"/>
            <w:vAlign w:val="center"/>
          </w:tcPr>
          <w:p w14:paraId="5382D8F1" w14:textId="77777777" w:rsidR="0086697D" w:rsidRPr="008E7207" w:rsidRDefault="0086697D" w:rsidP="00A504ED">
            <w:pPr>
              <w:rPr>
                <w:rFonts w:ascii="Arial" w:hAnsi="Arial" w:cs="Arial"/>
                <w:b/>
                <w:bCs/>
              </w:rPr>
            </w:pPr>
            <w:r w:rsidRPr="008E7207">
              <w:rPr>
                <w:rFonts w:ascii="Arial" w:hAnsi="Arial" w:cs="Arial"/>
                <w:b/>
                <w:bCs/>
              </w:rPr>
              <w:t>3.  ROLE OF DEPARTMENT</w:t>
            </w:r>
          </w:p>
        </w:tc>
      </w:tr>
      <w:tr w:rsidR="0086697D" w:rsidRPr="008E7207" w14:paraId="67189F9C" w14:textId="77777777" w:rsidTr="2F5C4C34">
        <w:trPr>
          <w:trHeight w:val="300"/>
          <w:jc w:val="center"/>
        </w:trPr>
        <w:tc>
          <w:tcPr>
            <w:tcW w:w="10500" w:type="dxa"/>
            <w:gridSpan w:val="2"/>
            <w:vAlign w:val="center"/>
          </w:tcPr>
          <w:p w14:paraId="1FC4610A" w14:textId="1D28387B" w:rsidR="009C50E7" w:rsidRPr="009C50E7" w:rsidRDefault="2D3BD830" w:rsidP="2F5C4C34">
            <w:pPr>
              <w:rPr>
                <w:rFonts w:ascii="Arial" w:hAnsi="Arial" w:cs="Arial"/>
                <w:lang w:eastAsia="en-US"/>
              </w:rPr>
            </w:pPr>
            <w:r w:rsidRPr="2F5C4C34">
              <w:rPr>
                <w:rFonts w:ascii="Arial" w:hAnsi="Arial" w:cs="Arial"/>
                <w:lang w:eastAsia="en-US"/>
              </w:rPr>
              <w:t>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29D6B04F" w14:textId="77777777" w:rsidR="009C50E7" w:rsidRPr="009C50E7" w:rsidRDefault="14D2BE98" w:rsidP="009C50E7">
            <w:pPr>
              <w:tabs>
                <w:tab w:val="left" w:pos="2055"/>
                <w:tab w:val="left" w:pos="2670"/>
              </w:tabs>
              <w:rPr>
                <w:rFonts w:ascii="Arial" w:hAnsi="Arial" w:cs="Arial"/>
                <w:lang w:eastAsia="en-US"/>
              </w:rPr>
            </w:pPr>
            <w:r w:rsidRPr="14D2BE98">
              <w:rPr>
                <w:rFonts w:ascii="Arial" w:hAnsi="Arial" w:cs="Arial"/>
                <w:lang w:eastAsia="en-US"/>
              </w:rPr>
              <w:t xml:space="preserve"> </w:t>
            </w:r>
            <w:r w:rsidR="009C50E7">
              <w:tab/>
            </w:r>
            <w:r w:rsidR="009C50E7">
              <w:tab/>
            </w:r>
          </w:p>
          <w:p w14:paraId="3C103515" w14:textId="77777777" w:rsidR="009C50E7" w:rsidRPr="009C50E7" w:rsidRDefault="14D2BE98" w:rsidP="009C50E7">
            <w:pPr>
              <w:rPr>
                <w:rFonts w:ascii="Arial" w:hAnsi="Arial" w:cs="Arial"/>
                <w:lang w:eastAsia="en-US"/>
              </w:rPr>
            </w:pPr>
            <w:r w:rsidRPr="14D2BE98">
              <w:rPr>
                <w:rFonts w:ascii="Arial" w:hAnsi="Arial" w:cs="Arial"/>
                <w:lang w:eastAsia="en-US"/>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Government Health Department, for local monitoring of activity or performance, and for surveillance and protection of the health of our populations.</w:t>
            </w:r>
          </w:p>
          <w:p w14:paraId="0E27B00A" w14:textId="77777777" w:rsidR="009C50E7" w:rsidRPr="009C50E7" w:rsidRDefault="009C50E7" w:rsidP="14D2BE98">
            <w:pPr>
              <w:tabs>
                <w:tab w:val="left" w:pos="2400"/>
              </w:tabs>
              <w:rPr>
                <w:rFonts w:ascii="Arial" w:hAnsi="Arial" w:cs="Arial"/>
              </w:rPr>
            </w:pPr>
            <w:r w:rsidRPr="009C50E7">
              <w:rPr>
                <w:rFonts w:ascii="Arial" w:hAnsi="Arial" w:cs="Arial"/>
                <w:iCs/>
              </w:rPr>
              <w:tab/>
            </w:r>
          </w:p>
          <w:p w14:paraId="720F7104" w14:textId="30AFFED4" w:rsidR="2D3BD830" w:rsidRDefault="2D3BD830" w:rsidP="2F5C4C34">
            <w:pPr>
              <w:rPr>
                <w:rFonts w:ascii="Arial" w:hAnsi="Arial" w:cs="Arial"/>
              </w:rPr>
            </w:pPr>
            <w:r w:rsidRPr="2F5C4C34">
              <w:rPr>
                <w:rFonts w:ascii="Arial" w:hAnsi="Arial" w:cs="Arial"/>
              </w:rPr>
              <w:t>The eHealth Directorate has approximately 1,642 staff, a revenue budget of approximately £70.7m (</w:t>
            </w:r>
            <w:proofErr w:type="spellStart"/>
            <w:r w:rsidRPr="2F5C4C34">
              <w:rPr>
                <w:rFonts w:ascii="Arial" w:hAnsi="Arial" w:cs="Arial"/>
              </w:rPr>
              <w:t>incl</w:t>
            </w:r>
            <w:proofErr w:type="spellEnd"/>
            <w:r w:rsidRPr="2F5C4C34">
              <w:rPr>
                <w:rFonts w:ascii="Arial" w:hAnsi="Arial" w:cs="Arial"/>
              </w:rPr>
              <w:t xml:space="preserve"> annual Scottish Government ring fenced funding), annual capital budget ranging between £7-8m and non-recurring eHealth budget of approximately £13.2m. </w:t>
            </w:r>
          </w:p>
          <w:p w14:paraId="60061E4C" w14:textId="77777777" w:rsidR="009C50E7" w:rsidRPr="009C50E7" w:rsidRDefault="009C50E7" w:rsidP="14D2BE98">
            <w:pPr>
              <w:rPr>
                <w:rFonts w:ascii="Arial" w:hAnsi="Arial" w:cs="Arial"/>
              </w:rPr>
            </w:pPr>
          </w:p>
          <w:p w14:paraId="72F890F1" w14:textId="77777777" w:rsidR="009C50E7" w:rsidRPr="009C50E7" w:rsidRDefault="2D3BD830" w:rsidP="14D2BE98">
            <w:pPr>
              <w:rPr>
                <w:rFonts w:ascii="Arial" w:hAnsi="Arial" w:cs="Arial"/>
              </w:rPr>
            </w:pPr>
            <w:r w:rsidRPr="2F5C4C34">
              <w:rPr>
                <w:rFonts w:ascii="Arial" w:hAnsi="Arial" w:cs="Arial"/>
              </w:rPr>
              <w:t>The eHealth Directorate comprises the following departments:</w:t>
            </w:r>
          </w:p>
          <w:p w14:paraId="6A844063" w14:textId="1B4C89DD" w:rsidR="2F5C4C34" w:rsidRDefault="2F5C4C34" w:rsidP="2F5C4C34">
            <w:pPr>
              <w:rPr>
                <w:rFonts w:ascii="Arial" w:hAnsi="Arial" w:cs="Arial"/>
              </w:rPr>
            </w:pPr>
          </w:p>
          <w:p w14:paraId="71BCEF69" w14:textId="77777777" w:rsidR="009C50E7" w:rsidRPr="009C50E7" w:rsidRDefault="2D3BD830" w:rsidP="2F5C4C34">
            <w:pPr>
              <w:pStyle w:val="ListParagraph"/>
              <w:numPr>
                <w:ilvl w:val="0"/>
                <w:numId w:val="19"/>
              </w:numPr>
              <w:rPr>
                <w:rFonts w:ascii="Arial" w:hAnsi="Arial" w:cs="Arial"/>
              </w:rPr>
            </w:pPr>
            <w:r w:rsidRPr="2F5C4C34">
              <w:rPr>
                <w:rFonts w:ascii="Arial" w:hAnsi="Arial" w:cs="Arial"/>
                <w:b/>
                <w:bCs/>
              </w:rPr>
              <w:t>Operations</w:t>
            </w:r>
            <w:r w:rsidRPr="2F5C4C34">
              <w:rPr>
                <w:rFonts w:ascii="Arial" w:hAnsi="Arial" w:cs="Arial"/>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 Information security and compliance. </w:t>
            </w:r>
          </w:p>
          <w:p w14:paraId="1EFD7797" w14:textId="77777777" w:rsidR="009C50E7" w:rsidRPr="009C50E7" w:rsidRDefault="2D3BD830" w:rsidP="14D2BE98">
            <w:pPr>
              <w:numPr>
                <w:ilvl w:val="0"/>
                <w:numId w:val="19"/>
              </w:numPr>
              <w:rPr>
                <w:rFonts w:ascii="Arial" w:hAnsi="Arial" w:cs="Arial"/>
              </w:rPr>
            </w:pPr>
            <w:r w:rsidRPr="2F5C4C34">
              <w:rPr>
                <w:rFonts w:ascii="Arial" w:hAnsi="Arial" w:cs="Arial"/>
                <w:b/>
                <w:bCs/>
              </w:rPr>
              <w:t xml:space="preserve">Strategy and Programmes </w:t>
            </w:r>
            <w:r w:rsidRPr="2F5C4C34">
              <w:rPr>
                <w:rFonts w:ascii="Arial" w:hAnsi="Arial" w:cs="Arial"/>
              </w:rPr>
              <w:t>- responsible for the development of the medium to long term eHealth Strategy and the delivery of a large number of highly complex programmes and projects including significant service reconfiguration and System development.</w:t>
            </w:r>
          </w:p>
          <w:p w14:paraId="122CC785" w14:textId="77777777" w:rsidR="009C50E7" w:rsidRPr="009C50E7" w:rsidRDefault="2D3BD830" w:rsidP="009C50E7">
            <w:pPr>
              <w:numPr>
                <w:ilvl w:val="0"/>
                <w:numId w:val="19"/>
              </w:numPr>
              <w:rPr>
                <w:rFonts w:ascii="Arial" w:hAnsi="Arial" w:cs="Arial"/>
              </w:rPr>
            </w:pPr>
            <w:r w:rsidRPr="2F5C4C34">
              <w:rPr>
                <w:rFonts w:ascii="Arial" w:hAnsi="Arial" w:cs="Arial"/>
                <w:b/>
                <w:bCs/>
              </w:rPr>
              <w:t xml:space="preserve">Innovation </w:t>
            </w:r>
            <w:r w:rsidRPr="2F5C4C34">
              <w:rPr>
                <w:rFonts w:ascii="Arial" w:hAnsi="Arial" w:cs="Arial"/>
              </w:rPr>
              <w:t>– responsible for development and delivery of eHealth enabled Innovation Programmes, linking with Innovators such as clinicians, R&amp;D, industry and SME's within NHSGGC, West of Scotland, and the broader Innovation community.</w:t>
            </w:r>
          </w:p>
          <w:p w14:paraId="20425921" w14:textId="77777777" w:rsidR="009C50E7" w:rsidRPr="009C50E7" w:rsidRDefault="2D3BD830" w:rsidP="14D2BE98">
            <w:pPr>
              <w:numPr>
                <w:ilvl w:val="0"/>
                <w:numId w:val="19"/>
              </w:numPr>
              <w:rPr>
                <w:rFonts w:ascii="Arial" w:hAnsi="Arial" w:cs="Arial"/>
              </w:rPr>
            </w:pPr>
            <w:r w:rsidRPr="2F5C4C34">
              <w:rPr>
                <w:rFonts w:ascii="Arial" w:hAnsi="Arial" w:cs="Arial"/>
                <w:b/>
                <w:bCs/>
              </w:rPr>
              <w:t xml:space="preserve">Information Management </w:t>
            </w:r>
            <w:r w:rsidRPr="2F5C4C34">
              <w:rPr>
                <w:rFonts w:ascii="Arial" w:hAnsi="Arial" w:cs="Arial"/>
              </w:rPr>
              <w:t>– responsible for the collection and analysis of information, information governance and delivery of knowledge management services. This service comprises Knowledge Services (Libraries), Clinical Coding and Business Intelligence.</w:t>
            </w:r>
          </w:p>
          <w:p w14:paraId="7DD25C5E" w14:textId="77777777" w:rsidR="009C50E7" w:rsidRPr="009C50E7" w:rsidRDefault="2D3BD830" w:rsidP="14D2BE98">
            <w:pPr>
              <w:numPr>
                <w:ilvl w:val="0"/>
                <w:numId w:val="19"/>
              </w:numPr>
              <w:rPr>
                <w:rFonts w:ascii="Arial" w:hAnsi="Arial" w:cs="Arial"/>
              </w:rPr>
            </w:pPr>
            <w:r w:rsidRPr="2F5C4C34">
              <w:rPr>
                <w:rFonts w:ascii="Arial" w:hAnsi="Arial" w:cs="Arial"/>
                <w:b/>
                <w:bCs/>
              </w:rPr>
              <w:t>Health Records</w:t>
            </w:r>
            <w:r w:rsidRPr="2F5C4C34">
              <w:rPr>
                <w:rFonts w:ascii="Arial" w:hAnsi="Arial" w:cs="Arial"/>
              </w:rPr>
              <w:t xml:space="preserve"> – delivery of Health Records services across NHSGGC, including provision of outpatient clinics and ward clerk services</w:t>
            </w:r>
          </w:p>
          <w:p w14:paraId="6066E9C3" w14:textId="77777777" w:rsidR="009C50E7" w:rsidRPr="009C50E7" w:rsidRDefault="2D3BD830" w:rsidP="009C50E7">
            <w:pPr>
              <w:numPr>
                <w:ilvl w:val="0"/>
                <w:numId w:val="19"/>
              </w:numPr>
              <w:rPr>
                <w:rFonts w:ascii="Calibri" w:hAnsi="Calibri" w:cs="Tahoma"/>
                <w:sz w:val="22"/>
                <w:szCs w:val="22"/>
                <w:lang w:eastAsia="en-US"/>
              </w:rPr>
            </w:pPr>
            <w:r w:rsidRPr="2F5C4C34">
              <w:rPr>
                <w:rFonts w:ascii="Arial" w:hAnsi="Arial" w:cs="Arial"/>
                <w:b/>
                <w:bCs/>
              </w:rPr>
              <w:t xml:space="preserve">Business and Resource Management </w:t>
            </w:r>
            <w:r w:rsidRPr="2F5C4C34">
              <w:rPr>
                <w:rFonts w:ascii="Arial" w:hAnsi="Arial" w:cs="Arial"/>
              </w:rPr>
              <w:t>– 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p w14:paraId="44EAFD9C" w14:textId="77777777" w:rsidR="0086697D" w:rsidRPr="008E7207" w:rsidRDefault="0086697D" w:rsidP="009C50E7">
            <w:pPr>
              <w:rPr>
                <w:rFonts w:ascii="Arial" w:hAnsi="Arial" w:cs="Arial"/>
                <w:bCs/>
              </w:rPr>
            </w:pPr>
          </w:p>
        </w:tc>
      </w:tr>
      <w:tr w:rsidR="0086697D" w:rsidRPr="008E7207" w14:paraId="43AC5A05" w14:textId="77777777" w:rsidTr="2F5C4C34">
        <w:trPr>
          <w:trHeight w:val="300"/>
          <w:jc w:val="center"/>
        </w:trPr>
        <w:tc>
          <w:tcPr>
            <w:tcW w:w="10500" w:type="dxa"/>
            <w:gridSpan w:val="2"/>
            <w:vAlign w:val="center"/>
          </w:tcPr>
          <w:p w14:paraId="187C7783" w14:textId="1D7C8834" w:rsidR="0086697D" w:rsidRPr="008E7207" w:rsidRDefault="6403C1C9" w:rsidP="2F5C4C34">
            <w:pPr>
              <w:spacing w:after="160" w:line="257" w:lineRule="auto"/>
              <w:rPr>
                <w:rFonts w:ascii="Arial" w:hAnsi="Arial" w:cs="Arial"/>
                <w:b/>
                <w:bCs/>
              </w:rPr>
            </w:pPr>
            <w:r w:rsidRPr="2F5C4C34">
              <w:rPr>
                <w:rFonts w:ascii="Arial" w:hAnsi="Arial" w:cs="Arial"/>
                <w:b/>
                <w:bCs/>
              </w:rPr>
              <w:lastRenderedPageBreak/>
              <w:t>4.  ORGANISATIONAL POSITION</w:t>
            </w:r>
          </w:p>
        </w:tc>
      </w:tr>
      <w:tr w:rsidR="0086697D" w:rsidRPr="008E7207" w14:paraId="3F9A9FA8" w14:textId="77777777" w:rsidTr="2F5C4C34">
        <w:trPr>
          <w:trHeight w:val="4364"/>
          <w:jc w:val="center"/>
        </w:trPr>
        <w:tc>
          <w:tcPr>
            <w:tcW w:w="10500" w:type="dxa"/>
            <w:gridSpan w:val="2"/>
            <w:vAlign w:val="center"/>
          </w:tcPr>
          <w:p w14:paraId="70DF9E56" w14:textId="068F6926" w:rsidR="00316653" w:rsidRPr="008E7207" w:rsidRDefault="1201E661" w:rsidP="2F5C4C34">
            <w:pPr>
              <w:spacing w:after="160" w:line="257" w:lineRule="auto"/>
            </w:pPr>
            <w:r>
              <w:rPr>
                <w:noProof/>
              </w:rPr>
              <w:drawing>
                <wp:inline distT="0" distB="0" distL="0" distR="0" wp14:anchorId="7982806E" wp14:editId="0F1132DB">
                  <wp:extent cx="5579119" cy="3324225"/>
                  <wp:effectExtent l="0" t="0" r="0" b="0"/>
                  <wp:docPr id="748387737" name="Picture 74838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9119" cy="3324225"/>
                          </a:xfrm>
                          <a:prstGeom prst="rect">
                            <a:avLst/>
                          </a:prstGeom>
                        </pic:spPr>
                      </pic:pic>
                    </a:graphicData>
                  </a:graphic>
                </wp:inline>
              </w:drawing>
            </w:r>
          </w:p>
        </w:tc>
      </w:tr>
      <w:tr w:rsidR="0086697D" w:rsidRPr="008E7207" w14:paraId="024D8F30" w14:textId="77777777" w:rsidTr="454AC989">
        <w:trPr>
          <w:gridAfter w:val="1"/>
          <w:wAfter w:w="60" w:type="dxa"/>
          <w:jc w:val="center"/>
        </w:trPr>
        <w:tc>
          <w:tcPr>
            <w:tcW w:w="10440" w:type="dxa"/>
            <w:vAlign w:val="center"/>
          </w:tcPr>
          <w:p w14:paraId="0289139F" w14:textId="7019F4B0" w:rsidR="0086697D" w:rsidRPr="008E7207" w:rsidRDefault="6403C1C9" w:rsidP="2F5C4C34">
            <w:pPr>
              <w:rPr>
                <w:rFonts w:ascii="Arial" w:hAnsi="Arial" w:cs="Arial"/>
                <w:b/>
                <w:bCs/>
              </w:rPr>
            </w:pPr>
            <w:r w:rsidRPr="2F5C4C34">
              <w:rPr>
                <w:rFonts w:ascii="Arial" w:hAnsi="Arial" w:cs="Arial"/>
                <w:b/>
                <w:bCs/>
              </w:rPr>
              <w:t>5.  SCOPE AND RANGE</w:t>
            </w:r>
          </w:p>
          <w:p w14:paraId="03664F33" w14:textId="3342CD25" w:rsidR="0086697D" w:rsidRPr="008E7207" w:rsidRDefault="00455023" w:rsidP="2F5C4C34">
            <w:pPr>
              <w:spacing w:before="240" w:after="200" w:line="276" w:lineRule="auto"/>
              <w:rPr>
                <w:rFonts w:ascii="Arial" w:hAnsi="Arial" w:cs="Arial"/>
              </w:rPr>
            </w:pPr>
            <w:proofErr w:type="gramStart"/>
            <w:r w:rsidRPr="454AC989">
              <w:rPr>
                <w:rFonts w:ascii="Arial" w:hAnsi="Arial" w:cs="Arial"/>
              </w:rPr>
              <w:t>eHealth</w:t>
            </w:r>
            <w:proofErr w:type="gramEnd"/>
            <w:r w:rsidRPr="454AC989">
              <w:rPr>
                <w:rFonts w:ascii="Arial" w:hAnsi="Arial" w:cs="Arial"/>
              </w:rPr>
              <w:t xml:space="preserve"> operations supports NHS Greater Glasgow and Clyde’s IT infrastructure, </w:t>
            </w:r>
            <w:r w:rsidR="63482382" w:rsidRPr="454AC989">
              <w:rPr>
                <w:rFonts w:ascii="Arial" w:hAnsi="Arial" w:cs="Arial"/>
              </w:rPr>
              <w:t>40</w:t>
            </w:r>
            <w:r w:rsidRPr="454AC989">
              <w:rPr>
                <w:rFonts w:ascii="Arial" w:hAnsi="Arial" w:cs="Arial"/>
              </w:rPr>
              <w:t>,000 End User Device devices</w:t>
            </w:r>
            <w:r w:rsidR="64C8C6D3" w:rsidRPr="454AC989">
              <w:rPr>
                <w:rFonts w:ascii="Arial" w:hAnsi="Arial" w:cs="Arial"/>
              </w:rPr>
              <w:t xml:space="preserve"> </w:t>
            </w:r>
            <w:r w:rsidRPr="454AC989">
              <w:rPr>
                <w:rFonts w:ascii="Arial" w:hAnsi="Arial" w:cs="Arial"/>
              </w:rPr>
              <w:t>and 900 server</w:t>
            </w:r>
            <w:r w:rsidR="4259BAAF" w:rsidRPr="454AC989">
              <w:rPr>
                <w:rFonts w:ascii="Arial" w:hAnsi="Arial" w:cs="Arial"/>
              </w:rPr>
              <w:t xml:space="preserve"> instances</w:t>
            </w:r>
            <w:r w:rsidRPr="454AC989">
              <w:rPr>
                <w:rFonts w:ascii="Arial" w:hAnsi="Arial" w:cs="Arial"/>
              </w:rPr>
              <w:t>. This technology underpins the clinical services delivered by the 43,000 staff of NHS Greater Glasgow and Clyde (NHSGGC). Following restructure the eHealth Directorate has realigned its operational support. Accompanying the technology is the implementation of ITIL best practice, process change with service management, movement to service level packages and infrastructure commoditisation.</w:t>
            </w:r>
          </w:p>
          <w:p w14:paraId="73195CE8" w14:textId="183297BF" w:rsidR="0086697D" w:rsidRPr="008E7207" w:rsidRDefault="00455023" w:rsidP="41A2A786">
            <w:pPr>
              <w:spacing w:after="200" w:line="276" w:lineRule="auto"/>
              <w:rPr>
                <w:rFonts w:ascii="Arial" w:hAnsi="Arial" w:cs="Arial"/>
              </w:rPr>
            </w:pPr>
            <w:r w:rsidRPr="41A2A786">
              <w:rPr>
                <w:rFonts w:ascii="Arial" w:hAnsi="Arial" w:cs="Arial"/>
              </w:rPr>
              <w:t xml:space="preserve">The </w:t>
            </w:r>
            <w:r w:rsidR="429A961B" w:rsidRPr="41A2A786">
              <w:rPr>
                <w:rFonts w:ascii="Arial" w:hAnsi="Arial" w:cs="Arial"/>
              </w:rPr>
              <w:t>Mail</w:t>
            </w:r>
            <w:r w:rsidRPr="41A2A786">
              <w:rPr>
                <w:rFonts w:ascii="Arial" w:hAnsi="Arial" w:cs="Arial"/>
              </w:rPr>
              <w:t xml:space="preserve"> </w:t>
            </w:r>
            <w:r w:rsidR="429A961B" w:rsidRPr="41A2A786">
              <w:rPr>
                <w:rFonts w:ascii="Arial" w:hAnsi="Arial" w:cs="Arial"/>
              </w:rPr>
              <w:t xml:space="preserve">&amp; Directory </w:t>
            </w:r>
            <w:r w:rsidRPr="41A2A786">
              <w:rPr>
                <w:rFonts w:ascii="Arial" w:hAnsi="Arial" w:cs="Arial"/>
              </w:rPr>
              <w:t xml:space="preserve">service </w:t>
            </w:r>
            <w:r w:rsidR="3E309BC5" w:rsidRPr="41A2A786">
              <w:rPr>
                <w:rFonts w:ascii="Arial" w:hAnsi="Arial" w:cs="Arial"/>
              </w:rPr>
              <w:t xml:space="preserve">has gone </w:t>
            </w:r>
            <w:r w:rsidRPr="41A2A786">
              <w:rPr>
                <w:rFonts w:ascii="Arial" w:hAnsi="Arial" w:cs="Arial"/>
              </w:rPr>
              <w:t>through a period of significant change</w:t>
            </w:r>
            <w:r w:rsidR="3414F268" w:rsidRPr="41A2A786">
              <w:rPr>
                <w:rFonts w:ascii="Arial" w:hAnsi="Arial" w:cs="Arial"/>
              </w:rPr>
              <w:t xml:space="preserve"> with the on-going development of national services such as the NHS National M365 tenancy</w:t>
            </w:r>
            <w:r w:rsidRPr="41A2A786">
              <w:rPr>
                <w:rFonts w:ascii="Arial" w:hAnsi="Arial" w:cs="Arial"/>
              </w:rPr>
              <w:t xml:space="preserve">.  </w:t>
            </w:r>
          </w:p>
          <w:p w14:paraId="09AE8E9E" w14:textId="34BF37CB" w:rsidR="0086697D" w:rsidRPr="008E7207" w:rsidRDefault="00455023" w:rsidP="2F5C4C34">
            <w:pPr>
              <w:spacing w:after="200" w:line="276" w:lineRule="auto"/>
              <w:rPr>
                <w:rFonts w:ascii="Arial" w:hAnsi="Arial" w:cs="Arial"/>
              </w:rPr>
            </w:pPr>
            <w:r w:rsidRPr="454AC989">
              <w:rPr>
                <w:rFonts w:ascii="Arial" w:hAnsi="Arial" w:cs="Arial"/>
              </w:rPr>
              <w:t xml:space="preserve">Staff will be provided with both technical and service management training. </w:t>
            </w:r>
          </w:p>
          <w:p w14:paraId="31134B2A" w14:textId="2B98E6A9" w:rsidR="1C25FFEF" w:rsidRDefault="1C25FFEF" w:rsidP="454AC989">
            <w:pPr>
              <w:rPr>
                <w:rFonts w:ascii="Arial" w:eastAsia="Arial" w:hAnsi="Arial" w:cs="Arial"/>
              </w:rPr>
            </w:pPr>
            <w:r w:rsidRPr="454AC989">
              <w:rPr>
                <w:rFonts w:ascii="Arial" w:eastAsia="Arial" w:hAnsi="Arial" w:cs="Arial"/>
              </w:rPr>
              <w:t xml:space="preserve">As part of </w:t>
            </w:r>
            <w:r w:rsidR="653C4AEA" w:rsidRPr="454AC989">
              <w:rPr>
                <w:rFonts w:ascii="Arial" w:eastAsia="Arial" w:hAnsi="Arial" w:cs="Arial"/>
              </w:rPr>
              <w:t>th</w:t>
            </w:r>
            <w:r w:rsidR="7C23B79E" w:rsidRPr="454AC989">
              <w:rPr>
                <w:rFonts w:ascii="Arial" w:eastAsia="Arial" w:hAnsi="Arial" w:cs="Arial"/>
              </w:rPr>
              <w:t>e</w:t>
            </w:r>
            <w:r w:rsidR="653C4AEA" w:rsidRPr="454AC989">
              <w:rPr>
                <w:rFonts w:ascii="Arial" w:eastAsia="Arial" w:hAnsi="Arial" w:cs="Arial"/>
              </w:rPr>
              <w:t xml:space="preserve"> Direct User Support Team, provid</w:t>
            </w:r>
            <w:r w:rsidR="3D49713E" w:rsidRPr="454AC989">
              <w:rPr>
                <w:rFonts w:ascii="Arial" w:eastAsia="Arial" w:hAnsi="Arial" w:cs="Arial"/>
              </w:rPr>
              <w:t>ing</w:t>
            </w:r>
            <w:r w:rsidR="653C4AEA" w:rsidRPr="454AC989">
              <w:rPr>
                <w:rFonts w:ascii="Arial" w:eastAsia="Arial" w:hAnsi="Arial" w:cs="Arial"/>
              </w:rPr>
              <w:t xml:space="preserve"> </w:t>
            </w:r>
            <w:r w:rsidRPr="454AC989">
              <w:rPr>
                <w:rFonts w:ascii="Arial" w:eastAsia="Arial" w:hAnsi="Arial" w:cs="Arial"/>
              </w:rPr>
              <w:t xml:space="preserve">operational support the job holder will be responsible for identifying service issues and develop improvement plans that can involve both processes and technologies. </w:t>
            </w:r>
          </w:p>
          <w:p w14:paraId="5442A265" w14:textId="3BB89DBE" w:rsidR="454AC989" w:rsidRDefault="454AC989" w:rsidP="454AC989">
            <w:pPr>
              <w:rPr>
                <w:rFonts w:ascii="Arial" w:eastAsia="Arial" w:hAnsi="Arial" w:cs="Arial"/>
              </w:rPr>
            </w:pPr>
          </w:p>
          <w:p w14:paraId="1A162F4E" w14:textId="66DC3FFD" w:rsidR="1C25FFEF" w:rsidRDefault="1C25FFEF" w:rsidP="454AC989">
            <w:pPr>
              <w:rPr>
                <w:rFonts w:ascii="Arial" w:eastAsia="Arial" w:hAnsi="Arial" w:cs="Arial"/>
              </w:rPr>
            </w:pPr>
            <w:r w:rsidRPr="454AC989">
              <w:rPr>
                <w:rFonts w:ascii="Arial" w:eastAsia="Arial" w:hAnsi="Arial" w:cs="Arial"/>
              </w:rPr>
              <w:t xml:space="preserve">The </w:t>
            </w:r>
            <w:proofErr w:type="spellStart"/>
            <w:r w:rsidRPr="454AC989">
              <w:rPr>
                <w:rFonts w:ascii="Arial" w:eastAsia="Arial" w:hAnsi="Arial" w:cs="Arial"/>
              </w:rPr>
              <w:t>postholder</w:t>
            </w:r>
            <w:proofErr w:type="spellEnd"/>
            <w:r w:rsidRPr="454AC989">
              <w:rPr>
                <w:rFonts w:ascii="Arial" w:eastAsia="Arial" w:hAnsi="Arial" w:cs="Arial"/>
              </w:rPr>
              <w:t xml:space="preserve"> will assist in the management and resolution of application support issues and provide support, development and implementation of applications which underpin the delivery of the Board’s business services and clinical services which form a key part of the Board’s Digital Strategy.</w:t>
            </w:r>
          </w:p>
          <w:p w14:paraId="4A5CA21F" w14:textId="02885B82" w:rsidR="1C25FFEF" w:rsidRDefault="1C25FFEF" w:rsidP="454AC989">
            <w:pPr>
              <w:rPr>
                <w:rFonts w:ascii="Arial" w:eastAsia="Arial" w:hAnsi="Arial" w:cs="Arial"/>
              </w:rPr>
            </w:pPr>
            <w:r w:rsidRPr="454AC989">
              <w:rPr>
                <w:rFonts w:ascii="Arial" w:eastAsia="Arial" w:hAnsi="Arial" w:cs="Arial"/>
              </w:rPr>
              <w:t xml:space="preserve"> </w:t>
            </w:r>
          </w:p>
          <w:p w14:paraId="2EC02D47" w14:textId="19AC16AF" w:rsidR="1C25FFEF" w:rsidRDefault="1C25FFEF" w:rsidP="454AC989">
            <w:pPr>
              <w:rPr>
                <w:rFonts w:ascii="Arial" w:eastAsia="Arial" w:hAnsi="Arial" w:cs="Arial"/>
              </w:rPr>
            </w:pPr>
            <w:r w:rsidRPr="454AC989">
              <w:rPr>
                <w:rFonts w:ascii="Arial" w:eastAsia="Arial" w:hAnsi="Arial" w:cs="Arial"/>
              </w:rPr>
              <w:t>Provide</w:t>
            </w:r>
            <w:r w:rsidR="1232D2F8" w:rsidRPr="454AC989">
              <w:rPr>
                <w:rFonts w:ascii="Arial" w:eastAsia="Arial" w:hAnsi="Arial" w:cs="Arial"/>
              </w:rPr>
              <w:t>s</w:t>
            </w:r>
            <w:r w:rsidRPr="454AC989">
              <w:rPr>
                <w:rFonts w:ascii="Arial" w:eastAsia="Arial" w:hAnsi="Arial" w:cs="Arial"/>
              </w:rPr>
              <w:t xml:space="preserve"> advice on integrating local and national </w:t>
            </w:r>
            <w:r w:rsidR="5BA985E1" w:rsidRPr="454AC989">
              <w:rPr>
                <w:rFonts w:ascii="Arial" w:eastAsia="Arial" w:hAnsi="Arial" w:cs="Arial"/>
              </w:rPr>
              <w:t xml:space="preserve">Mail and Storage </w:t>
            </w:r>
            <w:r w:rsidRPr="454AC989">
              <w:rPr>
                <w:rFonts w:ascii="Arial" w:eastAsia="Arial" w:hAnsi="Arial" w:cs="Arial"/>
              </w:rPr>
              <w:t>applications.</w:t>
            </w:r>
          </w:p>
          <w:p w14:paraId="7575843F" w14:textId="6713EBF3" w:rsidR="1C25FFEF" w:rsidRDefault="1C25FFEF" w:rsidP="454AC989">
            <w:pPr>
              <w:jc w:val="both"/>
              <w:rPr>
                <w:rFonts w:ascii="Arial" w:eastAsia="Arial" w:hAnsi="Arial" w:cs="Arial"/>
              </w:rPr>
            </w:pPr>
            <w:r w:rsidRPr="454AC989">
              <w:rPr>
                <w:rFonts w:ascii="Arial" w:eastAsia="Arial" w:hAnsi="Arial" w:cs="Arial"/>
              </w:rPr>
              <w:t xml:space="preserve"> </w:t>
            </w:r>
          </w:p>
          <w:p w14:paraId="4A9BD7AB" w14:textId="74B70F5F" w:rsidR="20F3EEF5" w:rsidRDefault="20F3EEF5" w:rsidP="454AC989">
            <w:pPr>
              <w:rPr>
                <w:rFonts w:ascii="Arial" w:eastAsia="Arial" w:hAnsi="Arial" w:cs="Arial"/>
              </w:rPr>
            </w:pPr>
            <w:r w:rsidRPr="454AC989">
              <w:rPr>
                <w:rFonts w:ascii="Arial" w:eastAsia="Arial" w:hAnsi="Arial" w:cs="Arial"/>
              </w:rPr>
              <w:t>Assist</w:t>
            </w:r>
            <w:r w:rsidR="13A7C149" w:rsidRPr="454AC989">
              <w:rPr>
                <w:rFonts w:ascii="Arial" w:eastAsia="Arial" w:hAnsi="Arial" w:cs="Arial"/>
              </w:rPr>
              <w:t>s</w:t>
            </w:r>
            <w:r w:rsidRPr="454AC989">
              <w:rPr>
                <w:rFonts w:ascii="Arial" w:eastAsia="Arial" w:hAnsi="Arial" w:cs="Arial"/>
              </w:rPr>
              <w:t xml:space="preserve"> in the management of and resolution </w:t>
            </w:r>
            <w:r w:rsidR="1C25FFEF" w:rsidRPr="454AC989">
              <w:rPr>
                <w:rFonts w:ascii="Arial" w:eastAsia="Arial" w:hAnsi="Arial" w:cs="Arial"/>
              </w:rPr>
              <w:t>support team priorities and key project deliverables to support strategic and business objectives.</w:t>
            </w:r>
          </w:p>
          <w:p w14:paraId="7525ED4E" w14:textId="0C654836" w:rsidR="454AC989" w:rsidRDefault="454AC989" w:rsidP="454AC989">
            <w:pPr>
              <w:rPr>
                <w:rFonts w:ascii="Arial" w:eastAsia="Arial" w:hAnsi="Arial" w:cs="Arial"/>
              </w:rPr>
            </w:pPr>
          </w:p>
          <w:p w14:paraId="09397126" w14:textId="5670C023" w:rsidR="245E31E0" w:rsidRDefault="245E31E0" w:rsidP="454AC989">
            <w:pPr>
              <w:rPr>
                <w:rFonts w:ascii="Arial" w:eastAsia="Arial" w:hAnsi="Arial" w:cs="Arial"/>
              </w:rPr>
            </w:pPr>
            <w:r w:rsidRPr="454AC989">
              <w:rPr>
                <w:rFonts w:ascii="Arial" w:eastAsia="Arial" w:hAnsi="Arial" w:cs="Arial"/>
              </w:rPr>
              <w:t>Assist</w:t>
            </w:r>
            <w:r w:rsidR="46878BFE" w:rsidRPr="454AC989">
              <w:rPr>
                <w:rFonts w:ascii="Arial" w:eastAsia="Arial" w:hAnsi="Arial" w:cs="Arial"/>
              </w:rPr>
              <w:t>s</w:t>
            </w:r>
            <w:r w:rsidRPr="454AC989">
              <w:rPr>
                <w:rFonts w:ascii="Arial" w:eastAsia="Arial" w:hAnsi="Arial" w:cs="Arial"/>
              </w:rPr>
              <w:t xml:space="preserve"> </w:t>
            </w:r>
            <w:r w:rsidR="1C25FFEF" w:rsidRPr="454AC989">
              <w:rPr>
                <w:rFonts w:ascii="Arial" w:eastAsia="Arial" w:hAnsi="Arial" w:cs="Arial"/>
              </w:rPr>
              <w:t>in providing technical knowledge and as well as providing support and input on behalf of or in the absence of the Direct User Support Manager where appropriate.</w:t>
            </w:r>
          </w:p>
          <w:p w14:paraId="632D9274" w14:textId="34EABD24" w:rsidR="0086697D" w:rsidRPr="008E7207" w:rsidRDefault="0086697D" w:rsidP="2F5C4C34">
            <w:pPr>
              <w:rPr>
                <w:rFonts w:ascii="Arial" w:hAnsi="Arial" w:cs="Arial"/>
                <w:b/>
                <w:bCs/>
              </w:rPr>
            </w:pPr>
          </w:p>
        </w:tc>
      </w:tr>
      <w:tr w:rsidR="0086697D" w:rsidRPr="008E7207" w14:paraId="51E1A575" w14:textId="77777777" w:rsidTr="454AC989">
        <w:trPr>
          <w:gridAfter w:val="1"/>
          <w:wAfter w:w="60" w:type="dxa"/>
          <w:jc w:val="center"/>
        </w:trPr>
        <w:tc>
          <w:tcPr>
            <w:tcW w:w="10440" w:type="dxa"/>
            <w:vAlign w:val="center"/>
          </w:tcPr>
          <w:p w14:paraId="5A5E1861" w14:textId="0D751903" w:rsidR="0086697D" w:rsidRPr="008E7207" w:rsidRDefault="6403C1C9" w:rsidP="2F5C4C34">
            <w:pPr>
              <w:rPr>
                <w:rFonts w:ascii="Arial" w:hAnsi="Arial" w:cs="Arial"/>
                <w:b/>
                <w:bCs/>
              </w:rPr>
            </w:pPr>
            <w:r w:rsidRPr="454AC989">
              <w:rPr>
                <w:rFonts w:ascii="Arial" w:hAnsi="Arial" w:cs="Arial"/>
                <w:b/>
                <w:bCs/>
              </w:rPr>
              <w:t>6.  MAIN TASKS, DUTIES AND RESPONSIBILITIES</w:t>
            </w:r>
          </w:p>
          <w:p w14:paraId="11061814" w14:textId="715DE3DE" w:rsidR="454AC989" w:rsidRDefault="454AC989" w:rsidP="454AC989">
            <w:pPr>
              <w:rPr>
                <w:rFonts w:ascii="Arial" w:eastAsia="Arial" w:hAnsi="Arial" w:cs="Arial"/>
                <w:sz w:val="22"/>
                <w:szCs w:val="22"/>
              </w:rPr>
            </w:pPr>
          </w:p>
          <w:p w14:paraId="553BE388" w14:textId="267D9CA7" w:rsidR="3497A892" w:rsidRDefault="3497A892" w:rsidP="454AC989">
            <w:pPr>
              <w:rPr>
                <w:rFonts w:ascii="Arial" w:eastAsia="Arial" w:hAnsi="Arial" w:cs="Arial"/>
              </w:rPr>
            </w:pPr>
            <w:r w:rsidRPr="454AC989">
              <w:rPr>
                <w:rFonts w:ascii="Arial" w:eastAsia="Arial" w:hAnsi="Arial" w:cs="Arial"/>
              </w:rPr>
              <w:t>The Mail &amp; Directory Team Lead will have both a managerial and hands-on role.</w:t>
            </w:r>
          </w:p>
          <w:p w14:paraId="5437B039" w14:textId="5DA4D8EC" w:rsidR="3497A892" w:rsidRDefault="3497A892" w:rsidP="454AC989">
            <w:pPr>
              <w:spacing w:line="276" w:lineRule="auto"/>
              <w:jc w:val="both"/>
              <w:rPr>
                <w:rFonts w:ascii="Arial" w:eastAsia="Arial" w:hAnsi="Arial" w:cs="Arial"/>
              </w:rPr>
            </w:pPr>
            <w:r w:rsidRPr="454AC989">
              <w:rPr>
                <w:rFonts w:ascii="Arial" w:eastAsia="Arial" w:hAnsi="Arial" w:cs="Arial"/>
              </w:rPr>
              <w:t xml:space="preserve"> </w:t>
            </w:r>
          </w:p>
          <w:p w14:paraId="26A0452F" w14:textId="6E7F621D" w:rsidR="3497A892" w:rsidRDefault="3497A892" w:rsidP="454AC989">
            <w:pPr>
              <w:spacing w:line="276" w:lineRule="auto"/>
              <w:jc w:val="both"/>
              <w:rPr>
                <w:rFonts w:ascii="Arial" w:eastAsia="Arial" w:hAnsi="Arial" w:cs="Arial"/>
              </w:rPr>
            </w:pPr>
            <w:r w:rsidRPr="454AC989">
              <w:rPr>
                <w:rFonts w:ascii="Arial" w:eastAsia="Arial" w:hAnsi="Arial" w:cs="Arial"/>
              </w:rPr>
              <w:t>Systems Administration Management</w:t>
            </w:r>
          </w:p>
          <w:p w14:paraId="16F309F5" w14:textId="52740298" w:rsidR="3497A892" w:rsidRDefault="3497A892" w:rsidP="454AC989">
            <w:pPr>
              <w:pStyle w:val="ListParagraph"/>
              <w:numPr>
                <w:ilvl w:val="0"/>
                <w:numId w:val="16"/>
              </w:numPr>
              <w:tabs>
                <w:tab w:val="left" w:pos="0"/>
                <w:tab w:val="left" w:pos="720"/>
              </w:tabs>
              <w:rPr>
                <w:rFonts w:ascii="Arial" w:eastAsia="Arial" w:hAnsi="Arial" w:cs="Arial"/>
              </w:rPr>
            </w:pPr>
            <w:r w:rsidRPr="454AC989">
              <w:rPr>
                <w:rFonts w:ascii="Arial" w:eastAsia="Arial" w:hAnsi="Arial" w:cs="Arial"/>
              </w:rPr>
              <w:t>Advise on the effects of organisational plans and policies on future needs for systems.</w:t>
            </w:r>
          </w:p>
          <w:p w14:paraId="025C1388" w14:textId="4EC2D14D" w:rsidR="3497A892" w:rsidRDefault="3497A892" w:rsidP="454AC989">
            <w:pPr>
              <w:pStyle w:val="ListParagraph"/>
              <w:numPr>
                <w:ilvl w:val="0"/>
                <w:numId w:val="16"/>
              </w:numPr>
              <w:tabs>
                <w:tab w:val="left" w:pos="0"/>
                <w:tab w:val="left" w:pos="720"/>
              </w:tabs>
              <w:rPr>
                <w:rFonts w:ascii="Arial" w:eastAsia="Arial" w:hAnsi="Arial" w:cs="Arial"/>
              </w:rPr>
            </w:pPr>
            <w:r w:rsidRPr="454AC989">
              <w:rPr>
                <w:rFonts w:ascii="Arial" w:eastAsia="Arial" w:hAnsi="Arial" w:cs="Arial"/>
              </w:rPr>
              <w:t xml:space="preserve">Administer operating systems and application software by monitoring and fine-tuning configuration parameters to optimise functionality, capacity and performance of Microsoft mail, storage and Cloud tenancy instances and process flows.  </w:t>
            </w:r>
          </w:p>
          <w:p w14:paraId="4A0F8031" w14:textId="590C7477" w:rsidR="3497A892" w:rsidRDefault="3497A892" w:rsidP="454AC989">
            <w:pPr>
              <w:pStyle w:val="ListParagraph"/>
              <w:numPr>
                <w:ilvl w:val="0"/>
                <w:numId w:val="16"/>
              </w:numPr>
              <w:tabs>
                <w:tab w:val="left" w:pos="0"/>
                <w:tab w:val="left" w:pos="720"/>
              </w:tabs>
              <w:rPr>
                <w:rFonts w:ascii="Arial" w:eastAsia="Arial" w:hAnsi="Arial" w:cs="Arial"/>
              </w:rPr>
            </w:pPr>
            <w:r w:rsidRPr="454AC989">
              <w:rPr>
                <w:rFonts w:ascii="Arial" w:eastAsia="Arial" w:hAnsi="Arial" w:cs="Arial"/>
              </w:rPr>
              <w:t xml:space="preserve">Plan, manage, test and implement installations and upgrades on operating systems, database applications and application software. </w:t>
            </w:r>
          </w:p>
          <w:p w14:paraId="20708A04" w14:textId="08269317" w:rsidR="3497A892" w:rsidRDefault="3497A892" w:rsidP="454AC989">
            <w:pPr>
              <w:pStyle w:val="ListParagraph"/>
              <w:numPr>
                <w:ilvl w:val="0"/>
                <w:numId w:val="16"/>
              </w:numPr>
              <w:tabs>
                <w:tab w:val="left" w:pos="0"/>
                <w:tab w:val="left" w:pos="720"/>
              </w:tabs>
              <w:rPr>
                <w:rFonts w:ascii="Arial" w:eastAsia="Arial" w:hAnsi="Arial" w:cs="Arial"/>
              </w:rPr>
            </w:pPr>
            <w:r w:rsidRPr="454AC989">
              <w:rPr>
                <w:rFonts w:ascii="Arial" w:eastAsia="Arial" w:hAnsi="Arial" w:cs="Arial"/>
              </w:rPr>
              <w:t>Manage and co-ordinate User Acceptance Testing of any developments/new releases of software and prepare specifications for developments and or bespoke software/interfaces and engagement via the ServiceNow Service Desk system to ensure that GGC staff are able to maximise their use of Mail and storage-based resources.</w:t>
            </w:r>
          </w:p>
          <w:p w14:paraId="33EC3311" w14:textId="04916054" w:rsidR="3497A892" w:rsidRDefault="3497A892" w:rsidP="454AC989">
            <w:pPr>
              <w:pStyle w:val="ListParagraph"/>
              <w:numPr>
                <w:ilvl w:val="0"/>
                <w:numId w:val="16"/>
              </w:numPr>
              <w:tabs>
                <w:tab w:val="left" w:pos="0"/>
                <w:tab w:val="left" w:pos="720"/>
              </w:tabs>
              <w:rPr>
                <w:rFonts w:ascii="Arial" w:eastAsia="Arial" w:hAnsi="Arial" w:cs="Arial"/>
              </w:rPr>
            </w:pPr>
            <w:r w:rsidRPr="454AC989">
              <w:rPr>
                <w:rFonts w:ascii="Arial" w:eastAsia="Arial" w:hAnsi="Arial" w:cs="Arial"/>
              </w:rPr>
              <w:t>Provide technical advice and guidance to technical support and administrators across the team.</w:t>
            </w:r>
          </w:p>
          <w:p w14:paraId="769E79B4" w14:textId="34FAEC43" w:rsidR="454AC989" w:rsidRDefault="454AC989" w:rsidP="454AC989">
            <w:pPr>
              <w:spacing w:line="276" w:lineRule="auto"/>
              <w:jc w:val="both"/>
              <w:rPr>
                <w:rFonts w:ascii="Arial" w:eastAsia="Arial" w:hAnsi="Arial" w:cs="Arial"/>
              </w:rPr>
            </w:pPr>
          </w:p>
          <w:p w14:paraId="495CB23B" w14:textId="0A1FF24D" w:rsidR="3497A892" w:rsidRDefault="3497A892" w:rsidP="454AC989">
            <w:pPr>
              <w:spacing w:line="276" w:lineRule="auto"/>
              <w:jc w:val="both"/>
              <w:rPr>
                <w:rFonts w:ascii="Arial" w:eastAsia="Arial" w:hAnsi="Arial" w:cs="Arial"/>
              </w:rPr>
            </w:pPr>
            <w:r w:rsidRPr="454AC989">
              <w:rPr>
                <w:rFonts w:ascii="Arial" w:eastAsia="Arial" w:hAnsi="Arial" w:cs="Arial"/>
              </w:rPr>
              <w:t xml:space="preserve">Systems Support </w:t>
            </w:r>
          </w:p>
          <w:p w14:paraId="1D34E059" w14:textId="64053486" w:rsidR="3497A892" w:rsidRDefault="3497A892" w:rsidP="454AC989">
            <w:pPr>
              <w:pStyle w:val="ListParagraph"/>
              <w:numPr>
                <w:ilvl w:val="0"/>
                <w:numId w:val="15"/>
              </w:numPr>
              <w:tabs>
                <w:tab w:val="left" w:pos="0"/>
                <w:tab w:val="left" w:pos="720"/>
              </w:tabs>
              <w:rPr>
                <w:rFonts w:ascii="Arial" w:eastAsia="Arial" w:hAnsi="Arial" w:cs="Arial"/>
              </w:rPr>
            </w:pPr>
            <w:r w:rsidRPr="454AC989">
              <w:rPr>
                <w:rFonts w:ascii="Arial" w:eastAsia="Arial" w:hAnsi="Arial" w:cs="Arial"/>
              </w:rPr>
              <w:t>Identify, diagnose, resolve, escalate and manage system faults with a wide range of causes and priorities in response to Service Desk calls, as a result of monitoring or proactive diagnostics.</w:t>
            </w:r>
          </w:p>
          <w:p w14:paraId="53404B47" w14:textId="787718DC" w:rsidR="3497A892" w:rsidRDefault="3497A892" w:rsidP="454AC989">
            <w:pPr>
              <w:pStyle w:val="ListParagraph"/>
              <w:numPr>
                <w:ilvl w:val="0"/>
                <w:numId w:val="15"/>
              </w:numPr>
              <w:tabs>
                <w:tab w:val="left" w:pos="0"/>
                <w:tab w:val="left" w:pos="720"/>
              </w:tabs>
              <w:rPr>
                <w:rFonts w:ascii="Arial" w:eastAsia="Arial" w:hAnsi="Arial" w:cs="Arial"/>
              </w:rPr>
            </w:pPr>
            <w:r w:rsidRPr="454AC989">
              <w:rPr>
                <w:rFonts w:ascii="Arial" w:eastAsia="Arial" w:hAnsi="Arial" w:cs="Arial"/>
              </w:rPr>
              <w:t>Manage 3rd party supplier provision of services &amp; fault resolution ensuring that minimal disruption to application availability, efficient application working, ensuring customer needs are met.</w:t>
            </w:r>
          </w:p>
          <w:p w14:paraId="3B39E6F4" w14:textId="5FB5855F" w:rsidR="3497A892" w:rsidRDefault="3497A892" w:rsidP="454AC989">
            <w:pPr>
              <w:pStyle w:val="ListParagraph"/>
              <w:numPr>
                <w:ilvl w:val="0"/>
                <w:numId w:val="15"/>
              </w:numPr>
              <w:tabs>
                <w:tab w:val="left" w:pos="0"/>
                <w:tab w:val="left" w:pos="720"/>
              </w:tabs>
              <w:rPr>
                <w:rFonts w:ascii="Arial" w:eastAsia="Arial" w:hAnsi="Arial" w:cs="Arial"/>
              </w:rPr>
            </w:pPr>
            <w:r w:rsidRPr="454AC989">
              <w:rPr>
                <w:rFonts w:ascii="Arial" w:eastAsia="Arial" w:hAnsi="Arial" w:cs="Arial"/>
              </w:rPr>
              <w:t>Provide technical advice and guidance to technical support and administrators in the team in all areas of system support including:</w:t>
            </w:r>
          </w:p>
          <w:p w14:paraId="58A0C7B1" w14:textId="156A1A69" w:rsidR="3497A892" w:rsidRDefault="3497A892" w:rsidP="454AC989">
            <w:pPr>
              <w:pStyle w:val="ListParagraph"/>
              <w:numPr>
                <w:ilvl w:val="1"/>
                <w:numId w:val="14"/>
              </w:numPr>
              <w:rPr>
                <w:rFonts w:ascii="Arial" w:eastAsia="Arial" w:hAnsi="Arial" w:cs="Arial"/>
              </w:rPr>
            </w:pPr>
            <w:r w:rsidRPr="454AC989">
              <w:rPr>
                <w:rFonts w:ascii="Arial" w:eastAsia="Arial" w:hAnsi="Arial" w:cs="Arial"/>
              </w:rPr>
              <w:t>Handling of incidents and standard requests</w:t>
            </w:r>
          </w:p>
          <w:p w14:paraId="2925AE6A" w14:textId="57F7FCA7" w:rsidR="3497A892" w:rsidRDefault="3497A892" w:rsidP="454AC989">
            <w:pPr>
              <w:pStyle w:val="ListParagraph"/>
              <w:numPr>
                <w:ilvl w:val="1"/>
                <w:numId w:val="14"/>
              </w:numPr>
              <w:rPr>
                <w:rFonts w:ascii="Arial" w:eastAsia="Arial" w:hAnsi="Arial" w:cs="Arial"/>
              </w:rPr>
            </w:pPr>
            <w:r w:rsidRPr="454AC989">
              <w:rPr>
                <w:rFonts w:ascii="Arial" w:eastAsia="Arial" w:hAnsi="Arial" w:cs="Arial"/>
              </w:rPr>
              <w:t>Fault diagnosis and resolution</w:t>
            </w:r>
          </w:p>
          <w:p w14:paraId="39F4DC3F" w14:textId="0BAEC8D1" w:rsidR="3497A892" w:rsidRDefault="3497A892" w:rsidP="454AC989">
            <w:pPr>
              <w:pStyle w:val="ListParagraph"/>
              <w:numPr>
                <w:ilvl w:val="1"/>
                <w:numId w:val="14"/>
              </w:numPr>
              <w:rPr>
                <w:rFonts w:ascii="Arial" w:eastAsia="Arial" w:hAnsi="Arial" w:cs="Arial"/>
              </w:rPr>
            </w:pPr>
            <w:r w:rsidRPr="454AC989">
              <w:rPr>
                <w:rFonts w:ascii="Arial" w:eastAsia="Arial" w:hAnsi="Arial" w:cs="Arial"/>
              </w:rPr>
              <w:t>Third Party Supplier management of all application incidents (triaging locally before referral)</w:t>
            </w:r>
          </w:p>
          <w:p w14:paraId="10D43466" w14:textId="20347136" w:rsidR="3497A892" w:rsidRDefault="3497A892" w:rsidP="454AC989">
            <w:pPr>
              <w:pStyle w:val="ListParagraph"/>
              <w:numPr>
                <w:ilvl w:val="0"/>
                <w:numId w:val="15"/>
              </w:numPr>
              <w:tabs>
                <w:tab w:val="left" w:pos="0"/>
                <w:tab w:val="left" w:pos="720"/>
              </w:tabs>
              <w:rPr>
                <w:rFonts w:ascii="Arial" w:eastAsia="Arial" w:hAnsi="Arial" w:cs="Arial"/>
              </w:rPr>
            </w:pPr>
            <w:r w:rsidRPr="454AC989">
              <w:rPr>
                <w:rFonts w:ascii="Arial" w:eastAsia="Arial" w:hAnsi="Arial" w:cs="Arial"/>
              </w:rPr>
              <w:t>Provide specialist technical advice and guidance to IT staff in other teams within eHealth</w:t>
            </w:r>
          </w:p>
          <w:p w14:paraId="09ED3C5C" w14:textId="367C34D0" w:rsidR="3497A892" w:rsidRDefault="3497A892" w:rsidP="454AC989">
            <w:pPr>
              <w:pStyle w:val="ListParagraph"/>
              <w:numPr>
                <w:ilvl w:val="0"/>
                <w:numId w:val="15"/>
              </w:numPr>
              <w:tabs>
                <w:tab w:val="left" w:pos="0"/>
                <w:tab w:val="left" w:pos="720"/>
              </w:tabs>
              <w:rPr>
                <w:rFonts w:ascii="Arial" w:eastAsia="Arial" w:hAnsi="Arial" w:cs="Arial"/>
              </w:rPr>
            </w:pPr>
            <w:r w:rsidRPr="454AC989">
              <w:rPr>
                <w:rFonts w:ascii="Arial" w:eastAsia="Arial" w:hAnsi="Arial" w:cs="Arial"/>
              </w:rPr>
              <w:t>Participate in the development of procedures related to the clinical computer systems within the team and customer / client environment.</w:t>
            </w:r>
          </w:p>
          <w:p w14:paraId="091191DB" w14:textId="0B950BDC" w:rsidR="3497A892" w:rsidRDefault="3497A892" w:rsidP="454AC989">
            <w:pPr>
              <w:pStyle w:val="ListParagraph"/>
              <w:numPr>
                <w:ilvl w:val="0"/>
                <w:numId w:val="15"/>
              </w:numPr>
              <w:tabs>
                <w:tab w:val="left" w:pos="0"/>
                <w:tab w:val="left" w:pos="720"/>
              </w:tabs>
              <w:rPr>
                <w:rFonts w:ascii="Arial" w:eastAsia="Arial" w:hAnsi="Arial" w:cs="Arial"/>
              </w:rPr>
            </w:pPr>
            <w:r w:rsidRPr="454AC989">
              <w:rPr>
                <w:rFonts w:ascii="Arial" w:eastAsia="Arial" w:hAnsi="Arial" w:cs="Arial"/>
              </w:rPr>
              <w:t>Attend/chair local and national users groups to take a lead role in the development of the corporate clinical systems and ensure that these systems align with local and national strategies.</w:t>
            </w:r>
          </w:p>
          <w:p w14:paraId="52A23D93" w14:textId="0BE09E7B" w:rsidR="454AC989" w:rsidRDefault="454AC989" w:rsidP="454AC989">
            <w:pPr>
              <w:spacing w:line="276" w:lineRule="auto"/>
              <w:jc w:val="both"/>
              <w:rPr>
                <w:rFonts w:ascii="Arial" w:eastAsia="Arial" w:hAnsi="Arial" w:cs="Arial"/>
              </w:rPr>
            </w:pPr>
          </w:p>
          <w:p w14:paraId="63F9382A" w14:textId="085A283E" w:rsidR="1A50B18F" w:rsidRDefault="1A50B18F" w:rsidP="454AC989">
            <w:pPr>
              <w:spacing w:line="276" w:lineRule="auto"/>
              <w:jc w:val="both"/>
              <w:rPr>
                <w:rFonts w:ascii="Arial" w:eastAsia="Arial" w:hAnsi="Arial" w:cs="Arial"/>
              </w:rPr>
            </w:pPr>
            <w:r w:rsidRPr="454AC989">
              <w:rPr>
                <w:rFonts w:ascii="Arial" w:eastAsia="Arial" w:hAnsi="Arial" w:cs="Arial"/>
              </w:rPr>
              <w:t>Systems Data Management</w:t>
            </w:r>
          </w:p>
          <w:p w14:paraId="442281CB" w14:textId="2BA932F4" w:rsidR="1A50B18F" w:rsidRDefault="1A50B18F" w:rsidP="454AC989">
            <w:pPr>
              <w:spacing w:line="276" w:lineRule="auto"/>
              <w:jc w:val="both"/>
              <w:rPr>
                <w:rFonts w:ascii="Arial" w:eastAsia="Arial" w:hAnsi="Arial" w:cs="Arial"/>
              </w:rPr>
            </w:pPr>
            <w:r w:rsidRPr="454AC989">
              <w:rPr>
                <w:rFonts w:ascii="Arial" w:eastAsia="Arial" w:hAnsi="Arial" w:cs="Arial"/>
              </w:rPr>
              <w:t xml:space="preserve"> </w:t>
            </w:r>
          </w:p>
          <w:p w14:paraId="715AD7B2" w14:textId="068C4156" w:rsidR="1A50B18F" w:rsidRDefault="1A50B18F" w:rsidP="454AC989">
            <w:pPr>
              <w:pStyle w:val="ListParagraph"/>
              <w:numPr>
                <w:ilvl w:val="0"/>
                <w:numId w:val="11"/>
              </w:numPr>
              <w:tabs>
                <w:tab w:val="left" w:pos="0"/>
                <w:tab w:val="left" w:pos="720"/>
              </w:tabs>
              <w:rPr>
                <w:rFonts w:ascii="Arial" w:eastAsia="Arial" w:hAnsi="Arial" w:cs="Arial"/>
              </w:rPr>
            </w:pPr>
            <w:r w:rsidRPr="454AC989">
              <w:rPr>
                <w:rFonts w:ascii="Arial" w:eastAsia="Arial" w:hAnsi="Arial" w:cs="Arial"/>
              </w:rPr>
              <w:t xml:space="preserve">Develop data extract software (using standard tools and </w:t>
            </w:r>
            <w:proofErr w:type="spellStart"/>
            <w:r w:rsidRPr="454AC989">
              <w:rPr>
                <w:rFonts w:ascii="Arial" w:eastAsia="Arial" w:hAnsi="Arial" w:cs="Arial"/>
              </w:rPr>
              <w:t>adhoc</w:t>
            </w:r>
            <w:proofErr w:type="spellEnd"/>
            <w:r w:rsidRPr="454AC989">
              <w:rPr>
                <w:rFonts w:ascii="Arial" w:eastAsia="Arial" w:hAnsi="Arial" w:cs="Arial"/>
              </w:rPr>
              <w:t xml:space="preserve"> programming) and develop data models to</w:t>
            </w:r>
          </w:p>
          <w:p w14:paraId="1ADEBB92" w14:textId="6D7A1A2A" w:rsidR="1A50B18F" w:rsidRDefault="1A50B18F" w:rsidP="454AC989">
            <w:pPr>
              <w:pStyle w:val="ListParagraph"/>
              <w:numPr>
                <w:ilvl w:val="0"/>
                <w:numId w:val="13"/>
              </w:numPr>
              <w:rPr>
                <w:rFonts w:ascii="Arial" w:eastAsia="Arial" w:hAnsi="Arial" w:cs="Arial"/>
              </w:rPr>
            </w:pPr>
            <w:r w:rsidRPr="454AC989">
              <w:rPr>
                <w:rFonts w:ascii="Arial" w:eastAsia="Arial" w:hAnsi="Arial" w:cs="Arial"/>
              </w:rPr>
              <w:t>Provide data files for conversion into new systems</w:t>
            </w:r>
          </w:p>
          <w:p w14:paraId="185DF234" w14:textId="7262FA4A" w:rsidR="1A50B18F" w:rsidRDefault="1A50B18F" w:rsidP="454AC989">
            <w:pPr>
              <w:pStyle w:val="ListParagraph"/>
              <w:numPr>
                <w:ilvl w:val="0"/>
                <w:numId w:val="13"/>
              </w:numPr>
              <w:rPr>
                <w:rFonts w:ascii="Arial" w:eastAsia="Arial" w:hAnsi="Arial" w:cs="Arial"/>
              </w:rPr>
            </w:pPr>
            <w:r w:rsidRPr="454AC989">
              <w:rPr>
                <w:rFonts w:ascii="Arial" w:eastAsia="Arial" w:hAnsi="Arial" w:cs="Arial"/>
              </w:rPr>
              <w:t>Provide real-time and batch updates to other systems. This improves the quality of the data and increases the availability of the CHI number for accurate matching of patients’ records.</w:t>
            </w:r>
          </w:p>
          <w:p w14:paraId="04FBE014" w14:textId="29EECB98" w:rsidR="1A50B18F" w:rsidRDefault="1A50B18F" w:rsidP="454AC989">
            <w:pPr>
              <w:spacing w:line="276" w:lineRule="auto"/>
              <w:jc w:val="both"/>
              <w:rPr>
                <w:rFonts w:ascii="Arial" w:eastAsia="Arial" w:hAnsi="Arial" w:cs="Arial"/>
              </w:rPr>
            </w:pPr>
            <w:r w:rsidRPr="454AC989">
              <w:rPr>
                <w:rFonts w:ascii="Arial" w:eastAsia="Arial" w:hAnsi="Arial" w:cs="Arial"/>
              </w:rPr>
              <w:t>Develop, test and implement data extract software and data models (using standard tools and ad-hoc programming) to provide statistical information for business analysis to be used by IT, administration or clinical staff, Project Management/Technical Team Lead</w:t>
            </w:r>
          </w:p>
          <w:p w14:paraId="2478BFC7" w14:textId="6B423ED6" w:rsidR="1A50B18F" w:rsidRDefault="1A50B18F" w:rsidP="454AC989">
            <w:pPr>
              <w:pStyle w:val="ListParagraph"/>
              <w:numPr>
                <w:ilvl w:val="0"/>
                <w:numId w:val="8"/>
              </w:numPr>
              <w:tabs>
                <w:tab w:val="left" w:pos="0"/>
                <w:tab w:val="left" w:pos="720"/>
              </w:tabs>
              <w:rPr>
                <w:rFonts w:ascii="Arial" w:eastAsia="Arial" w:hAnsi="Arial" w:cs="Arial"/>
              </w:rPr>
            </w:pPr>
            <w:r w:rsidRPr="454AC989">
              <w:rPr>
                <w:rFonts w:ascii="Arial" w:eastAsia="Arial" w:hAnsi="Arial" w:cs="Arial"/>
              </w:rPr>
              <w:t xml:space="preserve">Support the delivery of individual </w:t>
            </w:r>
            <w:r w:rsidR="5C21C565" w:rsidRPr="454AC989">
              <w:rPr>
                <w:rFonts w:ascii="Arial" w:eastAsia="Arial" w:hAnsi="Arial" w:cs="Arial"/>
              </w:rPr>
              <w:t xml:space="preserve">system </w:t>
            </w:r>
            <w:r w:rsidRPr="454AC989">
              <w:rPr>
                <w:rFonts w:ascii="Arial" w:eastAsia="Arial" w:hAnsi="Arial" w:cs="Arial"/>
              </w:rPr>
              <w:t xml:space="preserve">and NHSGGC eHealth strategic projects </w:t>
            </w:r>
            <w:r w:rsidR="50DFA734" w:rsidRPr="454AC989">
              <w:rPr>
                <w:rFonts w:ascii="Arial" w:eastAsia="Arial" w:hAnsi="Arial" w:cs="Arial"/>
              </w:rPr>
              <w:t xml:space="preserve">supporting </w:t>
            </w:r>
            <w:r w:rsidRPr="454AC989">
              <w:rPr>
                <w:rFonts w:ascii="Arial" w:eastAsia="Arial" w:hAnsi="Arial" w:cs="Arial"/>
              </w:rPr>
              <w:t>the Mail &amp; Directory Team Lead or by the provision of technical services.</w:t>
            </w:r>
          </w:p>
          <w:p w14:paraId="523F9F07" w14:textId="208550E7" w:rsidR="1A50B18F" w:rsidRDefault="1A50B18F" w:rsidP="454AC989">
            <w:pPr>
              <w:pStyle w:val="ListParagraph"/>
              <w:numPr>
                <w:ilvl w:val="0"/>
                <w:numId w:val="8"/>
              </w:numPr>
              <w:tabs>
                <w:tab w:val="left" w:pos="0"/>
                <w:tab w:val="left" w:pos="720"/>
              </w:tabs>
              <w:rPr>
                <w:rFonts w:ascii="Arial" w:eastAsia="Arial" w:hAnsi="Arial" w:cs="Arial"/>
              </w:rPr>
            </w:pPr>
            <w:r w:rsidRPr="454AC989">
              <w:rPr>
                <w:rFonts w:ascii="Arial" w:eastAsia="Arial" w:hAnsi="Arial" w:cs="Arial"/>
              </w:rPr>
              <w:t>Work collaboratively with staff from other teams, projects, departments or Health Boards to achieve a common goal.</w:t>
            </w:r>
          </w:p>
          <w:p w14:paraId="5A4E4CFD" w14:textId="708A7D9E" w:rsidR="0086697D" w:rsidRPr="008E7207" w:rsidRDefault="0086697D" w:rsidP="2F5C4C34">
            <w:pPr>
              <w:rPr>
                <w:rFonts w:ascii="Arial" w:hAnsi="Arial" w:cs="Arial"/>
                <w:b/>
                <w:bCs/>
              </w:rPr>
            </w:pPr>
          </w:p>
        </w:tc>
      </w:tr>
      <w:tr w:rsidR="0086697D" w:rsidRPr="008E7207" w14:paraId="24806BEA" w14:textId="77777777" w:rsidTr="454AC989">
        <w:trPr>
          <w:gridAfter w:val="1"/>
          <w:wAfter w:w="60" w:type="dxa"/>
          <w:jc w:val="center"/>
        </w:trPr>
        <w:tc>
          <w:tcPr>
            <w:tcW w:w="10440" w:type="dxa"/>
            <w:vAlign w:val="center"/>
          </w:tcPr>
          <w:p w14:paraId="014BC4E4" w14:textId="42F7EBEA" w:rsidR="0086697D" w:rsidRPr="008E7207" w:rsidRDefault="6403C1C9" w:rsidP="454AC989">
            <w:pPr>
              <w:rPr>
                <w:rFonts w:ascii="Arial" w:hAnsi="Arial" w:cs="Arial"/>
                <w:b/>
                <w:bCs/>
              </w:rPr>
            </w:pPr>
            <w:r w:rsidRPr="454AC989">
              <w:rPr>
                <w:rFonts w:ascii="Arial" w:hAnsi="Arial" w:cs="Arial"/>
                <w:b/>
                <w:bCs/>
              </w:rPr>
              <w:t>7a</w:t>
            </w:r>
            <w:r w:rsidR="5CE18D1E" w:rsidRPr="454AC989">
              <w:rPr>
                <w:rFonts w:ascii="Arial" w:hAnsi="Arial" w:cs="Arial"/>
                <w:b/>
                <w:bCs/>
              </w:rPr>
              <w:t>&amp;b</w:t>
            </w:r>
            <w:r w:rsidRPr="454AC989">
              <w:rPr>
                <w:rFonts w:ascii="Arial" w:hAnsi="Arial" w:cs="Arial"/>
                <w:b/>
                <w:bCs/>
              </w:rPr>
              <w:t>. EQUIPMENT AND MACHINERY</w:t>
            </w:r>
            <w:r w:rsidR="5CE18D1E" w:rsidRPr="454AC989">
              <w:rPr>
                <w:rFonts w:ascii="Arial" w:hAnsi="Arial" w:cs="Arial"/>
                <w:b/>
                <w:bCs/>
              </w:rPr>
              <w:t xml:space="preserve"> &amp; SYSTEMS</w:t>
            </w:r>
          </w:p>
        </w:tc>
      </w:tr>
      <w:tr w:rsidR="0086697D" w:rsidRPr="008E7207" w14:paraId="7B2E1BC4" w14:textId="77777777" w:rsidTr="454AC989">
        <w:trPr>
          <w:gridAfter w:val="1"/>
          <w:wAfter w:w="60" w:type="dxa"/>
          <w:jc w:val="center"/>
        </w:trPr>
        <w:tc>
          <w:tcPr>
            <w:tcW w:w="10440" w:type="dxa"/>
            <w:vAlign w:val="center"/>
          </w:tcPr>
          <w:p w14:paraId="7DCFFCF7" w14:textId="7387F9F5" w:rsidR="2ACA016A" w:rsidRDefault="2ACA016A" w:rsidP="454AC989">
            <w:pPr>
              <w:rPr>
                <w:rFonts w:ascii="Arial" w:eastAsia="Arial" w:hAnsi="Arial" w:cs="Arial"/>
              </w:rPr>
            </w:pPr>
            <w:r w:rsidRPr="454AC989">
              <w:rPr>
                <w:rFonts w:ascii="Arial" w:eastAsia="Arial" w:hAnsi="Arial" w:cs="Arial"/>
              </w:rPr>
              <w:t xml:space="preserve">The post holder will use a range of standard IT and office machinery &amp; equipment, including: </w:t>
            </w:r>
          </w:p>
          <w:p w14:paraId="0E961224" w14:textId="6ECA61FC"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PCs (desktop / laptops)</w:t>
            </w:r>
          </w:p>
          <w:p w14:paraId="1958BA5D" w14:textId="225E1CC0"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Other mobile / hand-held devices</w:t>
            </w:r>
          </w:p>
          <w:p w14:paraId="5540B75C" w14:textId="68BAED89"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Scanners / photocopiers / faxes / MFDs</w:t>
            </w:r>
          </w:p>
          <w:p w14:paraId="3DBBD763" w14:textId="5635044C"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Printers</w:t>
            </w:r>
          </w:p>
          <w:p w14:paraId="04C91801" w14:textId="3339313A"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Telephony</w:t>
            </w:r>
          </w:p>
          <w:p w14:paraId="0D1014F0" w14:textId="31093BB6" w:rsidR="2ACA016A" w:rsidRDefault="2ACA016A" w:rsidP="454AC989">
            <w:pPr>
              <w:rPr>
                <w:rFonts w:ascii="Arial" w:eastAsia="Arial" w:hAnsi="Arial" w:cs="Arial"/>
              </w:rPr>
            </w:pPr>
            <w:r w:rsidRPr="454AC989">
              <w:rPr>
                <w:rFonts w:ascii="Arial" w:eastAsia="Arial" w:hAnsi="Arial" w:cs="Arial"/>
              </w:rPr>
              <w:t xml:space="preserve"> </w:t>
            </w:r>
          </w:p>
          <w:p w14:paraId="12B5FBCA" w14:textId="191B0602" w:rsidR="2ACA016A" w:rsidRDefault="2ACA016A" w:rsidP="454AC989">
            <w:pPr>
              <w:rPr>
                <w:rFonts w:ascii="Arial" w:eastAsia="Arial" w:hAnsi="Arial" w:cs="Arial"/>
              </w:rPr>
            </w:pPr>
            <w:r w:rsidRPr="454AC989">
              <w:rPr>
                <w:rFonts w:ascii="Arial" w:eastAsia="Arial" w:hAnsi="Arial" w:cs="Arial"/>
              </w:rPr>
              <w:t xml:space="preserve">The post holder will use a range of systems and in doing so require advanced keyboard skills, including: </w:t>
            </w:r>
          </w:p>
          <w:p w14:paraId="773A93E9" w14:textId="7716993A"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Microsoft applications – Word, Excel, PowerPoint etc</w:t>
            </w:r>
          </w:p>
          <w:p w14:paraId="1DA6C4BB" w14:textId="4AA8D07D"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Adobe and similar applications</w:t>
            </w:r>
          </w:p>
          <w:p w14:paraId="3F50FBDD" w14:textId="1794E246"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E-Mail systems, internet and intranet</w:t>
            </w:r>
          </w:p>
          <w:p w14:paraId="35FF1326" w14:textId="0A7DE83E"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Microsoft Cloud tenancy-based technologies such as O365 and Azure</w:t>
            </w:r>
          </w:p>
          <w:p w14:paraId="722ACF7B" w14:textId="28F674EB"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Incident and risk management systems</w:t>
            </w:r>
          </w:p>
          <w:p w14:paraId="7482DF09" w14:textId="7C9A7EAC"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Various departmental databases</w:t>
            </w:r>
          </w:p>
          <w:p w14:paraId="0FC87924" w14:textId="762D523B"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Patient administration and management systems</w:t>
            </w:r>
          </w:p>
          <w:p w14:paraId="051757C9" w14:textId="408D4244"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Financial reporting applications</w:t>
            </w:r>
          </w:p>
          <w:p w14:paraId="670EDEB9" w14:textId="53C4C7D9"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SSTS and workforce systems</w:t>
            </w:r>
          </w:p>
          <w:p w14:paraId="0BCFD2AA" w14:textId="49DE95AF" w:rsidR="2ACA016A" w:rsidRDefault="2ACA016A" w:rsidP="454AC989">
            <w:pPr>
              <w:rPr>
                <w:rFonts w:ascii="Arial" w:eastAsia="Arial" w:hAnsi="Arial" w:cs="Arial"/>
              </w:rPr>
            </w:pPr>
            <w:r w:rsidRPr="454AC989">
              <w:rPr>
                <w:rFonts w:ascii="Arial" w:eastAsia="Arial" w:hAnsi="Arial" w:cs="Arial"/>
              </w:rPr>
              <w:t xml:space="preserve"> </w:t>
            </w:r>
          </w:p>
          <w:p w14:paraId="1E3E31AA" w14:textId="07E26F51" w:rsidR="2ACA016A" w:rsidRDefault="2ACA016A" w:rsidP="454AC989">
            <w:pPr>
              <w:rPr>
                <w:rFonts w:ascii="Arial" w:eastAsia="Arial" w:hAnsi="Arial" w:cs="Arial"/>
              </w:rPr>
            </w:pPr>
            <w:r w:rsidRPr="454AC989">
              <w:rPr>
                <w:rFonts w:ascii="Arial" w:eastAsia="Arial" w:hAnsi="Arial" w:cs="Arial"/>
              </w:rPr>
              <w:t xml:space="preserve">The post holder will use a range of manual recording and reporting systems, including: </w:t>
            </w:r>
          </w:p>
          <w:p w14:paraId="6231C9DB" w14:textId="4D8625E2"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Files (contracts, personnel, technical &amp; supplier literature, legislative)</w:t>
            </w:r>
          </w:p>
          <w:p w14:paraId="249D1867" w14:textId="417B6513" w:rsidR="2ACA016A" w:rsidRDefault="2ACA016A" w:rsidP="454AC989">
            <w:pPr>
              <w:pStyle w:val="ListParagraph"/>
              <w:numPr>
                <w:ilvl w:val="0"/>
                <w:numId w:val="20"/>
              </w:numPr>
              <w:rPr>
                <w:rFonts w:ascii="Arial" w:eastAsia="Arial" w:hAnsi="Arial" w:cs="Arial"/>
              </w:rPr>
            </w:pPr>
            <w:r w:rsidRPr="454AC989">
              <w:rPr>
                <w:rFonts w:ascii="Arial" w:eastAsia="Arial" w:hAnsi="Arial" w:cs="Arial"/>
              </w:rPr>
              <w:t>All other associated systems, equipment and interfaces across NHSGGC</w:t>
            </w:r>
          </w:p>
          <w:p w14:paraId="36FEB5B0" w14:textId="77777777" w:rsidR="000150E8" w:rsidRPr="008E7207" w:rsidRDefault="000150E8" w:rsidP="00A504ED">
            <w:pPr>
              <w:rPr>
                <w:rFonts w:ascii="Arial" w:hAnsi="Arial" w:cs="Arial"/>
                <w:bCs/>
              </w:rPr>
            </w:pPr>
          </w:p>
        </w:tc>
      </w:tr>
      <w:tr w:rsidR="0086697D" w:rsidRPr="008E7207" w14:paraId="32E2AF01" w14:textId="77777777" w:rsidTr="454AC989">
        <w:trPr>
          <w:gridAfter w:val="1"/>
          <w:wAfter w:w="60" w:type="dxa"/>
          <w:jc w:val="center"/>
        </w:trPr>
        <w:tc>
          <w:tcPr>
            <w:tcW w:w="10440" w:type="dxa"/>
            <w:vAlign w:val="center"/>
          </w:tcPr>
          <w:p w14:paraId="620BCDE6" w14:textId="7C181B40" w:rsidR="0086697D" w:rsidRPr="008E7207" w:rsidRDefault="0086697D" w:rsidP="454AC989">
            <w:pPr>
              <w:rPr>
                <w:rFonts w:ascii="Arial" w:hAnsi="Arial" w:cs="Arial"/>
                <w:b/>
                <w:bCs/>
              </w:rPr>
            </w:pPr>
            <w:r w:rsidRPr="454AC989">
              <w:rPr>
                <w:rFonts w:ascii="Arial" w:hAnsi="Arial" w:cs="Arial"/>
                <w:b/>
                <w:bCs/>
              </w:rPr>
              <w:t>8.   DECISIONS AND JUDGEMENTS</w:t>
            </w:r>
          </w:p>
          <w:p w14:paraId="438140B4" w14:textId="32C8E69A" w:rsidR="0086697D" w:rsidRPr="008E7207" w:rsidRDefault="7EFD25BB" w:rsidP="454AC989">
            <w:pPr>
              <w:rPr>
                <w:rFonts w:ascii="Arial" w:hAnsi="Arial" w:cs="Arial"/>
              </w:rPr>
            </w:pPr>
            <w:r w:rsidRPr="454AC989">
              <w:rPr>
                <w:rFonts w:ascii="Arial" w:hAnsi="Arial" w:cs="Arial"/>
              </w:rPr>
              <w:t>Post holder reports to the Mail &amp; Directory Team Leader for formal review.</w:t>
            </w:r>
          </w:p>
          <w:p w14:paraId="14E4F019" w14:textId="77777777" w:rsidR="0086697D" w:rsidRPr="008E7207" w:rsidRDefault="0086697D" w:rsidP="454AC989">
            <w:pPr>
              <w:rPr>
                <w:rFonts w:ascii="Arial" w:hAnsi="Arial" w:cs="Arial"/>
              </w:rPr>
            </w:pPr>
          </w:p>
          <w:p w14:paraId="6B53A612" w14:textId="295404D9" w:rsidR="0086697D" w:rsidRPr="008E7207" w:rsidRDefault="7EFD25BB" w:rsidP="454AC989">
            <w:pPr>
              <w:rPr>
                <w:rFonts w:ascii="Arial" w:hAnsi="Arial" w:cs="Arial"/>
              </w:rPr>
            </w:pPr>
            <w:r w:rsidRPr="454AC989">
              <w:rPr>
                <w:rFonts w:ascii="Arial" w:hAnsi="Arial" w:cs="Arial"/>
              </w:rPr>
              <w:t>Responsibility for management of key area(s) as agreed with the Mail &amp; Directory Team Leader.</w:t>
            </w:r>
          </w:p>
          <w:p w14:paraId="14B1B41A" w14:textId="77777777" w:rsidR="0086697D" w:rsidRPr="008E7207" w:rsidRDefault="0086697D" w:rsidP="454AC989">
            <w:pPr>
              <w:rPr>
                <w:rFonts w:ascii="Arial" w:hAnsi="Arial" w:cs="Arial"/>
              </w:rPr>
            </w:pPr>
          </w:p>
          <w:p w14:paraId="4AC85BB7" w14:textId="58698965" w:rsidR="0086697D" w:rsidRPr="008E7207" w:rsidRDefault="7EFD25BB" w:rsidP="454AC989">
            <w:pPr>
              <w:rPr>
                <w:rFonts w:ascii="Arial" w:hAnsi="Arial" w:cs="Arial"/>
              </w:rPr>
            </w:pPr>
            <w:r w:rsidRPr="454AC989">
              <w:rPr>
                <w:rFonts w:ascii="Arial" w:hAnsi="Arial" w:cs="Arial"/>
              </w:rPr>
              <w:t xml:space="preserve">Post holder will formulate and develop work plans for </w:t>
            </w:r>
            <w:proofErr w:type="spellStart"/>
            <w:r w:rsidRPr="454AC989">
              <w:rPr>
                <w:rFonts w:ascii="Arial" w:hAnsi="Arial" w:cs="Arial"/>
              </w:rPr>
              <w:t>themself</w:t>
            </w:r>
            <w:proofErr w:type="spellEnd"/>
            <w:r w:rsidRPr="454AC989">
              <w:rPr>
                <w:rFonts w:ascii="Arial" w:hAnsi="Arial" w:cs="Arial"/>
              </w:rPr>
              <w:t xml:space="preserve"> and staff, based on own assessment of priorities and those instigated by a Mail &amp; Directory Team Leader, Service Delivery Manager, Head of Operations, Director of eHealth.  </w:t>
            </w:r>
          </w:p>
          <w:p w14:paraId="4508D3C8" w14:textId="77777777" w:rsidR="0086697D" w:rsidRPr="008E7207" w:rsidRDefault="0086697D" w:rsidP="454AC989">
            <w:pPr>
              <w:rPr>
                <w:rFonts w:ascii="Arial" w:hAnsi="Arial" w:cs="Arial"/>
              </w:rPr>
            </w:pPr>
          </w:p>
          <w:p w14:paraId="7B425166" w14:textId="5EE6CDB3" w:rsidR="0086697D" w:rsidRPr="008E7207" w:rsidRDefault="7EFD25BB" w:rsidP="454AC989">
            <w:pPr>
              <w:rPr>
                <w:rFonts w:ascii="Arial" w:hAnsi="Arial" w:cs="Arial"/>
              </w:rPr>
            </w:pPr>
            <w:r w:rsidRPr="454AC989">
              <w:rPr>
                <w:rFonts w:ascii="Arial" w:hAnsi="Arial" w:cs="Arial"/>
              </w:rPr>
              <w:t>Make judgements on importance of Help Desk calls and prioritise workload accordingly with Mail &amp; Directory Team Leader.</w:t>
            </w:r>
          </w:p>
          <w:p w14:paraId="2FC8B560" w14:textId="77777777" w:rsidR="0086697D" w:rsidRPr="008E7207" w:rsidRDefault="0086697D" w:rsidP="454AC989">
            <w:pPr>
              <w:rPr>
                <w:rFonts w:ascii="Calibri" w:hAnsi="Calibri"/>
                <w:sz w:val="22"/>
                <w:szCs w:val="22"/>
              </w:rPr>
            </w:pPr>
          </w:p>
          <w:p w14:paraId="33E606B9" w14:textId="77777777" w:rsidR="0086697D" w:rsidRPr="008E7207" w:rsidRDefault="7EFD25BB" w:rsidP="454AC989">
            <w:pPr>
              <w:rPr>
                <w:rFonts w:ascii="Arial" w:hAnsi="Arial" w:cs="Arial"/>
              </w:rPr>
            </w:pPr>
            <w:r w:rsidRPr="454AC989">
              <w:rPr>
                <w:rFonts w:ascii="Arial" w:hAnsi="Arial" w:cs="Arial"/>
              </w:rPr>
              <w:t>Analyses complex computer related problems relating to Information Technology where there are a multiplicity of targets/objectives; Interprets complex data sets.</w:t>
            </w:r>
          </w:p>
          <w:p w14:paraId="44BD97AD" w14:textId="77777777" w:rsidR="0086697D" w:rsidRPr="008E7207" w:rsidRDefault="0086697D" w:rsidP="454AC989">
            <w:pPr>
              <w:rPr>
                <w:rFonts w:ascii="Arial" w:hAnsi="Arial" w:cs="Arial"/>
              </w:rPr>
            </w:pPr>
          </w:p>
          <w:p w14:paraId="7DFE0B0F" w14:textId="77777777" w:rsidR="0086697D" w:rsidRPr="008E7207" w:rsidRDefault="7EFD25BB" w:rsidP="454AC989">
            <w:pPr>
              <w:rPr>
                <w:rFonts w:ascii="Arial" w:hAnsi="Arial" w:cs="Arial"/>
              </w:rPr>
            </w:pPr>
            <w:r w:rsidRPr="454AC989">
              <w:rPr>
                <w:rFonts w:ascii="Arial" w:hAnsi="Arial" w:cs="Arial"/>
              </w:rPr>
              <w:t>Works to achieve agreed objectives and has freedom to do this in own way working within organisational and broad professional policies.</w:t>
            </w:r>
          </w:p>
          <w:p w14:paraId="271233EF" w14:textId="77777777" w:rsidR="0086697D" w:rsidRPr="008E7207" w:rsidRDefault="0086697D" w:rsidP="454AC989">
            <w:pPr>
              <w:rPr>
                <w:rFonts w:ascii="Arial" w:hAnsi="Arial" w:cs="Arial"/>
              </w:rPr>
            </w:pPr>
          </w:p>
          <w:p w14:paraId="78DCF51F" w14:textId="77777777" w:rsidR="0086697D" w:rsidRPr="008E7207" w:rsidRDefault="7EFD25BB" w:rsidP="454AC989">
            <w:pPr>
              <w:rPr>
                <w:rFonts w:ascii="Arial" w:hAnsi="Arial" w:cs="Arial"/>
              </w:rPr>
            </w:pPr>
            <w:r w:rsidRPr="454AC989">
              <w:rPr>
                <w:rFonts w:ascii="Arial" w:hAnsi="Arial" w:cs="Arial"/>
              </w:rPr>
              <w:t>Decide and advise Team Leader of recurring or developing fault patterns.</w:t>
            </w:r>
          </w:p>
          <w:p w14:paraId="5C65A555" w14:textId="77777777" w:rsidR="0086697D" w:rsidRPr="008E7207" w:rsidRDefault="0086697D" w:rsidP="454AC989">
            <w:pPr>
              <w:rPr>
                <w:rFonts w:ascii="Arial" w:hAnsi="Arial" w:cs="Arial"/>
              </w:rPr>
            </w:pPr>
          </w:p>
          <w:p w14:paraId="3C0FC3CF" w14:textId="7008B7B5" w:rsidR="0086697D" w:rsidRPr="008E7207" w:rsidRDefault="7EFD25BB" w:rsidP="454AC989">
            <w:pPr>
              <w:rPr>
                <w:rFonts w:ascii="Arial" w:hAnsi="Arial" w:cs="Arial"/>
              </w:rPr>
            </w:pPr>
            <w:r w:rsidRPr="454AC989">
              <w:rPr>
                <w:rFonts w:ascii="Arial" w:hAnsi="Arial" w:cs="Arial"/>
              </w:rPr>
              <w:t>Makes judgements on IT information and associated risks where there is no precedent and where opinions may conflict.</w:t>
            </w:r>
          </w:p>
          <w:p w14:paraId="2C8D070A" w14:textId="1E50A413" w:rsidR="0086697D" w:rsidRPr="008E7207" w:rsidRDefault="0086697D" w:rsidP="454AC989">
            <w:pPr>
              <w:rPr>
                <w:rFonts w:ascii="Arial" w:hAnsi="Arial" w:cs="Arial"/>
                <w:b/>
                <w:bCs/>
              </w:rPr>
            </w:pPr>
          </w:p>
        </w:tc>
      </w:tr>
      <w:tr w:rsidR="0086697D" w:rsidRPr="008E7207" w14:paraId="3E5966DA" w14:textId="77777777" w:rsidTr="454AC989">
        <w:trPr>
          <w:gridAfter w:val="1"/>
          <w:wAfter w:w="60" w:type="dxa"/>
          <w:jc w:val="center"/>
        </w:trPr>
        <w:tc>
          <w:tcPr>
            <w:tcW w:w="10440" w:type="dxa"/>
            <w:vAlign w:val="center"/>
          </w:tcPr>
          <w:p w14:paraId="6FDA0687" w14:textId="5587D088" w:rsidR="0086697D" w:rsidRPr="008E7207" w:rsidRDefault="0086697D" w:rsidP="454AC989">
            <w:pPr>
              <w:rPr>
                <w:rFonts w:ascii="Arial" w:hAnsi="Arial" w:cs="Arial"/>
                <w:b/>
                <w:bCs/>
              </w:rPr>
            </w:pPr>
            <w:r w:rsidRPr="454AC989">
              <w:rPr>
                <w:rFonts w:ascii="Arial" w:hAnsi="Arial" w:cs="Arial"/>
                <w:b/>
                <w:bCs/>
              </w:rPr>
              <w:t>9.   COMMUNICATIONS AND RELATIONSHIPS</w:t>
            </w:r>
          </w:p>
          <w:p w14:paraId="027F3804" w14:textId="54EB0692" w:rsidR="0086697D" w:rsidRPr="008E7207" w:rsidRDefault="0086697D" w:rsidP="454AC989">
            <w:pPr>
              <w:rPr>
                <w:rFonts w:ascii="Arial" w:hAnsi="Arial" w:cs="Arial"/>
                <w:b/>
                <w:bCs/>
              </w:rPr>
            </w:pPr>
          </w:p>
          <w:p w14:paraId="5336A43C" w14:textId="7DB05B8A" w:rsidR="0086697D" w:rsidRPr="008E7207" w:rsidRDefault="6D4EC897" w:rsidP="454AC989">
            <w:pPr>
              <w:tabs>
                <w:tab w:val="left" w:pos="567"/>
                <w:tab w:val="left" w:pos="1134"/>
                <w:tab w:val="left" w:pos="1701"/>
                <w:tab w:val="right" w:pos="9638"/>
              </w:tabs>
              <w:spacing w:line="264" w:lineRule="auto"/>
              <w:jc w:val="both"/>
              <w:rPr>
                <w:rFonts w:ascii="Arial" w:eastAsia="Arial" w:hAnsi="Arial" w:cs="Arial"/>
              </w:rPr>
            </w:pPr>
            <w:r w:rsidRPr="454AC989">
              <w:rPr>
                <w:rFonts w:ascii="Arial" w:eastAsia="Arial" w:hAnsi="Arial" w:cs="Arial"/>
              </w:rPr>
              <w:t>The post holder is required to communicate with;</w:t>
            </w:r>
          </w:p>
          <w:p w14:paraId="2B0E62B0" w14:textId="7A7ADF72" w:rsidR="0086697D" w:rsidRPr="008E7207" w:rsidRDefault="6D4EC897" w:rsidP="454AC989">
            <w:pPr>
              <w:tabs>
                <w:tab w:val="left" w:pos="567"/>
                <w:tab w:val="left" w:pos="1134"/>
                <w:tab w:val="left" w:pos="1701"/>
                <w:tab w:val="right" w:pos="9638"/>
              </w:tabs>
              <w:spacing w:line="264" w:lineRule="auto"/>
              <w:jc w:val="both"/>
              <w:rPr>
                <w:rFonts w:ascii="Arial" w:eastAsia="Arial" w:hAnsi="Arial" w:cs="Arial"/>
              </w:rPr>
            </w:pPr>
            <w:r w:rsidRPr="454AC989">
              <w:rPr>
                <w:rFonts w:ascii="Arial" w:eastAsia="Arial" w:hAnsi="Arial" w:cs="Arial"/>
              </w:rPr>
              <w:t xml:space="preserve"> </w:t>
            </w:r>
          </w:p>
          <w:p w14:paraId="6A08A248" w14:textId="40E8F079" w:rsidR="0086697D" w:rsidRPr="008E7207" w:rsidRDefault="6D4EC897" w:rsidP="454AC989">
            <w:pPr>
              <w:pStyle w:val="ListParagraph"/>
              <w:numPr>
                <w:ilvl w:val="0"/>
                <w:numId w:val="7"/>
              </w:numPr>
              <w:rPr>
                <w:rFonts w:ascii="Arial" w:eastAsia="Arial" w:hAnsi="Arial" w:cs="Arial"/>
              </w:rPr>
            </w:pPr>
            <w:r w:rsidRPr="454AC989">
              <w:rPr>
                <w:rFonts w:ascii="Arial" w:eastAsia="Arial" w:hAnsi="Arial" w:cs="Arial"/>
              </w:rPr>
              <w:t>Other eHealth Directorate Professionals ensuring models of service delivery are achieved, negotiating the release of resources to perform areas of work, allied to this the post holder, when required, will negotiate with the divisions main suppliers ensuring their compliance with the service delivery needs of the division.</w:t>
            </w:r>
          </w:p>
          <w:p w14:paraId="4B8C0875" w14:textId="5AB6A71C" w:rsidR="0086697D" w:rsidRPr="008E7207" w:rsidRDefault="6D4EC897" w:rsidP="454AC989">
            <w:pPr>
              <w:pStyle w:val="ListParagraph"/>
              <w:numPr>
                <w:ilvl w:val="0"/>
                <w:numId w:val="7"/>
              </w:numPr>
              <w:rPr>
                <w:rFonts w:ascii="Arial" w:eastAsia="Arial" w:hAnsi="Arial" w:cs="Arial"/>
              </w:rPr>
            </w:pPr>
            <w:r w:rsidRPr="454AC989">
              <w:rPr>
                <w:rFonts w:ascii="Arial" w:eastAsia="Arial" w:hAnsi="Arial" w:cs="Arial"/>
              </w:rPr>
              <w:t>Business Intelligence staff within the business areas.</w:t>
            </w:r>
          </w:p>
          <w:p w14:paraId="68AE6602" w14:textId="1DBC933E" w:rsidR="0086697D" w:rsidRPr="008E7207" w:rsidRDefault="6D4EC897" w:rsidP="454AC989">
            <w:pPr>
              <w:pStyle w:val="ListParagraph"/>
              <w:numPr>
                <w:ilvl w:val="0"/>
                <w:numId w:val="7"/>
              </w:numPr>
              <w:rPr>
                <w:rFonts w:ascii="Arial" w:eastAsia="Arial" w:hAnsi="Arial" w:cs="Arial"/>
              </w:rPr>
            </w:pPr>
            <w:r w:rsidRPr="454AC989">
              <w:rPr>
                <w:rFonts w:ascii="Arial" w:eastAsia="Arial" w:hAnsi="Arial" w:cs="Arial"/>
              </w:rPr>
              <w:t>Senior clinical staff to discuss information and data requirements during development phase of project.</w:t>
            </w:r>
          </w:p>
          <w:p w14:paraId="263B973A" w14:textId="2B18654C" w:rsidR="0086697D" w:rsidRPr="008E7207" w:rsidRDefault="6D4EC897" w:rsidP="454AC989">
            <w:pPr>
              <w:pStyle w:val="ListParagraph"/>
              <w:numPr>
                <w:ilvl w:val="0"/>
                <w:numId w:val="7"/>
              </w:numPr>
              <w:rPr>
                <w:rFonts w:ascii="Arial" w:eastAsia="Arial" w:hAnsi="Arial" w:cs="Arial"/>
              </w:rPr>
            </w:pPr>
            <w:r w:rsidRPr="454AC989">
              <w:rPr>
                <w:rFonts w:ascii="Arial" w:eastAsia="Arial" w:hAnsi="Arial" w:cs="Arial"/>
              </w:rPr>
              <w:t>Provide expert IT advice to Directorate staff at all levels.</w:t>
            </w:r>
          </w:p>
          <w:p w14:paraId="4E5072E0" w14:textId="68BAC666" w:rsidR="0086697D" w:rsidRPr="008E7207" w:rsidRDefault="6D4EC897" w:rsidP="454AC989">
            <w:pPr>
              <w:pStyle w:val="ListParagraph"/>
              <w:numPr>
                <w:ilvl w:val="0"/>
                <w:numId w:val="7"/>
              </w:numPr>
              <w:rPr>
                <w:rFonts w:ascii="Arial" w:eastAsia="Arial" w:hAnsi="Arial" w:cs="Arial"/>
              </w:rPr>
            </w:pPr>
            <w:r w:rsidRPr="454AC989">
              <w:rPr>
                <w:rFonts w:ascii="Arial" w:eastAsia="Arial" w:hAnsi="Arial" w:cs="Arial"/>
              </w:rPr>
              <w:t xml:space="preserve">The Boards Directors and senior managers, Business and Project Managers, both advising and negotiating the use of new and emerging technologies. </w:t>
            </w:r>
          </w:p>
          <w:p w14:paraId="76074A91" w14:textId="2A3E6056" w:rsidR="0086697D" w:rsidRPr="008E7207" w:rsidRDefault="6D4EC897" w:rsidP="454AC989">
            <w:pPr>
              <w:pStyle w:val="ListParagraph"/>
              <w:numPr>
                <w:ilvl w:val="0"/>
                <w:numId w:val="7"/>
              </w:numPr>
              <w:rPr>
                <w:rFonts w:ascii="Arial" w:eastAsia="Arial" w:hAnsi="Arial" w:cs="Arial"/>
              </w:rPr>
            </w:pPr>
            <w:r w:rsidRPr="454AC989">
              <w:rPr>
                <w:rFonts w:ascii="Arial" w:eastAsia="Arial" w:hAnsi="Arial" w:cs="Arial"/>
              </w:rPr>
              <w:t>Third party software vendors, negotiating changes to software and highlighting discrepancies within the product.</w:t>
            </w:r>
          </w:p>
          <w:p w14:paraId="5CE3C84C" w14:textId="6477DAAA" w:rsidR="0086697D" w:rsidRPr="008E7207" w:rsidRDefault="6D4EC897" w:rsidP="454AC989">
            <w:pPr>
              <w:pStyle w:val="ListParagraph"/>
              <w:numPr>
                <w:ilvl w:val="0"/>
                <w:numId w:val="7"/>
              </w:numPr>
              <w:rPr>
                <w:rFonts w:ascii="Arial" w:eastAsia="Arial" w:hAnsi="Arial" w:cs="Arial"/>
              </w:rPr>
            </w:pPr>
            <w:r w:rsidRPr="454AC989">
              <w:rPr>
                <w:rFonts w:ascii="Arial" w:eastAsia="Arial" w:hAnsi="Arial" w:cs="Arial"/>
              </w:rPr>
              <w:t>The Programme Office.</w:t>
            </w:r>
          </w:p>
          <w:p w14:paraId="6A85726D" w14:textId="23F28799" w:rsidR="0086697D" w:rsidRPr="008E7207" w:rsidRDefault="0086697D" w:rsidP="454AC989">
            <w:pPr>
              <w:rPr>
                <w:rFonts w:ascii="Arial" w:hAnsi="Arial" w:cs="Arial"/>
                <w:b/>
                <w:bCs/>
              </w:rPr>
            </w:pPr>
          </w:p>
          <w:p w14:paraId="1AC39A62" w14:textId="3C56A584" w:rsidR="0086697D" w:rsidRPr="008E7207" w:rsidRDefault="46B09DD4" w:rsidP="454AC989">
            <w:pPr>
              <w:spacing w:line="276" w:lineRule="auto"/>
              <w:jc w:val="both"/>
              <w:rPr>
                <w:rFonts w:ascii="Arial" w:eastAsia="Arial" w:hAnsi="Arial" w:cs="Arial"/>
              </w:rPr>
            </w:pPr>
            <w:r w:rsidRPr="454AC989">
              <w:rPr>
                <w:rFonts w:ascii="Arial" w:eastAsia="Arial" w:hAnsi="Arial" w:cs="Arial"/>
              </w:rPr>
              <w:t>Communication is a key element to this role.  An absolute requirement is the ability to communicate effectively at all levels.  Other than obvious inter-departmental communication, all users of IT equipment or services are able to converse with the post holder at any time, whether junior or senior, clinical or clerical.  The nature of communication is wide ranging from technical to supportive, informative to emotive.  Depending on the recipient of the communication this can be positive news regarding improvements of service, informative news regarding changes in service, negative news regarding unavoidable service outage or personnel related news such as awards of employment, disciplinary matters or even discontinuation of employment and or contracts.</w:t>
            </w:r>
          </w:p>
          <w:p w14:paraId="01D40809" w14:textId="5A691603" w:rsidR="0086697D" w:rsidRPr="008E7207" w:rsidRDefault="46B09DD4" w:rsidP="454AC989">
            <w:pPr>
              <w:spacing w:line="276" w:lineRule="auto"/>
              <w:jc w:val="both"/>
              <w:rPr>
                <w:rFonts w:ascii="Arial" w:eastAsia="Arial" w:hAnsi="Arial" w:cs="Arial"/>
              </w:rPr>
            </w:pPr>
            <w:r w:rsidRPr="454AC989">
              <w:rPr>
                <w:rFonts w:ascii="Arial" w:eastAsia="Arial" w:hAnsi="Arial" w:cs="Arial"/>
              </w:rPr>
              <w:t xml:space="preserve"> </w:t>
            </w:r>
          </w:p>
          <w:p w14:paraId="6CB84E7D" w14:textId="6AE03970" w:rsidR="0086697D" w:rsidRPr="008E7207" w:rsidRDefault="46B09DD4" w:rsidP="454AC989">
            <w:pPr>
              <w:spacing w:line="276" w:lineRule="auto"/>
              <w:jc w:val="both"/>
              <w:rPr>
                <w:rFonts w:ascii="Arial" w:eastAsia="Arial" w:hAnsi="Arial" w:cs="Arial"/>
              </w:rPr>
            </w:pPr>
            <w:r w:rsidRPr="454AC989">
              <w:rPr>
                <w:rFonts w:ascii="Arial" w:eastAsia="Arial" w:hAnsi="Arial" w:cs="Arial"/>
              </w:rPr>
              <w:t>Internal, via direct personal contact, e-mail, letter, telephone or presentation: -</w:t>
            </w:r>
          </w:p>
          <w:p w14:paraId="5A8C0654" w14:textId="76636D10" w:rsidR="0086697D" w:rsidRPr="008E7207" w:rsidRDefault="46B09DD4" w:rsidP="454AC989">
            <w:pPr>
              <w:pStyle w:val="ListParagraph"/>
              <w:numPr>
                <w:ilvl w:val="0"/>
                <w:numId w:val="20"/>
              </w:numPr>
              <w:rPr>
                <w:rFonts w:ascii="Arial" w:eastAsia="Arial" w:hAnsi="Arial" w:cs="Arial"/>
              </w:rPr>
            </w:pPr>
            <w:r w:rsidRPr="454AC989">
              <w:rPr>
                <w:rFonts w:ascii="Arial" w:eastAsia="Arial" w:hAnsi="Arial" w:cs="Arial"/>
              </w:rPr>
              <w:t xml:space="preserve">Close collaboration with peer IT managers, IT Service Desk, and other eHealth Directorate team members. </w:t>
            </w:r>
          </w:p>
          <w:p w14:paraId="0E382214" w14:textId="284FFE04" w:rsidR="0086697D" w:rsidRPr="008E7207" w:rsidRDefault="46B09DD4" w:rsidP="454AC989">
            <w:pPr>
              <w:pStyle w:val="ListParagraph"/>
              <w:numPr>
                <w:ilvl w:val="0"/>
                <w:numId w:val="20"/>
              </w:numPr>
              <w:rPr>
                <w:rFonts w:ascii="Arial" w:eastAsia="Arial" w:hAnsi="Arial" w:cs="Arial"/>
              </w:rPr>
            </w:pPr>
            <w:r w:rsidRPr="454AC989">
              <w:rPr>
                <w:rFonts w:ascii="Arial" w:eastAsia="Arial" w:hAnsi="Arial" w:cs="Arial"/>
              </w:rPr>
              <w:t>Senior clinical staff, General Managers, Service Managers, key clinical users, departmental managers, heads of departments and a wide range of users of IT systems and services.</w:t>
            </w:r>
          </w:p>
          <w:p w14:paraId="36AC2C3D" w14:textId="42B73110" w:rsidR="0086697D" w:rsidRPr="008E7207" w:rsidRDefault="46B09DD4" w:rsidP="454AC989">
            <w:pPr>
              <w:pStyle w:val="ListParagraph"/>
              <w:numPr>
                <w:ilvl w:val="0"/>
                <w:numId w:val="20"/>
              </w:numPr>
              <w:rPr>
                <w:rFonts w:ascii="Arial" w:eastAsia="Arial" w:hAnsi="Arial" w:cs="Arial"/>
              </w:rPr>
            </w:pPr>
            <w:r w:rsidRPr="454AC989">
              <w:rPr>
                <w:rFonts w:ascii="Arial" w:eastAsia="Arial" w:hAnsi="Arial" w:cs="Arial"/>
              </w:rPr>
              <w:t>Occasional contact with payroll officers on appropriate processing of duty sheets</w:t>
            </w:r>
          </w:p>
          <w:p w14:paraId="1AE9BB28" w14:textId="3595615D" w:rsidR="0086697D" w:rsidRPr="008E7207" w:rsidRDefault="46B09DD4" w:rsidP="454AC989">
            <w:pPr>
              <w:pStyle w:val="ListParagraph"/>
              <w:numPr>
                <w:ilvl w:val="0"/>
                <w:numId w:val="20"/>
              </w:numPr>
              <w:rPr>
                <w:rFonts w:ascii="Arial" w:eastAsia="Arial" w:hAnsi="Arial" w:cs="Arial"/>
              </w:rPr>
            </w:pPr>
            <w:r w:rsidRPr="454AC989">
              <w:rPr>
                <w:rFonts w:ascii="Arial" w:eastAsia="Arial" w:hAnsi="Arial" w:cs="Arial"/>
              </w:rPr>
              <w:t>HR representatives and management on personnel related issues and policies</w:t>
            </w:r>
          </w:p>
          <w:p w14:paraId="24C3599F" w14:textId="3EB05900" w:rsidR="0086697D" w:rsidRPr="008E7207" w:rsidRDefault="46B09DD4" w:rsidP="454AC989">
            <w:pPr>
              <w:spacing w:line="276" w:lineRule="auto"/>
              <w:jc w:val="both"/>
              <w:rPr>
                <w:rFonts w:ascii="Arial" w:eastAsia="Arial" w:hAnsi="Arial" w:cs="Arial"/>
              </w:rPr>
            </w:pPr>
            <w:r w:rsidRPr="454AC989">
              <w:rPr>
                <w:rFonts w:ascii="Arial" w:eastAsia="Arial" w:hAnsi="Arial" w:cs="Arial"/>
              </w:rPr>
              <w:t xml:space="preserve"> </w:t>
            </w:r>
          </w:p>
          <w:p w14:paraId="2017F851" w14:textId="6AC3C2FC" w:rsidR="0086697D" w:rsidRPr="008E7207" w:rsidRDefault="46B09DD4" w:rsidP="454AC989">
            <w:pPr>
              <w:spacing w:line="276" w:lineRule="auto"/>
              <w:jc w:val="both"/>
              <w:rPr>
                <w:rFonts w:ascii="Arial" w:eastAsia="Arial" w:hAnsi="Arial" w:cs="Arial"/>
              </w:rPr>
            </w:pPr>
            <w:r w:rsidRPr="454AC989">
              <w:rPr>
                <w:rFonts w:ascii="Arial" w:eastAsia="Arial" w:hAnsi="Arial" w:cs="Arial"/>
              </w:rPr>
              <w:t>External, via in person communication, e-mail, letter, telephone or presentation: -</w:t>
            </w:r>
          </w:p>
          <w:p w14:paraId="047AE110" w14:textId="508FB4CD" w:rsidR="0086697D" w:rsidRPr="008E7207" w:rsidRDefault="46B09DD4" w:rsidP="454AC989">
            <w:pPr>
              <w:pStyle w:val="ListParagraph"/>
              <w:numPr>
                <w:ilvl w:val="0"/>
                <w:numId w:val="20"/>
              </w:numPr>
              <w:rPr>
                <w:rFonts w:ascii="Arial" w:eastAsia="Arial" w:hAnsi="Arial" w:cs="Arial"/>
              </w:rPr>
            </w:pPr>
            <w:r w:rsidRPr="454AC989">
              <w:rPr>
                <w:rFonts w:ascii="Arial" w:eastAsia="Arial" w:hAnsi="Arial" w:cs="Arial"/>
              </w:rPr>
              <w:t>External suppliers, Service Desks and support staff, including 3rd party software supplier account managers, negotiating changes to software and highlighting discrepancies within the product.</w:t>
            </w:r>
          </w:p>
          <w:p w14:paraId="65CEDBA4" w14:textId="06B8FE0C" w:rsidR="0086697D" w:rsidRPr="008E7207" w:rsidRDefault="46B09DD4" w:rsidP="454AC989">
            <w:pPr>
              <w:pStyle w:val="ListParagraph"/>
              <w:numPr>
                <w:ilvl w:val="0"/>
                <w:numId w:val="20"/>
              </w:numPr>
              <w:rPr>
                <w:rFonts w:ascii="Arial" w:eastAsia="Arial" w:hAnsi="Arial" w:cs="Arial"/>
              </w:rPr>
            </w:pPr>
            <w:r w:rsidRPr="454AC989">
              <w:rPr>
                <w:rFonts w:ascii="Arial" w:eastAsia="Arial" w:hAnsi="Arial" w:cs="Arial"/>
              </w:rPr>
              <w:t>Other IT professionals across NHS Scotland. This is expanding rapidly as eHealth projects are taken forward on a national and regional basis, particularly for NHSGGC provision of services to West of Scotland Health Boards.</w:t>
            </w:r>
          </w:p>
          <w:p w14:paraId="5C6F2379" w14:textId="06AA3F2F" w:rsidR="0086697D" w:rsidRPr="008E7207" w:rsidRDefault="46B09DD4" w:rsidP="454AC989">
            <w:pPr>
              <w:pStyle w:val="ListParagraph"/>
              <w:numPr>
                <w:ilvl w:val="0"/>
                <w:numId w:val="20"/>
              </w:numPr>
              <w:rPr>
                <w:rFonts w:ascii="Arial" w:eastAsia="Arial" w:hAnsi="Arial" w:cs="Arial"/>
              </w:rPr>
            </w:pPr>
            <w:r w:rsidRPr="454AC989">
              <w:rPr>
                <w:rFonts w:ascii="Arial" w:eastAsia="Arial" w:hAnsi="Arial" w:cs="Arial"/>
              </w:rPr>
              <w:t>Auditors in regards to process, output, security, risks surrounding IT provision.</w:t>
            </w:r>
          </w:p>
          <w:p w14:paraId="34B8A658" w14:textId="2856E152" w:rsidR="0086697D" w:rsidRPr="008E7207" w:rsidRDefault="0086697D" w:rsidP="454AC989">
            <w:pPr>
              <w:rPr>
                <w:rFonts w:ascii="Arial" w:hAnsi="Arial" w:cs="Arial"/>
                <w:b/>
                <w:bCs/>
              </w:rPr>
            </w:pPr>
          </w:p>
        </w:tc>
      </w:tr>
      <w:tr w:rsidR="0086697D" w:rsidRPr="008E7207" w14:paraId="75597915" w14:textId="77777777" w:rsidTr="454AC989">
        <w:trPr>
          <w:gridAfter w:val="1"/>
          <w:wAfter w:w="60" w:type="dxa"/>
          <w:jc w:val="center"/>
        </w:trPr>
        <w:tc>
          <w:tcPr>
            <w:tcW w:w="10440" w:type="dxa"/>
            <w:vAlign w:val="center"/>
          </w:tcPr>
          <w:p w14:paraId="7BB4ADCE" w14:textId="77777777" w:rsidR="0086697D" w:rsidRPr="008E7207" w:rsidRDefault="0086697D" w:rsidP="00A504ED">
            <w:pPr>
              <w:rPr>
                <w:rFonts w:ascii="Arial" w:hAnsi="Arial" w:cs="Arial"/>
                <w:b/>
                <w:bCs/>
              </w:rPr>
            </w:pPr>
            <w:r w:rsidRPr="008E7207">
              <w:rPr>
                <w:rFonts w:ascii="Arial" w:hAnsi="Arial" w:cs="Arial"/>
                <w:b/>
                <w:bCs/>
              </w:rPr>
              <w:t>10. PHYSICAL, MENTAL, EMOTIONAL AND ENVIRONMENTAL DEMANDS OF THE JOB</w:t>
            </w:r>
          </w:p>
        </w:tc>
      </w:tr>
      <w:tr w:rsidR="0086697D" w:rsidRPr="008E7207" w14:paraId="0C23C5AC" w14:textId="77777777" w:rsidTr="454AC989">
        <w:trPr>
          <w:gridAfter w:val="1"/>
          <w:wAfter w:w="60" w:type="dxa"/>
          <w:jc w:val="center"/>
        </w:trPr>
        <w:tc>
          <w:tcPr>
            <w:tcW w:w="10440" w:type="dxa"/>
            <w:vAlign w:val="center"/>
          </w:tcPr>
          <w:p w14:paraId="562C75D1" w14:textId="77777777" w:rsidR="00AF3C8C" w:rsidRDefault="00AF3C8C"/>
          <w:p w14:paraId="22DF6E53" w14:textId="77777777" w:rsidR="00AF3C8C" w:rsidRPr="00AF3C8C" w:rsidRDefault="00AF3C8C" w:rsidP="00AF3C8C">
            <w:pPr>
              <w:rPr>
                <w:rFonts w:ascii="Arial" w:hAnsi="Arial" w:cs="Arial"/>
                <w:b/>
                <w:szCs w:val="22"/>
              </w:rPr>
            </w:pPr>
            <w:r w:rsidRPr="00AF3C8C">
              <w:rPr>
                <w:rFonts w:ascii="Arial" w:hAnsi="Arial" w:cs="Arial"/>
                <w:b/>
                <w:szCs w:val="22"/>
              </w:rPr>
              <w:t>Physical Effort</w:t>
            </w:r>
          </w:p>
          <w:p w14:paraId="7E2F6117" w14:textId="77777777" w:rsidR="00AF3C8C" w:rsidRPr="00AF3C8C" w:rsidRDefault="00AF3C8C" w:rsidP="00AF3C8C">
            <w:pPr>
              <w:numPr>
                <w:ilvl w:val="0"/>
                <w:numId w:val="33"/>
              </w:numPr>
              <w:rPr>
                <w:rFonts w:ascii="Arial" w:hAnsi="Arial" w:cs="Arial"/>
                <w:szCs w:val="22"/>
              </w:rPr>
            </w:pPr>
            <w:r w:rsidRPr="00AF3C8C">
              <w:rPr>
                <w:rFonts w:ascii="Arial" w:hAnsi="Arial" w:cs="Arial"/>
                <w:szCs w:val="22"/>
              </w:rPr>
              <w:t>Combination of sitting, standing and walking</w:t>
            </w:r>
          </w:p>
          <w:p w14:paraId="526C3829" w14:textId="77777777" w:rsidR="00AF3C8C" w:rsidRPr="00AF3C8C" w:rsidRDefault="00AF3C8C" w:rsidP="00AF3C8C">
            <w:pPr>
              <w:numPr>
                <w:ilvl w:val="0"/>
                <w:numId w:val="33"/>
              </w:numPr>
              <w:rPr>
                <w:rFonts w:ascii="Arial" w:hAnsi="Arial" w:cs="Arial"/>
                <w:szCs w:val="22"/>
              </w:rPr>
            </w:pPr>
            <w:r w:rsidRPr="00AF3C8C">
              <w:rPr>
                <w:rFonts w:ascii="Arial" w:hAnsi="Arial" w:cs="Arial"/>
                <w:szCs w:val="22"/>
              </w:rPr>
              <w:t>Occasional requirement to carry equipment to sites. The systems that are supported are key clinical systems and require quick fixes when problems occur. (This can be extremely pressurized)</w:t>
            </w:r>
          </w:p>
          <w:p w14:paraId="664355AD" w14:textId="77777777" w:rsidR="00AF3C8C" w:rsidRPr="00AF3C8C" w:rsidRDefault="00AF3C8C" w:rsidP="00AF3C8C">
            <w:pPr>
              <w:rPr>
                <w:rFonts w:ascii="Arial" w:hAnsi="Arial" w:cs="Arial"/>
                <w:szCs w:val="22"/>
              </w:rPr>
            </w:pPr>
          </w:p>
          <w:p w14:paraId="4B20058C" w14:textId="77777777" w:rsidR="00AF3C8C" w:rsidRPr="00AF3C8C" w:rsidRDefault="00AF3C8C" w:rsidP="00AF3C8C">
            <w:pPr>
              <w:rPr>
                <w:rFonts w:ascii="Arial" w:hAnsi="Arial" w:cs="Arial"/>
                <w:b/>
                <w:bCs/>
                <w:szCs w:val="22"/>
              </w:rPr>
            </w:pPr>
            <w:r w:rsidRPr="00AF3C8C">
              <w:rPr>
                <w:rFonts w:ascii="Arial" w:hAnsi="Arial" w:cs="Arial"/>
                <w:b/>
                <w:bCs/>
                <w:szCs w:val="22"/>
              </w:rPr>
              <w:t>Mental effort</w:t>
            </w:r>
          </w:p>
          <w:p w14:paraId="39B18983" w14:textId="77777777" w:rsidR="00AF3C8C" w:rsidRPr="00AF3C8C" w:rsidRDefault="00AF3C8C" w:rsidP="00AF3C8C">
            <w:pPr>
              <w:numPr>
                <w:ilvl w:val="0"/>
                <w:numId w:val="34"/>
              </w:numPr>
              <w:rPr>
                <w:rFonts w:ascii="Arial" w:hAnsi="Arial" w:cs="Arial"/>
                <w:iCs/>
                <w:szCs w:val="22"/>
              </w:rPr>
            </w:pPr>
            <w:r w:rsidRPr="00AF3C8C">
              <w:rPr>
                <w:rFonts w:ascii="Arial" w:hAnsi="Arial" w:cs="Arial"/>
                <w:szCs w:val="22"/>
              </w:rPr>
              <w:t xml:space="preserve">Ability to concentrate for long periods of time despite frequent interruptions, e.g. when resolving complex technical problems or reviewing the technical design or contract details of a major new system development </w:t>
            </w:r>
          </w:p>
          <w:p w14:paraId="46237493" w14:textId="77777777" w:rsidR="00AF3C8C" w:rsidRPr="00AF3C8C" w:rsidRDefault="00AF3C8C" w:rsidP="00AF3C8C">
            <w:pPr>
              <w:numPr>
                <w:ilvl w:val="0"/>
                <w:numId w:val="34"/>
              </w:numPr>
              <w:rPr>
                <w:rFonts w:ascii="Arial" w:hAnsi="Arial" w:cs="Arial"/>
                <w:szCs w:val="22"/>
              </w:rPr>
            </w:pPr>
            <w:r w:rsidRPr="00AF3C8C">
              <w:rPr>
                <w:rFonts w:ascii="Arial" w:hAnsi="Arial" w:cs="Arial"/>
                <w:szCs w:val="22"/>
              </w:rPr>
              <w:t xml:space="preserve">Ability to make rational decisions when resolving conflict situations </w:t>
            </w:r>
          </w:p>
          <w:p w14:paraId="499AA9FB" w14:textId="77777777" w:rsidR="00AF3C8C" w:rsidRPr="00AF3C8C" w:rsidRDefault="00AF3C8C" w:rsidP="00AF3C8C">
            <w:pPr>
              <w:numPr>
                <w:ilvl w:val="0"/>
                <w:numId w:val="34"/>
              </w:numPr>
              <w:rPr>
                <w:rFonts w:ascii="Arial" w:hAnsi="Arial" w:cs="Arial"/>
                <w:szCs w:val="22"/>
              </w:rPr>
            </w:pPr>
            <w:r w:rsidRPr="00AF3C8C">
              <w:rPr>
                <w:rFonts w:ascii="Arial" w:hAnsi="Arial" w:cs="Arial"/>
                <w:szCs w:val="22"/>
              </w:rPr>
              <w:t>Ability to foresee situations of potential stress or conflict within the Department and manage staff and the situation accordingly</w:t>
            </w:r>
          </w:p>
          <w:p w14:paraId="155F0A68" w14:textId="77777777" w:rsidR="00AF3C8C" w:rsidRDefault="00AF3C8C" w:rsidP="00AF3C8C">
            <w:pPr>
              <w:numPr>
                <w:ilvl w:val="0"/>
                <w:numId w:val="34"/>
              </w:numPr>
              <w:rPr>
                <w:rFonts w:ascii="Arial" w:hAnsi="Arial" w:cs="Arial"/>
                <w:szCs w:val="22"/>
              </w:rPr>
            </w:pPr>
            <w:r w:rsidRPr="00AF3C8C">
              <w:rPr>
                <w:rFonts w:ascii="Arial" w:hAnsi="Arial" w:cs="Arial"/>
                <w:szCs w:val="22"/>
              </w:rPr>
              <w:t>Ability to keep one’s own emotions under control when dealing with conflict situati</w:t>
            </w:r>
            <w:r>
              <w:rPr>
                <w:rFonts w:ascii="Arial" w:hAnsi="Arial" w:cs="Arial"/>
                <w:szCs w:val="22"/>
              </w:rPr>
              <w:t>ons in a pressured environment</w:t>
            </w:r>
          </w:p>
          <w:p w14:paraId="1A965116" w14:textId="77777777" w:rsidR="00AF3C8C" w:rsidRPr="00AF3C8C" w:rsidRDefault="00AF3C8C" w:rsidP="00AF3C8C">
            <w:pPr>
              <w:ind w:left="720"/>
              <w:rPr>
                <w:rFonts w:ascii="Arial" w:hAnsi="Arial" w:cs="Arial"/>
                <w:szCs w:val="22"/>
              </w:rPr>
            </w:pPr>
          </w:p>
          <w:p w14:paraId="65E57EEC" w14:textId="77777777" w:rsidR="00AF3C8C" w:rsidRPr="00AF3C8C" w:rsidRDefault="00AF3C8C" w:rsidP="00AF3C8C">
            <w:pPr>
              <w:rPr>
                <w:rFonts w:ascii="Arial" w:hAnsi="Arial" w:cs="Arial"/>
                <w:b/>
                <w:szCs w:val="22"/>
              </w:rPr>
            </w:pPr>
            <w:r w:rsidRPr="00AF3C8C">
              <w:rPr>
                <w:rFonts w:ascii="Arial" w:hAnsi="Arial" w:cs="Arial"/>
                <w:b/>
                <w:szCs w:val="22"/>
              </w:rPr>
              <w:t>Emotional Effort</w:t>
            </w:r>
          </w:p>
          <w:p w14:paraId="25877491" w14:textId="77777777" w:rsidR="00AF3C8C" w:rsidRPr="00AF3C8C" w:rsidRDefault="00AF3C8C" w:rsidP="00AF3C8C">
            <w:pPr>
              <w:numPr>
                <w:ilvl w:val="0"/>
                <w:numId w:val="35"/>
              </w:numPr>
              <w:rPr>
                <w:rFonts w:ascii="Arial" w:hAnsi="Arial" w:cs="Arial"/>
                <w:szCs w:val="22"/>
              </w:rPr>
            </w:pPr>
            <w:r w:rsidRPr="00AF3C8C">
              <w:rPr>
                <w:rFonts w:ascii="Arial" w:hAnsi="Arial" w:cs="Arial"/>
                <w:szCs w:val="22"/>
              </w:rPr>
              <w:t xml:space="preserve">Responsible for the monitoring of staff performance and development, with a requirement to take corrective action if necessary </w:t>
            </w:r>
          </w:p>
          <w:p w14:paraId="6B06CBFB" w14:textId="77777777" w:rsidR="00AF3C8C" w:rsidRPr="00AF3C8C" w:rsidRDefault="00AF3C8C" w:rsidP="00AF3C8C">
            <w:pPr>
              <w:numPr>
                <w:ilvl w:val="0"/>
                <w:numId w:val="35"/>
              </w:numPr>
              <w:rPr>
                <w:rFonts w:ascii="Arial" w:hAnsi="Arial" w:cs="Arial"/>
                <w:szCs w:val="22"/>
              </w:rPr>
            </w:pPr>
            <w:r w:rsidRPr="00AF3C8C">
              <w:rPr>
                <w:rFonts w:ascii="Arial" w:hAnsi="Arial" w:cs="Arial"/>
                <w:szCs w:val="22"/>
              </w:rPr>
              <w:t>Ability to cope well with single point pressure</w:t>
            </w:r>
          </w:p>
          <w:p w14:paraId="3C1852D2" w14:textId="77777777" w:rsidR="00AF3C8C" w:rsidRPr="00AF3C8C" w:rsidRDefault="00AF3C8C" w:rsidP="00AF3C8C">
            <w:pPr>
              <w:numPr>
                <w:ilvl w:val="0"/>
                <w:numId w:val="35"/>
              </w:numPr>
              <w:rPr>
                <w:rFonts w:ascii="Arial" w:hAnsi="Arial" w:cs="Arial"/>
                <w:szCs w:val="22"/>
              </w:rPr>
            </w:pPr>
            <w:r w:rsidRPr="00AF3C8C">
              <w:rPr>
                <w:rFonts w:ascii="Arial" w:hAnsi="Arial" w:cs="Arial"/>
                <w:szCs w:val="22"/>
              </w:rPr>
              <w:t>Demonstrated tolerance of different attitudes</w:t>
            </w:r>
          </w:p>
          <w:p w14:paraId="26B15CA0" w14:textId="77777777" w:rsidR="00AF3C8C" w:rsidRPr="00AF3C8C" w:rsidRDefault="00AF3C8C" w:rsidP="00AF3C8C">
            <w:pPr>
              <w:numPr>
                <w:ilvl w:val="0"/>
                <w:numId w:val="35"/>
              </w:numPr>
              <w:rPr>
                <w:rFonts w:ascii="Arial" w:hAnsi="Arial" w:cs="Arial"/>
                <w:szCs w:val="22"/>
              </w:rPr>
            </w:pPr>
            <w:r w:rsidRPr="00AF3C8C">
              <w:rPr>
                <w:rFonts w:ascii="Arial" w:hAnsi="Arial" w:cs="Arial"/>
                <w:szCs w:val="22"/>
              </w:rPr>
              <w:t>Ability to cope with unexpected problems and take responsibility</w:t>
            </w:r>
          </w:p>
          <w:p w14:paraId="7DF4E37C" w14:textId="77777777" w:rsidR="00AF3C8C" w:rsidRPr="00AF3C8C" w:rsidRDefault="00AF3C8C" w:rsidP="00AF3C8C">
            <w:pPr>
              <w:rPr>
                <w:rFonts w:ascii="Arial" w:hAnsi="Arial" w:cs="Arial"/>
                <w:szCs w:val="22"/>
              </w:rPr>
            </w:pPr>
          </w:p>
          <w:p w14:paraId="45492D1D" w14:textId="77777777" w:rsidR="00AF3C8C" w:rsidRPr="00AF3C8C" w:rsidRDefault="00AF3C8C" w:rsidP="00AF3C8C">
            <w:pPr>
              <w:ind w:right="-270"/>
              <w:jc w:val="both"/>
              <w:rPr>
                <w:rFonts w:ascii="Arial" w:hAnsi="Arial" w:cs="Arial"/>
                <w:b/>
                <w:bCs/>
                <w:szCs w:val="22"/>
              </w:rPr>
            </w:pPr>
            <w:r w:rsidRPr="00AF3C8C">
              <w:rPr>
                <w:rFonts w:ascii="Arial" w:hAnsi="Arial" w:cs="Arial"/>
                <w:szCs w:val="22"/>
              </w:rPr>
              <w:t>Will take all necessary steps to achieve objectives</w:t>
            </w:r>
            <w:r w:rsidR="0047197B">
              <w:rPr>
                <w:rFonts w:ascii="Arial" w:hAnsi="Arial" w:cs="Arial"/>
                <w:szCs w:val="22"/>
              </w:rPr>
              <w:t>.</w:t>
            </w:r>
          </w:p>
          <w:tbl>
            <w:tblPr>
              <w:tblW w:w="0" w:type="auto"/>
              <w:tblLook w:val="01E0" w:firstRow="1" w:lastRow="1" w:firstColumn="1" w:lastColumn="1" w:noHBand="0" w:noVBand="0"/>
            </w:tblPr>
            <w:tblGrid>
              <w:gridCol w:w="9792"/>
            </w:tblGrid>
            <w:tr w:rsidR="0086697D" w:rsidRPr="00AF3C8C" w14:paraId="44FB30F8" w14:textId="77777777" w:rsidTr="008E7207">
              <w:tc>
                <w:tcPr>
                  <w:tcW w:w="9792" w:type="dxa"/>
                </w:tcPr>
                <w:p w14:paraId="1DA6542E" w14:textId="77777777" w:rsidR="0086697D" w:rsidRPr="00AF3C8C" w:rsidRDefault="0086697D" w:rsidP="00AF3C8C">
                  <w:pPr>
                    <w:rPr>
                      <w:rFonts w:ascii="Arial" w:hAnsi="Arial" w:cs="Arial"/>
                      <w:bCs/>
                      <w:sz w:val="28"/>
                    </w:rPr>
                  </w:pPr>
                </w:p>
              </w:tc>
            </w:tr>
          </w:tbl>
          <w:p w14:paraId="3041E394" w14:textId="77777777" w:rsidR="0086697D" w:rsidRPr="008E7207" w:rsidRDefault="0086697D" w:rsidP="454AC989">
            <w:pPr>
              <w:rPr>
                <w:rFonts w:ascii="Arial" w:hAnsi="Arial" w:cs="Arial"/>
              </w:rPr>
            </w:pPr>
          </w:p>
        </w:tc>
      </w:tr>
      <w:tr w:rsidR="0086697D" w:rsidRPr="008E7207" w14:paraId="02B6255F" w14:textId="77777777" w:rsidTr="454AC989">
        <w:trPr>
          <w:gridAfter w:val="1"/>
          <w:wAfter w:w="60" w:type="dxa"/>
          <w:jc w:val="center"/>
        </w:trPr>
        <w:tc>
          <w:tcPr>
            <w:tcW w:w="10440" w:type="dxa"/>
            <w:vAlign w:val="center"/>
          </w:tcPr>
          <w:p w14:paraId="01356EFD" w14:textId="77777777" w:rsidR="0086697D" w:rsidRPr="008E7207" w:rsidRDefault="0086697D" w:rsidP="00A504ED">
            <w:pPr>
              <w:rPr>
                <w:rFonts w:ascii="Arial" w:hAnsi="Arial" w:cs="Arial"/>
                <w:b/>
                <w:bCs/>
              </w:rPr>
            </w:pPr>
            <w:r w:rsidRPr="008E7207">
              <w:rPr>
                <w:rFonts w:ascii="Arial" w:hAnsi="Arial" w:cs="Arial"/>
                <w:b/>
                <w:bCs/>
              </w:rPr>
              <w:t>11. MOST CHALLENGING/DIFFICULT PARTS OF THE JOB</w:t>
            </w:r>
          </w:p>
        </w:tc>
      </w:tr>
      <w:tr w:rsidR="0086697D" w:rsidRPr="008E7207" w14:paraId="5A39D5FF" w14:textId="77777777" w:rsidTr="454AC989">
        <w:trPr>
          <w:gridAfter w:val="1"/>
          <w:wAfter w:w="60" w:type="dxa"/>
          <w:jc w:val="center"/>
        </w:trPr>
        <w:tc>
          <w:tcPr>
            <w:tcW w:w="10440" w:type="dxa"/>
            <w:vAlign w:val="center"/>
          </w:tcPr>
          <w:p w14:paraId="722B00AE" w14:textId="77777777" w:rsidR="0086697D" w:rsidRPr="008E7207" w:rsidRDefault="0086697D" w:rsidP="00A504ED">
            <w:pPr>
              <w:rPr>
                <w:rFonts w:ascii="Arial" w:hAnsi="Arial" w:cs="Arial"/>
                <w:bCs/>
              </w:rPr>
            </w:pPr>
          </w:p>
          <w:p w14:paraId="28A6EBBA" w14:textId="77777777" w:rsidR="00AF3C8C" w:rsidRPr="00AF3C8C" w:rsidRDefault="00AF3C8C" w:rsidP="00AF3C8C">
            <w:pPr>
              <w:rPr>
                <w:rFonts w:ascii="Arial" w:hAnsi="Arial" w:cs="Arial"/>
                <w:bCs/>
              </w:rPr>
            </w:pPr>
            <w:r w:rsidRPr="00AF3C8C">
              <w:rPr>
                <w:rFonts w:ascii="Arial" w:hAnsi="Arial" w:cs="Arial"/>
                <w:bCs/>
              </w:rPr>
              <w:t>Managing priorities and activities to ensure timely delivery of major IT systems and solution while providing maintenance and support of existing business-critical applications.</w:t>
            </w:r>
          </w:p>
          <w:p w14:paraId="42C6D796" w14:textId="77777777" w:rsidR="00AF3C8C" w:rsidRPr="00AF3C8C" w:rsidRDefault="00AF3C8C" w:rsidP="00AF3C8C">
            <w:pPr>
              <w:rPr>
                <w:rFonts w:ascii="Arial" w:hAnsi="Arial" w:cs="Arial"/>
                <w:bCs/>
              </w:rPr>
            </w:pPr>
          </w:p>
          <w:p w14:paraId="628BBD8F" w14:textId="77777777" w:rsidR="00AF3C8C" w:rsidRPr="00AF3C8C" w:rsidRDefault="00AF3C8C" w:rsidP="00AF3C8C">
            <w:pPr>
              <w:rPr>
                <w:rFonts w:ascii="Arial" w:hAnsi="Arial" w:cs="Arial"/>
                <w:bCs/>
              </w:rPr>
            </w:pPr>
            <w:r w:rsidRPr="00AF3C8C">
              <w:rPr>
                <w:rFonts w:ascii="Arial" w:hAnsi="Arial" w:cs="Arial"/>
                <w:bCs/>
              </w:rPr>
              <w:t>Delivering all elements of role in a changing and expanding pan-Glasgow and National community and structure.</w:t>
            </w:r>
          </w:p>
          <w:p w14:paraId="6E1831B3" w14:textId="77777777" w:rsidR="00AF3C8C" w:rsidRPr="00AF3C8C" w:rsidRDefault="00AF3C8C" w:rsidP="00AF3C8C">
            <w:pPr>
              <w:rPr>
                <w:rFonts w:ascii="Arial" w:hAnsi="Arial" w:cs="Arial"/>
                <w:bCs/>
              </w:rPr>
            </w:pPr>
          </w:p>
          <w:p w14:paraId="1B5A1EF0" w14:textId="77777777" w:rsidR="0086697D" w:rsidRDefault="00AF3C8C" w:rsidP="00AF3C8C">
            <w:pPr>
              <w:rPr>
                <w:rFonts w:ascii="Arial" w:hAnsi="Arial" w:cs="Arial"/>
                <w:bCs/>
              </w:rPr>
            </w:pPr>
            <w:r w:rsidRPr="00AF3C8C">
              <w:rPr>
                <w:rFonts w:ascii="Arial" w:hAnsi="Arial" w:cs="Arial"/>
                <w:bCs/>
              </w:rPr>
              <w:t>Continual development of advanced technical skills in new areas whilst maintaining skills level in existing and old technologies.</w:t>
            </w:r>
          </w:p>
          <w:p w14:paraId="54E11D2A" w14:textId="77777777" w:rsidR="00AF3C8C" w:rsidRPr="008E7207" w:rsidRDefault="00AF3C8C" w:rsidP="00AF3C8C">
            <w:pPr>
              <w:rPr>
                <w:rFonts w:ascii="Arial" w:hAnsi="Arial" w:cs="Arial"/>
                <w:bCs/>
              </w:rPr>
            </w:pPr>
          </w:p>
        </w:tc>
      </w:tr>
      <w:tr w:rsidR="0086697D" w:rsidRPr="008E7207" w14:paraId="31A2DBE6" w14:textId="77777777" w:rsidTr="454AC989">
        <w:trPr>
          <w:gridAfter w:val="1"/>
          <w:wAfter w:w="60" w:type="dxa"/>
          <w:jc w:val="center"/>
        </w:trPr>
        <w:tc>
          <w:tcPr>
            <w:tcW w:w="10440" w:type="dxa"/>
            <w:vAlign w:val="center"/>
          </w:tcPr>
          <w:p w14:paraId="0D2C3819" w14:textId="77777777" w:rsidR="0086697D" w:rsidRPr="008E7207" w:rsidRDefault="003B66E4" w:rsidP="00A504ED">
            <w:pPr>
              <w:rPr>
                <w:rFonts w:ascii="Arial" w:hAnsi="Arial" w:cs="Arial"/>
                <w:b/>
                <w:bCs/>
              </w:rPr>
            </w:pPr>
            <w:r>
              <w:rPr>
                <w:rFonts w:ascii="Arial" w:hAnsi="Arial" w:cs="Arial"/>
                <w:b/>
                <w:bCs/>
              </w:rPr>
              <w:t>12.</w:t>
            </w:r>
            <w:r w:rsidR="0086697D" w:rsidRPr="008E7207">
              <w:rPr>
                <w:rFonts w:ascii="Arial" w:hAnsi="Arial" w:cs="Arial"/>
                <w:b/>
                <w:bCs/>
              </w:rPr>
              <w:t xml:space="preserve">  KNOWLEDGE, TRAINING AND EXPERIENCE REQUIRED TO DO THE JOB</w:t>
            </w:r>
          </w:p>
        </w:tc>
      </w:tr>
      <w:tr w:rsidR="0086697D" w:rsidRPr="008E7207" w14:paraId="508F4A16" w14:textId="77777777" w:rsidTr="454AC989">
        <w:trPr>
          <w:gridAfter w:val="1"/>
          <w:wAfter w:w="60" w:type="dxa"/>
          <w:jc w:val="center"/>
        </w:trPr>
        <w:tc>
          <w:tcPr>
            <w:tcW w:w="10440" w:type="dxa"/>
            <w:vAlign w:val="center"/>
          </w:tcPr>
          <w:p w14:paraId="31126E5D" w14:textId="77777777" w:rsidR="0086697D" w:rsidRPr="008E7207" w:rsidRDefault="0086697D" w:rsidP="00A504ED">
            <w:pPr>
              <w:rPr>
                <w:rFonts w:ascii="Arial" w:hAnsi="Arial" w:cs="Arial"/>
                <w:bCs/>
              </w:rPr>
            </w:pPr>
          </w:p>
          <w:p w14:paraId="0895C2DB" w14:textId="77777777" w:rsidR="00AF3C8C" w:rsidRPr="00AF3C8C" w:rsidRDefault="00AF3C8C" w:rsidP="00AF3C8C">
            <w:pPr>
              <w:rPr>
                <w:rFonts w:ascii="Arial" w:hAnsi="Arial" w:cs="Arial"/>
                <w:b/>
                <w:bCs/>
              </w:rPr>
            </w:pPr>
            <w:r w:rsidRPr="00AF3C8C">
              <w:rPr>
                <w:rFonts w:ascii="Arial" w:hAnsi="Arial" w:cs="Arial"/>
                <w:b/>
                <w:bCs/>
              </w:rPr>
              <w:t>Essential</w:t>
            </w:r>
          </w:p>
          <w:p w14:paraId="7D72980E" w14:textId="77777777" w:rsidR="00AF3C8C" w:rsidRPr="0074675D" w:rsidRDefault="00AF3C8C" w:rsidP="00AF3C8C">
            <w:pPr>
              <w:rPr>
                <w:rFonts w:ascii="Arial" w:hAnsi="Arial" w:cs="Arial"/>
                <w:bCs/>
              </w:rPr>
            </w:pPr>
            <w:r w:rsidRPr="0074675D">
              <w:rPr>
                <w:rFonts w:ascii="Arial" w:hAnsi="Arial" w:cs="Arial"/>
                <w:bCs/>
              </w:rPr>
              <w:t>T</w:t>
            </w:r>
            <w:r w:rsidR="0047197B" w:rsidRPr="0074675D">
              <w:rPr>
                <w:rFonts w:ascii="Arial" w:hAnsi="Arial" w:cs="Arial"/>
                <w:bCs/>
              </w:rPr>
              <w:t xml:space="preserve">he </w:t>
            </w:r>
            <w:r w:rsidR="001229CD" w:rsidRPr="0074675D">
              <w:rPr>
                <w:rFonts w:ascii="Arial" w:hAnsi="Arial" w:cs="Arial"/>
                <w:bCs/>
              </w:rPr>
              <w:t xml:space="preserve">Technical Specialist </w:t>
            </w:r>
            <w:r w:rsidRPr="0074675D">
              <w:rPr>
                <w:rFonts w:ascii="Arial" w:hAnsi="Arial" w:cs="Arial"/>
                <w:bCs/>
              </w:rPr>
              <w:t xml:space="preserve">should be educated to degree level in a technical subject, with </w:t>
            </w:r>
            <w:r w:rsidR="001229CD" w:rsidRPr="0074675D">
              <w:rPr>
                <w:rFonts w:ascii="Arial" w:hAnsi="Arial" w:cs="Arial"/>
                <w:bCs/>
              </w:rPr>
              <w:t xml:space="preserve">significant IT </w:t>
            </w:r>
            <w:r w:rsidRPr="0074675D">
              <w:rPr>
                <w:rFonts w:ascii="Arial" w:hAnsi="Arial" w:cs="Arial"/>
                <w:bCs/>
              </w:rPr>
              <w:t xml:space="preserve">experience. </w:t>
            </w:r>
          </w:p>
          <w:p w14:paraId="2DE403A5" w14:textId="77777777" w:rsidR="00AF3C8C" w:rsidRPr="0074675D" w:rsidRDefault="00AF3C8C" w:rsidP="00AF3C8C">
            <w:pPr>
              <w:rPr>
                <w:rFonts w:ascii="Arial" w:hAnsi="Arial" w:cs="Arial"/>
                <w:bCs/>
              </w:rPr>
            </w:pPr>
          </w:p>
          <w:p w14:paraId="3351C679" w14:textId="2DEB525E" w:rsidR="00AF3C8C" w:rsidRPr="0074675D" w:rsidRDefault="40F918CD" w:rsidP="40F918CD">
            <w:pPr>
              <w:rPr>
                <w:rFonts w:ascii="Arial" w:hAnsi="Arial" w:cs="Arial"/>
              </w:rPr>
            </w:pPr>
            <w:r w:rsidRPr="40F918CD">
              <w:rPr>
                <w:rFonts w:ascii="Arial" w:hAnsi="Arial" w:cs="Arial"/>
              </w:rPr>
              <w:t xml:space="preserve">The Technical Specialist must have previous experience within End User Device services area and O365 </w:t>
            </w:r>
          </w:p>
          <w:p w14:paraId="62431CDC" w14:textId="77777777" w:rsidR="00AF3C8C" w:rsidRPr="0074675D" w:rsidRDefault="00AF3C8C" w:rsidP="00AF3C8C">
            <w:pPr>
              <w:rPr>
                <w:rFonts w:ascii="Arial" w:hAnsi="Arial" w:cs="Arial"/>
                <w:bCs/>
              </w:rPr>
            </w:pPr>
          </w:p>
          <w:p w14:paraId="19B006AD" w14:textId="77777777" w:rsidR="00AF3C8C" w:rsidRPr="0074675D" w:rsidRDefault="00AF3C8C" w:rsidP="00AF3C8C">
            <w:pPr>
              <w:rPr>
                <w:rFonts w:ascii="Arial" w:hAnsi="Arial" w:cs="Arial"/>
                <w:bCs/>
              </w:rPr>
            </w:pPr>
            <w:r w:rsidRPr="0074675D">
              <w:rPr>
                <w:rFonts w:ascii="Arial" w:hAnsi="Arial" w:cs="Arial"/>
                <w:bCs/>
              </w:rPr>
              <w:t xml:space="preserve">The </w:t>
            </w:r>
            <w:r w:rsidR="00F362C0" w:rsidRPr="0074675D">
              <w:rPr>
                <w:rFonts w:ascii="Arial" w:hAnsi="Arial" w:cs="Arial"/>
                <w:bCs/>
              </w:rPr>
              <w:t xml:space="preserve">Technical Specialist </w:t>
            </w:r>
            <w:r w:rsidRPr="0074675D">
              <w:rPr>
                <w:rFonts w:ascii="Arial" w:hAnsi="Arial" w:cs="Arial"/>
                <w:bCs/>
              </w:rPr>
              <w:t>will have excellent communication and interpersonal skills and will have the ability to effectively lead and motivate staff.  The ability to liaise effectively with senior internal NHS managers and senior external managers is essential.  Proven customer facing skills and the ability to work well under pressure are also essential qualities for the post.</w:t>
            </w:r>
          </w:p>
          <w:p w14:paraId="49E398E2" w14:textId="77777777" w:rsidR="00AF3C8C" w:rsidRPr="0074675D" w:rsidRDefault="00AF3C8C" w:rsidP="00AF3C8C">
            <w:pPr>
              <w:rPr>
                <w:rFonts w:ascii="Arial" w:hAnsi="Arial" w:cs="Arial"/>
                <w:bCs/>
              </w:rPr>
            </w:pPr>
          </w:p>
          <w:p w14:paraId="6F73C068" w14:textId="77777777" w:rsidR="00AF3C8C" w:rsidRDefault="40F918CD" w:rsidP="00AF3C8C">
            <w:pPr>
              <w:rPr>
                <w:rFonts w:ascii="Arial" w:hAnsi="Arial" w:cs="Arial"/>
                <w:bCs/>
              </w:rPr>
            </w:pPr>
            <w:r w:rsidRPr="40F918CD">
              <w:rPr>
                <w:rFonts w:ascii="Arial" w:hAnsi="Arial" w:cs="Arial"/>
              </w:rPr>
              <w:t>The Technical Specialist as a minimum should have a good understanding of, change management, ITIL service management.</w:t>
            </w:r>
          </w:p>
          <w:p w14:paraId="5BE93A62" w14:textId="5A47FFCB" w:rsidR="00AF3C8C" w:rsidRPr="00AF3C8C" w:rsidRDefault="00AF3C8C" w:rsidP="40F918CD">
            <w:pPr>
              <w:spacing w:line="259" w:lineRule="auto"/>
              <w:rPr>
                <w:rFonts w:ascii="Arial" w:hAnsi="Arial" w:cs="Arial"/>
              </w:rPr>
            </w:pPr>
          </w:p>
          <w:p w14:paraId="248B3EE6" w14:textId="77777777" w:rsidR="00AF3C8C" w:rsidRPr="00AF3C8C" w:rsidRDefault="00AF3C8C" w:rsidP="00AF3C8C">
            <w:pPr>
              <w:rPr>
                <w:rFonts w:ascii="Arial" w:hAnsi="Arial" w:cs="Arial"/>
                <w:b/>
                <w:bCs/>
              </w:rPr>
            </w:pPr>
            <w:r w:rsidRPr="00AF3C8C">
              <w:rPr>
                <w:rFonts w:ascii="Arial" w:hAnsi="Arial" w:cs="Arial"/>
                <w:b/>
                <w:bCs/>
              </w:rPr>
              <w:t>Desirable</w:t>
            </w:r>
          </w:p>
          <w:p w14:paraId="56B36834" w14:textId="77777777" w:rsidR="00AF3C8C" w:rsidRPr="00AF3C8C" w:rsidRDefault="00AF3C8C" w:rsidP="00AF3C8C">
            <w:pPr>
              <w:rPr>
                <w:rFonts w:ascii="Arial" w:hAnsi="Arial" w:cs="Arial"/>
                <w:bCs/>
              </w:rPr>
            </w:pPr>
            <w:r w:rsidRPr="00AF3C8C">
              <w:rPr>
                <w:rFonts w:ascii="Arial" w:hAnsi="Arial" w:cs="Arial"/>
                <w:bCs/>
              </w:rPr>
              <w:t>A working knowledge of NHS systems is highly desirable.</w:t>
            </w:r>
          </w:p>
          <w:p w14:paraId="705586CA" w14:textId="77777777" w:rsidR="0086697D" w:rsidRDefault="00AF3C8C" w:rsidP="00AF3C8C">
            <w:pPr>
              <w:rPr>
                <w:rFonts w:ascii="Arial" w:hAnsi="Arial" w:cs="Arial"/>
                <w:bCs/>
              </w:rPr>
            </w:pPr>
            <w:r w:rsidRPr="00AF3C8C">
              <w:rPr>
                <w:rFonts w:ascii="Arial" w:hAnsi="Arial" w:cs="Arial"/>
                <w:bCs/>
              </w:rPr>
              <w:t>ITIL qualification.</w:t>
            </w:r>
          </w:p>
          <w:p w14:paraId="384BA73E" w14:textId="77777777" w:rsidR="00AF3C8C" w:rsidRPr="008E7207" w:rsidRDefault="00AF3C8C" w:rsidP="00AF3C8C">
            <w:pPr>
              <w:rPr>
                <w:rFonts w:ascii="Arial" w:hAnsi="Arial" w:cs="Arial"/>
                <w:bCs/>
              </w:rPr>
            </w:pPr>
          </w:p>
        </w:tc>
      </w:tr>
    </w:tbl>
    <w:p w14:paraId="34B3F2EB" w14:textId="77777777" w:rsidR="00AF3C8C" w:rsidRDefault="00AF3C8C" w:rsidP="00951411">
      <w:pPr>
        <w:pStyle w:val="Style1"/>
        <w:rPr>
          <w:rFonts w:ascii="Times New Roman" w:hAnsi="Times New Roman"/>
          <w:sz w:val="24"/>
          <w:szCs w:val="24"/>
          <w:lang w:eastAsia="en-GB"/>
        </w:rPr>
      </w:pPr>
    </w:p>
    <w:p w14:paraId="7D34F5C7" w14:textId="77777777" w:rsidR="00DA3FD1" w:rsidRDefault="00DA3FD1" w:rsidP="00951411">
      <w:pPr>
        <w:pStyle w:val="Style1"/>
        <w:rPr>
          <w:rFonts w:ascii="Times New Roman" w:hAnsi="Times New Roman"/>
          <w:sz w:val="24"/>
          <w:szCs w:val="24"/>
          <w:lang w:eastAsia="en-GB"/>
        </w:rPr>
      </w:pPr>
    </w:p>
    <w:p w14:paraId="0B4020A7" w14:textId="77777777" w:rsidR="00C64CCD" w:rsidRDefault="00C64CCD" w:rsidP="00951411">
      <w:pPr>
        <w:pStyle w:val="Style1"/>
        <w:rPr>
          <w:rFonts w:ascii="Times New Roman" w:hAnsi="Times New Roman"/>
          <w:sz w:val="24"/>
          <w:szCs w:val="24"/>
          <w:lang w:eastAsia="en-GB"/>
        </w:rPr>
      </w:pPr>
    </w:p>
    <w:p w14:paraId="52ACA60E" w14:textId="77777777" w:rsidR="00951411" w:rsidRPr="003B66E4" w:rsidRDefault="00951411" w:rsidP="00951411">
      <w:pPr>
        <w:pStyle w:val="Style1"/>
        <w:rPr>
          <w:rFonts w:ascii="Arial" w:hAnsi="Arial" w:cs="Arial"/>
          <w:b/>
          <w:sz w:val="20"/>
        </w:rPr>
      </w:pPr>
      <w:r w:rsidRPr="003B66E4">
        <w:rPr>
          <w:rFonts w:ascii="Arial" w:hAnsi="Arial" w:cs="Arial"/>
          <w:b/>
          <w:sz w:val="20"/>
        </w:rPr>
        <w:t>History:</w:t>
      </w:r>
    </w:p>
    <w:p w14:paraId="1D7B270A" w14:textId="77777777" w:rsidR="00951411" w:rsidRPr="003B66E4" w:rsidRDefault="00951411" w:rsidP="00951411">
      <w:pPr>
        <w:pStyle w:val="Style1"/>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5635"/>
      </w:tblGrid>
      <w:tr w:rsidR="00951411" w:rsidRPr="0074675D" w14:paraId="7BF0B707" w14:textId="77777777" w:rsidTr="14D2BE98">
        <w:tc>
          <w:tcPr>
            <w:tcW w:w="959" w:type="dxa"/>
            <w:shd w:val="clear" w:color="auto" w:fill="BFBFBF" w:themeFill="background1" w:themeFillShade="BF"/>
          </w:tcPr>
          <w:p w14:paraId="6B814A1E" w14:textId="77777777" w:rsidR="00951411" w:rsidRPr="0074675D" w:rsidRDefault="00951411" w:rsidP="008863B6">
            <w:pPr>
              <w:rPr>
                <w:rFonts w:ascii="Arial" w:hAnsi="Arial" w:cs="Arial"/>
                <w:b/>
                <w:sz w:val="18"/>
                <w:szCs w:val="18"/>
              </w:rPr>
            </w:pPr>
            <w:r w:rsidRPr="0074675D">
              <w:rPr>
                <w:rFonts w:ascii="Arial" w:hAnsi="Arial" w:cs="Arial"/>
                <w:b/>
                <w:sz w:val="18"/>
                <w:szCs w:val="18"/>
              </w:rPr>
              <w:t>Version</w:t>
            </w:r>
          </w:p>
        </w:tc>
        <w:tc>
          <w:tcPr>
            <w:tcW w:w="1276" w:type="dxa"/>
            <w:shd w:val="clear" w:color="auto" w:fill="BFBFBF" w:themeFill="background1" w:themeFillShade="BF"/>
          </w:tcPr>
          <w:p w14:paraId="491072FA" w14:textId="77777777" w:rsidR="00951411" w:rsidRPr="0074675D" w:rsidRDefault="00951411" w:rsidP="008863B6">
            <w:pPr>
              <w:rPr>
                <w:rFonts w:ascii="Arial" w:hAnsi="Arial" w:cs="Arial"/>
                <w:b/>
                <w:sz w:val="18"/>
                <w:szCs w:val="18"/>
              </w:rPr>
            </w:pPr>
            <w:r w:rsidRPr="0074675D">
              <w:rPr>
                <w:rFonts w:ascii="Arial" w:hAnsi="Arial" w:cs="Arial"/>
                <w:b/>
                <w:sz w:val="18"/>
                <w:szCs w:val="18"/>
              </w:rPr>
              <w:t>Date</w:t>
            </w:r>
          </w:p>
        </w:tc>
        <w:tc>
          <w:tcPr>
            <w:tcW w:w="5635" w:type="dxa"/>
            <w:shd w:val="clear" w:color="auto" w:fill="BFBFBF" w:themeFill="background1" w:themeFillShade="BF"/>
          </w:tcPr>
          <w:p w14:paraId="71491BF6" w14:textId="77777777" w:rsidR="00951411" w:rsidRPr="0074675D" w:rsidRDefault="00951411" w:rsidP="008863B6">
            <w:pPr>
              <w:rPr>
                <w:rFonts w:ascii="Arial" w:hAnsi="Arial" w:cs="Arial"/>
                <w:b/>
                <w:sz w:val="18"/>
                <w:szCs w:val="18"/>
              </w:rPr>
            </w:pPr>
            <w:r w:rsidRPr="0074675D">
              <w:rPr>
                <w:rFonts w:ascii="Arial" w:hAnsi="Arial" w:cs="Arial"/>
                <w:b/>
                <w:sz w:val="18"/>
                <w:szCs w:val="18"/>
              </w:rPr>
              <w:t>Comment</w:t>
            </w:r>
          </w:p>
        </w:tc>
      </w:tr>
      <w:tr w:rsidR="00AF3C8C" w:rsidRPr="0074675D" w14:paraId="337C3F39" w14:textId="77777777" w:rsidTr="14D2BE98">
        <w:tc>
          <w:tcPr>
            <w:tcW w:w="959" w:type="dxa"/>
            <w:shd w:val="clear" w:color="auto" w:fill="auto"/>
          </w:tcPr>
          <w:p w14:paraId="285D9A00" w14:textId="77777777" w:rsidR="00AF3C8C" w:rsidRPr="0074675D" w:rsidRDefault="00AF3C8C" w:rsidP="00AF3C8C">
            <w:pPr>
              <w:rPr>
                <w:rFonts w:ascii="Arial" w:hAnsi="Arial" w:cs="Arial"/>
                <w:bCs/>
                <w:sz w:val="18"/>
                <w:szCs w:val="18"/>
              </w:rPr>
            </w:pPr>
            <w:r w:rsidRPr="0074675D">
              <w:rPr>
                <w:rFonts w:ascii="Arial" w:hAnsi="Arial" w:cs="Arial"/>
                <w:bCs/>
                <w:sz w:val="18"/>
                <w:szCs w:val="18"/>
              </w:rPr>
              <w:t>V1.00</w:t>
            </w:r>
          </w:p>
        </w:tc>
        <w:tc>
          <w:tcPr>
            <w:tcW w:w="1276" w:type="dxa"/>
            <w:shd w:val="clear" w:color="auto" w:fill="auto"/>
          </w:tcPr>
          <w:p w14:paraId="5C7452FE" w14:textId="77777777" w:rsidR="00AF3C8C" w:rsidRPr="0074675D" w:rsidRDefault="00AF3C8C" w:rsidP="00AF3C8C">
            <w:pPr>
              <w:rPr>
                <w:rFonts w:ascii="Arial" w:hAnsi="Arial" w:cs="Arial"/>
                <w:bCs/>
                <w:sz w:val="18"/>
                <w:szCs w:val="18"/>
              </w:rPr>
            </w:pPr>
            <w:r w:rsidRPr="0074675D">
              <w:rPr>
                <w:rFonts w:ascii="Arial" w:hAnsi="Arial" w:cs="Arial"/>
                <w:bCs/>
                <w:sz w:val="18"/>
                <w:szCs w:val="18"/>
              </w:rPr>
              <w:t>01/01/08</w:t>
            </w:r>
          </w:p>
        </w:tc>
        <w:tc>
          <w:tcPr>
            <w:tcW w:w="5635" w:type="dxa"/>
            <w:shd w:val="clear" w:color="auto" w:fill="auto"/>
          </w:tcPr>
          <w:p w14:paraId="71A9B2A5" w14:textId="77777777" w:rsidR="00AF3C8C" w:rsidRPr="0074675D" w:rsidRDefault="00AF3C8C" w:rsidP="00AF3C8C">
            <w:pPr>
              <w:rPr>
                <w:rFonts w:ascii="Arial" w:hAnsi="Arial" w:cs="Arial"/>
                <w:bCs/>
                <w:sz w:val="18"/>
                <w:szCs w:val="18"/>
              </w:rPr>
            </w:pPr>
            <w:proofErr w:type="spellStart"/>
            <w:r w:rsidRPr="0074675D">
              <w:rPr>
                <w:rFonts w:ascii="Arial" w:hAnsi="Arial" w:cs="Arial"/>
                <w:bCs/>
                <w:sz w:val="18"/>
                <w:szCs w:val="18"/>
              </w:rPr>
              <w:t>Caje</w:t>
            </w:r>
            <w:proofErr w:type="spellEnd"/>
            <w:r w:rsidRPr="0074675D">
              <w:rPr>
                <w:rFonts w:ascii="Arial" w:hAnsi="Arial" w:cs="Arial"/>
                <w:bCs/>
                <w:sz w:val="18"/>
                <w:szCs w:val="18"/>
              </w:rPr>
              <w:t xml:space="preserve"> Ref: ASDEC07046, End User Device Services Team Leader</w:t>
            </w:r>
          </w:p>
        </w:tc>
      </w:tr>
      <w:tr w:rsidR="00AF3C8C" w:rsidRPr="0074675D" w14:paraId="66936BA2" w14:textId="77777777" w:rsidTr="14D2BE98">
        <w:tc>
          <w:tcPr>
            <w:tcW w:w="959" w:type="dxa"/>
            <w:shd w:val="clear" w:color="auto" w:fill="auto"/>
          </w:tcPr>
          <w:p w14:paraId="454AC821" w14:textId="77777777" w:rsidR="00AF3C8C" w:rsidRPr="0074675D" w:rsidRDefault="00AF3C8C" w:rsidP="00AF3C8C">
            <w:pPr>
              <w:rPr>
                <w:rFonts w:ascii="Arial" w:hAnsi="Arial" w:cs="Arial"/>
                <w:bCs/>
                <w:sz w:val="18"/>
                <w:szCs w:val="18"/>
              </w:rPr>
            </w:pPr>
            <w:r w:rsidRPr="0074675D">
              <w:rPr>
                <w:rFonts w:ascii="Arial" w:hAnsi="Arial" w:cs="Arial"/>
                <w:bCs/>
                <w:sz w:val="18"/>
                <w:szCs w:val="18"/>
              </w:rPr>
              <w:t>V1.1</w:t>
            </w:r>
          </w:p>
        </w:tc>
        <w:tc>
          <w:tcPr>
            <w:tcW w:w="1276" w:type="dxa"/>
            <w:shd w:val="clear" w:color="auto" w:fill="auto"/>
          </w:tcPr>
          <w:p w14:paraId="5B6259A6" w14:textId="77777777" w:rsidR="00AF3C8C" w:rsidRPr="0074675D" w:rsidRDefault="00AF3C8C" w:rsidP="00AF3C8C">
            <w:pPr>
              <w:rPr>
                <w:rFonts w:ascii="Arial" w:hAnsi="Arial" w:cs="Arial"/>
                <w:bCs/>
                <w:sz w:val="18"/>
                <w:szCs w:val="18"/>
              </w:rPr>
            </w:pPr>
            <w:r w:rsidRPr="0074675D">
              <w:rPr>
                <w:rFonts w:ascii="Arial" w:hAnsi="Arial" w:cs="Arial"/>
                <w:bCs/>
                <w:sz w:val="18"/>
                <w:szCs w:val="18"/>
              </w:rPr>
              <w:t>July 16</w:t>
            </w:r>
          </w:p>
        </w:tc>
        <w:tc>
          <w:tcPr>
            <w:tcW w:w="5635" w:type="dxa"/>
            <w:shd w:val="clear" w:color="auto" w:fill="auto"/>
          </w:tcPr>
          <w:p w14:paraId="4F88B692" w14:textId="77777777" w:rsidR="00AF3C8C" w:rsidRPr="0074675D" w:rsidRDefault="00AF3C8C" w:rsidP="00AF3C8C">
            <w:pPr>
              <w:rPr>
                <w:rFonts w:ascii="Arial" w:hAnsi="Arial" w:cs="Arial"/>
                <w:bCs/>
                <w:sz w:val="18"/>
                <w:szCs w:val="18"/>
              </w:rPr>
            </w:pPr>
            <w:r w:rsidRPr="0074675D">
              <w:rPr>
                <w:rFonts w:ascii="Arial" w:hAnsi="Arial" w:cs="Arial"/>
                <w:bCs/>
                <w:sz w:val="18"/>
                <w:szCs w:val="18"/>
              </w:rPr>
              <w:t>Changed job title, Desktop to end user devices and ref to HI&amp;T to eHealth. Sections 3 and 4 updated.</w:t>
            </w:r>
          </w:p>
        </w:tc>
      </w:tr>
      <w:tr w:rsidR="00AF3C8C" w:rsidRPr="0074675D" w14:paraId="7332A4C8" w14:textId="77777777" w:rsidTr="14D2BE98">
        <w:tc>
          <w:tcPr>
            <w:tcW w:w="959" w:type="dxa"/>
            <w:shd w:val="clear" w:color="auto" w:fill="auto"/>
          </w:tcPr>
          <w:p w14:paraId="34A60B4B" w14:textId="77777777" w:rsidR="00AF3C8C" w:rsidRPr="0074675D" w:rsidRDefault="00AF3C8C" w:rsidP="00AF3C8C">
            <w:pPr>
              <w:rPr>
                <w:rFonts w:ascii="Arial" w:hAnsi="Arial" w:cs="Arial"/>
                <w:bCs/>
                <w:sz w:val="18"/>
                <w:szCs w:val="18"/>
              </w:rPr>
            </w:pPr>
            <w:r w:rsidRPr="0074675D">
              <w:rPr>
                <w:rFonts w:ascii="Arial" w:hAnsi="Arial" w:cs="Arial"/>
                <w:bCs/>
                <w:sz w:val="18"/>
                <w:szCs w:val="18"/>
              </w:rPr>
              <w:t>V1.2</w:t>
            </w:r>
          </w:p>
        </w:tc>
        <w:tc>
          <w:tcPr>
            <w:tcW w:w="1276" w:type="dxa"/>
            <w:shd w:val="clear" w:color="auto" w:fill="auto"/>
          </w:tcPr>
          <w:p w14:paraId="59A2B272" w14:textId="77777777" w:rsidR="00AF3C8C" w:rsidRPr="0074675D" w:rsidRDefault="00AF3C8C" w:rsidP="00AF3C8C">
            <w:pPr>
              <w:rPr>
                <w:rFonts w:ascii="Arial" w:hAnsi="Arial" w:cs="Arial"/>
                <w:bCs/>
                <w:sz w:val="18"/>
                <w:szCs w:val="18"/>
              </w:rPr>
            </w:pPr>
            <w:r w:rsidRPr="0074675D">
              <w:rPr>
                <w:rFonts w:ascii="Arial" w:hAnsi="Arial" w:cs="Arial"/>
                <w:bCs/>
                <w:sz w:val="18"/>
                <w:szCs w:val="18"/>
              </w:rPr>
              <w:t>12/03/2020</w:t>
            </w:r>
          </w:p>
        </w:tc>
        <w:tc>
          <w:tcPr>
            <w:tcW w:w="5635" w:type="dxa"/>
            <w:shd w:val="clear" w:color="auto" w:fill="auto"/>
          </w:tcPr>
          <w:p w14:paraId="2AE8CE84" w14:textId="77777777" w:rsidR="00AF3C8C" w:rsidRPr="0074675D" w:rsidRDefault="00AF3C8C" w:rsidP="00AF3C8C">
            <w:pPr>
              <w:rPr>
                <w:rFonts w:ascii="Arial" w:hAnsi="Arial" w:cs="Arial"/>
                <w:bCs/>
                <w:sz w:val="18"/>
                <w:szCs w:val="18"/>
              </w:rPr>
            </w:pPr>
            <w:r w:rsidRPr="0074675D">
              <w:rPr>
                <w:rFonts w:ascii="Arial" w:hAnsi="Arial" w:cs="Arial"/>
                <w:bCs/>
                <w:sz w:val="18"/>
                <w:szCs w:val="18"/>
              </w:rPr>
              <w:t xml:space="preserve">Transferred to new JD template. </w:t>
            </w:r>
            <w:r w:rsidR="00170D99" w:rsidRPr="00170D99">
              <w:rPr>
                <w:rFonts w:ascii="Arial" w:hAnsi="Arial" w:cs="Arial"/>
                <w:bCs/>
                <w:sz w:val="18"/>
                <w:szCs w:val="18"/>
              </w:rPr>
              <w:t xml:space="preserve">Aligned formatting, updated role of department (section 3) and </w:t>
            </w:r>
            <w:proofErr w:type="spellStart"/>
            <w:r w:rsidR="00170D99" w:rsidRPr="00170D99">
              <w:rPr>
                <w:rFonts w:ascii="Arial" w:hAnsi="Arial" w:cs="Arial"/>
                <w:bCs/>
                <w:sz w:val="18"/>
                <w:szCs w:val="18"/>
              </w:rPr>
              <w:t>orgranisational</w:t>
            </w:r>
            <w:proofErr w:type="spellEnd"/>
            <w:r w:rsidR="00170D99" w:rsidRPr="00170D99">
              <w:rPr>
                <w:rFonts w:ascii="Arial" w:hAnsi="Arial" w:cs="Arial"/>
                <w:bCs/>
                <w:sz w:val="18"/>
                <w:szCs w:val="18"/>
              </w:rPr>
              <w:t xml:space="preserve"> positon (section 4). Section 12 updated – reference to specific number of </w:t>
            </w:r>
            <w:proofErr w:type="spellStart"/>
            <w:r w:rsidR="00170D99" w:rsidRPr="00170D99">
              <w:rPr>
                <w:rFonts w:ascii="Arial" w:hAnsi="Arial" w:cs="Arial"/>
                <w:bCs/>
                <w:sz w:val="18"/>
                <w:szCs w:val="18"/>
              </w:rPr>
              <w:t>years experience</w:t>
            </w:r>
            <w:proofErr w:type="spellEnd"/>
            <w:r w:rsidR="00170D99" w:rsidRPr="00170D99">
              <w:rPr>
                <w:rFonts w:ascii="Arial" w:hAnsi="Arial" w:cs="Arial"/>
                <w:bCs/>
                <w:sz w:val="18"/>
                <w:szCs w:val="18"/>
              </w:rPr>
              <w:t xml:space="preserve"> removed.</w:t>
            </w:r>
          </w:p>
        </w:tc>
      </w:tr>
      <w:tr w:rsidR="00C64CCD" w:rsidRPr="00170D99" w14:paraId="2EA62656" w14:textId="77777777" w:rsidTr="14D2BE98">
        <w:tc>
          <w:tcPr>
            <w:tcW w:w="959" w:type="dxa"/>
            <w:shd w:val="clear" w:color="auto" w:fill="auto"/>
          </w:tcPr>
          <w:p w14:paraId="0D86B13C" w14:textId="77777777" w:rsidR="00C64CCD" w:rsidRPr="004D788C" w:rsidRDefault="00C64CCD" w:rsidP="00AF3C8C">
            <w:pPr>
              <w:rPr>
                <w:rFonts w:ascii="Arial" w:hAnsi="Arial" w:cs="Arial"/>
                <w:bCs/>
                <w:sz w:val="18"/>
                <w:szCs w:val="18"/>
              </w:rPr>
            </w:pPr>
            <w:r w:rsidRPr="004D788C">
              <w:rPr>
                <w:rFonts w:ascii="Arial" w:hAnsi="Arial" w:cs="Arial"/>
                <w:bCs/>
                <w:sz w:val="18"/>
                <w:szCs w:val="18"/>
              </w:rPr>
              <w:t>V1.3</w:t>
            </w:r>
            <w:r w:rsidR="00617FAD">
              <w:rPr>
                <w:rFonts w:ascii="Arial" w:hAnsi="Arial" w:cs="Arial"/>
                <w:bCs/>
                <w:sz w:val="18"/>
                <w:szCs w:val="18"/>
              </w:rPr>
              <w:t xml:space="preserve"> </w:t>
            </w:r>
          </w:p>
        </w:tc>
        <w:tc>
          <w:tcPr>
            <w:tcW w:w="1276" w:type="dxa"/>
            <w:shd w:val="clear" w:color="auto" w:fill="auto"/>
          </w:tcPr>
          <w:p w14:paraId="52215802" w14:textId="77777777" w:rsidR="00C64CCD" w:rsidRPr="004D788C" w:rsidRDefault="00C64CCD" w:rsidP="00AF3C8C">
            <w:pPr>
              <w:rPr>
                <w:rFonts w:ascii="Arial" w:hAnsi="Arial" w:cs="Arial"/>
                <w:bCs/>
                <w:sz w:val="18"/>
                <w:szCs w:val="18"/>
              </w:rPr>
            </w:pPr>
            <w:r w:rsidRPr="004D788C">
              <w:rPr>
                <w:rFonts w:ascii="Arial" w:hAnsi="Arial" w:cs="Arial"/>
                <w:bCs/>
                <w:sz w:val="18"/>
                <w:szCs w:val="18"/>
              </w:rPr>
              <w:t>July 2020</w:t>
            </w:r>
          </w:p>
        </w:tc>
        <w:tc>
          <w:tcPr>
            <w:tcW w:w="5635" w:type="dxa"/>
            <w:shd w:val="clear" w:color="auto" w:fill="auto"/>
          </w:tcPr>
          <w:p w14:paraId="60515F00" w14:textId="77777777" w:rsidR="00C64CCD" w:rsidRPr="004D788C" w:rsidRDefault="00B74A84" w:rsidP="00AF3C8C">
            <w:pPr>
              <w:rPr>
                <w:rFonts w:ascii="Arial" w:hAnsi="Arial" w:cs="Arial"/>
                <w:bCs/>
                <w:sz w:val="18"/>
                <w:szCs w:val="18"/>
              </w:rPr>
            </w:pPr>
            <w:r w:rsidRPr="004D788C">
              <w:rPr>
                <w:rFonts w:ascii="Arial" w:hAnsi="Arial" w:cs="Arial"/>
                <w:bCs/>
                <w:sz w:val="18"/>
                <w:szCs w:val="18"/>
              </w:rPr>
              <w:t>End User Device Team Leader – changed to Technical Specialist.</w:t>
            </w:r>
            <w:r w:rsidR="00DC7122">
              <w:rPr>
                <w:rFonts w:ascii="Arial" w:hAnsi="Arial" w:cs="Arial"/>
                <w:bCs/>
                <w:sz w:val="18"/>
                <w:szCs w:val="18"/>
              </w:rPr>
              <w:t xml:space="preserve">  Section 5 – active directory (2008) removed.</w:t>
            </w:r>
          </w:p>
        </w:tc>
      </w:tr>
      <w:tr w:rsidR="003F5486" w:rsidRPr="00170D99" w14:paraId="33882EC3" w14:textId="77777777" w:rsidTr="14D2BE98">
        <w:tc>
          <w:tcPr>
            <w:tcW w:w="959" w:type="dxa"/>
            <w:shd w:val="clear" w:color="auto" w:fill="auto"/>
          </w:tcPr>
          <w:p w14:paraId="3C8FC25B" w14:textId="77777777" w:rsidR="003F5486" w:rsidRPr="004D788C" w:rsidRDefault="14D2BE98" w:rsidP="14D2BE98">
            <w:pPr>
              <w:rPr>
                <w:rFonts w:ascii="Arial" w:hAnsi="Arial" w:cs="Arial"/>
                <w:sz w:val="18"/>
                <w:szCs w:val="18"/>
              </w:rPr>
            </w:pPr>
            <w:r w:rsidRPr="14D2BE98">
              <w:rPr>
                <w:rFonts w:ascii="Arial" w:hAnsi="Arial" w:cs="Arial"/>
                <w:sz w:val="18"/>
                <w:szCs w:val="18"/>
              </w:rPr>
              <w:t>V1.4</w:t>
            </w:r>
          </w:p>
        </w:tc>
        <w:tc>
          <w:tcPr>
            <w:tcW w:w="1276" w:type="dxa"/>
            <w:shd w:val="clear" w:color="auto" w:fill="auto"/>
          </w:tcPr>
          <w:p w14:paraId="72AD84A7" w14:textId="77777777" w:rsidR="003F5486" w:rsidRPr="004D788C" w:rsidRDefault="14D2BE98" w:rsidP="14D2BE98">
            <w:pPr>
              <w:rPr>
                <w:rFonts w:ascii="Arial" w:hAnsi="Arial" w:cs="Arial"/>
                <w:sz w:val="18"/>
                <w:szCs w:val="18"/>
              </w:rPr>
            </w:pPr>
            <w:r w:rsidRPr="14D2BE98">
              <w:rPr>
                <w:rFonts w:ascii="Arial" w:hAnsi="Arial" w:cs="Arial"/>
                <w:sz w:val="18"/>
                <w:szCs w:val="18"/>
              </w:rPr>
              <w:t>Nov 2021</w:t>
            </w:r>
          </w:p>
        </w:tc>
        <w:tc>
          <w:tcPr>
            <w:tcW w:w="5635" w:type="dxa"/>
            <w:shd w:val="clear" w:color="auto" w:fill="auto"/>
          </w:tcPr>
          <w:p w14:paraId="2611671A" w14:textId="77777777" w:rsidR="003F5486" w:rsidRPr="004D788C" w:rsidRDefault="14D2BE98" w:rsidP="14D2BE98">
            <w:pPr>
              <w:rPr>
                <w:rFonts w:ascii="Arial" w:hAnsi="Arial" w:cs="Arial"/>
                <w:sz w:val="18"/>
                <w:szCs w:val="18"/>
              </w:rPr>
            </w:pPr>
            <w:r w:rsidRPr="14D2BE98">
              <w:rPr>
                <w:rFonts w:ascii="Arial" w:hAnsi="Arial" w:cs="Arial"/>
                <w:sz w:val="18"/>
                <w:szCs w:val="18"/>
              </w:rPr>
              <w:t>Section 3 Role of Department updated</w:t>
            </w:r>
          </w:p>
        </w:tc>
      </w:tr>
    </w:tbl>
    <w:p w14:paraId="4F904CB7" w14:textId="77777777" w:rsidR="00951411" w:rsidRPr="008D1B2F" w:rsidRDefault="00951411" w:rsidP="00951411">
      <w:pPr>
        <w:rPr>
          <w:rFonts w:ascii="Calibri" w:hAnsi="Calibri"/>
        </w:rPr>
      </w:pPr>
    </w:p>
    <w:p w14:paraId="760A38BE" w14:textId="15E8C544" w:rsidR="5FB71727" w:rsidRDefault="5FB71727">
      <w:r>
        <w:br w:type="page"/>
      </w:r>
    </w:p>
    <w:p w14:paraId="3C176909" w14:textId="70BFC0AF" w:rsidR="00DC7144" w:rsidRPr="00DC7144" w:rsidRDefault="00DC7144" w:rsidP="00DC7144">
      <w:pPr>
        <w:spacing w:line="276" w:lineRule="auto"/>
        <w:jc w:val="both"/>
        <w:rPr>
          <w:rFonts w:ascii="Arial" w:eastAsia="Calibri" w:hAnsi="Arial" w:cs="Arial"/>
          <w:b/>
          <w:szCs w:val="28"/>
          <w:lang w:eastAsia="en-US"/>
        </w:rPr>
      </w:pPr>
      <w:r w:rsidRPr="00DC7144">
        <w:rPr>
          <w:rFonts w:ascii="Arial" w:eastAsia="Calibri" w:hAnsi="Arial" w:cs="Arial"/>
          <w:b/>
          <w:szCs w:val="28"/>
          <w:lang w:eastAsia="en-US"/>
        </w:rPr>
        <w:t xml:space="preserve">Appendix </w:t>
      </w:r>
      <w:r>
        <w:rPr>
          <w:rFonts w:ascii="Arial" w:eastAsia="Calibri" w:hAnsi="Arial" w:cs="Arial"/>
          <w:b/>
          <w:szCs w:val="28"/>
          <w:lang w:eastAsia="en-US"/>
        </w:rPr>
        <w:t>1</w:t>
      </w:r>
      <w:r w:rsidRPr="00DC7144">
        <w:rPr>
          <w:rFonts w:ascii="Arial" w:eastAsia="Calibri" w:hAnsi="Arial" w:cs="Arial"/>
          <w:b/>
          <w:szCs w:val="28"/>
          <w:lang w:eastAsia="en-US"/>
        </w:rPr>
        <w:t xml:space="preserve"> – Person Specification </w:t>
      </w:r>
    </w:p>
    <w:p w14:paraId="69255961" w14:textId="77777777" w:rsidR="00DC7144" w:rsidRPr="00DC7144" w:rsidRDefault="00DC7144" w:rsidP="00DC7144">
      <w:pPr>
        <w:spacing w:line="276" w:lineRule="auto"/>
        <w:jc w:val="both"/>
        <w:rPr>
          <w:rFonts w:ascii="Arial" w:eastAsia="Calibri" w:hAnsi="Arial" w:cs="Arial"/>
          <w:b/>
          <w:sz w:val="10"/>
          <w:szCs w:val="10"/>
          <w:lang w:eastAsia="en-US"/>
        </w:rPr>
      </w:pPr>
    </w:p>
    <w:p w14:paraId="58E2D9A5" w14:textId="77777777" w:rsidR="00DC7144" w:rsidRPr="00DC7144" w:rsidRDefault="00DC7144" w:rsidP="00DC7144">
      <w:pPr>
        <w:spacing w:line="276" w:lineRule="auto"/>
        <w:jc w:val="center"/>
        <w:rPr>
          <w:rFonts w:ascii="Arial" w:eastAsia="Calibri" w:hAnsi="Arial" w:cs="Arial"/>
          <w:b/>
          <w:sz w:val="10"/>
          <w:szCs w:val="10"/>
          <w:lang w:eastAsia="en-US"/>
        </w:rPr>
      </w:pPr>
    </w:p>
    <w:p w14:paraId="11C46F01" w14:textId="77777777" w:rsidR="00DC7144" w:rsidRPr="00DC7144" w:rsidRDefault="00DC7144" w:rsidP="00DC7144">
      <w:pPr>
        <w:spacing w:line="276" w:lineRule="auto"/>
        <w:jc w:val="center"/>
        <w:rPr>
          <w:rFonts w:ascii="Arial" w:eastAsia="Calibri" w:hAnsi="Arial" w:cs="Arial"/>
          <w:b/>
          <w:sz w:val="28"/>
          <w:szCs w:val="28"/>
          <w:lang w:eastAsia="en-US"/>
        </w:rPr>
      </w:pPr>
      <w:r w:rsidRPr="00DC7144">
        <w:rPr>
          <w:rFonts w:ascii="Arial" w:eastAsia="Calibri" w:hAnsi="Arial" w:cs="Arial"/>
          <w:b/>
          <w:sz w:val="28"/>
          <w:szCs w:val="28"/>
          <w:lang w:eastAsia="en-US"/>
        </w:rPr>
        <w:t>PERSON SPECIFICATION FORM</w:t>
      </w:r>
    </w:p>
    <w:p w14:paraId="37E32798" w14:textId="77777777" w:rsidR="00DC7144" w:rsidRPr="00DC7144" w:rsidRDefault="00DC7144" w:rsidP="00DC7144">
      <w:pPr>
        <w:spacing w:line="276" w:lineRule="auto"/>
        <w:jc w:val="center"/>
        <w:rPr>
          <w:rFonts w:ascii="Arial" w:eastAsia="Calibri" w:hAnsi="Arial" w:cs="Arial"/>
          <w:b/>
          <w:sz w:val="10"/>
          <w:szCs w:val="10"/>
          <w:lang w:eastAsia="en-US"/>
        </w:rPr>
      </w:pPr>
    </w:p>
    <w:p w14:paraId="2072CED5" w14:textId="42284D75" w:rsidR="00DC7144" w:rsidRPr="00DC7144" w:rsidRDefault="00DC7144" w:rsidP="00DC7144">
      <w:pPr>
        <w:spacing w:line="276" w:lineRule="auto"/>
        <w:jc w:val="both"/>
        <w:rPr>
          <w:rFonts w:ascii="Arial" w:eastAsia="Calibri" w:hAnsi="Arial" w:cs="Arial"/>
          <w:b/>
          <w:lang w:eastAsia="en-US"/>
        </w:rPr>
      </w:pPr>
      <w:r w:rsidRPr="00DC7144">
        <w:rPr>
          <w:rFonts w:ascii="Arial" w:eastAsia="Calibri" w:hAnsi="Arial" w:cs="Arial"/>
          <w:b/>
          <w:lang w:eastAsia="en-US"/>
        </w:rPr>
        <w:t xml:space="preserve">Job Title: - </w:t>
      </w:r>
      <w:r>
        <w:rPr>
          <w:rFonts w:ascii="Arial" w:eastAsia="Calibri" w:hAnsi="Arial" w:cs="Arial"/>
          <w:b/>
          <w:lang w:eastAsia="en-US"/>
        </w:rPr>
        <w:t>Mail &amp; Directory Senior Specialist</w:t>
      </w:r>
    </w:p>
    <w:p w14:paraId="6F758855" w14:textId="77777777" w:rsidR="00DC7144" w:rsidRPr="00DC7144" w:rsidRDefault="00DC7144" w:rsidP="00DC7144">
      <w:pPr>
        <w:spacing w:line="276" w:lineRule="auto"/>
        <w:jc w:val="center"/>
        <w:rPr>
          <w:rFonts w:ascii="Arial" w:eastAsia="Calibri" w:hAnsi="Arial" w:cs="Arial"/>
          <w:b/>
          <w:sz w:val="10"/>
          <w:szCs w:val="10"/>
          <w:lang w:eastAsia="en-US"/>
        </w:rPr>
      </w:pPr>
    </w:p>
    <w:p w14:paraId="0AFC259C" w14:textId="1A2AB34D" w:rsidR="00DC7144" w:rsidRPr="00DC7144" w:rsidRDefault="00DC7144" w:rsidP="00DC7144">
      <w:pPr>
        <w:spacing w:line="276" w:lineRule="auto"/>
        <w:jc w:val="both"/>
        <w:rPr>
          <w:rFonts w:ascii="Arial" w:eastAsia="Calibri" w:hAnsi="Arial" w:cs="Arial"/>
          <w:b/>
          <w:lang w:eastAsia="en-US"/>
        </w:rPr>
      </w:pPr>
      <w:r w:rsidRPr="00DC7144">
        <w:rPr>
          <w:rFonts w:ascii="Arial" w:eastAsia="Calibri" w:hAnsi="Arial" w:cs="Arial"/>
          <w:b/>
          <w:lang w:eastAsia="en-US"/>
        </w:rPr>
        <w:t xml:space="preserve">Department: - </w:t>
      </w:r>
      <w:r>
        <w:rPr>
          <w:rFonts w:ascii="Arial" w:eastAsia="Calibri" w:hAnsi="Arial" w:cs="Arial"/>
          <w:b/>
          <w:lang w:eastAsia="en-US"/>
        </w:rPr>
        <w:t>Operations</w:t>
      </w:r>
    </w:p>
    <w:p w14:paraId="063B878D" w14:textId="77777777" w:rsidR="00DC7144" w:rsidRPr="00DC7144" w:rsidRDefault="00DC7144" w:rsidP="00DC7144">
      <w:pPr>
        <w:spacing w:line="276" w:lineRule="auto"/>
        <w:jc w:val="both"/>
        <w:rPr>
          <w:rFonts w:ascii="Arial" w:eastAsia="Calibri" w:hAnsi="Arial" w:cs="Arial"/>
          <w:b/>
          <w:lang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9"/>
        <w:gridCol w:w="1848"/>
        <w:gridCol w:w="1819"/>
      </w:tblGrid>
      <w:tr w:rsidR="00DC7144" w:rsidRPr="00DC7144" w14:paraId="45593887" w14:textId="77777777" w:rsidTr="00DC7144">
        <w:trPr>
          <w:trHeight w:val="20"/>
        </w:trPr>
        <w:tc>
          <w:tcPr>
            <w:tcW w:w="6539" w:type="dxa"/>
            <w:shd w:val="clear" w:color="auto" w:fill="D9D9D9"/>
          </w:tcPr>
          <w:p w14:paraId="34CBD057" w14:textId="77777777" w:rsidR="00DC7144" w:rsidRPr="00DC7144" w:rsidRDefault="00DC7144" w:rsidP="00DC7144">
            <w:pPr>
              <w:spacing w:after="100" w:afterAutospacing="1"/>
              <w:jc w:val="both"/>
              <w:rPr>
                <w:rFonts w:ascii="Arial" w:eastAsia="Calibri" w:hAnsi="Arial" w:cs="Arial"/>
                <w:b/>
                <w:sz w:val="22"/>
                <w:szCs w:val="22"/>
                <w:lang w:eastAsia="en-US"/>
              </w:rPr>
            </w:pPr>
            <w:r w:rsidRPr="00DC7144">
              <w:rPr>
                <w:rFonts w:ascii="Arial" w:eastAsia="Calibri" w:hAnsi="Arial" w:cs="Arial"/>
                <w:b/>
                <w:sz w:val="22"/>
                <w:szCs w:val="22"/>
                <w:lang w:eastAsia="en-US"/>
              </w:rPr>
              <w:t>Qualifications</w:t>
            </w:r>
          </w:p>
        </w:tc>
        <w:tc>
          <w:tcPr>
            <w:tcW w:w="1848" w:type="dxa"/>
            <w:shd w:val="clear" w:color="auto" w:fill="D9D9D9"/>
          </w:tcPr>
          <w:p w14:paraId="0A046237" w14:textId="77777777" w:rsidR="00DC7144" w:rsidRPr="00DC7144" w:rsidRDefault="00DC7144" w:rsidP="00DC7144">
            <w:pPr>
              <w:spacing w:after="100" w:afterAutospacing="1"/>
              <w:jc w:val="center"/>
              <w:rPr>
                <w:rFonts w:ascii="Arial" w:eastAsia="Calibri" w:hAnsi="Arial" w:cs="Arial"/>
                <w:sz w:val="22"/>
                <w:szCs w:val="22"/>
                <w:lang w:eastAsia="en-US"/>
              </w:rPr>
            </w:pPr>
            <w:r w:rsidRPr="00DC7144">
              <w:rPr>
                <w:rFonts w:ascii="Arial" w:eastAsia="Calibri" w:hAnsi="Arial" w:cs="Arial"/>
                <w:sz w:val="22"/>
                <w:szCs w:val="22"/>
                <w:lang w:eastAsia="en-US"/>
              </w:rPr>
              <w:t>Essential (X)</w:t>
            </w:r>
          </w:p>
        </w:tc>
        <w:tc>
          <w:tcPr>
            <w:tcW w:w="1819" w:type="dxa"/>
            <w:shd w:val="clear" w:color="auto" w:fill="D9D9D9"/>
          </w:tcPr>
          <w:p w14:paraId="65388BD4" w14:textId="77777777" w:rsidR="00DC7144" w:rsidRPr="00DC7144" w:rsidRDefault="00DC7144" w:rsidP="00DC7144">
            <w:pPr>
              <w:spacing w:after="100" w:afterAutospacing="1"/>
              <w:jc w:val="both"/>
              <w:rPr>
                <w:rFonts w:ascii="Arial" w:eastAsia="Calibri" w:hAnsi="Arial" w:cs="Arial"/>
                <w:sz w:val="22"/>
                <w:szCs w:val="22"/>
                <w:lang w:eastAsia="en-US"/>
              </w:rPr>
            </w:pPr>
            <w:r w:rsidRPr="00DC7144">
              <w:rPr>
                <w:rFonts w:ascii="Arial" w:eastAsia="Calibri" w:hAnsi="Arial" w:cs="Arial"/>
                <w:sz w:val="22"/>
                <w:szCs w:val="22"/>
                <w:lang w:eastAsia="en-US"/>
              </w:rPr>
              <w:t xml:space="preserve">Desirable (X) </w:t>
            </w:r>
          </w:p>
        </w:tc>
      </w:tr>
      <w:tr w:rsidR="00DC7144" w:rsidRPr="00DC7144" w14:paraId="01A44ADB" w14:textId="77777777" w:rsidTr="00DC7144">
        <w:trPr>
          <w:trHeight w:val="20"/>
        </w:trPr>
        <w:tc>
          <w:tcPr>
            <w:tcW w:w="6539" w:type="dxa"/>
            <w:shd w:val="clear" w:color="auto" w:fill="auto"/>
          </w:tcPr>
          <w:p w14:paraId="0ADA7E32" w14:textId="77777777" w:rsidR="00DC7144" w:rsidRPr="00DC7144" w:rsidRDefault="00DC7144" w:rsidP="00DC7144">
            <w:pPr>
              <w:spacing w:after="100" w:afterAutospacing="1"/>
              <w:jc w:val="both"/>
              <w:rPr>
                <w:rFonts w:ascii="Arial" w:eastAsia="Calibri" w:hAnsi="Arial" w:cs="Arial"/>
                <w:sz w:val="22"/>
                <w:szCs w:val="22"/>
                <w:lang w:eastAsia="en-US"/>
              </w:rPr>
            </w:pPr>
            <w:r w:rsidRPr="00DC7144">
              <w:rPr>
                <w:rFonts w:ascii="Arial" w:eastAsia="Calibri" w:hAnsi="Arial" w:cs="Arial"/>
                <w:sz w:val="22"/>
                <w:szCs w:val="22"/>
                <w:lang w:eastAsia="en-US"/>
              </w:rPr>
              <w:t>Degree with relevant content or can demonstrate equivalent knowledge gained through significant practical experience in an IT / Digital project lead, project support, or similar role</w:t>
            </w:r>
          </w:p>
        </w:tc>
        <w:tc>
          <w:tcPr>
            <w:tcW w:w="1848" w:type="dxa"/>
            <w:shd w:val="clear" w:color="auto" w:fill="auto"/>
          </w:tcPr>
          <w:p w14:paraId="7B27EDE5" w14:textId="77777777" w:rsidR="00DC7144" w:rsidRPr="00DC7144" w:rsidRDefault="00DC7144" w:rsidP="00DC7144">
            <w:pPr>
              <w:spacing w:after="100" w:afterAutospacing="1"/>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19" w:type="dxa"/>
            <w:shd w:val="clear" w:color="auto" w:fill="auto"/>
          </w:tcPr>
          <w:p w14:paraId="45DE7110" w14:textId="77777777" w:rsidR="00DC7144" w:rsidRPr="00DC7144" w:rsidRDefault="00DC7144" w:rsidP="00DC7144">
            <w:pPr>
              <w:spacing w:after="100" w:afterAutospacing="1"/>
              <w:jc w:val="both"/>
              <w:rPr>
                <w:rFonts w:ascii="Arial" w:eastAsia="Calibri" w:hAnsi="Arial" w:cs="Arial"/>
                <w:sz w:val="22"/>
                <w:szCs w:val="22"/>
                <w:lang w:eastAsia="en-US"/>
              </w:rPr>
            </w:pPr>
          </w:p>
        </w:tc>
      </w:tr>
      <w:tr w:rsidR="00DC7144" w:rsidRPr="00DC7144" w14:paraId="05531F56" w14:textId="77777777" w:rsidTr="00DC7144">
        <w:trPr>
          <w:trHeight w:val="20"/>
        </w:trPr>
        <w:tc>
          <w:tcPr>
            <w:tcW w:w="6539" w:type="dxa"/>
            <w:shd w:val="clear" w:color="auto" w:fill="auto"/>
          </w:tcPr>
          <w:p w14:paraId="16D87772" w14:textId="41E84F34" w:rsidR="00DC7144" w:rsidRPr="00DC7144" w:rsidRDefault="00DC7144" w:rsidP="00DC7144">
            <w:pPr>
              <w:spacing w:after="100" w:afterAutospacing="1"/>
              <w:jc w:val="both"/>
              <w:rPr>
                <w:rFonts w:ascii="Arial" w:eastAsia="Calibri" w:hAnsi="Arial" w:cs="Arial"/>
                <w:sz w:val="22"/>
                <w:szCs w:val="22"/>
                <w:lang w:eastAsia="en-US"/>
              </w:rPr>
            </w:pPr>
            <w:r w:rsidRPr="00DC7144">
              <w:rPr>
                <w:rFonts w:ascii="Arial" w:eastAsia="Calibri" w:hAnsi="Arial" w:cs="Arial"/>
                <w:sz w:val="22"/>
                <w:szCs w:val="22"/>
                <w:lang w:eastAsia="en-US"/>
              </w:rPr>
              <w:t>Both theoretical and practical experience of Mail, storage and Cloud-based technologies gained through achieving a relevant diploma or degree and/or previous practical workplace experience.</w:t>
            </w:r>
          </w:p>
        </w:tc>
        <w:tc>
          <w:tcPr>
            <w:tcW w:w="1848" w:type="dxa"/>
            <w:shd w:val="clear" w:color="auto" w:fill="auto"/>
          </w:tcPr>
          <w:p w14:paraId="096B19A0" w14:textId="77C5FE08" w:rsidR="00DC7144" w:rsidRPr="00DC7144" w:rsidRDefault="00DC7144" w:rsidP="00DC7144">
            <w:pPr>
              <w:spacing w:after="100" w:afterAutospacing="1"/>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19" w:type="dxa"/>
            <w:shd w:val="clear" w:color="auto" w:fill="auto"/>
          </w:tcPr>
          <w:p w14:paraId="6CC2B97F" w14:textId="77777777" w:rsidR="00DC7144" w:rsidRPr="00DC7144" w:rsidRDefault="00DC7144" w:rsidP="00DC7144">
            <w:pPr>
              <w:spacing w:after="100" w:afterAutospacing="1"/>
              <w:jc w:val="center"/>
              <w:rPr>
                <w:rFonts w:ascii="Arial" w:eastAsia="Calibri" w:hAnsi="Arial" w:cs="Arial"/>
                <w:sz w:val="22"/>
                <w:szCs w:val="22"/>
                <w:lang w:eastAsia="en-US"/>
              </w:rPr>
            </w:pPr>
          </w:p>
        </w:tc>
      </w:tr>
      <w:tr w:rsidR="00DC7144" w:rsidRPr="00DC7144" w14:paraId="77A3B6F5" w14:textId="77777777" w:rsidTr="00DC7144">
        <w:trPr>
          <w:trHeight w:val="20"/>
        </w:trPr>
        <w:tc>
          <w:tcPr>
            <w:tcW w:w="6539" w:type="dxa"/>
            <w:tcBorders>
              <w:top w:val="single" w:sz="4" w:space="0" w:color="auto"/>
              <w:left w:val="single" w:sz="4" w:space="0" w:color="auto"/>
              <w:bottom w:val="single" w:sz="4" w:space="0" w:color="auto"/>
              <w:right w:val="single" w:sz="4" w:space="0" w:color="auto"/>
            </w:tcBorders>
            <w:shd w:val="clear" w:color="auto" w:fill="auto"/>
          </w:tcPr>
          <w:p w14:paraId="03328687" w14:textId="247FDBE2" w:rsidR="00DC7144" w:rsidRPr="00DC7144" w:rsidRDefault="00DC7144" w:rsidP="00DC7144">
            <w:pPr>
              <w:spacing w:after="100" w:afterAutospacing="1"/>
              <w:jc w:val="both"/>
              <w:rPr>
                <w:rFonts w:ascii="Arial" w:eastAsia="Calibri" w:hAnsi="Arial" w:cs="Arial"/>
                <w:sz w:val="22"/>
                <w:szCs w:val="22"/>
                <w:lang w:eastAsia="en-US"/>
              </w:rPr>
            </w:pPr>
            <w:r w:rsidRPr="00DC7144">
              <w:rPr>
                <w:rFonts w:ascii="Arial" w:eastAsia="Calibri" w:hAnsi="Arial" w:cs="Arial"/>
                <w:sz w:val="22"/>
                <w:szCs w:val="22"/>
                <w:lang w:eastAsia="en-US"/>
              </w:rPr>
              <w:t>Preferably qualified in Qualified in, ITIL IT Service Management (International standard for Best Practice in IT Service Management)</w:t>
            </w:r>
            <w:r>
              <w:rPr>
                <w:rFonts w:ascii="Arial" w:eastAsia="Calibri" w:hAnsi="Arial" w:cs="Arial"/>
                <w:sz w:val="22"/>
                <w:szCs w:val="22"/>
                <w:lang w:eastAsia="en-US"/>
              </w:rPr>
              <w:t xml:space="preserve"> </w:t>
            </w:r>
            <w:r w:rsidRPr="00DC7144">
              <w:rPr>
                <w:rFonts w:ascii="Arial" w:eastAsia="Calibri" w:hAnsi="Arial" w:cs="Arial"/>
                <w:sz w:val="22"/>
                <w:szCs w:val="22"/>
                <w:lang w:eastAsia="en-US"/>
              </w:rPr>
              <w:t>to ensure ITIL service transition techniques are used to deliver successful implementation of all aspects of the service</w:t>
            </w: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445FA0DD" w14:textId="77777777" w:rsidR="00DC7144" w:rsidRPr="00DC7144" w:rsidRDefault="00DC7144" w:rsidP="00DC7144">
            <w:pPr>
              <w:spacing w:after="100" w:afterAutospacing="1"/>
              <w:jc w:val="center"/>
              <w:rPr>
                <w:rFonts w:ascii="Arial" w:eastAsia="Calibri" w:hAnsi="Arial" w:cs="Arial"/>
                <w:sz w:val="22"/>
                <w:szCs w:val="22"/>
                <w:lang w:eastAsia="en-US"/>
              </w:rPr>
            </w:pPr>
          </w:p>
        </w:tc>
        <w:tc>
          <w:tcPr>
            <w:tcW w:w="1819" w:type="dxa"/>
            <w:tcBorders>
              <w:top w:val="single" w:sz="4" w:space="0" w:color="auto"/>
              <w:left w:val="single" w:sz="4" w:space="0" w:color="auto"/>
              <w:bottom w:val="single" w:sz="4" w:space="0" w:color="auto"/>
              <w:right w:val="single" w:sz="4" w:space="0" w:color="auto"/>
            </w:tcBorders>
            <w:shd w:val="clear" w:color="auto" w:fill="auto"/>
          </w:tcPr>
          <w:p w14:paraId="23AB247E" w14:textId="194A9A5E" w:rsidR="00DC7144" w:rsidRPr="00DC7144" w:rsidRDefault="00DC7144" w:rsidP="00DC7144">
            <w:pPr>
              <w:spacing w:after="100" w:afterAutospacing="1"/>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r>
      <w:tr w:rsidR="00DC7144" w:rsidRPr="00DC7144" w14:paraId="35EDCB06" w14:textId="77777777" w:rsidTr="00DC7144">
        <w:trPr>
          <w:trHeight w:val="20"/>
        </w:trPr>
        <w:tc>
          <w:tcPr>
            <w:tcW w:w="6539" w:type="dxa"/>
            <w:shd w:val="clear" w:color="auto" w:fill="auto"/>
          </w:tcPr>
          <w:p w14:paraId="04B48BFA" w14:textId="54D214B0" w:rsidR="00DC7144" w:rsidRPr="00DC7144" w:rsidRDefault="00DC7144" w:rsidP="00DC7144">
            <w:pPr>
              <w:spacing w:after="100" w:afterAutospacing="1"/>
              <w:jc w:val="both"/>
              <w:rPr>
                <w:rFonts w:ascii="Arial" w:eastAsia="Calibri" w:hAnsi="Arial" w:cs="Arial"/>
                <w:sz w:val="22"/>
                <w:szCs w:val="22"/>
                <w:lang w:eastAsia="en-US"/>
              </w:rPr>
            </w:pPr>
            <w:r w:rsidRPr="00DC7144">
              <w:rPr>
                <w:rFonts w:ascii="Arial" w:eastAsia="Calibri" w:hAnsi="Arial" w:cs="Arial"/>
                <w:sz w:val="22"/>
                <w:szCs w:val="22"/>
                <w:lang w:eastAsia="en-US"/>
              </w:rPr>
              <w:t>Project management qualifications such as Prince-2 or equivalent</w:t>
            </w:r>
          </w:p>
        </w:tc>
        <w:tc>
          <w:tcPr>
            <w:tcW w:w="1848" w:type="dxa"/>
            <w:shd w:val="clear" w:color="auto" w:fill="auto"/>
          </w:tcPr>
          <w:p w14:paraId="1D6AB8BC" w14:textId="77777777" w:rsidR="00DC7144" w:rsidRPr="00DC7144" w:rsidRDefault="00DC7144" w:rsidP="00DC7144">
            <w:pPr>
              <w:spacing w:after="100" w:afterAutospacing="1"/>
              <w:jc w:val="center"/>
              <w:rPr>
                <w:rFonts w:ascii="Arial" w:eastAsia="Calibri" w:hAnsi="Arial" w:cs="Arial"/>
                <w:sz w:val="22"/>
                <w:szCs w:val="22"/>
                <w:lang w:eastAsia="en-US"/>
              </w:rPr>
            </w:pPr>
          </w:p>
        </w:tc>
        <w:tc>
          <w:tcPr>
            <w:tcW w:w="1819" w:type="dxa"/>
            <w:shd w:val="clear" w:color="auto" w:fill="auto"/>
          </w:tcPr>
          <w:p w14:paraId="223DBFA4" w14:textId="4508C321" w:rsidR="00DC7144" w:rsidRPr="00DC7144" w:rsidRDefault="00DC7144" w:rsidP="00DC7144">
            <w:pPr>
              <w:spacing w:after="100" w:afterAutospacing="1"/>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r>
    </w:tbl>
    <w:p w14:paraId="60E5C82F" w14:textId="77777777" w:rsidR="00DC7144" w:rsidRPr="00DC7144" w:rsidRDefault="00DC7144" w:rsidP="00DC7144">
      <w:pPr>
        <w:spacing w:line="276" w:lineRule="auto"/>
        <w:jc w:val="both"/>
        <w:rPr>
          <w:rFonts w:ascii="Arial" w:eastAsia="Calibri" w:hAnsi="Arial" w:cs="Arial"/>
          <w:sz w:val="22"/>
          <w:szCs w:val="22"/>
          <w:lang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4"/>
        <w:gridCol w:w="1850"/>
        <w:gridCol w:w="1822"/>
      </w:tblGrid>
      <w:tr w:rsidR="00DC7144" w:rsidRPr="00DC7144" w14:paraId="7A8F3991" w14:textId="77777777" w:rsidTr="00DC7144">
        <w:trPr>
          <w:trHeight w:val="20"/>
        </w:trPr>
        <w:tc>
          <w:tcPr>
            <w:tcW w:w="7021" w:type="dxa"/>
            <w:shd w:val="clear" w:color="auto" w:fill="D9D9D9"/>
          </w:tcPr>
          <w:p w14:paraId="6A3D97C7" w14:textId="77777777" w:rsidR="00DC7144" w:rsidRPr="00DC7144" w:rsidRDefault="00DC7144" w:rsidP="00DC7144">
            <w:pPr>
              <w:spacing w:line="276" w:lineRule="auto"/>
              <w:jc w:val="both"/>
              <w:rPr>
                <w:rFonts w:ascii="Arial" w:eastAsia="Calibri" w:hAnsi="Arial" w:cs="Arial"/>
                <w:b/>
                <w:sz w:val="22"/>
                <w:szCs w:val="22"/>
                <w:lang w:eastAsia="en-US"/>
              </w:rPr>
            </w:pPr>
            <w:r w:rsidRPr="00DC7144">
              <w:rPr>
                <w:rFonts w:ascii="Arial" w:eastAsia="Calibri" w:hAnsi="Arial" w:cs="Arial"/>
                <w:b/>
                <w:sz w:val="22"/>
                <w:szCs w:val="22"/>
                <w:lang w:eastAsia="en-US"/>
              </w:rPr>
              <w:t>Experience</w:t>
            </w:r>
          </w:p>
        </w:tc>
        <w:tc>
          <w:tcPr>
            <w:tcW w:w="1927" w:type="dxa"/>
            <w:shd w:val="clear" w:color="auto" w:fill="D9D9D9"/>
          </w:tcPr>
          <w:p w14:paraId="57F48BED" w14:textId="77777777" w:rsidR="00DC7144" w:rsidRPr="00DC7144" w:rsidRDefault="00DC7144" w:rsidP="00DC7144">
            <w:pPr>
              <w:spacing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Essential (X)</w:t>
            </w:r>
          </w:p>
        </w:tc>
        <w:tc>
          <w:tcPr>
            <w:tcW w:w="1892" w:type="dxa"/>
            <w:shd w:val="clear" w:color="auto" w:fill="D9D9D9"/>
          </w:tcPr>
          <w:p w14:paraId="5BA8ECBF" w14:textId="77777777" w:rsidR="00DC7144" w:rsidRPr="00DC7144" w:rsidRDefault="00DC7144" w:rsidP="00DC7144">
            <w:pPr>
              <w:spacing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 xml:space="preserve">Desirable (X) </w:t>
            </w:r>
          </w:p>
        </w:tc>
      </w:tr>
      <w:tr w:rsidR="00DC7144" w:rsidRPr="00DC7144" w14:paraId="0259E475" w14:textId="77777777" w:rsidTr="00DC7144">
        <w:trPr>
          <w:trHeight w:val="20"/>
        </w:trPr>
        <w:tc>
          <w:tcPr>
            <w:tcW w:w="7021" w:type="dxa"/>
            <w:shd w:val="clear" w:color="auto" w:fill="auto"/>
          </w:tcPr>
          <w:p w14:paraId="63A07C3D"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Significant practical experience in the specification, development and implementation of IT / Digital systems within a public or private service environment.</w:t>
            </w:r>
          </w:p>
        </w:tc>
        <w:tc>
          <w:tcPr>
            <w:tcW w:w="1927" w:type="dxa"/>
            <w:shd w:val="clear" w:color="auto" w:fill="auto"/>
          </w:tcPr>
          <w:p w14:paraId="1ECB2713"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92" w:type="dxa"/>
            <w:shd w:val="clear" w:color="auto" w:fill="auto"/>
          </w:tcPr>
          <w:p w14:paraId="72A6C17E"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p>
        </w:tc>
      </w:tr>
      <w:tr w:rsidR="00DC7144" w:rsidRPr="00DC7144" w14:paraId="69F906AC" w14:textId="77777777" w:rsidTr="00DC7144">
        <w:trPr>
          <w:trHeight w:val="20"/>
        </w:trPr>
        <w:tc>
          <w:tcPr>
            <w:tcW w:w="7021" w:type="dxa"/>
            <w:shd w:val="clear" w:color="auto" w:fill="auto"/>
          </w:tcPr>
          <w:p w14:paraId="4D9DFC59"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Significant experience in project management and project delivery</w:t>
            </w:r>
          </w:p>
        </w:tc>
        <w:tc>
          <w:tcPr>
            <w:tcW w:w="1927" w:type="dxa"/>
            <w:shd w:val="clear" w:color="auto" w:fill="auto"/>
          </w:tcPr>
          <w:p w14:paraId="40E6C3BE"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92" w:type="dxa"/>
            <w:shd w:val="clear" w:color="auto" w:fill="auto"/>
          </w:tcPr>
          <w:p w14:paraId="6FF01F98"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p>
        </w:tc>
      </w:tr>
      <w:tr w:rsidR="00DC7144" w:rsidRPr="00DC7144" w14:paraId="333984A0" w14:textId="77777777" w:rsidTr="00DC7144">
        <w:trPr>
          <w:trHeight w:val="20"/>
        </w:trPr>
        <w:tc>
          <w:tcPr>
            <w:tcW w:w="7021" w:type="dxa"/>
            <w:shd w:val="clear" w:color="auto" w:fill="auto"/>
          </w:tcPr>
          <w:p w14:paraId="1181E973"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Significant experience in IT systems implementation</w:t>
            </w:r>
          </w:p>
        </w:tc>
        <w:tc>
          <w:tcPr>
            <w:tcW w:w="1927" w:type="dxa"/>
            <w:shd w:val="clear" w:color="auto" w:fill="auto"/>
          </w:tcPr>
          <w:p w14:paraId="3FE5A902"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92" w:type="dxa"/>
            <w:shd w:val="clear" w:color="auto" w:fill="auto"/>
          </w:tcPr>
          <w:p w14:paraId="68918F76"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p>
        </w:tc>
      </w:tr>
      <w:tr w:rsidR="00DC7144" w:rsidRPr="00DC7144" w14:paraId="70EC3D60" w14:textId="77777777" w:rsidTr="00DC7144">
        <w:trPr>
          <w:trHeight w:val="20"/>
        </w:trPr>
        <w:tc>
          <w:tcPr>
            <w:tcW w:w="7021" w:type="dxa"/>
            <w:shd w:val="clear" w:color="auto" w:fill="auto"/>
          </w:tcPr>
          <w:p w14:paraId="40A1B109"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Significant experience in collaborative approaches, working with end-users, working with suppliers, and working with wider IT operations teams to deliver services required to support projects.</w:t>
            </w:r>
          </w:p>
        </w:tc>
        <w:tc>
          <w:tcPr>
            <w:tcW w:w="1927" w:type="dxa"/>
            <w:shd w:val="clear" w:color="auto" w:fill="auto"/>
          </w:tcPr>
          <w:p w14:paraId="161187FB"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92" w:type="dxa"/>
            <w:shd w:val="clear" w:color="auto" w:fill="auto"/>
          </w:tcPr>
          <w:p w14:paraId="399A5644"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p>
        </w:tc>
      </w:tr>
      <w:tr w:rsidR="00DC7144" w:rsidRPr="00DC7144" w14:paraId="53F48516" w14:textId="77777777" w:rsidTr="00DC7144">
        <w:trPr>
          <w:trHeight w:val="20"/>
        </w:trPr>
        <w:tc>
          <w:tcPr>
            <w:tcW w:w="7021" w:type="dxa"/>
            <w:shd w:val="clear" w:color="auto" w:fill="auto"/>
          </w:tcPr>
          <w:p w14:paraId="31FB8170"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Experience in some or all of business analysis, testing, user-centred design, data and innovation</w:t>
            </w:r>
          </w:p>
        </w:tc>
        <w:tc>
          <w:tcPr>
            <w:tcW w:w="1927" w:type="dxa"/>
            <w:shd w:val="clear" w:color="auto" w:fill="auto"/>
          </w:tcPr>
          <w:p w14:paraId="18A17F61"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p>
        </w:tc>
        <w:tc>
          <w:tcPr>
            <w:tcW w:w="1892" w:type="dxa"/>
            <w:shd w:val="clear" w:color="auto" w:fill="auto"/>
          </w:tcPr>
          <w:p w14:paraId="06A06FFA"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r>
      <w:tr w:rsidR="00DC7144" w:rsidRPr="00DC7144" w14:paraId="2A2FAC1F" w14:textId="77777777" w:rsidTr="00DC7144">
        <w:trPr>
          <w:trHeight w:val="20"/>
        </w:trPr>
        <w:tc>
          <w:tcPr>
            <w:tcW w:w="7021" w:type="dxa"/>
            <w:shd w:val="clear" w:color="auto" w:fill="auto"/>
          </w:tcPr>
          <w:p w14:paraId="66A290D4"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Experience of working in IT applications implementations involving integrations and data flows with other systems</w:t>
            </w:r>
          </w:p>
        </w:tc>
        <w:tc>
          <w:tcPr>
            <w:tcW w:w="1927" w:type="dxa"/>
            <w:shd w:val="clear" w:color="auto" w:fill="auto"/>
          </w:tcPr>
          <w:p w14:paraId="059B0E2E"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p>
        </w:tc>
        <w:tc>
          <w:tcPr>
            <w:tcW w:w="1892" w:type="dxa"/>
            <w:shd w:val="clear" w:color="auto" w:fill="auto"/>
          </w:tcPr>
          <w:p w14:paraId="287BA32D"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r>
    </w:tbl>
    <w:p w14:paraId="01EAF2A3" w14:textId="77777777" w:rsidR="00DC7144" w:rsidRPr="00DC7144" w:rsidRDefault="00DC7144" w:rsidP="00DC7144">
      <w:pPr>
        <w:spacing w:line="276" w:lineRule="auto"/>
        <w:jc w:val="both"/>
        <w:rPr>
          <w:rFonts w:ascii="Arial" w:eastAsia="Calibri" w:hAnsi="Arial" w:cs="Arial"/>
          <w:sz w:val="22"/>
          <w:szCs w:val="22"/>
          <w:lang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8"/>
        <w:gridCol w:w="1853"/>
        <w:gridCol w:w="1825"/>
      </w:tblGrid>
      <w:tr w:rsidR="00DC7144" w:rsidRPr="00DC7144" w14:paraId="32E62C87" w14:textId="77777777" w:rsidTr="00DC7144">
        <w:trPr>
          <w:trHeight w:val="20"/>
        </w:trPr>
        <w:tc>
          <w:tcPr>
            <w:tcW w:w="7041" w:type="dxa"/>
            <w:shd w:val="clear" w:color="auto" w:fill="D9D9D9"/>
          </w:tcPr>
          <w:p w14:paraId="2D6B14BC" w14:textId="77777777" w:rsidR="00DC7144" w:rsidRPr="00DC7144" w:rsidRDefault="00DC7144" w:rsidP="00DC7144">
            <w:pPr>
              <w:spacing w:line="276" w:lineRule="auto"/>
              <w:jc w:val="both"/>
              <w:rPr>
                <w:rFonts w:ascii="Arial" w:eastAsia="Calibri" w:hAnsi="Arial" w:cs="Arial"/>
                <w:b/>
                <w:sz w:val="22"/>
                <w:szCs w:val="22"/>
                <w:lang w:eastAsia="en-US"/>
              </w:rPr>
            </w:pPr>
            <w:r w:rsidRPr="00DC7144">
              <w:rPr>
                <w:rFonts w:ascii="Arial" w:eastAsia="Calibri" w:hAnsi="Arial" w:cs="Arial"/>
                <w:b/>
                <w:sz w:val="22"/>
                <w:szCs w:val="22"/>
                <w:lang w:eastAsia="en-US"/>
              </w:rPr>
              <w:t xml:space="preserve">Behavioural Competencies </w:t>
            </w:r>
          </w:p>
        </w:tc>
        <w:tc>
          <w:tcPr>
            <w:tcW w:w="1932" w:type="dxa"/>
            <w:shd w:val="clear" w:color="auto" w:fill="D9D9D9"/>
          </w:tcPr>
          <w:p w14:paraId="000728A6" w14:textId="77777777" w:rsidR="00DC7144" w:rsidRPr="00DC7144" w:rsidRDefault="00DC7144" w:rsidP="00DC7144">
            <w:pPr>
              <w:spacing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Essential (X)</w:t>
            </w:r>
          </w:p>
        </w:tc>
        <w:tc>
          <w:tcPr>
            <w:tcW w:w="1897" w:type="dxa"/>
            <w:shd w:val="clear" w:color="auto" w:fill="D9D9D9"/>
          </w:tcPr>
          <w:p w14:paraId="2DAF2333" w14:textId="77777777" w:rsidR="00DC7144" w:rsidRPr="00DC7144" w:rsidRDefault="00DC7144" w:rsidP="00DC7144">
            <w:pPr>
              <w:spacing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 xml:space="preserve">Desirable (X) </w:t>
            </w:r>
          </w:p>
        </w:tc>
      </w:tr>
      <w:tr w:rsidR="00DC7144" w:rsidRPr="00DC7144" w14:paraId="429C71CD" w14:textId="77777777" w:rsidTr="00DC7144">
        <w:trPr>
          <w:trHeight w:val="20"/>
        </w:trPr>
        <w:tc>
          <w:tcPr>
            <w:tcW w:w="7041" w:type="dxa"/>
            <w:shd w:val="clear" w:color="auto" w:fill="auto"/>
          </w:tcPr>
          <w:p w14:paraId="434705B8"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Ability to prioritise and meet deadlines in a time constrained environment.</w:t>
            </w:r>
          </w:p>
        </w:tc>
        <w:tc>
          <w:tcPr>
            <w:tcW w:w="1932" w:type="dxa"/>
            <w:shd w:val="clear" w:color="auto" w:fill="auto"/>
          </w:tcPr>
          <w:p w14:paraId="16B3330C"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97" w:type="dxa"/>
            <w:shd w:val="clear" w:color="auto" w:fill="auto"/>
          </w:tcPr>
          <w:p w14:paraId="73BA069C"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p>
        </w:tc>
      </w:tr>
      <w:tr w:rsidR="00DC7144" w:rsidRPr="00DC7144" w14:paraId="4326F89B" w14:textId="77777777" w:rsidTr="00DC7144">
        <w:trPr>
          <w:trHeight w:val="20"/>
        </w:trPr>
        <w:tc>
          <w:tcPr>
            <w:tcW w:w="7041" w:type="dxa"/>
            <w:shd w:val="clear" w:color="auto" w:fill="auto"/>
          </w:tcPr>
          <w:p w14:paraId="06C6AB4E"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Ability to exercise initiative and work independently.</w:t>
            </w:r>
          </w:p>
        </w:tc>
        <w:tc>
          <w:tcPr>
            <w:tcW w:w="1932" w:type="dxa"/>
            <w:shd w:val="clear" w:color="auto" w:fill="auto"/>
          </w:tcPr>
          <w:p w14:paraId="0EA67D0C"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97" w:type="dxa"/>
            <w:shd w:val="clear" w:color="auto" w:fill="auto"/>
          </w:tcPr>
          <w:p w14:paraId="2417E132"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p>
        </w:tc>
      </w:tr>
      <w:tr w:rsidR="00DC7144" w:rsidRPr="00DC7144" w14:paraId="153102AB" w14:textId="77777777" w:rsidTr="00DC7144">
        <w:trPr>
          <w:trHeight w:val="20"/>
        </w:trPr>
        <w:tc>
          <w:tcPr>
            <w:tcW w:w="7041" w:type="dxa"/>
            <w:shd w:val="clear" w:color="auto" w:fill="auto"/>
          </w:tcPr>
          <w:p w14:paraId="491C2A0D"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Good interpersonal and negotiating skills allowing post holder to influence decision making.</w:t>
            </w:r>
          </w:p>
        </w:tc>
        <w:tc>
          <w:tcPr>
            <w:tcW w:w="1932" w:type="dxa"/>
            <w:shd w:val="clear" w:color="auto" w:fill="auto"/>
          </w:tcPr>
          <w:p w14:paraId="58860319"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97" w:type="dxa"/>
            <w:shd w:val="clear" w:color="auto" w:fill="auto"/>
          </w:tcPr>
          <w:p w14:paraId="2831AFC6"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p>
        </w:tc>
      </w:tr>
      <w:tr w:rsidR="00DC7144" w:rsidRPr="00DC7144" w14:paraId="7E289CBF" w14:textId="77777777" w:rsidTr="00DC7144">
        <w:trPr>
          <w:trHeight w:val="20"/>
        </w:trPr>
        <w:tc>
          <w:tcPr>
            <w:tcW w:w="7041" w:type="dxa"/>
            <w:shd w:val="clear" w:color="auto" w:fill="auto"/>
          </w:tcPr>
          <w:p w14:paraId="14401564"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Able to Communicate clearly with all levels within an Organisation and with suppliers and other key partners</w:t>
            </w:r>
          </w:p>
        </w:tc>
        <w:tc>
          <w:tcPr>
            <w:tcW w:w="1932" w:type="dxa"/>
            <w:shd w:val="clear" w:color="auto" w:fill="auto"/>
          </w:tcPr>
          <w:p w14:paraId="79816ACD"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97" w:type="dxa"/>
            <w:shd w:val="clear" w:color="auto" w:fill="auto"/>
          </w:tcPr>
          <w:p w14:paraId="74EB33A1"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p>
        </w:tc>
      </w:tr>
      <w:tr w:rsidR="00DC7144" w:rsidRPr="00DC7144" w14:paraId="0B78334C" w14:textId="77777777" w:rsidTr="00DC7144">
        <w:trPr>
          <w:trHeight w:val="20"/>
        </w:trPr>
        <w:tc>
          <w:tcPr>
            <w:tcW w:w="7041" w:type="dxa"/>
            <w:shd w:val="clear" w:color="auto" w:fill="auto"/>
          </w:tcPr>
          <w:p w14:paraId="771255ED"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Excellent communication and interpersonal skills</w:t>
            </w:r>
          </w:p>
        </w:tc>
        <w:tc>
          <w:tcPr>
            <w:tcW w:w="1932" w:type="dxa"/>
            <w:shd w:val="clear" w:color="auto" w:fill="auto"/>
          </w:tcPr>
          <w:p w14:paraId="15775FC2" w14:textId="77777777" w:rsidR="00DC7144" w:rsidRPr="00DC7144" w:rsidRDefault="00DC7144" w:rsidP="00DC7144">
            <w:pPr>
              <w:spacing w:after="100" w:afterAutospacing="1"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897" w:type="dxa"/>
            <w:shd w:val="clear" w:color="auto" w:fill="auto"/>
          </w:tcPr>
          <w:p w14:paraId="1FA1564B" w14:textId="77777777" w:rsidR="00DC7144" w:rsidRPr="00DC7144" w:rsidRDefault="00DC7144" w:rsidP="00DC7144">
            <w:pPr>
              <w:spacing w:after="100" w:afterAutospacing="1" w:line="276" w:lineRule="auto"/>
              <w:jc w:val="both"/>
              <w:rPr>
                <w:rFonts w:ascii="Arial" w:eastAsia="Calibri" w:hAnsi="Arial" w:cs="Arial"/>
                <w:sz w:val="22"/>
                <w:szCs w:val="22"/>
                <w:lang w:eastAsia="en-US"/>
              </w:rPr>
            </w:pPr>
          </w:p>
        </w:tc>
      </w:tr>
    </w:tbl>
    <w:p w14:paraId="1D5498FE" w14:textId="77777777" w:rsidR="00DC7144" w:rsidRPr="00DC7144" w:rsidRDefault="00DC7144" w:rsidP="00DC7144">
      <w:pPr>
        <w:spacing w:line="276" w:lineRule="auto"/>
        <w:jc w:val="both"/>
        <w:rPr>
          <w:rFonts w:ascii="Arial" w:eastAsia="Calibri" w:hAnsi="Arial" w:cs="Arial"/>
          <w:sz w:val="22"/>
          <w:szCs w:val="22"/>
          <w:lang w:eastAsia="en-U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1857"/>
        <w:gridCol w:w="1829"/>
      </w:tblGrid>
      <w:tr w:rsidR="00DC7144" w:rsidRPr="00DC7144" w14:paraId="390B0391" w14:textId="77777777" w:rsidTr="00DC7144">
        <w:trPr>
          <w:trHeight w:val="20"/>
        </w:trPr>
        <w:tc>
          <w:tcPr>
            <w:tcW w:w="7080" w:type="dxa"/>
            <w:shd w:val="clear" w:color="auto" w:fill="D9D9D9"/>
          </w:tcPr>
          <w:p w14:paraId="517E0C75" w14:textId="77777777" w:rsidR="00DC7144" w:rsidRPr="00DC7144" w:rsidRDefault="00DC7144" w:rsidP="00DC7144">
            <w:pPr>
              <w:spacing w:line="276" w:lineRule="auto"/>
              <w:jc w:val="both"/>
              <w:rPr>
                <w:rFonts w:ascii="Arial" w:eastAsia="Calibri" w:hAnsi="Arial" w:cs="Arial"/>
                <w:b/>
                <w:sz w:val="22"/>
                <w:szCs w:val="22"/>
                <w:lang w:eastAsia="en-US"/>
              </w:rPr>
            </w:pPr>
            <w:r w:rsidRPr="00DC7144">
              <w:rPr>
                <w:rFonts w:ascii="Arial" w:eastAsia="Calibri" w:hAnsi="Arial" w:cs="Arial"/>
                <w:b/>
                <w:sz w:val="22"/>
                <w:szCs w:val="22"/>
                <w:lang w:eastAsia="en-US"/>
              </w:rPr>
              <w:t>Other</w:t>
            </w:r>
          </w:p>
        </w:tc>
        <w:tc>
          <w:tcPr>
            <w:tcW w:w="1943" w:type="dxa"/>
            <w:shd w:val="clear" w:color="auto" w:fill="D9D9D9"/>
          </w:tcPr>
          <w:p w14:paraId="6BB0C994" w14:textId="77777777" w:rsidR="00DC7144" w:rsidRPr="00DC7144" w:rsidRDefault="00DC7144" w:rsidP="00DC7144">
            <w:pPr>
              <w:spacing w:line="276" w:lineRule="auto"/>
              <w:jc w:val="center"/>
              <w:rPr>
                <w:rFonts w:ascii="Arial" w:eastAsia="Calibri" w:hAnsi="Arial" w:cs="Arial"/>
                <w:sz w:val="22"/>
                <w:szCs w:val="22"/>
                <w:lang w:eastAsia="en-US"/>
              </w:rPr>
            </w:pPr>
            <w:r w:rsidRPr="00DC7144">
              <w:rPr>
                <w:rFonts w:ascii="Arial" w:eastAsia="Calibri" w:hAnsi="Arial" w:cs="Arial"/>
                <w:sz w:val="22"/>
                <w:szCs w:val="22"/>
                <w:lang w:eastAsia="en-US"/>
              </w:rPr>
              <w:t>Essential (X)</w:t>
            </w:r>
          </w:p>
        </w:tc>
        <w:tc>
          <w:tcPr>
            <w:tcW w:w="1907" w:type="dxa"/>
            <w:shd w:val="clear" w:color="auto" w:fill="D9D9D9"/>
          </w:tcPr>
          <w:p w14:paraId="7832343D" w14:textId="77777777" w:rsidR="00DC7144" w:rsidRPr="00DC7144" w:rsidRDefault="00DC7144" w:rsidP="00DC7144">
            <w:pPr>
              <w:spacing w:line="276" w:lineRule="auto"/>
              <w:jc w:val="both"/>
              <w:rPr>
                <w:rFonts w:ascii="Arial" w:eastAsia="Calibri" w:hAnsi="Arial" w:cs="Arial"/>
                <w:sz w:val="22"/>
                <w:szCs w:val="22"/>
                <w:lang w:eastAsia="en-US"/>
              </w:rPr>
            </w:pPr>
            <w:r w:rsidRPr="00DC7144">
              <w:rPr>
                <w:rFonts w:ascii="Arial" w:eastAsia="Calibri" w:hAnsi="Arial" w:cs="Arial"/>
                <w:sz w:val="22"/>
                <w:szCs w:val="22"/>
                <w:lang w:eastAsia="en-US"/>
              </w:rPr>
              <w:t xml:space="preserve">Desirable (X) </w:t>
            </w:r>
          </w:p>
        </w:tc>
      </w:tr>
      <w:tr w:rsidR="00DC7144" w:rsidRPr="00DC7144" w14:paraId="6FEFC5F3" w14:textId="77777777" w:rsidTr="00DC7144">
        <w:trPr>
          <w:trHeight w:val="283"/>
        </w:trPr>
        <w:tc>
          <w:tcPr>
            <w:tcW w:w="7080" w:type="dxa"/>
            <w:shd w:val="clear" w:color="auto" w:fill="auto"/>
          </w:tcPr>
          <w:p w14:paraId="7694B1CE" w14:textId="77777777" w:rsidR="00DC7144" w:rsidRPr="00DC7144" w:rsidRDefault="00DC7144" w:rsidP="00DC7144">
            <w:pPr>
              <w:spacing w:after="100" w:afterAutospacing="1"/>
              <w:jc w:val="both"/>
              <w:rPr>
                <w:rFonts w:ascii="Arial" w:eastAsia="Calibri" w:hAnsi="Arial" w:cs="Arial"/>
                <w:sz w:val="22"/>
                <w:szCs w:val="22"/>
                <w:lang w:eastAsia="en-US"/>
              </w:rPr>
            </w:pPr>
            <w:r w:rsidRPr="00DC7144">
              <w:rPr>
                <w:rFonts w:ascii="Arial" w:eastAsia="Calibri" w:hAnsi="Arial" w:cs="Arial"/>
                <w:sz w:val="22"/>
                <w:szCs w:val="22"/>
                <w:lang w:eastAsia="en-US"/>
              </w:rPr>
              <w:t>Caring Competencies</w:t>
            </w:r>
          </w:p>
        </w:tc>
        <w:tc>
          <w:tcPr>
            <w:tcW w:w="1943" w:type="dxa"/>
            <w:shd w:val="clear" w:color="auto" w:fill="auto"/>
          </w:tcPr>
          <w:p w14:paraId="41762DC3" w14:textId="77777777" w:rsidR="00DC7144" w:rsidRPr="00DC7144" w:rsidRDefault="00DC7144" w:rsidP="00DC7144">
            <w:pPr>
              <w:spacing w:after="100" w:afterAutospacing="1"/>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907" w:type="dxa"/>
            <w:shd w:val="clear" w:color="auto" w:fill="auto"/>
          </w:tcPr>
          <w:p w14:paraId="6DC66A7A" w14:textId="77777777" w:rsidR="00DC7144" w:rsidRPr="00DC7144" w:rsidRDefault="00DC7144" w:rsidP="00DC7144">
            <w:pPr>
              <w:spacing w:after="100" w:afterAutospacing="1"/>
              <w:jc w:val="both"/>
              <w:rPr>
                <w:rFonts w:ascii="Arial" w:eastAsia="Calibri" w:hAnsi="Arial" w:cs="Arial"/>
                <w:sz w:val="22"/>
                <w:szCs w:val="22"/>
                <w:lang w:eastAsia="en-US"/>
              </w:rPr>
            </w:pPr>
          </w:p>
        </w:tc>
      </w:tr>
      <w:tr w:rsidR="00DC7144" w:rsidRPr="00DC7144" w14:paraId="01E048E3" w14:textId="77777777" w:rsidTr="00DC7144">
        <w:trPr>
          <w:trHeight w:val="283"/>
        </w:trPr>
        <w:tc>
          <w:tcPr>
            <w:tcW w:w="7080" w:type="dxa"/>
            <w:shd w:val="clear" w:color="auto" w:fill="auto"/>
          </w:tcPr>
          <w:p w14:paraId="5C89F064" w14:textId="77777777" w:rsidR="00DC7144" w:rsidRPr="00DC7144" w:rsidRDefault="00DC7144" w:rsidP="00DC7144">
            <w:pPr>
              <w:spacing w:after="100" w:afterAutospacing="1"/>
              <w:jc w:val="both"/>
              <w:rPr>
                <w:rFonts w:ascii="Arial" w:eastAsia="Calibri" w:hAnsi="Arial" w:cs="Arial"/>
                <w:sz w:val="22"/>
                <w:szCs w:val="22"/>
                <w:lang w:eastAsia="en-US"/>
              </w:rPr>
            </w:pPr>
            <w:r w:rsidRPr="00DC7144">
              <w:rPr>
                <w:rFonts w:ascii="Arial" w:eastAsia="Calibri" w:hAnsi="Arial" w:cs="Arial"/>
                <w:sz w:val="22"/>
                <w:szCs w:val="22"/>
                <w:lang w:eastAsia="en-US"/>
              </w:rPr>
              <w:t>Ability to travel across Region – driving license</w:t>
            </w:r>
          </w:p>
        </w:tc>
        <w:tc>
          <w:tcPr>
            <w:tcW w:w="1943" w:type="dxa"/>
            <w:shd w:val="clear" w:color="auto" w:fill="auto"/>
          </w:tcPr>
          <w:p w14:paraId="32D80292" w14:textId="77777777" w:rsidR="00DC7144" w:rsidRPr="00DC7144" w:rsidRDefault="00DC7144" w:rsidP="00DC7144">
            <w:pPr>
              <w:spacing w:after="100" w:afterAutospacing="1"/>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c>
          <w:tcPr>
            <w:tcW w:w="1907" w:type="dxa"/>
            <w:shd w:val="clear" w:color="auto" w:fill="auto"/>
          </w:tcPr>
          <w:p w14:paraId="23E77781" w14:textId="77777777" w:rsidR="00DC7144" w:rsidRPr="00DC7144" w:rsidRDefault="00DC7144" w:rsidP="00DC7144">
            <w:pPr>
              <w:spacing w:after="100" w:afterAutospacing="1"/>
              <w:jc w:val="both"/>
              <w:rPr>
                <w:rFonts w:ascii="Arial" w:eastAsia="Calibri" w:hAnsi="Arial" w:cs="Arial"/>
                <w:sz w:val="22"/>
                <w:szCs w:val="22"/>
                <w:lang w:eastAsia="en-US"/>
              </w:rPr>
            </w:pPr>
          </w:p>
        </w:tc>
      </w:tr>
      <w:tr w:rsidR="00DC7144" w:rsidRPr="00DC7144" w14:paraId="0FD40355" w14:textId="77777777" w:rsidTr="00DC7144">
        <w:trPr>
          <w:trHeight w:val="283"/>
        </w:trPr>
        <w:tc>
          <w:tcPr>
            <w:tcW w:w="7080" w:type="dxa"/>
            <w:shd w:val="clear" w:color="auto" w:fill="auto"/>
          </w:tcPr>
          <w:p w14:paraId="1458E8B6" w14:textId="77777777" w:rsidR="00DC7144" w:rsidRPr="00DC7144" w:rsidRDefault="00DC7144" w:rsidP="00DC7144">
            <w:pPr>
              <w:spacing w:after="100" w:afterAutospacing="1"/>
              <w:jc w:val="both"/>
              <w:rPr>
                <w:rFonts w:ascii="Arial" w:eastAsia="Calibri" w:hAnsi="Arial" w:cs="Arial"/>
                <w:sz w:val="22"/>
                <w:szCs w:val="22"/>
                <w:lang w:eastAsia="en-US"/>
              </w:rPr>
            </w:pPr>
            <w:r w:rsidRPr="00DC7144">
              <w:rPr>
                <w:rFonts w:ascii="Arial" w:eastAsia="Calibri" w:hAnsi="Arial" w:cs="Arial"/>
                <w:sz w:val="22"/>
                <w:szCs w:val="22"/>
                <w:lang w:eastAsia="en-US"/>
              </w:rPr>
              <w:t>A working knowledge of data analytics and informatics</w:t>
            </w:r>
          </w:p>
        </w:tc>
        <w:tc>
          <w:tcPr>
            <w:tcW w:w="1943" w:type="dxa"/>
            <w:shd w:val="clear" w:color="auto" w:fill="auto"/>
          </w:tcPr>
          <w:p w14:paraId="31E44318" w14:textId="77777777" w:rsidR="00DC7144" w:rsidRPr="00DC7144" w:rsidRDefault="00DC7144" w:rsidP="00DC7144">
            <w:pPr>
              <w:spacing w:after="100" w:afterAutospacing="1"/>
              <w:jc w:val="center"/>
              <w:rPr>
                <w:rFonts w:ascii="Arial" w:eastAsia="Calibri" w:hAnsi="Arial" w:cs="Arial"/>
                <w:sz w:val="22"/>
                <w:szCs w:val="22"/>
                <w:lang w:eastAsia="en-US"/>
              </w:rPr>
            </w:pPr>
          </w:p>
        </w:tc>
        <w:tc>
          <w:tcPr>
            <w:tcW w:w="1907" w:type="dxa"/>
            <w:shd w:val="clear" w:color="auto" w:fill="auto"/>
          </w:tcPr>
          <w:p w14:paraId="1CEECA4F" w14:textId="77777777" w:rsidR="00DC7144" w:rsidRPr="00DC7144" w:rsidRDefault="00DC7144" w:rsidP="00DC7144">
            <w:pPr>
              <w:spacing w:after="100" w:afterAutospacing="1"/>
              <w:jc w:val="center"/>
              <w:rPr>
                <w:rFonts w:ascii="Arial" w:eastAsia="Calibri" w:hAnsi="Arial" w:cs="Arial"/>
                <w:sz w:val="22"/>
                <w:szCs w:val="22"/>
                <w:lang w:eastAsia="en-US"/>
              </w:rPr>
            </w:pPr>
            <w:r w:rsidRPr="00DC7144">
              <w:rPr>
                <w:rFonts w:ascii="Arial" w:eastAsia="Calibri" w:hAnsi="Arial" w:cs="Arial"/>
                <w:sz w:val="22"/>
                <w:szCs w:val="22"/>
                <w:lang w:eastAsia="en-US"/>
              </w:rPr>
              <w:t>X</w:t>
            </w:r>
          </w:p>
        </w:tc>
      </w:tr>
    </w:tbl>
    <w:p w14:paraId="5390840F" w14:textId="77777777" w:rsidR="00DC7144" w:rsidRPr="00DC7144" w:rsidRDefault="00DC7144" w:rsidP="00DC7144">
      <w:pPr>
        <w:spacing w:line="276" w:lineRule="auto"/>
        <w:jc w:val="both"/>
        <w:rPr>
          <w:rFonts w:ascii="Arial" w:eastAsia="Calibri" w:hAnsi="Arial" w:cs="Arial"/>
          <w:bCs/>
          <w:sz w:val="22"/>
          <w:szCs w:val="22"/>
          <w:lang w:eastAsia="en-US"/>
        </w:rPr>
      </w:pPr>
    </w:p>
    <w:p w14:paraId="06971CD3" w14:textId="77777777" w:rsidR="00951411" w:rsidRDefault="00951411" w:rsidP="00DC7144"/>
    <w:sectPr w:rsidR="00951411" w:rsidSect="00652711">
      <w:headerReference w:type="default" r:id="rId13"/>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F701D" w14:textId="77777777" w:rsidR="00D41A7D" w:rsidRDefault="00D41A7D">
      <w:r>
        <w:separator/>
      </w:r>
    </w:p>
  </w:endnote>
  <w:endnote w:type="continuationSeparator" w:id="0">
    <w:p w14:paraId="03EFCA41" w14:textId="77777777" w:rsidR="00D41A7D" w:rsidRDefault="00D4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6A722" w14:textId="77777777" w:rsidR="00D41A7D" w:rsidRDefault="00D41A7D">
      <w:r>
        <w:separator/>
      </w:r>
    </w:p>
  </w:footnote>
  <w:footnote w:type="continuationSeparator" w:id="0">
    <w:p w14:paraId="5B95CD12" w14:textId="77777777" w:rsidR="00D41A7D" w:rsidRDefault="00D41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959E7" w14:textId="77777777" w:rsidR="00652711" w:rsidRPr="00652711" w:rsidRDefault="00652711" w:rsidP="00652711">
    <w:pPr>
      <w:pStyle w:val="Header"/>
      <w:jc w:val="right"/>
    </w:pPr>
    <w:r>
      <w:object w:dxaOrig="1795" w:dyaOrig="1874" w14:anchorId="5B640A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3pt" o:ole="" fillcolor="window">
          <v:imagedata r:id="rId1" o:title=""/>
        </v:shape>
        <o:OLEObject Type="Embed" ProgID="MSPhotoEd.3" ShapeID="_x0000_i1025" DrawAspect="Content" ObjectID="_1774848101" r:id="rId2"/>
      </w:object>
    </w:r>
    <w:r w:rsidRPr="0086697D">
      <w:rPr>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B7B11"/>
    <w:multiLevelType w:val="hybridMultilevel"/>
    <w:tmpl w:val="98E2A35A"/>
    <w:lvl w:ilvl="0" w:tplc="3F701826">
      <w:start w:val="1"/>
      <w:numFmt w:val="bullet"/>
      <w:lvlText w:val="·"/>
      <w:lvlJc w:val="left"/>
      <w:pPr>
        <w:ind w:left="720" w:hanging="360"/>
      </w:pPr>
      <w:rPr>
        <w:rFonts w:ascii="Symbol" w:hAnsi="Symbol" w:hint="default"/>
      </w:rPr>
    </w:lvl>
    <w:lvl w:ilvl="1" w:tplc="ABBE2422">
      <w:start w:val="1"/>
      <w:numFmt w:val="bullet"/>
      <w:lvlText w:val="o"/>
      <w:lvlJc w:val="left"/>
      <w:pPr>
        <w:ind w:left="1440" w:hanging="360"/>
      </w:pPr>
      <w:rPr>
        <w:rFonts w:ascii="Courier New" w:hAnsi="Courier New" w:hint="default"/>
      </w:rPr>
    </w:lvl>
    <w:lvl w:ilvl="2" w:tplc="95DC99BC">
      <w:start w:val="1"/>
      <w:numFmt w:val="bullet"/>
      <w:lvlText w:val=""/>
      <w:lvlJc w:val="left"/>
      <w:pPr>
        <w:ind w:left="2160" w:hanging="360"/>
      </w:pPr>
      <w:rPr>
        <w:rFonts w:ascii="Wingdings" w:hAnsi="Wingdings" w:hint="default"/>
      </w:rPr>
    </w:lvl>
    <w:lvl w:ilvl="3" w:tplc="6B14663E">
      <w:start w:val="1"/>
      <w:numFmt w:val="bullet"/>
      <w:lvlText w:val=""/>
      <w:lvlJc w:val="left"/>
      <w:pPr>
        <w:ind w:left="2880" w:hanging="360"/>
      </w:pPr>
      <w:rPr>
        <w:rFonts w:ascii="Symbol" w:hAnsi="Symbol" w:hint="default"/>
      </w:rPr>
    </w:lvl>
    <w:lvl w:ilvl="4" w:tplc="F4E80854">
      <w:start w:val="1"/>
      <w:numFmt w:val="bullet"/>
      <w:lvlText w:val="o"/>
      <w:lvlJc w:val="left"/>
      <w:pPr>
        <w:ind w:left="3600" w:hanging="360"/>
      </w:pPr>
      <w:rPr>
        <w:rFonts w:ascii="Courier New" w:hAnsi="Courier New" w:hint="default"/>
      </w:rPr>
    </w:lvl>
    <w:lvl w:ilvl="5" w:tplc="E4787DB0">
      <w:start w:val="1"/>
      <w:numFmt w:val="bullet"/>
      <w:lvlText w:val=""/>
      <w:lvlJc w:val="left"/>
      <w:pPr>
        <w:ind w:left="4320" w:hanging="360"/>
      </w:pPr>
      <w:rPr>
        <w:rFonts w:ascii="Wingdings" w:hAnsi="Wingdings" w:hint="default"/>
      </w:rPr>
    </w:lvl>
    <w:lvl w:ilvl="6" w:tplc="4752883E">
      <w:start w:val="1"/>
      <w:numFmt w:val="bullet"/>
      <w:lvlText w:val=""/>
      <w:lvlJc w:val="left"/>
      <w:pPr>
        <w:ind w:left="5040" w:hanging="360"/>
      </w:pPr>
      <w:rPr>
        <w:rFonts w:ascii="Symbol" w:hAnsi="Symbol" w:hint="default"/>
      </w:rPr>
    </w:lvl>
    <w:lvl w:ilvl="7" w:tplc="27D6C548">
      <w:start w:val="1"/>
      <w:numFmt w:val="bullet"/>
      <w:lvlText w:val="o"/>
      <w:lvlJc w:val="left"/>
      <w:pPr>
        <w:ind w:left="5760" w:hanging="360"/>
      </w:pPr>
      <w:rPr>
        <w:rFonts w:ascii="Courier New" w:hAnsi="Courier New" w:hint="default"/>
      </w:rPr>
    </w:lvl>
    <w:lvl w:ilvl="8" w:tplc="DC74D824">
      <w:start w:val="1"/>
      <w:numFmt w:val="bullet"/>
      <w:lvlText w:val=""/>
      <w:lvlJc w:val="left"/>
      <w:pPr>
        <w:ind w:left="6480" w:hanging="360"/>
      </w:pPr>
      <w:rPr>
        <w:rFonts w:ascii="Wingdings" w:hAnsi="Wingdings" w:hint="default"/>
      </w:rPr>
    </w:lvl>
  </w:abstractNum>
  <w:abstractNum w:abstractNumId="1" w15:restartNumberingAfterBreak="0">
    <w:nsid w:val="056568AE"/>
    <w:multiLevelType w:val="multilevel"/>
    <w:tmpl w:val="C83E657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064001C9"/>
    <w:multiLevelType w:val="hybridMultilevel"/>
    <w:tmpl w:val="5F1ADA58"/>
    <w:lvl w:ilvl="0" w:tplc="FFFFFFFF">
      <w:start w:val="1"/>
      <w:numFmt w:val="bullet"/>
      <w:lvlText w:val="-"/>
      <w:lvlJc w:val="left"/>
      <w:pPr>
        <w:tabs>
          <w:tab w:val="num" w:pos="786"/>
        </w:tabs>
        <w:ind w:left="786" w:hanging="360"/>
      </w:pPr>
      <w:rPr>
        <w:rFonts w:ascii="Arial" w:hAnsi="Arial" w:hint="default"/>
      </w:rPr>
    </w:lvl>
    <w:lvl w:ilvl="1" w:tplc="08090003">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073B06AA"/>
    <w:multiLevelType w:val="hybridMultilevel"/>
    <w:tmpl w:val="CC2099AC"/>
    <w:lvl w:ilvl="0" w:tplc="BAEA4AB2">
      <w:start w:val="1"/>
      <w:numFmt w:val="bullet"/>
      <w:lvlText w:val=""/>
      <w:lvlJc w:val="left"/>
      <w:pPr>
        <w:ind w:left="720" w:hanging="360"/>
      </w:pPr>
      <w:rPr>
        <w:rFonts w:ascii="Symbol" w:hAnsi="Symbol" w:hint="default"/>
      </w:rPr>
    </w:lvl>
    <w:lvl w:ilvl="1" w:tplc="0930F9C2">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43236B"/>
    <w:multiLevelType w:val="hybridMultilevel"/>
    <w:tmpl w:val="D08AF0DE"/>
    <w:lvl w:ilvl="0" w:tplc="BAEA4A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DE6CE"/>
    <w:multiLevelType w:val="multilevel"/>
    <w:tmpl w:val="B41AFAB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56C91FF"/>
    <w:multiLevelType w:val="hybridMultilevel"/>
    <w:tmpl w:val="8AEC1A62"/>
    <w:lvl w:ilvl="0" w:tplc="6D1AFD2A">
      <w:start w:val="1"/>
      <w:numFmt w:val="bullet"/>
      <w:lvlText w:val="·"/>
      <w:lvlJc w:val="left"/>
      <w:pPr>
        <w:ind w:left="720" w:hanging="360"/>
      </w:pPr>
      <w:rPr>
        <w:rFonts w:ascii="Symbol" w:hAnsi="Symbol" w:hint="default"/>
      </w:rPr>
    </w:lvl>
    <w:lvl w:ilvl="1" w:tplc="021C3170">
      <w:start w:val="1"/>
      <w:numFmt w:val="bullet"/>
      <w:lvlText w:val="o"/>
      <w:lvlJc w:val="left"/>
      <w:pPr>
        <w:ind w:left="1440" w:hanging="360"/>
      </w:pPr>
      <w:rPr>
        <w:rFonts w:ascii="Courier New" w:hAnsi="Courier New" w:hint="default"/>
      </w:rPr>
    </w:lvl>
    <w:lvl w:ilvl="2" w:tplc="08505BF0">
      <w:start w:val="1"/>
      <w:numFmt w:val="bullet"/>
      <w:lvlText w:val=""/>
      <w:lvlJc w:val="left"/>
      <w:pPr>
        <w:ind w:left="2160" w:hanging="360"/>
      </w:pPr>
      <w:rPr>
        <w:rFonts w:ascii="Wingdings" w:hAnsi="Wingdings" w:hint="default"/>
      </w:rPr>
    </w:lvl>
    <w:lvl w:ilvl="3" w:tplc="9F3E8E34">
      <w:start w:val="1"/>
      <w:numFmt w:val="bullet"/>
      <w:lvlText w:val=""/>
      <w:lvlJc w:val="left"/>
      <w:pPr>
        <w:ind w:left="2880" w:hanging="360"/>
      </w:pPr>
      <w:rPr>
        <w:rFonts w:ascii="Symbol" w:hAnsi="Symbol" w:hint="default"/>
      </w:rPr>
    </w:lvl>
    <w:lvl w:ilvl="4" w:tplc="CA14F180">
      <w:start w:val="1"/>
      <w:numFmt w:val="bullet"/>
      <w:lvlText w:val="o"/>
      <w:lvlJc w:val="left"/>
      <w:pPr>
        <w:ind w:left="3600" w:hanging="360"/>
      </w:pPr>
      <w:rPr>
        <w:rFonts w:ascii="Courier New" w:hAnsi="Courier New" w:hint="default"/>
      </w:rPr>
    </w:lvl>
    <w:lvl w:ilvl="5" w:tplc="4BE28E92">
      <w:start w:val="1"/>
      <w:numFmt w:val="bullet"/>
      <w:lvlText w:val=""/>
      <w:lvlJc w:val="left"/>
      <w:pPr>
        <w:ind w:left="4320" w:hanging="360"/>
      </w:pPr>
      <w:rPr>
        <w:rFonts w:ascii="Wingdings" w:hAnsi="Wingdings" w:hint="default"/>
      </w:rPr>
    </w:lvl>
    <w:lvl w:ilvl="6" w:tplc="10F298F8">
      <w:start w:val="1"/>
      <w:numFmt w:val="bullet"/>
      <w:lvlText w:val=""/>
      <w:lvlJc w:val="left"/>
      <w:pPr>
        <w:ind w:left="5040" w:hanging="360"/>
      </w:pPr>
      <w:rPr>
        <w:rFonts w:ascii="Symbol" w:hAnsi="Symbol" w:hint="default"/>
      </w:rPr>
    </w:lvl>
    <w:lvl w:ilvl="7" w:tplc="016AA2A8">
      <w:start w:val="1"/>
      <w:numFmt w:val="bullet"/>
      <w:lvlText w:val="o"/>
      <w:lvlJc w:val="left"/>
      <w:pPr>
        <w:ind w:left="5760" w:hanging="360"/>
      </w:pPr>
      <w:rPr>
        <w:rFonts w:ascii="Courier New" w:hAnsi="Courier New" w:hint="default"/>
      </w:rPr>
    </w:lvl>
    <w:lvl w:ilvl="8" w:tplc="782A751A">
      <w:start w:val="1"/>
      <w:numFmt w:val="bullet"/>
      <w:lvlText w:val=""/>
      <w:lvlJc w:val="left"/>
      <w:pPr>
        <w:ind w:left="6480" w:hanging="360"/>
      </w:pPr>
      <w:rPr>
        <w:rFonts w:ascii="Wingdings" w:hAnsi="Wingdings" w:hint="default"/>
      </w:rPr>
    </w:lvl>
  </w:abstractNum>
  <w:abstractNum w:abstractNumId="7" w15:restartNumberingAfterBreak="0">
    <w:nsid w:val="262C2611"/>
    <w:multiLevelType w:val="hybridMultilevel"/>
    <w:tmpl w:val="3C001C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36B2D"/>
    <w:multiLevelType w:val="hybridMultilevel"/>
    <w:tmpl w:val="CA70A16A"/>
    <w:lvl w:ilvl="0" w:tplc="01FA12E2">
      <w:start w:val="1"/>
      <w:numFmt w:val="bullet"/>
      <w:lvlText w:val="·"/>
      <w:lvlJc w:val="left"/>
      <w:pPr>
        <w:ind w:left="720" w:hanging="360"/>
      </w:pPr>
      <w:rPr>
        <w:rFonts w:ascii="Symbol" w:hAnsi="Symbol" w:hint="default"/>
      </w:rPr>
    </w:lvl>
    <w:lvl w:ilvl="1" w:tplc="CE8C4E96">
      <w:start w:val="1"/>
      <w:numFmt w:val="bullet"/>
      <w:lvlText w:val="o"/>
      <w:lvlJc w:val="left"/>
      <w:pPr>
        <w:ind w:left="1440" w:hanging="360"/>
      </w:pPr>
      <w:rPr>
        <w:rFonts w:ascii="Courier New" w:hAnsi="Courier New" w:hint="default"/>
      </w:rPr>
    </w:lvl>
    <w:lvl w:ilvl="2" w:tplc="46D8238A">
      <w:start w:val="1"/>
      <w:numFmt w:val="bullet"/>
      <w:lvlText w:val=""/>
      <w:lvlJc w:val="left"/>
      <w:pPr>
        <w:ind w:left="2160" w:hanging="360"/>
      </w:pPr>
      <w:rPr>
        <w:rFonts w:ascii="Wingdings" w:hAnsi="Wingdings" w:hint="default"/>
      </w:rPr>
    </w:lvl>
    <w:lvl w:ilvl="3" w:tplc="E118DF84">
      <w:start w:val="1"/>
      <w:numFmt w:val="bullet"/>
      <w:lvlText w:val=""/>
      <w:lvlJc w:val="left"/>
      <w:pPr>
        <w:ind w:left="2880" w:hanging="360"/>
      </w:pPr>
      <w:rPr>
        <w:rFonts w:ascii="Symbol" w:hAnsi="Symbol" w:hint="default"/>
      </w:rPr>
    </w:lvl>
    <w:lvl w:ilvl="4" w:tplc="61522534">
      <w:start w:val="1"/>
      <w:numFmt w:val="bullet"/>
      <w:lvlText w:val="o"/>
      <w:lvlJc w:val="left"/>
      <w:pPr>
        <w:ind w:left="3600" w:hanging="360"/>
      </w:pPr>
      <w:rPr>
        <w:rFonts w:ascii="Courier New" w:hAnsi="Courier New" w:hint="default"/>
      </w:rPr>
    </w:lvl>
    <w:lvl w:ilvl="5" w:tplc="9C5CDEF0">
      <w:start w:val="1"/>
      <w:numFmt w:val="bullet"/>
      <w:lvlText w:val=""/>
      <w:lvlJc w:val="left"/>
      <w:pPr>
        <w:ind w:left="4320" w:hanging="360"/>
      </w:pPr>
      <w:rPr>
        <w:rFonts w:ascii="Wingdings" w:hAnsi="Wingdings" w:hint="default"/>
      </w:rPr>
    </w:lvl>
    <w:lvl w:ilvl="6" w:tplc="47060C6C">
      <w:start w:val="1"/>
      <w:numFmt w:val="bullet"/>
      <w:lvlText w:val=""/>
      <w:lvlJc w:val="left"/>
      <w:pPr>
        <w:ind w:left="5040" w:hanging="360"/>
      </w:pPr>
      <w:rPr>
        <w:rFonts w:ascii="Symbol" w:hAnsi="Symbol" w:hint="default"/>
      </w:rPr>
    </w:lvl>
    <w:lvl w:ilvl="7" w:tplc="FB745AD0">
      <w:start w:val="1"/>
      <w:numFmt w:val="bullet"/>
      <w:lvlText w:val="o"/>
      <w:lvlJc w:val="left"/>
      <w:pPr>
        <w:ind w:left="5760" w:hanging="360"/>
      </w:pPr>
      <w:rPr>
        <w:rFonts w:ascii="Courier New" w:hAnsi="Courier New" w:hint="default"/>
      </w:rPr>
    </w:lvl>
    <w:lvl w:ilvl="8" w:tplc="72B62B38">
      <w:start w:val="1"/>
      <w:numFmt w:val="bullet"/>
      <w:lvlText w:val=""/>
      <w:lvlJc w:val="left"/>
      <w:pPr>
        <w:ind w:left="6480" w:hanging="360"/>
      </w:pPr>
      <w:rPr>
        <w:rFonts w:ascii="Wingdings" w:hAnsi="Wingdings" w:hint="default"/>
      </w:rPr>
    </w:lvl>
  </w:abstractNum>
  <w:abstractNum w:abstractNumId="9" w15:restartNumberingAfterBreak="0">
    <w:nsid w:val="2B4C4180"/>
    <w:multiLevelType w:val="hybridMultilevel"/>
    <w:tmpl w:val="11B01494"/>
    <w:lvl w:ilvl="0" w:tplc="BAEA4A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62A628"/>
    <w:multiLevelType w:val="multilevel"/>
    <w:tmpl w:val="19EA6D3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1A70481"/>
    <w:multiLevelType w:val="multilevel"/>
    <w:tmpl w:val="92A6894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1ADAA9B"/>
    <w:multiLevelType w:val="hybridMultilevel"/>
    <w:tmpl w:val="95986A04"/>
    <w:lvl w:ilvl="0" w:tplc="A68CB160">
      <w:start w:val="1"/>
      <w:numFmt w:val="bullet"/>
      <w:lvlText w:val="·"/>
      <w:lvlJc w:val="left"/>
      <w:pPr>
        <w:ind w:left="720" w:hanging="360"/>
      </w:pPr>
      <w:rPr>
        <w:rFonts w:ascii="Symbol" w:hAnsi="Symbol" w:hint="default"/>
      </w:rPr>
    </w:lvl>
    <w:lvl w:ilvl="1" w:tplc="62B07010">
      <w:start w:val="1"/>
      <w:numFmt w:val="bullet"/>
      <w:lvlText w:val="o"/>
      <w:lvlJc w:val="left"/>
      <w:pPr>
        <w:ind w:left="1440" w:hanging="360"/>
      </w:pPr>
      <w:rPr>
        <w:rFonts w:ascii="Courier New" w:hAnsi="Courier New" w:hint="default"/>
      </w:rPr>
    </w:lvl>
    <w:lvl w:ilvl="2" w:tplc="A104894C">
      <w:start w:val="1"/>
      <w:numFmt w:val="bullet"/>
      <w:lvlText w:val=""/>
      <w:lvlJc w:val="left"/>
      <w:pPr>
        <w:ind w:left="2160" w:hanging="360"/>
      </w:pPr>
      <w:rPr>
        <w:rFonts w:ascii="Wingdings" w:hAnsi="Wingdings" w:hint="default"/>
      </w:rPr>
    </w:lvl>
    <w:lvl w:ilvl="3" w:tplc="96AA8370">
      <w:start w:val="1"/>
      <w:numFmt w:val="bullet"/>
      <w:lvlText w:val=""/>
      <w:lvlJc w:val="left"/>
      <w:pPr>
        <w:ind w:left="2880" w:hanging="360"/>
      </w:pPr>
      <w:rPr>
        <w:rFonts w:ascii="Symbol" w:hAnsi="Symbol" w:hint="default"/>
      </w:rPr>
    </w:lvl>
    <w:lvl w:ilvl="4" w:tplc="C486D5C2">
      <w:start w:val="1"/>
      <w:numFmt w:val="bullet"/>
      <w:lvlText w:val="o"/>
      <w:lvlJc w:val="left"/>
      <w:pPr>
        <w:ind w:left="3600" w:hanging="360"/>
      </w:pPr>
      <w:rPr>
        <w:rFonts w:ascii="Courier New" w:hAnsi="Courier New" w:hint="default"/>
      </w:rPr>
    </w:lvl>
    <w:lvl w:ilvl="5" w:tplc="F676A30C">
      <w:start w:val="1"/>
      <w:numFmt w:val="bullet"/>
      <w:lvlText w:val=""/>
      <w:lvlJc w:val="left"/>
      <w:pPr>
        <w:ind w:left="4320" w:hanging="360"/>
      </w:pPr>
      <w:rPr>
        <w:rFonts w:ascii="Wingdings" w:hAnsi="Wingdings" w:hint="default"/>
      </w:rPr>
    </w:lvl>
    <w:lvl w:ilvl="6" w:tplc="80F25732">
      <w:start w:val="1"/>
      <w:numFmt w:val="bullet"/>
      <w:lvlText w:val=""/>
      <w:lvlJc w:val="left"/>
      <w:pPr>
        <w:ind w:left="5040" w:hanging="360"/>
      </w:pPr>
      <w:rPr>
        <w:rFonts w:ascii="Symbol" w:hAnsi="Symbol" w:hint="default"/>
      </w:rPr>
    </w:lvl>
    <w:lvl w:ilvl="7" w:tplc="81DC6384">
      <w:start w:val="1"/>
      <w:numFmt w:val="bullet"/>
      <w:lvlText w:val="o"/>
      <w:lvlJc w:val="left"/>
      <w:pPr>
        <w:ind w:left="5760" w:hanging="360"/>
      </w:pPr>
      <w:rPr>
        <w:rFonts w:ascii="Courier New" w:hAnsi="Courier New" w:hint="default"/>
      </w:rPr>
    </w:lvl>
    <w:lvl w:ilvl="8" w:tplc="3476D944">
      <w:start w:val="1"/>
      <w:numFmt w:val="bullet"/>
      <w:lvlText w:val=""/>
      <w:lvlJc w:val="left"/>
      <w:pPr>
        <w:ind w:left="6480" w:hanging="360"/>
      </w:pPr>
      <w:rPr>
        <w:rFonts w:ascii="Wingdings" w:hAnsi="Wingdings" w:hint="default"/>
      </w:rPr>
    </w:lvl>
  </w:abstractNum>
  <w:abstractNum w:abstractNumId="13" w15:restartNumberingAfterBreak="0">
    <w:nsid w:val="329C92D2"/>
    <w:multiLevelType w:val="hybridMultilevel"/>
    <w:tmpl w:val="62D8733C"/>
    <w:lvl w:ilvl="0" w:tplc="37A418F4">
      <w:start w:val="1"/>
      <w:numFmt w:val="bullet"/>
      <w:lvlText w:val=""/>
      <w:lvlJc w:val="left"/>
      <w:pPr>
        <w:ind w:left="720" w:hanging="360"/>
      </w:pPr>
      <w:rPr>
        <w:rFonts w:ascii="Symbol" w:hAnsi="Symbol" w:hint="default"/>
      </w:rPr>
    </w:lvl>
    <w:lvl w:ilvl="1" w:tplc="C0366A0C">
      <w:start w:val="1"/>
      <w:numFmt w:val="bullet"/>
      <w:lvlText w:val=""/>
      <w:lvlJc w:val="left"/>
      <w:pPr>
        <w:ind w:left="1440" w:hanging="360"/>
      </w:pPr>
      <w:rPr>
        <w:rFonts w:ascii="Symbol" w:hAnsi="Symbol" w:hint="default"/>
      </w:rPr>
    </w:lvl>
    <w:lvl w:ilvl="2" w:tplc="E0223D5E">
      <w:start w:val="1"/>
      <w:numFmt w:val="bullet"/>
      <w:lvlText w:val=""/>
      <w:lvlJc w:val="left"/>
      <w:pPr>
        <w:ind w:left="2160" w:hanging="360"/>
      </w:pPr>
      <w:rPr>
        <w:rFonts w:ascii="Wingdings" w:hAnsi="Wingdings" w:hint="default"/>
      </w:rPr>
    </w:lvl>
    <w:lvl w:ilvl="3" w:tplc="B4106E92">
      <w:start w:val="1"/>
      <w:numFmt w:val="bullet"/>
      <w:lvlText w:val=""/>
      <w:lvlJc w:val="left"/>
      <w:pPr>
        <w:ind w:left="2880" w:hanging="360"/>
      </w:pPr>
      <w:rPr>
        <w:rFonts w:ascii="Symbol" w:hAnsi="Symbol" w:hint="default"/>
      </w:rPr>
    </w:lvl>
    <w:lvl w:ilvl="4" w:tplc="6326430C">
      <w:start w:val="1"/>
      <w:numFmt w:val="bullet"/>
      <w:lvlText w:val="o"/>
      <w:lvlJc w:val="left"/>
      <w:pPr>
        <w:ind w:left="3600" w:hanging="360"/>
      </w:pPr>
      <w:rPr>
        <w:rFonts w:ascii="Courier New" w:hAnsi="Courier New" w:hint="default"/>
      </w:rPr>
    </w:lvl>
    <w:lvl w:ilvl="5" w:tplc="899CAFE8">
      <w:start w:val="1"/>
      <w:numFmt w:val="bullet"/>
      <w:lvlText w:val=""/>
      <w:lvlJc w:val="left"/>
      <w:pPr>
        <w:ind w:left="4320" w:hanging="360"/>
      </w:pPr>
      <w:rPr>
        <w:rFonts w:ascii="Wingdings" w:hAnsi="Wingdings" w:hint="default"/>
      </w:rPr>
    </w:lvl>
    <w:lvl w:ilvl="6" w:tplc="D346A142">
      <w:start w:val="1"/>
      <w:numFmt w:val="bullet"/>
      <w:lvlText w:val=""/>
      <w:lvlJc w:val="left"/>
      <w:pPr>
        <w:ind w:left="5040" w:hanging="360"/>
      </w:pPr>
      <w:rPr>
        <w:rFonts w:ascii="Symbol" w:hAnsi="Symbol" w:hint="default"/>
      </w:rPr>
    </w:lvl>
    <w:lvl w:ilvl="7" w:tplc="0B82D18C">
      <w:start w:val="1"/>
      <w:numFmt w:val="bullet"/>
      <w:lvlText w:val="o"/>
      <w:lvlJc w:val="left"/>
      <w:pPr>
        <w:ind w:left="5760" w:hanging="360"/>
      </w:pPr>
      <w:rPr>
        <w:rFonts w:ascii="Courier New" w:hAnsi="Courier New" w:hint="default"/>
      </w:rPr>
    </w:lvl>
    <w:lvl w:ilvl="8" w:tplc="86167A00">
      <w:start w:val="1"/>
      <w:numFmt w:val="bullet"/>
      <w:lvlText w:val=""/>
      <w:lvlJc w:val="left"/>
      <w:pPr>
        <w:ind w:left="6480" w:hanging="360"/>
      </w:pPr>
      <w:rPr>
        <w:rFonts w:ascii="Wingdings" w:hAnsi="Wingdings" w:hint="default"/>
      </w:rPr>
    </w:lvl>
  </w:abstractNum>
  <w:abstractNum w:abstractNumId="14" w15:restartNumberingAfterBreak="0">
    <w:nsid w:val="3308F115"/>
    <w:multiLevelType w:val="hybridMultilevel"/>
    <w:tmpl w:val="7AC682DC"/>
    <w:lvl w:ilvl="0" w:tplc="B9DA6B02">
      <w:start w:val="1"/>
      <w:numFmt w:val="bullet"/>
      <w:lvlText w:val="·"/>
      <w:lvlJc w:val="left"/>
      <w:pPr>
        <w:ind w:left="720" w:hanging="360"/>
      </w:pPr>
      <w:rPr>
        <w:rFonts w:ascii="Symbol" w:hAnsi="Symbol" w:hint="default"/>
      </w:rPr>
    </w:lvl>
    <w:lvl w:ilvl="1" w:tplc="CBDC6A7A">
      <w:start w:val="1"/>
      <w:numFmt w:val="bullet"/>
      <w:lvlText w:val="o"/>
      <w:lvlJc w:val="left"/>
      <w:pPr>
        <w:ind w:left="1440" w:hanging="360"/>
      </w:pPr>
      <w:rPr>
        <w:rFonts w:ascii="Courier New" w:hAnsi="Courier New" w:hint="default"/>
      </w:rPr>
    </w:lvl>
    <w:lvl w:ilvl="2" w:tplc="5372B2C0">
      <w:start w:val="1"/>
      <w:numFmt w:val="bullet"/>
      <w:lvlText w:val=""/>
      <w:lvlJc w:val="left"/>
      <w:pPr>
        <w:ind w:left="2160" w:hanging="360"/>
      </w:pPr>
      <w:rPr>
        <w:rFonts w:ascii="Wingdings" w:hAnsi="Wingdings" w:hint="default"/>
      </w:rPr>
    </w:lvl>
    <w:lvl w:ilvl="3" w:tplc="06F2B510">
      <w:start w:val="1"/>
      <w:numFmt w:val="bullet"/>
      <w:lvlText w:val=""/>
      <w:lvlJc w:val="left"/>
      <w:pPr>
        <w:ind w:left="2880" w:hanging="360"/>
      </w:pPr>
      <w:rPr>
        <w:rFonts w:ascii="Symbol" w:hAnsi="Symbol" w:hint="default"/>
      </w:rPr>
    </w:lvl>
    <w:lvl w:ilvl="4" w:tplc="DB74725A">
      <w:start w:val="1"/>
      <w:numFmt w:val="bullet"/>
      <w:lvlText w:val="o"/>
      <w:lvlJc w:val="left"/>
      <w:pPr>
        <w:ind w:left="3600" w:hanging="360"/>
      </w:pPr>
      <w:rPr>
        <w:rFonts w:ascii="Courier New" w:hAnsi="Courier New" w:hint="default"/>
      </w:rPr>
    </w:lvl>
    <w:lvl w:ilvl="5" w:tplc="5492E8F0">
      <w:start w:val="1"/>
      <w:numFmt w:val="bullet"/>
      <w:lvlText w:val=""/>
      <w:lvlJc w:val="left"/>
      <w:pPr>
        <w:ind w:left="4320" w:hanging="360"/>
      </w:pPr>
      <w:rPr>
        <w:rFonts w:ascii="Wingdings" w:hAnsi="Wingdings" w:hint="default"/>
      </w:rPr>
    </w:lvl>
    <w:lvl w:ilvl="6" w:tplc="E6FC0B82">
      <w:start w:val="1"/>
      <w:numFmt w:val="bullet"/>
      <w:lvlText w:val=""/>
      <w:lvlJc w:val="left"/>
      <w:pPr>
        <w:ind w:left="5040" w:hanging="360"/>
      </w:pPr>
      <w:rPr>
        <w:rFonts w:ascii="Symbol" w:hAnsi="Symbol" w:hint="default"/>
      </w:rPr>
    </w:lvl>
    <w:lvl w:ilvl="7" w:tplc="D5B05114">
      <w:start w:val="1"/>
      <w:numFmt w:val="bullet"/>
      <w:lvlText w:val="o"/>
      <w:lvlJc w:val="left"/>
      <w:pPr>
        <w:ind w:left="5760" w:hanging="360"/>
      </w:pPr>
      <w:rPr>
        <w:rFonts w:ascii="Courier New" w:hAnsi="Courier New" w:hint="default"/>
      </w:rPr>
    </w:lvl>
    <w:lvl w:ilvl="8" w:tplc="F8E04E62">
      <w:start w:val="1"/>
      <w:numFmt w:val="bullet"/>
      <w:lvlText w:val=""/>
      <w:lvlJc w:val="left"/>
      <w:pPr>
        <w:ind w:left="6480" w:hanging="360"/>
      </w:pPr>
      <w:rPr>
        <w:rFonts w:ascii="Wingdings" w:hAnsi="Wingdings" w:hint="default"/>
      </w:rPr>
    </w:lvl>
  </w:abstractNum>
  <w:abstractNum w:abstractNumId="15" w15:restartNumberingAfterBreak="0">
    <w:nsid w:val="3AFE5DAD"/>
    <w:multiLevelType w:val="hybridMultilevel"/>
    <w:tmpl w:val="DEFE6C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954FC"/>
    <w:multiLevelType w:val="multilevel"/>
    <w:tmpl w:val="B8CA9E6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43D0C94"/>
    <w:multiLevelType w:val="hybridMultilevel"/>
    <w:tmpl w:val="9018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50191"/>
    <w:multiLevelType w:val="hybridMultilevel"/>
    <w:tmpl w:val="8278C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D4286B"/>
    <w:multiLevelType w:val="hybridMultilevel"/>
    <w:tmpl w:val="8BC0AA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A47F3D"/>
    <w:multiLevelType w:val="hybridMultilevel"/>
    <w:tmpl w:val="567A1C1C"/>
    <w:lvl w:ilvl="0" w:tplc="BAEA4AB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FE72AE"/>
    <w:multiLevelType w:val="hybridMultilevel"/>
    <w:tmpl w:val="8D1CEA2E"/>
    <w:lvl w:ilvl="0" w:tplc="BAEA4AB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3" w15:restartNumberingAfterBreak="0">
    <w:nsid w:val="5300A55E"/>
    <w:multiLevelType w:val="hybridMultilevel"/>
    <w:tmpl w:val="6178BC72"/>
    <w:lvl w:ilvl="0" w:tplc="F0E2B70C">
      <w:start w:val="1"/>
      <w:numFmt w:val="bullet"/>
      <w:lvlText w:val="·"/>
      <w:lvlJc w:val="left"/>
      <w:pPr>
        <w:ind w:left="720" w:hanging="360"/>
      </w:pPr>
      <w:rPr>
        <w:rFonts w:ascii="Symbol" w:hAnsi="Symbol" w:hint="default"/>
      </w:rPr>
    </w:lvl>
    <w:lvl w:ilvl="1" w:tplc="C9B4A8DA">
      <w:start w:val="1"/>
      <w:numFmt w:val="bullet"/>
      <w:lvlText w:val="o"/>
      <w:lvlJc w:val="left"/>
      <w:pPr>
        <w:ind w:left="1440" w:hanging="360"/>
      </w:pPr>
      <w:rPr>
        <w:rFonts w:ascii="Courier New" w:hAnsi="Courier New" w:hint="default"/>
      </w:rPr>
    </w:lvl>
    <w:lvl w:ilvl="2" w:tplc="49BAB516">
      <w:start w:val="1"/>
      <w:numFmt w:val="bullet"/>
      <w:lvlText w:val=""/>
      <w:lvlJc w:val="left"/>
      <w:pPr>
        <w:ind w:left="2160" w:hanging="360"/>
      </w:pPr>
      <w:rPr>
        <w:rFonts w:ascii="Wingdings" w:hAnsi="Wingdings" w:hint="default"/>
      </w:rPr>
    </w:lvl>
    <w:lvl w:ilvl="3" w:tplc="944A4FFA">
      <w:start w:val="1"/>
      <w:numFmt w:val="bullet"/>
      <w:lvlText w:val=""/>
      <w:lvlJc w:val="left"/>
      <w:pPr>
        <w:ind w:left="2880" w:hanging="360"/>
      </w:pPr>
      <w:rPr>
        <w:rFonts w:ascii="Symbol" w:hAnsi="Symbol" w:hint="default"/>
      </w:rPr>
    </w:lvl>
    <w:lvl w:ilvl="4" w:tplc="93D01E9A">
      <w:start w:val="1"/>
      <w:numFmt w:val="bullet"/>
      <w:lvlText w:val="o"/>
      <w:lvlJc w:val="left"/>
      <w:pPr>
        <w:ind w:left="3600" w:hanging="360"/>
      </w:pPr>
      <w:rPr>
        <w:rFonts w:ascii="Courier New" w:hAnsi="Courier New" w:hint="default"/>
      </w:rPr>
    </w:lvl>
    <w:lvl w:ilvl="5" w:tplc="85DE0DA2">
      <w:start w:val="1"/>
      <w:numFmt w:val="bullet"/>
      <w:lvlText w:val=""/>
      <w:lvlJc w:val="left"/>
      <w:pPr>
        <w:ind w:left="4320" w:hanging="360"/>
      </w:pPr>
      <w:rPr>
        <w:rFonts w:ascii="Wingdings" w:hAnsi="Wingdings" w:hint="default"/>
      </w:rPr>
    </w:lvl>
    <w:lvl w:ilvl="6" w:tplc="4EAC81A0">
      <w:start w:val="1"/>
      <w:numFmt w:val="bullet"/>
      <w:lvlText w:val=""/>
      <w:lvlJc w:val="left"/>
      <w:pPr>
        <w:ind w:left="5040" w:hanging="360"/>
      </w:pPr>
      <w:rPr>
        <w:rFonts w:ascii="Symbol" w:hAnsi="Symbol" w:hint="default"/>
      </w:rPr>
    </w:lvl>
    <w:lvl w:ilvl="7" w:tplc="80B66950">
      <w:start w:val="1"/>
      <w:numFmt w:val="bullet"/>
      <w:lvlText w:val="o"/>
      <w:lvlJc w:val="left"/>
      <w:pPr>
        <w:ind w:left="5760" w:hanging="360"/>
      </w:pPr>
      <w:rPr>
        <w:rFonts w:ascii="Courier New" w:hAnsi="Courier New" w:hint="default"/>
      </w:rPr>
    </w:lvl>
    <w:lvl w:ilvl="8" w:tplc="B7BE79D8">
      <w:start w:val="1"/>
      <w:numFmt w:val="bullet"/>
      <w:lvlText w:val=""/>
      <w:lvlJc w:val="left"/>
      <w:pPr>
        <w:ind w:left="6480" w:hanging="360"/>
      </w:pPr>
      <w:rPr>
        <w:rFonts w:ascii="Wingdings" w:hAnsi="Wingdings" w:hint="default"/>
      </w:rPr>
    </w:lvl>
  </w:abstractNum>
  <w:abstractNum w:abstractNumId="24" w15:restartNumberingAfterBreak="0">
    <w:nsid w:val="53A77FD0"/>
    <w:multiLevelType w:val="hybridMultilevel"/>
    <w:tmpl w:val="4F4ECA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6FA329"/>
    <w:multiLevelType w:val="hybridMultilevel"/>
    <w:tmpl w:val="AF606BBC"/>
    <w:lvl w:ilvl="0" w:tplc="A7FABE24">
      <w:start w:val="1"/>
      <w:numFmt w:val="bullet"/>
      <w:lvlText w:val="·"/>
      <w:lvlJc w:val="left"/>
      <w:pPr>
        <w:ind w:left="720" w:hanging="360"/>
      </w:pPr>
      <w:rPr>
        <w:rFonts w:ascii="Symbol" w:hAnsi="Symbol" w:hint="default"/>
      </w:rPr>
    </w:lvl>
    <w:lvl w:ilvl="1" w:tplc="ED7EAB7E">
      <w:start w:val="1"/>
      <w:numFmt w:val="bullet"/>
      <w:lvlText w:val="o"/>
      <w:lvlJc w:val="left"/>
      <w:pPr>
        <w:ind w:left="1440" w:hanging="360"/>
      </w:pPr>
      <w:rPr>
        <w:rFonts w:ascii="Courier New" w:hAnsi="Courier New" w:hint="default"/>
      </w:rPr>
    </w:lvl>
    <w:lvl w:ilvl="2" w:tplc="89E6A280">
      <w:start w:val="1"/>
      <w:numFmt w:val="bullet"/>
      <w:lvlText w:val=""/>
      <w:lvlJc w:val="left"/>
      <w:pPr>
        <w:ind w:left="2160" w:hanging="360"/>
      </w:pPr>
      <w:rPr>
        <w:rFonts w:ascii="Wingdings" w:hAnsi="Wingdings" w:hint="default"/>
      </w:rPr>
    </w:lvl>
    <w:lvl w:ilvl="3" w:tplc="8270961C">
      <w:start w:val="1"/>
      <w:numFmt w:val="bullet"/>
      <w:lvlText w:val=""/>
      <w:lvlJc w:val="left"/>
      <w:pPr>
        <w:ind w:left="2880" w:hanging="360"/>
      </w:pPr>
      <w:rPr>
        <w:rFonts w:ascii="Symbol" w:hAnsi="Symbol" w:hint="default"/>
      </w:rPr>
    </w:lvl>
    <w:lvl w:ilvl="4" w:tplc="2EDC2488">
      <w:start w:val="1"/>
      <w:numFmt w:val="bullet"/>
      <w:lvlText w:val="o"/>
      <w:lvlJc w:val="left"/>
      <w:pPr>
        <w:ind w:left="3600" w:hanging="360"/>
      </w:pPr>
      <w:rPr>
        <w:rFonts w:ascii="Courier New" w:hAnsi="Courier New" w:hint="default"/>
      </w:rPr>
    </w:lvl>
    <w:lvl w:ilvl="5" w:tplc="F38E1710">
      <w:start w:val="1"/>
      <w:numFmt w:val="bullet"/>
      <w:lvlText w:val=""/>
      <w:lvlJc w:val="left"/>
      <w:pPr>
        <w:ind w:left="4320" w:hanging="360"/>
      </w:pPr>
      <w:rPr>
        <w:rFonts w:ascii="Wingdings" w:hAnsi="Wingdings" w:hint="default"/>
      </w:rPr>
    </w:lvl>
    <w:lvl w:ilvl="6" w:tplc="1424009C">
      <w:start w:val="1"/>
      <w:numFmt w:val="bullet"/>
      <w:lvlText w:val=""/>
      <w:lvlJc w:val="left"/>
      <w:pPr>
        <w:ind w:left="5040" w:hanging="360"/>
      </w:pPr>
      <w:rPr>
        <w:rFonts w:ascii="Symbol" w:hAnsi="Symbol" w:hint="default"/>
      </w:rPr>
    </w:lvl>
    <w:lvl w:ilvl="7" w:tplc="B6660FA6">
      <w:start w:val="1"/>
      <w:numFmt w:val="bullet"/>
      <w:lvlText w:val="o"/>
      <w:lvlJc w:val="left"/>
      <w:pPr>
        <w:ind w:left="5760" w:hanging="360"/>
      </w:pPr>
      <w:rPr>
        <w:rFonts w:ascii="Courier New" w:hAnsi="Courier New" w:hint="default"/>
      </w:rPr>
    </w:lvl>
    <w:lvl w:ilvl="8" w:tplc="AC8E5CCC">
      <w:start w:val="1"/>
      <w:numFmt w:val="bullet"/>
      <w:lvlText w:val=""/>
      <w:lvlJc w:val="left"/>
      <w:pPr>
        <w:ind w:left="6480" w:hanging="360"/>
      </w:pPr>
      <w:rPr>
        <w:rFonts w:ascii="Wingdings" w:hAnsi="Wingdings" w:hint="default"/>
      </w:rPr>
    </w:lvl>
  </w:abstractNum>
  <w:abstractNum w:abstractNumId="26" w15:restartNumberingAfterBreak="0">
    <w:nsid w:val="572E59DF"/>
    <w:multiLevelType w:val="hybridMultilevel"/>
    <w:tmpl w:val="12602CE0"/>
    <w:lvl w:ilvl="0" w:tplc="521C4CF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769D2"/>
    <w:multiLevelType w:val="hybridMultilevel"/>
    <w:tmpl w:val="F7A88A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F050F"/>
    <w:multiLevelType w:val="hybridMultilevel"/>
    <w:tmpl w:val="68D2B0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C890DC0"/>
    <w:multiLevelType w:val="hybridMultilevel"/>
    <w:tmpl w:val="B916F4DE"/>
    <w:lvl w:ilvl="0" w:tplc="811EF806">
      <w:start w:val="1"/>
      <w:numFmt w:val="bullet"/>
      <w:lvlText w:val="·"/>
      <w:lvlJc w:val="left"/>
      <w:pPr>
        <w:ind w:left="720" w:hanging="360"/>
      </w:pPr>
      <w:rPr>
        <w:rFonts w:ascii="Symbol" w:hAnsi="Symbol" w:hint="default"/>
      </w:rPr>
    </w:lvl>
    <w:lvl w:ilvl="1" w:tplc="BF34E78A">
      <w:start w:val="1"/>
      <w:numFmt w:val="bullet"/>
      <w:lvlText w:val="o"/>
      <w:lvlJc w:val="left"/>
      <w:pPr>
        <w:ind w:left="1440" w:hanging="360"/>
      </w:pPr>
      <w:rPr>
        <w:rFonts w:ascii="Courier New" w:hAnsi="Courier New" w:hint="default"/>
      </w:rPr>
    </w:lvl>
    <w:lvl w:ilvl="2" w:tplc="4C501B1C">
      <w:start w:val="1"/>
      <w:numFmt w:val="bullet"/>
      <w:lvlText w:val=""/>
      <w:lvlJc w:val="left"/>
      <w:pPr>
        <w:ind w:left="2160" w:hanging="360"/>
      </w:pPr>
      <w:rPr>
        <w:rFonts w:ascii="Wingdings" w:hAnsi="Wingdings" w:hint="default"/>
      </w:rPr>
    </w:lvl>
    <w:lvl w:ilvl="3" w:tplc="7818A0AC">
      <w:start w:val="1"/>
      <w:numFmt w:val="bullet"/>
      <w:lvlText w:val=""/>
      <w:lvlJc w:val="left"/>
      <w:pPr>
        <w:ind w:left="2880" w:hanging="360"/>
      </w:pPr>
      <w:rPr>
        <w:rFonts w:ascii="Symbol" w:hAnsi="Symbol" w:hint="default"/>
      </w:rPr>
    </w:lvl>
    <w:lvl w:ilvl="4" w:tplc="8466C256">
      <w:start w:val="1"/>
      <w:numFmt w:val="bullet"/>
      <w:lvlText w:val="o"/>
      <w:lvlJc w:val="left"/>
      <w:pPr>
        <w:ind w:left="3600" w:hanging="360"/>
      </w:pPr>
      <w:rPr>
        <w:rFonts w:ascii="Courier New" w:hAnsi="Courier New" w:hint="default"/>
      </w:rPr>
    </w:lvl>
    <w:lvl w:ilvl="5" w:tplc="EDEE4EE8">
      <w:start w:val="1"/>
      <w:numFmt w:val="bullet"/>
      <w:lvlText w:val=""/>
      <w:lvlJc w:val="left"/>
      <w:pPr>
        <w:ind w:left="4320" w:hanging="360"/>
      </w:pPr>
      <w:rPr>
        <w:rFonts w:ascii="Wingdings" w:hAnsi="Wingdings" w:hint="default"/>
      </w:rPr>
    </w:lvl>
    <w:lvl w:ilvl="6" w:tplc="959893F2">
      <w:start w:val="1"/>
      <w:numFmt w:val="bullet"/>
      <w:lvlText w:val=""/>
      <w:lvlJc w:val="left"/>
      <w:pPr>
        <w:ind w:left="5040" w:hanging="360"/>
      </w:pPr>
      <w:rPr>
        <w:rFonts w:ascii="Symbol" w:hAnsi="Symbol" w:hint="default"/>
      </w:rPr>
    </w:lvl>
    <w:lvl w:ilvl="7" w:tplc="37448540">
      <w:start w:val="1"/>
      <w:numFmt w:val="bullet"/>
      <w:lvlText w:val="o"/>
      <w:lvlJc w:val="left"/>
      <w:pPr>
        <w:ind w:left="5760" w:hanging="360"/>
      </w:pPr>
      <w:rPr>
        <w:rFonts w:ascii="Courier New" w:hAnsi="Courier New" w:hint="default"/>
      </w:rPr>
    </w:lvl>
    <w:lvl w:ilvl="8" w:tplc="842AA3E8">
      <w:start w:val="1"/>
      <w:numFmt w:val="bullet"/>
      <w:lvlText w:val=""/>
      <w:lvlJc w:val="left"/>
      <w:pPr>
        <w:ind w:left="6480" w:hanging="360"/>
      </w:pPr>
      <w:rPr>
        <w:rFonts w:ascii="Wingdings" w:hAnsi="Wingdings" w:hint="default"/>
      </w:rPr>
    </w:lvl>
  </w:abstractNum>
  <w:abstractNum w:abstractNumId="31" w15:restartNumberingAfterBreak="0">
    <w:nsid w:val="6E6D80EC"/>
    <w:multiLevelType w:val="multilevel"/>
    <w:tmpl w:val="5ED6A17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BEE2058"/>
    <w:multiLevelType w:val="hybridMultilevel"/>
    <w:tmpl w:val="C9962C14"/>
    <w:lvl w:ilvl="0" w:tplc="78DCF5B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6AF58A"/>
    <w:multiLevelType w:val="hybridMultilevel"/>
    <w:tmpl w:val="D870C60C"/>
    <w:lvl w:ilvl="0" w:tplc="520E61B2">
      <w:start w:val="1"/>
      <w:numFmt w:val="bullet"/>
      <w:lvlText w:val="·"/>
      <w:lvlJc w:val="left"/>
      <w:pPr>
        <w:ind w:left="720" w:hanging="360"/>
      </w:pPr>
      <w:rPr>
        <w:rFonts w:ascii="Symbol" w:hAnsi="Symbol" w:hint="default"/>
      </w:rPr>
    </w:lvl>
    <w:lvl w:ilvl="1" w:tplc="740423E4">
      <w:start w:val="1"/>
      <w:numFmt w:val="bullet"/>
      <w:lvlText w:val="o"/>
      <w:lvlJc w:val="left"/>
      <w:pPr>
        <w:ind w:left="1440" w:hanging="360"/>
      </w:pPr>
      <w:rPr>
        <w:rFonts w:ascii="Courier New" w:hAnsi="Courier New" w:hint="default"/>
      </w:rPr>
    </w:lvl>
    <w:lvl w:ilvl="2" w:tplc="360013A6">
      <w:start w:val="1"/>
      <w:numFmt w:val="bullet"/>
      <w:lvlText w:val=""/>
      <w:lvlJc w:val="left"/>
      <w:pPr>
        <w:ind w:left="2160" w:hanging="360"/>
      </w:pPr>
      <w:rPr>
        <w:rFonts w:ascii="Wingdings" w:hAnsi="Wingdings" w:hint="default"/>
      </w:rPr>
    </w:lvl>
    <w:lvl w:ilvl="3" w:tplc="29B200F8">
      <w:start w:val="1"/>
      <w:numFmt w:val="bullet"/>
      <w:lvlText w:val=""/>
      <w:lvlJc w:val="left"/>
      <w:pPr>
        <w:ind w:left="2880" w:hanging="360"/>
      </w:pPr>
      <w:rPr>
        <w:rFonts w:ascii="Symbol" w:hAnsi="Symbol" w:hint="default"/>
      </w:rPr>
    </w:lvl>
    <w:lvl w:ilvl="4" w:tplc="6C5C7340">
      <w:start w:val="1"/>
      <w:numFmt w:val="bullet"/>
      <w:lvlText w:val="o"/>
      <w:lvlJc w:val="left"/>
      <w:pPr>
        <w:ind w:left="3600" w:hanging="360"/>
      </w:pPr>
      <w:rPr>
        <w:rFonts w:ascii="Courier New" w:hAnsi="Courier New" w:hint="default"/>
      </w:rPr>
    </w:lvl>
    <w:lvl w:ilvl="5" w:tplc="F30CD982">
      <w:start w:val="1"/>
      <w:numFmt w:val="bullet"/>
      <w:lvlText w:val=""/>
      <w:lvlJc w:val="left"/>
      <w:pPr>
        <w:ind w:left="4320" w:hanging="360"/>
      </w:pPr>
      <w:rPr>
        <w:rFonts w:ascii="Wingdings" w:hAnsi="Wingdings" w:hint="default"/>
      </w:rPr>
    </w:lvl>
    <w:lvl w:ilvl="6" w:tplc="F630213A">
      <w:start w:val="1"/>
      <w:numFmt w:val="bullet"/>
      <w:lvlText w:val=""/>
      <w:lvlJc w:val="left"/>
      <w:pPr>
        <w:ind w:left="5040" w:hanging="360"/>
      </w:pPr>
      <w:rPr>
        <w:rFonts w:ascii="Symbol" w:hAnsi="Symbol" w:hint="default"/>
      </w:rPr>
    </w:lvl>
    <w:lvl w:ilvl="7" w:tplc="F7508008">
      <w:start w:val="1"/>
      <w:numFmt w:val="bullet"/>
      <w:lvlText w:val="o"/>
      <w:lvlJc w:val="left"/>
      <w:pPr>
        <w:ind w:left="5760" w:hanging="360"/>
      </w:pPr>
      <w:rPr>
        <w:rFonts w:ascii="Courier New" w:hAnsi="Courier New" w:hint="default"/>
      </w:rPr>
    </w:lvl>
    <w:lvl w:ilvl="8" w:tplc="40B00C50">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5"/>
  </w:num>
  <w:num w:numId="4">
    <w:abstractNumId w:val="6"/>
  </w:num>
  <w:num w:numId="5">
    <w:abstractNumId w:val="8"/>
  </w:num>
  <w:num w:numId="6">
    <w:abstractNumId w:val="14"/>
  </w:num>
  <w:num w:numId="7">
    <w:abstractNumId w:val="12"/>
  </w:num>
  <w:num w:numId="8">
    <w:abstractNumId w:val="5"/>
  </w:num>
  <w:num w:numId="9">
    <w:abstractNumId w:val="31"/>
  </w:num>
  <w:num w:numId="10">
    <w:abstractNumId w:val="11"/>
  </w:num>
  <w:num w:numId="11">
    <w:abstractNumId w:val="1"/>
  </w:num>
  <w:num w:numId="12">
    <w:abstractNumId w:val="34"/>
  </w:num>
  <w:num w:numId="13">
    <w:abstractNumId w:val="30"/>
  </w:num>
  <w:num w:numId="14">
    <w:abstractNumId w:val="13"/>
  </w:num>
  <w:num w:numId="15">
    <w:abstractNumId w:val="16"/>
  </w:num>
  <w:num w:numId="16">
    <w:abstractNumId w:val="10"/>
  </w:num>
  <w:num w:numId="17">
    <w:abstractNumId w:val="22"/>
  </w:num>
  <w:num w:numId="18">
    <w:abstractNumId w:val="33"/>
  </w:num>
  <w:num w:numId="19">
    <w:abstractNumId w:val="29"/>
  </w:num>
  <w:num w:numId="20">
    <w:abstractNumId w:val="17"/>
  </w:num>
  <w:num w:numId="21">
    <w:abstractNumId w:val="32"/>
  </w:num>
  <w:num w:numId="22">
    <w:abstractNumId w:val="3"/>
  </w:num>
  <w:num w:numId="23">
    <w:abstractNumId w:val="26"/>
  </w:num>
  <w:num w:numId="24">
    <w:abstractNumId w:val="20"/>
  </w:num>
  <w:num w:numId="25">
    <w:abstractNumId w:val="19"/>
  </w:num>
  <w:num w:numId="26">
    <w:abstractNumId w:val="21"/>
  </w:num>
  <w:num w:numId="27">
    <w:abstractNumId w:val="4"/>
  </w:num>
  <w:num w:numId="28">
    <w:abstractNumId w:val="2"/>
  </w:num>
  <w:num w:numId="29">
    <w:abstractNumId w:val="24"/>
  </w:num>
  <w:num w:numId="30">
    <w:abstractNumId w:val="9"/>
  </w:num>
  <w:num w:numId="31">
    <w:abstractNumId w:val="7"/>
  </w:num>
  <w:num w:numId="32">
    <w:abstractNumId w:val="15"/>
  </w:num>
  <w:num w:numId="33">
    <w:abstractNumId w:val="27"/>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97D"/>
    <w:rsid w:val="00012B71"/>
    <w:rsid w:val="000150E8"/>
    <w:rsid w:val="0007070A"/>
    <w:rsid w:val="00076EB3"/>
    <w:rsid w:val="000A08A6"/>
    <w:rsid w:val="00116BE3"/>
    <w:rsid w:val="001229CD"/>
    <w:rsid w:val="00122D8C"/>
    <w:rsid w:val="00170D99"/>
    <w:rsid w:val="00177FAF"/>
    <w:rsid w:val="001A1270"/>
    <w:rsid w:val="001E0910"/>
    <w:rsid w:val="001E3AAF"/>
    <w:rsid w:val="0020585A"/>
    <w:rsid w:val="00207C33"/>
    <w:rsid w:val="002839F1"/>
    <w:rsid w:val="002852A8"/>
    <w:rsid w:val="002B1EB9"/>
    <w:rsid w:val="00316653"/>
    <w:rsid w:val="003551CA"/>
    <w:rsid w:val="0036744D"/>
    <w:rsid w:val="00374433"/>
    <w:rsid w:val="00383F88"/>
    <w:rsid w:val="003913EC"/>
    <w:rsid w:val="003B66E4"/>
    <w:rsid w:val="003E4E77"/>
    <w:rsid w:val="003F5486"/>
    <w:rsid w:val="00455023"/>
    <w:rsid w:val="00457845"/>
    <w:rsid w:val="0047197B"/>
    <w:rsid w:val="004A3478"/>
    <w:rsid w:val="004D788C"/>
    <w:rsid w:val="004E240A"/>
    <w:rsid w:val="005262C5"/>
    <w:rsid w:val="0052707C"/>
    <w:rsid w:val="00592393"/>
    <w:rsid w:val="005A6862"/>
    <w:rsid w:val="00617FAD"/>
    <w:rsid w:val="00652711"/>
    <w:rsid w:val="00667F29"/>
    <w:rsid w:val="00671705"/>
    <w:rsid w:val="0068361E"/>
    <w:rsid w:val="0069754E"/>
    <w:rsid w:val="006D182D"/>
    <w:rsid w:val="006E69EA"/>
    <w:rsid w:val="006F622B"/>
    <w:rsid w:val="00701B74"/>
    <w:rsid w:val="007278D1"/>
    <w:rsid w:val="0074675D"/>
    <w:rsid w:val="007B22CD"/>
    <w:rsid w:val="007F15B8"/>
    <w:rsid w:val="00805674"/>
    <w:rsid w:val="008328BC"/>
    <w:rsid w:val="008370E6"/>
    <w:rsid w:val="0086120F"/>
    <w:rsid w:val="0086697D"/>
    <w:rsid w:val="008863B6"/>
    <w:rsid w:val="008E7207"/>
    <w:rsid w:val="008F247C"/>
    <w:rsid w:val="00934F6C"/>
    <w:rsid w:val="00946C43"/>
    <w:rsid w:val="00951411"/>
    <w:rsid w:val="009B278F"/>
    <w:rsid w:val="009C50E7"/>
    <w:rsid w:val="009E7BDD"/>
    <w:rsid w:val="00A467CB"/>
    <w:rsid w:val="00A504ED"/>
    <w:rsid w:val="00AB1913"/>
    <w:rsid w:val="00AF3C8C"/>
    <w:rsid w:val="00AF5ED4"/>
    <w:rsid w:val="00B45BC5"/>
    <w:rsid w:val="00B71D9B"/>
    <w:rsid w:val="00B74A84"/>
    <w:rsid w:val="00BC0F99"/>
    <w:rsid w:val="00BE763C"/>
    <w:rsid w:val="00C24F39"/>
    <w:rsid w:val="00C64CCD"/>
    <w:rsid w:val="00CA4F92"/>
    <w:rsid w:val="00CA55C6"/>
    <w:rsid w:val="00CB33E0"/>
    <w:rsid w:val="00D41A7D"/>
    <w:rsid w:val="00D63CC2"/>
    <w:rsid w:val="00D70796"/>
    <w:rsid w:val="00DA3FD1"/>
    <w:rsid w:val="00DC7122"/>
    <w:rsid w:val="00DC7144"/>
    <w:rsid w:val="00DE0AFC"/>
    <w:rsid w:val="00E129E2"/>
    <w:rsid w:val="00E200D0"/>
    <w:rsid w:val="00E352DA"/>
    <w:rsid w:val="00E3794E"/>
    <w:rsid w:val="00E40376"/>
    <w:rsid w:val="00E50DF4"/>
    <w:rsid w:val="00E63AC5"/>
    <w:rsid w:val="00E67079"/>
    <w:rsid w:val="00EE72FD"/>
    <w:rsid w:val="00EE7B06"/>
    <w:rsid w:val="00F23485"/>
    <w:rsid w:val="00F362C0"/>
    <w:rsid w:val="00F371A7"/>
    <w:rsid w:val="00F37FE1"/>
    <w:rsid w:val="00F43778"/>
    <w:rsid w:val="00F87630"/>
    <w:rsid w:val="00FA1FA8"/>
    <w:rsid w:val="00FB2BE9"/>
    <w:rsid w:val="00FB64E2"/>
    <w:rsid w:val="00FC123D"/>
    <w:rsid w:val="0110BD60"/>
    <w:rsid w:val="016C5464"/>
    <w:rsid w:val="03B2F4BA"/>
    <w:rsid w:val="03CC1D17"/>
    <w:rsid w:val="05E42E83"/>
    <w:rsid w:val="06DC413D"/>
    <w:rsid w:val="07E62886"/>
    <w:rsid w:val="091CD3CD"/>
    <w:rsid w:val="0A8CEE30"/>
    <w:rsid w:val="0B1DB3E6"/>
    <w:rsid w:val="0C70CD7F"/>
    <w:rsid w:val="0CB6F491"/>
    <w:rsid w:val="0DEF4068"/>
    <w:rsid w:val="0E52C4F2"/>
    <w:rsid w:val="0E5554A8"/>
    <w:rsid w:val="0FF12509"/>
    <w:rsid w:val="0FF13A6B"/>
    <w:rsid w:val="112ECEB0"/>
    <w:rsid w:val="1201E661"/>
    <w:rsid w:val="1232D2F8"/>
    <w:rsid w:val="12C2B18B"/>
    <w:rsid w:val="13A7C149"/>
    <w:rsid w:val="14D2BE98"/>
    <w:rsid w:val="150A6613"/>
    <w:rsid w:val="1594D8C7"/>
    <w:rsid w:val="166954FA"/>
    <w:rsid w:val="179622AE"/>
    <w:rsid w:val="18A5A3C1"/>
    <w:rsid w:val="18C8F2DB"/>
    <w:rsid w:val="1939E095"/>
    <w:rsid w:val="1A50B18F"/>
    <w:rsid w:val="1A64C33C"/>
    <w:rsid w:val="1C25FFEF"/>
    <w:rsid w:val="1C718157"/>
    <w:rsid w:val="1D369419"/>
    <w:rsid w:val="1E9D3B51"/>
    <w:rsid w:val="1F3440B9"/>
    <w:rsid w:val="1F46286A"/>
    <w:rsid w:val="20F3EEF5"/>
    <w:rsid w:val="231FD015"/>
    <w:rsid w:val="2327BA71"/>
    <w:rsid w:val="24385E73"/>
    <w:rsid w:val="245B4F7E"/>
    <w:rsid w:val="245E31E0"/>
    <w:rsid w:val="247C933C"/>
    <w:rsid w:val="272BE4B0"/>
    <w:rsid w:val="29B7FBE0"/>
    <w:rsid w:val="2A99BF7F"/>
    <w:rsid w:val="2ACA016A"/>
    <w:rsid w:val="2BD9135C"/>
    <w:rsid w:val="2C22065A"/>
    <w:rsid w:val="2C464D08"/>
    <w:rsid w:val="2D3BD830"/>
    <w:rsid w:val="2DC07BD3"/>
    <w:rsid w:val="2E237582"/>
    <w:rsid w:val="2F4323D7"/>
    <w:rsid w:val="2F5C4C34"/>
    <w:rsid w:val="2FF31ECB"/>
    <w:rsid w:val="327AC499"/>
    <w:rsid w:val="33879A87"/>
    <w:rsid w:val="3413EFE2"/>
    <w:rsid w:val="3414F268"/>
    <w:rsid w:val="3425F317"/>
    <w:rsid w:val="3497A892"/>
    <w:rsid w:val="3691393F"/>
    <w:rsid w:val="370921FD"/>
    <w:rsid w:val="37BB967C"/>
    <w:rsid w:val="37E7DFE0"/>
    <w:rsid w:val="397E3C97"/>
    <w:rsid w:val="3D3B5243"/>
    <w:rsid w:val="3D49713E"/>
    <w:rsid w:val="3D918BDE"/>
    <w:rsid w:val="3DBF5B17"/>
    <w:rsid w:val="3E2A6D9B"/>
    <w:rsid w:val="3E309BC5"/>
    <w:rsid w:val="3E65A21D"/>
    <w:rsid w:val="3F611FC5"/>
    <w:rsid w:val="407AF1FD"/>
    <w:rsid w:val="40926261"/>
    <w:rsid w:val="40F918CD"/>
    <w:rsid w:val="40FCF026"/>
    <w:rsid w:val="415FFF37"/>
    <w:rsid w:val="41A2A786"/>
    <w:rsid w:val="41C3542D"/>
    <w:rsid w:val="4259BAAF"/>
    <w:rsid w:val="4295E8EF"/>
    <w:rsid w:val="429A961B"/>
    <w:rsid w:val="42A97D88"/>
    <w:rsid w:val="42B81409"/>
    <w:rsid w:val="443BB425"/>
    <w:rsid w:val="454AC989"/>
    <w:rsid w:val="459E06F2"/>
    <w:rsid w:val="4633705A"/>
    <w:rsid w:val="46878BFE"/>
    <w:rsid w:val="46963474"/>
    <w:rsid w:val="46B09DD4"/>
    <w:rsid w:val="4726139D"/>
    <w:rsid w:val="4AA142B6"/>
    <w:rsid w:val="4BB7621C"/>
    <w:rsid w:val="4D7D4C74"/>
    <w:rsid w:val="50DFA734"/>
    <w:rsid w:val="528FDD3C"/>
    <w:rsid w:val="52AC549B"/>
    <w:rsid w:val="53838A9A"/>
    <w:rsid w:val="5442F9FD"/>
    <w:rsid w:val="54F2F4F1"/>
    <w:rsid w:val="55095035"/>
    <w:rsid w:val="56306BC7"/>
    <w:rsid w:val="582A95B3"/>
    <w:rsid w:val="5AF398F8"/>
    <w:rsid w:val="5B2C99F4"/>
    <w:rsid w:val="5B6C8052"/>
    <w:rsid w:val="5B9490CC"/>
    <w:rsid w:val="5BA985E1"/>
    <w:rsid w:val="5C21C565"/>
    <w:rsid w:val="5CE18D1E"/>
    <w:rsid w:val="5DAAC021"/>
    <w:rsid w:val="5E480627"/>
    <w:rsid w:val="5FB57745"/>
    <w:rsid w:val="5FB71727"/>
    <w:rsid w:val="60CCA432"/>
    <w:rsid w:val="61469126"/>
    <w:rsid w:val="63482382"/>
    <w:rsid w:val="639FB813"/>
    <w:rsid w:val="6403C1C9"/>
    <w:rsid w:val="64C8C6D3"/>
    <w:rsid w:val="653B8874"/>
    <w:rsid w:val="653C4AEA"/>
    <w:rsid w:val="68B633ED"/>
    <w:rsid w:val="690341D2"/>
    <w:rsid w:val="6A0C547F"/>
    <w:rsid w:val="6AD44B0F"/>
    <w:rsid w:val="6BB2A21C"/>
    <w:rsid w:val="6D4EC897"/>
    <w:rsid w:val="6D906BAB"/>
    <w:rsid w:val="6F8A9597"/>
    <w:rsid w:val="71BBCF60"/>
    <w:rsid w:val="742F888F"/>
    <w:rsid w:val="7455DD4D"/>
    <w:rsid w:val="74907673"/>
    <w:rsid w:val="750F2B87"/>
    <w:rsid w:val="77C81735"/>
    <w:rsid w:val="7A3791C0"/>
    <w:rsid w:val="7BA8B45F"/>
    <w:rsid w:val="7C23B79E"/>
    <w:rsid w:val="7DD91C9D"/>
    <w:rsid w:val="7EA23FEE"/>
    <w:rsid w:val="7EFD25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14:docId w14:val="6A8A4B09"/>
  <w15:chartTrackingRefBased/>
  <w15:docId w15:val="{0508C250-2FEC-49AC-8433-D7D1F226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97D"/>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BodyTextIndent">
    <w:name w:val="Body Text Indent"/>
    <w:basedOn w:val="Normal"/>
    <w:link w:val="BodyTextIndentChar"/>
    <w:rsid w:val="00951411"/>
    <w:pPr>
      <w:spacing w:after="120"/>
      <w:ind w:left="283"/>
    </w:pPr>
    <w:rPr>
      <w:sz w:val="20"/>
      <w:szCs w:val="20"/>
      <w:lang w:val="x-none" w:eastAsia="en-US"/>
    </w:rPr>
  </w:style>
  <w:style w:type="character" w:customStyle="1" w:styleId="BodyTextIndentChar">
    <w:name w:val="Body Text Indent Char"/>
    <w:link w:val="BodyTextIndent"/>
    <w:rsid w:val="00951411"/>
    <w:rPr>
      <w:lang w:val="x-none" w:eastAsia="en-US"/>
    </w:rPr>
  </w:style>
  <w:style w:type="paragraph" w:styleId="BodyTextIndent2">
    <w:name w:val="Body Text Indent 2"/>
    <w:basedOn w:val="Normal"/>
    <w:link w:val="BodyTextIndent2Char"/>
    <w:rsid w:val="00951411"/>
    <w:pPr>
      <w:spacing w:after="120" w:line="480" w:lineRule="auto"/>
      <w:ind w:left="283"/>
    </w:pPr>
    <w:rPr>
      <w:sz w:val="20"/>
      <w:szCs w:val="20"/>
      <w:lang w:val="x-none" w:eastAsia="en-US"/>
    </w:rPr>
  </w:style>
  <w:style w:type="character" w:customStyle="1" w:styleId="BodyTextIndent2Char">
    <w:name w:val="Body Text Indent 2 Char"/>
    <w:link w:val="BodyTextIndent2"/>
    <w:rsid w:val="00951411"/>
    <w:rPr>
      <w:lang w:val="x-none" w:eastAsia="en-US"/>
    </w:rPr>
  </w:style>
  <w:style w:type="paragraph" w:customStyle="1" w:styleId="Style1">
    <w:name w:val="Style1"/>
    <w:basedOn w:val="Normal"/>
    <w:rsid w:val="00951411"/>
    <w:rPr>
      <w:rFonts w:ascii="Tahoma" w:hAnsi="Tahoma"/>
      <w:sz w:val="22"/>
      <w:szCs w:val="20"/>
      <w:lang w:eastAsia="en-US"/>
    </w:rPr>
  </w:style>
  <w:style w:type="paragraph" w:styleId="BodyText">
    <w:name w:val="Body Text"/>
    <w:basedOn w:val="Normal"/>
    <w:link w:val="BodyTextChar"/>
    <w:rsid w:val="004E240A"/>
    <w:pPr>
      <w:spacing w:after="120"/>
    </w:pPr>
  </w:style>
  <w:style w:type="character" w:customStyle="1" w:styleId="BodyTextChar">
    <w:name w:val="Body Text Char"/>
    <w:link w:val="BodyText"/>
    <w:rsid w:val="004E240A"/>
    <w:rPr>
      <w:sz w:val="24"/>
      <w:szCs w:val="24"/>
    </w:rPr>
  </w:style>
  <w:style w:type="paragraph" w:styleId="BalloonText">
    <w:name w:val="Balloon Text"/>
    <w:basedOn w:val="Normal"/>
    <w:link w:val="BalloonTextChar"/>
    <w:rsid w:val="007F15B8"/>
    <w:rPr>
      <w:rFonts w:ascii="Segoe UI" w:hAnsi="Segoe UI" w:cs="Segoe UI"/>
      <w:sz w:val="18"/>
      <w:szCs w:val="18"/>
    </w:rPr>
  </w:style>
  <w:style w:type="character" w:customStyle="1" w:styleId="BalloonTextChar">
    <w:name w:val="Balloon Text Char"/>
    <w:link w:val="BalloonText"/>
    <w:rsid w:val="007F15B8"/>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header" Target="header1.xml" /><Relationship Id="rId7" Type="http://schemas.openxmlformats.org/officeDocument/2006/relationships/styles" Target="styles.xml" /><Relationship Id="rId12" Type="http://schemas.openxmlformats.org/officeDocument/2006/relationships/image" Target="media/image1.png" /><Relationship Id="rId6" Type="http://schemas.openxmlformats.org/officeDocument/2006/relationships/numbering" Target="numbering.xml" /><Relationship Id="rId11" Type="http://schemas.openxmlformats.org/officeDocument/2006/relationships/endnotes" Target="endnotes.xml" /><Relationship Id="rId15" Type="http://schemas.openxmlformats.org/officeDocument/2006/relationships/theme" Target="theme/theme1.xml" /><Relationship Id="rId10" Type="http://schemas.openxmlformats.org/officeDocument/2006/relationships/footnotes" Target="footnotes.xml" /><Relationship Id="rId9" Type="http://schemas.openxmlformats.org/officeDocument/2006/relationships/webSettings" Target="webSettings.xml" /><Relationship Id="rId14" Type="http://schemas.openxmlformats.org/officeDocument/2006/relationships/fontTable" Target="fontTable.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2751</Words>
  <Characters>16692</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19405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polloja318</dc:creator>
  <cp:keywords/>
  <cp:lastModifiedBy>Mcdonald, Marion</cp:lastModifiedBy>
  <cp:revision>2</cp:revision>
  <dcterms:created xsi:type="dcterms:W3CDTF">2024-04-17T07:35:00Z</dcterms:created>
  <dcterms:modified xsi:type="dcterms:W3CDTF">2024-04-17T07:35:00Z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y fmtid="{D5CDD505-2E9C-101B-9397-08002B2CF9AE}" pid="5" name="ContentTypeId">
    <vt:lpwstr>0x0101007CA72E2745AA9E4DA7C66313C2F74E25</vt:lpwstr>
  </property>
</Properties>
</file>