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2D" w:rsidRDefault="00B6722D" w:rsidP="00E1712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209550</wp:posOffset>
            </wp:positionV>
            <wp:extent cx="5731510" cy="1457325"/>
            <wp:effectExtent l="19050" t="0" r="2540" b="0"/>
            <wp:wrapSquare wrapText="bothSides"/>
            <wp:docPr id="5" name="Picture 1" descr="Q:\Generic Vacancies\2. ADVERTS\Email Signature Tartan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Generic Vacancies\2. ADVERTS\Email Signature Tartan Brand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123">
        <w:rPr>
          <w:rFonts w:cstheme="minorHAnsi"/>
          <w:b/>
          <w:sz w:val="28"/>
          <w:szCs w:val="28"/>
        </w:rPr>
        <w:br w:type="textWrapping" w:clear="all"/>
      </w:r>
    </w:p>
    <w:p w:rsidR="00B6722D" w:rsidRDefault="00B6722D" w:rsidP="000C2156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0C2156" w:rsidRPr="00BF7403" w:rsidRDefault="000C2156" w:rsidP="000C2156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0C2156">
        <w:rPr>
          <w:rFonts w:cstheme="minorHAnsi"/>
          <w:b/>
          <w:sz w:val="28"/>
          <w:szCs w:val="28"/>
        </w:rPr>
        <w:t xml:space="preserve">NHS </w:t>
      </w:r>
      <w:r w:rsidRPr="00383D85">
        <w:rPr>
          <w:rFonts w:cstheme="minorHAnsi"/>
          <w:b/>
          <w:sz w:val="28"/>
          <w:szCs w:val="28"/>
        </w:rPr>
        <w:t xml:space="preserve">Lothian </w:t>
      </w:r>
      <w:r w:rsidR="00383D85" w:rsidRPr="00383D85">
        <w:rPr>
          <w:rFonts w:cstheme="minorHAnsi"/>
          <w:b/>
          <w:sz w:val="28"/>
          <w:szCs w:val="28"/>
        </w:rPr>
        <w:t>DATCC Critical Care</w:t>
      </w:r>
    </w:p>
    <w:p w:rsidR="00383D85" w:rsidRDefault="00383D85" w:rsidP="00A21A2B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Critical Care</w:t>
      </w:r>
      <w:r w:rsidR="00840152">
        <w:rPr>
          <w:rFonts w:asciiTheme="minorHAnsi" w:hAnsiTheme="minorHAnsi" w:cstheme="minorHAnsi"/>
          <w:sz w:val="22"/>
          <w:szCs w:val="22"/>
        </w:rPr>
        <w:t xml:space="preserve"> within NHS Lothian is a large d</w:t>
      </w:r>
      <w:r>
        <w:rPr>
          <w:rFonts w:asciiTheme="minorHAnsi" w:hAnsiTheme="minorHAnsi" w:cstheme="minorHAnsi"/>
          <w:sz w:val="22"/>
          <w:szCs w:val="22"/>
        </w:rPr>
        <w:t>iverse and in</w:t>
      </w:r>
      <w:r w:rsidR="00A12497">
        <w:rPr>
          <w:rFonts w:asciiTheme="minorHAnsi" w:hAnsiTheme="minorHAnsi" w:cstheme="minorHAnsi"/>
          <w:sz w:val="22"/>
          <w:szCs w:val="22"/>
        </w:rPr>
        <w:t xml:space="preserve">novative directorate </w:t>
      </w:r>
      <w:r w:rsidR="00840152">
        <w:rPr>
          <w:rFonts w:asciiTheme="minorHAnsi" w:hAnsiTheme="minorHAnsi" w:cstheme="minorHAnsi"/>
          <w:sz w:val="22"/>
          <w:szCs w:val="22"/>
        </w:rPr>
        <w:t xml:space="preserve">(DATCC) </w:t>
      </w:r>
      <w:r w:rsidR="00A12497">
        <w:rPr>
          <w:rFonts w:asciiTheme="minorHAnsi" w:hAnsiTheme="minorHAnsi" w:cstheme="minorHAnsi"/>
          <w:sz w:val="22"/>
          <w:szCs w:val="22"/>
        </w:rPr>
        <w:t>providing a</w:t>
      </w:r>
      <w:r>
        <w:rPr>
          <w:rFonts w:asciiTheme="minorHAnsi" w:hAnsiTheme="minorHAnsi" w:cstheme="minorHAnsi"/>
          <w:sz w:val="22"/>
          <w:szCs w:val="22"/>
        </w:rPr>
        <w:t xml:space="preserve">dult Intensive and High Dependency care on three sites within Edinburgh and West Lothian as well as providing national and regional specialities. </w:t>
      </w:r>
    </w:p>
    <w:p w:rsidR="00E71223" w:rsidRPr="006D651B" w:rsidRDefault="00E71223" w:rsidP="00A21A2B">
      <w:pPr>
        <w:spacing w:after="0" w:line="240" w:lineRule="auto"/>
        <w:jc w:val="both"/>
        <w:rPr>
          <w:rFonts w:cstheme="minorHAnsi"/>
          <w:u w:val="single"/>
        </w:rPr>
      </w:pPr>
      <w:r w:rsidRPr="006D651B">
        <w:rPr>
          <w:rFonts w:eastAsia="Times New Roman" w:cstheme="minorHAnsi"/>
          <w:b/>
          <w:bCs/>
          <w:color w:val="323031"/>
          <w:kern w:val="36"/>
          <w:u w:val="single"/>
          <w:lang w:eastAsia="en-GB"/>
        </w:rPr>
        <w:t>What We Can Offer You</w:t>
      </w:r>
    </w:p>
    <w:p w:rsidR="006D651B" w:rsidRDefault="00383D85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>
        <w:rPr>
          <w:rFonts w:eastAsia="Times New Roman" w:cstheme="minorHAnsi"/>
          <w:color w:val="000000"/>
          <w:spacing w:val="-2"/>
          <w:lang w:eastAsia="en-GB"/>
        </w:rPr>
        <w:t>We are looking for motivated, enthusiastic and compassi</w:t>
      </w:r>
      <w:r w:rsidR="006E042D">
        <w:rPr>
          <w:rFonts w:eastAsia="Times New Roman" w:cstheme="minorHAnsi"/>
          <w:color w:val="000000"/>
          <w:spacing w:val="-2"/>
          <w:lang w:eastAsia="en-GB"/>
        </w:rPr>
        <w:t xml:space="preserve">onate staff to join our dynamic 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Critical Care Team. We provide a supportive learning environment with both a supernumerary and probationary period tailored to your experience. </w:t>
      </w:r>
      <w:r w:rsidR="006D651B">
        <w:rPr>
          <w:rFonts w:eastAsia="Times New Roman" w:cstheme="minorHAnsi"/>
          <w:color w:val="000000"/>
          <w:spacing w:val="-2"/>
          <w:lang w:eastAsia="en-GB"/>
        </w:rPr>
        <w:t xml:space="preserve"> We have excellent in house training and unit education facilitation teams. We can offer a variety of career development opportunities depending on your grade and experience.</w:t>
      </w:r>
    </w:p>
    <w:p w:rsidR="006D651B" w:rsidRDefault="006D651B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>
        <w:rPr>
          <w:rFonts w:eastAsia="Times New Roman" w:cstheme="minorHAnsi"/>
          <w:color w:val="000000"/>
          <w:spacing w:val="-2"/>
          <w:lang w:eastAsia="en-GB"/>
        </w:rPr>
        <w:t xml:space="preserve"> For </w:t>
      </w:r>
      <w:r w:rsidRPr="00A12497">
        <w:rPr>
          <w:rFonts w:eastAsia="Times New Roman" w:cstheme="minorHAnsi"/>
          <w:b/>
          <w:color w:val="000000"/>
          <w:spacing w:val="-2"/>
          <w:sz w:val="24"/>
          <w:szCs w:val="24"/>
          <w:lang w:eastAsia="en-GB"/>
        </w:rPr>
        <w:t>Band 5</w:t>
      </w:r>
      <w:r w:rsidR="00A12497">
        <w:rPr>
          <w:rFonts w:eastAsia="Times New Roman" w:cstheme="minorHAnsi"/>
          <w:color w:val="000000"/>
          <w:spacing w:val="-2"/>
          <w:lang w:eastAsia="en-GB"/>
        </w:rPr>
        <w:t xml:space="preserve"> we offer a robust supernumerary and probat</w:t>
      </w:r>
      <w:r w:rsidR="00264CC7">
        <w:rPr>
          <w:rFonts w:eastAsia="Times New Roman" w:cstheme="minorHAnsi"/>
          <w:color w:val="000000"/>
          <w:spacing w:val="-2"/>
          <w:lang w:eastAsia="en-GB"/>
        </w:rPr>
        <w:t xml:space="preserve">ion period tailored to </w:t>
      </w:r>
      <w:r w:rsidR="00A12497">
        <w:rPr>
          <w:rFonts w:eastAsia="Times New Roman" w:cstheme="minorHAnsi"/>
          <w:color w:val="000000"/>
          <w:spacing w:val="-2"/>
          <w:lang w:eastAsia="en-GB"/>
        </w:rPr>
        <w:t>experience. We support specialist Critical C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are courses (Foundation and CADM), CVVHD and IABP study days. Also future career development opportunities of specialist nurse practitioner roles and clinical leadership pathways. </w:t>
      </w:r>
    </w:p>
    <w:p w:rsidR="006D651B" w:rsidRDefault="006D651B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>
        <w:rPr>
          <w:rFonts w:eastAsia="Times New Roman" w:cstheme="minorHAnsi"/>
          <w:color w:val="000000"/>
          <w:spacing w:val="-2"/>
          <w:lang w:eastAsia="en-GB"/>
        </w:rPr>
        <w:t xml:space="preserve">For </w:t>
      </w:r>
      <w:r w:rsidRPr="00A12497">
        <w:rPr>
          <w:rFonts w:eastAsia="Times New Roman" w:cstheme="minorHAnsi"/>
          <w:b/>
          <w:color w:val="000000"/>
          <w:spacing w:val="-2"/>
          <w:sz w:val="24"/>
          <w:szCs w:val="24"/>
          <w:lang w:eastAsia="en-GB"/>
        </w:rPr>
        <w:t>Band 3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 we can offer continued professional development with the HNC, NPA (SCQF L6), bereavement care and clinical skills training and the potential future B4 pathway. </w:t>
      </w:r>
      <w:r w:rsidR="00264CC7">
        <w:rPr>
          <w:rFonts w:eastAsia="Times New Roman" w:cstheme="minorHAnsi"/>
          <w:color w:val="000000"/>
          <w:spacing w:val="-2"/>
          <w:lang w:eastAsia="en-GB"/>
        </w:rPr>
        <w:t xml:space="preserve">No healthcare experience is required as we support training. </w:t>
      </w:r>
    </w:p>
    <w:p w:rsidR="00E71223" w:rsidRPr="006D651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u w:val="single"/>
          <w:lang w:eastAsia="en-GB"/>
        </w:rPr>
      </w:pPr>
      <w:r w:rsidRPr="006D651B">
        <w:rPr>
          <w:rFonts w:eastAsia="Times New Roman" w:cstheme="minorHAnsi"/>
          <w:b/>
          <w:bCs/>
          <w:color w:val="323031"/>
          <w:u w:val="single"/>
          <w:lang w:eastAsia="en-GB"/>
        </w:rPr>
        <w:t>Roles</w:t>
      </w:r>
    </w:p>
    <w:p w:rsidR="00E71223" w:rsidRPr="00383D85" w:rsidRDefault="00383D85" w:rsidP="00A21A2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383D85">
        <w:rPr>
          <w:rFonts w:eastAsia="Times New Roman" w:cstheme="minorHAnsi"/>
          <w:lang w:eastAsia="en-GB"/>
        </w:rPr>
        <w:t xml:space="preserve">Band 3 and Band 5 roles available </w:t>
      </w:r>
    </w:p>
    <w:p w:rsidR="00BF7403" w:rsidRDefault="00BF7403" w:rsidP="00A21A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23031"/>
          <w:lang w:eastAsia="en-GB"/>
        </w:rPr>
      </w:pPr>
    </w:p>
    <w:p w:rsidR="00B17917" w:rsidRPr="006D651B" w:rsidRDefault="00E71223" w:rsidP="00383D85">
      <w:pPr>
        <w:shd w:val="clear" w:color="auto" w:fill="FFFFFF"/>
        <w:spacing w:after="0" w:line="240" w:lineRule="auto"/>
        <w:rPr>
          <w:rFonts w:eastAsia="Times New Roman" w:cstheme="minorHAnsi"/>
          <w:color w:val="323031"/>
          <w:u w:val="single"/>
          <w:lang w:eastAsia="en-GB"/>
        </w:rPr>
      </w:pPr>
      <w:r w:rsidRPr="006D651B">
        <w:rPr>
          <w:rFonts w:eastAsia="Times New Roman" w:cstheme="minorHAnsi"/>
          <w:b/>
          <w:bCs/>
          <w:color w:val="323031"/>
          <w:u w:val="single"/>
          <w:lang w:eastAsia="en-GB"/>
        </w:rPr>
        <w:t>Salary</w:t>
      </w:r>
    </w:p>
    <w:p w:rsidR="00B17917" w:rsidRPr="00383D85" w:rsidRDefault="00B17917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383D85">
        <w:rPr>
          <w:rFonts w:eastAsia="Times New Roman" w:cstheme="minorHAnsi"/>
          <w:spacing w:val="-2"/>
          <w:lang w:eastAsia="en-GB"/>
        </w:rPr>
        <w:t>Band 3 Range £25,468 – £27,486 (pro rata) per annum</w:t>
      </w:r>
    </w:p>
    <w:p w:rsidR="00E71223" w:rsidRPr="00383D85" w:rsidRDefault="00E71223" w:rsidP="00A21A2B">
      <w:pPr>
        <w:pStyle w:val="ListParagraph"/>
        <w:numPr>
          <w:ilvl w:val="0"/>
          <w:numId w:val="3"/>
        </w:numPr>
        <w:shd w:val="clear" w:color="auto" w:fill="FFFFFF"/>
        <w:spacing w:before="150" w:after="300" w:line="240" w:lineRule="auto"/>
        <w:rPr>
          <w:rFonts w:eastAsia="Times New Roman" w:cstheme="minorHAnsi"/>
          <w:spacing w:val="-2"/>
          <w:lang w:eastAsia="en-GB"/>
        </w:rPr>
      </w:pPr>
      <w:r w:rsidRPr="00383D85">
        <w:rPr>
          <w:rFonts w:eastAsia="Times New Roman" w:cstheme="minorHAnsi"/>
          <w:spacing w:val="-2"/>
          <w:lang w:eastAsia="en-GB"/>
        </w:rPr>
        <w:t>Band 5 Range £</w:t>
      </w:r>
      <w:r w:rsidR="00A31D42" w:rsidRPr="00383D85">
        <w:rPr>
          <w:rFonts w:eastAsia="Times New Roman" w:cstheme="minorHAnsi"/>
          <w:spacing w:val="-2"/>
          <w:lang w:eastAsia="en-GB"/>
        </w:rPr>
        <w:t>30,229</w:t>
      </w:r>
      <w:r w:rsidRPr="00383D85">
        <w:rPr>
          <w:rFonts w:eastAsia="Times New Roman" w:cstheme="minorHAnsi"/>
          <w:spacing w:val="-2"/>
          <w:lang w:eastAsia="en-GB"/>
        </w:rPr>
        <w:t xml:space="preserve"> – £</w:t>
      </w:r>
      <w:r w:rsidR="00A31D42" w:rsidRPr="00383D85">
        <w:rPr>
          <w:rFonts w:eastAsia="Times New Roman" w:cstheme="minorHAnsi"/>
          <w:spacing w:val="-2"/>
          <w:lang w:eastAsia="en-GB"/>
        </w:rPr>
        <w:t>37,664</w:t>
      </w:r>
      <w:r w:rsidRPr="00383D85">
        <w:rPr>
          <w:rFonts w:eastAsia="Times New Roman" w:cstheme="minorHAnsi"/>
          <w:spacing w:val="-2"/>
          <w:lang w:eastAsia="en-GB"/>
        </w:rPr>
        <w:t xml:space="preserve"> (pro rata) per annu</w:t>
      </w:r>
      <w:r w:rsidR="00BF7403" w:rsidRPr="00383D85">
        <w:rPr>
          <w:rFonts w:eastAsia="Times New Roman" w:cstheme="minorHAnsi"/>
          <w:spacing w:val="-2"/>
          <w:lang w:eastAsia="en-GB"/>
        </w:rPr>
        <w:t>m</w:t>
      </w:r>
    </w:p>
    <w:p w:rsidR="00BF7403" w:rsidRPr="00BF7403" w:rsidRDefault="00BF7403" w:rsidP="00A21A2B">
      <w:pPr>
        <w:pStyle w:val="ListParagraph"/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lang w:eastAsia="en-GB"/>
        </w:rPr>
      </w:pPr>
    </w:p>
    <w:p w:rsidR="00E71223" w:rsidRPr="006D651B" w:rsidRDefault="00E71223" w:rsidP="00A21A2B">
      <w:pPr>
        <w:shd w:val="clear" w:color="auto" w:fill="FFFFFF"/>
        <w:spacing w:before="150" w:after="300" w:line="240" w:lineRule="auto"/>
        <w:rPr>
          <w:rFonts w:eastAsia="Times New Roman" w:cstheme="minorHAnsi"/>
          <w:color w:val="323031"/>
          <w:spacing w:val="-2"/>
          <w:u w:val="single"/>
          <w:lang w:eastAsia="en-GB"/>
        </w:rPr>
      </w:pPr>
      <w:r w:rsidRPr="006D651B">
        <w:rPr>
          <w:rFonts w:eastAsia="Times New Roman" w:cstheme="minorHAnsi"/>
          <w:b/>
          <w:bCs/>
          <w:color w:val="323031"/>
          <w:u w:val="single"/>
          <w:lang w:eastAsia="en-GB"/>
        </w:rPr>
        <w:t>Benefits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A minimum of five weeks annual leave increasing with length of service</w:t>
      </w:r>
    </w:p>
    <w:p w:rsid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 range of supportive employment policies including </w:t>
      </w:r>
      <w:r w:rsidR="00224FF9">
        <w:rPr>
          <w:rFonts w:eastAsia="Times New Roman" w:cstheme="minorHAnsi"/>
          <w:color w:val="323031"/>
          <w:lang w:eastAsia="en-GB"/>
        </w:rPr>
        <w:t>F</w:t>
      </w:r>
      <w:r w:rsidRPr="00E71223">
        <w:rPr>
          <w:rFonts w:eastAsia="Times New Roman" w:cstheme="minorHAnsi"/>
          <w:color w:val="323031"/>
          <w:lang w:eastAsia="en-GB"/>
        </w:rPr>
        <w:t xml:space="preserve">lexible </w:t>
      </w:r>
      <w:r w:rsidR="006D651B">
        <w:rPr>
          <w:rFonts w:eastAsia="Times New Roman" w:cstheme="minorHAnsi"/>
          <w:color w:val="323031"/>
          <w:lang w:eastAsia="en-GB"/>
        </w:rPr>
        <w:t>team w</w:t>
      </w:r>
      <w:r w:rsidRPr="00E71223">
        <w:rPr>
          <w:rFonts w:eastAsia="Times New Roman" w:cstheme="minorHAnsi"/>
          <w:color w:val="323031"/>
          <w:lang w:eastAsia="en-GB"/>
        </w:rPr>
        <w:t>orking</w:t>
      </w:r>
      <w:r w:rsidR="006D651B">
        <w:rPr>
          <w:rFonts w:eastAsia="Times New Roman" w:cstheme="minorHAnsi"/>
          <w:color w:val="323031"/>
          <w:lang w:eastAsia="en-GB"/>
        </w:rPr>
        <w:t xml:space="preserve"> and hours</w:t>
      </w:r>
    </w:p>
    <w:p w:rsidR="00224FF9" w:rsidRPr="00E71223" w:rsidRDefault="00224FF9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>
        <w:rPr>
          <w:rFonts w:eastAsia="Times New Roman" w:cstheme="minorHAnsi"/>
          <w:color w:val="323031"/>
          <w:lang w:eastAsia="en-GB"/>
        </w:rPr>
        <w:t>Full or part time hours considered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>We provide an extensive induction programme and excellent professional training and development opportunities.</w:t>
      </w:r>
    </w:p>
    <w:p w:rsidR="00E71223" w:rsidRPr="00E71223" w:rsidRDefault="00E71223" w:rsidP="00A21A2B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eastAsia="Times New Roman" w:cstheme="minorHAnsi"/>
          <w:color w:val="323031"/>
          <w:lang w:eastAsia="en-GB"/>
        </w:rPr>
      </w:pPr>
      <w:r w:rsidRPr="00E71223">
        <w:rPr>
          <w:rFonts w:eastAsia="Times New Roman" w:cstheme="minorHAnsi"/>
          <w:color w:val="323031"/>
          <w:lang w:eastAsia="en-GB"/>
        </w:rPr>
        <w:t xml:space="preserve">Access to the NHS </w:t>
      </w:r>
      <w:r w:rsidR="00BF7403">
        <w:rPr>
          <w:rFonts w:eastAsia="Times New Roman" w:cstheme="minorHAnsi"/>
          <w:color w:val="323031"/>
          <w:lang w:eastAsia="en-GB"/>
        </w:rPr>
        <w:t>P</w:t>
      </w:r>
      <w:r w:rsidRPr="00E71223">
        <w:rPr>
          <w:rFonts w:eastAsia="Times New Roman" w:cstheme="minorHAnsi"/>
          <w:color w:val="323031"/>
          <w:lang w:eastAsia="en-GB"/>
        </w:rPr>
        <w:t xml:space="preserve">ension </w:t>
      </w:r>
      <w:r w:rsidR="00224FF9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cheme and </w:t>
      </w:r>
      <w:r w:rsidR="00BF7403">
        <w:rPr>
          <w:rFonts w:eastAsia="Times New Roman" w:cstheme="minorHAnsi"/>
          <w:color w:val="323031"/>
          <w:lang w:eastAsia="en-GB"/>
        </w:rPr>
        <w:t>S</w:t>
      </w:r>
      <w:r w:rsidRPr="00E71223">
        <w:rPr>
          <w:rFonts w:eastAsia="Times New Roman" w:cstheme="minorHAnsi"/>
          <w:color w:val="323031"/>
          <w:lang w:eastAsia="en-GB"/>
        </w:rPr>
        <w:t xml:space="preserve">taff </w:t>
      </w:r>
      <w:r w:rsidR="00BF7403">
        <w:rPr>
          <w:rFonts w:eastAsia="Times New Roman" w:cstheme="minorHAnsi"/>
          <w:color w:val="323031"/>
          <w:lang w:eastAsia="en-GB"/>
        </w:rPr>
        <w:t>B</w:t>
      </w:r>
      <w:r w:rsidRPr="00E71223">
        <w:rPr>
          <w:rFonts w:eastAsia="Times New Roman" w:cstheme="minorHAnsi"/>
          <w:color w:val="323031"/>
          <w:lang w:eastAsia="en-GB"/>
        </w:rPr>
        <w:t>enefits</w:t>
      </w:r>
    </w:p>
    <w:p w:rsidR="00E71223" w:rsidRPr="00E71223" w:rsidRDefault="00E71223" w:rsidP="007A4280">
      <w:pPr>
        <w:spacing w:after="0"/>
        <w:jc w:val="both"/>
        <w:rPr>
          <w:rFonts w:cstheme="minorHAnsi"/>
        </w:rPr>
      </w:pPr>
    </w:p>
    <w:p w:rsidR="006D651B" w:rsidRDefault="006D651B" w:rsidP="007754AD">
      <w:pPr>
        <w:shd w:val="clear" w:color="auto" w:fill="FFFFFF"/>
        <w:spacing w:before="150" w:after="300" w:line="240" w:lineRule="auto"/>
        <w:rPr>
          <w:rFonts w:cstheme="minorHAnsi"/>
          <w:color w:val="FF0000"/>
        </w:rPr>
      </w:pPr>
    </w:p>
    <w:p w:rsidR="006E042D" w:rsidRDefault="006E042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color w:val="000000"/>
          <w:spacing w:val="-2"/>
          <w:u w:val="single"/>
          <w:lang w:eastAsia="en-GB"/>
        </w:rPr>
      </w:pPr>
      <w:r>
        <w:rPr>
          <w:rFonts w:eastAsia="Times New Roman" w:cstheme="minorHAnsi"/>
          <w:b/>
          <w:color w:val="000000"/>
          <w:spacing w:val="-2"/>
          <w:u w:val="single"/>
          <w:lang w:eastAsia="en-GB"/>
        </w:rPr>
        <w:t xml:space="preserve">Where are we – </w:t>
      </w:r>
    </w:p>
    <w:p w:rsidR="007754AD" w:rsidRPr="00264CC7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color w:val="C00000"/>
          <w:spacing w:val="-2"/>
          <w:u w:val="single"/>
          <w:lang w:eastAsia="en-GB"/>
        </w:rPr>
      </w:pPr>
      <w:r w:rsidRPr="00264CC7">
        <w:rPr>
          <w:rFonts w:eastAsia="Times New Roman" w:cstheme="minorHAnsi"/>
          <w:b/>
          <w:color w:val="C00000"/>
          <w:spacing w:val="-2"/>
          <w:u w:val="single"/>
          <w:lang w:eastAsia="en-GB"/>
        </w:rPr>
        <w:t>Western General Hospital</w:t>
      </w:r>
    </w:p>
    <w:p w:rsidR="007754AD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>Ward 20 ICU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 is a 10 bedded combined unit. The Western General is a leading hospital in the treatment of cancer and haematological conditions for the South East of Scotland. State of the art CAR-T therapy will soon be delivered here. </w:t>
      </w:r>
    </w:p>
    <w:p w:rsidR="007754AD" w:rsidRPr="007754AD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u w:val="single"/>
          <w:lang w:eastAsia="en-GB"/>
        </w:rPr>
      </w:pPr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>Ward 52 SHDU</w:t>
      </w:r>
      <w:r w:rsidR="002D3D7D">
        <w:rPr>
          <w:rFonts w:eastAsia="Times New Roman" w:cstheme="minorHAnsi"/>
          <w:color w:val="000000"/>
          <w:spacing w:val="-2"/>
          <w:lang w:eastAsia="en-GB"/>
        </w:rPr>
        <w:t xml:space="preserve"> is a 10 bedded S</w:t>
      </w:r>
      <w:r>
        <w:rPr>
          <w:rFonts w:eastAsia="Times New Roman" w:cstheme="minorHAnsi"/>
          <w:color w:val="000000"/>
          <w:spacing w:val="-2"/>
          <w:lang w:eastAsia="en-GB"/>
        </w:rPr>
        <w:t>urgi</w:t>
      </w:r>
      <w:r w:rsidR="002D3D7D">
        <w:rPr>
          <w:rFonts w:eastAsia="Times New Roman" w:cstheme="minorHAnsi"/>
          <w:color w:val="000000"/>
          <w:spacing w:val="-2"/>
          <w:lang w:eastAsia="en-GB"/>
        </w:rPr>
        <w:t>cal High Dependency U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nit specialising in the care of colorectal and </w:t>
      </w:r>
      <w:r w:rsidRPr="007754AD">
        <w:rPr>
          <w:rFonts w:eastAsia="Times New Roman" w:cstheme="minorHAnsi"/>
          <w:color w:val="000000"/>
          <w:spacing w:val="-2"/>
          <w:lang w:eastAsia="en-GB"/>
        </w:rPr>
        <w:t>urology patients. The Colorectal Unit is one of the largest dedicated specialist centres for colorectal surgery.</w:t>
      </w:r>
      <w:r w:rsidRPr="007754AD">
        <w:rPr>
          <w:rFonts w:eastAsia="Times New Roman" w:cstheme="minorHAnsi"/>
          <w:color w:val="000000"/>
          <w:spacing w:val="-2"/>
          <w:u w:val="single"/>
          <w:lang w:eastAsia="en-GB"/>
        </w:rPr>
        <w:t xml:space="preserve"> </w:t>
      </w:r>
    </w:p>
    <w:p w:rsidR="007754AD" w:rsidRPr="00264CC7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color w:val="C00000"/>
          <w:spacing w:val="-2"/>
          <w:u w:val="single"/>
          <w:lang w:eastAsia="en-GB"/>
        </w:rPr>
      </w:pPr>
      <w:r w:rsidRPr="00264CC7">
        <w:rPr>
          <w:rFonts w:eastAsia="Times New Roman" w:cstheme="minorHAnsi"/>
          <w:b/>
          <w:color w:val="C00000"/>
          <w:spacing w:val="-2"/>
          <w:u w:val="single"/>
          <w:lang w:eastAsia="en-GB"/>
        </w:rPr>
        <w:t xml:space="preserve">St </w:t>
      </w:r>
      <w:proofErr w:type="spellStart"/>
      <w:r w:rsidRPr="00264CC7">
        <w:rPr>
          <w:rFonts w:eastAsia="Times New Roman" w:cstheme="minorHAnsi"/>
          <w:b/>
          <w:color w:val="C00000"/>
          <w:spacing w:val="-2"/>
          <w:u w:val="single"/>
          <w:lang w:eastAsia="en-GB"/>
        </w:rPr>
        <w:t>Johns</w:t>
      </w:r>
      <w:proofErr w:type="spellEnd"/>
      <w:r w:rsidRPr="00264CC7">
        <w:rPr>
          <w:rFonts w:eastAsia="Times New Roman" w:cstheme="minorHAnsi"/>
          <w:b/>
          <w:color w:val="C00000"/>
          <w:spacing w:val="-2"/>
          <w:u w:val="single"/>
          <w:lang w:eastAsia="en-GB"/>
        </w:rPr>
        <w:t xml:space="preserve"> Hospital </w:t>
      </w:r>
    </w:p>
    <w:p w:rsidR="007754AD" w:rsidRPr="007754AD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u w:val="single"/>
          <w:lang w:eastAsia="en-GB"/>
        </w:rPr>
      </w:pPr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 xml:space="preserve">St </w:t>
      </w:r>
      <w:proofErr w:type="spellStart"/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>Johns</w:t>
      </w:r>
      <w:proofErr w:type="spellEnd"/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 xml:space="preserve"> ICU/HDU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 is a combined 5 bedded Critical Care Unit specialising in ENT, maxillofacial surgery, </w:t>
      </w:r>
      <w:r w:rsidR="002D3D7D">
        <w:rPr>
          <w:rFonts w:eastAsia="Times New Roman" w:cstheme="minorHAnsi"/>
          <w:color w:val="000000"/>
          <w:spacing w:val="-2"/>
          <w:lang w:eastAsia="en-GB"/>
        </w:rPr>
        <w:t xml:space="preserve">emergency care, </w:t>
      </w:r>
      <w:proofErr w:type="gramStart"/>
      <w:r w:rsidR="002D3D7D">
        <w:rPr>
          <w:rFonts w:eastAsia="Times New Roman" w:cstheme="minorHAnsi"/>
          <w:color w:val="000000"/>
          <w:spacing w:val="-2"/>
          <w:lang w:eastAsia="en-GB"/>
        </w:rPr>
        <w:t>obstetrics ,</w:t>
      </w:r>
      <w:proofErr w:type="gramEnd"/>
      <w:r w:rsidR="002D3D7D">
        <w:rPr>
          <w:rFonts w:eastAsia="Times New Roman" w:cstheme="minorHAnsi"/>
          <w:color w:val="000000"/>
          <w:spacing w:val="-2"/>
          <w:lang w:eastAsia="en-GB"/>
        </w:rPr>
        <w:t xml:space="preserve"> burns and plastics.</w:t>
      </w:r>
    </w:p>
    <w:p w:rsidR="007754AD" w:rsidRPr="00264CC7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b/>
          <w:color w:val="C00000"/>
          <w:spacing w:val="-2"/>
          <w:u w:val="single"/>
          <w:lang w:eastAsia="en-GB"/>
        </w:rPr>
      </w:pPr>
      <w:r w:rsidRPr="00264CC7">
        <w:rPr>
          <w:rFonts w:eastAsia="Times New Roman" w:cstheme="minorHAnsi"/>
          <w:b/>
          <w:color w:val="C00000"/>
          <w:spacing w:val="-2"/>
          <w:u w:val="single"/>
          <w:lang w:eastAsia="en-GB"/>
        </w:rPr>
        <w:t>Royal Infirmary of Edinburgh</w:t>
      </w:r>
    </w:p>
    <w:p w:rsidR="007754AD" w:rsidRDefault="007754AD" w:rsidP="007754AD">
      <w:pPr>
        <w:shd w:val="clear" w:color="auto" w:fill="FFFFFF"/>
        <w:spacing w:before="150" w:after="300" w:line="240" w:lineRule="auto"/>
        <w:rPr>
          <w:rFonts w:eastAsia="Times New Roman" w:cstheme="minorHAnsi"/>
          <w:color w:val="000000"/>
          <w:spacing w:val="-2"/>
          <w:lang w:eastAsia="en-GB"/>
        </w:rPr>
      </w:pPr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>Critical Care</w:t>
      </w:r>
      <w:r>
        <w:rPr>
          <w:rFonts w:eastAsia="Times New Roman" w:cstheme="minorHAnsi"/>
          <w:b/>
          <w:color w:val="000000"/>
          <w:spacing w:val="-2"/>
          <w:lang w:eastAsia="en-GB"/>
        </w:rPr>
        <w:t xml:space="preserve"> Ward </w:t>
      </w:r>
      <w:r w:rsidRPr="007754AD">
        <w:rPr>
          <w:rFonts w:eastAsia="Times New Roman" w:cstheme="minorHAnsi"/>
          <w:b/>
          <w:color w:val="000000"/>
          <w:spacing w:val="-2"/>
          <w:lang w:eastAsia="en-GB"/>
        </w:rPr>
        <w:t>116/118</w:t>
      </w:r>
      <w:r w:rsidRPr="007754AD">
        <w:rPr>
          <w:rFonts w:eastAsia="Times New Roman" w:cstheme="minorHAnsi"/>
          <w:color w:val="000000"/>
          <w:spacing w:val="-2"/>
          <w:lang w:eastAsia="en-GB"/>
        </w:rPr>
        <w:t xml:space="preserve"> at the Royal Infirmary is a 42 bedded Unit that provides specialist care in neuroscience, vascular, interventional radiology, obstetrics, </w:t>
      </w:r>
      <w:proofErr w:type="spellStart"/>
      <w:r w:rsidRPr="007754AD">
        <w:rPr>
          <w:rFonts w:eastAsia="Times New Roman" w:cstheme="minorHAnsi"/>
          <w:color w:val="000000"/>
          <w:spacing w:val="-2"/>
          <w:lang w:eastAsia="en-GB"/>
        </w:rPr>
        <w:t>hepatobiliary</w:t>
      </w:r>
      <w:proofErr w:type="spellEnd"/>
      <w:r w:rsidRPr="007754AD">
        <w:rPr>
          <w:rFonts w:eastAsia="Times New Roman" w:cstheme="minorHAnsi"/>
          <w:color w:val="000000"/>
          <w:spacing w:val="-2"/>
          <w:lang w:eastAsia="en-GB"/>
        </w:rPr>
        <w:t xml:space="preserve">, transplant and emergency department care. The Royal Infirmary is also a major trauma centre supporting the south east of Scotland trauma network. </w:t>
      </w:r>
    </w:p>
    <w:p w:rsidR="008D53F0" w:rsidRDefault="008D53F0" w:rsidP="008D53F0">
      <w:pPr>
        <w:pStyle w:val="NoSpacing"/>
        <w:rPr>
          <w:rFonts w:eastAsia="Times New Roman" w:cstheme="minorHAnsi"/>
          <w:color w:val="000000"/>
          <w:spacing w:val="-2"/>
          <w:lang w:eastAsia="en-GB"/>
        </w:rPr>
      </w:pPr>
    </w:p>
    <w:p w:rsidR="008D53F0" w:rsidRDefault="008D53F0" w:rsidP="008D53F0">
      <w:pPr>
        <w:pStyle w:val="NoSpacing"/>
        <w:rPr>
          <w:rFonts w:eastAsia="Times New Roman" w:cstheme="minorHAnsi"/>
          <w:color w:val="000000"/>
          <w:spacing w:val="-2"/>
          <w:lang w:eastAsia="en-GB"/>
        </w:rPr>
      </w:pPr>
    </w:p>
    <w:p w:rsidR="008D53F0" w:rsidRDefault="008D53F0" w:rsidP="008D53F0">
      <w:pPr>
        <w:pStyle w:val="NoSpacing"/>
        <w:rPr>
          <w:rFonts w:eastAsia="Times New Roman" w:cstheme="minorHAnsi"/>
          <w:color w:val="000000"/>
          <w:spacing w:val="-2"/>
          <w:lang w:eastAsia="en-GB"/>
        </w:rPr>
      </w:pPr>
    </w:p>
    <w:p w:rsidR="008D53F0" w:rsidRDefault="008D53F0" w:rsidP="008D53F0">
      <w:pPr>
        <w:pStyle w:val="NoSpacing"/>
        <w:rPr>
          <w:rFonts w:eastAsia="Times New Roman" w:cstheme="minorHAnsi"/>
          <w:color w:val="000000"/>
          <w:spacing w:val="-2"/>
          <w:lang w:eastAsia="en-GB"/>
        </w:rPr>
      </w:pPr>
    </w:p>
    <w:p w:rsidR="008D53F0" w:rsidRDefault="00E569DF" w:rsidP="008D53F0">
      <w:pPr>
        <w:pStyle w:val="NoSpacing"/>
      </w:pPr>
      <w:r>
        <w:rPr>
          <w:rFonts w:eastAsia="Times New Roman" w:cstheme="minorHAnsi"/>
          <w:color w:val="000000"/>
          <w:spacing w:val="-2"/>
          <w:lang w:eastAsia="en-GB"/>
        </w:rPr>
        <w:t>Please conta</w:t>
      </w:r>
      <w:r w:rsidR="002114DE">
        <w:rPr>
          <w:rFonts w:eastAsia="Times New Roman" w:cstheme="minorHAnsi"/>
          <w:color w:val="000000"/>
          <w:spacing w:val="-2"/>
          <w:lang w:eastAsia="en-GB"/>
        </w:rPr>
        <w:t xml:space="preserve">ct us for further </w:t>
      </w:r>
      <w:proofErr w:type="gramStart"/>
      <w:r w:rsidR="002114DE">
        <w:rPr>
          <w:rFonts w:eastAsia="Times New Roman" w:cstheme="minorHAnsi"/>
          <w:color w:val="000000"/>
          <w:spacing w:val="-2"/>
          <w:lang w:eastAsia="en-GB"/>
        </w:rPr>
        <w:t>information ,</w:t>
      </w:r>
      <w:proofErr w:type="gramEnd"/>
      <w:r w:rsidR="002114DE">
        <w:rPr>
          <w:rFonts w:eastAsia="Times New Roman" w:cstheme="minorHAnsi"/>
          <w:color w:val="000000"/>
          <w:spacing w:val="-2"/>
          <w:lang w:eastAsia="en-GB"/>
        </w:rPr>
        <w:t xml:space="preserve"> </w:t>
      </w:r>
      <w:r>
        <w:rPr>
          <w:rFonts w:eastAsia="Times New Roman" w:cstheme="minorHAnsi"/>
          <w:color w:val="000000"/>
          <w:spacing w:val="-2"/>
          <w:lang w:eastAsia="en-GB"/>
        </w:rPr>
        <w:t xml:space="preserve"> to organise a </w:t>
      </w:r>
      <w:proofErr w:type="spellStart"/>
      <w:r>
        <w:rPr>
          <w:rFonts w:eastAsia="Times New Roman" w:cstheme="minorHAnsi"/>
          <w:color w:val="000000"/>
          <w:spacing w:val="-2"/>
          <w:lang w:eastAsia="en-GB"/>
        </w:rPr>
        <w:t>walkround</w:t>
      </w:r>
      <w:proofErr w:type="spellEnd"/>
      <w:r>
        <w:rPr>
          <w:rFonts w:eastAsia="Times New Roman" w:cstheme="minorHAnsi"/>
          <w:color w:val="000000"/>
          <w:spacing w:val="-2"/>
          <w:lang w:eastAsia="en-GB"/>
        </w:rPr>
        <w:t xml:space="preserve"> or shadow shift. </w:t>
      </w:r>
    </w:p>
    <w:p w:rsidR="008D53F0" w:rsidRDefault="008D53F0" w:rsidP="00E569DF">
      <w:pPr>
        <w:pStyle w:val="NoSpacing"/>
        <w:rPr>
          <w:rFonts w:eastAsia="Times New Roman" w:cstheme="minorHAnsi"/>
          <w:color w:val="000000"/>
          <w:spacing w:val="-2"/>
          <w:lang w:eastAsia="en-GB"/>
        </w:rPr>
      </w:pPr>
    </w:p>
    <w:p w:rsidR="00E569DF" w:rsidRDefault="00E569DF" w:rsidP="00E569DF">
      <w:pPr>
        <w:pStyle w:val="NoSpacing"/>
        <w:rPr>
          <w:lang w:eastAsia="en-GB"/>
        </w:rPr>
      </w:pPr>
      <w:r>
        <w:rPr>
          <w:lang w:eastAsia="en-GB"/>
        </w:rPr>
        <w:t xml:space="preserve">Ward 20 ICU – </w:t>
      </w:r>
      <w:hyperlink r:id="rId9" w:history="1">
        <w:r w:rsidRPr="00711546">
          <w:rPr>
            <w:rStyle w:val="Hyperlink"/>
            <w:rFonts w:eastAsia="Times New Roman" w:cstheme="minorHAnsi"/>
            <w:spacing w:val="-2"/>
            <w:lang w:eastAsia="en-GB"/>
          </w:rPr>
          <w:t>bernie.hogg@nhslothian.scot.nhs.uk</w:t>
        </w:r>
      </w:hyperlink>
    </w:p>
    <w:p w:rsidR="00E569DF" w:rsidRDefault="00E569DF" w:rsidP="00E569DF">
      <w:pPr>
        <w:pStyle w:val="NoSpacing"/>
        <w:rPr>
          <w:lang w:eastAsia="en-GB"/>
        </w:rPr>
      </w:pPr>
      <w:r>
        <w:rPr>
          <w:lang w:eastAsia="en-GB"/>
        </w:rPr>
        <w:t xml:space="preserve">Ward 52 SHDU – </w:t>
      </w:r>
      <w:hyperlink r:id="rId10" w:history="1">
        <w:r w:rsidRPr="00711546">
          <w:rPr>
            <w:rStyle w:val="Hyperlink"/>
            <w:rFonts w:eastAsia="Times New Roman" w:cstheme="minorHAnsi"/>
            <w:spacing w:val="-2"/>
            <w:lang w:eastAsia="en-GB"/>
          </w:rPr>
          <w:t>jenny.crossan@nhslothian.scot.nhs.uk</w:t>
        </w:r>
      </w:hyperlink>
    </w:p>
    <w:p w:rsidR="00E569DF" w:rsidRDefault="00E569DF" w:rsidP="00E569DF">
      <w:pPr>
        <w:pStyle w:val="NoSpacing"/>
        <w:rPr>
          <w:lang w:eastAsia="en-GB"/>
        </w:rPr>
      </w:pPr>
      <w:r>
        <w:rPr>
          <w:lang w:eastAsia="en-GB"/>
        </w:rPr>
        <w:t xml:space="preserve">St </w:t>
      </w:r>
      <w:proofErr w:type="spellStart"/>
      <w:r>
        <w:rPr>
          <w:lang w:eastAsia="en-GB"/>
        </w:rPr>
        <w:t>Johns</w:t>
      </w:r>
      <w:proofErr w:type="spellEnd"/>
      <w:r>
        <w:rPr>
          <w:lang w:eastAsia="en-GB"/>
        </w:rPr>
        <w:t xml:space="preserve"> ICU/HDU – </w:t>
      </w:r>
      <w:hyperlink r:id="rId11" w:history="1">
        <w:r w:rsidRPr="00711546">
          <w:rPr>
            <w:rStyle w:val="Hyperlink"/>
            <w:rFonts w:eastAsia="Times New Roman" w:cstheme="minorHAnsi"/>
            <w:spacing w:val="-2"/>
            <w:lang w:eastAsia="en-GB"/>
          </w:rPr>
          <w:t>elsa.jardine@nhslothian.scot.nhs.uk</w:t>
        </w:r>
      </w:hyperlink>
    </w:p>
    <w:p w:rsidR="00E569DF" w:rsidRDefault="00E569DF" w:rsidP="00E569DF">
      <w:pPr>
        <w:pStyle w:val="NoSpacing"/>
      </w:pPr>
      <w:r>
        <w:rPr>
          <w:lang w:eastAsia="en-GB"/>
        </w:rPr>
        <w:t xml:space="preserve">RIE 116/118 – </w:t>
      </w:r>
      <w:hyperlink r:id="rId12" w:history="1">
        <w:r w:rsidRPr="00711546">
          <w:rPr>
            <w:rStyle w:val="Hyperlink"/>
            <w:rFonts w:eastAsia="Times New Roman" w:cstheme="minorHAnsi"/>
            <w:spacing w:val="-2"/>
            <w:lang w:eastAsia="en-GB"/>
          </w:rPr>
          <w:t>brenda.duncan@nhslothian.scot.nhs.uk</w:t>
        </w:r>
      </w:hyperlink>
    </w:p>
    <w:p w:rsidR="006E042D" w:rsidRDefault="006E042D" w:rsidP="00E569DF">
      <w:pPr>
        <w:pStyle w:val="NoSpacing"/>
      </w:pPr>
    </w:p>
    <w:p w:rsidR="006E042D" w:rsidRDefault="006E042D" w:rsidP="00E569DF">
      <w:pPr>
        <w:pStyle w:val="NoSpacing"/>
        <w:rPr>
          <w:lang w:eastAsia="en-GB"/>
        </w:rPr>
      </w:pPr>
    </w:p>
    <w:p w:rsidR="00E569DF" w:rsidRDefault="00E569DF" w:rsidP="00E569DF">
      <w:pPr>
        <w:pStyle w:val="NoSpacing"/>
        <w:rPr>
          <w:lang w:eastAsia="en-GB"/>
        </w:rPr>
      </w:pPr>
    </w:p>
    <w:p w:rsidR="00E569DF" w:rsidRDefault="00E569DF" w:rsidP="00E569DF">
      <w:pPr>
        <w:pStyle w:val="NoSpacing"/>
        <w:rPr>
          <w:lang w:eastAsia="en-GB"/>
        </w:rPr>
      </w:pPr>
    </w:p>
    <w:p w:rsidR="00BF7403" w:rsidRDefault="00BF7403" w:rsidP="007A4280">
      <w:pPr>
        <w:spacing w:after="0"/>
        <w:jc w:val="both"/>
        <w:rPr>
          <w:rFonts w:eastAsia="Times New Roman" w:cstheme="minorHAnsi"/>
          <w:color w:val="000000"/>
          <w:spacing w:val="-2"/>
          <w:lang w:eastAsia="en-GB"/>
        </w:rPr>
      </w:pPr>
    </w:p>
    <w:p w:rsidR="008D53F0" w:rsidRDefault="008D53F0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BF7403" w:rsidRDefault="00BF7403" w:rsidP="007A4280">
      <w:pPr>
        <w:spacing w:after="0"/>
        <w:jc w:val="both"/>
        <w:rPr>
          <w:rFonts w:cstheme="minorHAnsi"/>
        </w:rPr>
      </w:pPr>
    </w:p>
    <w:p w:rsidR="002630B9" w:rsidRDefault="002630B9" w:rsidP="002630B9">
      <w:pPr>
        <w:spacing w:after="0"/>
        <w:jc w:val="both"/>
        <w:rPr>
          <w:rFonts w:cstheme="minorHAnsi"/>
        </w:rPr>
      </w:pPr>
    </w:p>
    <w:p w:rsidR="000C2156" w:rsidRPr="00E71223" w:rsidRDefault="00BF7403" w:rsidP="002630B9">
      <w:pPr>
        <w:spacing w:after="0"/>
        <w:jc w:val="both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>
            <wp:extent cx="1437005" cy="6915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</w:t>
      </w:r>
      <w:r>
        <w:rPr>
          <w:noProof/>
          <w:lang w:eastAsia="en-GB"/>
        </w:rPr>
        <w:drawing>
          <wp:inline distT="0" distB="0" distL="0" distR="0">
            <wp:extent cx="1553718" cy="835854"/>
            <wp:effectExtent l="19050" t="0" r="8382" b="0"/>
            <wp:docPr id="4" name="Picture 1" descr="C:\Users\susanne.newlands\AppData\Local\Microsoft\Windows\Temporary Internet Files\Content.Outlook\TG1TAVXP\Carer Positive LEVELS LOGOS CMYK_exemplary_linea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anne.newlands\AppData\Local\Microsoft\Windows\Temporary Internet Files\Content.Outlook\TG1TAVXP\Carer Positive LEVELS LOGOS CMYK_exemplary_linear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656" cy="83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</w:t>
      </w:r>
      <w:r>
        <w:rPr>
          <w:noProof/>
          <w:lang w:eastAsia="en-GB"/>
        </w:rPr>
        <w:drawing>
          <wp:inline distT="0" distB="0" distL="0" distR="0">
            <wp:extent cx="1905635" cy="539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2156" w:rsidRPr="00E71223" w:rsidSect="00254D26">
      <w:pgSz w:w="11906" w:h="16838"/>
      <w:pgMar w:top="1440" w:right="1440" w:bottom="142" w:left="1440" w:header="142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1B" w:rsidRDefault="006D651B" w:rsidP="000C2156">
      <w:pPr>
        <w:spacing w:after="0" w:line="240" w:lineRule="auto"/>
      </w:pPr>
      <w:r>
        <w:separator/>
      </w:r>
    </w:p>
  </w:endnote>
  <w:endnote w:type="continuationSeparator" w:id="0">
    <w:p w:rsidR="006D651B" w:rsidRDefault="006D651B" w:rsidP="000C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1B" w:rsidRDefault="006D651B" w:rsidP="000C2156">
      <w:pPr>
        <w:spacing w:after="0" w:line="240" w:lineRule="auto"/>
      </w:pPr>
      <w:r>
        <w:separator/>
      </w:r>
    </w:p>
  </w:footnote>
  <w:footnote w:type="continuationSeparator" w:id="0">
    <w:p w:rsidR="006D651B" w:rsidRDefault="006D651B" w:rsidP="000C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AC5"/>
    <w:multiLevelType w:val="multilevel"/>
    <w:tmpl w:val="15AC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90576"/>
    <w:multiLevelType w:val="multilevel"/>
    <w:tmpl w:val="6552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C14C23"/>
    <w:multiLevelType w:val="hybridMultilevel"/>
    <w:tmpl w:val="A1A6C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4264A4"/>
    <w:rsid w:val="000452A8"/>
    <w:rsid w:val="0008014A"/>
    <w:rsid w:val="00080ECA"/>
    <w:rsid w:val="0008691D"/>
    <w:rsid w:val="000C0223"/>
    <w:rsid w:val="000C2156"/>
    <w:rsid w:val="0010695F"/>
    <w:rsid w:val="00140B1B"/>
    <w:rsid w:val="001B7348"/>
    <w:rsid w:val="001C5677"/>
    <w:rsid w:val="001F22E1"/>
    <w:rsid w:val="002114DE"/>
    <w:rsid w:val="00217898"/>
    <w:rsid w:val="00220035"/>
    <w:rsid w:val="002243D3"/>
    <w:rsid w:val="00224FF9"/>
    <w:rsid w:val="00254D26"/>
    <w:rsid w:val="002630B9"/>
    <w:rsid w:val="00264CC7"/>
    <w:rsid w:val="00270F51"/>
    <w:rsid w:val="002B4577"/>
    <w:rsid w:val="002C6681"/>
    <w:rsid w:val="002D3D7D"/>
    <w:rsid w:val="00313421"/>
    <w:rsid w:val="00315AE7"/>
    <w:rsid w:val="00372C4E"/>
    <w:rsid w:val="00383D85"/>
    <w:rsid w:val="003E2834"/>
    <w:rsid w:val="003E3448"/>
    <w:rsid w:val="00417191"/>
    <w:rsid w:val="004214FF"/>
    <w:rsid w:val="004264A4"/>
    <w:rsid w:val="00436B91"/>
    <w:rsid w:val="004A38A0"/>
    <w:rsid w:val="00510E8E"/>
    <w:rsid w:val="00557031"/>
    <w:rsid w:val="005C78A0"/>
    <w:rsid w:val="005E6EAD"/>
    <w:rsid w:val="0061491E"/>
    <w:rsid w:val="006B17EA"/>
    <w:rsid w:val="006D16F5"/>
    <w:rsid w:val="006D1794"/>
    <w:rsid w:val="006D651B"/>
    <w:rsid w:val="006E042D"/>
    <w:rsid w:val="006E12FA"/>
    <w:rsid w:val="007074B1"/>
    <w:rsid w:val="00717477"/>
    <w:rsid w:val="007326B7"/>
    <w:rsid w:val="00765520"/>
    <w:rsid w:val="007754AD"/>
    <w:rsid w:val="007A4280"/>
    <w:rsid w:val="00817B53"/>
    <w:rsid w:val="00840152"/>
    <w:rsid w:val="008513CA"/>
    <w:rsid w:val="00866E02"/>
    <w:rsid w:val="008746F2"/>
    <w:rsid w:val="008828CA"/>
    <w:rsid w:val="0089714C"/>
    <w:rsid w:val="008A3A31"/>
    <w:rsid w:val="008D53F0"/>
    <w:rsid w:val="009329B0"/>
    <w:rsid w:val="00944182"/>
    <w:rsid w:val="009A5EE1"/>
    <w:rsid w:val="009B6DEA"/>
    <w:rsid w:val="009C61D5"/>
    <w:rsid w:val="009D41F5"/>
    <w:rsid w:val="00A12497"/>
    <w:rsid w:val="00A21A2B"/>
    <w:rsid w:val="00A30BDF"/>
    <w:rsid w:val="00A31D42"/>
    <w:rsid w:val="00A560A9"/>
    <w:rsid w:val="00AD7A8E"/>
    <w:rsid w:val="00B07974"/>
    <w:rsid w:val="00B12E8B"/>
    <w:rsid w:val="00B17917"/>
    <w:rsid w:val="00B24179"/>
    <w:rsid w:val="00B61596"/>
    <w:rsid w:val="00B6722D"/>
    <w:rsid w:val="00BA740C"/>
    <w:rsid w:val="00BB408E"/>
    <w:rsid w:val="00BF7403"/>
    <w:rsid w:val="00C07671"/>
    <w:rsid w:val="00C213B9"/>
    <w:rsid w:val="00C260DC"/>
    <w:rsid w:val="00C26287"/>
    <w:rsid w:val="00C4124F"/>
    <w:rsid w:val="00C61125"/>
    <w:rsid w:val="00C61F64"/>
    <w:rsid w:val="00C63B64"/>
    <w:rsid w:val="00D102B5"/>
    <w:rsid w:val="00D125B0"/>
    <w:rsid w:val="00D43415"/>
    <w:rsid w:val="00D443B7"/>
    <w:rsid w:val="00D52463"/>
    <w:rsid w:val="00D568D5"/>
    <w:rsid w:val="00D7301A"/>
    <w:rsid w:val="00D81A7B"/>
    <w:rsid w:val="00DF6043"/>
    <w:rsid w:val="00E1400F"/>
    <w:rsid w:val="00E17123"/>
    <w:rsid w:val="00E569DF"/>
    <w:rsid w:val="00E67314"/>
    <w:rsid w:val="00E71223"/>
    <w:rsid w:val="00E769E5"/>
    <w:rsid w:val="00E840A8"/>
    <w:rsid w:val="00EC59A0"/>
    <w:rsid w:val="00EE326A"/>
    <w:rsid w:val="00F323E1"/>
    <w:rsid w:val="00F87477"/>
    <w:rsid w:val="00FB0CF6"/>
    <w:rsid w:val="00FE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3E1"/>
  </w:style>
  <w:style w:type="paragraph" w:styleId="Heading1">
    <w:name w:val="heading 1"/>
    <w:basedOn w:val="Normal"/>
    <w:link w:val="Heading1Char"/>
    <w:uiPriority w:val="9"/>
    <w:qFormat/>
    <w:rsid w:val="00E7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1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2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12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712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7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71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156"/>
  </w:style>
  <w:style w:type="paragraph" w:styleId="Footer">
    <w:name w:val="footer"/>
    <w:basedOn w:val="Normal"/>
    <w:link w:val="FooterChar"/>
    <w:uiPriority w:val="99"/>
    <w:unhideWhenUsed/>
    <w:rsid w:val="000C2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156"/>
  </w:style>
  <w:style w:type="character" w:styleId="Strong">
    <w:name w:val="Strong"/>
    <w:basedOn w:val="DefaultParagraphFont"/>
    <w:uiPriority w:val="22"/>
    <w:qFormat/>
    <w:rsid w:val="00224F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69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2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#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15" Type="http://schemas.openxmlformats.org/officeDocument/2006/relationships/image" Target="media/image4.jpeg" /><Relationship Id="rId10" Type="http://schemas.openxmlformats.org/officeDocument/2006/relationships/hyperlink" Target="#" TargetMode="External" /><Relationship Id="rId4" Type="http://schemas.openxmlformats.org/officeDocument/2006/relationships/settings" Target="settings.xml" /><Relationship Id="rId9" Type="http://schemas.openxmlformats.org/officeDocument/2006/relationships/hyperlink" Target="#" TargetMode="External" /><Relationship Id="rId14" Type="http://schemas.openxmlformats.org/officeDocument/2006/relationships/image" Target="media/image3.jpeg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Stephanie</dc:creator>
  <cp:lastModifiedBy>Brenda Duncan</cp:lastModifiedBy>
  <cp:revision>12</cp:revision>
  <dcterms:created xsi:type="dcterms:W3CDTF">2023-09-20T15:12:00Z</dcterms:created>
  <dcterms:modified xsi:type="dcterms:W3CDTF">2023-09-22T11:18:00Z</dcterms:modified>
</cp:coreProperties>
</file>