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4138" w14:textId="5094F2F2" w:rsidR="009E7213" w:rsidRPr="001B180D" w:rsidRDefault="006262C4" w:rsidP="6122AF49">
      <w:pPr>
        <w:jc w:val="center"/>
        <w:rPr>
          <w:rFonts w:ascii="Arial" w:hAnsi="Arial" w:cs="Arial"/>
          <w:b/>
          <w:bCs/>
        </w:rPr>
      </w:pPr>
      <w:r w:rsidRPr="6122AF49">
        <w:rPr>
          <w:rFonts w:ascii="Arial" w:hAnsi="Arial" w:cs="Arial"/>
          <w:b/>
          <w:bCs/>
        </w:rPr>
        <w:t>Healthcare Improvement Scotland – Information Analyst</w:t>
      </w:r>
    </w:p>
    <w:p w14:paraId="55E902AB" w14:textId="77777777" w:rsidR="007B28F1" w:rsidRPr="001B180D" w:rsidRDefault="007B28F1" w:rsidP="006262C4">
      <w:pPr>
        <w:jc w:val="center"/>
        <w:rPr>
          <w:rFonts w:ascii="Arial" w:hAnsi="Arial" w:cs="Arial"/>
          <w:b/>
        </w:rPr>
      </w:pPr>
      <w:r w:rsidRPr="001B180D">
        <w:rPr>
          <w:rFonts w:ascii="Arial" w:hAnsi="Arial" w:cs="Arial"/>
          <w:b/>
        </w:rPr>
        <w:t xml:space="preserve">Role Specification </w:t>
      </w:r>
    </w:p>
    <w:p w14:paraId="32803D79" w14:textId="743C0DFF" w:rsidR="001B180D" w:rsidRPr="001B180D" w:rsidRDefault="001B180D" w:rsidP="007B28F1">
      <w:pPr>
        <w:shd w:val="clear" w:color="auto" w:fill="FFFFFF"/>
        <w:spacing w:before="240" w:after="0" w:line="240" w:lineRule="auto"/>
        <w:rPr>
          <w:rFonts w:ascii="Arial" w:eastAsia="Times New Roman" w:hAnsi="Arial" w:cs="Arial"/>
          <w:color w:val="444444"/>
          <w:lang w:eastAsia="en-GB"/>
        </w:rPr>
      </w:pPr>
      <w:r w:rsidRPr="001B180D">
        <w:rPr>
          <w:rFonts w:ascii="Arial" w:eastAsia="Times New Roman" w:hAnsi="Arial" w:cs="Arial"/>
          <w:color w:val="444444"/>
          <w:lang w:eastAsia="en-GB"/>
        </w:rPr>
        <w:t xml:space="preserve">The Healthcare Staffing Programme is managed by the </w:t>
      </w:r>
      <w:r w:rsidR="005F48F7">
        <w:rPr>
          <w:rFonts w:ascii="Arial" w:eastAsia="Times New Roman" w:hAnsi="Arial" w:cs="Arial"/>
          <w:color w:val="444444"/>
          <w:lang w:eastAsia="en-GB"/>
        </w:rPr>
        <w:t>Nursing and Service Improvement Directorate</w:t>
      </w:r>
      <w:r w:rsidRPr="001B180D">
        <w:rPr>
          <w:rFonts w:ascii="Arial" w:eastAsia="Times New Roman" w:hAnsi="Arial" w:cs="Arial"/>
          <w:color w:val="444444"/>
          <w:lang w:eastAsia="en-GB"/>
        </w:rPr>
        <w:t xml:space="preserve"> of Healthcare Improvement Scotland and is responsible for the development and maintenance of existing nursing and midwifery workload tools and to consider the development of Multi-professional staffing methodologies and the development of digitally enabled workload tools. To provide support and education to NHS Boards developing capacity and capability to enable Boards to meet their legislative requirements; to apply the Common Staffing Method to inform decisions relating to healthcare staffing requirements, on governance and escalation processes are in place. To  monitor the discharge by every Health Board, relevant Special Health Board and Common Staffing Agency, of their duties under all parts of the Health &amp; Care (Staffing) (Scotland) Act 2019. Provide expert advice to the Quality Assurance Directorate and participate in announced and unannounced Quality of Care Reviews. In addition the programme supports and advises the performance management team in Scottish Government on healthcare staffing issues identified during the performance support programme</w:t>
      </w:r>
    </w:p>
    <w:p w14:paraId="52DF49D1" w14:textId="77777777" w:rsidR="001B180D" w:rsidRPr="001B180D" w:rsidRDefault="001B180D" w:rsidP="007B28F1">
      <w:pPr>
        <w:shd w:val="clear" w:color="auto" w:fill="FFFFFF"/>
        <w:spacing w:before="240" w:after="0" w:line="240" w:lineRule="auto"/>
        <w:rPr>
          <w:rFonts w:ascii="Arial" w:eastAsia="Times New Roman" w:hAnsi="Arial" w:cs="Arial"/>
          <w:color w:val="444444"/>
          <w:lang w:eastAsia="en-GB"/>
        </w:rPr>
      </w:pPr>
    </w:p>
    <w:p w14:paraId="5A4874F7" w14:textId="66C0315E" w:rsidR="001B180D" w:rsidRPr="001B180D" w:rsidRDefault="00513BCD" w:rsidP="6122AF49">
      <w:pPr>
        <w:spacing w:after="200"/>
        <w:rPr>
          <w:rFonts w:ascii="Arial" w:hAnsi="Arial" w:cs="Arial"/>
          <w:color w:val="000000" w:themeColor="text1"/>
          <w:lang w:eastAsia="en-GB"/>
        </w:rPr>
      </w:pPr>
      <w:r w:rsidRPr="6122AF49">
        <w:rPr>
          <w:rFonts w:ascii="Arial" w:hAnsi="Arial" w:cs="Arial"/>
        </w:rPr>
        <w:t>W</w:t>
      </w:r>
      <w:r w:rsidR="001B180D" w:rsidRPr="6122AF49">
        <w:rPr>
          <w:rFonts w:ascii="Arial" w:hAnsi="Arial" w:cs="Arial"/>
        </w:rPr>
        <w:t xml:space="preserve">e are looking to recruit an Information Analyst (Band 6) </w:t>
      </w:r>
      <w:r w:rsidR="001B180D" w:rsidRPr="6122AF49">
        <w:rPr>
          <w:rFonts w:ascii="Arial" w:hAnsi="Arial" w:cs="Arial"/>
          <w:color w:val="000000" w:themeColor="text1"/>
          <w:lang w:eastAsia="en-GB"/>
        </w:rPr>
        <w:t xml:space="preserve">within Healthcare Improvement Scotland’s Healthcare Staffing Programme Team. </w:t>
      </w:r>
      <w:r w:rsidR="6122AF49" w:rsidRPr="6122AF49">
        <w:rPr>
          <w:rFonts w:ascii="Arial" w:eastAsia="Arial" w:hAnsi="Arial" w:cs="Arial"/>
          <w:color w:val="000000" w:themeColor="text1"/>
        </w:rPr>
        <w:t>The post holder will provide information and data analysis to support predominantly around the development and use of workload and workforce planning tools, templates and methodologies.</w:t>
      </w:r>
      <w:r w:rsidR="001B180D" w:rsidRPr="6122AF49">
        <w:rPr>
          <w:rFonts w:ascii="Arial" w:hAnsi="Arial" w:cs="Arial"/>
        </w:rPr>
        <w:t xml:space="preserve"> The HSP team is responsible for working with NHS Boards and with the Care Sector to help improve workload and workforce planning practices and support compliance with new safe staffing legislation.</w:t>
      </w:r>
      <w:r w:rsidR="001B180D" w:rsidRPr="6122AF49">
        <w:rPr>
          <w:rFonts w:ascii="Arial" w:hAnsi="Arial" w:cs="Arial"/>
          <w:color w:val="000000" w:themeColor="text1"/>
          <w:lang w:eastAsia="en-GB"/>
        </w:rPr>
        <w:t xml:space="preserve"> </w:t>
      </w:r>
      <w:r w:rsidR="6122AF49" w:rsidRPr="6122AF49">
        <w:rPr>
          <w:rFonts w:ascii="Arial" w:eastAsia="Arial" w:hAnsi="Arial" w:cs="Arial"/>
          <w:color w:val="000000" w:themeColor="text1"/>
        </w:rPr>
        <w:t xml:space="preserve">The post holder will support the development of new workload and workforce planning tools and templates, building on the learning derived from the recent development of COVID-specific staffing templates, as well as supporting the interpretation of data generated by these tools and templates. </w:t>
      </w:r>
      <w:r w:rsidR="001B180D" w:rsidRPr="6122AF49">
        <w:rPr>
          <w:rFonts w:ascii="Arial" w:hAnsi="Arial" w:cs="Arial"/>
          <w:color w:val="000000" w:themeColor="text1"/>
          <w:lang w:eastAsia="en-GB"/>
        </w:rPr>
        <w:t xml:space="preserve">This role involves a high degree of responsiveness to specific strategic assignments as part of the remobilisation following the COVID pandemic. </w:t>
      </w:r>
    </w:p>
    <w:p w14:paraId="223E8F55" w14:textId="4B64F1EA" w:rsidR="6122AF49" w:rsidRDefault="6122AF49" w:rsidP="6122AF49">
      <w:pPr>
        <w:spacing w:after="200"/>
        <w:rPr>
          <w:rFonts w:ascii="Arial" w:hAnsi="Arial" w:cs="Arial"/>
          <w:color w:val="000000" w:themeColor="text1"/>
          <w:lang w:eastAsia="en-GB"/>
        </w:rPr>
      </w:pPr>
    </w:p>
    <w:tbl>
      <w:tblPr>
        <w:tblStyle w:val="TableGrid"/>
        <w:tblW w:w="0" w:type="auto"/>
        <w:tblLook w:val="04A0" w:firstRow="1" w:lastRow="0" w:firstColumn="1" w:lastColumn="0" w:noHBand="0" w:noVBand="1"/>
      </w:tblPr>
      <w:tblGrid>
        <w:gridCol w:w="2049"/>
        <w:gridCol w:w="3094"/>
        <w:gridCol w:w="2419"/>
        <w:gridCol w:w="1454"/>
      </w:tblGrid>
      <w:tr w:rsidR="005E1E21" w:rsidRPr="00AA7C7E" w14:paraId="473C6DAF" w14:textId="77777777" w:rsidTr="6122AF49">
        <w:tc>
          <w:tcPr>
            <w:tcW w:w="2049" w:type="dxa"/>
          </w:tcPr>
          <w:p w14:paraId="706F8CC9" w14:textId="77777777" w:rsidR="005E1E21" w:rsidRPr="00AA7C7E" w:rsidRDefault="005E1E21" w:rsidP="00AA7C7E">
            <w:pPr>
              <w:jc w:val="center"/>
              <w:rPr>
                <w:rFonts w:asciiTheme="minorHAnsi" w:hAnsiTheme="minorHAnsi" w:cstheme="minorHAnsi"/>
                <w:b/>
                <w:sz w:val="22"/>
                <w:szCs w:val="22"/>
              </w:rPr>
            </w:pPr>
            <w:r w:rsidRPr="00AA7C7E">
              <w:rPr>
                <w:rFonts w:asciiTheme="minorHAnsi" w:hAnsiTheme="minorHAnsi" w:cstheme="minorHAnsi"/>
                <w:b/>
                <w:sz w:val="22"/>
                <w:szCs w:val="22"/>
              </w:rPr>
              <w:t>Factors</w:t>
            </w:r>
          </w:p>
        </w:tc>
        <w:tc>
          <w:tcPr>
            <w:tcW w:w="3094" w:type="dxa"/>
          </w:tcPr>
          <w:p w14:paraId="0278ED84" w14:textId="77777777" w:rsidR="005E1E21" w:rsidRPr="00AA7C7E" w:rsidRDefault="005E1E21" w:rsidP="00AA7C7E">
            <w:pPr>
              <w:jc w:val="center"/>
              <w:rPr>
                <w:rFonts w:asciiTheme="minorHAnsi" w:hAnsiTheme="minorHAnsi" w:cstheme="minorHAnsi"/>
                <w:b/>
                <w:sz w:val="22"/>
                <w:szCs w:val="22"/>
              </w:rPr>
            </w:pPr>
            <w:r w:rsidRPr="00AA7C7E">
              <w:rPr>
                <w:rFonts w:asciiTheme="minorHAnsi" w:hAnsiTheme="minorHAnsi" w:cstheme="minorHAnsi"/>
                <w:b/>
                <w:sz w:val="22"/>
                <w:szCs w:val="22"/>
              </w:rPr>
              <w:t>Essential</w:t>
            </w:r>
          </w:p>
        </w:tc>
        <w:tc>
          <w:tcPr>
            <w:tcW w:w="2419" w:type="dxa"/>
          </w:tcPr>
          <w:p w14:paraId="743C830B" w14:textId="77777777" w:rsidR="005E1E21" w:rsidRPr="00AA7C7E" w:rsidRDefault="005E1E21" w:rsidP="00AA7C7E">
            <w:pPr>
              <w:jc w:val="center"/>
              <w:rPr>
                <w:rFonts w:asciiTheme="minorHAnsi" w:hAnsiTheme="minorHAnsi" w:cstheme="minorHAnsi"/>
                <w:b/>
                <w:sz w:val="22"/>
                <w:szCs w:val="22"/>
              </w:rPr>
            </w:pPr>
            <w:r w:rsidRPr="00AA7C7E">
              <w:rPr>
                <w:rFonts w:asciiTheme="minorHAnsi" w:hAnsiTheme="minorHAnsi" w:cstheme="minorHAnsi"/>
                <w:b/>
                <w:sz w:val="22"/>
                <w:szCs w:val="22"/>
              </w:rPr>
              <w:t>Desirable</w:t>
            </w:r>
          </w:p>
        </w:tc>
        <w:tc>
          <w:tcPr>
            <w:tcW w:w="1454" w:type="dxa"/>
          </w:tcPr>
          <w:p w14:paraId="507C2FA3" w14:textId="77777777" w:rsidR="005E1E21" w:rsidRPr="00AA7C7E" w:rsidRDefault="00AA7C7E" w:rsidP="00AA7C7E">
            <w:pPr>
              <w:jc w:val="center"/>
              <w:rPr>
                <w:rFonts w:asciiTheme="minorHAnsi" w:hAnsiTheme="minorHAnsi" w:cstheme="minorHAnsi"/>
                <w:b/>
                <w:sz w:val="22"/>
                <w:szCs w:val="22"/>
              </w:rPr>
            </w:pPr>
            <w:r w:rsidRPr="00AA7C7E">
              <w:rPr>
                <w:rFonts w:asciiTheme="minorHAnsi" w:hAnsiTheme="minorHAnsi" w:cstheme="minorHAnsi"/>
                <w:b/>
                <w:sz w:val="22"/>
                <w:szCs w:val="22"/>
              </w:rPr>
              <w:t>Means of Assessment</w:t>
            </w:r>
          </w:p>
        </w:tc>
      </w:tr>
      <w:tr w:rsidR="00AA7C7E" w:rsidRPr="00AA7C7E" w14:paraId="4BB970AF" w14:textId="77777777" w:rsidTr="6122AF49">
        <w:tc>
          <w:tcPr>
            <w:tcW w:w="2049" w:type="dxa"/>
          </w:tcPr>
          <w:p w14:paraId="7448BADF" w14:textId="77777777" w:rsidR="00AA7C7E" w:rsidRPr="00AA7C7E" w:rsidRDefault="00AA7C7E" w:rsidP="00AA7C7E">
            <w:pPr>
              <w:rPr>
                <w:rFonts w:ascii="Calibri" w:hAnsi="Calibri" w:cs="Arial"/>
                <w:sz w:val="22"/>
                <w:szCs w:val="22"/>
              </w:rPr>
            </w:pPr>
            <w:r w:rsidRPr="00AA7C7E">
              <w:rPr>
                <w:rFonts w:ascii="Calibri" w:hAnsi="Calibri" w:cs="Arial"/>
                <w:sz w:val="22"/>
                <w:szCs w:val="22"/>
              </w:rPr>
              <w:t>Key Leadership Behaviours</w:t>
            </w:r>
          </w:p>
        </w:tc>
        <w:tc>
          <w:tcPr>
            <w:tcW w:w="3094" w:type="dxa"/>
          </w:tcPr>
          <w:p w14:paraId="7234C0AC" w14:textId="77777777" w:rsidR="00AA7C7E" w:rsidRDefault="00AA7C7E" w:rsidP="00AA7C7E">
            <w:pPr>
              <w:pStyle w:val="ListParagraph"/>
              <w:numPr>
                <w:ilvl w:val="0"/>
                <w:numId w:val="3"/>
              </w:numPr>
              <w:rPr>
                <w:rFonts w:ascii="Calibri" w:hAnsi="Calibri" w:cs="Arial"/>
                <w:sz w:val="22"/>
                <w:szCs w:val="22"/>
              </w:rPr>
            </w:pPr>
            <w:r>
              <w:rPr>
                <w:rFonts w:ascii="Calibri" w:hAnsi="Calibri" w:cs="Arial"/>
                <w:sz w:val="22"/>
                <w:szCs w:val="22"/>
              </w:rPr>
              <w:t>Adaptive</w:t>
            </w:r>
          </w:p>
          <w:p w14:paraId="6CD07F57" w14:textId="77777777" w:rsidR="00AA7C7E" w:rsidRDefault="00AA7C7E" w:rsidP="00AA7C7E">
            <w:pPr>
              <w:pStyle w:val="ListParagraph"/>
              <w:numPr>
                <w:ilvl w:val="0"/>
                <w:numId w:val="3"/>
              </w:numPr>
              <w:rPr>
                <w:rFonts w:ascii="Calibri" w:hAnsi="Calibri" w:cs="Arial"/>
                <w:sz w:val="22"/>
                <w:szCs w:val="22"/>
              </w:rPr>
            </w:pPr>
            <w:r>
              <w:rPr>
                <w:rFonts w:ascii="Calibri" w:hAnsi="Calibri" w:cs="Arial"/>
                <w:sz w:val="22"/>
                <w:szCs w:val="22"/>
              </w:rPr>
              <w:t>Collaborative</w:t>
            </w:r>
          </w:p>
          <w:p w14:paraId="15B22C5C" w14:textId="77777777" w:rsidR="00AA7C7E" w:rsidRDefault="00AA7C7E" w:rsidP="00AA7C7E">
            <w:pPr>
              <w:pStyle w:val="ListParagraph"/>
              <w:numPr>
                <w:ilvl w:val="0"/>
                <w:numId w:val="3"/>
              </w:numPr>
              <w:rPr>
                <w:rFonts w:ascii="Calibri" w:hAnsi="Calibri" w:cs="Arial"/>
                <w:sz w:val="22"/>
                <w:szCs w:val="22"/>
              </w:rPr>
            </w:pPr>
            <w:r>
              <w:rPr>
                <w:rFonts w:ascii="Calibri" w:hAnsi="Calibri" w:cs="Arial"/>
                <w:sz w:val="22"/>
                <w:szCs w:val="22"/>
              </w:rPr>
              <w:t>Engaged and Engaging</w:t>
            </w:r>
          </w:p>
          <w:p w14:paraId="6F5C93B8" w14:textId="77777777" w:rsidR="00AA7C7E" w:rsidRPr="00017673" w:rsidRDefault="00AA7C7E" w:rsidP="00AA7C7E">
            <w:pPr>
              <w:pStyle w:val="ListParagraph"/>
              <w:ind w:left="360"/>
              <w:rPr>
                <w:rFonts w:ascii="Calibri" w:hAnsi="Calibri" w:cs="Arial"/>
                <w:sz w:val="22"/>
                <w:szCs w:val="22"/>
              </w:rPr>
            </w:pPr>
          </w:p>
        </w:tc>
        <w:tc>
          <w:tcPr>
            <w:tcW w:w="2419" w:type="dxa"/>
          </w:tcPr>
          <w:p w14:paraId="4D9BF2ED" w14:textId="77777777" w:rsidR="00AA7C7E" w:rsidRPr="00017673" w:rsidRDefault="00AA7C7E" w:rsidP="00AA7C7E">
            <w:pPr>
              <w:rPr>
                <w:rFonts w:ascii="Calibri" w:hAnsi="Calibri" w:cs="Arial"/>
                <w:sz w:val="22"/>
                <w:szCs w:val="22"/>
              </w:rPr>
            </w:pPr>
          </w:p>
        </w:tc>
        <w:tc>
          <w:tcPr>
            <w:tcW w:w="1454" w:type="dxa"/>
          </w:tcPr>
          <w:p w14:paraId="72C35C50" w14:textId="6EB2D416" w:rsidR="00AA7C7E" w:rsidRPr="00017673" w:rsidRDefault="005F48F7" w:rsidP="00AA7C7E">
            <w:pPr>
              <w:jc w:val="center"/>
              <w:rPr>
                <w:rFonts w:ascii="Calibri" w:hAnsi="Calibri" w:cs="Arial"/>
                <w:sz w:val="22"/>
                <w:szCs w:val="22"/>
              </w:rPr>
            </w:pPr>
            <w:r>
              <w:rPr>
                <w:rFonts w:ascii="Calibri" w:hAnsi="Calibri" w:cs="Arial"/>
                <w:sz w:val="22"/>
                <w:szCs w:val="22"/>
              </w:rPr>
              <w:t>Structured discussion</w:t>
            </w:r>
          </w:p>
        </w:tc>
      </w:tr>
      <w:tr w:rsidR="00AA7C7E" w:rsidRPr="00AA7C7E" w14:paraId="7E55E76E" w14:textId="77777777" w:rsidTr="6122AF49">
        <w:tc>
          <w:tcPr>
            <w:tcW w:w="2049" w:type="dxa"/>
          </w:tcPr>
          <w:p w14:paraId="2424BAB9" w14:textId="77777777" w:rsidR="00AA7C7E" w:rsidRPr="00AA7C7E" w:rsidRDefault="00AA7C7E" w:rsidP="00AA7C7E">
            <w:pPr>
              <w:rPr>
                <w:rFonts w:asciiTheme="minorHAnsi" w:hAnsiTheme="minorHAnsi" w:cstheme="minorHAnsi"/>
                <w:sz w:val="22"/>
                <w:szCs w:val="22"/>
              </w:rPr>
            </w:pPr>
            <w:r w:rsidRPr="00AA7C7E">
              <w:rPr>
                <w:rFonts w:asciiTheme="minorHAnsi" w:hAnsiTheme="minorHAnsi" w:cstheme="minorHAnsi"/>
                <w:sz w:val="22"/>
                <w:szCs w:val="22"/>
              </w:rPr>
              <w:t>Education and Professional Qualifications</w:t>
            </w:r>
          </w:p>
        </w:tc>
        <w:tc>
          <w:tcPr>
            <w:tcW w:w="3094" w:type="dxa"/>
          </w:tcPr>
          <w:p w14:paraId="301C1A2F" w14:textId="72720D50" w:rsidR="00AA7C7E" w:rsidRPr="00AA7C7E" w:rsidRDefault="559BB7EF" w:rsidP="005F48F7">
            <w:pPr>
              <w:pStyle w:val="ListParagraph"/>
              <w:numPr>
                <w:ilvl w:val="0"/>
                <w:numId w:val="3"/>
              </w:numPr>
              <w:rPr>
                <w:rFonts w:asciiTheme="minorHAnsi" w:hAnsiTheme="minorHAnsi" w:cstheme="minorBidi"/>
                <w:sz w:val="22"/>
                <w:szCs w:val="22"/>
              </w:rPr>
            </w:pPr>
            <w:r w:rsidRPr="005F48F7">
              <w:rPr>
                <w:rFonts w:ascii="Calibri" w:hAnsi="Calibri" w:cs="Arial"/>
                <w:sz w:val="22"/>
                <w:szCs w:val="22"/>
              </w:rPr>
              <w:t>Degree</w:t>
            </w:r>
            <w:r w:rsidR="18395677" w:rsidRPr="005F48F7">
              <w:rPr>
                <w:rFonts w:ascii="Calibri" w:hAnsi="Calibri" w:cs="Arial"/>
                <w:sz w:val="22"/>
                <w:szCs w:val="22"/>
              </w:rPr>
              <w:t xml:space="preserve"> in relevant discipline or equivalent work-base experience</w:t>
            </w:r>
          </w:p>
        </w:tc>
        <w:tc>
          <w:tcPr>
            <w:tcW w:w="2419" w:type="dxa"/>
          </w:tcPr>
          <w:p w14:paraId="412541C9" w14:textId="6914A9C3" w:rsidR="00AA7C7E" w:rsidRPr="00D35549" w:rsidRDefault="00AA7C7E" w:rsidP="6122AF49">
            <w:pPr>
              <w:rPr>
                <w:rFonts w:asciiTheme="minorHAnsi" w:hAnsiTheme="minorHAnsi" w:cstheme="minorBidi"/>
                <w:sz w:val="22"/>
                <w:szCs w:val="22"/>
              </w:rPr>
            </w:pPr>
          </w:p>
        </w:tc>
        <w:tc>
          <w:tcPr>
            <w:tcW w:w="1454" w:type="dxa"/>
          </w:tcPr>
          <w:p w14:paraId="4D598526" w14:textId="3D902B19" w:rsidR="00AA7C7E" w:rsidRPr="00AA7C7E" w:rsidRDefault="005F48F7" w:rsidP="00AA7C7E">
            <w:pPr>
              <w:jc w:val="center"/>
              <w:rPr>
                <w:rFonts w:asciiTheme="minorHAnsi" w:hAnsiTheme="minorHAnsi" w:cstheme="minorHAnsi"/>
                <w:sz w:val="22"/>
                <w:szCs w:val="22"/>
              </w:rPr>
            </w:pPr>
            <w:r>
              <w:rPr>
                <w:rFonts w:ascii="Calibri" w:hAnsi="Calibri" w:cs="Arial"/>
                <w:sz w:val="22"/>
                <w:szCs w:val="22"/>
              </w:rPr>
              <w:t>Structured discussion</w:t>
            </w:r>
          </w:p>
        </w:tc>
      </w:tr>
      <w:tr w:rsidR="00AA7C7E" w:rsidRPr="00AA7C7E" w14:paraId="3BDF99AD" w14:textId="77777777" w:rsidTr="6122AF49">
        <w:tc>
          <w:tcPr>
            <w:tcW w:w="2049" w:type="dxa"/>
          </w:tcPr>
          <w:p w14:paraId="409C64FE" w14:textId="77777777" w:rsidR="00AA7C7E" w:rsidRPr="00AA7C7E" w:rsidRDefault="00AA7C7E" w:rsidP="00AA7C7E">
            <w:pPr>
              <w:rPr>
                <w:rFonts w:asciiTheme="minorHAnsi" w:hAnsiTheme="minorHAnsi" w:cstheme="minorHAnsi"/>
                <w:sz w:val="22"/>
                <w:szCs w:val="22"/>
              </w:rPr>
            </w:pPr>
            <w:r w:rsidRPr="00AA7C7E">
              <w:rPr>
                <w:rFonts w:asciiTheme="minorHAnsi" w:hAnsiTheme="minorHAnsi" w:cstheme="minorHAnsi"/>
                <w:sz w:val="22"/>
                <w:szCs w:val="22"/>
              </w:rPr>
              <w:t>Experience/Training (including research if appropriate)</w:t>
            </w:r>
          </w:p>
          <w:p w14:paraId="4ADB2BD4" w14:textId="77777777" w:rsidR="00AA7C7E" w:rsidRPr="00AA7C7E" w:rsidRDefault="00AA7C7E" w:rsidP="00AA7C7E">
            <w:pPr>
              <w:rPr>
                <w:rFonts w:asciiTheme="minorHAnsi" w:hAnsiTheme="minorHAnsi" w:cstheme="minorHAnsi"/>
                <w:b/>
                <w:sz w:val="22"/>
                <w:szCs w:val="22"/>
              </w:rPr>
            </w:pPr>
          </w:p>
        </w:tc>
        <w:tc>
          <w:tcPr>
            <w:tcW w:w="3094" w:type="dxa"/>
          </w:tcPr>
          <w:p w14:paraId="552D4FC3" w14:textId="77777777" w:rsidR="00AA7C7E" w:rsidRPr="00AA7C7E" w:rsidRDefault="00AA7C7E" w:rsidP="00AA7C7E">
            <w:pPr>
              <w:pStyle w:val="ListParagraph"/>
              <w:numPr>
                <w:ilvl w:val="0"/>
                <w:numId w:val="5"/>
              </w:numPr>
              <w:rPr>
                <w:rFonts w:asciiTheme="minorHAnsi" w:hAnsiTheme="minorHAnsi" w:cstheme="minorHAnsi"/>
                <w:sz w:val="22"/>
                <w:szCs w:val="22"/>
              </w:rPr>
            </w:pPr>
            <w:r w:rsidRPr="00AA7C7E">
              <w:rPr>
                <w:rFonts w:asciiTheme="minorHAnsi" w:hAnsiTheme="minorHAnsi" w:cstheme="minorHAnsi"/>
                <w:sz w:val="22"/>
                <w:szCs w:val="22"/>
              </w:rPr>
              <w:t xml:space="preserve">Ability to manage multiple projects at various stages of development </w:t>
            </w:r>
          </w:p>
          <w:p w14:paraId="4659CD52" w14:textId="77777777" w:rsidR="00AA7C7E" w:rsidRPr="00AA7C7E" w:rsidRDefault="00AA7C7E" w:rsidP="00AA7C7E">
            <w:pPr>
              <w:pStyle w:val="ListParagraph"/>
              <w:numPr>
                <w:ilvl w:val="0"/>
                <w:numId w:val="5"/>
              </w:numPr>
              <w:rPr>
                <w:rFonts w:asciiTheme="minorHAnsi" w:hAnsiTheme="minorHAnsi" w:cstheme="minorHAnsi"/>
                <w:sz w:val="22"/>
                <w:szCs w:val="22"/>
              </w:rPr>
            </w:pPr>
            <w:r w:rsidRPr="00AA7C7E">
              <w:rPr>
                <w:rFonts w:asciiTheme="minorHAnsi" w:hAnsiTheme="minorHAnsi" w:cstheme="minorHAnsi"/>
                <w:sz w:val="22"/>
                <w:szCs w:val="22"/>
              </w:rPr>
              <w:t>Experience in the collection and</w:t>
            </w:r>
            <w:r w:rsidR="00893928">
              <w:rPr>
                <w:rFonts w:asciiTheme="minorHAnsi" w:hAnsiTheme="minorHAnsi" w:cstheme="minorHAnsi"/>
                <w:sz w:val="22"/>
                <w:szCs w:val="22"/>
              </w:rPr>
              <w:t xml:space="preserve"> analysis of</w:t>
            </w:r>
            <w:r w:rsidRPr="00AA7C7E">
              <w:rPr>
                <w:rFonts w:asciiTheme="minorHAnsi" w:hAnsiTheme="minorHAnsi" w:cstheme="minorHAnsi"/>
                <w:sz w:val="22"/>
                <w:szCs w:val="22"/>
              </w:rPr>
              <w:t xml:space="preserve"> quantitative data and dissemination of findings </w:t>
            </w:r>
          </w:p>
          <w:p w14:paraId="7E26A8B0" w14:textId="77777777" w:rsidR="00AA7C7E" w:rsidRPr="00AA7C7E" w:rsidRDefault="6268E4B7" w:rsidP="6122AF49">
            <w:pPr>
              <w:pStyle w:val="ListParagraph"/>
              <w:numPr>
                <w:ilvl w:val="0"/>
                <w:numId w:val="5"/>
              </w:numPr>
              <w:rPr>
                <w:rFonts w:asciiTheme="minorHAnsi" w:hAnsiTheme="minorHAnsi" w:cstheme="minorBidi"/>
                <w:sz w:val="22"/>
                <w:szCs w:val="22"/>
              </w:rPr>
            </w:pPr>
            <w:r w:rsidRPr="6122AF49">
              <w:rPr>
                <w:rFonts w:asciiTheme="minorHAnsi" w:hAnsiTheme="minorHAnsi" w:cstheme="minorBidi"/>
                <w:sz w:val="22"/>
                <w:szCs w:val="22"/>
              </w:rPr>
              <w:t xml:space="preserve">Ability to work in a team </w:t>
            </w:r>
          </w:p>
          <w:p w14:paraId="3CECD170" w14:textId="77777777" w:rsidR="00AA7C7E" w:rsidRDefault="00AA7C7E" w:rsidP="00AA7C7E">
            <w:pPr>
              <w:pStyle w:val="ListParagraph"/>
              <w:numPr>
                <w:ilvl w:val="0"/>
                <w:numId w:val="5"/>
              </w:numPr>
              <w:rPr>
                <w:rFonts w:asciiTheme="minorHAnsi" w:hAnsiTheme="minorHAnsi" w:cstheme="minorHAnsi"/>
                <w:sz w:val="22"/>
                <w:szCs w:val="22"/>
              </w:rPr>
            </w:pPr>
            <w:r w:rsidRPr="00AA7C7E">
              <w:rPr>
                <w:rFonts w:asciiTheme="minorHAnsi" w:hAnsiTheme="minorHAnsi" w:cstheme="minorHAnsi"/>
                <w:sz w:val="22"/>
                <w:szCs w:val="22"/>
              </w:rPr>
              <w:t xml:space="preserve">Commitment to personal and professional development </w:t>
            </w:r>
          </w:p>
          <w:p w14:paraId="00BABEED" w14:textId="418A9DB3" w:rsidR="004F585F" w:rsidRPr="00AA7C7E" w:rsidRDefault="004F585F" w:rsidP="00AA7C7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lastRenderedPageBreak/>
              <w:t>Data visualisation software – e.g. Power BI, MicroStrategy, Tableau</w:t>
            </w:r>
          </w:p>
          <w:p w14:paraId="796A427A" w14:textId="15B41BB0" w:rsidR="00AA7C7E" w:rsidRPr="00AA7C7E" w:rsidRDefault="6268E4B7" w:rsidP="6122AF49">
            <w:pPr>
              <w:pStyle w:val="ListParagraph"/>
              <w:numPr>
                <w:ilvl w:val="0"/>
                <w:numId w:val="5"/>
              </w:numPr>
              <w:rPr>
                <w:rFonts w:asciiTheme="minorHAnsi" w:hAnsiTheme="minorHAnsi" w:cstheme="minorBidi"/>
                <w:sz w:val="22"/>
                <w:szCs w:val="22"/>
              </w:rPr>
            </w:pPr>
            <w:r w:rsidRPr="6122AF49">
              <w:rPr>
                <w:rFonts w:asciiTheme="minorHAnsi" w:hAnsiTheme="minorHAnsi" w:cstheme="minorBidi"/>
                <w:sz w:val="22"/>
                <w:szCs w:val="22"/>
              </w:rPr>
              <w:t>Flexible approach to learning and problem solving</w:t>
            </w:r>
          </w:p>
          <w:p w14:paraId="53052F2E" w14:textId="77777777" w:rsidR="004F585F" w:rsidRPr="004F585F" w:rsidRDefault="41BB5750" w:rsidP="004F585F">
            <w:pPr>
              <w:pStyle w:val="ListParagraph"/>
              <w:numPr>
                <w:ilvl w:val="0"/>
                <w:numId w:val="5"/>
              </w:numPr>
              <w:rPr>
                <w:rFonts w:asciiTheme="minorHAnsi" w:eastAsiaTheme="minorEastAsia" w:hAnsiTheme="minorHAnsi" w:cstheme="minorBidi"/>
                <w:sz w:val="22"/>
                <w:szCs w:val="22"/>
              </w:rPr>
            </w:pPr>
            <w:r w:rsidRPr="6122AF49">
              <w:rPr>
                <w:rFonts w:asciiTheme="minorHAnsi" w:hAnsiTheme="minorHAnsi" w:cstheme="minorBidi"/>
                <w:sz w:val="22"/>
                <w:szCs w:val="22"/>
              </w:rPr>
              <w:t>Data visualisation techniques</w:t>
            </w:r>
          </w:p>
          <w:p w14:paraId="642B9631" w14:textId="63BC0532" w:rsidR="004F585F" w:rsidRPr="004F585F" w:rsidRDefault="004F585F" w:rsidP="004F585F">
            <w:pPr>
              <w:pStyle w:val="ListParagraph"/>
              <w:ind w:left="360"/>
              <w:rPr>
                <w:rFonts w:asciiTheme="minorHAnsi" w:eastAsiaTheme="minorEastAsia" w:hAnsiTheme="minorHAnsi" w:cstheme="minorBidi"/>
                <w:sz w:val="22"/>
                <w:szCs w:val="22"/>
              </w:rPr>
            </w:pPr>
          </w:p>
        </w:tc>
        <w:tc>
          <w:tcPr>
            <w:tcW w:w="2419" w:type="dxa"/>
          </w:tcPr>
          <w:p w14:paraId="772DD434" w14:textId="77777777" w:rsidR="00AA7C7E" w:rsidRPr="00D35549" w:rsidRDefault="00D35549" w:rsidP="00D35549">
            <w:pPr>
              <w:pStyle w:val="ListParagraph"/>
              <w:numPr>
                <w:ilvl w:val="0"/>
                <w:numId w:val="5"/>
              </w:numPr>
              <w:rPr>
                <w:rFonts w:asciiTheme="minorHAnsi" w:hAnsiTheme="minorHAnsi" w:cstheme="minorHAnsi"/>
                <w:sz w:val="22"/>
                <w:szCs w:val="22"/>
              </w:rPr>
            </w:pPr>
            <w:r w:rsidRPr="00D35549">
              <w:rPr>
                <w:rFonts w:asciiTheme="minorHAnsi" w:hAnsiTheme="minorHAnsi" w:cstheme="minorHAnsi"/>
                <w:sz w:val="22"/>
                <w:szCs w:val="22"/>
              </w:rPr>
              <w:lastRenderedPageBreak/>
              <w:t>Experience of working in a healthcare environment with multi-professional groups/stakeholders</w:t>
            </w:r>
          </w:p>
          <w:p w14:paraId="3432B924" w14:textId="77777777" w:rsidR="00D35549" w:rsidRPr="00D35549" w:rsidRDefault="00D35549" w:rsidP="00D35549">
            <w:pPr>
              <w:rPr>
                <w:rFonts w:asciiTheme="minorHAnsi" w:hAnsiTheme="minorHAnsi" w:cstheme="minorHAnsi"/>
                <w:sz w:val="22"/>
                <w:szCs w:val="22"/>
              </w:rPr>
            </w:pPr>
          </w:p>
          <w:p w14:paraId="18F56370" w14:textId="77777777" w:rsidR="00D35549" w:rsidRPr="00D35549" w:rsidRDefault="00D35549" w:rsidP="00D35549">
            <w:pPr>
              <w:pStyle w:val="ListParagraph"/>
              <w:numPr>
                <w:ilvl w:val="0"/>
                <w:numId w:val="5"/>
              </w:numPr>
              <w:rPr>
                <w:rFonts w:asciiTheme="minorHAnsi" w:hAnsiTheme="minorHAnsi" w:cstheme="minorHAnsi"/>
                <w:sz w:val="22"/>
                <w:szCs w:val="22"/>
              </w:rPr>
            </w:pPr>
            <w:r w:rsidRPr="00D35549">
              <w:rPr>
                <w:rFonts w:asciiTheme="minorHAnsi" w:hAnsiTheme="minorHAnsi" w:cstheme="minorHAnsi"/>
                <w:sz w:val="22"/>
                <w:szCs w:val="22"/>
              </w:rPr>
              <w:t>Data analysis for workforce planning</w:t>
            </w:r>
          </w:p>
          <w:p w14:paraId="18F46C7F" w14:textId="77777777" w:rsidR="00D35549" w:rsidRPr="00D35549" w:rsidRDefault="00D35549" w:rsidP="00D35549">
            <w:pPr>
              <w:pStyle w:val="ListParagraph"/>
              <w:ind w:left="360"/>
              <w:rPr>
                <w:rFonts w:asciiTheme="minorHAnsi" w:hAnsiTheme="minorHAnsi" w:cstheme="minorHAnsi"/>
                <w:sz w:val="22"/>
                <w:szCs w:val="22"/>
              </w:rPr>
            </w:pPr>
          </w:p>
          <w:p w14:paraId="73F30F70" w14:textId="77777777" w:rsidR="00D35549" w:rsidRDefault="00D35549" w:rsidP="00D35549">
            <w:pPr>
              <w:pStyle w:val="ListParagraph"/>
              <w:numPr>
                <w:ilvl w:val="0"/>
                <w:numId w:val="5"/>
              </w:numPr>
              <w:rPr>
                <w:rFonts w:asciiTheme="minorHAnsi" w:hAnsiTheme="minorHAnsi" w:cstheme="minorHAnsi"/>
                <w:sz w:val="22"/>
                <w:szCs w:val="22"/>
              </w:rPr>
            </w:pPr>
            <w:r w:rsidRPr="00D35549">
              <w:rPr>
                <w:rFonts w:asciiTheme="minorHAnsi" w:hAnsiTheme="minorHAnsi" w:cstheme="minorHAnsi"/>
                <w:sz w:val="22"/>
                <w:szCs w:val="22"/>
              </w:rPr>
              <w:lastRenderedPageBreak/>
              <w:t>Experience of digital development of data systems/tools</w:t>
            </w:r>
          </w:p>
          <w:p w14:paraId="0B026961" w14:textId="258828FE" w:rsidR="00D35549" w:rsidRPr="00D35549" w:rsidRDefault="00D35549" w:rsidP="6122AF49">
            <w:pPr>
              <w:pStyle w:val="ListParagraph"/>
              <w:rPr>
                <w:rFonts w:cstheme="minorBidi"/>
              </w:rPr>
            </w:pPr>
          </w:p>
        </w:tc>
        <w:tc>
          <w:tcPr>
            <w:tcW w:w="1454" w:type="dxa"/>
          </w:tcPr>
          <w:p w14:paraId="413C2837" w14:textId="3ECCCC08" w:rsidR="00AA7C7E" w:rsidRPr="00D35549" w:rsidRDefault="005F48F7" w:rsidP="00AA7C7E">
            <w:pPr>
              <w:jc w:val="center"/>
              <w:rPr>
                <w:rFonts w:asciiTheme="minorHAnsi" w:hAnsiTheme="minorHAnsi" w:cstheme="minorHAnsi"/>
                <w:sz w:val="22"/>
                <w:szCs w:val="22"/>
              </w:rPr>
            </w:pPr>
            <w:r>
              <w:rPr>
                <w:rFonts w:ascii="Calibri" w:hAnsi="Calibri" w:cs="Arial"/>
                <w:sz w:val="22"/>
                <w:szCs w:val="22"/>
              </w:rPr>
              <w:lastRenderedPageBreak/>
              <w:t>Structured discussion</w:t>
            </w:r>
            <w:r w:rsidRPr="00D35549">
              <w:rPr>
                <w:rFonts w:asciiTheme="minorHAnsi" w:hAnsiTheme="minorHAnsi" w:cstheme="minorHAnsi"/>
                <w:sz w:val="22"/>
                <w:szCs w:val="22"/>
              </w:rPr>
              <w:t xml:space="preserve"> </w:t>
            </w:r>
          </w:p>
        </w:tc>
      </w:tr>
      <w:tr w:rsidR="00AA7C7E" w:rsidRPr="00AA7C7E" w14:paraId="0186AE4F" w14:textId="77777777" w:rsidTr="6122AF49">
        <w:tc>
          <w:tcPr>
            <w:tcW w:w="2049" w:type="dxa"/>
          </w:tcPr>
          <w:p w14:paraId="0C175792" w14:textId="77777777" w:rsidR="00AA7C7E" w:rsidRPr="00017673" w:rsidRDefault="00AA7C7E" w:rsidP="00AA7C7E">
            <w:pPr>
              <w:rPr>
                <w:rFonts w:ascii="Calibri" w:hAnsi="Calibri" w:cs="Arial"/>
                <w:b/>
                <w:sz w:val="22"/>
                <w:szCs w:val="22"/>
              </w:rPr>
            </w:pPr>
            <w:r w:rsidRPr="00017673">
              <w:rPr>
                <w:rFonts w:ascii="Calibri" w:hAnsi="Calibri" w:cs="Arial"/>
                <w:b/>
                <w:sz w:val="22"/>
                <w:szCs w:val="22"/>
              </w:rPr>
              <w:t>Specific Skills and Knowledge</w:t>
            </w:r>
          </w:p>
        </w:tc>
        <w:tc>
          <w:tcPr>
            <w:tcW w:w="3094" w:type="dxa"/>
          </w:tcPr>
          <w:p w14:paraId="768727B8" w14:textId="77777777" w:rsidR="00AA7C7E" w:rsidRPr="00017673" w:rsidRDefault="00AA7C7E" w:rsidP="004F585F">
            <w:pPr>
              <w:pStyle w:val="ListParagraph"/>
              <w:numPr>
                <w:ilvl w:val="0"/>
                <w:numId w:val="4"/>
              </w:numPr>
              <w:rPr>
                <w:rFonts w:ascii="Calibri" w:hAnsi="Calibri" w:cs="Arial"/>
                <w:sz w:val="22"/>
                <w:szCs w:val="22"/>
              </w:rPr>
            </w:pPr>
            <w:r w:rsidRPr="00017673">
              <w:rPr>
                <w:rFonts w:ascii="Calibri" w:hAnsi="Calibri" w:cs="Arial"/>
                <w:sz w:val="22"/>
                <w:szCs w:val="22"/>
              </w:rPr>
              <w:t xml:space="preserve">Excellent analytical and numerical skills </w:t>
            </w:r>
          </w:p>
          <w:p w14:paraId="3A0BBA13" w14:textId="77777777" w:rsidR="00AA7C7E" w:rsidRPr="00017673" w:rsidRDefault="00AA7C7E" w:rsidP="004F585F">
            <w:pPr>
              <w:pStyle w:val="ListParagraph"/>
              <w:numPr>
                <w:ilvl w:val="0"/>
                <w:numId w:val="4"/>
              </w:numPr>
              <w:rPr>
                <w:rFonts w:ascii="Calibri" w:hAnsi="Calibri" w:cs="Arial"/>
                <w:sz w:val="22"/>
                <w:szCs w:val="22"/>
              </w:rPr>
            </w:pPr>
            <w:r w:rsidRPr="00017673">
              <w:rPr>
                <w:rFonts w:ascii="Calibri" w:hAnsi="Calibri" w:cs="Arial"/>
                <w:sz w:val="22"/>
                <w:szCs w:val="22"/>
              </w:rPr>
              <w:t xml:space="preserve">Presentation skills </w:t>
            </w:r>
          </w:p>
          <w:p w14:paraId="5A863C9D" w14:textId="65FE1CF8" w:rsidR="004F585F" w:rsidRDefault="00AA7C7E" w:rsidP="004F585F">
            <w:pPr>
              <w:pStyle w:val="ListParagraph"/>
              <w:numPr>
                <w:ilvl w:val="0"/>
                <w:numId w:val="4"/>
              </w:numPr>
              <w:rPr>
                <w:rFonts w:ascii="Calibri" w:hAnsi="Calibri" w:cs="Arial"/>
                <w:sz w:val="22"/>
                <w:szCs w:val="22"/>
              </w:rPr>
            </w:pPr>
            <w:r w:rsidRPr="004F585F">
              <w:rPr>
                <w:rFonts w:ascii="Calibri" w:hAnsi="Calibri" w:cs="Arial"/>
                <w:sz w:val="22"/>
                <w:szCs w:val="22"/>
              </w:rPr>
              <w:t>Excellent IT and information management skills</w:t>
            </w:r>
            <w:r w:rsidR="004F585F" w:rsidRPr="004F585F">
              <w:rPr>
                <w:rFonts w:ascii="Calibri" w:hAnsi="Calibri" w:cs="Arial"/>
                <w:sz w:val="22"/>
                <w:szCs w:val="22"/>
              </w:rPr>
              <w:t xml:space="preserve"> </w:t>
            </w:r>
            <w:r w:rsidR="004F585F">
              <w:rPr>
                <w:rFonts w:ascii="Calibri" w:hAnsi="Calibri" w:cs="Arial"/>
                <w:sz w:val="22"/>
                <w:szCs w:val="22"/>
              </w:rPr>
              <w:t xml:space="preserve">– expert </w:t>
            </w:r>
            <w:r w:rsidRPr="004F585F">
              <w:rPr>
                <w:rFonts w:ascii="Calibri" w:hAnsi="Calibri" w:cs="Arial"/>
                <w:sz w:val="22"/>
                <w:szCs w:val="22"/>
              </w:rPr>
              <w:t>level in the use of excel</w:t>
            </w:r>
          </w:p>
          <w:p w14:paraId="741016D7" w14:textId="338558A7" w:rsidR="004F585F" w:rsidRPr="004F585F" w:rsidRDefault="004F585F" w:rsidP="004F585F">
            <w:pPr>
              <w:pStyle w:val="ListParagraph"/>
              <w:numPr>
                <w:ilvl w:val="0"/>
                <w:numId w:val="4"/>
              </w:numPr>
              <w:spacing w:after="160" w:line="259" w:lineRule="auto"/>
              <w:rPr>
                <w:rFonts w:asciiTheme="minorHAnsi" w:eastAsiaTheme="minorEastAsia" w:hAnsiTheme="minorHAnsi" w:cstheme="minorBidi"/>
                <w:sz w:val="22"/>
                <w:szCs w:val="22"/>
              </w:rPr>
            </w:pPr>
            <w:r>
              <w:rPr>
                <w:rFonts w:asciiTheme="minorHAnsi" w:hAnsiTheme="minorHAnsi" w:cstheme="minorBidi"/>
                <w:sz w:val="22"/>
                <w:szCs w:val="22"/>
              </w:rPr>
              <w:t>Experience of using R programming language</w:t>
            </w:r>
          </w:p>
          <w:p w14:paraId="23A02931" w14:textId="77081E28" w:rsidR="00AA7C7E" w:rsidRPr="00017673" w:rsidRDefault="6268E4B7" w:rsidP="004F585F">
            <w:pPr>
              <w:pStyle w:val="ListParagraph"/>
              <w:numPr>
                <w:ilvl w:val="0"/>
                <w:numId w:val="4"/>
              </w:numPr>
              <w:rPr>
                <w:rFonts w:ascii="Calibri" w:hAnsi="Calibri" w:cs="Arial"/>
                <w:sz w:val="22"/>
                <w:szCs w:val="22"/>
              </w:rPr>
            </w:pPr>
            <w:r w:rsidRPr="6122AF49">
              <w:rPr>
                <w:rFonts w:ascii="Calibri" w:hAnsi="Calibri" w:cs="Arial"/>
                <w:sz w:val="22"/>
                <w:szCs w:val="22"/>
              </w:rPr>
              <w:t>Presentation of data for improvement (understanding of variation)</w:t>
            </w:r>
          </w:p>
          <w:p w14:paraId="4C331416" w14:textId="475455E8" w:rsidR="00AA7C7E" w:rsidRPr="00017673" w:rsidRDefault="6268E4B7" w:rsidP="004F585F">
            <w:pPr>
              <w:pStyle w:val="ListParagraph"/>
              <w:numPr>
                <w:ilvl w:val="0"/>
                <w:numId w:val="4"/>
              </w:numPr>
              <w:rPr>
                <w:sz w:val="22"/>
                <w:szCs w:val="22"/>
              </w:rPr>
            </w:pPr>
            <w:r w:rsidRPr="6122AF49">
              <w:rPr>
                <w:rFonts w:ascii="Calibri" w:hAnsi="Calibri" w:cs="Arial"/>
                <w:sz w:val="22"/>
                <w:szCs w:val="22"/>
              </w:rPr>
              <w:t xml:space="preserve">Organisation/administrative skills </w:t>
            </w:r>
          </w:p>
          <w:p w14:paraId="5E965E97" w14:textId="77777777" w:rsidR="00AA7C7E" w:rsidRPr="00017673" w:rsidRDefault="00AA7C7E" w:rsidP="004F585F">
            <w:pPr>
              <w:pStyle w:val="ListParagraph"/>
              <w:numPr>
                <w:ilvl w:val="0"/>
                <w:numId w:val="4"/>
              </w:numPr>
              <w:rPr>
                <w:rFonts w:ascii="Calibri" w:hAnsi="Calibri" w:cs="Arial"/>
                <w:sz w:val="22"/>
                <w:szCs w:val="22"/>
              </w:rPr>
            </w:pPr>
            <w:r w:rsidRPr="00017673">
              <w:rPr>
                <w:rFonts w:ascii="Calibri" w:hAnsi="Calibri" w:cs="Arial"/>
                <w:sz w:val="22"/>
                <w:szCs w:val="22"/>
              </w:rPr>
              <w:t>Ability to work with minimal supervision</w:t>
            </w:r>
          </w:p>
          <w:p w14:paraId="49B7B573" w14:textId="77777777" w:rsidR="00AA7C7E" w:rsidRPr="00017673" w:rsidRDefault="00AA7C7E" w:rsidP="004F585F">
            <w:pPr>
              <w:pStyle w:val="ListParagraph"/>
              <w:numPr>
                <w:ilvl w:val="0"/>
                <w:numId w:val="4"/>
              </w:numPr>
              <w:rPr>
                <w:rFonts w:ascii="Calibri" w:hAnsi="Calibri" w:cs="Arial"/>
                <w:sz w:val="22"/>
                <w:szCs w:val="22"/>
              </w:rPr>
            </w:pPr>
            <w:r w:rsidRPr="00017673">
              <w:rPr>
                <w:rFonts w:ascii="Calibri" w:hAnsi="Calibri" w:cs="Arial"/>
                <w:sz w:val="22"/>
                <w:szCs w:val="22"/>
              </w:rPr>
              <w:t xml:space="preserve">Ability to meet deadlines </w:t>
            </w:r>
          </w:p>
          <w:p w14:paraId="27B8DA84" w14:textId="2E1A7D36" w:rsidR="00AA7C7E" w:rsidRDefault="6268E4B7" w:rsidP="004F585F">
            <w:pPr>
              <w:pStyle w:val="ListParagraph"/>
              <w:numPr>
                <w:ilvl w:val="0"/>
                <w:numId w:val="4"/>
              </w:numPr>
              <w:rPr>
                <w:rFonts w:ascii="Calibri" w:hAnsi="Calibri" w:cs="Arial"/>
                <w:sz w:val="22"/>
                <w:szCs w:val="22"/>
              </w:rPr>
            </w:pPr>
            <w:r w:rsidRPr="6122AF49">
              <w:rPr>
                <w:rFonts w:ascii="Calibri" w:hAnsi="Calibri" w:cs="Arial"/>
                <w:sz w:val="22"/>
                <w:szCs w:val="22"/>
              </w:rPr>
              <w:t xml:space="preserve">Communication and interpersonal skills  </w:t>
            </w:r>
          </w:p>
          <w:p w14:paraId="79A3B658" w14:textId="77777777" w:rsidR="00AA7C7E" w:rsidRPr="00017673" w:rsidRDefault="00AA7C7E" w:rsidP="00AA7C7E">
            <w:pPr>
              <w:pStyle w:val="ListParagraph"/>
              <w:ind w:left="360"/>
              <w:rPr>
                <w:rFonts w:ascii="Calibri" w:hAnsi="Calibri" w:cs="Arial"/>
                <w:sz w:val="22"/>
                <w:szCs w:val="22"/>
              </w:rPr>
            </w:pPr>
          </w:p>
        </w:tc>
        <w:tc>
          <w:tcPr>
            <w:tcW w:w="2419" w:type="dxa"/>
          </w:tcPr>
          <w:p w14:paraId="1897373F" w14:textId="77777777" w:rsidR="00AA7C7E" w:rsidRPr="00017673" w:rsidRDefault="00AA7C7E" w:rsidP="00AA7C7E">
            <w:pPr>
              <w:jc w:val="center"/>
              <w:rPr>
                <w:rFonts w:ascii="Calibri" w:hAnsi="Calibri" w:cs="Arial"/>
                <w:sz w:val="22"/>
                <w:szCs w:val="22"/>
              </w:rPr>
            </w:pPr>
          </w:p>
        </w:tc>
        <w:tc>
          <w:tcPr>
            <w:tcW w:w="1454" w:type="dxa"/>
          </w:tcPr>
          <w:p w14:paraId="3803B6C0" w14:textId="39FB3E7E" w:rsidR="00AA7C7E" w:rsidRPr="00017673" w:rsidRDefault="005F48F7" w:rsidP="00AA7C7E">
            <w:pPr>
              <w:jc w:val="center"/>
              <w:rPr>
                <w:rFonts w:ascii="Calibri" w:hAnsi="Calibri" w:cs="Arial"/>
                <w:sz w:val="22"/>
                <w:szCs w:val="22"/>
              </w:rPr>
            </w:pPr>
            <w:r>
              <w:rPr>
                <w:rFonts w:ascii="Calibri" w:hAnsi="Calibri" w:cs="Arial"/>
                <w:sz w:val="22"/>
                <w:szCs w:val="22"/>
              </w:rPr>
              <w:t>Structured discussion</w:t>
            </w:r>
            <w:r w:rsidRPr="00017673">
              <w:rPr>
                <w:rFonts w:ascii="Calibri" w:hAnsi="Calibri" w:cs="Arial"/>
                <w:sz w:val="22"/>
                <w:szCs w:val="22"/>
              </w:rPr>
              <w:t xml:space="preserve"> </w:t>
            </w:r>
          </w:p>
        </w:tc>
      </w:tr>
    </w:tbl>
    <w:p w14:paraId="26D9B5E9" w14:textId="77777777" w:rsidR="00F16A6B" w:rsidRDefault="00F16A6B" w:rsidP="007B28F1">
      <w:pPr>
        <w:rPr>
          <w:rFonts w:cstheme="minorHAnsi"/>
        </w:rPr>
      </w:pPr>
    </w:p>
    <w:p w14:paraId="092481BE" w14:textId="77777777" w:rsidR="00F16A6B" w:rsidRDefault="00F16A6B" w:rsidP="007B28F1">
      <w:pPr>
        <w:rPr>
          <w:rFonts w:cstheme="minorHAnsi"/>
        </w:rPr>
      </w:pPr>
    </w:p>
    <w:p w14:paraId="589209AF" w14:textId="77777777" w:rsidR="00F16A6B" w:rsidRDefault="00F16A6B" w:rsidP="007B28F1">
      <w:pPr>
        <w:rPr>
          <w:rFonts w:cstheme="minorHAnsi"/>
        </w:rPr>
      </w:pPr>
    </w:p>
    <w:p w14:paraId="758A74D8" w14:textId="77777777" w:rsidR="00F16A6B" w:rsidRDefault="00F16A6B" w:rsidP="007B28F1">
      <w:pPr>
        <w:rPr>
          <w:rFonts w:cstheme="minorHAnsi"/>
        </w:rPr>
      </w:pPr>
    </w:p>
    <w:p w14:paraId="5BB18B23" w14:textId="77777777" w:rsidR="00F16A6B" w:rsidRDefault="00F16A6B" w:rsidP="007B28F1">
      <w:pPr>
        <w:rPr>
          <w:rFonts w:cstheme="minorHAnsi"/>
        </w:rPr>
      </w:pPr>
    </w:p>
    <w:p w14:paraId="4533A38B" w14:textId="77777777" w:rsidR="00F16A6B" w:rsidRDefault="00F16A6B" w:rsidP="007B28F1">
      <w:pPr>
        <w:rPr>
          <w:rFonts w:cstheme="minorHAnsi"/>
        </w:rPr>
      </w:pPr>
    </w:p>
    <w:p w14:paraId="0EB3C6AC" w14:textId="77777777" w:rsidR="00F16A6B" w:rsidRDefault="00F16A6B" w:rsidP="007B28F1">
      <w:pPr>
        <w:rPr>
          <w:rFonts w:cstheme="minorHAnsi"/>
        </w:rPr>
      </w:pPr>
    </w:p>
    <w:p w14:paraId="21D95C80" w14:textId="77777777" w:rsidR="00F16A6B" w:rsidRDefault="00F16A6B" w:rsidP="007B28F1">
      <w:pPr>
        <w:rPr>
          <w:rFonts w:cstheme="minorHAnsi"/>
        </w:rPr>
      </w:pPr>
    </w:p>
    <w:sectPr w:rsidR="00F16A6B" w:rsidSect="00614EB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4C7"/>
    <w:multiLevelType w:val="hybridMultilevel"/>
    <w:tmpl w:val="B83E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F38D1"/>
    <w:multiLevelType w:val="hybridMultilevel"/>
    <w:tmpl w:val="BDB6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C3457"/>
    <w:multiLevelType w:val="multilevel"/>
    <w:tmpl w:val="5F7A48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32BB790E"/>
    <w:multiLevelType w:val="hybridMultilevel"/>
    <w:tmpl w:val="DBBA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052ED"/>
    <w:multiLevelType w:val="hybridMultilevel"/>
    <w:tmpl w:val="88E2BE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746D77"/>
    <w:multiLevelType w:val="hybridMultilevel"/>
    <w:tmpl w:val="964E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21452F"/>
    <w:multiLevelType w:val="hybridMultilevel"/>
    <w:tmpl w:val="E2EAB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5C4D19"/>
    <w:multiLevelType w:val="hybridMultilevel"/>
    <w:tmpl w:val="33B88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5438730">
    <w:abstractNumId w:val="2"/>
  </w:num>
  <w:num w:numId="2" w16cid:durableId="1503081439">
    <w:abstractNumId w:val="0"/>
  </w:num>
  <w:num w:numId="3" w16cid:durableId="1482622560">
    <w:abstractNumId w:val="4"/>
  </w:num>
  <w:num w:numId="4" w16cid:durableId="1018699533">
    <w:abstractNumId w:val="5"/>
  </w:num>
  <w:num w:numId="5" w16cid:durableId="560560659">
    <w:abstractNumId w:val="7"/>
  </w:num>
  <w:num w:numId="6" w16cid:durableId="23403334">
    <w:abstractNumId w:val="6"/>
  </w:num>
  <w:num w:numId="7" w16cid:durableId="1265920052">
    <w:abstractNumId w:val="3"/>
  </w:num>
  <w:num w:numId="8" w16cid:durableId="1460339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C4"/>
    <w:rsid w:val="001B180D"/>
    <w:rsid w:val="001B737D"/>
    <w:rsid w:val="00255418"/>
    <w:rsid w:val="003C1939"/>
    <w:rsid w:val="00434507"/>
    <w:rsid w:val="004F585F"/>
    <w:rsid w:val="00513BCD"/>
    <w:rsid w:val="005E1E21"/>
    <w:rsid w:val="005F48F7"/>
    <w:rsid w:val="005F580E"/>
    <w:rsid w:val="00614EB9"/>
    <w:rsid w:val="006262C4"/>
    <w:rsid w:val="0073095F"/>
    <w:rsid w:val="00736200"/>
    <w:rsid w:val="007B28F1"/>
    <w:rsid w:val="00893928"/>
    <w:rsid w:val="00903B74"/>
    <w:rsid w:val="009E7213"/>
    <w:rsid w:val="00AA7C7E"/>
    <w:rsid w:val="00CD17F5"/>
    <w:rsid w:val="00D35549"/>
    <w:rsid w:val="00EC6A84"/>
    <w:rsid w:val="00F16A6B"/>
    <w:rsid w:val="0B9B2506"/>
    <w:rsid w:val="138D0E8E"/>
    <w:rsid w:val="18395677"/>
    <w:rsid w:val="2B0636CF"/>
    <w:rsid w:val="32F82057"/>
    <w:rsid w:val="3493F0B8"/>
    <w:rsid w:val="41BB5750"/>
    <w:rsid w:val="464DD269"/>
    <w:rsid w:val="559BB7EF"/>
    <w:rsid w:val="6122AF49"/>
    <w:rsid w:val="6268E4B7"/>
    <w:rsid w:val="636494DA"/>
    <w:rsid w:val="68E800F1"/>
    <w:rsid w:val="750DD231"/>
    <w:rsid w:val="7DFC3580"/>
    <w:rsid w:val="7EB4B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5F12"/>
  <w15:chartTrackingRefBased/>
  <w15:docId w15:val="{43F7DE3E-FD29-46A6-988C-FD8AF22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A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B28F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28F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B28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B28F1"/>
    <w:rPr>
      <w:color w:val="0000FF"/>
      <w:u w:val="single"/>
    </w:rPr>
  </w:style>
  <w:style w:type="paragraph" w:styleId="ListParagraph">
    <w:name w:val="List Paragraph"/>
    <w:basedOn w:val="Normal"/>
    <w:uiPriority w:val="34"/>
    <w:qFormat/>
    <w:rsid w:val="007B28F1"/>
    <w:pPr>
      <w:ind w:left="720"/>
      <w:contextualSpacing/>
    </w:pPr>
  </w:style>
  <w:style w:type="character" w:customStyle="1" w:styleId="Heading1Char">
    <w:name w:val="Heading 1 Char"/>
    <w:basedOn w:val="DefaultParagraphFont"/>
    <w:link w:val="Heading1"/>
    <w:uiPriority w:val="9"/>
    <w:rsid w:val="00F16A6B"/>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F16A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3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928"/>
    <w:rPr>
      <w:rFonts w:ascii="Segoe UI" w:hAnsi="Segoe UI" w:cs="Segoe UI"/>
      <w:sz w:val="18"/>
      <w:szCs w:val="18"/>
    </w:rPr>
  </w:style>
  <w:style w:type="character" w:styleId="CommentReference">
    <w:name w:val="annotation reference"/>
    <w:basedOn w:val="DefaultParagraphFont"/>
    <w:uiPriority w:val="99"/>
    <w:semiHidden/>
    <w:unhideWhenUsed/>
    <w:rsid w:val="00893928"/>
    <w:rPr>
      <w:sz w:val="16"/>
      <w:szCs w:val="16"/>
    </w:rPr>
  </w:style>
  <w:style w:type="paragraph" w:styleId="CommentText">
    <w:name w:val="annotation text"/>
    <w:basedOn w:val="Normal"/>
    <w:link w:val="CommentTextChar"/>
    <w:uiPriority w:val="99"/>
    <w:semiHidden/>
    <w:unhideWhenUsed/>
    <w:rsid w:val="00893928"/>
    <w:pPr>
      <w:spacing w:line="240" w:lineRule="auto"/>
    </w:pPr>
    <w:rPr>
      <w:sz w:val="20"/>
      <w:szCs w:val="20"/>
    </w:rPr>
  </w:style>
  <w:style w:type="character" w:customStyle="1" w:styleId="CommentTextChar">
    <w:name w:val="Comment Text Char"/>
    <w:basedOn w:val="DefaultParagraphFont"/>
    <w:link w:val="CommentText"/>
    <w:uiPriority w:val="99"/>
    <w:semiHidden/>
    <w:rsid w:val="00893928"/>
    <w:rPr>
      <w:sz w:val="20"/>
      <w:szCs w:val="20"/>
    </w:rPr>
  </w:style>
  <w:style w:type="paragraph" w:styleId="CommentSubject">
    <w:name w:val="annotation subject"/>
    <w:basedOn w:val="CommentText"/>
    <w:next w:val="CommentText"/>
    <w:link w:val="CommentSubjectChar"/>
    <w:uiPriority w:val="99"/>
    <w:semiHidden/>
    <w:unhideWhenUsed/>
    <w:rsid w:val="00893928"/>
    <w:rPr>
      <w:b/>
      <w:bCs/>
    </w:rPr>
  </w:style>
  <w:style w:type="character" w:customStyle="1" w:styleId="CommentSubjectChar">
    <w:name w:val="Comment Subject Char"/>
    <w:basedOn w:val="CommentTextChar"/>
    <w:link w:val="CommentSubject"/>
    <w:uiPriority w:val="99"/>
    <w:semiHidden/>
    <w:rsid w:val="008939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6760">
      <w:bodyDiv w:val="1"/>
      <w:marLeft w:val="0"/>
      <w:marRight w:val="0"/>
      <w:marTop w:val="0"/>
      <w:marBottom w:val="0"/>
      <w:divBdr>
        <w:top w:val="none" w:sz="0" w:space="0" w:color="auto"/>
        <w:left w:val="none" w:sz="0" w:space="0" w:color="auto"/>
        <w:bottom w:val="none" w:sz="0" w:space="0" w:color="auto"/>
        <w:right w:val="none" w:sz="0" w:space="0" w:color="auto"/>
      </w:divBdr>
    </w:div>
    <w:div w:id="16076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Moore (NHS Healthcare Improvement Scotland)</dc:creator>
  <cp:keywords/>
  <dc:description/>
  <cp:lastModifiedBy>Mark Bisset (NHS Healthcare Improvement Scotland)</cp:lastModifiedBy>
  <cp:revision>3</cp:revision>
  <dcterms:created xsi:type="dcterms:W3CDTF">2024-04-12T09:08:00Z</dcterms:created>
  <dcterms:modified xsi:type="dcterms:W3CDTF">2024-04-12T11:02:00Z</dcterms:modified>
</cp:coreProperties>
</file>