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2D3FD" w14:textId="4622FA6D" w:rsidR="00A9482A" w:rsidRPr="00A9482A" w:rsidRDefault="00266FF9" w:rsidP="00AF155E">
      <w:pPr>
        <w:spacing w:after="0" w:line="240" w:lineRule="auto"/>
        <w:rPr>
          <w:rFonts w:asciiTheme="majorHAnsi" w:eastAsia="Calibri" w:hAnsiTheme="majorHAnsi" w:cstheme="majorHAnsi"/>
          <w:b/>
          <w:sz w:val="24"/>
          <w:szCs w:val="24"/>
        </w:rPr>
      </w:pPr>
      <w:r>
        <w:rPr>
          <w:rFonts w:ascii="Calibri" w:eastAsia="Calibri" w:hAnsi="Calibri" w:cs="Calibri"/>
          <w:noProof/>
          <w:color w:val="000080"/>
          <w:lang w:eastAsia="en-GB"/>
        </w:rPr>
        <w:t xml:space="preserve">                                         </w:t>
      </w:r>
      <w:r w:rsidR="00E26D30">
        <w:rPr>
          <w:rFonts w:ascii="Calibri" w:eastAsia="Calibri" w:hAnsi="Calibri" w:cs="Calibri"/>
          <w:noProof/>
          <w:color w:val="000080"/>
          <w:lang w:eastAsia="en-GB"/>
        </w:rPr>
        <w:t xml:space="preserve">           </w:t>
      </w:r>
      <w:r>
        <w:rPr>
          <w:rFonts w:ascii="Calibri" w:eastAsia="Calibri" w:hAnsi="Calibri" w:cs="Calibri"/>
          <w:noProof/>
          <w:color w:val="000080"/>
          <w:lang w:eastAsia="en-GB"/>
        </w:rPr>
        <w:t xml:space="preserve">                </w:t>
      </w:r>
      <w:r w:rsidR="00E26D30">
        <w:rPr>
          <w:rFonts w:ascii="Calibri" w:eastAsia="Calibri" w:hAnsi="Calibri" w:cs="Calibri"/>
          <w:noProof/>
          <w:color w:val="000080"/>
          <w:lang w:eastAsia="en-GB"/>
        </w:rPr>
        <w:t xml:space="preserve">   </w:t>
      </w:r>
      <w:r w:rsidR="0066242C">
        <w:rPr>
          <w:rFonts w:ascii="Calibri" w:eastAsia="Calibri" w:hAnsi="Calibri" w:cs="Calibri"/>
          <w:noProof/>
          <w:color w:val="000080"/>
          <w:lang w:eastAsia="en-GB"/>
        </w:rPr>
        <w:drawing>
          <wp:inline distT="0" distB="0" distL="0" distR="0" wp14:anchorId="157D887C" wp14:editId="00471CCE">
            <wp:extent cx="8848725" cy="1017845"/>
            <wp:effectExtent l="0" t="0" r="0" b="0"/>
            <wp:docPr id="4" name="Picture 4"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logos (002).jpg"/>
                    <pic:cNvPicPr/>
                  </pic:nvPicPr>
                  <pic:blipFill>
                    <a:blip r:embed="rId8">
                      <a:extLst>
                        <a:ext uri="{28A0092B-C50C-407E-A947-70E740481C1C}">
                          <a14:useLocalDpi xmlns:a14="http://schemas.microsoft.com/office/drawing/2010/main" val="0"/>
                        </a:ext>
                      </a:extLst>
                    </a:blip>
                    <a:stretch>
                      <a:fillRect/>
                    </a:stretch>
                  </pic:blipFill>
                  <pic:spPr>
                    <a:xfrm>
                      <a:off x="0" y="0"/>
                      <a:ext cx="10793562" cy="1241554"/>
                    </a:xfrm>
                    <a:prstGeom prst="rect">
                      <a:avLst/>
                    </a:prstGeom>
                  </pic:spPr>
                </pic:pic>
              </a:graphicData>
            </a:graphic>
          </wp:inline>
        </w:drawing>
      </w:r>
      <w:r w:rsidR="00E26D30">
        <w:rPr>
          <w:rFonts w:ascii="Calibri" w:eastAsia="Calibri" w:hAnsi="Calibri" w:cs="Calibri"/>
          <w:noProof/>
          <w:color w:val="000080"/>
          <w:lang w:eastAsia="en-GB"/>
        </w:rPr>
        <w:t xml:space="preserve">                                 </w:t>
      </w:r>
      <w:r w:rsidR="0066242C">
        <w:rPr>
          <w:rFonts w:ascii="Calibri" w:eastAsia="Calibri" w:hAnsi="Calibri" w:cs="Calibri"/>
          <w:noProof/>
          <w:color w:val="000080"/>
          <w:lang w:eastAsia="en-GB"/>
        </w:rPr>
        <w:drawing>
          <wp:inline distT="0" distB="0" distL="0" distR="0" wp14:anchorId="46EDF5D3" wp14:editId="31FC6B68">
            <wp:extent cx="1362075" cy="866775"/>
            <wp:effectExtent l="0" t="0" r="9525" b="9525"/>
            <wp:docPr id="6" name="Picture 6"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DC - NHSL Logos V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075" cy="866775"/>
                    </a:xfrm>
                    <a:prstGeom prst="rect">
                      <a:avLst/>
                    </a:prstGeom>
                  </pic:spPr>
                </pic:pic>
              </a:graphicData>
            </a:graphic>
          </wp:inline>
        </w:drawing>
      </w:r>
      <w:r w:rsidR="00E26D30">
        <w:rPr>
          <w:rFonts w:ascii="Calibri" w:eastAsia="Calibri" w:hAnsi="Calibri" w:cs="Calibri"/>
          <w:noProof/>
          <w:color w:val="000080"/>
          <w:lang w:eastAsia="en-GB"/>
        </w:rPr>
        <w:t xml:space="preserve">             </w:t>
      </w:r>
      <w:bookmarkStart w:id="0" w:name="_GoBack"/>
      <w:bookmarkEnd w:id="0"/>
      <w:r w:rsidR="00E26D30">
        <w:rPr>
          <w:rFonts w:ascii="Calibri" w:eastAsia="Calibri" w:hAnsi="Calibri" w:cs="Calibri"/>
          <w:noProof/>
          <w:color w:val="000080"/>
          <w:lang w:eastAsia="en-GB"/>
        </w:rPr>
        <w:t xml:space="preserve">                                                                        </w:t>
      </w:r>
      <w:r w:rsidR="003D6E64" w:rsidRPr="003D6E64">
        <w:rPr>
          <w:rFonts w:asciiTheme="majorHAnsi" w:eastAsia="Calibri" w:hAnsiTheme="majorHAnsi" w:cstheme="majorHAnsi"/>
          <w:b/>
          <w:sz w:val="24"/>
          <w:szCs w:val="24"/>
        </w:rPr>
        <w:t xml:space="preserve">                                                                                                                              </w:t>
      </w:r>
      <w:r w:rsidR="00BC3853">
        <w:rPr>
          <w:rFonts w:asciiTheme="majorHAnsi" w:eastAsia="Calibri" w:hAnsiTheme="majorHAnsi" w:cstheme="majorHAnsi"/>
          <w:b/>
          <w:sz w:val="32"/>
          <w:szCs w:val="32"/>
          <w:u w:val="single"/>
        </w:rPr>
        <w:t xml:space="preserve">District Nurse </w:t>
      </w:r>
      <w:r w:rsidR="009C4224" w:rsidRPr="009C4224">
        <w:rPr>
          <w:rFonts w:asciiTheme="majorHAnsi" w:eastAsia="Calibri" w:hAnsiTheme="majorHAnsi" w:cstheme="majorHAnsi"/>
          <w:b/>
          <w:sz w:val="32"/>
          <w:szCs w:val="32"/>
          <w:u w:val="single"/>
        </w:rPr>
        <w:t>(Community Charge Nurse)</w:t>
      </w:r>
      <w:r w:rsidR="00A9482A" w:rsidRPr="00A9482A">
        <w:rPr>
          <w:rFonts w:asciiTheme="majorHAnsi" w:eastAsia="Calibri" w:hAnsiTheme="majorHAnsi" w:cstheme="majorHAnsi"/>
          <w:b/>
          <w:sz w:val="32"/>
          <w:szCs w:val="32"/>
          <w:u w:val="single"/>
        </w:rPr>
        <w:t xml:space="preserve"> Band </w:t>
      </w:r>
      <w:r w:rsidR="002510ED" w:rsidRPr="00A9482A">
        <w:rPr>
          <w:rFonts w:asciiTheme="majorHAnsi" w:eastAsia="Calibri" w:hAnsiTheme="majorHAnsi" w:cstheme="majorHAnsi"/>
          <w:b/>
          <w:sz w:val="32"/>
          <w:szCs w:val="32"/>
          <w:u w:val="single"/>
        </w:rPr>
        <w:t xml:space="preserve">6 </w:t>
      </w:r>
      <w:r w:rsidR="002510ED">
        <w:rPr>
          <w:rFonts w:asciiTheme="majorHAnsi" w:eastAsia="Calibri" w:hAnsiTheme="majorHAnsi" w:cstheme="majorHAnsi"/>
          <w:b/>
          <w:sz w:val="32"/>
          <w:szCs w:val="32"/>
          <w:u w:val="single"/>
        </w:rPr>
        <w:t>Annex</w:t>
      </w:r>
      <w:r w:rsidR="00BC3853" w:rsidRPr="00BC3853">
        <w:rPr>
          <w:rFonts w:asciiTheme="majorHAnsi" w:eastAsia="Calibri" w:hAnsiTheme="majorHAnsi" w:cstheme="majorHAnsi"/>
          <w:b/>
          <w:sz w:val="32"/>
          <w:szCs w:val="32"/>
          <w:u w:val="single"/>
        </w:rPr>
        <w:t xml:space="preserve"> 21</w:t>
      </w:r>
      <w:r w:rsidR="00BC3853">
        <w:rPr>
          <w:rFonts w:asciiTheme="majorHAnsi" w:eastAsia="Calibri" w:hAnsiTheme="majorHAnsi" w:cstheme="majorHAnsi"/>
          <w:b/>
          <w:sz w:val="32"/>
          <w:szCs w:val="32"/>
          <w:u w:val="single"/>
        </w:rPr>
        <w:t xml:space="preserve"> Trainee </w:t>
      </w:r>
      <w:r w:rsidR="00A9482A" w:rsidRPr="00A9482A">
        <w:rPr>
          <w:rFonts w:asciiTheme="majorHAnsi" w:eastAsia="Calibri" w:hAnsiTheme="majorHAnsi" w:cstheme="majorHAnsi"/>
          <w:b/>
          <w:sz w:val="32"/>
          <w:szCs w:val="32"/>
          <w:u w:val="single"/>
        </w:rPr>
        <w:t>Recruitment FAQ/Guidance Note</w:t>
      </w:r>
    </w:p>
    <w:p w14:paraId="5E1B6B32" w14:textId="77777777" w:rsidR="00A9482A" w:rsidRPr="00A9482A" w:rsidRDefault="00A9482A" w:rsidP="00A9482A">
      <w:pPr>
        <w:spacing w:after="0" w:line="240" w:lineRule="auto"/>
        <w:jc w:val="center"/>
        <w:rPr>
          <w:rFonts w:asciiTheme="majorHAnsi" w:eastAsia="Calibri" w:hAnsiTheme="majorHAnsi" w:cstheme="majorHAnsi"/>
          <w:b/>
          <w:sz w:val="24"/>
          <w:szCs w:val="24"/>
          <w:u w:val="single"/>
        </w:rPr>
      </w:pPr>
    </w:p>
    <w:p w14:paraId="5CEC58A5" w14:textId="77777777" w:rsidR="00603219" w:rsidRDefault="0021662A" w:rsidP="00A9482A">
      <w:pPr>
        <w:spacing w:after="0" w:line="240" w:lineRule="auto"/>
        <w:rPr>
          <w:rFonts w:asciiTheme="majorHAnsi" w:eastAsia="Calibri" w:hAnsiTheme="majorHAnsi" w:cstheme="majorHAnsi"/>
          <w:sz w:val="24"/>
          <w:szCs w:val="24"/>
        </w:rPr>
      </w:pPr>
      <w:r>
        <w:rPr>
          <w:rFonts w:asciiTheme="majorHAnsi" w:eastAsia="Calibri" w:hAnsiTheme="majorHAnsi" w:cstheme="majorHAnsi"/>
          <w:sz w:val="24"/>
          <w:szCs w:val="24"/>
        </w:rPr>
        <w:t>The FAQ</w:t>
      </w:r>
      <w:r w:rsidR="00603219">
        <w:rPr>
          <w:rFonts w:asciiTheme="majorHAnsi" w:eastAsia="Calibri" w:hAnsiTheme="majorHAnsi" w:cstheme="majorHAnsi"/>
          <w:sz w:val="24"/>
          <w:szCs w:val="24"/>
        </w:rPr>
        <w:t xml:space="preserve"> </w:t>
      </w:r>
      <w:r w:rsidR="00A9482A" w:rsidRPr="00A9482A">
        <w:rPr>
          <w:rFonts w:asciiTheme="majorHAnsi" w:eastAsia="Calibri" w:hAnsiTheme="majorHAnsi" w:cstheme="majorHAnsi"/>
          <w:sz w:val="24"/>
          <w:szCs w:val="24"/>
        </w:rPr>
        <w:t>has been developed and agreed to support and reflect the change in the E</w:t>
      </w:r>
      <w:r w:rsidR="009C4224">
        <w:rPr>
          <w:rFonts w:asciiTheme="majorHAnsi" w:eastAsia="Calibri" w:hAnsiTheme="majorHAnsi" w:cstheme="majorHAnsi"/>
          <w:sz w:val="24"/>
          <w:szCs w:val="24"/>
        </w:rPr>
        <w:t>ducational Pathway</w:t>
      </w:r>
      <w:r w:rsidR="00A9482A" w:rsidRPr="00A9482A">
        <w:rPr>
          <w:rFonts w:asciiTheme="majorHAnsi" w:eastAsia="Calibri" w:hAnsiTheme="majorHAnsi" w:cstheme="majorHAnsi"/>
          <w:sz w:val="24"/>
          <w:szCs w:val="24"/>
        </w:rPr>
        <w:t xml:space="preserve"> to recruit t</w:t>
      </w:r>
      <w:r w:rsidR="00A161B8">
        <w:rPr>
          <w:rFonts w:asciiTheme="majorHAnsi" w:eastAsia="Calibri" w:hAnsiTheme="majorHAnsi" w:cstheme="majorHAnsi"/>
          <w:sz w:val="24"/>
          <w:szCs w:val="24"/>
        </w:rPr>
        <w:t xml:space="preserve">o </w:t>
      </w:r>
      <w:r w:rsidR="00BD3757">
        <w:rPr>
          <w:rFonts w:asciiTheme="majorHAnsi" w:eastAsia="Calibri" w:hAnsiTheme="majorHAnsi" w:cstheme="majorHAnsi"/>
          <w:b/>
          <w:sz w:val="24"/>
          <w:szCs w:val="24"/>
        </w:rPr>
        <w:t>District Nursing</w:t>
      </w:r>
      <w:r w:rsidR="00A161B8" w:rsidRPr="00603219">
        <w:rPr>
          <w:rFonts w:asciiTheme="majorHAnsi" w:eastAsia="Calibri" w:hAnsiTheme="majorHAnsi" w:cstheme="majorHAnsi"/>
          <w:b/>
          <w:sz w:val="24"/>
          <w:szCs w:val="24"/>
        </w:rPr>
        <w:t xml:space="preserve"> </w:t>
      </w:r>
      <w:r w:rsidR="000E2A6E">
        <w:rPr>
          <w:rFonts w:asciiTheme="majorHAnsi" w:eastAsia="Calibri" w:hAnsiTheme="majorHAnsi" w:cstheme="majorHAnsi"/>
          <w:b/>
          <w:sz w:val="24"/>
          <w:szCs w:val="24"/>
        </w:rPr>
        <w:t>R</w:t>
      </w:r>
      <w:r w:rsidR="00A9482A" w:rsidRPr="00A9482A">
        <w:rPr>
          <w:rFonts w:asciiTheme="majorHAnsi" w:eastAsia="Calibri" w:hAnsiTheme="majorHAnsi" w:cstheme="majorHAnsi"/>
          <w:b/>
          <w:sz w:val="24"/>
          <w:szCs w:val="24"/>
        </w:rPr>
        <w:t>oles</w:t>
      </w:r>
      <w:r w:rsidR="00BC11E5">
        <w:rPr>
          <w:rFonts w:asciiTheme="majorHAnsi" w:eastAsia="Calibri" w:hAnsiTheme="majorHAnsi" w:cstheme="majorHAnsi"/>
          <w:b/>
          <w:sz w:val="24"/>
          <w:szCs w:val="24"/>
        </w:rPr>
        <w:t xml:space="preserve"> (Community Charge Nurse, Band 6)</w:t>
      </w:r>
      <w:r w:rsidR="00A9482A" w:rsidRPr="00A9482A">
        <w:rPr>
          <w:rFonts w:asciiTheme="majorHAnsi" w:eastAsia="Calibri" w:hAnsiTheme="majorHAnsi" w:cstheme="majorHAnsi"/>
          <w:sz w:val="24"/>
          <w:szCs w:val="24"/>
        </w:rPr>
        <w:t xml:space="preserve">. </w:t>
      </w:r>
      <w:r w:rsidR="00603219">
        <w:rPr>
          <w:rFonts w:asciiTheme="majorHAnsi" w:eastAsia="Calibri" w:hAnsiTheme="majorHAnsi" w:cstheme="majorHAnsi"/>
          <w:sz w:val="24"/>
          <w:szCs w:val="24"/>
        </w:rPr>
        <w:t xml:space="preserve">                   </w:t>
      </w:r>
    </w:p>
    <w:p w14:paraId="721198F7" w14:textId="77777777" w:rsidR="00A9482A" w:rsidRPr="00A9482A" w:rsidRDefault="00603219" w:rsidP="00A9482A">
      <w:pPr>
        <w:spacing w:after="0" w:line="240" w:lineRule="auto"/>
        <w:rPr>
          <w:rFonts w:asciiTheme="majorHAnsi" w:eastAsia="Calibri" w:hAnsiTheme="majorHAnsi" w:cstheme="majorHAnsi"/>
          <w:sz w:val="24"/>
          <w:szCs w:val="24"/>
        </w:rPr>
      </w:pPr>
      <w:r>
        <w:rPr>
          <w:noProof/>
          <w:lang w:eastAsia="en-GB"/>
        </w:rPr>
        <w:drawing>
          <wp:anchor distT="0" distB="0" distL="114300" distR="114300" simplePos="0" relativeHeight="251658240" behindDoc="0" locked="0" layoutInCell="1" allowOverlap="1" wp14:anchorId="7BE94FCE" wp14:editId="40A78719">
            <wp:simplePos x="0" y="0"/>
            <wp:positionH relativeFrom="margin">
              <wp:align>left</wp:align>
            </wp:positionH>
            <wp:positionV relativeFrom="paragraph">
              <wp:posOffset>12700</wp:posOffset>
            </wp:positionV>
            <wp:extent cx="1371600" cy="13252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325245"/>
                    </a:xfrm>
                    <a:prstGeom prst="rect">
                      <a:avLst/>
                    </a:prstGeom>
                  </pic:spPr>
                </pic:pic>
              </a:graphicData>
            </a:graphic>
            <wp14:sizeRelH relativeFrom="margin">
              <wp14:pctWidth>0</wp14:pctWidth>
            </wp14:sizeRelH>
            <wp14:sizeRelV relativeFrom="margin">
              <wp14:pctHeight>0</wp14:pctHeight>
            </wp14:sizeRelV>
          </wp:anchor>
        </w:drawing>
      </w:r>
      <w:r w:rsidR="00BC11E5">
        <w:rPr>
          <w:rFonts w:asciiTheme="majorHAnsi" w:eastAsia="Calibri" w:hAnsiTheme="majorHAnsi" w:cstheme="majorHAnsi"/>
          <w:b/>
          <w:sz w:val="24"/>
          <w:szCs w:val="24"/>
        </w:rPr>
        <w:t xml:space="preserve">Awareness </w:t>
      </w:r>
      <w:r w:rsidR="00A9482A" w:rsidRPr="00A9482A">
        <w:rPr>
          <w:rFonts w:asciiTheme="majorHAnsi" w:eastAsia="Calibri" w:hAnsiTheme="majorHAnsi" w:cstheme="majorHAnsi"/>
          <w:b/>
          <w:sz w:val="24"/>
          <w:szCs w:val="24"/>
        </w:rPr>
        <w:t>to be taken of the following</w:t>
      </w:r>
      <w:r w:rsidR="00A9482A" w:rsidRPr="00A9482A">
        <w:rPr>
          <w:rFonts w:asciiTheme="majorHAnsi" w:eastAsia="Calibri" w:hAnsiTheme="majorHAnsi" w:cstheme="majorHAnsi"/>
          <w:sz w:val="24"/>
          <w:szCs w:val="24"/>
        </w:rPr>
        <w:t>:</w:t>
      </w:r>
    </w:p>
    <w:p w14:paraId="28263292" w14:textId="77777777" w:rsidR="00A9482A" w:rsidRPr="008E3F3E" w:rsidRDefault="009C4224" w:rsidP="008E3F3E">
      <w:pPr>
        <w:pStyle w:val="ListParagraph"/>
        <w:numPr>
          <w:ilvl w:val="0"/>
          <w:numId w:val="1"/>
        </w:numPr>
        <w:spacing w:after="0"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The Educational Pathway </w:t>
      </w:r>
      <w:r w:rsidR="00A161B8" w:rsidRPr="008E3F3E">
        <w:rPr>
          <w:rFonts w:asciiTheme="majorHAnsi" w:eastAsia="Calibri" w:hAnsiTheme="majorHAnsi" w:cstheme="majorHAnsi"/>
          <w:sz w:val="24"/>
          <w:szCs w:val="24"/>
        </w:rPr>
        <w:t xml:space="preserve">will be </w:t>
      </w:r>
      <w:r w:rsidR="00A9482A" w:rsidRPr="008E3F3E">
        <w:rPr>
          <w:rFonts w:asciiTheme="majorHAnsi" w:eastAsia="Calibri" w:hAnsiTheme="majorHAnsi" w:cstheme="majorHAnsi"/>
          <w:sz w:val="24"/>
          <w:szCs w:val="24"/>
        </w:rPr>
        <w:t xml:space="preserve">followed </w:t>
      </w:r>
      <w:r w:rsidR="003D6E64" w:rsidRPr="008E3F3E">
        <w:rPr>
          <w:rFonts w:asciiTheme="majorHAnsi" w:eastAsia="Calibri" w:hAnsiTheme="majorHAnsi" w:cstheme="majorHAnsi"/>
          <w:sz w:val="24"/>
          <w:szCs w:val="24"/>
        </w:rPr>
        <w:t>and completed</w:t>
      </w:r>
      <w:r w:rsidR="00A9482A" w:rsidRPr="008E3F3E">
        <w:rPr>
          <w:rFonts w:asciiTheme="majorHAnsi" w:eastAsia="Calibri" w:hAnsiTheme="majorHAnsi" w:cstheme="majorHAnsi"/>
          <w:sz w:val="24"/>
          <w:szCs w:val="24"/>
        </w:rPr>
        <w:t xml:space="preserve"> </w:t>
      </w:r>
      <w:r w:rsidR="00BC11E5">
        <w:rPr>
          <w:rFonts w:asciiTheme="majorHAnsi" w:eastAsia="Calibri" w:hAnsiTheme="majorHAnsi" w:cstheme="majorHAnsi"/>
          <w:sz w:val="24"/>
          <w:szCs w:val="24"/>
        </w:rPr>
        <w:t xml:space="preserve">prior to being recorded as a District Nurse </w:t>
      </w:r>
      <w:r w:rsidR="003931EF">
        <w:rPr>
          <w:rFonts w:asciiTheme="majorHAnsi" w:eastAsia="Calibri" w:hAnsiTheme="majorHAnsi" w:cstheme="majorHAnsi"/>
          <w:sz w:val="24"/>
          <w:szCs w:val="24"/>
        </w:rPr>
        <w:t>within NHS</w:t>
      </w:r>
      <w:r w:rsidR="00A161B8" w:rsidRPr="008E3F3E">
        <w:rPr>
          <w:rFonts w:asciiTheme="majorHAnsi" w:eastAsia="Calibri" w:hAnsiTheme="majorHAnsi" w:cstheme="majorHAnsi"/>
          <w:sz w:val="24"/>
          <w:szCs w:val="24"/>
        </w:rPr>
        <w:t xml:space="preserve"> </w:t>
      </w:r>
      <w:r w:rsidR="00A9482A" w:rsidRPr="008E3F3E">
        <w:rPr>
          <w:rFonts w:asciiTheme="majorHAnsi" w:eastAsia="Calibri" w:hAnsiTheme="majorHAnsi" w:cstheme="majorHAnsi"/>
          <w:sz w:val="24"/>
          <w:szCs w:val="24"/>
        </w:rPr>
        <w:t xml:space="preserve">Lanarkshire </w:t>
      </w:r>
    </w:p>
    <w:p w14:paraId="5C6EC1CF" w14:textId="087305A0" w:rsidR="00757381" w:rsidRDefault="00A9482A" w:rsidP="00A56A5B">
      <w:pPr>
        <w:numPr>
          <w:ilvl w:val="0"/>
          <w:numId w:val="1"/>
        </w:numPr>
        <w:spacing w:after="0" w:line="240" w:lineRule="auto"/>
        <w:contextualSpacing/>
        <w:rPr>
          <w:rFonts w:asciiTheme="majorHAnsi" w:eastAsia="Calibri" w:hAnsiTheme="majorHAnsi" w:cstheme="majorHAnsi"/>
          <w:sz w:val="24"/>
          <w:szCs w:val="24"/>
        </w:rPr>
      </w:pPr>
      <w:r w:rsidRPr="002510ED">
        <w:rPr>
          <w:rFonts w:asciiTheme="majorHAnsi" w:eastAsia="Calibri" w:hAnsiTheme="majorHAnsi" w:cstheme="majorHAnsi"/>
          <w:sz w:val="24"/>
          <w:szCs w:val="24"/>
        </w:rPr>
        <w:t>In addition to the educational requirements,</w:t>
      </w:r>
      <w:r w:rsidR="00BC11E5" w:rsidRPr="002510ED">
        <w:rPr>
          <w:rFonts w:asciiTheme="majorHAnsi" w:eastAsia="Calibri" w:hAnsiTheme="majorHAnsi" w:cstheme="majorHAnsi"/>
          <w:sz w:val="24"/>
          <w:szCs w:val="24"/>
        </w:rPr>
        <w:t xml:space="preserve"> the competency framework will</w:t>
      </w:r>
      <w:r w:rsidRPr="002510ED">
        <w:rPr>
          <w:rFonts w:asciiTheme="majorHAnsi" w:eastAsia="Calibri" w:hAnsiTheme="majorHAnsi" w:cstheme="majorHAnsi"/>
          <w:sz w:val="24"/>
          <w:szCs w:val="24"/>
        </w:rPr>
        <w:t xml:space="preserve"> be worked through with staff in post as evidence of core competencies in </w:t>
      </w:r>
      <w:r w:rsidR="009C4224" w:rsidRPr="002510ED">
        <w:rPr>
          <w:rFonts w:asciiTheme="majorHAnsi" w:eastAsia="Calibri" w:hAnsiTheme="majorHAnsi" w:cstheme="majorHAnsi"/>
          <w:b/>
          <w:sz w:val="24"/>
          <w:szCs w:val="24"/>
        </w:rPr>
        <w:t>Leadership Development</w:t>
      </w:r>
      <w:r w:rsidR="009C4224" w:rsidRPr="002510ED">
        <w:rPr>
          <w:rFonts w:asciiTheme="majorHAnsi" w:eastAsia="Calibri" w:hAnsiTheme="majorHAnsi" w:cstheme="majorHAnsi"/>
          <w:sz w:val="24"/>
          <w:szCs w:val="24"/>
        </w:rPr>
        <w:t xml:space="preserve">, </w:t>
      </w:r>
      <w:r w:rsidR="00893F63">
        <w:rPr>
          <w:rFonts w:asciiTheme="majorHAnsi" w:eastAsia="Calibri" w:hAnsiTheme="majorHAnsi" w:cstheme="majorHAnsi"/>
          <w:b/>
          <w:sz w:val="24"/>
          <w:szCs w:val="24"/>
        </w:rPr>
        <w:t>A</w:t>
      </w:r>
      <w:r w:rsidR="009C4224" w:rsidRPr="002510ED">
        <w:rPr>
          <w:rFonts w:asciiTheme="majorHAnsi" w:eastAsia="Calibri" w:hAnsiTheme="majorHAnsi" w:cstheme="majorHAnsi"/>
          <w:b/>
          <w:sz w:val="24"/>
          <w:szCs w:val="24"/>
        </w:rPr>
        <w:t>ssessment, learning as well as clinical skills,</w:t>
      </w:r>
      <w:r w:rsidR="00A161B8" w:rsidRPr="002510ED">
        <w:rPr>
          <w:rFonts w:asciiTheme="majorHAnsi" w:eastAsia="Calibri" w:hAnsiTheme="majorHAnsi" w:cstheme="majorHAnsi"/>
          <w:b/>
          <w:sz w:val="24"/>
          <w:szCs w:val="24"/>
        </w:rPr>
        <w:t xml:space="preserve"> Turas portfolio, Mini Clinical Examination Exercises (Mini-CEX), Direct Observation of procedural Skills (DOPS)</w:t>
      </w:r>
      <w:r w:rsidR="003D23CD" w:rsidRPr="002510ED">
        <w:rPr>
          <w:rFonts w:asciiTheme="majorHAnsi" w:eastAsia="Calibri" w:hAnsiTheme="majorHAnsi" w:cstheme="majorHAnsi"/>
          <w:b/>
          <w:sz w:val="24"/>
          <w:szCs w:val="24"/>
        </w:rPr>
        <w:t>and Case Based Discussions (CBD)</w:t>
      </w:r>
      <w:r w:rsidRPr="002510ED">
        <w:rPr>
          <w:rFonts w:asciiTheme="majorHAnsi" w:eastAsia="Calibri" w:hAnsiTheme="majorHAnsi" w:cstheme="majorHAnsi"/>
          <w:b/>
          <w:sz w:val="24"/>
          <w:szCs w:val="24"/>
        </w:rPr>
        <w:t>.</w:t>
      </w:r>
      <w:r w:rsidRPr="002510ED">
        <w:rPr>
          <w:rFonts w:asciiTheme="majorHAnsi" w:eastAsia="Calibri" w:hAnsiTheme="majorHAnsi" w:cstheme="majorHAnsi"/>
          <w:sz w:val="24"/>
          <w:szCs w:val="24"/>
        </w:rPr>
        <w:t xml:space="preserve">  It is expected staff will complete the modular educational </w:t>
      </w:r>
      <w:r w:rsidR="00D20C8C" w:rsidRPr="002510ED">
        <w:rPr>
          <w:rFonts w:asciiTheme="majorHAnsi" w:eastAsia="Calibri" w:hAnsiTheme="majorHAnsi" w:cstheme="majorHAnsi"/>
          <w:sz w:val="24"/>
          <w:szCs w:val="24"/>
        </w:rPr>
        <w:t>pathway</w:t>
      </w:r>
      <w:r w:rsidRPr="002510ED">
        <w:rPr>
          <w:rFonts w:asciiTheme="majorHAnsi" w:eastAsia="Calibri" w:hAnsiTheme="majorHAnsi" w:cstheme="majorHAnsi"/>
          <w:sz w:val="24"/>
          <w:szCs w:val="24"/>
        </w:rPr>
        <w:t xml:space="preserve"> within </w:t>
      </w:r>
      <w:r w:rsidR="00A161B8" w:rsidRPr="002510ED">
        <w:rPr>
          <w:rFonts w:asciiTheme="majorHAnsi" w:eastAsia="Calibri" w:hAnsiTheme="majorHAnsi" w:cstheme="majorHAnsi"/>
          <w:sz w:val="24"/>
          <w:szCs w:val="24"/>
        </w:rPr>
        <w:t>1-</w:t>
      </w:r>
      <w:r w:rsidRPr="002510ED">
        <w:rPr>
          <w:rFonts w:asciiTheme="majorHAnsi" w:eastAsia="Calibri" w:hAnsiTheme="majorHAnsi" w:cstheme="majorHAnsi"/>
          <w:sz w:val="24"/>
          <w:szCs w:val="24"/>
        </w:rPr>
        <w:t>2 years.</w:t>
      </w:r>
    </w:p>
    <w:p w14:paraId="3FAB8E56" w14:textId="13E243DF" w:rsidR="008D0A9E" w:rsidRDefault="008D0A9E" w:rsidP="00A56A5B">
      <w:pPr>
        <w:numPr>
          <w:ilvl w:val="0"/>
          <w:numId w:val="1"/>
        </w:numPr>
        <w:spacing w:after="0" w:line="240" w:lineRule="auto"/>
        <w:contextualSpacing/>
        <w:rPr>
          <w:rFonts w:asciiTheme="majorHAnsi" w:eastAsia="Calibri" w:hAnsiTheme="majorHAnsi" w:cstheme="majorHAnsi"/>
          <w:sz w:val="24"/>
          <w:szCs w:val="24"/>
        </w:rPr>
      </w:pPr>
      <w:r>
        <w:rPr>
          <w:rFonts w:asciiTheme="majorHAnsi" w:eastAsia="Calibri" w:hAnsiTheme="majorHAnsi" w:cstheme="majorHAnsi"/>
          <w:sz w:val="24"/>
          <w:szCs w:val="24"/>
        </w:rPr>
        <w:t>Clinical Time</w:t>
      </w:r>
    </w:p>
    <w:p w14:paraId="200E19F0" w14:textId="77777777" w:rsidR="00266FF9" w:rsidRPr="002510ED" w:rsidRDefault="00266FF9" w:rsidP="00266FF9">
      <w:pPr>
        <w:spacing w:after="0" w:line="240" w:lineRule="auto"/>
        <w:ind w:left="720"/>
        <w:contextualSpacing/>
        <w:rPr>
          <w:rFonts w:asciiTheme="majorHAnsi" w:eastAsia="Calibri" w:hAnsiTheme="majorHAnsi" w:cstheme="majorHAnsi"/>
          <w:sz w:val="24"/>
          <w:szCs w:val="24"/>
        </w:rPr>
      </w:pPr>
    </w:p>
    <w:tbl>
      <w:tblPr>
        <w:tblStyle w:val="TableGrid"/>
        <w:tblW w:w="14317" w:type="dxa"/>
        <w:tblInd w:w="-147" w:type="dxa"/>
        <w:tblLook w:val="04A0" w:firstRow="1" w:lastRow="0" w:firstColumn="1" w:lastColumn="0" w:noHBand="0" w:noVBand="1"/>
      </w:tblPr>
      <w:tblGrid>
        <w:gridCol w:w="3828"/>
        <w:gridCol w:w="10489"/>
      </w:tblGrid>
      <w:tr w:rsidR="005C4C36" w:rsidRPr="003D6E64" w14:paraId="3716C52B" w14:textId="77777777" w:rsidTr="005C4C36">
        <w:tc>
          <w:tcPr>
            <w:tcW w:w="3828" w:type="dxa"/>
            <w:shd w:val="clear" w:color="auto" w:fill="FFF2CC" w:themeFill="accent4" w:themeFillTint="33"/>
          </w:tcPr>
          <w:p w14:paraId="5805C9B4" w14:textId="77777777" w:rsidR="00A9482A" w:rsidRPr="005C4C36" w:rsidRDefault="00757381" w:rsidP="00A9482A">
            <w:pPr>
              <w:contextualSpacing/>
              <w:rPr>
                <w:rFonts w:asciiTheme="majorHAnsi" w:eastAsia="Calibri" w:hAnsiTheme="majorHAnsi" w:cstheme="majorHAnsi"/>
                <w:b/>
                <w:sz w:val="28"/>
                <w:szCs w:val="28"/>
              </w:rPr>
            </w:pPr>
            <w:r w:rsidRPr="005C4C36">
              <w:rPr>
                <w:rFonts w:asciiTheme="majorHAnsi" w:eastAsia="Calibri" w:hAnsiTheme="majorHAnsi" w:cstheme="majorHAnsi"/>
                <w:b/>
                <w:sz w:val="28"/>
                <w:szCs w:val="28"/>
              </w:rPr>
              <w:t>Question</w:t>
            </w:r>
          </w:p>
          <w:p w14:paraId="7117DD19" w14:textId="77777777" w:rsidR="005C4C36" w:rsidRPr="00AF155E" w:rsidRDefault="005C4C36" w:rsidP="00A9482A">
            <w:pPr>
              <w:contextualSpacing/>
              <w:rPr>
                <w:rFonts w:asciiTheme="majorHAnsi" w:eastAsia="Calibri" w:hAnsiTheme="majorHAnsi" w:cstheme="majorHAnsi"/>
                <w:b/>
                <w:sz w:val="24"/>
                <w:szCs w:val="24"/>
              </w:rPr>
            </w:pPr>
          </w:p>
        </w:tc>
        <w:tc>
          <w:tcPr>
            <w:tcW w:w="10489" w:type="dxa"/>
            <w:shd w:val="clear" w:color="auto" w:fill="FFF2CC" w:themeFill="accent4" w:themeFillTint="33"/>
          </w:tcPr>
          <w:p w14:paraId="3B89F8B3" w14:textId="77777777" w:rsidR="00A9482A" w:rsidRPr="005C4C36" w:rsidRDefault="00757381" w:rsidP="00A9482A">
            <w:pPr>
              <w:contextualSpacing/>
              <w:rPr>
                <w:rFonts w:asciiTheme="majorHAnsi" w:eastAsia="Calibri" w:hAnsiTheme="majorHAnsi" w:cstheme="majorHAnsi"/>
                <w:b/>
                <w:sz w:val="28"/>
                <w:szCs w:val="28"/>
              </w:rPr>
            </w:pPr>
            <w:r w:rsidRPr="005C4C36">
              <w:rPr>
                <w:rFonts w:asciiTheme="majorHAnsi" w:eastAsia="Calibri" w:hAnsiTheme="majorHAnsi" w:cstheme="majorHAnsi"/>
                <w:b/>
                <w:sz w:val="28"/>
                <w:szCs w:val="28"/>
              </w:rPr>
              <w:t>Feedback</w:t>
            </w:r>
          </w:p>
        </w:tc>
      </w:tr>
      <w:tr w:rsidR="00A9482A" w:rsidRPr="003D6E64" w14:paraId="6B97C4D2" w14:textId="77777777" w:rsidTr="00A161B8">
        <w:trPr>
          <w:trHeight w:val="476"/>
        </w:trPr>
        <w:tc>
          <w:tcPr>
            <w:tcW w:w="3828" w:type="dxa"/>
            <w:shd w:val="clear" w:color="auto" w:fill="FFF2CC" w:themeFill="accent4" w:themeFillTint="33"/>
          </w:tcPr>
          <w:p w14:paraId="7F96C9CD" w14:textId="77777777" w:rsidR="00A9482A" w:rsidRPr="003D6E64" w:rsidRDefault="006E0920" w:rsidP="006E0920">
            <w:pPr>
              <w:contextualSpacing/>
              <w:rPr>
                <w:rFonts w:asciiTheme="majorHAnsi" w:eastAsia="Calibri" w:hAnsiTheme="majorHAnsi" w:cstheme="majorHAnsi"/>
                <w:sz w:val="24"/>
                <w:szCs w:val="24"/>
              </w:rPr>
            </w:pPr>
            <w:r>
              <w:rPr>
                <w:rFonts w:asciiTheme="majorHAnsi" w:eastAsia="Calibri" w:hAnsiTheme="majorHAnsi" w:cstheme="majorHAnsi"/>
                <w:sz w:val="24"/>
                <w:szCs w:val="24"/>
              </w:rPr>
              <w:t xml:space="preserve">Will </w:t>
            </w:r>
            <w:r w:rsidRPr="00266FF9">
              <w:rPr>
                <w:rFonts w:asciiTheme="majorHAnsi" w:eastAsia="Calibri" w:hAnsiTheme="majorHAnsi" w:cstheme="majorHAnsi"/>
                <w:sz w:val="24"/>
                <w:szCs w:val="24"/>
              </w:rPr>
              <w:t xml:space="preserve">my </w:t>
            </w:r>
            <w:r>
              <w:rPr>
                <w:rFonts w:asciiTheme="majorHAnsi" w:eastAsia="Calibri" w:hAnsiTheme="majorHAnsi" w:cstheme="majorHAnsi"/>
                <w:sz w:val="24"/>
                <w:szCs w:val="24"/>
              </w:rPr>
              <w:t xml:space="preserve">terms </w:t>
            </w:r>
            <w:r w:rsidR="00A9482A" w:rsidRPr="00A9482A">
              <w:rPr>
                <w:rFonts w:asciiTheme="majorHAnsi" w:eastAsia="Calibri" w:hAnsiTheme="majorHAnsi" w:cstheme="majorHAnsi"/>
                <w:sz w:val="24"/>
                <w:szCs w:val="24"/>
              </w:rPr>
              <w:t xml:space="preserve">and conditions remain the same?  </w:t>
            </w:r>
          </w:p>
        </w:tc>
        <w:tc>
          <w:tcPr>
            <w:tcW w:w="10489" w:type="dxa"/>
            <w:shd w:val="clear" w:color="auto" w:fill="FFE599" w:themeFill="accent4" w:themeFillTint="66"/>
          </w:tcPr>
          <w:p w14:paraId="56C8ACBD" w14:textId="77777777" w:rsidR="00A9482A" w:rsidRPr="003D6E64" w:rsidRDefault="00A9482A" w:rsidP="00266FF9">
            <w:pPr>
              <w:contextualSpacing/>
              <w:rPr>
                <w:rFonts w:asciiTheme="majorHAnsi" w:eastAsia="Calibri" w:hAnsiTheme="majorHAnsi" w:cstheme="majorHAnsi"/>
                <w:sz w:val="24"/>
                <w:szCs w:val="24"/>
              </w:rPr>
            </w:pPr>
            <w:r w:rsidRPr="00A9482A">
              <w:rPr>
                <w:rFonts w:asciiTheme="majorHAnsi" w:eastAsia="Calibri" w:hAnsiTheme="majorHAnsi" w:cstheme="majorHAnsi"/>
                <w:sz w:val="24"/>
                <w:szCs w:val="24"/>
              </w:rPr>
              <w:t>Y</w:t>
            </w:r>
            <w:r w:rsidR="006E0920">
              <w:rPr>
                <w:rFonts w:asciiTheme="majorHAnsi" w:eastAsia="Calibri" w:hAnsiTheme="majorHAnsi" w:cstheme="majorHAnsi"/>
                <w:sz w:val="24"/>
                <w:szCs w:val="24"/>
              </w:rPr>
              <w:t>es,</w:t>
            </w:r>
            <w:r w:rsidR="006E0920" w:rsidRPr="00266FF9">
              <w:rPr>
                <w:rFonts w:asciiTheme="majorHAnsi" w:eastAsia="Calibri" w:hAnsiTheme="majorHAnsi" w:cstheme="majorHAnsi"/>
                <w:sz w:val="24"/>
                <w:szCs w:val="24"/>
              </w:rPr>
              <w:t xml:space="preserve"> you </w:t>
            </w:r>
            <w:r w:rsidR="006E0920">
              <w:rPr>
                <w:rFonts w:asciiTheme="majorHAnsi" w:eastAsia="Calibri" w:hAnsiTheme="majorHAnsi" w:cstheme="majorHAnsi"/>
                <w:sz w:val="24"/>
                <w:szCs w:val="24"/>
              </w:rPr>
              <w:t xml:space="preserve">will </w:t>
            </w:r>
            <w:r w:rsidRPr="00A9482A">
              <w:rPr>
                <w:rFonts w:asciiTheme="majorHAnsi" w:eastAsia="Calibri" w:hAnsiTheme="majorHAnsi" w:cstheme="majorHAnsi"/>
                <w:sz w:val="24"/>
                <w:szCs w:val="24"/>
              </w:rPr>
              <w:t>remain as Agenda for Change</w:t>
            </w:r>
            <w:r w:rsidR="00D20C8C">
              <w:rPr>
                <w:rFonts w:asciiTheme="majorHAnsi" w:eastAsia="Calibri" w:hAnsiTheme="majorHAnsi" w:cstheme="majorHAnsi"/>
                <w:sz w:val="24"/>
                <w:szCs w:val="24"/>
              </w:rPr>
              <w:t xml:space="preserve"> – </w:t>
            </w:r>
            <w:r w:rsidR="00D20C8C" w:rsidRPr="009C4224">
              <w:rPr>
                <w:rFonts w:asciiTheme="majorHAnsi" w:eastAsia="Calibri" w:hAnsiTheme="majorHAnsi" w:cstheme="majorHAnsi"/>
                <w:sz w:val="24"/>
                <w:szCs w:val="24"/>
              </w:rPr>
              <w:t xml:space="preserve">this includes </w:t>
            </w:r>
            <w:r w:rsidR="00893F63">
              <w:rPr>
                <w:rFonts w:asciiTheme="majorHAnsi" w:eastAsia="Calibri" w:hAnsiTheme="majorHAnsi" w:cstheme="majorHAnsi"/>
                <w:sz w:val="24"/>
                <w:szCs w:val="24"/>
              </w:rPr>
              <w:t>sick pay, holiday entitlement.</w:t>
            </w:r>
          </w:p>
        </w:tc>
      </w:tr>
      <w:tr w:rsidR="00A9482A" w:rsidRPr="003D6E64" w14:paraId="156E60AE" w14:textId="77777777" w:rsidTr="00AB0606">
        <w:tc>
          <w:tcPr>
            <w:tcW w:w="3828" w:type="dxa"/>
            <w:shd w:val="clear" w:color="auto" w:fill="FFF2CC" w:themeFill="accent4" w:themeFillTint="33"/>
          </w:tcPr>
          <w:p w14:paraId="3866974A" w14:textId="77777777" w:rsidR="00A9482A" w:rsidRPr="003D6E64" w:rsidRDefault="00A9482A" w:rsidP="00A9482A">
            <w:pPr>
              <w:contextualSpacing/>
              <w:rPr>
                <w:rFonts w:asciiTheme="majorHAnsi" w:eastAsia="Calibri" w:hAnsiTheme="majorHAnsi" w:cstheme="majorHAnsi"/>
                <w:sz w:val="24"/>
                <w:szCs w:val="24"/>
              </w:rPr>
            </w:pPr>
            <w:r w:rsidRPr="00A9482A">
              <w:rPr>
                <w:rFonts w:asciiTheme="majorHAnsi" w:eastAsia="Calibri" w:hAnsiTheme="majorHAnsi" w:cstheme="majorHAnsi"/>
                <w:sz w:val="24"/>
                <w:szCs w:val="24"/>
              </w:rPr>
              <w:lastRenderedPageBreak/>
              <w:t xml:space="preserve">Where is the information on </w:t>
            </w:r>
            <w:r w:rsidRPr="00A9482A">
              <w:rPr>
                <w:rFonts w:asciiTheme="majorHAnsi" w:eastAsia="Calibri" w:hAnsiTheme="majorHAnsi" w:cstheme="majorHAnsi"/>
                <w:b/>
                <w:sz w:val="24"/>
                <w:szCs w:val="24"/>
              </w:rPr>
              <w:t>pay scales</w:t>
            </w:r>
            <w:r w:rsidRPr="00A9482A">
              <w:rPr>
                <w:rFonts w:asciiTheme="majorHAnsi" w:eastAsia="Calibri" w:hAnsiTheme="majorHAnsi" w:cstheme="majorHAnsi"/>
                <w:sz w:val="24"/>
                <w:szCs w:val="24"/>
              </w:rPr>
              <w:t xml:space="preserve"> and how it works transferring over to a Band 6</w:t>
            </w:r>
            <w:r w:rsidR="00BC11E5">
              <w:rPr>
                <w:rFonts w:asciiTheme="majorHAnsi" w:eastAsia="Calibri" w:hAnsiTheme="majorHAnsi" w:cstheme="majorHAnsi"/>
                <w:sz w:val="24"/>
                <w:szCs w:val="24"/>
              </w:rPr>
              <w:t xml:space="preserve"> Annex 21 post</w:t>
            </w:r>
            <w:r w:rsidRPr="00A9482A">
              <w:rPr>
                <w:rFonts w:asciiTheme="majorHAnsi" w:eastAsia="Calibri" w:hAnsiTheme="majorHAnsi" w:cstheme="majorHAnsi"/>
                <w:sz w:val="24"/>
                <w:szCs w:val="24"/>
              </w:rPr>
              <w:t>?</w:t>
            </w:r>
          </w:p>
        </w:tc>
        <w:tc>
          <w:tcPr>
            <w:tcW w:w="10489" w:type="dxa"/>
            <w:shd w:val="clear" w:color="auto" w:fill="FFE599" w:themeFill="accent4" w:themeFillTint="66"/>
          </w:tcPr>
          <w:p w14:paraId="52C6B40B" w14:textId="6E4CAF07" w:rsidR="00BC11E5" w:rsidRPr="009C4224" w:rsidRDefault="00060A36" w:rsidP="00A9482A">
            <w:pPr>
              <w:contextualSpacing/>
              <w:rPr>
                <w:rFonts w:asciiTheme="majorHAnsi" w:eastAsia="Calibri" w:hAnsiTheme="majorHAnsi" w:cstheme="majorHAnsi"/>
                <w:b/>
                <w:sz w:val="24"/>
                <w:szCs w:val="24"/>
              </w:rPr>
            </w:pPr>
            <w:r>
              <w:rPr>
                <w:rFonts w:asciiTheme="majorHAnsi" w:eastAsia="Calibri" w:hAnsiTheme="majorHAnsi" w:cstheme="majorHAnsi"/>
                <w:sz w:val="24"/>
                <w:szCs w:val="24"/>
              </w:rPr>
              <w:t>P</w:t>
            </w:r>
            <w:r w:rsidR="00BD3757">
              <w:rPr>
                <w:rFonts w:asciiTheme="majorHAnsi" w:eastAsia="Calibri" w:hAnsiTheme="majorHAnsi" w:cstheme="majorHAnsi"/>
                <w:sz w:val="24"/>
                <w:szCs w:val="24"/>
              </w:rPr>
              <w:t>ost</w:t>
            </w:r>
            <w:r w:rsidR="00550B05">
              <w:rPr>
                <w:rFonts w:asciiTheme="majorHAnsi" w:eastAsia="Calibri" w:hAnsiTheme="majorHAnsi" w:cstheme="majorHAnsi"/>
                <w:sz w:val="24"/>
                <w:szCs w:val="24"/>
              </w:rPr>
              <w:t>s will be appointed</w:t>
            </w:r>
            <w:r w:rsidR="00A9482A" w:rsidRPr="00A9482A">
              <w:rPr>
                <w:rFonts w:asciiTheme="majorHAnsi" w:eastAsia="Calibri" w:hAnsiTheme="majorHAnsi" w:cstheme="majorHAnsi"/>
                <w:sz w:val="24"/>
                <w:szCs w:val="24"/>
              </w:rPr>
              <w:t xml:space="preserve"> using </w:t>
            </w:r>
            <w:r w:rsidR="00A9482A" w:rsidRPr="00E26D30">
              <w:rPr>
                <w:rFonts w:asciiTheme="majorHAnsi" w:eastAsia="Calibri" w:hAnsiTheme="majorHAnsi" w:cstheme="majorHAnsi"/>
                <w:b/>
                <w:sz w:val="24"/>
                <w:szCs w:val="24"/>
              </w:rPr>
              <w:t>Annex 21</w:t>
            </w:r>
            <w:r w:rsidR="00550B05">
              <w:rPr>
                <w:rFonts w:asciiTheme="majorHAnsi" w:eastAsia="Calibri" w:hAnsiTheme="majorHAnsi" w:cstheme="majorHAnsi"/>
                <w:b/>
                <w:sz w:val="24"/>
                <w:szCs w:val="24"/>
              </w:rPr>
              <w:t xml:space="preserve"> </w:t>
            </w:r>
            <w:r w:rsidR="00550B05" w:rsidRPr="00550B05">
              <w:rPr>
                <w:rFonts w:asciiTheme="majorHAnsi" w:eastAsia="Calibri" w:hAnsiTheme="majorHAnsi" w:cstheme="majorHAnsi"/>
                <w:sz w:val="24"/>
                <w:szCs w:val="24"/>
              </w:rPr>
              <w:t xml:space="preserve">however </w:t>
            </w:r>
            <w:r>
              <w:rPr>
                <w:rFonts w:asciiTheme="majorHAnsi" w:eastAsia="Calibri" w:hAnsiTheme="majorHAnsi" w:cstheme="majorHAnsi"/>
                <w:sz w:val="24"/>
                <w:szCs w:val="24"/>
              </w:rPr>
              <w:t>the policy relating to no financial detriment can be applied to existing NHSL staff where appropriate.</w:t>
            </w:r>
            <w:r w:rsidR="00550B05" w:rsidRPr="00550B05">
              <w:rPr>
                <w:rFonts w:asciiTheme="majorHAnsi" w:eastAsia="Calibri" w:hAnsiTheme="majorHAnsi" w:cstheme="majorHAnsi"/>
                <w:sz w:val="24"/>
                <w:szCs w:val="24"/>
              </w:rPr>
              <w:t xml:space="preserve"> </w:t>
            </w:r>
            <w:r w:rsidR="00A9482A" w:rsidRPr="00A9482A">
              <w:rPr>
                <w:rFonts w:asciiTheme="majorHAnsi" w:eastAsia="Calibri" w:hAnsiTheme="majorHAnsi" w:cstheme="majorHAnsi"/>
                <w:sz w:val="24"/>
                <w:szCs w:val="24"/>
              </w:rPr>
              <w:t xml:space="preserve">Staff will be paid in line with </w:t>
            </w:r>
            <w:r w:rsidR="006A3C1C" w:rsidRPr="006A3C1C">
              <w:rPr>
                <w:rFonts w:asciiTheme="majorHAnsi" w:eastAsia="Calibri" w:hAnsiTheme="majorHAnsi" w:cstheme="majorHAnsi"/>
                <w:sz w:val="24"/>
                <w:szCs w:val="24"/>
              </w:rPr>
              <w:t>Agenda</w:t>
            </w:r>
            <w:r w:rsidR="006A3C1C">
              <w:rPr>
                <w:rFonts w:asciiTheme="majorHAnsi" w:eastAsia="Calibri" w:hAnsiTheme="majorHAnsi" w:cstheme="majorHAnsi"/>
                <w:sz w:val="24"/>
                <w:szCs w:val="24"/>
              </w:rPr>
              <w:t xml:space="preserve"> for Change Terms and Conditions</w:t>
            </w:r>
            <w:r w:rsidR="00A9482A" w:rsidRPr="009C4224">
              <w:rPr>
                <w:rFonts w:asciiTheme="majorHAnsi" w:eastAsia="Calibri" w:hAnsiTheme="majorHAnsi" w:cstheme="majorHAnsi"/>
                <w:b/>
                <w:sz w:val="24"/>
                <w:szCs w:val="24"/>
              </w:rPr>
              <w:t>.</w:t>
            </w:r>
            <w:r w:rsidR="00630297" w:rsidRPr="009C4224">
              <w:rPr>
                <w:rFonts w:asciiTheme="majorHAnsi" w:eastAsia="Calibri" w:hAnsiTheme="majorHAnsi" w:cstheme="majorHAnsi"/>
                <w:b/>
                <w:sz w:val="24"/>
                <w:szCs w:val="24"/>
              </w:rPr>
              <w:t xml:space="preserve"> </w:t>
            </w:r>
            <w:r w:rsidR="00550B05">
              <w:rPr>
                <w:rFonts w:asciiTheme="majorHAnsi" w:eastAsia="Calibri" w:hAnsiTheme="majorHAnsi" w:cstheme="majorHAnsi"/>
                <w:b/>
                <w:sz w:val="24"/>
                <w:szCs w:val="24"/>
              </w:rPr>
              <w:t xml:space="preserve">(Refer to policy </w:t>
            </w:r>
            <w:r w:rsidR="002510ED" w:rsidRPr="002510ED">
              <w:rPr>
                <w:rFonts w:asciiTheme="majorHAnsi" w:eastAsia="Calibri" w:hAnsiTheme="majorHAnsi" w:cstheme="majorHAnsi"/>
                <w:b/>
                <w:sz w:val="24"/>
                <w:szCs w:val="24"/>
              </w:rPr>
              <w:t>for further annex 21 information)</w:t>
            </w:r>
          </w:p>
          <w:p w14:paraId="2BF5F2BF" w14:textId="77777777" w:rsidR="00A9482A" w:rsidRPr="00AF155E" w:rsidRDefault="00757381" w:rsidP="00A9482A">
            <w:pPr>
              <w:contextualSpacing/>
              <w:rPr>
                <w:rFonts w:asciiTheme="majorHAnsi" w:eastAsia="Calibri" w:hAnsiTheme="majorHAnsi" w:cstheme="majorHAnsi"/>
                <w:b/>
                <w:sz w:val="24"/>
                <w:szCs w:val="24"/>
              </w:rPr>
            </w:pPr>
            <w:r w:rsidRPr="00E26D30">
              <w:rPr>
                <w:rFonts w:asciiTheme="majorHAnsi" w:eastAsia="Calibri" w:hAnsiTheme="majorHAnsi" w:cstheme="majorHAnsi"/>
                <w:b/>
                <w:color w:val="FF0000"/>
                <w:sz w:val="24"/>
                <w:szCs w:val="24"/>
              </w:rPr>
              <w:t>It is recommended that you seek individual pay advice pri</w:t>
            </w:r>
            <w:r w:rsidR="005C4C36" w:rsidRPr="00E26D30">
              <w:rPr>
                <w:rFonts w:asciiTheme="majorHAnsi" w:eastAsia="Calibri" w:hAnsiTheme="majorHAnsi" w:cstheme="majorHAnsi"/>
                <w:b/>
                <w:color w:val="FF0000"/>
                <w:sz w:val="24"/>
                <w:szCs w:val="24"/>
              </w:rPr>
              <w:t>or to consenting to participate on the program</w:t>
            </w:r>
            <w:r w:rsidRPr="00E26D30">
              <w:rPr>
                <w:rFonts w:asciiTheme="majorHAnsi" w:eastAsia="Calibri" w:hAnsiTheme="majorHAnsi" w:cstheme="majorHAnsi"/>
                <w:b/>
                <w:color w:val="FF0000"/>
                <w:sz w:val="24"/>
                <w:szCs w:val="24"/>
              </w:rPr>
              <w:t>.</w:t>
            </w:r>
          </w:p>
        </w:tc>
      </w:tr>
      <w:tr w:rsidR="00A9482A" w:rsidRPr="003D6E64" w14:paraId="0F85D4D8" w14:textId="77777777" w:rsidTr="00893F63">
        <w:tc>
          <w:tcPr>
            <w:tcW w:w="3828" w:type="dxa"/>
            <w:shd w:val="clear" w:color="auto" w:fill="FFF2CC" w:themeFill="accent4" w:themeFillTint="33"/>
          </w:tcPr>
          <w:p w14:paraId="467FBE24" w14:textId="3F63D4EA" w:rsidR="00A9482A" w:rsidRPr="003D6E64" w:rsidRDefault="00A9482A" w:rsidP="00A9482A">
            <w:pPr>
              <w:contextualSpacing/>
              <w:rPr>
                <w:rFonts w:asciiTheme="majorHAnsi" w:eastAsia="Calibri" w:hAnsiTheme="majorHAnsi" w:cstheme="majorHAnsi"/>
                <w:sz w:val="24"/>
                <w:szCs w:val="24"/>
              </w:rPr>
            </w:pPr>
            <w:r w:rsidRPr="00A9482A">
              <w:rPr>
                <w:rFonts w:asciiTheme="majorHAnsi" w:eastAsia="Calibri" w:hAnsiTheme="majorHAnsi" w:cstheme="majorHAnsi"/>
                <w:sz w:val="24"/>
                <w:szCs w:val="24"/>
              </w:rPr>
              <w:t>What are the timescales</w:t>
            </w:r>
            <w:r w:rsidR="00E762B6">
              <w:rPr>
                <w:rFonts w:asciiTheme="majorHAnsi" w:eastAsia="Calibri" w:hAnsiTheme="majorHAnsi" w:cstheme="majorHAnsi"/>
                <w:sz w:val="24"/>
                <w:szCs w:val="24"/>
              </w:rPr>
              <w:t xml:space="preserve"> and levels of study</w:t>
            </w:r>
            <w:r w:rsidRPr="00A9482A">
              <w:rPr>
                <w:rFonts w:asciiTheme="majorHAnsi" w:eastAsia="Calibri" w:hAnsiTheme="majorHAnsi" w:cstheme="majorHAnsi"/>
                <w:sz w:val="24"/>
                <w:szCs w:val="24"/>
              </w:rPr>
              <w:t xml:space="preserve"> required to co</w:t>
            </w:r>
            <w:r w:rsidR="005C6FA6">
              <w:rPr>
                <w:rFonts w:asciiTheme="majorHAnsi" w:eastAsia="Calibri" w:hAnsiTheme="majorHAnsi" w:cstheme="majorHAnsi"/>
                <w:sz w:val="24"/>
                <w:szCs w:val="24"/>
              </w:rPr>
              <w:t>mplete the educational pathway</w:t>
            </w:r>
            <w:r w:rsidRPr="00A9482A">
              <w:rPr>
                <w:rFonts w:asciiTheme="majorHAnsi" w:eastAsia="Calibri" w:hAnsiTheme="majorHAnsi" w:cstheme="majorHAnsi"/>
                <w:sz w:val="24"/>
                <w:szCs w:val="24"/>
              </w:rPr>
              <w:t>?</w:t>
            </w:r>
          </w:p>
        </w:tc>
        <w:tc>
          <w:tcPr>
            <w:tcW w:w="10489" w:type="dxa"/>
            <w:shd w:val="clear" w:color="auto" w:fill="FFE599" w:themeFill="accent4" w:themeFillTint="66"/>
          </w:tcPr>
          <w:p w14:paraId="11E21228" w14:textId="77777777" w:rsidR="00A9482A" w:rsidRDefault="00D2088F" w:rsidP="00CF035C">
            <w:pPr>
              <w:contextualSpacing/>
              <w:rPr>
                <w:rFonts w:asciiTheme="majorHAnsi" w:eastAsia="Calibri" w:hAnsiTheme="majorHAnsi" w:cstheme="majorHAnsi"/>
                <w:sz w:val="24"/>
                <w:szCs w:val="24"/>
              </w:rPr>
            </w:pPr>
            <w:r>
              <w:rPr>
                <w:rFonts w:asciiTheme="majorHAnsi" w:eastAsia="Calibri" w:hAnsiTheme="majorHAnsi" w:cstheme="majorHAnsi"/>
                <w:sz w:val="24"/>
                <w:szCs w:val="24"/>
              </w:rPr>
              <w:t>The pathway</w:t>
            </w:r>
            <w:r w:rsidRPr="00D2088F">
              <w:rPr>
                <w:rFonts w:asciiTheme="majorHAnsi" w:eastAsia="Calibri" w:hAnsiTheme="majorHAnsi" w:cstheme="majorHAnsi"/>
                <w:sz w:val="24"/>
                <w:szCs w:val="24"/>
              </w:rPr>
              <w:t xml:space="preserve"> can be completed within a </w:t>
            </w:r>
            <w:proofErr w:type="gramStart"/>
            <w:r w:rsidRPr="00D2088F">
              <w:rPr>
                <w:rFonts w:asciiTheme="majorHAnsi" w:eastAsia="Calibri" w:hAnsiTheme="majorHAnsi" w:cstheme="majorHAnsi"/>
                <w:sz w:val="24"/>
                <w:szCs w:val="24"/>
              </w:rPr>
              <w:t>year</w:t>
            </w:r>
            <w:proofErr w:type="gramEnd"/>
            <w:r w:rsidRPr="00D2088F">
              <w:rPr>
                <w:rFonts w:asciiTheme="majorHAnsi" w:eastAsia="Calibri" w:hAnsiTheme="majorHAnsi" w:cstheme="majorHAnsi"/>
                <w:sz w:val="24"/>
                <w:szCs w:val="24"/>
              </w:rPr>
              <w:t xml:space="preserve"> but </w:t>
            </w:r>
            <w:r w:rsidR="00CF035C">
              <w:rPr>
                <w:rFonts w:asciiTheme="majorHAnsi" w:eastAsia="Calibri" w:hAnsiTheme="majorHAnsi" w:cstheme="majorHAnsi"/>
                <w:sz w:val="24"/>
                <w:szCs w:val="24"/>
              </w:rPr>
              <w:t>completion can</w:t>
            </w:r>
            <w:r w:rsidRPr="00D2088F">
              <w:rPr>
                <w:rFonts w:asciiTheme="majorHAnsi" w:eastAsia="Calibri" w:hAnsiTheme="majorHAnsi" w:cstheme="majorHAnsi"/>
                <w:sz w:val="24"/>
                <w:szCs w:val="24"/>
              </w:rPr>
              <w:t xml:space="preserve"> be up to 2 years.  The educational components of the pathway will be tailored to the individual as far as possible. Whilst it is recognised that Level 6 practice should undertake ed</w:t>
            </w:r>
            <w:r w:rsidR="00550B05">
              <w:rPr>
                <w:rFonts w:asciiTheme="majorHAnsi" w:eastAsia="Calibri" w:hAnsiTheme="majorHAnsi" w:cstheme="majorHAnsi"/>
                <w:sz w:val="24"/>
                <w:szCs w:val="24"/>
              </w:rPr>
              <w:t>ucational preparation at</w:t>
            </w:r>
            <w:r w:rsidRPr="00D2088F">
              <w:rPr>
                <w:rFonts w:asciiTheme="majorHAnsi" w:eastAsia="Calibri" w:hAnsiTheme="majorHAnsi" w:cstheme="majorHAnsi"/>
                <w:sz w:val="24"/>
                <w:szCs w:val="24"/>
              </w:rPr>
              <w:t xml:space="preserve"> Level 10 academically,  (NMAHP Post registration  framework  P46 / 7 </w:t>
            </w:r>
            <w:hyperlink r:id="rId11" w:history="1">
              <w:r w:rsidRPr="00D2088F">
                <w:rPr>
                  <w:rStyle w:val="Hyperlink"/>
                  <w:rFonts w:asciiTheme="majorHAnsi" w:eastAsia="Calibri" w:hAnsiTheme="majorHAnsi" w:cstheme="majorHAnsi"/>
                  <w:sz w:val="24"/>
                  <w:szCs w:val="24"/>
                </w:rPr>
                <w:t>nesd1748-nmahp-development-framework_updated-12-04-23.pdf (scot.nhs.uk)</w:t>
              </w:r>
            </w:hyperlink>
            <w:r w:rsidRPr="00D2088F">
              <w:rPr>
                <w:rFonts w:asciiTheme="majorHAnsi" w:eastAsia="Calibri" w:hAnsiTheme="majorHAnsi" w:cstheme="majorHAnsi"/>
                <w:sz w:val="24"/>
                <w:szCs w:val="24"/>
              </w:rPr>
              <w:t xml:space="preserve">  Some modules , particularly the option modules, may be available at level 9, 1</w:t>
            </w:r>
            <w:r w:rsidR="00550B05">
              <w:rPr>
                <w:rFonts w:asciiTheme="majorHAnsi" w:eastAsia="Calibri" w:hAnsiTheme="majorHAnsi" w:cstheme="majorHAnsi"/>
                <w:sz w:val="24"/>
                <w:szCs w:val="24"/>
              </w:rPr>
              <w:t>0 or 11. Your Practice assessor</w:t>
            </w:r>
            <w:r w:rsidRPr="00D2088F">
              <w:rPr>
                <w:rFonts w:asciiTheme="majorHAnsi" w:eastAsia="Calibri" w:hAnsiTheme="majorHAnsi" w:cstheme="majorHAnsi"/>
                <w:sz w:val="24"/>
                <w:szCs w:val="24"/>
              </w:rPr>
              <w:t xml:space="preserve"> will work with you to identify you individualised learning plan.</w:t>
            </w:r>
          </w:p>
          <w:p w14:paraId="50CBD5E0" w14:textId="5AEC3D49" w:rsidR="00E762B6" w:rsidRPr="00E762B6" w:rsidRDefault="00E762B6" w:rsidP="00E762B6">
            <w:pPr>
              <w:contextualSpacing/>
              <w:rPr>
                <w:rFonts w:asciiTheme="majorHAnsi" w:eastAsia="Calibri" w:hAnsiTheme="majorHAnsi" w:cstheme="majorHAnsi"/>
                <w:sz w:val="24"/>
                <w:szCs w:val="24"/>
              </w:rPr>
            </w:pPr>
            <w:proofErr w:type="spellStart"/>
            <w:proofErr w:type="gramStart"/>
            <w:r w:rsidRPr="00E762B6">
              <w:rPr>
                <w:rFonts w:asciiTheme="majorHAnsi" w:eastAsia="Calibri" w:hAnsiTheme="majorHAnsi" w:cstheme="majorHAnsi"/>
                <w:b/>
                <w:sz w:val="24"/>
                <w:szCs w:val="24"/>
              </w:rPr>
              <w:t>Non Medical</w:t>
            </w:r>
            <w:proofErr w:type="spellEnd"/>
            <w:proofErr w:type="gramEnd"/>
            <w:r w:rsidRPr="00E762B6">
              <w:rPr>
                <w:rFonts w:asciiTheme="majorHAnsi" w:eastAsia="Calibri" w:hAnsiTheme="majorHAnsi" w:cstheme="majorHAnsi"/>
                <w:b/>
                <w:sz w:val="24"/>
                <w:szCs w:val="24"/>
              </w:rPr>
              <w:t xml:space="preserve"> Prescribing - V300 will only be offered at level 9/10</w:t>
            </w:r>
            <w:r>
              <w:rPr>
                <w:rFonts w:asciiTheme="majorHAnsi" w:eastAsia="Calibri" w:hAnsiTheme="majorHAnsi" w:cstheme="majorHAnsi"/>
                <w:sz w:val="24"/>
                <w:szCs w:val="24"/>
              </w:rPr>
              <w:t>.</w:t>
            </w:r>
          </w:p>
          <w:p w14:paraId="2DAE3722" w14:textId="36D8D342" w:rsidR="00E762B6" w:rsidRPr="003D6E64" w:rsidRDefault="00E762B6" w:rsidP="00E762B6">
            <w:pPr>
              <w:contextualSpacing/>
              <w:rPr>
                <w:rFonts w:asciiTheme="majorHAnsi" w:eastAsia="Calibri" w:hAnsiTheme="majorHAnsi" w:cstheme="majorHAnsi"/>
                <w:sz w:val="24"/>
                <w:szCs w:val="24"/>
              </w:rPr>
            </w:pPr>
            <w:r w:rsidRPr="00E762B6">
              <w:rPr>
                <w:rFonts w:asciiTheme="majorHAnsi" w:eastAsia="Calibri" w:hAnsiTheme="majorHAnsi" w:cstheme="majorHAnsi"/>
                <w:sz w:val="24"/>
                <w:szCs w:val="24"/>
              </w:rPr>
              <w:t>Where a trainee undertakes modules at Level 10 and gains 60 credits, depending on the Higher Education Institution a Graduate Certificate may be awarded.</w:t>
            </w:r>
          </w:p>
        </w:tc>
      </w:tr>
      <w:tr w:rsidR="00A9482A" w:rsidRPr="003D6E64" w14:paraId="609A53A8" w14:textId="77777777" w:rsidTr="00A161B8">
        <w:tc>
          <w:tcPr>
            <w:tcW w:w="3828" w:type="dxa"/>
            <w:shd w:val="clear" w:color="auto" w:fill="FFF2CC" w:themeFill="accent4" w:themeFillTint="33"/>
          </w:tcPr>
          <w:p w14:paraId="1C430C82" w14:textId="77777777" w:rsidR="00A9482A" w:rsidRPr="003D6E64" w:rsidRDefault="00A9482A" w:rsidP="00A9482A">
            <w:pPr>
              <w:contextualSpacing/>
              <w:rPr>
                <w:rFonts w:asciiTheme="majorHAnsi" w:eastAsia="Calibri" w:hAnsiTheme="majorHAnsi" w:cstheme="majorHAnsi"/>
                <w:sz w:val="24"/>
                <w:szCs w:val="24"/>
              </w:rPr>
            </w:pPr>
            <w:r w:rsidRPr="00A9482A">
              <w:rPr>
                <w:rFonts w:asciiTheme="majorHAnsi" w:eastAsia="Calibri" w:hAnsiTheme="majorHAnsi" w:cstheme="majorHAnsi"/>
                <w:sz w:val="24"/>
                <w:szCs w:val="24"/>
              </w:rPr>
              <w:t>Is there flexibility around the timescales to und</w:t>
            </w:r>
            <w:r w:rsidR="005C6FA6">
              <w:rPr>
                <w:rFonts w:asciiTheme="majorHAnsi" w:eastAsia="Calibri" w:hAnsiTheme="majorHAnsi" w:cstheme="majorHAnsi"/>
                <w:sz w:val="24"/>
                <w:szCs w:val="24"/>
              </w:rPr>
              <w:t>ertake the educational pathway</w:t>
            </w:r>
          </w:p>
        </w:tc>
        <w:tc>
          <w:tcPr>
            <w:tcW w:w="10489" w:type="dxa"/>
            <w:shd w:val="clear" w:color="auto" w:fill="FFE599" w:themeFill="accent4" w:themeFillTint="66"/>
          </w:tcPr>
          <w:p w14:paraId="534386E1" w14:textId="77777777" w:rsidR="002510ED" w:rsidRPr="003D6E64" w:rsidRDefault="00893F63" w:rsidP="00893F63">
            <w:pPr>
              <w:contextualSpacing/>
              <w:rPr>
                <w:rFonts w:asciiTheme="majorHAnsi" w:eastAsia="Calibri" w:hAnsiTheme="majorHAnsi" w:cstheme="majorHAnsi"/>
                <w:sz w:val="24"/>
                <w:szCs w:val="24"/>
              </w:rPr>
            </w:pPr>
            <w:r w:rsidRPr="00893F63">
              <w:rPr>
                <w:rFonts w:asciiTheme="majorHAnsi" w:eastAsia="Calibri" w:hAnsiTheme="majorHAnsi" w:cstheme="majorHAnsi"/>
                <w:sz w:val="24"/>
                <w:szCs w:val="24"/>
              </w:rPr>
              <w:t xml:space="preserve">Prior learning is </w:t>
            </w:r>
            <w:proofErr w:type="gramStart"/>
            <w:r w:rsidRPr="00893F63">
              <w:rPr>
                <w:rFonts w:asciiTheme="majorHAnsi" w:eastAsia="Calibri" w:hAnsiTheme="majorHAnsi" w:cstheme="majorHAnsi"/>
                <w:sz w:val="24"/>
                <w:szCs w:val="24"/>
              </w:rPr>
              <w:t>recognised</w:t>
            </w:r>
            <w:proofErr w:type="gramEnd"/>
            <w:r w:rsidRPr="00893F63">
              <w:rPr>
                <w:rFonts w:asciiTheme="majorHAnsi" w:eastAsia="Calibri" w:hAnsiTheme="majorHAnsi" w:cstheme="majorHAnsi"/>
                <w:sz w:val="24"/>
                <w:szCs w:val="24"/>
              </w:rPr>
              <w:t xml:space="preserve"> and some flexibility is provided with reference to individual circumstances however we need to ensure parity and equity for substantive and trainee staff.</w:t>
            </w:r>
          </w:p>
        </w:tc>
      </w:tr>
      <w:tr w:rsidR="00893F63" w:rsidRPr="003D6E64" w14:paraId="05BC0FD6" w14:textId="77777777" w:rsidTr="00A161B8">
        <w:tc>
          <w:tcPr>
            <w:tcW w:w="3828" w:type="dxa"/>
            <w:shd w:val="clear" w:color="auto" w:fill="FFF2CC" w:themeFill="accent4" w:themeFillTint="33"/>
          </w:tcPr>
          <w:p w14:paraId="1B883FC8" w14:textId="77777777" w:rsidR="00893F63" w:rsidRPr="00A9482A" w:rsidRDefault="00893F63" w:rsidP="004E4013">
            <w:pPr>
              <w:contextualSpacing/>
              <w:rPr>
                <w:rFonts w:asciiTheme="majorHAnsi" w:eastAsia="Calibri" w:hAnsiTheme="majorHAnsi" w:cstheme="majorHAnsi"/>
                <w:sz w:val="24"/>
                <w:szCs w:val="24"/>
              </w:rPr>
            </w:pPr>
            <w:r>
              <w:rPr>
                <w:rFonts w:asciiTheme="majorHAnsi" w:eastAsia="Calibri" w:hAnsiTheme="majorHAnsi" w:cstheme="majorHAnsi"/>
                <w:sz w:val="24"/>
                <w:szCs w:val="24"/>
              </w:rPr>
              <w:t>What shift pattern will I work</w:t>
            </w:r>
          </w:p>
        </w:tc>
        <w:tc>
          <w:tcPr>
            <w:tcW w:w="10489" w:type="dxa"/>
            <w:shd w:val="clear" w:color="auto" w:fill="FFE599" w:themeFill="accent4" w:themeFillTint="66"/>
          </w:tcPr>
          <w:p w14:paraId="550396C6" w14:textId="77777777" w:rsidR="00893F63" w:rsidRPr="004E4013" w:rsidRDefault="00893F63" w:rsidP="00BC18B3">
            <w:pPr>
              <w:contextualSpacing/>
              <w:rPr>
                <w:rFonts w:asciiTheme="majorHAnsi" w:eastAsia="Calibri" w:hAnsiTheme="majorHAnsi" w:cstheme="majorHAnsi"/>
                <w:sz w:val="24"/>
                <w:szCs w:val="24"/>
              </w:rPr>
            </w:pPr>
            <w:r w:rsidRPr="00893F63">
              <w:rPr>
                <w:rFonts w:asciiTheme="majorHAnsi" w:eastAsia="Calibri" w:hAnsiTheme="majorHAnsi" w:cstheme="majorHAnsi"/>
                <w:sz w:val="24"/>
                <w:szCs w:val="24"/>
              </w:rPr>
              <w:t>While on the pathway it is expected that you will comply with district nursing rota in and out of hours.</w:t>
            </w:r>
          </w:p>
        </w:tc>
      </w:tr>
      <w:tr w:rsidR="00A9482A" w:rsidRPr="003D6E64" w14:paraId="4028A718" w14:textId="77777777" w:rsidTr="00A161B8">
        <w:tc>
          <w:tcPr>
            <w:tcW w:w="3828" w:type="dxa"/>
            <w:shd w:val="clear" w:color="auto" w:fill="FFF2CC" w:themeFill="accent4" w:themeFillTint="33"/>
          </w:tcPr>
          <w:p w14:paraId="1AB8396B" w14:textId="77777777" w:rsidR="00A9482A" w:rsidRPr="003D6E64" w:rsidRDefault="00A9482A" w:rsidP="004E4013">
            <w:pPr>
              <w:contextualSpacing/>
              <w:rPr>
                <w:rFonts w:asciiTheme="majorHAnsi" w:eastAsia="Calibri" w:hAnsiTheme="majorHAnsi" w:cstheme="majorHAnsi"/>
                <w:sz w:val="24"/>
                <w:szCs w:val="24"/>
              </w:rPr>
            </w:pPr>
            <w:r w:rsidRPr="00A9482A">
              <w:rPr>
                <w:rFonts w:asciiTheme="majorHAnsi" w:eastAsia="Calibri" w:hAnsiTheme="majorHAnsi" w:cstheme="majorHAnsi"/>
                <w:sz w:val="24"/>
                <w:szCs w:val="24"/>
              </w:rPr>
              <w:t>Will it be a requirement of the post to work through the agreed competency framework in addi</w:t>
            </w:r>
            <w:r w:rsidR="004E4013">
              <w:rPr>
                <w:rFonts w:asciiTheme="majorHAnsi" w:eastAsia="Calibri" w:hAnsiTheme="majorHAnsi" w:cstheme="majorHAnsi"/>
                <w:sz w:val="24"/>
                <w:szCs w:val="24"/>
              </w:rPr>
              <w:t>tion to the educational modules.</w:t>
            </w:r>
          </w:p>
        </w:tc>
        <w:tc>
          <w:tcPr>
            <w:tcW w:w="10489" w:type="dxa"/>
            <w:shd w:val="clear" w:color="auto" w:fill="FFE599" w:themeFill="accent4" w:themeFillTint="66"/>
          </w:tcPr>
          <w:p w14:paraId="287F8BF3" w14:textId="41D9560A" w:rsidR="00BC18B3" w:rsidRPr="003D6E64" w:rsidRDefault="00313B77" w:rsidP="00BC18B3">
            <w:pPr>
              <w:contextualSpacing/>
              <w:rPr>
                <w:rFonts w:asciiTheme="majorHAnsi" w:eastAsia="Calibri" w:hAnsiTheme="majorHAnsi" w:cstheme="majorHAnsi"/>
                <w:sz w:val="24"/>
                <w:szCs w:val="24"/>
              </w:rPr>
            </w:pPr>
            <w:r w:rsidRPr="004E4013">
              <w:rPr>
                <w:rFonts w:asciiTheme="majorHAnsi" w:eastAsia="Calibri" w:hAnsiTheme="majorHAnsi" w:cstheme="majorHAnsi"/>
                <w:sz w:val="24"/>
                <w:szCs w:val="24"/>
              </w:rPr>
              <w:t>Yes</w:t>
            </w:r>
            <w:r w:rsidR="0082287E" w:rsidRPr="004E4013">
              <w:rPr>
                <w:rFonts w:asciiTheme="majorHAnsi" w:eastAsia="Calibri" w:hAnsiTheme="majorHAnsi" w:cstheme="majorHAnsi"/>
                <w:sz w:val="24"/>
                <w:szCs w:val="24"/>
              </w:rPr>
              <w:t>.</w:t>
            </w:r>
            <w:r w:rsidRPr="004E4013">
              <w:rPr>
                <w:rFonts w:asciiTheme="majorHAnsi" w:eastAsia="Calibri" w:hAnsiTheme="majorHAnsi" w:cstheme="majorHAnsi"/>
                <w:sz w:val="24"/>
                <w:szCs w:val="24"/>
              </w:rPr>
              <w:t xml:space="preserve"> </w:t>
            </w:r>
            <w:r w:rsidR="0082287E" w:rsidRPr="004E4013">
              <w:rPr>
                <w:rFonts w:asciiTheme="majorHAnsi" w:eastAsia="Calibri" w:hAnsiTheme="majorHAnsi" w:cstheme="majorHAnsi"/>
                <w:sz w:val="24"/>
                <w:szCs w:val="24"/>
              </w:rPr>
              <w:t>I</w:t>
            </w:r>
            <w:r w:rsidRPr="004E4013">
              <w:rPr>
                <w:rFonts w:asciiTheme="majorHAnsi" w:eastAsia="Calibri" w:hAnsiTheme="majorHAnsi" w:cstheme="majorHAnsi"/>
                <w:sz w:val="24"/>
                <w:szCs w:val="24"/>
              </w:rPr>
              <w:t>n order to be fully signed of</w:t>
            </w:r>
            <w:r w:rsidR="0082287E" w:rsidRPr="004E4013">
              <w:rPr>
                <w:rFonts w:asciiTheme="majorHAnsi" w:eastAsia="Calibri" w:hAnsiTheme="majorHAnsi" w:cstheme="majorHAnsi"/>
                <w:sz w:val="24"/>
                <w:szCs w:val="24"/>
              </w:rPr>
              <w:t>f</w:t>
            </w:r>
            <w:r w:rsidRPr="004E4013">
              <w:rPr>
                <w:rFonts w:asciiTheme="majorHAnsi" w:eastAsia="Calibri" w:hAnsiTheme="majorHAnsi" w:cstheme="majorHAnsi"/>
                <w:sz w:val="24"/>
                <w:szCs w:val="24"/>
              </w:rPr>
              <w:t xml:space="preserve"> on this part of the pathway you will need to complete the </w:t>
            </w:r>
            <w:r w:rsidR="00266FF9" w:rsidRPr="00266FF9">
              <w:rPr>
                <w:rFonts w:asciiTheme="majorHAnsi" w:eastAsia="Calibri" w:hAnsiTheme="majorHAnsi" w:cstheme="majorHAnsi"/>
                <w:sz w:val="24"/>
                <w:szCs w:val="24"/>
              </w:rPr>
              <w:t>a</w:t>
            </w:r>
            <w:r w:rsidRPr="00266FF9">
              <w:rPr>
                <w:rFonts w:asciiTheme="majorHAnsi" w:eastAsia="Calibri" w:hAnsiTheme="majorHAnsi" w:cstheme="majorHAnsi"/>
                <w:sz w:val="24"/>
                <w:szCs w:val="24"/>
              </w:rPr>
              <w:t>greed</w:t>
            </w:r>
            <w:r w:rsidRPr="004E4013">
              <w:rPr>
                <w:rFonts w:asciiTheme="majorHAnsi" w:eastAsia="Calibri" w:hAnsiTheme="majorHAnsi" w:cstheme="majorHAnsi"/>
                <w:sz w:val="24"/>
                <w:szCs w:val="24"/>
              </w:rPr>
              <w:t xml:space="preserve"> Competency Framework as well as the academic modules. The competency framework is</w:t>
            </w:r>
            <w:r w:rsidR="00A9482A" w:rsidRPr="004E4013">
              <w:rPr>
                <w:rFonts w:asciiTheme="majorHAnsi" w:eastAsia="Calibri" w:hAnsiTheme="majorHAnsi" w:cstheme="majorHAnsi"/>
                <w:sz w:val="24"/>
                <w:szCs w:val="24"/>
              </w:rPr>
              <w:t xml:space="preserve"> used </w:t>
            </w:r>
            <w:r w:rsidR="00A9482A" w:rsidRPr="00A9482A">
              <w:rPr>
                <w:rFonts w:asciiTheme="majorHAnsi" w:eastAsia="Calibri" w:hAnsiTheme="majorHAnsi" w:cstheme="majorHAnsi"/>
                <w:sz w:val="24"/>
                <w:szCs w:val="24"/>
              </w:rPr>
              <w:t xml:space="preserve">as evidence of core competencies in </w:t>
            </w:r>
            <w:r w:rsidR="00345709">
              <w:rPr>
                <w:rFonts w:asciiTheme="majorHAnsi" w:eastAsia="Calibri" w:hAnsiTheme="majorHAnsi" w:cstheme="majorHAnsi"/>
                <w:sz w:val="24"/>
                <w:szCs w:val="24"/>
              </w:rPr>
              <w:t>clinical practice</w:t>
            </w:r>
            <w:r w:rsidR="00A9482A" w:rsidRPr="00A9482A">
              <w:rPr>
                <w:rFonts w:asciiTheme="majorHAnsi" w:eastAsia="Calibri" w:hAnsiTheme="majorHAnsi" w:cstheme="majorHAnsi"/>
                <w:sz w:val="24"/>
                <w:szCs w:val="24"/>
              </w:rPr>
              <w:t xml:space="preserve">, </w:t>
            </w:r>
            <w:r w:rsidR="00345709">
              <w:rPr>
                <w:rFonts w:asciiTheme="majorHAnsi" w:eastAsia="Calibri" w:hAnsiTheme="majorHAnsi" w:cstheme="majorHAnsi"/>
                <w:sz w:val="24"/>
                <w:szCs w:val="24"/>
              </w:rPr>
              <w:t xml:space="preserve">facilitation of </w:t>
            </w:r>
            <w:r w:rsidR="00A9482A" w:rsidRPr="00A9482A">
              <w:rPr>
                <w:rFonts w:asciiTheme="majorHAnsi" w:eastAsia="Calibri" w:hAnsiTheme="majorHAnsi" w:cstheme="majorHAnsi"/>
                <w:sz w:val="24"/>
                <w:szCs w:val="24"/>
              </w:rPr>
              <w:t xml:space="preserve">learning, leadership and </w:t>
            </w:r>
            <w:r w:rsidR="00345709">
              <w:rPr>
                <w:rFonts w:asciiTheme="majorHAnsi" w:eastAsia="Calibri" w:hAnsiTheme="majorHAnsi" w:cstheme="majorHAnsi"/>
                <w:sz w:val="24"/>
                <w:szCs w:val="24"/>
              </w:rPr>
              <w:t>evidence, research and development</w:t>
            </w:r>
            <w:r w:rsidR="00A9482A" w:rsidRPr="00A9482A">
              <w:rPr>
                <w:rFonts w:asciiTheme="majorHAnsi" w:eastAsia="Calibri" w:hAnsiTheme="majorHAnsi" w:cstheme="majorHAnsi"/>
                <w:sz w:val="24"/>
                <w:szCs w:val="24"/>
              </w:rPr>
              <w:t>.</w:t>
            </w:r>
            <w:r w:rsidR="00F2545A">
              <w:rPr>
                <w:rFonts w:asciiTheme="majorHAnsi" w:eastAsia="Calibri" w:hAnsiTheme="majorHAnsi" w:cstheme="majorHAnsi"/>
                <w:sz w:val="24"/>
                <w:szCs w:val="24"/>
              </w:rPr>
              <w:t xml:space="preserve"> </w:t>
            </w:r>
            <w:r w:rsidR="00266FF9">
              <w:rPr>
                <w:rFonts w:asciiTheme="majorHAnsi" w:eastAsia="Calibri" w:hAnsiTheme="majorHAnsi" w:cstheme="majorHAnsi"/>
                <w:sz w:val="24"/>
                <w:szCs w:val="24"/>
              </w:rPr>
              <w:t xml:space="preserve">Evidence of competency </w:t>
            </w:r>
            <w:r w:rsidR="00266FF9" w:rsidRPr="00266FF9">
              <w:rPr>
                <w:rFonts w:asciiTheme="majorHAnsi" w:eastAsia="Calibri" w:hAnsiTheme="majorHAnsi" w:cstheme="majorHAnsi"/>
                <w:sz w:val="24"/>
                <w:szCs w:val="24"/>
              </w:rPr>
              <w:t>will</w:t>
            </w:r>
            <w:r w:rsidR="00BC18B3">
              <w:rPr>
                <w:rFonts w:asciiTheme="majorHAnsi" w:eastAsia="Calibri" w:hAnsiTheme="majorHAnsi" w:cstheme="majorHAnsi"/>
                <w:sz w:val="24"/>
                <w:szCs w:val="24"/>
              </w:rPr>
              <w:t xml:space="preserve"> be recorded on Turas, this must be completed prior to final sign off as a District Nurse.</w:t>
            </w:r>
          </w:p>
        </w:tc>
      </w:tr>
      <w:tr w:rsidR="003D6E64" w:rsidRPr="003D6E64" w14:paraId="57A54F6D" w14:textId="77777777" w:rsidTr="00A161B8">
        <w:tc>
          <w:tcPr>
            <w:tcW w:w="3828" w:type="dxa"/>
            <w:shd w:val="clear" w:color="auto" w:fill="FFF2CC" w:themeFill="accent4" w:themeFillTint="33"/>
          </w:tcPr>
          <w:p w14:paraId="729F17EF" w14:textId="77777777" w:rsidR="00A9482A" w:rsidRPr="003D6E64" w:rsidRDefault="00A9482A" w:rsidP="00313B77">
            <w:pPr>
              <w:contextualSpacing/>
              <w:rPr>
                <w:rFonts w:asciiTheme="majorHAnsi" w:eastAsia="Calibri" w:hAnsiTheme="majorHAnsi" w:cstheme="majorHAnsi"/>
                <w:sz w:val="24"/>
                <w:szCs w:val="24"/>
              </w:rPr>
            </w:pPr>
            <w:r w:rsidRPr="00A9482A">
              <w:rPr>
                <w:rFonts w:asciiTheme="majorHAnsi" w:eastAsia="Calibri" w:hAnsiTheme="majorHAnsi" w:cstheme="majorHAnsi"/>
                <w:sz w:val="24"/>
                <w:szCs w:val="24"/>
              </w:rPr>
              <w:t xml:space="preserve">What happens if </w:t>
            </w:r>
            <w:r w:rsidR="00313B77">
              <w:rPr>
                <w:rFonts w:asciiTheme="majorHAnsi" w:eastAsia="Calibri" w:hAnsiTheme="majorHAnsi" w:cstheme="majorHAnsi"/>
                <w:sz w:val="24"/>
                <w:szCs w:val="24"/>
              </w:rPr>
              <w:t>trainees</w:t>
            </w:r>
            <w:r w:rsidRPr="00A9482A">
              <w:rPr>
                <w:rFonts w:asciiTheme="majorHAnsi" w:eastAsia="Calibri" w:hAnsiTheme="majorHAnsi" w:cstheme="majorHAnsi"/>
                <w:sz w:val="24"/>
                <w:szCs w:val="24"/>
              </w:rPr>
              <w:t xml:space="preserve"> find themselves having difficulty with the educational </w:t>
            </w:r>
            <w:r w:rsidR="00313B77" w:rsidRPr="004E4013">
              <w:rPr>
                <w:rFonts w:asciiTheme="majorHAnsi" w:eastAsia="Calibri" w:hAnsiTheme="majorHAnsi" w:cstheme="majorHAnsi"/>
                <w:sz w:val="24"/>
                <w:szCs w:val="24"/>
              </w:rPr>
              <w:t>pathway</w:t>
            </w:r>
            <w:r w:rsidRPr="004E4013">
              <w:rPr>
                <w:rFonts w:asciiTheme="majorHAnsi" w:eastAsia="Calibri" w:hAnsiTheme="majorHAnsi" w:cstheme="majorHAnsi"/>
                <w:sz w:val="24"/>
                <w:szCs w:val="24"/>
              </w:rPr>
              <w:t xml:space="preserve"> and </w:t>
            </w:r>
            <w:r w:rsidR="00313B77" w:rsidRPr="004E4013">
              <w:rPr>
                <w:rFonts w:asciiTheme="majorHAnsi" w:eastAsia="Calibri" w:hAnsiTheme="majorHAnsi" w:cstheme="majorHAnsi"/>
                <w:sz w:val="24"/>
                <w:szCs w:val="24"/>
              </w:rPr>
              <w:t>require support with r</w:t>
            </w:r>
            <w:r w:rsidR="00313B77">
              <w:rPr>
                <w:rFonts w:asciiTheme="majorHAnsi" w:eastAsia="Calibri" w:hAnsiTheme="majorHAnsi" w:cstheme="majorHAnsi"/>
                <w:sz w:val="24"/>
                <w:szCs w:val="24"/>
              </w:rPr>
              <w:t xml:space="preserve">esponsibilities of the </w:t>
            </w:r>
            <w:proofErr w:type="gramStart"/>
            <w:r w:rsidR="00313B77">
              <w:rPr>
                <w:rFonts w:asciiTheme="majorHAnsi" w:eastAsia="Calibri" w:hAnsiTheme="majorHAnsi" w:cstheme="majorHAnsi"/>
                <w:sz w:val="24"/>
                <w:szCs w:val="24"/>
              </w:rPr>
              <w:t xml:space="preserve">role </w:t>
            </w:r>
            <w:r w:rsidRPr="00A9482A">
              <w:rPr>
                <w:rFonts w:asciiTheme="majorHAnsi" w:eastAsia="Calibri" w:hAnsiTheme="majorHAnsi" w:cstheme="majorHAnsi"/>
                <w:sz w:val="24"/>
                <w:szCs w:val="24"/>
              </w:rPr>
              <w:t>?</w:t>
            </w:r>
            <w:proofErr w:type="gramEnd"/>
          </w:p>
        </w:tc>
        <w:tc>
          <w:tcPr>
            <w:tcW w:w="10489" w:type="dxa"/>
            <w:shd w:val="clear" w:color="auto" w:fill="FFE599" w:themeFill="accent4" w:themeFillTint="66"/>
          </w:tcPr>
          <w:p w14:paraId="5C663252" w14:textId="1967ED04" w:rsidR="002510ED" w:rsidRPr="002510ED" w:rsidRDefault="00D8035C" w:rsidP="00345709">
            <w:pPr>
              <w:contextualSpacing/>
              <w:rPr>
                <w:rFonts w:asciiTheme="majorHAnsi" w:eastAsia="Calibri" w:hAnsiTheme="majorHAnsi" w:cstheme="majorHAnsi"/>
                <w:sz w:val="24"/>
                <w:szCs w:val="24"/>
              </w:rPr>
            </w:pPr>
            <w:r w:rsidRPr="002510ED">
              <w:rPr>
                <w:rFonts w:asciiTheme="majorHAnsi" w:eastAsia="Calibri" w:hAnsiTheme="majorHAnsi" w:cstheme="majorHAnsi"/>
                <w:sz w:val="24"/>
                <w:szCs w:val="24"/>
              </w:rPr>
              <w:t>A</w:t>
            </w:r>
            <w:r w:rsidR="004E4013" w:rsidRPr="002510ED">
              <w:rPr>
                <w:rFonts w:asciiTheme="majorHAnsi" w:eastAsia="Calibri" w:hAnsiTheme="majorHAnsi" w:cstheme="majorHAnsi"/>
                <w:sz w:val="24"/>
                <w:szCs w:val="24"/>
              </w:rPr>
              <w:t>ll trainees will have a practice supervi</w:t>
            </w:r>
            <w:r w:rsidR="006E0920">
              <w:rPr>
                <w:rFonts w:asciiTheme="majorHAnsi" w:eastAsia="Calibri" w:hAnsiTheme="majorHAnsi" w:cstheme="majorHAnsi"/>
                <w:sz w:val="24"/>
                <w:szCs w:val="24"/>
              </w:rPr>
              <w:t xml:space="preserve">sor and a practice assessor. </w:t>
            </w:r>
            <w:r w:rsidR="006E0920" w:rsidRPr="00266FF9">
              <w:rPr>
                <w:rFonts w:asciiTheme="majorHAnsi" w:eastAsia="Calibri" w:hAnsiTheme="majorHAnsi" w:cstheme="majorHAnsi"/>
                <w:sz w:val="24"/>
                <w:szCs w:val="24"/>
              </w:rPr>
              <w:t xml:space="preserve">If </w:t>
            </w:r>
            <w:r w:rsidR="006E0920">
              <w:rPr>
                <w:rFonts w:asciiTheme="majorHAnsi" w:eastAsia="Calibri" w:hAnsiTheme="majorHAnsi" w:cstheme="majorHAnsi"/>
                <w:sz w:val="24"/>
                <w:szCs w:val="24"/>
              </w:rPr>
              <w:t xml:space="preserve">you </w:t>
            </w:r>
            <w:r w:rsidR="004E4013" w:rsidRPr="002510ED">
              <w:rPr>
                <w:rFonts w:asciiTheme="majorHAnsi" w:eastAsia="Calibri" w:hAnsiTheme="majorHAnsi" w:cstheme="majorHAnsi"/>
                <w:sz w:val="24"/>
                <w:szCs w:val="24"/>
              </w:rPr>
              <w:t>have any concerns or are feelin</w:t>
            </w:r>
            <w:r w:rsidR="006E0920">
              <w:rPr>
                <w:rFonts w:asciiTheme="majorHAnsi" w:eastAsia="Calibri" w:hAnsiTheme="majorHAnsi" w:cstheme="majorHAnsi"/>
                <w:sz w:val="24"/>
                <w:szCs w:val="24"/>
              </w:rPr>
              <w:t xml:space="preserve">g a little </w:t>
            </w:r>
            <w:r w:rsidR="00F6551F">
              <w:rPr>
                <w:rFonts w:asciiTheme="majorHAnsi" w:eastAsia="Calibri" w:hAnsiTheme="majorHAnsi" w:cstheme="majorHAnsi"/>
                <w:sz w:val="24"/>
                <w:szCs w:val="24"/>
              </w:rPr>
              <w:t>overwhelmed,</w:t>
            </w:r>
            <w:r w:rsidR="006E0920">
              <w:rPr>
                <w:rFonts w:asciiTheme="majorHAnsi" w:eastAsia="Calibri" w:hAnsiTheme="majorHAnsi" w:cstheme="majorHAnsi"/>
                <w:sz w:val="24"/>
                <w:szCs w:val="24"/>
              </w:rPr>
              <w:t xml:space="preserve"> you</w:t>
            </w:r>
            <w:r w:rsidR="006E0920" w:rsidRPr="00266FF9">
              <w:rPr>
                <w:rFonts w:asciiTheme="majorHAnsi" w:eastAsia="Calibri" w:hAnsiTheme="majorHAnsi" w:cstheme="majorHAnsi"/>
                <w:sz w:val="24"/>
                <w:szCs w:val="24"/>
              </w:rPr>
              <w:t xml:space="preserve"> should </w:t>
            </w:r>
            <w:r w:rsidR="006E0920">
              <w:rPr>
                <w:rFonts w:asciiTheme="majorHAnsi" w:eastAsia="Calibri" w:hAnsiTheme="majorHAnsi" w:cstheme="majorHAnsi"/>
                <w:sz w:val="24"/>
                <w:szCs w:val="24"/>
              </w:rPr>
              <w:t xml:space="preserve">raise </w:t>
            </w:r>
            <w:r w:rsidR="004E4013" w:rsidRPr="002510ED">
              <w:rPr>
                <w:rFonts w:asciiTheme="majorHAnsi" w:eastAsia="Calibri" w:hAnsiTheme="majorHAnsi" w:cstheme="majorHAnsi"/>
                <w:sz w:val="24"/>
                <w:szCs w:val="24"/>
              </w:rPr>
              <w:t>this wi</w:t>
            </w:r>
            <w:r w:rsidR="00F6551F">
              <w:rPr>
                <w:rFonts w:asciiTheme="majorHAnsi" w:eastAsia="Calibri" w:hAnsiTheme="majorHAnsi" w:cstheme="majorHAnsi"/>
                <w:sz w:val="24"/>
                <w:szCs w:val="24"/>
              </w:rPr>
              <w:t>th your practice supervisor</w:t>
            </w:r>
            <w:r w:rsidR="00345709">
              <w:rPr>
                <w:rFonts w:asciiTheme="majorHAnsi" w:eastAsia="Calibri" w:hAnsiTheme="majorHAnsi" w:cstheme="majorHAnsi"/>
                <w:sz w:val="24"/>
                <w:szCs w:val="24"/>
              </w:rPr>
              <w:t xml:space="preserve"> and practice assessor</w:t>
            </w:r>
            <w:r w:rsidR="00F6551F">
              <w:rPr>
                <w:rFonts w:asciiTheme="majorHAnsi" w:eastAsia="Calibri" w:hAnsiTheme="majorHAnsi" w:cstheme="majorHAnsi"/>
                <w:sz w:val="24"/>
                <w:szCs w:val="24"/>
              </w:rPr>
              <w:t xml:space="preserve"> </w:t>
            </w:r>
            <w:r w:rsidR="00F6551F" w:rsidRPr="00266FF9">
              <w:rPr>
                <w:rFonts w:asciiTheme="majorHAnsi" w:eastAsia="Calibri" w:hAnsiTheme="majorHAnsi" w:cstheme="majorHAnsi"/>
                <w:sz w:val="24"/>
                <w:szCs w:val="24"/>
              </w:rPr>
              <w:t xml:space="preserve">who </w:t>
            </w:r>
            <w:r w:rsidR="004E4013" w:rsidRPr="00266FF9">
              <w:rPr>
                <w:rFonts w:asciiTheme="majorHAnsi" w:eastAsia="Calibri" w:hAnsiTheme="majorHAnsi" w:cstheme="majorHAnsi"/>
                <w:sz w:val="24"/>
                <w:szCs w:val="24"/>
              </w:rPr>
              <w:t xml:space="preserve">will </w:t>
            </w:r>
            <w:r w:rsidR="004E4013" w:rsidRPr="002510ED">
              <w:rPr>
                <w:rFonts w:asciiTheme="majorHAnsi" w:eastAsia="Calibri" w:hAnsiTheme="majorHAnsi" w:cstheme="majorHAnsi"/>
                <w:sz w:val="24"/>
                <w:szCs w:val="24"/>
              </w:rPr>
              <w:t xml:space="preserve">work with you to develop an action plan to help and support you. </w:t>
            </w:r>
          </w:p>
        </w:tc>
      </w:tr>
      <w:tr w:rsidR="003D6E64" w:rsidRPr="003D6E64" w14:paraId="6C3B86DD" w14:textId="77777777" w:rsidTr="00A161B8">
        <w:trPr>
          <w:trHeight w:val="1117"/>
        </w:trPr>
        <w:tc>
          <w:tcPr>
            <w:tcW w:w="3828" w:type="dxa"/>
            <w:shd w:val="clear" w:color="auto" w:fill="FFF2CC" w:themeFill="accent4" w:themeFillTint="33"/>
          </w:tcPr>
          <w:p w14:paraId="7BE4E80E" w14:textId="77777777" w:rsidR="00A9482A" w:rsidRPr="003D6E64" w:rsidRDefault="00A9482A" w:rsidP="00B628A5">
            <w:pPr>
              <w:contextualSpacing/>
              <w:rPr>
                <w:rFonts w:asciiTheme="majorHAnsi" w:eastAsia="Calibri" w:hAnsiTheme="majorHAnsi" w:cstheme="majorHAnsi"/>
                <w:sz w:val="24"/>
                <w:szCs w:val="24"/>
              </w:rPr>
            </w:pPr>
            <w:r w:rsidRPr="00A9482A">
              <w:rPr>
                <w:rFonts w:asciiTheme="majorHAnsi" w:eastAsia="Calibri" w:hAnsiTheme="majorHAnsi" w:cstheme="majorHAnsi"/>
                <w:sz w:val="24"/>
                <w:szCs w:val="24"/>
              </w:rPr>
              <w:lastRenderedPageBreak/>
              <w:t xml:space="preserve">Do staff have to stay in post for a specific </w:t>
            </w:r>
            <w:proofErr w:type="gramStart"/>
            <w:r w:rsidRPr="00A9482A">
              <w:rPr>
                <w:rFonts w:asciiTheme="majorHAnsi" w:eastAsia="Calibri" w:hAnsiTheme="majorHAnsi" w:cstheme="majorHAnsi"/>
                <w:sz w:val="24"/>
                <w:szCs w:val="24"/>
              </w:rPr>
              <w:t>period of time</w:t>
            </w:r>
            <w:proofErr w:type="gramEnd"/>
            <w:r w:rsidRPr="00A9482A">
              <w:rPr>
                <w:rFonts w:asciiTheme="majorHAnsi" w:eastAsia="Calibri" w:hAnsiTheme="majorHAnsi" w:cstheme="majorHAnsi"/>
                <w:sz w:val="24"/>
                <w:szCs w:val="24"/>
              </w:rPr>
              <w:t xml:space="preserve"> after completing the educational </w:t>
            </w:r>
            <w:r w:rsidR="00B628A5" w:rsidRPr="00D8035C">
              <w:rPr>
                <w:rFonts w:asciiTheme="majorHAnsi" w:eastAsia="Calibri" w:hAnsiTheme="majorHAnsi" w:cstheme="majorHAnsi"/>
                <w:sz w:val="24"/>
                <w:szCs w:val="24"/>
              </w:rPr>
              <w:t>pathway</w:t>
            </w:r>
            <w:r w:rsidRPr="00A9482A">
              <w:rPr>
                <w:rFonts w:asciiTheme="majorHAnsi" w:eastAsia="Calibri" w:hAnsiTheme="majorHAnsi" w:cstheme="majorHAnsi"/>
                <w:sz w:val="24"/>
                <w:szCs w:val="24"/>
              </w:rPr>
              <w:t>?</w:t>
            </w:r>
          </w:p>
        </w:tc>
        <w:tc>
          <w:tcPr>
            <w:tcW w:w="10489" w:type="dxa"/>
            <w:shd w:val="clear" w:color="auto" w:fill="FFE599" w:themeFill="accent4" w:themeFillTint="66"/>
          </w:tcPr>
          <w:p w14:paraId="17A74AAA" w14:textId="77777777" w:rsidR="00D8035C" w:rsidRDefault="00F6551F" w:rsidP="001A586B">
            <w:pPr>
              <w:contextualSpacing/>
              <w:rPr>
                <w:rFonts w:asciiTheme="majorHAnsi" w:eastAsia="Calibri" w:hAnsiTheme="majorHAnsi" w:cstheme="majorHAnsi"/>
                <w:sz w:val="24"/>
                <w:szCs w:val="24"/>
              </w:rPr>
            </w:pPr>
            <w:r w:rsidRPr="003B4DD7">
              <w:rPr>
                <w:rFonts w:asciiTheme="majorHAnsi" w:eastAsia="Calibri" w:hAnsiTheme="majorHAnsi" w:cstheme="majorHAnsi"/>
                <w:sz w:val="24"/>
                <w:szCs w:val="24"/>
              </w:rPr>
              <w:t xml:space="preserve">Yes, </w:t>
            </w:r>
            <w:r>
              <w:rPr>
                <w:rFonts w:asciiTheme="majorHAnsi" w:eastAsia="Calibri" w:hAnsiTheme="majorHAnsi" w:cstheme="majorHAnsi"/>
                <w:sz w:val="24"/>
                <w:szCs w:val="24"/>
              </w:rPr>
              <w:t>this</w:t>
            </w:r>
            <w:r w:rsidR="00A9482A" w:rsidRPr="00A9482A">
              <w:rPr>
                <w:rFonts w:asciiTheme="majorHAnsi" w:eastAsia="Calibri" w:hAnsiTheme="majorHAnsi" w:cstheme="majorHAnsi"/>
                <w:sz w:val="24"/>
                <w:szCs w:val="24"/>
              </w:rPr>
              <w:t xml:space="preserve"> </w:t>
            </w:r>
            <w:r w:rsidR="00B628A5" w:rsidRPr="00D8035C">
              <w:rPr>
                <w:rFonts w:asciiTheme="majorHAnsi" w:eastAsia="Calibri" w:hAnsiTheme="majorHAnsi" w:cstheme="majorHAnsi"/>
                <w:sz w:val="24"/>
                <w:szCs w:val="24"/>
              </w:rPr>
              <w:t>pathway</w:t>
            </w:r>
            <w:r w:rsidR="00A9482A" w:rsidRPr="00A9482A">
              <w:rPr>
                <w:rFonts w:asciiTheme="majorHAnsi" w:eastAsia="Calibri" w:hAnsiTheme="majorHAnsi" w:cstheme="majorHAnsi"/>
                <w:sz w:val="24"/>
                <w:szCs w:val="24"/>
              </w:rPr>
              <w:t xml:space="preserve"> has been developed to support staff to enhance their skills, learning and practice to allow them to become District Nurses. NHS Lanarkshire would hope and anticipate the staff </w:t>
            </w:r>
            <w:r w:rsidR="005C6FA6">
              <w:rPr>
                <w:rFonts w:asciiTheme="majorHAnsi" w:eastAsia="Calibri" w:hAnsiTheme="majorHAnsi" w:cstheme="majorHAnsi"/>
                <w:sz w:val="24"/>
                <w:szCs w:val="24"/>
              </w:rPr>
              <w:t>would benefit from the pathway</w:t>
            </w:r>
            <w:r w:rsidR="00A9482A" w:rsidRPr="00A9482A">
              <w:rPr>
                <w:rFonts w:asciiTheme="majorHAnsi" w:eastAsia="Calibri" w:hAnsiTheme="majorHAnsi" w:cstheme="majorHAnsi"/>
                <w:sz w:val="24"/>
                <w:szCs w:val="24"/>
              </w:rPr>
              <w:t xml:space="preserve"> and remain with NHS Lanarkshire.</w:t>
            </w:r>
            <w:r w:rsidR="00B628A5">
              <w:rPr>
                <w:rFonts w:asciiTheme="majorHAnsi" w:eastAsia="Calibri" w:hAnsiTheme="majorHAnsi" w:cstheme="majorHAnsi"/>
                <w:sz w:val="24"/>
                <w:szCs w:val="24"/>
              </w:rPr>
              <w:t xml:space="preserve"> </w:t>
            </w:r>
          </w:p>
          <w:p w14:paraId="07E80CB1" w14:textId="77777777" w:rsidR="002510ED" w:rsidRPr="003D6E64" w:rsidRDefault="003B4DD7" w:rsidP="002510ED">
            <w:pPr>
              <w:contextualSpacing/>
              <w:rPr>
                <w:rFonts w:asciiTheme="majorHAnsi" w:eastAsia="Calibri" w:hAnsiTheme="majorHAnsi" w:cstheme="majorHAnsi"/>
                <w:sz w:val="24"/>
                <w:szCs w:val="24"/>
              </w:rPr>
            </w:pPr>
            <w:r>
              <w:rPr>
                <w:rFonts w:asciiTheme="majorHAnsi" w:eastAsia="Calibri" w:hAnsiTheme="majorHAnsi" w:cstheme="majorHAnsi"/>
                <w:b/>
                <w:color w:val="FF0000"/>
                <w:sz w:val="24"/>
                <w:szCs w:val="24"/>
              </w:rPr>
              <w:t>In line with the learning, e</w:t>
            </w:r>
            <w:r w:rsidR="00B628A5" w:rsidRPr="00BC3853">
              <w:rPr>
                <w:rFonts w:asciiTheme="majorHAnsi" w:eastAsia="Calibri" w:hAnsiTheme="majorHAnsi" w:cstheme="majorHAnsi"/>
                <w:b/>
                <w:color w:val="FF0000"/>
                <w:sz w:val="24"/>
                <w:szCs w:val="24"/>
              </w:rPr>
              <w:t xml:space="preserve">ducation and training Policy, </w:t>
            </w:r>
            <w:r w:rsidR="001A586B" w:rsidRPr="00BC3853">
              <w:rPr>
                <w:rFonts w:asciiTheme="majorHAnsi" w:eastAsia="Calibri" w:hAnsiTheme="majorHAnsi" w:cstheme="majorHAnsi"/>
                <w:b/>
                <w:color w:val="FF0000"/>
                <w:sz w:val="24"/>
                <w:szCs w:val="24"/>
              </w:rPr>
              <w:t xml:space="preserve">NHS Lanarkshire reserves the right to reclaim all or part of any </w:t>
            </w:r>
            <w:r w:rsidR="00BC3853" w:rsidRPr="00BC3853">
              <w:rPr>
                <w:rFonts w:asciiTheme="majorHAnsi" w:eastAsia="Calibri" w:hAnsiTheme="majorHAnsi" w:cstheme="majorHAnsi"/>
                <w:b/>
                <w:color w:val="FF0000"/>
                <w:sz w:val="24"/>
                <w:szCs w:val="24"/>
              </w:rPr>
              <w:t>funding the</w:t>
            </w:r>
            <w:r w:rsidR="001A586B" w:rsidRPr="00BC3853">
              <w:rPr>
                <w:rFonts w:asciiTheme="majorHAnsi" w:eastAsia="Calibri" w:hAnsiTheme="majorHAnsi" w:cstheme="majorHAnsi"/>
                <w:b/>
                <w:color w:val="FF0000"/>
                <w:sz w:val="24"/>
                <w:szCs w:val="24"/>
              </w:rPr>
              <w:t xml:space="preserve"> staff member has received if they leave</w:t>
            </w:r>
            <w:r w:rsidR="00B628A5" w:rsidRPr="00BC3853">
              <w:rPr>
                <w:rFonts w:asciiTheme="majorHAnsi" w:eastAsia="Calibri" w:hAnsiTheme="majorHAnsi" w:cstheme="majorHAnsi"/>
                <w:b/>
                <w:color w:val="FF0000"/>
                <w:sz w:val="24"/>
                <w:szCs w:val="24"/>
              </w:rPr>
              <w:t xml:space="preserve"> within a </w:t>
            </w:r>
            <w:r w:rsidR="0082287E" w:rsidRPr="00BC3853">
              <w:rPr>
                <w:rFonts w:asciiTheme="majorHAnsi" w:eastAsia="Calibri" w:hAnsiTheme="majorHAnsi" w:cstheme="majorHAnsi"/>
                <w:b/>
                <w:color w:val="FF0000"/>
                <w:sz w:val="24"/>
                <w:szCs w:val="24"/>
              </w:rPr>
              <w:t>2-year</w:t>
            </w:r>
            <w:r w:rsidR="00B628A5" w:rsidRPr="00BC3853">
              <w:rPr>
                <w:rFonts w:asciiTheme="majorHAnsi" w:eastAsia="Calibri" w:hAnsiTheme="majorHAnsi" w:cstheme="majorHAnsi"/>
                <w:b/>
                <w:color w:val="FF0000"/>
                <w:sz w:val="24"/>
                <w:szCs w:val="24"/>
              </w:rPr>
              <w:t xml:space="preserve"> period following completion of the academic </w:t>
            </w:r>
            <w:r w:rsidR="005C6FA6">
              <w:rPr>
                <w:rFonts w:asciiTheme="majorHAnsi" w:eastAsia="Calibri" w:hAnsiTheme="majorHAnsi" w:cstheme="majorHAnsi"/>
                <w:b/>
                <w:color w:val="FF0000"/>
                <w:sz w:val="24"/>
                <w:szCs w:val="24"/>
              </w:rPr>
              <w:t>modules of the pathway</w:t>
            </w:r>
            <w:r w:rsidR="00BC3853" w:rsidRPr="00BC3853">
              <w:rPr>
                <w:rFonts w:asciiTheme="majorHAnsi" w:eastAsia="Calibri" w:hAnsiTheme="majorHAnsi" w:cstheme="majorHAnsi"/>
                <w:b/>
                <w:color w:val="FF0000"/>
                <w:sz w:val="24"/>
                <w:szCs w:val="24"/>
              </w:rPr>
              <w:t>.</w:t>
            </w:r>
            <w:r w:rsidR="0082287E" w:rsidRPr="00BC3853">
              <w:rPr>
                <w:rFonts w:asciiTheme="majorHAnsi" w:eastAsia="Calibri" w:hAnsiTheme="majorHAnsi" w:cstheme="majorHAnsi"/>
                <w:color w:val="FF0000"/>
                <w:sz w:val="24"/>
                <w:szCs w:val="24"/>
              </w:rPr>
              <w:t xml:space="preserve"> </w:t>
            </w:r>
          </w:p>
        </w:tc>
      </w:tr>
      <w:tr w:rsidR="005C4C36" w:rsidRPr="003D6E64" w14:paraId="01DBA6A1" w14:textId="77777777" w:rsidTr="00A161B8">
        <w:tc>
          <w:tcPr>
            <w:tcW w:w="3828" w:type="dxa"/>
            <w:shd w:val="clear" w:color="auto" w:fill="FFF2CC" w:themeFill="accent4" w:themeFillTint="33"/>
          </w:tcPr>
          <w:p w14:paraId="42B1BEB3" w14:textId="77777777" w:rsidR="00A9482A" w:rsidRPr="003D6E64" w:rsidRDefault="00F6551F" w:rsidP="00F6551F">
            <w:pPr>
              <w:contextualSpacing/>
              <w:rPr>
                <w:rFonts w:asciiTheme="majorHAnsi" w:eastAsia="Calibri" w:hAnsiTheme="majorHAnsi" w:cstheme="majorHAnsi"/>
                <w:sz w:val="24"/>
                <w:szCs w:val="24"/>
              </w:rPr>
            </w:pPr>
            <w:r w:rsidRPr="003B4DD7">
              <w:rPr>
                <w:rFonts w:asciiTheme="majorHAnsi" w:eastAsia="Calibri" w:hAnsiTheme="majorHAnsi" w:cstheme="majorHAnsi"/>
                <w:color w:val="000000" w:themeColor="text1"/>
                <w:sz w:val="24"/>
                <w:szCs w:val="24"/>
              </w:rPr>
              <w:t>What is</w:t>
            </w:r>
            <w:r w:rsidR="00A9482A" w:rsidRPr="003B4DD7">
              <w:rPr>
                <w:rFonts w:asciiTheme="majorHAnsi" w:eastAsia="Calibri" w:hAnsiTheme="majorHAnsi" w:cstheme="majorHAnsi"/>
                <w:color w:val="000000" w:themeColor="text1"/>
                <w:sz w:val="24"/>
                <w:szCs w:val="24"/>
              </w:rPr>
              <w:t xml:space="preserve"> t</w:t>
            </w:r>
            <w:r w:rsidRPr="003B4DD7">
              <w:rPr>
                <w:rFonts w:asciiTheme="majorHAnsi" w:eastAsia="Calibri" w:hAnsiTheme="majorHAnsi" w:cstheme="majorHAnsi"/>
                <w:color w:val="000000" w:themeColor="text1"/>
                <w:sz w:val="24"/>
                <w:szCs w:val="24"/>
              </w:rPr>
              <w:t>he recruitment process for a trainee district nurse</w:t>
            </w:r>
          </w:p>
        </w:tc>
        <w:tc>
          <w:tcPr>
            <w:tcW w:w="10489" w:type="dxa"/>
            <w:shd w:val="clear" w:color="auto" w:fill="FFE599" w:themeFill="accent4" w:themeFillTint="66"/>
          </w:tcPr>
          <w:p w14:paraId="37EDC0F4" w14:textId="77777777" w:rsidR="00A9482A" w:rsidRPr="00A9482A" w:rsidRDefault="00A9482A" w:rsidP="00A9482A">
            <w:pPr>
              <w:contextualSpacing/>
              <w:rPr>
                <w:rFonts w:asciiTheme="majorHAnsi" w:eastAsia="Calibri" w:hAnsiTheme="majorHAnsi" w:cstheme="majorHAnsi"/>
                <w:sz w:val="24"/>
                <w:szCs w:val="24"/>
              </w:rPr>
            </w:pPr>
            <w:r w:rsidRPr="00A9482A">
              <w:rPr>
                <w:rFonts w:asciiTheme="majorHAnsi" w:eastAsia="Calibri" w:hAnsiTheme="majorHAnsi" w:cstheme="majorHAnsi"/>
                <w:sz w:val="24"/>
                <w:szCs w:val="24"/>
              </w:rPr>
              <w:t>NHS Lanarkshire’s Recruitment and Selection Policy processes will apply.</w:t>
            </w:r>
          </w:p>
          <w:p w14:paraId="37102802" w14:textId="77777777" w:rsidR="00A9482A" w:rsidRPr="003D6E64" w:rsidRDefault="00A9482A" w:rsidP="00A9482A">
            <w:pPr>
              <w:contextualSpacing/>
              <w:rPr>
                <w:rFonts w:asciiTheme="majorHAnsi" w:eastAsia="Calibri" w:hAnsiTheme="majorHAnsi" w:cstheme="majorHAnsi"/>
                <w:sz w:val="24"/>
                <w:szCs w:val="24"/>
              </w:rPr>
            </w:pPr>
          </w:p>
        </w:tc>
      </w:tr>
      <w:tr w:rsidR="005C4C36" w:rsidRPr="003D6E64" w14:paraId="4FC2CDF1" w14:textId="77777777" w:rsidTr="00A161B8">
        <w:tc>
          <w:tcPr>
            <w:tcW w:w="3828" w:type="dxa"/>
            <w:shd w:val="clear" w:color="auto" w:fill="FFF2CC" w:themeFill="accent4" w:themeFillTint="33"/>
          </w:tcPr>
          <w:p w14:paraId="6294100E" w14:textId="77777777" w:rsidR="00A9482A" w:rsidRPr="003D6E64" w:rsidRDefault="00A9482A" w:rsidP="00A9482A">
            <w:pPr>
              <w:contextualSpacing/>
              <w:rPr>
                <w:rFonts w:asciiTheme="majorHAnsi" w:eastAsia="Calibri" w:hAnsiTheme="majorHAnsi" w:cstheme="majorHAnsi"/>
                <w:sz w:val="24"/>
                <w:szCs w:val="24"/>
              </w:rPr>
            </w:pPr>
            <w:r w:rsidRPr="00A9482A">
              <w:rPr>
                <w:rFonts w:asciiTheme="majorHAnsi" w:eastAsia="Calibri" w:hAnsiTheme="majorHAnsi" w:cstheme="majorHAnsi"/>
                <w:sz w:val="24"/>
                <w:szCs w:val="24"/>
              </w:rPr>
              <w:t xml:space="preserve">What is the process of applying for courses and funding? </w:t>
            </w:r>
          </w:p>
        </w:tc>
        <w:tc>
          <w:tcPr>
            <w:tcW w:w="10489" w:type="dxa"/>
            <w:shd w:val="clear" w:color="auto" w:fill="FFE599" w:themeFill="accent4" w:themeFillTint="66"/>
          </w:tcPr>
          <w:p w14:paraId="6538D150" w14:textId="42FFC939" w:rsidR="00A9482A" w:rsidRPr="003D6E64" w:rsidRDefault="00D8035C" w:rsidP="00F6551F">
            <w:pPr>
              <w:contextualSpacing/>
              <w:rPr>
                <w:rFonts w:asciiTheme="majorHAnsi" w:eastAsia="Calibri" w:hAnsiTheme="majorHAnsi" w:cstheme="majorHAnsi"/>
                <w:sz w:val="24"/>
                <w:szCs w:val="24"/>
              </w:rPr>
            </w:pPr>
            <w:r w:rsidRPr="003B4DD7">
              <w:rPr>
                <w:rFonts w:asciiTheme="majorHAnsi" w:eastAsia="Calibri" w:hAnsiTheme="majorHAnsi" w:cstheme="majorHAnsi"/>
                <w:color w:val="000000" w:themeColor="text1"/>
                <w:sz w:val="24"/>
                <w:szCs w:val="24"/>
              </w:rPr>
              <w:t>T</w:t>
            </w:r>
            <w:r w:rsidR="00F6551F" w:rsidRPr="003B4DD7">
              <w:rPr>
                <w:rFonts w:asciiTheme="majorHAnsi" w:eastAsia="Calibri" w:hAnsiTheme="majorHAnsi" w:cstheme="majorHAnsi"/>
                <w:color w:val="000000" w:themeColor="text1"/>
                <w:sz w:val="24"/>
                <w:szCs w:val="24"/>
              </w:rPr>
              <w:t>rainees will</w:t>
            </w:r>
            <w:r w:rsidRPr="003B4DD7">
              <w:rPr>
                <w:rFonts w:asciiTheme="majorHAnsi" w:eastAsia="Calibri" w:hAnsiTheme="majorHAnsi" w:cstheme="majorHAnsi"/>
                <w:color w:val="000000" w:themeColor="text1"/>
                <w:sz w:val="24"/>
                <w:szCs w:val="24"/>
              </w:rPr>
              <w:t xml:space="preserve"> </w:t>
            </w:r>
            <w:r w:rsidRPr="00D8035C">
              <w:rPr>
                <w:rFonts w:asciiTheme="majorHAnsi" w:eastAsia="Calibri" w:hAnsiTheme="majorHAnsi" w:cstheme="majorHAnsi"/>
                <w:sz w:val="24"/>
                <w:szCs w:val="24"/>
              </w:rPr>
              <w:t>discuss their develop</w:t>
            </w:r>
            <w:r>
              <w:rPr>
                <w:rFonts w:asciiTheme="majorHAnsi" w:eastAsia="Calibri" w:hAnsiTheme="majorHAnsi" w:cstheme="majorHAnsi"/>
                <w:sz w:val="24"/>
                <w:szCs w:val="24"/>
              </w:rPr>
              <w:t>ment</w:t>
            </w:r>
            <w:r w:rsidRPr="00D8035C">
              <w:rPr>
                <w:rFonts w:asciiTheme="majorHAnsi" w:eastAsia="Calibri" w:hAnsiTheme="majorHAnsi" w:cstheme="majorHAnsi"/>
                <w:sz w:val="24"/>
                <w:szCs w:val="24"/>
              </w:rPr>
              <w:t xml:space="preserve"> needs with their pr</w:t>
            </w:r>
            <w:r>
              <w:rPr>
                <w:rFonts w:asciiTheme="majorHAnsi" w:eastAsia="Calibri" w:hAnsiTheme="majorHAnsi" w:cstheme="majorHAnsi"/>
                <w:sz w:val="24"/>
                <w:szCs w:val="24"/>
              </w:rPr>
              <w:t xml:space="preserve">actice </w:t>
            </w:r>
            <w:r w:rsidRPr="003B4DD7">
              <w:rPr>
                <w:rFonts w:asciiTheme="majorHAnsi" w:eastAsia="Calibri" w:hAnsiTheme="majorHAnsi" w:cstheme="majorHAnsi"/>
                <w:color w:val="000000" w:themeColor="text1"/>
                <w:sz w:val="24"/>
                <w:szCs w:val="24"/>
              </w:rPr>
              <w:t>supervisors</w:t>
            </w:r>
            <w:r w:rsidR="00345709">
              <w:rPr>
                <w:rFonts w:asciiTheme="majorHAnsi" w:eastAsia="Calibri" w:hAnsiTheme="majorHAnsi" w:cstheme="majorHAnsi"/>
                <w:color w:val="000000" w:themeColor="text1"/>
                <w:sz w:val="24"/>
                <w:szCs w:val="24"/>
              </w:rPr>
              <w:t xml:space="preserve"> and practice assessors</w:t>
            </w:r>
            <w:r w:rsidR="00F6551F" w:rsidRPr="003B4DD7">
              <w:rPr>
                <w:rFonts w:asciiTheme="majorHAnsi" w:eastAsia="Calibri" w:hAnsiTheme="majorHAnsi" w:cstheme="majorHAnsi"/>
                <w:color w:val="000000" w:themeColor="text1"/>
                <w:sz w:val="24"/>
                <w:szCs w:val="24"/>
              </w:rPr>
              <w:t xml:space="preserve">. </w:t>
            </w:r>
            <w:r w:rsidR="00F6551F">
              <w:rPr>
                <w:rFonts w:asciiTheme="majorHAnsi" w:eastAsia="Calibri" w:hAnsiTheme="majorHAnsi" w:cstheme="majorHAnsi"/>
                <w:sz w:val="24"/>
                <w:szCs w:val="24"/>
              </w:rPr>
              <w:t>A</w:t>
            </w:r>
            <w:r>
              <w:rPr>
                <w:rFonts w:asciiTheme="majorHAnsi" w:eastAsia="Calibri" w:hAnsiTheme="majorHAnsi" w:cstheme="majorHAnsi"/>
                <w:sz w:val="24"/>
                <w:szCs w:val="24"/>
              </w:rPr>
              <w:t xml:space="preserve"> Service Level A</w:t>
            </w:r>
            <w:r w:rsidRPr="00D8035C">
              <w:rPr>
                <w:rFonts w:asciiTheme="majorHAnsi" w:eastAsia="Calibri" w:hAnsiTheme="majorHAnsi" w:cstheme="majorHAnsi"/>
                <w:sz w:val="24"/>
                <w:szCs w:val="24"/>
              </w:rPr>
              <w:t>greement</w:t>
            </w:r>
            <w:r>
              <w:rPr>
                <w:rFonts w:asciiTheme="majorHAnsi" w:eastAsia="Calibri" w:hAnsiTheme="majorHAnsi" w:cstheme="majorHAnsi"/>
                <w:sz w:val="24"/>
                <w:szCs w:val="24"/>
              </w:rPr>
              <w:t xml:space="preserve"> (SLA</w:t>
            </w:r>
            <w:r w:rsidRPr="003B4DD7">
              <w:rPr>
                <w:rFonts w:asciiTheme="majorHAnsi" w:eastAsia="Calibri" w:hAnsiTheme="majorHAnsi" w:cstheme="majorHAnsi"/>
                <w:color w:val="000000" w:themeColor="text1"/>
                <w:sz w:val="24"/>
                <w:szCs w:val="24"/>
              </w:rPr>
              <w:t>)</w:t>
            </w:r>
            <w:r w:rsidR="00F6551F" w:rsidRPr="003B4DD7">
              <w:rPr>
                <w:rFonts w:asciiTheme="majorHAnsi" w:eastAsia="Calibri" w:hAnsiTheme="majorHAnsi" w:cstheme="majorHAnsi"/>
                <w:color w:val="000000" w:themeColor="text1"/>
                <w:sz w:val="24"/>
                <w:szCs w:val="24"/>
              </w:rPr>
              <w:t xml:space="preserve"> will be</w:t>
            </w:r>
            <w:r w:rsidRPr="003B4DD7">
              <w:rPr>
                <w:rFonts w:asciiTheme="majorHAnsi" w:eastAsia="Calibri" w:hAnsiTheme="majorHAnsi" w:cstheme="majorHAnsi"/>
                <w:color w:val="000000" w:themeColor="text1"/>
                <w:sz w:val="24"/>
                <w:szCs w:val="24"/>
              </w:rPr>
              <w:t xml:space="preserve"> </w:t>
            </w:r>
            <w:r w:rsidR="00F6551F" w:rsidRPr="003B4DD7">
              <w:rPr>
                <w:rFonts w:asciiTheme="majorHAnsi" w:eastAsia="Calibri" w:hAnsiTheme="majorHAnsi" w:cstheme="majorHAnsi"/>
                <w:color w:val="000000" w:themeColor="text1"/>
                <w:sz w:val="24"/>
                <w:szCs w:val="24"/>
              </w:rPr>
              <w:t xml:space="preserve">completed </w:t>
            </w:r>
            <w:r w:rsidR="00F6551F">
              <w:rPr>
                <w:rFonts w:asciiTheme="majorHAnsi" w:eastAsia="Calibri" w:hAnsiTheme="majorHAnsi" w:cstheme="majorHAnsi"/>
                <w:sz w:val="24"/>
                <w:szCs w:val="24"/>
              </w:rPr>
              <w:t xml:space="preserve">and </w:t>
            </w:r>
            <w:r w:rsidR="00F6551F" w:rsidRPr="003B4DD7">
              <w:rPr>
                <w:rFonts w:asciiTheme="majorHAnsi" w:eastAsia="Calibri" w:hAnsiTheme="majorHAnsi" w:cstheme="majorHAnsi"/>
                <w:color w:val="000000" w:themeColor="text1"/>
                <w:sz w:val="24"/>
                <w:szCs w:val="24"/>
              </w:rPr>
              <w:t xml:space="preserve">funding will be </w:t>
            </w:r>
            <w:r w:rsidRPr="00D8035C">
              <w:rPr>
                <w:rFonts w:asciiTheme="majorHAnsi" w:eastAsia="Calibri" w:hAnsiTheme="majorHAnsi" w:cstheme="majorHAnsi"/>
                <w:sz w:val="24"/>
                <w:szCs w:val="24"/>
              </w:rPr>
              <w:t>agreed through practice development</w:t>
            </w:r>
            <w:r w:rsidR="00CD745C">
              <w:rPr>
                <w:rFonts w:asciiTheme="majorHAnsi" w:eastAsia="Calibri" w:hAnsiTheme="majorHAnsi" w:cstheme="majorHAnsi"/>
                <w:sz w:val="24"/>
                <w:szCs w:val="24"/>
              </w:rPr>
              <w:t xml:space="preserve"> this is completed for each academic year</w:t>
            </w:r>
            <w:r w:rsidR="00F6551F">
              <w:rPr>
                <w:rStyle w:val="CommentReference"/>
              </w:rPr>
              <w:t xml:space="preserve">. </w:t>
            </w:r>
            <w:r w:rsidRPr="00D8035C">
              <w:rPr>
                <w:rFonts w:asciiTheme="majorHAnsi" w:eastAsia="Calibri" w:hAnsiTheme="majorHAnsi" w:cstheme="majorHAnsi"/>
                <w:sz w:val="24"/>
                <w:szCs w:val="24"/>
              </w:rPr>
              <w:t xml:space="preserve"> </w:t>
            </w:r>
            <w:r w:rsidR="00F6551F" w:rsidRPr="003B4DD7">
              <w:rPr>
                <w:rFonts w:asciiTheme="majorHAnsi" w:eastAsia="Calibri" w:hAnsiTheme="majorHAnsi" w:cstheme="majorHAnsi"/>
                <w:color w:val="000000" w:themeColor="text1"/>
                <w:sz w:val="24"/>
                <w:szCs w:val="24"/>
              </w:rPr>
              <w:t xml:space="preserve">NB </w:t>
            </w:r>
            <w:r w:rsidRPr="00D8035C">
              <w:rPr>
                <w:rFonts w:asciiTheme="majorHAnsi" w:eastAsia="Calibri" w:hAnsiTheme="majorHAnsi" w:cstheme="majorHAnsi"/>
                <w:sz w:val="24"/>
                <w:szCs w:val="24"/>
              </w:rPr>
              <w:t>If this process is not followed you may be invoiced by the university for the cost of your modules</w:t>
            </w:r>
            <w:r>
              <w:rPr>
                <w:rFonts w:asciiTheme="majorHAnsi" w:eastAsia="Calibri" w:hAnsiTheme="majorHAnsi" w:cstheme="majorHAnsi"/>
                <w:sz w:val="24"/>
                <w:szCs w:val="24"/>
              </w:rPr>
              <w:t xml:space="preserve">. </w:t>
            </w:r>
            <w:r w:rsidR="00A9482A" w:rsidRPr="003D6E64">
              <w:rPr>
                <w:rFonts w:asciiTheme="majorHAnsi" w:eastAsia="Calibri" w:hAnsiTheme="majorHAnsi" w:cstheme="majorHAnsi"/>
                <w:sz w:val="24"/>
                <w:szCs w:val="24"/>
              </w:rPr>
              <w:t xml:space="preserve"> All applications must go through Practice Development.</w:t>
            </w:r>
          </w:p>
        </w:tc>
      </w:tr>
      <w:tr w:rsidR="005C4C36" w:rsidRPr="003D6E64" w14:paraId="42B3E36C" w14:textId="77777777" w:rsidTr="00A161B8">
        <w:tc>
          <w:tcPr>
            <w:tcW w:w="3828" w:type="dxa"/>
            <w:shd w:val="clear" w:color="auto" w:fill="FFF2CC" w:themeFill="accent4" w:themeFillTint="33"/>
          </w:tcPr>
          <w:p w14:paraId="5E586536" w14:textId="77777777" w:rsidR="00A9482A" w:rsidRPr="003D6E64" w:rsidRDefault="003D23CD" w:rsidP="00A9482A">
            <w:pPr>
              <w:contextualSpacing/>
              <w:rPr>
                <w:rFonts w:asciiTheme="majorHAnsi" w:eastAsia="Calibri" w:hAnsiTheme="majorHAnsi" w:cstheme="majorHAnsi"/>
                <w:sz w:val="24"/>
                <w:szCs w:val="24"/>
              </w:rPr>
            </w:pPr>
            <w:r>
              <w:rPr>
                <w:rFonts w:asciiTheme="majorHAnsi" w:eastAsia="Calibri" w:hAnsiTheme="majorHAnsi" w:cstheme="majorHAnsi"/>
                <w:sz w:val="24"/>
                <w:szCs w:val="24"/>
              </w:rPr>
              <w:t>How do I find a Supervisor/Assessor</w:t>
            </w:r>
            <w:r w:rsidR="00A9482A" w:rsidRPr="00A9482A">
              <w:rPr>
                <w:rFonts w:asciiTheme="majorHAnsi" w:eastAsia="Calibri" w:hAnsiTheme="majorHAnsi" w:cstheme="majorHAnsi"/>
                <w:sz w:val="24"/>
                <w:szCs w:val="24"/>
              </w:rPr>
              <w:t xml:space="preserve"> </w:t>
            </w:r>
            <w:r>
              <w:rPr>
                <w:rFonts w:asciiTheme="majorHAnsi" w:eastAsia="Calibri" w:hAnsiTheme="majorHAnsi" w:cstheme="majorHAnsi"/>
                <w:sz w:val="24"/>
                <w:szCs w:val="24"/>
              </w:rPr>
              <w:t xml:space="preserve">for the Clinical Assessment </w:t>
            </w:r>
            <w:r w:rsidR="00A9482A" w:rsidRPr="00A9482A">
              <w:rPr>
                <w:rFonts w:asciiTheme="majorHAnsi" w:eastAsia="Calibri" w:hAnsiTheme="majorHAnsi" w:cstheme="majorHAnsi"/>
                <w:sz w:val="24"/>
                <w:szCs w:val="24"/>
              </w:rPr>
              <w:t xml:space="preserve">Module? </w:t>
            </w:r>
          </w:p>
        </w:tc>
        <w:tc>
          <w:tcPr>
            <w:tcW w:w="10489" w:type="dxa"/>
            <w:shd w:val="clear" w:color="auto" w:fill="FFE599" w:themeFill="accent4" w:themeFillTint="66"/>
          </w:tcPr>
          <w:p w14:paraId="002FBEB5" w14:textId="0EAD383E" w:rsidR="00A9482A" w:rsidRPr="003D6E64" w:rsidRDefault="00CD745C" w:rsidP="00A9482A">
            <w:pPr>
              <w:contextualSpacing/>
              <w:rPr>
                <w:rFonts w:asciiTheme="majorHAnsi" w:eastAsia="Calibri" w:hAnsiTheme="majorHAnsi" w:cstheme="majorHAnsi"/>
                <w:sz w:val="24"/>
                <w:szCs w:val="24"/>
              </w:rPr>
            </w:pPr>
            <w:r>
              <w:rPr>
                <w:rFonts w:asciiTheme="majorHAnsi" w:eastAsia="Calibri" w:hAnsiTheme="majorHAnsi" w:cstheme="majorHAnsi"/>
                <w:sz w:val="24"/>
                <w:szCs w:val="24"/>
              </w:rPr>
              <w:t>Your Practice Assessor/Practice Supervisor</w:t>
            </w:r>
            <w:r w:rsidR="00A9482A" w:rsidRPr="003D6E64">
              <w:rPr>
                <w:rFonts w:asciiTheme="majorHAnsi" w:eastAsia="Calibri" w:hAnsiTheme="majorHAnsi" w:cstheme="majorHAnsi"/>
                <w:sz w:val="24"/>
                <w:szCs w:val="24"/>
              </w:rPr>
              <w:t xml:space="preserve"> will assist you to identify</w:t>
            </w:r>
            <w:r>
              <w:rPr>
                <w:rFonts w:asciiTheme="majorHAnsi" w:eastAsia="Calibri" w:hAnsiTheme="majorHAnsi" w:cstheme="majorHAnsi"/>
                <w:sz w:val="24"/>
                <w:szCs w:val="24"/>
              </w:rPr>
              <w:t xml:space="preserve"> support for your clinical assessment module, however it is your responsibility to seek this support within your teams</w:t>
            </w:r>
            <w:r w:rsidR="00A9482A" w:rsidRPr="003D6E64">
              <w:rPr>
                <w:rFonts w:asciiTheme="majorHAnsi" w:eastAsia="Calibri" w:hAnsiTheme="majorHAnsi" w:cstheme="majorHAnsi"/>
                <w:sz w:val="24"/>
                <w:szCs w:val="24"/>
              </w:rPr>
              <w:t>.</w:t>
            </w:r>
          </w:p>
        </w:tc>
      </w:tr>
      <w:tr w:rsidR="00A9482A" w:rsidRPr="003D6E64" w14:paraId="37BA1480" w14:textId="77777777" w:rsidTr="00A161B8">
        <w:tc>
          <w:tcPr>
            <w:tcW w:w="3828" w:type="dxa"/>
            <w:shd w:val="clear" w:color="auto" w:fill="FFF2CC" w:themeFill="accent4" w:themeFillTint="33"/>
          </w:tcPr>
          <w:p w14:paraId="0A286C86" w14:textId="77777777" w:rsidR="00A9482A" w:rsidRPr="003D6E64" w:rsidRDefault="00A9482A" w:rsidP="00A9482A">
            <w:pPr>
              <w:contextualSpacing/>
              <w:rPr>
                <w:rFonts w:asciiTheme="majorHAnsi" w:eastAsia="Calibri" w:hAnsiTheme="majorHAnsi" w:cstheme="majorHAnsi"/>
                <w:sz w:val="24"/>
                <w:szCs w:val="24"/>
              </w:rPr>
            </w:pPr>
            <w:r w:rsidRPr="00A9482A">
              <w:rPr>
                <w:rFonts w:asciiTheme="majorHAnsi" w:eastAsia="Calibri" w:hAnsiTheme="majorHAnsi" w:cstheme="majorHAnsi"/>
                <w:sz w:val="24"/>
                <w:szCs w:val="24"/>
              </w:rPr>
              <w:t xml:space="preserve">Will I be afforded study days to complete modules? </w:t>
            </w:r>
          </w:p>
        </w:tc>
        <w:tc>
          <w:tcPr>
            <w:tcW w:w="10489" w:type="dxa"/>
            <w:shd w:val="clear" w:color="auto" w:fill="FFE599" w:themeFill="accent4" w:themeFillTint="66"/>
          </w:tcPr>
          <w:p w14:paraId="4BD7FAB7" w14:textId="3D4B1874" w:rsidR="00A9482A" w:rsidRPr="00467781" w:rsidRDefault="001A5821" w:rsidP="00DA4517">
            <w:pPr>
              <w:contextualSpacing/>
              <w:rPr>
                <w:rFonts w:asciiTheme="majorHAnsi" w:eastAsia="Calibri" w:hAnsiTheme="majorHAnsi" w:cstheme="majorHAnsi"/>
                <w:b/>
                <w:sz w:val="24"/>
                <w:szCs w:val="24"/>
              </w:rPr>
            </w:pPr>
            <w:r w:rsidRPr="003B4DD7">
              <w:rPr>
                <w:rFonts w:asciiTheme="majorHAnsi" w:eastAsia="Calibri" w:hAnsiTheme="majorHAnsi" w:cstheme="majorHAnsi"/>
                <w:color w:val="000000" w:themeColor="text1"/>
                <w:sz w:val="24"/>
                <w:szCs w:val="24"/>
              </w:rPr>
              <w:t>Yes</w:t>
            </w:r>
            <w:r w:rsidR="00DA4517" w:rsidRPr="003B4DD7">
              <w:rPr>
                <w:rFonts w:asciiTheme="majorHAnsi" w:eastAsia="Calibri" w:hAnsiTheme="majorHAnsi" w:cstheme="majorHAnsi"/>
                <w:color w:val="000000" w:themeColor="text1"/>
                <w:sz w:val="24"/>
                <w:szCs w:val="24"/>
              </w:rPr>
              <w:t>,</w:t>
            </w:r>
            <w:r w:rsidRPr="003B4DD7">
              <w:rPr>
                <w:rFonts w:asciiTheme="majorHAnsi" w:eastAsia="Calibri" w:hAnsiTheme="majorHAnsi" w:cstheme="majorHAnsi"/>
                <w:color w:val="000000" w:themeColor="text1"/>
                <w:sz w:val="24"/>
                <w:szCs w:val="24"/>
              </w:rPr>
              <w:t xml:space="preserve"> you </w:t>
            </w:r>
            <w:r w:rsidRPr="00DD2333">
              <w:rPr>
                <w:rFonts w:asciiTheme="majorHAnsi" w:eastAsia="Calibri" w:hAnsiTheme="majorHAnsi" w:cstheme="majorHAnsi"/>
                <w:sz w:val="24"/>
                <w:szCs w:val="24"/>
              </w:rPr>
              <w:t xml:space="preserve">will be provided with </w:t>
            </w:r>
            <w:r w:rsidR="00DD2333" w:rsidRPr="00DD2333">
              <w:rPr>
                <w:rFonts w:asciiTheme="majorHAnsi" w:eastAsia="Calibri" w:hAnsiTheme="majorHAnsi" w:cstheme="majorHAnsi"/>
                <w:sz w:val="24"/>
                <w:szCs w:val="24"/>
              </w:rPr>
              <w:t>study days, in line with academic pathway and through discussion with</w:t>
            </w:r>
            <w:r w:rsidR="00DD2333">
              <w:rPr>
                <w:rFonts w:asciiTheme="majorHAnsi" w:eastAsia="Calibri" w:hAnsiTheme="majorHAnsi" w:cstheme="majorHAnsi"/>
                <w:b/>
                <w:sz w:val="24"/>
                <w:szCs w:val="24"/>
              </w:rPr>
              <w:t xml:space="preserve"> </w:t>
            </w:r>
            <w:r w:rsidR="00DA4517">
              <w:rPr>
                <w:rFonts w:asciiTheme="majorHAnsi" w:eastAsia="Calibri" w:hAnsiTheme="majorHAnsi" w:cstheme="majorHAnsi"/>
                <w:sz w:val="24"/>
                <w:szCs w:val="24"/>
              </w:rPr>
              <w:t>practic</w:t>
            </w:r>
            <w:r w:rsidR="00CD745C">
              <w:rPr>
                <w:rFonts w:asciiTheme="majorHAnsi" w:eastAsia="Calibri" w:hAnsiTheme="majorHAnsi" w:cstheme="majorHAnsi"/>
                <w:sz w:val="24"/>
                <w:szCs w:val="24"/>
              </w:rPr>
              <w:t>e supervisor, practice assessor</w:t>
            </w:r>
            <w:r w:rsidR="00DD2333">
              <w:rPr>
                <w:rFonts w:asciiTheme="majorHAnsi" w:eastAsia="Calibri" w:hAnsiTheme="majorHAnsi" w:cstheme="majorHAnsi"/>
                <w:sz w:val="24"/>
                <w:szCs w:val="24"/>
              </w:rPr>
              <w:t xml:space="preserve"> and team leader</w:t>
            </w:r>
            <w:r w:rsidR="00DD2333">
              <w:rPr>
                <w:rFonts w:asciiTheme="majorHAnsi" w:eastAsia="Calibri" w:hAnsiTheme="majorHAnsi" w:cstheme="majorHAnsi"/>
                <w:b/>
                <w:sz w:val="24"/>
                <w:szCs w:val="24"/>
              </w:rPr>
              <w:t>.</w:t>
            </w:r>
            <w:r w:rsidR="00CD745C">
              <w:rPr>
                <w:rFonts w:asciiTheme="majorHAnsi" w:eastAsia="Calibri" w:hAnsiTheme="majorHAnsi" w:cstheme="majorHAnsi"/>
                <w:b/>
                <w:sz w:val="24"/>
                <w:szCs w:val="24"/>
              </w:rPr>
              <w:t xml:space="preserve">  You will </w:t>
            </w:r>
            <w:proofErr w:type="gramStart"/>
            <w:r w:rsidR="00CD745C">
              <w:rPr>
                <w:rFonts w:asciiTheme="majorHAnsi" w:eastAsia="Calibri" w:hAnsiTheme="majorHAnsi" w:cstheme="majorHAnsi"/>
                <w:b/>
                <w:sz w:val="24"/>
                <w:szCs w:val="24"/>
              </w:rPr>
              <w:t>allocated</w:t>
            </w:r>
            <w:proofErr w:type="gramEnd"/>
            <w:r w:rsidR="00CD745C">
              <w:rPr>
                <w:rFonts w:asciiTheme="majorHAnsi" w:eastAsia="Calibri" w:hAnsiTheme="majorHAnsi" w:cstheme="majorHAnsi"/>
                <w:b/>
                <w:sz w:val="24"/>
                <w:szCs w:val="24"/>
              </w:rPr>
              <w:t xml:space="preserve"> one study day per academic module running.</w:t>
            </w:r>
          </w:p>
        </w:tc>
      </w:tr>
      <w:tr w:rsidR="00A9482A" w:rsidRPr="003D6E64" w14:paraId="0B31CB04" w14:textId="77777777" w:rsidTr="00A161B8">
        <w:tc>
          <w:tcPr>
            <w:tcW w:w="3828" w:type="dxa"/>
            <w:shd w:val="clear" w:color="auto" w:fill="FFF2CC" w:themeFill="accent4" w:themeFillTint="33"/>
          </w:tcPr>
          <w:p w14:paraId="78B13A0E" w14:textId="77777777" w:rsidR="00A9482A" w:rsidRPr="003D6E64" w:rsidRDefault="00A9482A" w:rsidP="00A9482A">
            <w:pPr>
              <w:contextualSpacing/>
              <w:rPr>
                <w:rFonts w:asciiTheme="majorHAnsi" w:eastAsia="Calibri" w:hAnsiTheme="majorHAnsi" w:cstheme="majorHAnsi"/>
                <w:sz w:val="24"/>
                <w:szCs w:val="24"/>
              </w:rPr>
            </w:pPr>
            <w:r w:rsidRPr="00A9482A">
              <w:rPr>
                <w:rFonts w:asciiTheme="majorHAnsi" w:eastAsia="Calibri" w:hAnsiTheme="majorHAnsi" w:cstheme="majorHAnsi"/>
                <w:sz w:val="24"/>
                <w:szCs w:val="24"/>
              </w:rPr>
              <w:t xml:space="preserve">Weekend working – will I need to take charge? </w:t>
            </w:r>
          </w:p>
        </w:tc>
        <w:tc>
          <w:tcPr>
            <w:tcW w:w="10489" w:type="dxa"/>
            <w:shd w:val="clear" w:color="auto" w:fill="FFE599" w:themeFill="accent4" w:themeFillTint="66"/>
          </w:tcPr>
          <w:p w14:paraId="420D16D5" w14:textId="2A850123" w:rsidR="00A9482A" w:rsidRPr="003D6E64" w:rsidRDefault="00A9482A" w:rsidP="00DA4517">
            <w:pPr>
              <w:contextualSpacing/>
              <w:rPr>
                <w:rFonts w:asciiTheme="majorHAnsi" w:eastAsia="Calibri" w:hAnsiTheme="majorHAnsi" w:cstheme="majorHAnsi"/>
                <w:sz w:val="24"/>
                <w:szCs w:val="24"/>
              </w:rPr>
            </w:pPr>
            <w:r w:rsidRPr="00A9482A">
              <w:rPr>
                <w:rFonts w:asciiTheme="majorHAnsi" w:eastAsia="Calibri" w:hAnsiTheme="majorHAnsi" w:cstheme="majorHAnsi"/>
                <w:sz w:val="24"/>
                <w:szCs w:val="24"/>
              </w:rPr>
              <w:t>Yes.</w:t>
            </w:r>
            <w:r w:rsidR="00D8035C">
              <w:rPr>
                <w:rFonts w:asciiTheme="majorHAnsi" w:eastAsia="Calibri" w:hAnsiTheme="majorHAnsi" w:cstheme="majorHAnsi"/>
                <w:sz w:val="24"/>
                <w:szCs w:val="24"/>
              </w:rPr>
              <w:t xml:space="preserve"> You will be expected to work within your </w:t>
            </w:r>
            <w:r w:rsidR="004F2E8F">
              <w:rPr>
                <w:rFonts w:asciiTheme="majorHAnsi" w:eastAsia="Calibri" w:hAnsiTheme="majorHAnsi" w:cstheme="majorHAnsi"/>
                <w:sz w:val="24"/>
                <w:szCs w:val="24"/>
              </w:rPr>
              <w:t>team’s</w:t>
            </w:r>
            <w:r w:rsidR="00DA4517">
              <w:rPr>
                <w:rFonts w:asciiTheme="majorHAnsi" w:eastAsia="Calibri" w:hAnsiTheme="majorHAnsi" w:cstheme="majorHAnsi"/>
                <w:sz w:val="24"/>
                <w:szCs w:val="24"/>
              </w:rPr>
              <w:t xml:space="preserve"> </w:t>
            </w:r>
            <w:r w:rsidR="00DA4517" w:rsidRPr="003B4DD7">
              <w:rPr>
                <w:rFonts w:asciiTheme="majorHAnsi" w:eastAsia="Calibri" w:hAnsiTheme="majorHAnsi" w:cstheme="majorHAnsi"/>
                <w:color w:val="000000" w:themeColor="text1"/>
                <w:sz w:val="24"/>
                <w:szCs w:val="24"/>
              </w:rPr>
              <w:t>roster and may need to take charge of a shift</w:t>
            </w:r>
            <w:r w:rsidR="00D21D8D">
              <w:rPr>
                <w:rFonts w:asciiTheme="majorHAnsi" w:eastAsia="Calibri" w:hAnsiTheme="majorHAnsi" w:cstheme="majorHAnsi"/>
                <w:color w:val="000000" w:themeColor="text1"/>
                <w:sz w:val="24"/>
                <w:szCs w:val="24"/>
              </w:rPr>
              <w:t xml:space="preserve"> following appropriate prior supervision</w:t>
            </w:r>
            <w:r w:rsidR="00823344" w:rsidRPr="003B4DD7">
              <w:rPr>
                <w:rFonts w:asciiTheme="majorHAnsi" w:eastAsia="Calibri" w:hAnsiTheme="majorHAnsi" w:cstheme="majorHAnsi"/>
                <w:color w:val="000000" w:themeColor="text1"/>
                <w:sz w:val="24"/>
                <w:szCs w:val="24"/>
              </w:rPr>
              <w:t>.</w:t>
            </w:r>
          </w:p>
        </w:tc>
      </w:tr>
      <w:tr w:rsidR="00A9482A" w:rsidRPr="003D6E64" w14:paraId="4CD260C8" w14:textId="77777777" w:rsidTr="00A161B8">
        <w:tc>
          <w:tcPr>
            <w:tcW w:w="3828" w:type="dxa"/>
            <w:shd w:val="clear" w:color="auto" w:fill="FFF2CC" w:themeFill="accent4" w:themeFillTint="33"/>
          </w:tcPr>
          <w:p w14:paraId="1045FF92" w14:textId="77777777" w:rsidR="00A9482A" w:rsidRPr="003D6E64" w:rsidRDefault="00DA4517" w:rsidP="00DA4517">
            <w:pPr>
              <w:contextualSpacing/>
              <w:rPr>
                <w:rFonts w:asciiTheme="majorHAnsi" w:eastAsia="Calibri" w:hAnsiTheme="majorHAnsi" w:cstheme="majorHAnsi"/>
                <w:sz w:val="24"/>
                <w:szCs w:val="24"/>
              </w:rPr>
            </w:pPr>
            <w:r>
              <w:rPr>
                <w:rFonts w:asciiTheme="majorHAnsi" w:eastAsia="Calibri" w:hAnsiTheme="majorHAnsi" w:cstheme="majorHAnsi"/>
                <w:sz w:val="24"/>
                <w:szCs w:val="24"/>
              </w:rPr>
              <w:t xml:space="preserve">I don’t </w:t>
            </w:r>
            <w:r w:rsidRPr="003B4DD7">
              <w:rPr>
                <w:rFonts w:asciiTheme="majorHAnsi" w:eastAsia="Calibri" w:hAnsiTheme="majorHAnsi" w:cstheme="majorHAnsi"/>
                <w:color w:val="000000" w:themeColor="text1"/>
                <w:sz w:val="24"/>
                <w:szCs w:val="24"/>
              </w:rPr>
              <w:t xml:space="preserve">have a </w:t>
            </w:r>
            <w:r>
              <w:rPr>
                <w:rFonts w:asciiTheme="majorHAnsi" w:eastAsia="Calibri" w:hAnsiTheme="majorHAnsi" w:cstheme="majorHAnsi"/>
                <w:sz w:val="24"/>
                <w:szCs w:val="24"/>
              </w:rPr>
              <w:t xml:space="preserve">full </w:t>
            </w:r>
            <w:r w:rsidR="00A9482A" w:rsidRPr="00A9482A">
              <w:rPr>
                <w:rFonts w:asciiTheme="majorHAnsi" w:eastAsia="Calibri" w:hAnsiTheme="majorHAnsi" w:cstheme="majorHAnsi"/>
                <w:sz w:val="24"/>
                <w:szCs w:val="24"/>
              </w:rPr>
              <w:t xml:space="preserve">degree. How can I find out about topping up? </w:t>
            </w:r>
          </w:p>
        </w:tc>
        <w:tc>
          <w:tcPr>
            <w:tcW w:w="10489" w:type="dxa"/>
            <w:shd w:val="clear" w:color="auto" w:fill="FFE599" w:themeFill="accent4" w:themeFillTint="66"/>
          </w:tcPr>
          <w:p w14:paraId="734D1BCF" w14:textId="1DF5AF4B" w:rsidR="00D21D8D" w:rsidRDefault="00D21D8D" w:rsidP="00A9482A">
            <w:pPr>
              <w:contextualSpacing/>
              <w:rPr>
                <w:rFonts w:asciiTheme="majorHAnsi" w:eastAsia="Calibri" w:hAnsiTheme="majorHAnsi" w:cstheme="majorHAnsi"/>
                <w:sz w:val="24"/>
                <w:szCs w:val="24"/>
              </w:rPr>
            </w:pPr>
            <w:r>
              <w:rPr>
                <w:rFonts w:asciiTheme="majorHAnsi" w:eastAsia="Calibri" w:hAnsiTheme="majorHAnsi" w:cstheme="majorHAnsi"/>
                <w:sz w:val="24"/>
                <w:szCs w:val="24"/>
              </w:rPr>
              <w:t xml:space="preserve">You can contact one of the Higher Education Institutions to further discuss your academic requirements around achieving your degree.  </w:t>
            </w:r>
          </w:p>
          <w:p w14:paraId="686A3078" w14:textId="224D3639" w:rsidR="00A9482A" w:rsidRPr="003D6E64" w:rsidRDefault="000161A6" w:rsidP="00D21D8D">
            <w:pPr>
              <w:contextualSpacing/>
              <w:rPr>
                <w:rFonts w:asciiTheme="majorHAnsi" w:eastAsia="Calibri" w:hAnsiTheme="majorHAnsi" w:cstheme="majorHAnsi"/>
                <w:sz w:val="24"/>
                <w:szCs w:val="24"/>
              </w:rPr>
            </w:pPr>
            <w:r>
              <w:rPr>
                <w:rFonts w:asciiTheme="majorHAnsi" w:eastAsia="Calibri" w:hAnsiTheme="majorHAnsi" w:cstheme="majorHAnsi"/>
                <w:sz w:val="24"/>
                <w:szCs w:val="24"/>
              </w:rPr>
              <w:t>Before coming on to the pathway you might want to undertake some of the option modules at level 9 or level 10</w:t>
            </w:r>
            <w:r w:rsidR="00D21D8D">
              <w:rPr>
                <w:rFonts w:asciiTheme="majorHAnsi" w:eastAsia="Calibri" w:hAnsiTheme="majorHAnsi" w:cstheme="majorHAnsi"/>
                <w:sz w:val="24"/>
                <w:szCs w:val="24"/>
              </w:rPr>
              <w:t xml:space="preserve"> which are detailed below</w:t>
            </w:r>
            <w:r>
              <w:rPr>
                <w:rFonts w:asciiTheme="majorHAnsi" w:eastAsia="Calibri" w:hAnsiTheme="majorHAnsi" w:cstheme="majorHAnsi"/>
                <w:sz w:val="24"/>
                <w:szCs w:val="24"/>
              </w:rPr>
              <w:t xml:space="preserve">. </w:t>
            </w:r>
          </w:p>
        </w:tc>
      </w:tr>
      <w:tr w:rsidR="00A9482A" w:rsidRPr="003D6E64" w14:paraId="3ED2A8C7" w14:textId="77777777" w:rsidTr="00A161B8">
        <w:tc>
          <w:tcPr>
            <w:tcW w:w="3828" w:type="dxa"/>
            <w:shd w:val="clear" w:color="auto" w:fill="FFF2CC" w:themeFill="accent4" w:themeFillTint="33"/>
          </w:tcPr>
          <w:p w14:paraId="3DD7B5CB" w14:textId="77777777" w:rsidR="00A9482A" w:rsidRPr="003D6E64" w:rsidRDefault="00757381" w:rsidP="00A9482A">
            <w:pPr>
              <w:contextualSpacing/>
              <w:rPr>
                <w:rFonts w:asciiTheme="majorHAnsi" w:eastAsia="Calibri" w:hAnsiTheme="majorHAnsi" w:cstheme="majorHAnsi"/>
                <w:sz w:val="24"/>
                <w:szCs w:val="24"/>
              </w:rPr>
            </w:pPr>
            <w:r w:rsidRPr="003D6E64">
              <w:rPr>
                <w:rFonts w:asciiTheme="majorHAnsi" w:eastAsia="Calibri" w:hAnsiTheme="majorHAnsi" w:cstheme="majorHAnsi"/>
                <w:sz w:val="24"/>
                <w:szCs w:val="24"/>
              </w:rPr>
              <w:t>What is the expected Caseload size within this role?</w:t>
            </w:r>
          </w:p>
        </w:tc>
        <w:tc>
          <w:tcPr>
            <w:tcW w:w="10489" w:type="dxa"/>
            <w:shd w:val="clear" w:color="auto" w:fill="FFE599" w:themeFill="accent4" w:themeFillTint="66"/>
          </w:tcPr>
          <w:p w14:paraId="1765FE1F" w14:textId="6D2265B1" w:rsidR="00A9482A" w:rsidRPr="003D6E64" w:rsidRDefault="001A5821" w:rsidP="003B4DD7">
            <w:pPr>
              <w:contextualSpacing/>
              <w:rPr>
                <w:rFonts w:asciiTheme="majorHAnsi" w:eastAsia="Calibri" w:hAnsiTheme="majorHAnsi" w:cstheme="majorHAnsi"/>
                <w:sz w:val="24"/>
                <w:szCs w:val="24"/>
              </w:rPr>
            </w:pPr>
            <w:r w:rsidRPr="001A5821">
              <w:rPr>
                <w:rFonts w:asciiTheme="majorHAnsi" w:eastAsia="Calibri" w:hAnsiTheme="majorHAnsi" w:cstheme="majorHAnsi"/>
                <w:sz w:val="24"/>
                <w:szCs w:val="24"/>
              </w:rPr>
              <w:t>There is no defined or agreed size of caseload. This is due to the complexity of a caseload being more than just the number of patients. There is a tripartite discus</w:t>
            </w:r>
            <w:r w:rsidR="00535505">
              <w:rPr>
                <w:rFonts w:asciiTheme="majorHAnsi" w:eastAsia="Calibri" w:hAnsiTheme="majorHAnsi" w:cstheme="majorHAnsi"/>
                <w:sz w:val="24"/>
                <w:szCs w:val="24"/>
              </w:rPr>
              <w:t>sion and agre</w:t>
            </w:r>
            <w:r w:rsidR="00D21D8D">
              <w:rPr>
                <w:rFonts w:asciiTheme="majorHAnsi" w:eastAsia="Calibri" w:hAnsiTheme="majorHAnsi" w:cstheme="majorHAnsi"/>
                <w:sz w:val="24"/>
                <w:szCs w:val="24"/>
              </w:rPr>
              <w:t>ement between the Practice Supervisor, Team L</w:t>
            </w:r>
            <w:r w:rsidR="00535505">
              <w:rPr>
                <w:rFonts w:asciiTheme="majorHAnsi" w:eastAsia="Calibri" w:hAnsiTheme="majorHAnsi" w:cstheme="majorHAnsi"/>
                <w:sz w:val="24"/>
                <w:szCs w:val="24"/>
              </w:rPr>
              <w:t>eader</w:t>
            </w:r>
            <w:r w:rsidRPr="001A5821">
              <w:rPr>
                <w:rFonts w:asciiTheme="majorHAnsi" w:eastAsia="Calibri" w:hAnsiTheme="majorHAnsi" w:cstheme="majorHAnsi"/>
                <w:sz w:val="24"/>
                <w:szCs w:val="24"/>
              </w:rPr>
              <w:t xml:space="preserve">, </w:t>
            </w:r>
            <w:r w:rsidR="00D21D8D">
              <w:rPr>
                <w:rFonts w:asciiTheme="majorHAnsi" w:eastAsia="Calibri" w:hAnsiTheme="majorHAnsi" w:cstheme="majorHAnsi"/>
                <w:sz w:val="24"/>
                <w:szCs w:val="24"/>
              </w:rPr>
              <w:t>P</w:t>
            </w:r>
            <w:r w:rsidR="003B4DD7">
              <w:rPr>
                <w:rFonts w:asciiTheme="majorHAnsi" w:eastAsia="Calibri" w:hAnsiTheme="majorHAnsi" w:cstheme="majorHAnsi"/>
                <w:sz w:val="24"/>
                <w:szCs w:val="24"/>
              </w:rPr>
              <w:t>ractice</w:t>
            </w:r>
            <w:r w:rsidR="00D21D8D">
              <w:rPr>
                <w:rFonts w:asciiTheme="majorHAnsi" w:eastAsia="Calibri" w:hAnsiTheme="majorHAnsi" w:cstheme="majorHAnsi"/>
                <w:sz w:val="24"/>
                <w:szCs w:val="24"/>
              </w:rPr>
              <w:t xml:space="preserve"> Assessor </w:t>
            </w:r>
            <w:r w:rsidRPr="001A5821">
              <w:rPr>
                <w:rFonts w:asciiTheme="majorHAnsi" w:eastAsia="Calibri" w:hAnsiTheme="majorHAnsi" w:cstheme="majorHAnsi"/>
                <w:sz w:val="24"/>
                <w:szCs w:val="24"/>
              </w:rPr>
              <w:t>regarding what would be an acceptable caseload for you as your p</w:t>
            </w:r>
            <w:r w:rsidR="00AE67D7">
              <w:rPr>
                <w:rFonts w:asciiTheme="majorHAnsi" w:eastAsia="Calibri" w:hAnsiTheme="majorHAnsi" w:cstheme="majorHAnsi"/>
                <w:sz w:val="24"/>
                <w:szCs w:val="24"/>
              </w:rPr>
              <w:t>rogress through the pathway</w:t>
            </w:r>
            <w:r w:rsidRPr="001A5821">
              <w:rPr>
                <w:rFonts w:asciiTheme="majorHAnsi" w:eastAsia="Calibri" w:hAnsiTheme="majorHAnsi" w:cstheme="majorHAnsi"/>
                <w:sz w:val="24"/>
                <w:szCs w:val="24"/>
              </w:rPr>
              <w:t>. </w:t>
            </w:r>
          </w:p>
        </w:tc>
      </w:tr>
      <w:tr w:rsidR="00757381" w:rsidRPr="003D6E64" w14:paraId="0806F877" w14:textId="77777777" w:rsidTr="00A161B8">
        <w:tc>
          <w:tcPr>
            <w:tcW w:w="3828" w:type="dxa"/>
            <w:shd w:val="clear" w:color="auto" w:fill="FFF2CC" w:themeFill="accent4" w:themeFillTint="33"/>
          </w:tcPr>
          <w:p w14:paraId="32A1B901" w14:textId="77777777" w:rsidR="00757381" w:rsidRPr="003D6E64" w:rsidRDefault="00757381" w:rsidP="00A9482A">
            <w:pPr>
              <w:contextualSpacing/>
              <w:rPr>
                <w:rFonts w:asciiTheme="majorHAnsi" w:eastAsia="Calibri" w:hAnsiTheme="majorHAnsi" w:cstheme="majorHAnsi"/>
                <w:sz w:val="24"/>
                <w:szCs w:val="24"/>
              </w:rPr>
            </w:pPr>
            <w:r w:rsidRPr="003D6E64">
              <w:rPr>
                <w:rFonts w:asciiTheme="majorHAnsi" w:eastAsia="Calibri" w:hAnsiTheme="majorHAnsi" w:cstheme="majorHAnsi"/>
                <w:sz w:val="24"/>
                <w:szCs w:val="24"/>
              </w:rPr>
              <w:lastRenderedPageBreak/>
              <w:t>What support is there for me?</w:t>
            </w:r>
          </w:p>
        </w:tc>
        <w:tc>
          <w:tcPr>
            <w:tcW w:w="10489" w:type="dxa"/>
            <w:shd w:val="clear" w:color="auto" w:fill="FFE599" w:themeFill="accent4" w:themeFillTint="66"/>
          </w:tcPr>
          <w:p w14:paraId="0143259F" w14:textId="3AFF65B1" w:rsidR="00FB7CD6" w:rsidRPr="003D6E64" w:rsidRDefault="00650A1C" w:rsidP="00AE67D7">
            <w:pPr>
              <w:contextualSpacing/>
              <w:rPr>
                <w:rFonts w:asciiTheme="majorHAnsi" w:eastAsia="Calibri" w:hAnsiTheme="majorHAnsi" w:cstheme="majorHAnsi"/>
                <w:sz w:val="24"/>
                <w:szCs w:val="24"/>
              </w:rPr>
            </w:pPr>
            <w:r>
              <w:rPr>
                <w:rFonts w:asciiTheme="majorHAnsi" w:eastAsia="Calibri" w:hAnsiTheme="majorHAnsi" w:cstheme="majorHAnsi"/>
                <w:sz w:val="24"/>
                <w:szCs w:val="24"/>
              </w:rPr>
              <w:t>As a trainee</w:t>
            </w:r>
            <w:r w:rsidR="00757381" w:rsidRPr="003D6E64">
              <w:rPr>
                <w:rFonts w:asciiTheme="majorHAnsi" w:eastAsia="Calibri" w:hAnsiTheme="majorHAnsi" w:cstheme="majorHAnsi"/>
                <w:sz w:val="24"/>
                <w:szCs w:val="24"/>
              </w:rPr>
              <w:t xml:space="preserve"> you will be supported by </w:t>
            </w:r>
            <w:r w:rsidR="00823344">
              <w:rPr>
                <w:rFonts w:asciiTheme="majorHAnsi" w:eastAsia="Calibri" w:hAnsiTheme="majorHAnsi" w:cstheme="majorHAnsi"/>
                <w:sz w:val="24"/>
                <w:szCs w:val="24"/>
              </w:rPr>
              <w:t xml:space="preserve">a </w:t>
            </w:r>
            <w:r w:rsidR="00D21D8D">
              <w:rPr>
                <w:rFonts w:asciiTheme="majorHAnsi" w:eastAsia="Calibri" w:hAnsiTheme="majorHAnsi" w:cstheme="majorHAnsi"/>
                <w:sz w:val="24"/>
                <w:szCs w:val="24"/>
              </w:rPr>
              <w:t>Practice S</w:t>
            </w:r>
            <w:r w:rsidR="00823344" w:rsidRPr="00823344">
              <w:rPr>
                <w:rFonts w:asciiTheme="majorHAnsi" w:eastAsia="Calibri" w:hAnsiTheme="majorHAnsi" w:cstheme="majorHAnsi"/>
                <w:sz w:val="24"/>
                <w:szCs w:val="24"/>
              </w:rPr>
              <w:t>upervisor</w:t>
            </w:r>
            <w:r w:rsidR="00D21D8D">
              <w:rPr>
                <w:rFonts w:asciiTheme="majorHAnsi" w:eastAsia="Calibri" w:hAnsiTheme="majorHAnsi" w:cstheme="majorHAnsi"/>
                <w:sz w:val="24"/>
                <w:szCs w:val="24"/>
              </w:rPr>
              <w:t>, Practice A</w:t>
            </w:r>
            <w:r>
              <w:rPr>
                <w:rFonts w:asciiTheme="majorHAnsi" w:eastAsia="Calibri" w:hAnsiTheme="majorHAnsi" w:cstheme="majorHAnsi"/>
                <w:sz w:val="24"/>
                <w:szCs w:val="24"/>
              </w:rPr>
              <w:t>ssessor</w:t>
            </w:r>
            <w:r w:rsidR="00D21D8D">
              <w:rPr>
                <w:rFonts w:asciiTheme="majorHAnsi" w:eastAsia="Calibri" w:hAnsiTheme="majorHAnsi" w:cstheme="majorHAnsi"/>
                <w:sz w:val="24"/>
                <w:szCs w:val="24"/>
              </w:rPr>
              <w:t xml:space="preserve"> and Team L</w:t>
            </w:r>
            <w:r w:rsidR="00FE37C0">
              <w:rPr>
                <w:rFonts w:asciiTheme="majorHAnsi" w:eastAsia="Calibri" w:hAnsiTheme="majorHAnsi" w:cstheme="majorHAnsi"/>
                <w:sz w:val="24"/>
                <w:szCs w:val="24"/>
              </w:rPr>
              <w:t>eader</w:t>
            </w:r>
            <w:r w:rsidR="00FE37C0" w:rsidRPr="003B4DD7">
              <w:rPr>
                <w:rFonts w:asciiTheme="majorHAnsi" w:eastAsia="Calibri" w:hAnsiTheme="majorHAnsi" w:cstheme="majorHAnsi"/>
                <w:color w:val="000000" w:themeColor="text1"/>
                <w:sz w:val="24"/>
                <w:szCs w:val="24"/>
              </w:rPr>
              <w:t>. The</w:t>
            </w:r>
            <w:r w:rsidR="00D21D8D">
              <w:rPr>
                <w:rFonts w:asciiTheme="majorHAnsi" w:eastAsia="Calibri" w:hAnsiTheme="majorHAnsi" w:cstheme="majorHAnsi"/>
                <w:color w:val="000000" w:themeColor="text1"/>
                <w:sz w:val="24"/>
                <w:szCs w:val="24"/>
              </w:rPr>
              <w:t xml:space="preserve"> Practice A</w:t>
            </w:r>
            <w:r w:rsidR="00ED1F4E" w:rsidRPr="003B4DD7">
              <w:rPr>
                <w:rFonts w:asciiTheme="majorHAnsi" w:eastAsia="Calibri" w:hAnsiTheme="majorHAnsi" w:cstheme="majorHAnsi"/>
                <w:color w:val="000000" w:themeColor="text1"/>
                <w:sz w:val="24"/>
                <w:szCs w:val="24"/>
              </w:rPr>
              <w:t xml:space="preserve">ssessors </w:t>
            </w:r>
            <w:r w:rsidR="00ED1F4E">
              <w:rPr>
                <w:rFonts w:asciiTheme="majorHAnsi" w:eastAsia="Calibri" w:hAnsiTheme="majorHAnsi" w:cstheme="majorHAnsi"/>
                <w:sz w:val="24"/>
                <w:szCs w:val="24"/>
              </w:rPr>
              <w:t>w</w:t>
            </w:r>
            <w:r w:rsidR="00757381" w:rsidRPr="003D6E64">
              <w:rPr>
                <w:rFonts w:asciiTheme="majorHAnsi" w:eastAsia="Calibri" w:hAnsiTheme="majorHAnsi" w:cstheme="majorHAnsi"/>
                <w:sz w:val="24"/>
                <w:szCs w:val="24"/>
              </w:rPr>
              <w:t>ill meet with you at agreed points during your progress. They will also be able to provide support as required out with these times. Practi</w:t>
            </w:r>
            <w:r w:rsidR="00BC11E5">
              <w:rPr>
                <w:rFonts w:asciiTheme="majorHAnsi" w:eastAsia="Calibri" w:hAnsiTheme="majorHAnsi" w:cstheme="majorHAnsi"/>
                <w:sz w:val="24"/>
                <w:szCs w:val="24"/>
              </w:rPr>
              <w:t>ce development will also support aspects of your</w:t>
            </w:r>
            <w:r w:rsidR="00757381" w:rsidRPr="003D6E64">
              <w:rPr>
                <w:rFonts w:asciiTheme="majorHAnsi" w:eastAsia="Calibri" w:hAnsiTheme="majorHAnsi" w:cstheme="majorHAnsi"/>
                <w:sz w:val="24"/>
                <w:szCs w:val="24"/>
              </w:rPr>
              <w:t xml:space="preserve"> education and training. Any concerns or issues not addressed should </w:t>
            </w:r>
            <w:r w:rsidR="00D21D8D">
              <w:rPr>
                <w:rFonts w:asciiTheme="majorHAnsi" w:eastAsia="Calibri" w:hAnsiTheme="majorHAnsi" w:cstheme="majorHAnsi"/>
                <w:sz w:val="24"/>
                <w:szCs w:val="24"/>
              </w:rPr>
              <w:t>be escalated to the designated Senior N</w:t>
            </w:r>
            <w:r w:rsidR="00757381" w:rsidRPr="003D6E64">
              <w:rPr>
                <w:rFonts w:asciiTheme="majorHAnsi" w:eastAsia="Calibri" w:hAnsiTheme="majorHAnsi" w:cstheme="majorHAnsi"/>
                <w:sz w:val="24"/>
                <w:szCs w:val="24"/>
              </w:rPr>
              <w:t>urse.</w:t>
            </w:r>
          </w:p>
        </w:tc>
      </w:tr>
      <w:tr w:rsidR="00757381" w:rsidRPr="003D6E64" w14:paraId="56AC3AFA" w14:textId="77777777" w:rsidTr="005C6FA6">
        <w:tc>
          <w:tcPr>
            <w:tcW w:w="3828" w:type="dxa"/>
            <w:shd w:val="clear" w:color="auto" w:fill="FFF2CC" w:themeFill="accent4" w:themeFillTint="33"/>
          </w:tcPr>
          <w:p w14:paraId="0E76AD73" w14:textId="2B8ACDF5" w:rsidR="00757381" w:rsidRPr="003D6E64" w:rsidRDefault="00D21D8D" w:rsidP="00A9482A">
            <w:pPr>
              <w:contextualSpacing/>
              <w:rPr>
                <w:rFonts w:asciiTheme="majorHAnsi" w:eastAsia="Calibri" w:hAnsiTheme="majorHAnsi" w:cstheme="majorHAnsi"/>
                <w:sz w:val="24"/>
                <w:szCs w:val="24"/>
              </w:rPr>
            </w:pPr>
            <w:r>
              <w:rPr>
                <w:rFonts w:asciiTheme="majorHAnsi" w:eastAsia="Calibri" w:hAnsiTheme="majorHAnsi" w:cstheme="majorHAnsi"/>
                <w:sz w:val="24"/>
                <w:szCs w:val="24"/>
              </w:rPr>
              <w:t>What modules will I complete</w:t>
            </w:r>
            <w:r w:rsidR="00FB7CD6">
              <w:rPr>
                <w:rFonts w:asciiTheme="majorHAnsi" w:eastAsia="Calibri" w:hAnsiTheme="majorHAnsi" w:cstheme="majorHAnsi"/>
                <w:sz w:val="24"/>
                <w:szCs w:val="24"/>
              </w:rPr>
              <w:t xml:space="preserve"> on the pathway or in preparation for commencing the pathway</w:t>
            </w:r>
            <w:r w:rsidR="00757381" w:rsidRPr="003D6E64">
              <w:rPr>
                <w:rFonts w:asciiTheme="majorHAnsi" w:eastAsia="Calibri" w:hAnsiTheme="majorHAnsi" w:cstheme="majorHAnsi"/>
                <w:sz w:val="24"/>
                <w:szCs w:val="24"/>
              </w:rPr>
              <w:t>?</w:t>
            </w:r>
          </w:p>
        </w:tc>
        <w:tc>
          <w:tcPr>
            <w:tcW w:w="10489" w:type="dxa"/>
            <w:shd w:val="clear" w:color="auto" w:fill="FFE599" w:themeFill="accent4" w:themeFillTint="66"/>
          </w:tcPr>
          <w:p w14:paraId="79E8C6F0" w14:textId="77777777" w:rsidR="00823344" w:rsidRDefault="00757381" w:rsidP="00823344">
            <w:pPr>
              <w:contextualSpacing/>
              <w:rPr>
                <w:rFonts w:asciiTheme="majorHAnsi" w:eastAsia="Calibri" w:hAnsiTheme="majorHAnsi" w:cstheme="majorHAnsi"/>
                <w:sz w:val="24"/>
                <w:szCs w:val="24"/>
              </w:rPr>
            </w:pPr>
            <w:r w:rsidRPr="00757381">
              <w:rPr>
                <w:rFonts w:asciiTheme="majorHAnsi" w:eastAsia="Calibri" w:hAnsiTheme="majorHAnsi" w:cstheme="majorHAnsi"/>
                <w:sz w:val="24"/>
                <w:szCs w:val="24"/>
              </w:rPr>
              <w:t xml:space="preserve">Some </w:t>
            </w:r>
            <w:r w:rsidR="00AE67D7">
              <w:rPr>
                <w:rFonts w:asciiTheme="majorHAnsi" w:eastAsia="Calibri" w:hAnsiTheme="majorHAnsi" w:cstheme="majorHAnsi"/>
                <w:sz w:val="24"/>
                <w:szCs w:val="24"/>
              </w:rPr>
              <w:t>modules/</w:t>
            </w:r>
            <w:r w:rsidRPr="00757381">
              <w:rPr>
                <w:rFonts w:asciiTheme="majorHAnsi" w:eastAsia="Calibri" w:hAnsiTheme="majorHAnsi" w:cstheme="majorHAnsi"/>
                <w:sz w:val="24"/>
                <w:szCs w:val="24"/>
              </w:rPr>
              <w:t>courses h</w:t>
            </w:r>
            <w:r w:rsidR="00823344">
              <w:rPr>
                <w:rFonts w:asciiTheme="majorHAnsi" w:eastAsia="Calibri" w:hAnsiTheme="majorHAnsi" w:cstheme="majorHAnsi"/>
                <w:sz w:val="24"/>
                <w:szCs w:val="24"/>
              </w:rPr>
              <w:t xml:space="preserve">ave been identified as core, </w:t>
            </w:r>
          </w:p>
          <w:p w14:paraId="7224E98C" w14:textId="5D3E6BBA" w:rsidR="00757381" w:rsidRPr="00823344" w:rsidRDefault="00823344" w:rsidP="00823344">
            <w:pPr>
              <w:pStyle w:val="ListParagraph"/>
              <w:numPr>
                <w:ilvl w:val="0"/>
                <w:numId w:val="6"/>
              </w:numPr>
              <w:rPr>
                <w:rFonts w:asciiTheme="majorHAnsi" w:eastAsia="Calibri" w:hAnsiTheme="majorHAnsi" w:cstheme="majorHAnsi"/>
                <w:b/>
                <w:sz w:val="24"/>
                <w:szCs w:val="24"/>
              </w:rPr>
            </w:pPr>
            <w:r w:rsidRPr="00823344">
              <w:rPr>
                <w:rFonts w:asciiTheme="majorHAnsi" w:eastAsia="Calibri" w:hAnsiTheme="majorHAnsi" w:cstheme="majorHAnsi"/>
                <w:b/>
                <w:sz w:val="24"/>
                <w:szCs w:val="24"/>
              </w:rPr>
              <w:t>L</w:t>
            </w:r>
            <w:r w:rsidR="005C6FA6">
              <w:rPr>
                <w:rFonts w:asciiTheme="majorHAnsi" w:eastAsia="Calibri" w:hAnsiTheme="majorHAnsi" w:cstheme="majorHAnsi"/>
                <w:b/>
                <w:sz w:val="24"/>
                <w:szCs w:val="24"/>
              </w:rPr>
              <w:t>ong term Conditions M</w:t>
            </w:r>
            <w:r w:rsidR="00757381" w:rsidRPr="00823344">
              <w:rPr>
                <w:rFonts w:asciiTheme="majorHAnsi" w:eastAsia="Calibri" w:hAnsiTheme="majorHAnsi" w:cstheme="majorHAnsi"/>
                <w:b/>
                <w:sz w:val="24"/>
                <w:szCs w:val="24"/>
              </w:rPr>
              <w:t xml:space="preserve">anagement/ </w:t>
            </w:r>
            <w:r w:rsidR="002D444E">
              <w:rPr>
                <w:rFonts w:asciiTheme="majorHAnsi" w:eastAsia="Calibri" w:hAnsiTheme="majorHAnsi" w:cstheme="majorHAnsi"/>
                <w:b/>
                <w:sz w:val="24"/>
                <w:szCs w:val="24"/>
              </w:rPr>
              <w:t xml:space="preserve">Supporting </w:t>
            </w:r>
            <w:r w:rsidR="00757381" w:rsidRPr="00823344">
              <w:rPr>
                <w:rFonts w:asciiTheme="majorHAnsi" w:eastAsia="Calibri" w:hAnsiTheme="majorHAnsi" w:cstheme="majorHAnsi"/>
                <w:b/>
                <w:sz w:val="24"/>
                <w:szCs w:val="24"/>
              </w:rPr>
              <w:t>Anticipatory C</w:t>
            </w:r>
            <w:r w:rsidR="00260DD1">
              <w:rPr>
                <w:rFonts w:asciiTheme="majorHAnsi" w:eastAsia="Calibri" w:hAnsiTheme="majorHAnsi" w:cstheme="majorHAnsi"/>
                <w:b/>
                <w:sz w:val="24"/>
                <w:szCs w:val="24"/>
              </w:rPr>
              <w:t>a</w:t>
            </w:r>
            <w:r w:rsidR="00757381" w:rsidRPr="00823344">
              <w:rPr>
                <w:rFonts w:asciiTheme="majorHAnsi" w:eastAsia="Calibri" w:hAnsiTheme="majorHAnsi" w:cstheme="majorHAnsi"/>
                <w:b/>
                <w:sz w:val="24"/>
                <w:szCs w:val="24"/>
              </w:rPr>
              <w:t>re</w:t>
            </w:r>
          </w:p>
          <w:p w14:paraId="0D2087F0" w14:textId="6F36DF77" w:rsidR="00757381" w:rsidRPr="00757381" w:rsidRDefault="00757381" w:rsidP="00757381">
            <w:pPr>
              <w:numPr>
                <w:ilvl w:val="0"/>
                <w:numId w:val="6"/>
              </w:numPr>
              <w:contextualSpacing/>
              <w:rPr>
                <w:rFonts w:asciiTheme="majorHAnsi" w:eastAsia="Calibri" w:hAnsiTheme="majorHAnsi" w:cstheme="majorHAnsi"/>
                <w:b/>
                <w:sz w:val="24"/>
                <w:szCs w:val="24"/>
              </w:rPr>
            </w:pPr>
            <w:r w:rsidRPr="00757381">
              <w:rPr>
                <w:rFonts w:asciiTheme="majorHAnsi" w:eastAsia="Calibri" w:hAnsiTheme="majorHAnsi" w:cstheme="majorHAnsi"/>
                <w:b/>
                <w:sz w:val="24"/>
                <w:szCs w:val="24"/>
              </w:rPr>
              <w:t>Leadership</w:t>
            </w:r>
            <w:r w:rsidR="00FB7CD6">
              <w:rPr>
                <w:rFonts w:asciiTheme="majorHAnsi" w:eastAsia="Calibri" w:hAnsiTheme="majorHAnsi" w:cstheme="majorHAnsi"/>
                <w:b/>
                <w:sz w:val="24"/>
                <w:szCs w:val="24"/>
              </w:rPr>
              <w:t>- (in house training)</w:t>
            </w:r>
          </w:p>
          <w:p w14:paraId="340BC134" w14:textId="77777777" w:rsidR="00757381" w:rsidRPr="00757381" w:rsidRDefault="00757381" w:rsidP="00757381">
            <w:pPr>
              <w:numPr>
                <w:ilvl w:val="0"/>
                <w:numId w:val="6"/>
              </w:numPr>
              <w:contextualSpacing/>
              <w:rPr>
                <w:rFonts w:asciiTheme="majorHAnsi" w:eastAsia="Calibri" w:hAnsiTheme="majorHAnsi" w:cstheme="majorHAnsi"/>
                <w:b/>
                <w:sz w:val="24"/>
                <w:szCs w:val="24"/>
              </w:rPr>
            </w:pPr>
            <w:r w:rsidRPr="00757381">
              <w:rPr>
                <w:rFonts w:asciiTheme="majorHAnsi" w:eastAsia="Calibri" w:hAnsiTheme="majorHAnsi" w:cstheme="majorHAnsi"/>
                <w:b/>
                <w:sz w:val="24"/>
                <w:szCs w:val="24"/>
              </w:rPr>
              <w:t>Clinica</w:t>
            </w:r>
            <w:r w:rsidR="000E2A6E">
              <w:rPr>
                <w:rFonts w:asciiTheme="majorHAnsi" w:eastAsia="Calibri" w:hAnsiTheme="majorHAnsi" w:cstheme="majorHAnsi"/>
                <w:b/>
                <w:sz w:val="24"/>
                <w:szCs w:val="24"/>
              </w:rPr>
              <w:t>l Assessment</w:t>
            </w:r>
          </w:p>
          <w:p w14:paraId="41FFB884" w14:textId="77777777" w:rsidR="00757381" w:rsidRDefault="00757381" w:rsidP="00A9482A">
            <w:pPr>
              <w:numPr>
                <w:ilvl w:val="0"/>
                <w:numId w:val="6"/>
              </w:numPr>
              <w:contextualSpacing/>
              <w:rPr>
                <w:rFonts w:asciiTheme="majorHAnsi" w:eastAsia="Calibri" w:hAnsiTheme="majorHAnsi" w:cstheme="majorHAnsi"/>
                <w:sz w:val="24"/>
                <w:szCs w:val="24"/>
              </w:rPr>
            </w:pPr>
            <w:r w:rsidRPr="00757381">
              <w:rPr>
                <w:rFonts w:asciiTheme="majorHAnsi" w:eastAsia="Calibri" w:hAnsiTheme="majorHAnsi" w:cstheme="majorHAnsi"/>
                <w:b/>
                <w:sz w:val="24"/>
                <w:szCs w:val="24"/>
              </w:rPr>
              <w:t>Non-Medical Prescribing</w:t>
            </w:r>
            <w:r w:rsidRPr="00757381">
              <w:rPr>
                <w:rFonts w:asciiTheme="majorHAnsi" w:eastAsia="Calibri" w:hAnsiTheme="majorHAnsi" w:cstheme="majorHAnsi"/>
                <w:sz w:val="24"/>
                <w:szCs w:val="24"/>
              </w:rPr>
              <w:t xml:space="preserve"> </w:t>
            </w:r>
            <w:r w:rsidR="000E2A6E">
              <w:rPr>
                <w:rFonts w:asciiTheme="majorHAnsi" w:eastAsia="Calibri" w:hAnsiTheme="majorHAnsi" w:cstheme="majorHAnsi"/>
                <w:sz w:val="24"/>
                <w:szCs w:val="24"/>
              </w:rPr>
              <w:t>-V300</w:t>
            </w:r>
          </w:p>
          <w:p w14:paraId="0A566484" w14:textId="06ABBFBF" w:rsidR="00260DD1" w:rsidRDefault="00FB7CD6" w:rsidP="00A9482A">
            <w:pPr>
              <w:numPr>
                <w:ilvl w:val="0"/>
                <w:numId w:val="6"/>
              </w:numPr>
              <w:contextualSpacing/>
              <w:rPr>
                <w:rFonts w:asciiTheme="majorHAnsi" w:eastAsia="Calibri" w:hAnsiTheme="majorHAnsi" w:cstheme="majorHAnsi"/>
                <w:sz w:val="24"/>
                <w:szCs w:val="24"/>
              </w:rPr>
            </w:pPr>
            <w:r>
              <w:rPr>
                <w:rFonts w:asciiTheme="majorHAnsi" w:eastAsia="Calibri" w:hAnsiTheme="majorHAnsi" w:cstheme="majorHAnsi"/>
                <w:b/>
                <w:sz w:val="24"/>
                <w:szCs w:val="24"/>
              </w:rPr>
              <w:t>A Public Health Option (Fundamentals of Public Health, Improving Population Health)</w:t>
            </w:r>
          </w:p>
          <w:p w14:paraId="2F5AD726" w14:textId="070BF2EB" w:rsidR="005C4C36" w:rsidRDefault="00260DD1" w:rsidP="00260DD1">
            <w:pPr>
              <w:pStyle w:val="ListParagraph"/>
              <w:numPr>
                <w:ilvl w:val="0"/>
                <w:numId w:val="6"/>
              </w:numPr>
              <w:rPr>
                <w:rFonts w:asciiTheme="majorHAnsi" w:eastAsia="Calibri" w:hAnsiTheme="majorHAnsi" w:cstheme="majorHAnsi"/>
                <w:b/>
                <w:sz w:val="24"/>
                <w:szCs w:val="24"/>
              </w:rPr>
            </w:pPr>
            <w:r w:rsidRPr="00260DD1">
              <w:rPr>
                <w:rFonts w:asciiTheme="majorHAnsi" w:eastAsia="Calibri" w:hAnsiTheme="majorHAnsi" w:cstheme="majorHAnsi"/>
                <w:b/>
                <w:sz w:val="24"/>
                <w:szCs w:val="24"/>
              </w:rPr>
              <w:t>Optional condition specific examples include,</w:t>
            </w:r>
            <w:r>
              <w:t xml:space="preserve"> </w:t>
            </w:r>
            <w:r>
              <w:rPr>
                <w:rFonts w:asciiTheme="majorHAnsi" w:eastAsia="Calibri" w:hAnsiTheme="majorHAnsi" w:cstheme="majorHAnsi"/>
                <w:b/>
                <w:sz w:val="24"/>
                <w:szCs w:val="24"/>
              </w:rPr>
              <w:t>Palliative Care, Leg Ulcer, Diabetes, Tissue Viability</w:t>
            </w:r>
            <w:r w:rsidR="00FB7CD6">
              <w:rPr>
                <w:rFonts w:asciiTheme="majorHAnsi" w:eastAsia="Calibri" w:hAnsiTheme="majorHAnsi" w:cstheme="majorHAnsi"/>
                <w:b/>
                <w:sz w:val="24"/>
                <w:szCs w:val="24"/>
              </w:rPr>
              <w:t>, Leadership</w:t>
            </w:r>
            <w:r>
              <w:rPr>
                <w:rFonts w:asciiTheme="majorHAnsi" w:eastAsia="Calibri" w:hAnsiTheme="majorHAnsi" w:cstheme="majorHAnsi"/>
                <w:b/>
                <w:sz w:val="24"/>
                <w:szCs w:val="24"/>
              </w:rPr>
              <w:t xml:space="preserve"> (1 option will be completed)</w:t>
            </w:r>
          </w:p>
          <w:p w14:paraId="7072DCB6" w14:textId="77777777" w:rsidR="00FB7CD6" w:rsidRPr="00FB7CD6" w:rsidRDefault="00FB7CD6" w:rsidP="00FB7CD6">
            <w:pPr>
              <w:rPr>
                <w:rFonts w:asciiTheme="majorHAnsi" w:eastAsia="Calibri" w:hAnsiTheme="majorHAnsi" w:cstheme="majorHAnsi"/>
                <w:b/>
                <w:sz w:val="24"/>
                <w:szCs w:val="24"/>
              </w:rPr>
            </w:pPr>
          </w:p>
          <w:p w14:paraId="4AFC9350" w14:textId="2448F631" w:rsidR="002510ED" w:rsidRPr="00A161B8" w:rsidRDefault="009C4224" w:rsidP="00F22713">
            <w:pPr>
              <w:pStyle w:val="CommentText"/>
              <w:rPr>
                <w:rFonts w:asciiTheme="majorHAnsi" w:eastAsia="Calibri" w:hAnsiTheme="majorHAnsi" w:cstheme="majorHAnsi"/>
                <w:b/>
                <w:sz w:val="24"/>
                <w:szCs w:val="24"/>
              </w:rPr>
            </w:pPr>
            <w:r w:rsidRPr="009C4224">
              <w:rPr>
                <w:sz w:val="24"/>
                <w:szCs w:val="24"/>
              </w:rPr>
              <w:t xml:space="preserve">Please </w:t>
            </w:r>
            <w:r w:rsidR="00F22713">
              <w:rPr>
                <w:sz w:val="24"/>
                <w:szCs w:val="24"/>
              </w:rPr>
              <w:t xml:space="preserve">note </w:t>
            </w:r>
            <w:r w:rsidR="00ED1F4E">
              <w:rPr>
                <w:sz w:val="24"/>
                <w:szCs w:val="24"/>
              </w:rPr>
              <w:t>band 5</w:t>
            </w:r>
            <w:r w:rsidR="00F22713">
              <w:rPr>
                <w:sz w:val="24"/>
                <w:szCs w:val="24"/>
              </w:rPr>
              <w:t>/</w:t>
            </w:r>
            <w:r w:rsidR="00260DD1">
              <w:rPr>
                <w:sz w:val="24"/>
                <w:szCs w:val="24"/>
              </w:rPr>
              <w:t xml:space="preserve">level </w:t>
            </w:r>
            <w:r w:rsidR="00F22713">
              <w:rPr>
                <w:sz w:val="24"/>
                <w:szCs w:val="24"/>
              </w:rPr>
              <w:t>5 staff can start on</w:t>
            </w:r>
            <w:r w:rsidR="00ED1F4E">
              <w:rPr>
                <w:sz w:val="24"/>
                <w:szCs w:val="24"/>
              </w:rPr>
              <w:t xml:space="preserve"> some </w:t>
            </w:r>
            <w:r w:rsidR="00F22713">
              <w:rPr>
                <w:sz w:val="24"/>
                <w:szCs w:val="24"/>
              </w:rPr>
              <w:t xml:space="preserve">of the </w:t>
            </w:r>
            <w:r w:rsidR="00ED1F4E">
              <w:rPr>
                <w:sz w:val="24"/>
                <w:szCs w:val="24"/>
              </w:rPr>
              <w:t>modules on the pathway while in t</w:t>
            </w:r>
            <w:r w:rsidR="00FB7CD6">
              <w:rPr>
                <w:sz w:val="24"/>
                <w:szCs w:val="24"/>
              </w:rPr>
              <w:t>he staff nurse role for example Supporting Anticipatory Care, Public Health Option and/or an optional choice</w:t>
            </w:r>
            <w:r w:rsidR="004E4013" w:rsidRPr="009C4224">
              <w:rPr>
                <w:sz w:val="24"/>
                <w:szCs w:val="24"/>
              </w:rPr>
              <w:t xml:space="preserve">. </w:t>
            </w:r>
            <w:r w:rsidR="00F22713">
              <w:rPr>
                <w:sz w:val="24"/>
                <w:szCs w:val="24"/>
              </w:rPr>
              <w:t>T</w:t>
            </w:r>
            <w:r w:rsidR="004E4013" w:rsidRPr="009C4224">
              <w:rPr>
                <w:sz w:val="24"/>
                <w:szCs w:val="24"/>
              </w:rPr>
              <w:t>his</w:t>
            </w:r>
            <w:r w:rsidR="00ED1F4E">
              <w:rPr>
                <w:sz w:val="24"/>
                <w:szCs w:val="24"/>
              </w:rPr>
              <w:t xml:space="preserve"> would reduce the</w:t>
            </w:r>
            <w:r w:rsidR="00F22713">
              <w:rPr>
                <w:sz w:val="24"/>
                <w:szCs w:val="24"/>
              </w:rPr>
              <w:t>ir</w:t>
            </w:r>
            <w:r w:rsidRPr="009C4224">
              <w:rPr>
                <w:sz w:val="24"/>
                <w:szCs w:val="24"/>
              </w:rPr>
              <w:t xml:space="preserve"> time</w:t>
            </w:r>
            <w:r w:rsidR="00FB7CD6">
              <w:rPr>
                <w:sz w:val="24"/>
                <w:szCs w:val="24"/>
              </w:rPr>
              <w:t xml:space="preserve"> on the pathway and </w:t>
            </w:r>
            <w:r w:rsidRPr="009C4224">
              <w:rPr>
                <w:sz w:val="24"/>
                <w:szCs w:val="24"/>
              </w:rPr>
              <w:t>enable faster completion.</w:t>
            </w:r>
          </w:p>
        </w:tc>
      </w:tr>
      <w:tr w:rsidR="00757381" w:rsidRPr="003D6E64" w14:paraId="70ABB134" w14:textId="77777777" w:rsidTr="00823344">
        <w:trPr>
          <w:trHeight w:val="1012"/>
        </w:trPr>
        <w:tc>
          <w:tcPr>
            <w:tcW w:w="3828" w:type="dxa"/>
            <w:shd w:val="clear" w:color="auto" w:fill="FFF2CC" w:themeFill="accent4" w:themeFillTint="33"/>
          </w:tcPr>
          <w:p w14:paraId="285F7DA3" w14:textId="5519C1D1" w:rsidR="00757381" w:rsidRPr="003D6E64" w:rsidRDefault="00757381" w:rsidP="00A9482A">
            <w:pPr>
              <w:contextualSpacing/>
              <w:rPr>
                <w:rFonts w:asciiTheme="majorHAnsi" w:eastAsia="Calibri" w:hAnsiTheme="majorHAnsi" w:cstheme="majorHAnsi"/>
                <w:sz w:val="24"/>
                <w:szCs w:val="24"/>
              </w:rPr>
            </w:pPr>
            <w:r w:rsidRPr="003D6E64">
              <w:rPr>
                <w:rFonts w:asciiTheme="majorHAnsi" w:eastAsia="Calibri" w:hAnsiTheme="majorHAnsi" w:cstheme="majorHAnsi"/>
                <w:sz w:val="24"/>
                <w:szCs w:val="24"/>
              </w:rPr>
              <w:t xml:space="preserve">I do not work in the community just </w:t>
            </w:r>
            <w:proofErr w:type="gramStart"/>
            <w:r w:rsidR="005C4C36">
              <w:rPr>
                <w:rFonts w:asciiTheme="majorHAnsi" w:eastAsia="Calibri" w:hAnsiTheme="majorHAnsi" w:cstheme="majorHAnsi"/>
                <w:sz w:val="24"/>
                <w:szCs w:val="24"/>
              </w:rPr>
              <w:t>now,</w:t>
            </w:r>
            <w:proofErr w:type="gramEnd"/>
            <w:r w:rsidR="005C4C36">
              <w:rPr>
                <w:rFonts w:asciiTheme="majorHAnsi" w:eastAsia="Calibri" w:hAnsiTheme="majorHAnsi" w:cstheme="majorHAnsi"/>
                <w:sz w:val="24"/>
                <w:szCs w:val="24"/>
              </w:rPr>
              <w:t xml:space="preserve"> will </w:t>
            </w:r>
            <w:r w:rsidR="00FB7CD6">
              <w:rPr>
                <w:rFonts w:asciiTheme="majorHAnsi" w:eastAsia="Calibri" w:hAnsiTheme="majorHAnsi" w:cstheme="majorHAnsi"/>
                <w:sz w:val="24"/>
                <w:szCs w:val="24"/>
              </w:rPr>
              <w:t>I be considered for a Trainee DN Pathway post?</w:t>
            </w:r>
          </w:p>
        </w:tc>
        <w:tc>
          <w:tcPr>
            <w:tcW w:w="10489" w:type="dxa"/>
            <w:shd w:val="clear" w:color="auto" w:fill="FFE599" w:themeFill="accent4" w:themeFillTint="66"/>
          </w:tcPr>
          <w:p w14:paraId="72639082" w14:textId="77777777" w:rsidR="00757381" w:rsidRPr="003D6E64" w:rsidRDefault="00757381" w:rsidP="00757381">
            <w:pPr>
              <w:contextualSpacing/>
              <w:rPr>
                <w:rFonts w:asciiTheme="majorHAnsi" w:eastAsia="Calibri" w:hAnsiTheme="majorHAnsi" w:cstheme="majorHAnsi"/>
                <w:sz w:val="24"/>
                <w:szCs w:val="24"/>
              </w:rPr>
            </w:pPr>
            <w:r w:rsidRPr="00757381">
              <w:rPr>
                <w:rFonts w:asciiTheme="majorHAnsi" w:eastAsia="Calibri" w:hAnsiTheme="majorHAnsi" w:cstheme="majorHAnsi"/>
                <w:sz w:val="24"/>
                <w:szCs w:val="24"/>
              </w:rPr>
              <w:t xml:space="preserve">You do not need to be working in the community to undertake the recommended modules. Community experience is advantageous, but </w:t>
            </w:r>
            <w:r w:rsidRPr="00757381">
              <w:rPr>
                <w:rFonts w:asciiTheme="majorHAnsi" w:eastAsia="Calibri" w:hAnsiTheme="majorHAnsi" w:cstheme="majorHAnsi"/>
                <w:b/>
                <w:sz w:val="24"/>
                <w:szCs w:val="24"/>
              </w:rPr>
              <w:t>not</w:t>
            </w:r>
            <w:r w:rsidRPr="00757381">
              <w:rPr>
                <w:rFonts w:asciiTheme="majorHAnsi" w:eastAsia="Calibri" w:hAnsiTheme="majorHAnsi" w:cstheme="majorHAnsi"/>
                <w:sz w:val="24"/>
                <w:szCs w:val="24"/>
              </w:rPr>
              <w:t xml:space="preserve"> essential. Each candidate will be considered against normal shortlisting procedures. </w:t>
            </w:r>
          </w:p>
        </w:tc>
      </w:tr>
      <w:tr w:rsidR="00757381" w:rsidRPr="003D6E64" w14:paraId="16E747D6" w14:textId="77777777" w:rsidTr="00AE67D7">
        <w:trPr>
          <w:trHeight w:val="1009"/>
        </w:trPr>
        <w:tc>
          <w:tcPr>
            <w:tcW w:w="3828" w:type="dxa"/>
            <w:shd w:val="clear" w:color="auto" w:fill="FFF2CC" w:themeFill="accent4" w:themeFillTint="33"/>
          </w:tcPr>
          <w:p w14:paraId="11DAEC73" w14:textId="5CDA3289" w:rsidR="00757381" w:rsidRPr="00757381" w:rsidRDefault="00757381" w:rsidP="00757381">
            <w:pPr>
              <w:contextualSpacing/>
              <w:rPr>
                <w:rFonts w:asciiTheme="majorHAnsi" w:eastAsia="Calibri" w:hAnsiTheme="majorHAnsi" w:cstheme="majorHAnsi"/>
                <w:sz w:val="24"/>
                <w:szCs w:val="24"/>
              </w:rPr>
            </w:pPr>
            <w:r w:rsidRPr="00757381">
              <w:rPr>
                <w:rFonts w:asciiTheme="majorHAnsi" w:eastAsia="Calibri" w:hAnsiTheme="majorHAnsi" w:cstheme="majorHAnsi"/>
                <w:sz w:val="24"/>
                <w:szCs w:val="24"/>
              </w:rPr>
              <w:t xml:space="preserve">What title/qualification will I achieve? </w:t>
            </w:r>
          </w:p>
          <w:p w14:paraId="16ADC02A" w14:textId="77777777" w:rsidR="00757381" w:rsidRPr="003D6E64" w:rsidRDefault="00757381" w:rsidP="00A9482A">
            <w:pPr>
              <w:contextualSpacing/>
              <w:rPr>
                <w:rFonts w:asciiTheme="majorHAnsi" w:eastAsia="Calibri" w:hAnsiTheme="majorHAnsi" w:cstheme="majorHAnsi"/>
                <w:sz w:val="24"/>
                <w:szCs w:val="24"/>
              </w:rPr>
            </w:pPr>
          </w:p>
        </w:tc>
        <w:tc>
          <w:tcPr>
            <w:tcW w:w="10489" w:type="dxa"/>
            <w:shd w:val="clear" w:color="auto" w:fill="FFE599" w:themeFill="accent4" w:themeFillTint="66"/>
          </w:tcPr>
          <w:p w14:paraId="22B1B7DC" w14:textId="47D884E1" w:rsidR="00E762B6" w:rsidRPr="003D6E64" w:rsidRDefault="00F22713" w:rsidP="00AE67D7">
            <w:pPr>
              <w:contextualSpacing/>
              <w:rPr>
                <w:rFonts w:asciiTheme="majorHAnsi" w:eastAsia="Calibri" w:hAnsiTheme="majorHAnsi" w:cstheme="majorHAnsi"/>
                <w:sz w:val="24"/>
                <w:szCs w:val="24"/>
              </w:rPr>
            </w:pPr>
            <w:r w:rsidRPr="00F22713">
              <w:rPr>
                <w:rFonts w:asciiTheme="majorHAnsi" w:eastAsia="Calibri" w:hAnsiTheme="majorHAnsi" w:cstheme="majorHAnsi"/>
                <w:sz w:val="24"/>
                <w:szCs w:val="24"/>
              </w:rPr>
              <w:t>Whilst the NMC will annotate a Specialist Practice qualification (SPQ) there is no requirement to have that qualification to work as a community nurse. NHS Lanarkshire’s district nursing pathway incorporates the key elements of the SPQ with the addition of developing leadership and role specific knowledge and skills as part of an ongoing pathway of development. An extensive mapping exercise has been undertaken to assure the content of NHS Lanarkshire’s pathway meets the required standards. This mapping is against not only to the SPQ award but to the NMC post registration standards for specialist practice and QNIS voluntary standards for community nursing. The pathway enables practitioners to star</w:t>
            </w:r>
            <w:r w:rsidR="00AE67D7">
              <w:rPr>
                <w:rFonts w:asciiTheme="majorHAnsi" w:eastAsia="Calibri" w:hAnsiTheme="majorHAnsi" w:cstheme="majorHAnsi"/>
                <w:sz w:val="24"/>
                <w:szCs w:val="24"/>
              </w:rPr>
              <w:t>t their development as a band 5/</w:t>
            </w:r>
            <w:r w:rsidRPr="00F22713">
              <w:rPr>
                <w:rFonts w:asciiTheme="majorHAnsi" w:eastAsia="Calibri" w:hAnsiTheme="majorHAnsi" w:cstheme="majorHAnsi"/>
                <w:sz w:val="24"/>
                <w:szCs w:val="24"/>
              </w:rPr>
              <w:t xml:space="preserve">level 5 community staff nurse, grow to develop as a level 6 district nurse and, should career </w:t>
            </w:r>
            <w:r w:rsidRPr="00F22713">
              <w:rPr>
                <w:rFonts w:asciiTheme="majorHAnsi" w:eastAsia="Calibri" w:hAnsiTheme="majorHAnsi" w:cstheme="majorHAnsi"/>
                <w:sz w:val="24"/>
                <w:szCs w:val="24"/>
              </w:rPr>
              <w:lastRenderedPageBreak/>
              <w:t>aspiration</w:t>
            </w:r>
            <w:r w:rsidR="005169C2">
              <w:rPr>
                <w:rFonts w:asciiTheme="majorHAnsi" w:eastAsia="Calibri" w:hAnsiTheme="majorHAnsi" w:cstheme="majorHAnsi"/>
                <w:sz w:val="24"/>
                <w:szCs w:val="24"/>
              </w:rPr>
              <w:t>s be such, develop to being an a</w:t>
            </w:r>
            <w:r w:rsidRPr="00F22713">
              <w:rPr>
                <w:rFonts w:asciiTheme="majorHAnsi" w:eastAsia="Calibri" w:hAnsiTheme="majorHAnsi" w:cstheme="majorHAnsi"/>
                <w:sz w:val="24"/>
                <w:szCs w:val="24"/>
              </w:rPr>
              <w:t>dvanced practice district nurse</w:t>
            </w:r>
            <w:r w:rsidR="005169C2">
              <w:rPr>
                <w:rFonts w:asciiTheme="majorHAnsi" w:eastAsia="Calibri" w:hAnsiTheme="majorHAnsi" w:cstheme="majorHAnsi"/>
                <w:sz w:val="24"/>
                <w:szCs w:val="24"/>
              </w:rPr>
              <w:t xml:space="preserve">, </w:t>
            </w:r>
            <w:r w:rsidR="00AE67D7">
              <w:rPr>
                <w:rFonts w:asciiTheme="majorHAnsi" w:eastAsia="Calibri" w:hAnsiTheme="majorHAnsi" w:cstheme="majorHAnsi"/>
                <w:sz w:val="24"/>
                <w:szCs w:val="24"/>
              </w:rPr>
              <w:t>professional lead,</w:t>
            </w:r>
            <w:r w:rsidRPr="00F22713">
              <w:rPr>
                <w:rFonts w:asciiTheme="majorHAnsi" w:eastAsia="Calibri" w:hAnsiTheme="majorHAnsi" w:cstheme="majorHAnsi"/>
                <w:sz w:val="24"/>
                <w:szCs w:val="24"/>
              </w:rPr>
              <w:t xml:space="preserve"> a team leader or </w:t>
            </w:r>
            <w:r w:rsidR="00AE67D7">
              <w:rPr>
                <w:rFonts w:asciiTheme="majorHAnsi" w:eastAsia="Calibri" w:hAnsiTheme="majorHAnsi" w:cstheme="majorHAnsi"/>
                <w:sz w:val="24"/>
                <w:szCs w:val="24"/>
              </w:rPr>
              <w:t xml:space="preserve">in to a </w:t>
            </w:r>
            <w:r w:rsidRPr="00F22713">
              <w:rPr>
                <w:rFonts w:asciiTheme="majorHAnsi" w:eastAsia="Calibri" w:hAnsiTheme="majorHAnsi" w:cstheme="majorHAnsi"/>
                <w:sz w:val="24"/>
                <w:szCs w:val="24"/>
              </w:rPr>
              <w:t xml:space="preserve">senior nurse role. </w:t>
            </w:r>
            <w:r w:rsidRPr="00060A36">
              <w:rPr>
                <w:rFonts w:asciiTheme="majorHAnsi" w:eastAsia="Calibri" w:hAnsiTheme="majorHAnsi" w:cstheme="majorHAnsi"/>
                <w:iCs/>
                <w:sz w:val="24"/>
                <w:szCs w:val="24"/>
              </w:rPr>
              <w:t>Whilst not an SPQ award trainees</w:t>
            </w:r>
            <w:r w:rsidR="00AE67D7" w:rsidRPr="00060A36">
              <w:rPr>
                <w:rFonts w:asciiTheme="majorHAnsi" w:eastAsia="Calibri" w:hAnsiTheme="majorHAnsi" w:cstheme="majorHAnsi"/>
                <w:iCs/>
                <w:sz w:val="24"/>
                <w:szCs w:val="24"/>
              </w:rPr>
              <w:t>,</w:t>
            </w:r>
            <w:r w:rsidRPr="00060A36">
              <w:rPr>
                <w:rFonts w:asciiTheme="majorHAnsi" w:eastAsia="Calibri" w:hAnsiTheme="majorHAnsi" w:cstheme="majorHAnsi"/>
                <w:iCs/>
                <w:sz w:val="24"/>
                <w:szCs w:val="24"/>
              </w:rPr>
              <w:t xml:space="preserve"> will undergo equivalent preparation to other boards that promote the SPQ award and that equivalence is recognised </w:t>
            </w:r>
            <w:r w:rsidR="00060A36" w:rsidRPr="00060A36">
              <w:rPr>
                <w:rFonts w:asciiTheme="majorHAnsi" w:eastAsia="Calibri" w:hAnsiTheme="majorHAnsi" w:cstheme="majorHAnsi"/>
                <w:iCs/>
                <w:sz w:val="24"/>
                <w:szCs w:val="24"/>
              </w:rPr>
              <w:t>in some other health boards</w:t>
            </w:r>
            <w:r w:rsidRPr="00060A36">
              <w:rPr>
                <w:rFonts w:asciiTheme="majorHAnsi" w:eastAsia="Calibri" w:hAnsiTheme="majorHAnsi" w:cstheme="majorHAnsi"/>
                <w:iCs/>
                <w:sz w:val="24"/>
                <w:szCs w:val="24"/>
              </w:rPr>
              <w:t>.</w:t>
            </w:r>
            <w:r w:rsidRPr="00F22713">
              <w:rPr>
                <w:rFonts w:asciiTheme="majorHAnsi" w:eastAsia="Calibri" w:hAnsiTheme="majorHAnsi" w:cstheme="majorHAnsi"/>
                <w:sz w:val="24"/>
                <w:szCs w:val="24"/>
              </w:rPr>
              <w:t xml:space="preserve"> We believe that the benefit of the Lanarkshire pathway approach enables people to continuously develop with flexibility to meet their l</w:t>
            </w:r>
            <w:r>
              <w:rPr>
                <w:rFonts w:asciiTheme="majorHAnsi" w:eastAsia="Calibri" w:hAnsiTheme="majorHAnsi" w:cstheme="majorHAnsi"/>
                <w:sz w:val="24"/>
                <w:szCs w:val="24"/>
              </w:rPr>
              <w:t>earning needs and career</w:t>
            </w:r>
            <w:r w:rsidR="00576176" w:rsidRPr="00576176">
              <w:rPr>
                <w:rFonts w:asciiTheme="majorHAnsi" w:eastAsia="Calibri" w:hAnsiTheme="majorHAnsi" w:cstheme="majorHAnsi"/>
                <w:sz w:val="24"/>
                <w:szCs w:val="24"/>
              </w:rPr>
              <w:t xml:space="preserve"> aspirations</w:t>
            </w:r>
            <w:r w:rsidR="00576176">
              <w:rPr>
                <w:rFonts w:asciiTheme="majorHAnsi" w:eastAsia="Calibri" w:hAnsiTheme="majorHAnsi" w:cstheme="majorHAnsi"/>
                <w:sz w:val="24"/>
                <w:szCs w:val="24"/>
              </w:rPr>
              <w:t xml:space="preserve">. </w:t>
            </w:r>
          </w:p>
        </w:tc>
      </w:tr>
      <w:tr w:rsidR="00757381" w:rsidRPr="003D6E64" w14:paraId="320DCCAC" w14:textId="77777777" w:rsidTr="00AB0606">
        <w:tc>
          <w:tcPr>
            <w:tcW w:w="3828" w:type="dxa"/>
            <w:shd w:val="clear" w:color="auto" w:fill="FFF2CC" w:themeFill="accent4" w:themeFillTint="33"/>
          </w:tcPr>
          <w:p w14:paraId="41BBA6FF" w14:textId="77777777" w:rsidR="00757381" w:rsidRPr="003D6E64" w:rsidRDefault="00757381" w:rsidP="00A9482A">
            <w:pPr>
              <w:contextualSpacing/>
              <w:rPr>
                <w:rFonts w:asciiTheme="majorHAnsi" w:eastAsia="Calibri" w:hAnsiTheme="majorHAnsi" w:cstheme="majorHAnsi"/>
                <w:sz w:val="24"/>
                <w:szCs w:val="24"/>
              </w:rPr>
            </w:pPr>
            <w:r w:rsidRPr="003D6E64">
              <w:rPr>
                <w:rFonts w:asciiTheme="majorHAnsi" w:eastAsia="Calibri" w:hAnsiTheme="majorHAnsi" w:cstheme="majorHAnsi"/>
                <w:sz w:val="24"/>
                <w:szCs w:val="24"/>
              </w:rPr>
              <w:lastRenderedPageBreak/>
              <w:t>Am I guaranteed a post on completion?</w:t>
            </w:r>
          </w:p>
        </w:tc>
        <w:tc>
          <w:tcPr>
            <w:tcW w:w="10489" w:type="dxa"/>
            <w:shd w:val="clear" w:color="auto" w:fill="FFE599" w:themeFill="accent4" w:themeFillTint="66"/>
          </w:tcPr>
          <w:p w14:paraId="57025EB3" w14:textId="187A6B9F" w:rsidR="002510ED" w:rsidRDefault="00757381" w:rsidP="00EE17E4">
            <w:pPr>
              <w:contextualSpacing/>
              <w:rPr>
                <w:rFonts w:asciiTheme="majorHAnsi" w:eastAsia="Calibri" w:hAnsiTheme="majorHAnsi" w:cstheme="majorHAnsi"/>
                <w:sz w:val="24"/>
                <w:szCs w:val="24"/>
              </w:rPr>
            </w:pPr>
            <w:r w:rsidRPr="00757381">
              <w:rPr>
                <w:rFonts w:asciiTheme="majorHAnsi" w:eastAsia="Calibri" w:hAnsiTheme="majorHAnsi" w:cstheme="majorHAnsi"/>
                <w:sz w:val="24"/>
                <w:szCs w:val="24"/>
              </w:rPr>
              <w:t>These post</w:t>
            </w:r>
            <w:r w:rsidR="008E63A0">
              <w:rPr>
                <w:rFonts w:asciiTheme="majorHAnsi" w:eastAsia="Calibri" w:hAnsiTheme="majorHAnsi" w:cstheme="majorHAnsi"/>
                <w:sz w:val="24"/>
                <w:szCs w:val="24"/>
              </w:rPr>
              <w:t>s</w:t>
            </w:r>
            <w:r w:rsidRPr="00757381">
              <w:rPr>
                <w:rFonts w:asciiTheme="majorHAnsi" w:eastAsia="Calibri" w:hAnsiTheme="majorHAnsi" w:cstheme="majorHAnsi"/>
                <w:sz w:val="24"/>
                <w:szCs w:val="24"/>
              </w:rPr>
              <w:t xml:space="preserve"> are appointed on a permanent basis. </w:t>
            </w:r>
            <w:r w:rsidR="00EE17E4" w:rsidRPr="00805967">
              <w:rPr>
                <w:rFonts w:asciiTheme="majorHAnsi" w:eastAsia="Calibri" w:hAnsiTheme="majorHAnsi" w:cstheme="majorHAnsi"/>
                <w:b/>
                <w:sz w:val="24"/>
                <w:szCs w:val="24"/>
              </w:rPr>
              <w:t>Existing</w:t>
            </w:r>
            <w:r w:rsidR="00EE17E4" w:rsidRPr="00EE17E4">
              <w:rPr>
                <w:rFonts w:asciiTheme="majorHAnsi" w:eastAsia="Calibri" w:hAnsiTheme="majorHAnsi" w:cstheme="majorHAnsi"/>
                <w:sz w:val="24"/>
                <w:szCs w:val="24"/>
              </w:rPr>
              <w:t xml:space="preserve"> NHS Lanarkshire employee</w:t>
            </w:r>
            <w:r w:rsidR="00EE17E4">
              <w:rPr>
                <w:rFonts w:asciiTheme="majorHAnsi" w:eastAsia="Calibri" w:hAnsiTheme="majorHAnsi" w:cstheme="majorHAnsi"/>
                <w:sz w:val="24"/>
                <w:szCs w:val="24"/>
              </w:rPr>
              <w:t>s applying for and if</w:t>
            </w:r>
            <w:r w:rsidR="00EE17E4" w:rsidRPr="00EE17E4">
              <w:rPr>
                <w:rFonts w:asciiTheme="majorHAnsi" w:eastAsia="Calibri" w:hAnsiTheme="majorHAnsi" w:cstheme="majorHAnsi"/>
                <w:sz w:val="24"/>
                <w:szCs w:val="24"/>
              </w:rPr>
              <w:t xml:space="preserve"> successful in obtainin</w:t>
            </w:r>
            <w:r w:rsidR="008E63A0">
              <w:rPr>
                <w:rFonts w:asciiTheme="majorHAnsi" w:eastAsia="Calibri" w:hAnsiTheme="majorHAnsi" w:cstheme="majorHAnsi"/>
                <w:sz w:val="24"/>
                <w:szCs w:val="24"/>
              </w:rPr>
              <w:t>g a post</w:t>
            </w:r>
            <w:r w:rsidR="00EE17E4">
              <w:rPr>
                <w:rFonts w:asciiTheme="majorHAnsi" w:eastAsia="Calibri" w:hAnsiTheme="majorHAnsi" w:cstheme="majorHAnsi"/>
                <w:sz w:val="24"/>
                <w:szCs w:val="24"/>
              </w:rPr>
              <w:t>,</w:t>
            </w:r>
            <w:r w:rsidR="00EE17E4" w:rsidRPr="00EE17E4">
              <w:rPr>
                <w:rFonts w:asciiTheme="majorHAnsi" w:eastAsia="Calibri" w:hAnsiTheme="majorHAnsi" w:cstheme="majorHAnsi"/>
                <w:sz w:val="24"/>
                <w:szCs w:val="24"/>
              </w:rPr>
              <w:t xml:space="preserve"> will have </w:t>
            </w:r>
            <w:r w:rsidR="00EE17E4">
              <w:rPr>
                <w:rFonts w:asciiTheme="majorHAnsi" w:eastAsia="Calibri" w:hAnsiTheme="majorHAnsi" w:cstheme="majorHAnsi"/>
                <w:sz w:val="24"/>
                <w:szCs w:val="24"/>
              </w:rPr>
              <w:t xml:space="preserve">2 options </w:t>
            </w:r>
          </w:p>
          <w:p w14:paraId="10F7DF9B" w14:textId="77777777" w:rsidR="00805967" w:rsidRDefault="002510ED" w:rsidP="00EE17E4">
            <w:pPr>
              <w:pStyle w:val="ListParagraph"/>
              <w:numPr>
                <w:ilvl w:val="0"/>
                <w:numId w:val="7"/>
              </w:numPr>
              <w:rPr>
                <w:rFonts w:asciiTheme="majorHAnsi" w:eastAsia="Calibri" w:hAnsiTheme="majorHAnsi" w:cstheme="majorHAnsi"/>
                <w:sz w:val="24"/>
                <w:szCs w:val="24"/>
              </w:rPr>
            </w:pPr>
            <w:r>
              <w:rPr>
                <w:rFonts w:asciiTheme="majorHAnsi" w:eastAsia="Calibri" w:hAnsiTheme="majorHAnsi" w:cstheme="majorHAnsi"/>
                <w:sz w:val="24"/>
                <w:szCs w:val="24"/>
              </w:rPr>
              <w:t>T</w:t>
            </w:r>
            <w:r w:rsidR="00EE17E4">
              <w:rPr>
                <w:rFonts w:asciiTheme="majorHAnsi" w:eastAsia="Calibri" w:hAnsiTheme="majorHAnsi" w:cstheme="majorHAnsi"/>
                <w:sz w:val="24"/>
                <w:szCs w:val="24"/>
              </w:rPr>
              <w:t>he option of remaining on your</w:t>
            </w:r>
            <w:r w:rsidR="00EE17E4" w:rsidRPr="00EE17E4">
              <w:rPr>
                <w:rFonts w:asciiTheme="majorHAnsi" w:eastAsia="Calibri" w:hAnsiTheme="majorHAnsi" w:cstheme="majorHAnsi"/>
                <w:sz w:val="24"/>
                <w:szCs w:val="24"/>
              </w:rPr>
              <w:t xml:space="preserve"> substantive band and progress as normal until completion of </w:t>
            </w:r>
            <w:r w:rsidR="00EE17E4">
              <w:rPr>
                <w:rFonts w:asciiTheme="majorHAnsi" w:eastAsia="Calibri" w:hAnsiTheme="majorHAnsi" w:cstheme="majorHAnsi"/>
                <w:sz w:val="24"/>
                <w:szCs w:val="24"/>
              </w:rPr>
              <w:t>the training at which point you</w:t>
            </w:r>
            <w:r w:rsidR="00EE17E4" w:rsidRPr="00EE17E4">
              <w:rPr>
                <w:rFonts w:asciiTheme="majorHAnsi" w:eastAsia="Calibri" w:hAnsiTheme="majorHAnsi" w:cstheme="majorHAnsi"/>
                <w:sz w:val="24"/>
                <w:szCs w:val="24"/>
              </w:rPr>
              <w:t xml:space="preserve"> will be promoted and placed on the band/salary for the post in line </w:t>
            </w:r>
            <w:r w:rsidR="00805967">
              <w:rPr>
                <w:rFonts w:asciiTheme="majorHAnsi" w:eastAsia="Calibri" w:hAnsiTheme="majorHAnsi" w:cstheme="majorHAnsi"/>
                <w:sz w:val="24"/>
                <w:szCs w:val="24"/>
              </w:rPr>
              <w:t>with Agenda for Change T&amp;C</w:t>
            </w:r>
            <w:r w:rsidR="00EE17E4" w:rsidRPr="00EE17E4">
              <w:rPr>
                <w:rFonts w:asciiTheme="majorHAnsi" w:eastAsia="Calibri" w:hAnsiTheme="majorHAnsi" w:cstheme="majorHAnsi"/>
                <w:sz w:val="24"/>
                <w:szCs w:val="24"/>
              </w:rPr>
              <w:t xml:space="preserve">’s.  </w:t>
            </w:r>
          </w:p>
          <w:p w14:paraId="104A0A57" w14:textId="77777777" w:rsidR="00EE17E4" w:rsidRDefault="00805967" w:rsidP="00805967">
            <w:pPr>
              <w:pStyle w:val="ListParagraph"/>
              <w:numPr>
                <w:ilvl w:val="0"/>
                <w:numId w:val="7"/>
              </w:numPr>
              <w:rPr>
                <w:rFonts w:asciiTheme="majorHAnsi" w:eastAsia="Calibri" w:hAnsiTheme="majorHAnsi" w:cstheme="majorHAnsi"/>
                <w:sz w:val="24"/>
                <w:szCs w:val="24"/>
              </w:rPr>
            </w:pPr>
            <w:r>
              <w:rPr>
                <w:rFonts w:asciiTheme="majorHAnsi" w:eastAsia="Calibri" w:hAnsiTheme="majorHAnsi" w:cstheme="majorHAnsi"/>
                <w:sz w:val="24"/>
                <w:szCs w:val="24"/>
              </w:rPr>
              <w:t xml:space="preserve">Or you </w:t>
            </w:r>
            <w:r w:rsidR="00EE17E4" w:rsidRPr="00EE17E4">
              <w:rPr>
                <w:rFonts w:asciiTheme="majorHAnsi" w:eastAsia="Calibri" w:hAnsiTheme="majorHAnsi" w:cstheme="majorHAnsi"/>
                <w:sz w:val="24"/>
                <w:szCs w:val="24"/>
              </w:rPr>
              <w:t>can be placed on Annex 21 pay arrangements and receive appropriate percentage of pay for the fully qualified rate, with mark tim</w:t>
            </w:r>
            <w:r>
              <w:rPr>
                <w:rFonts w:asciiTheme="majorHAnsi" w:eastAsia="Calibri" w:hAnsiTheme="majorHAnsi" w:cstheme="majorHAnsi"/>
                <w:sz w:val="24"/>
                <w:szCs w:val="24"/>
              </w:rPr>
              <w:t xml:space="preserve">e protection where applicable. On completion of the training you will be placed on </w:t>
            </w:r>
            <w:r w:rsidRPr="00805967">
              <w:rPr>
                <w:rFonts w:asciiTheme="majorHAnsi" w:eastAsia="Calibri" w:hAnsiTheme="majorHAnsi" w:cstheme="majorHAnsi"/>
                <w:sz w:val="24"/>
                <w:szCs w:val="24"/>
              </w:rPr>
              <w:t>the band/salary</w:t>
            </w:r>
            <w:r>
              <w:rPr>
                <w:rFonts w:asciiTheme="majorHAnsi" w:eastAsia="Calibri" w:hAnsiTheme="majorHAnsi" w:cstheme="majorHAnsi"/>
                <w:sz w:val="24"/>
                <w:szCs w:val="24"/>
              </w:rPr>
              <w:t xml:space="preserve"> for the post in line with</w:t>
            </w:r>
            <w:r>
              <w:t xml:space="preserve"> </w:t>
            </w:r>
            <w:r w:rsidRPr="00805967">
              <w:rPr>
                <w:rFonts w:asciiTheme="majorHAnsi" w:eastAsia="Calibri" w:hAnsiTheme="majorHAnsi" w:cstheme="majorHAnsi"/>
                <w:sz w:val="24"/>
                <w:szCs w:val="24"/>
              </w:rPr>
              <w:t xml:space="preserve">Agenda for Change T&amp;C’s.  </w:t>
            </w:r>
          </w:p>
          <w:p w14:paraId="037B5498" w14:textId="77777777" w:rsidR="00805967" w:rsidRPr="00805967" w:rsidRDefault="00805967" w:rsidP="00805967">
            <w:pPr>
              <w:rPr>
                <w:rFonts w:asciiTheme="majorHAnsi" w:eastAsia="Calibri" w:hAnsiTheme="majorHAnsi" w:cstheme="majorHAnsi"/>
                <w:sz w:val="24"/>
                <w:szCs w:val="24"/>
              </w:rPr>
            </w:pPr>
            <w:r w:rsidRPr="00805967">
              <w:rPr>
                <w:rFonts w:asciiTheme="majorHAnsi" w:eastAsia="Calibri" w:hAnsiTheme="majorHAnsi" w:cstheme="majorHAnsi"/>
                <w:sz w:val="24"/>
                <w:szCs w:val="24"/>
              </w:rPr>
              <w:t xml:space="preserve">Annex 21 Appointments from </w:t>
            </w:r>
            <w:r w:rsidRPr="00805967">
              <w:rPr>
                <w:rFonts w:asciiTheme="majorHAnsi" w:eastAsia="Calibri" w:hAnsiTheme="majorHAnsi" w:cstheme="majorHAnsi"/>
                <w:b/>
                <w:sz w:val="24"/>
                <w:szCs w:val="24"/>
              </w:rPr>
              <w:t xml:space="preserve">outside </w:t>
            </w:r>
            <w:r w:rsidRPr="00805967">
              <w:rPr>
                <w:rFonts w:asciiTheme="majorHAnsi" w:eastAsia="Calibri" w:hAnsiTheme="majorHAnsi" w:cstheme="majorHAnsi"/>
                <w:sz w:val="24"/>
                <w:szCs w:val="24"/>
              </w:rPr>
              <w:t xml:space="preserve">NHS or from </w:t>
            </w:r>
            <w:r w:rsidRPr="00805967">
              <w:rPr>
                <w:rFonts w:asciiTheme="majorHAnsi" w:eastAsia="Calibri" w:hAnsiTheme="majorHAnsi" w:cstheme="majorHAnsi"/>
                <w:b/>
                <w:sz w:val="24"/>
                <w:szCs w:val="24"/>
              </w:rPr>
              <w:t>anothe</w:t>
            </w:r>
            <w:r w:rsidR="003924F1">
              <w:rPr>
                <w:rFonts w:asciiTheme="majorHAnsi" w:eastAsia="Calibri" w:hAnsiTheme="majorHAnsi" w:cstheme="majorHAnsi"/>
                <w:sz w:val="24"/>
                <w:szCs w:val="24"/>
              </w:rPr>
              <w:t>r NHS board</w:t>
            </w:r>
            <w:r w:rsidRPr="00805967">
              <w:rPr>
                <w:rFonts w:asciiTheme="majorHAnsi" w:eastAsia="Calibri" w:hAnsiTheme="majorHAnsi" w:cstheme="majorHAnsi"/>
                <w:sz w:val="24"/>
                <w:szCs w:val="24"/>
              </w:rPr>
              <w:t xml:space="preserve"> will be strictly in accordance with Annex 21 – no pay protection or retention of existing pay band/salary will be afforded.</w:t>
            </w:r>
          </w:p>
          <w:p w14:paraId="2D690C68" w14:textId="77777777" w:rsidR="002510ED" w:rsidRPr="003D6E64" w:rsidRDefault="00EE17E4" w:rsidP="002510ED">
            <w:pPr>
              <w:contextualSpacing/>
              <w:rPr>
                <w:rFonts w:asciiTheme="majorHAnsi" w:eastAsia="Calibri" w:hAnsiTheme="majorHAnsi" w:cstheme="majorHAnsi"/>
                <w:sz w:val="24"/>
                <w:szCs w:val="24"/>
              </w:rPr>
            </w:pPr>
            <w:r>
              <w:rPr>
                <w:rFonts w:asciiTheme="majorHAnsi" w:eastAsia="Calibri" w:hAnsiTheme="majorHAnsi" w:cstheme="majorHAnsi"/>
                <w:sz w:val="24"/>
                <w:szCs w:val="24"/>
              </w:rPr>
              <w:t xml:space="preserve"> If you fail to complete</w:t>
            </w:r>
            <w:r w:rsidR="00757381" w:rsidRPr="00757381">
              <w:rPr>
                <w:rFonts w:asciiTheme="majorHAnsi" w:eastAsia="Calibri" w:hAnsiTheme="majorHAnsi" w:cstheme="majorHAnsi"/>
                <w:sz w:val="24"/>
                <w:szCs w:val="24"/>
              </w:rPr>
              <w:t xml:space="preserve"> </w:t>
            </w:r>
            <w:r w:rsidR="00F04187" w:rsidRPr="00576176">
              <w:rPr>
                <w:rFonts w:asciiTheme="majorHAnsi" w:eastAsia="Calibri" w:hAnsiTheme="majorHAnsi" w:cstheme="majorHAnsi"/>
                <w:sz w:val="24"/>
                <w:szCs w:val="24"/>
              </w:rPr>
              <w:t>this part of the pathway</w:t>
            </w:r>
            <w:r w:rsidR="00757381" w:rsidRPr="00576176">
              <w:rPr>
                <w:rFonts w:asciiTheme="majorHAnsi" w:eastAsia="Calibri" w:hAnsiTheme="majorHAnsi" w:cstheme="majorHAnsi"/>
                <w:sz w:val="24"/>
                <w:szCs w:val="24"/>
              </w:rPr>
              <w:t xml:space="preserve"> </w:t>
            </w:r>
            <w:r w:rsidR="00757381" w:rsidRPr="00757381">
              <w:rPr>
                <w:rFonts w:asciiTheme="majorHAnsi" w:eastAsia="Calibri" w:hAnsiTheme="majorHAnsi" w:cstheme="majorHAnsi"/>
                <w:sz w:val="24"/>
                <w:szCs w:val="24"/>
              </w:rPr>
              <w:t>you will be redeployed to a post within NHS Lanar</w:t>
            </w:r>
            <w:r w:rsidR="00805967">
              <w:rPr>
                <w:rFonts w:asciiTheme="majorHAnsi" w:eastAsia="Calibri" w:hAnsiTheme="majorHAnsi" w:cstheme="majorHAnsi"/>
                <w:sz w:val="24"/>
                <w:szCs w:val="24"/>
              </w:rPr>
              <w:t>kshire at the appropriate grade.</w:t>
            </w:r>
          </w:p>
        </w:tc>
      </w:tr>
      <w:tr w:rsidR="00FE37C0" w:rsidRPr="003D6E64" w14:paraId="0DBFD08C" w14:textId="77777777" w:rsidTr="0021662A">
        <w:trPr>
          <w:trHeight w:val="50"/>
        </w:trPr>
        <w:tc>
          <w:tcPr>
            <w:tcW w:w="3828" w:type="dxa"/>
            <w:shd w:val="clear" w:color="auto" w:fill="FFF2CC" w:themeFill="accent4" w:themeFillTint="33"/>
          </w:tcPr>
          <w:p w14:paraId="5671A29F" w14:textId="77777777" w:rsidR="00FE37C0" w:rsidRPr="003D6E64" w:rsidRDefault="00FE37C0" w:rsidP="00A9482A">
            <w:pPr>
              <w:contextualSpacing/>
              <w:rPr>
                <w:rFonts w:asciiTheme="majorHAnsi" w:eastAsia="Calibri" w:hAnsiTheme="majorHAnsi" w:cstheme="majorHAnsi"/>
                <w:sz w:val="24"/>
                <w:szCs w:val="24"/>
              </w:rPr>
            </w:pPr>
            <w:r>
              <w:rPr>
                <w:rFonts w:asciiTheme="majorHAnsi" w:eastAsia="Calibri" w:hAnsiTheme="majorHAnsi" w:cstheme="majorHAnsi"/>
                <w:sz w:val="24"/>
                <w:szCs w:val="24"/>
              </w:rPr>
              <w:t>Can I stay in my current locality team</w:t>
            </w:r>
          </w:p>
        </w:tc>
        <w:tc>
          <w:tcPr>
            <w:tcW w:w="10489" w:type="dxa"/>
            <w:shd w:val="clear" w:color="auto" w:fill="FFE599" w:themeFill="accent4" w:themeFillTint="66"/>
          </w:tcPr>
          <w:p w14:paraId="60789A2E" w14:textId="77777777" w:rsidR="002510ED" w:rsidRPr="00757381" w:rsidRDefault="00FE37C0" w:rsidP="0021662A">
            <w:pPr>
              <w:contextualSpacing/>
              <w:rPr>
                <w:rFonts w:asciiTheme="majorHAnsi" w:eastAsia="Calibri" w:hAnsiTheme="majorHAnsi" w:cstheme="majorHAnsi"/>
                <w:sz w:val="24"/>
                <w:szCs w:val="24"/>
              </w:rPr>
            </w:pPr>
            <w:r>
              <w:rPr>
                <w:rFonts w:asciiTheme="majorHAnsi" w:eastAsia="Calibri" w:hAnsiTheme="majorHAnsi" w:cstheme="majorHAnsi"/>
                <w:sz w:val="24"/>
                <w:szCs w:val="24"/>
              </w:rPr>
              <w:t>We will request that you provide your firs</w:t>
            </w:r>
            <w:r w:rsidR="00FD0FF1">
              <w:rPr>
                <w:rFonts w:asciiTheme="majorHAnsi" w:eastAsia="Calibri" w:hAnsiTheme="majorHAnsi" w:cstheme="majorHAnsi"/>
                <w:sz w:val="24"/>
                <w:szCs w:val="24"/>
              </w:rPr>
              <w:t xml:space="preserve">t and second choice of localities, </w:t>
            </w:r>
            <w:r>
              <w:rPr>
                <w:rFonts w:asciiTheme="majorHAnsi" w:eastAsia="Calibri" w:hAnsiTheme="majorHAnsi" w:cstheme="majorHAnsi"/>
                <w:sz w:val="24"/>
                <w:szCs w:val="24"/>
              </w:rPr>
              <w:t>however this will be dependent on funded establishment and vacancies. For staff that do remain within locality it would be expected that they would spend a proportion of their time within another locality approx. 12 weeks to support leadership and development.</w:t>
            </w:r>
            <w:r w:rsidR="00BC11E5">
              <w:rPr>
                <w:rFonts w:asciiTheme="majorHAnsi" w:eastAsia="Calibri" w:hAnsiTheme="majorHAnsi" w:cstheme="majorHAnsi"/>
                <w:sz w:val="24"/>
                <w:szCs w:val="24"/>
              </w:rPr>
              <w:t xml:space="preserve"> </w:t>
            </w:r>
          </w:p>
        </w:tc>
      </w:tr>
    </w:tbl>
    <w:p w14:paraId="12B04BAD" w14:textId="77777777" w:rsidR="00A9482A" w:rsidRDefault="00A9482A" w:rsidP="00A9482A">
      <w:pPr>
        <w:spacing w:after="0" w:line="240" w:lineRule="auto"/>
        <w:ind w:left="720"/>
        <w:contextualSpacing/>
        <w:rPr>
          <w:rFonts w:ascii="Calibri" w:eastAsia="Calibri" w:hAnsi="Calibri" w:cs="Calibri"/>
          <w:sz w:val="28"/>
          <w:szCs w:val="28"/>
        </w:rPr>
      </w:pPr>
    </w:p>
    <w:p w14:paraId="1053E3E6" w14:textId="77777777" w:rsidR="00266FF9" w:rsidRDefault="00266FF9" w:rsidP="00A9482A">
      <w:pPr>
        <w:spacing w:after="0" w:line="240" w:lineRule="auto"/>
        <w:ind w:left="720"/>
        <w:contextualSpacing/>
        <w:rPr>
          <w:rFonts w:ascii="Calibri" w:eastAsia="Calibri" w:hAnsi="Calibri" w:cs="Calibri"/>
          <w:sz w:val="28"/>
          <w:szCs w:val="28"/>
        </w:rPr>
      </w:pPr>
    </w:p>
    <w:p w14:paraId="7D5A9CEF" w14:textId="77777777" w:rsidR="00266FF9" w:rsidRDefault="00260FFF" w:rsidP="00A9482A">
      <w:pPr>
        <w:spacing w:after="0" w:line="240" w:lineRule="auto"/>
        <w:ind w:left="720"/>
        <w:contextualSpacing/>
        <w:rPr>
          <w:rFonts w:ascii="Calibri" w:eastAsia="Calibri" w:hAnsi="Calibri" w:cs="Calibri"/>
          <w:sz w:val="28"/>
          <w:szCs w:val="28"/>
        </w:rPr>
      </w:pPr>
      <w:r>
        <w:rPr>
          <w:rFonts w:ascii="Calibri" w:eastAsia="Calibri" w:hAnsi="Calibri" w:cs="Calibri"/>
          <w:sz w:val="28"/>
          <w:szCs w:val="28"/>
        </w:rPr>
        <w:t xml:space="preserve">                               </w:t>
      </w:r>
      <w:bookmarkStart w:id="1" w:name="_MON_1757741343"/>
      <w:bookmarkEnd w:id="1"/>
      <w:r w:rsidR="005C6FA6" w:rsidRPr="00266FF9">
        <w:rPr>
          <w:rFonts w:ascii="Calibri" w:eastAsia="Calibri" w:hAnsi="Calibri" w:cs="Calibri"/>
          <w:sz w:val="28"/>
          <w:szCs w:val="28"/>
        </w:rPr>
        <w:object w:dxaOrig="1504" w:dyaOrig="982" w14:anchorId="75F6A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2" o:title=""/>
          </v:shape>
          <o:OLEObject Type="Embed" ProgID="Word.Document.12" ShapeID="_x0000_i1025" DrawAspect="Icon" ObjectID="_1776665882" r:id="rId13">
            <o:FieldCodes>\s</o:FieldCodes>
          </o:OLEObject>
        </w:object>
      </w:r>
      <w:r w:rsidR="00266FF9">
        <w:rPr>
          <w:rFonts w:ascii="Calibri" w:eastAsia="Calibri" w:hAnsi="Calibri" w:cs="Calibri"/>
          <w:sz w:val="28"/>
          <w:szCs w:val="28"/>
        </w:rPr>
        <w:t xml:space="preserve"> </w:t>
      </w:r>
      <w:r>
        <w:rPr>
          <w:rFonts w:ascii="Calibri" w:eastAsia="Calibri" w:hAnsi="Calibri" w:cs="Calibri"/>
          <w:sz w:val="28"/>
          <w:szCs w:val="28"/>
        </w:rPr>
        <w:t xml:space="preserve">                            </w:t>
      </w:r>
      <w:r w:rsidR="00266FF9">
        <w:rPr>
          <w:rFonts w:ascii="Calibri" w:eastAsia="Calibri" w:hAnsi="Calibri" w:cs="Calibri"/>
          <w:sz w:val="28"/>
          <w:szCs w:val="28"/>
        </w:rPr>
        <w:t xml:space="preserve"> </w:t>
      </w:r>
      <w:bookmarkStart w:id="2" w:name="_MON_1736844830"/>
      <w:bookmarkEnd w:id="2"/>
      <w:r w:rsidR="00266FF9" w:rsidRPr="00266FF9">
        <w:rPr>
          <w:rFonts w:ascii="Calibri" w:eastAsia="Calibri" w:hAnsi="Calibri" w:cs="Calibri"/>
          <w:sz w:val="28"/>
          <w:szCs w:val="28"/>
        </w:rPr>
        <w:object w:dxaOrig="1504" w:dyaOrig="982" w14:anchorId="13881490">
          <v:shape id="_x0000_i1026" type="#_x0000_t75" style="width:75.75pt;height:48.75pt" o:ole="">
            <v:imagedata r:id="rId14" o:title=""/>
          </v:shape>
          <o:OLEObject Type="Embed" ProgID="Word.Document.12" ShapeID="_x0000_i1026" DrawAspect="Icon" ObjectID="_1776665883" r:id="rId15">
            <o:FieldCodes>\s</o:FieldCodes>
          </o:OLEObject>
        </w:object>
      </w:r>
      <w:r w:rsidR="00266FF9">
        <w:rPr>
          <w:rFonts w:ascii="Calibri" w:eastAsia="Calibri" w:hAnsi="Calibri" w:cs="Calibri"/>
          <w:sz w:val="28"/>
          <w:szCs w:val="28"/>
        </w:rPr>
        <w:t xml:space="preserve">                       </w:t>
      </w:r>
      <w:bookmarkStart w:id="3" w:name="_MON_1736848354"/>
      <w:bookmarkEnd w:id="3"/>
      <w:r w:rsidR="00266FF9" w:rsidRPr="00266FF9">
        <w:rPr>
          <w:rFonts w:ascii="Calibri" w:eastAsia="Calibri" w:hAnsi="Calibri" w:cs="Calibri"/>
          <w:sz w:val="28"/>
          <w:szCs w:val="28"/>
        </w:rPr>
        <w:object w:dxaOrig="1504" w:dyaOrig="982" w14:anchorId="66899215">
          <v:shape id="_x0000_i1027" type="#_x0000_t75" style="width:75.75pt;height:48.75pt" o:ole="">
            <v:imagedata r:id="rId16" o:title=""/>
          </v:shape>
          <o:OLEObject Type="Embed" ProgID="Word.Document.12" ShapeID="_x0000_i1027" DrawAspect="Icon" ObjectID="_1776665884" r:id="rId17">
            <o:FieldCodes>\s</o:FieldCodes>
          </o:OLEObject>
        </w:object>
      </w:r>
    </w:p>
    <w:p w14:paraId="18436760" w14:textId="77777777" w:rsidR="00266FF9" w:rsidRDefault="00266FF9" w:rsidP="00A9482A">
      <w:pPr>
        <w:spacing w:after="0" w:line="240" w:lineRule="auto"/>
        <w:ind w:left="720"/>
        <w:contextualSpacing/>
        <w:rPr>
          <w:rFonts w:ascii="Calibri" w:eastAsia="Calibri" w:hAnsi="Calibri" w:cs="Calibri"/>
          <w:sz w:val="28"/>
          <w:szCs w:val="28"/>
        </w:rPr>
      </w:pPr>
    </w:p>
    <w:p w14:paraId="6CE18CBD" w14:textId="77777777" w:rsidR="00266FF9" w:rsidRPr="00A9482A" w:rsidRDefault="00266FF9" w:rsidP="00A9482A">
      <w:pPr>
        <w:spacing w:after="0" w:line="240" w:lineRule="auto"/>
        <w:ind w:left="720"/>
        <w:contextualSpacing/>
        <w:rPr>
          <w:rFonts w:ascii="Calibri" w:eastAsia="Calibri" w:hAnsi="Calibri" w:cs="Calibri"/>
          <w:sz w:val="28"/>
          <w:szCs w:val="28"/>
        </w:rPr>
      </w:pPr>
    </w:p>
    <w:p w14:paraId="23E117B6" w14:textId="77777777" w:rsidR="00A14233" w:rsidRDefault="00E306BF" w:rsidP="00266FF9">
      <w:pPr>
        <w:jc w:val="center"/>
      </w:pPr>
      <w:r>
        <w:rPr>
          <w:noProof/>
          <w:lang w:eastAsia="en-GB"/>
        </w:rPr>
        <w:lastRenderedPageBreak/>
        <w:drawing>
          <wp:inline distT="0" distB="0" distL="0" distR="0" wp14:anchorId="46B60B31" wp14:editId="50D82F4A">
            <wp:extent cx="4333875" cy="1038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33875" cy="1038225"/>
                    </a:xfrm>
                    <a:prstGeom prst="rect">
                      <a:avLst/>
                    </a:prstGeom>
                  </pic:spPr>
                </pic:pic>
              </a:graphicData>
            </a:graphic>
          </wp:inline>
        </w:drawing>
      </w:r>
    </w:p>
    <w:sectPr w:rsidR="00A14233" w:rsidSect="003D6E64">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F0A54" w14:textId="77777777" w:rsidR="00732D12" w:rsidRDefault="00732D12" w:rsidP="00603219">
      <w:pPr>
        <w:spacing w:after="0" w:line="240" w:lineRule="auto"/>
      </w:pPr>
      <w:r>
        <w:separator/>
      </w:r>
    </w:p>
  </w:endnote>
  <w:endnote w:type="continuationSeparator" w:id="0">
    <w:p w14:paraId="38F76EA3" w14:textId="77777777" w:rsidR="00732D12" w:rsidRDefault="00732D12" w:rsidP="0060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AFF27" w14:textId="77777777" w:rsidR="00CE582E" w:rsidRDefault="00CE5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6A2B" w14:textId="06FFB2C6" w:rsidR="00603219" w:rsidRDefault="00603219">
    <w:pPr>
      <w:pStyle w:val="Footer"/>
    </w:pPr>
    <w:r>
      <w:rPr>
        <w:noProof/>
        <w:lang w:eastAsia="en-GB"/>
      </w:rPr>
      <mc:AlternateContent>
        <mc:Choice Requires="wpg">
          <w:drawing>
            <wp:anchor distT="0" distB="0" distL="114300" distR="114300" simplePos="0" relativeHeight="251659264" behindDoc="0" locked="0" layoutInCell="1" allowOverlap="1" wp14:anchorId="290042B8" wp14:editId="0A0C5740">
              <wp:simplePos x="0" y="0"/>
              <wp:positionH relativeFrom="page">
                <wp:align>right</wp:align>
              </wp:positionH>
              <wp:positionV relativeFrom="bottomMargin">
                <wp:posOffset>320444</wp:posOffset>
              </wp:positionV>
              <wp:extent cx="1160178" cy="100425"/>
              <wp:effectExtent l="0" t="0" r="1905" b="0"/>
              <wp:wrapNone/>
              <wp:docPr id="164" name="Group 164"/>
              <wp:cNvGraphicFramePr/>
              <a:graphic xmlns:a="http://schemas.openxmlformats.org/drawingml/2006/main">
                <a:graphicData uri="http://schemas.microsoft.com/office/word/2010/wordprocessingGroup">
                  <wpg:wgp>
                    <wpg:cNvGrpSpPr/>
                    <wpg:grpSpPr>
                      <a:xfrm>
                        <a:off x="0" y="0"/>
                        <a:ext cx="1160178" cy="100425"/>
                        <a:chOff x="228600" y="0"/>
                        <a:chExt cx="59436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4915560" y="9525"/>
                          <a:ext cx="102806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BF3E4" w14:textId="77777777" w:rsidR="00603219" w:rsidRDefault="00603219" w:rsidP="00603219">
                            <w:pPr>
                              <w:pStyle w:val="Footer"/>
                            </w:pPr>
                            <w:r w:rsidRPr="00E26D30">
                              <w:rPr>
                                <w:caps/>
                                <w:color w:val="808080"/>
                                <w:sz w:val="20"/>
                                <w:szCs w:val="20"/>
                              </w:rPr>
                              <w:t>| </w:t>
                            </w:r>
                            <w:sdt>
                              <w:sdtPr>
                                <w:rPr>
                                  <w:color w:val="8080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D2333">
                                  <w:rPr>
                                    <w:color w:val="808080"/>
                                    <w:sz w:val="20"/>
                                    <w:szCs w:val="20"/>
                                  </w:rPr>
                                  <w: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0042B8" id="Group 164" o:spid="_x0000_s1026" style="position:absolute;margin-left:40.15pt;margin-top:25.25pt;width:91.35pt;height:7.9pt;z-index:251659264;mso-position-horizontal:right;mso-position-horizontal-relative:page;mso-position-vertical-relative:bottom-margin-area;mso-width-relative:margin;mso-height-relative:margin" coordorigin="2286"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left:49155;top:95;width:1028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167BF3E4" w14:textId="77777777" w:rsidR="00603219" w:rsidRDefault="00603219" w:rsidP="00603219">
                      <w:pPr>
                        <w:pStyle w:val="Footer"/>
                      </w:pPr>
                      <w:r w:rsidRPr="00E26D30">
                        <w:rPr>
                          <w:caps/>
                          <w:color w:val="808080"/>
                          <w:sz w:val="20"/>
                          <w:szCs w:val="20"/>
                        </w:rPr>
                        <w:t>| </w:t>
                      </w:r>
                      <w:sdt>
                        <w:sdtPr>
                          <w:rPr>
                            <w:color w:val="8080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D2333">
                            <w:rPr>
                              <w:color w:val="808080"/>
                              <w:sz w:val="20"/>
                              <w:szCs w:val="20"/>
                            </w:rPr>
                            <w:t>,</w:t>
                          </w:r>
                        </w:sdtContent>
                      </w:sdt>
                    </w:p>
                  </w:txbxContent>
                </v:textbox>
              </v:shape>
              <w10:wrap anchorx="page" anchory="margin"/>
            </v:group>
          </w:pict>
        </mc:Fallback>
      </mc:AlternateContent>
    </w:r>
    <w:r w:rsidR="00CA4F5F">
      <w:t>(</w:t>
    </w:r>
    <w:r>
      <w:t xml:space="preserve">Trainee Band 6 FAQ </w:t>
    </w:r>
    <w:r w:rsidR="00CA4F5F">
      <w:t xml:space="preserve">v </w:t>
    </w:r>
    <w:r w:rsidR="00DD2333">
      <w:t xml:space="preserve">author: Joanne Jenkins, Carmen Obre, Claire Bates, Nicola Crudge, Margo Cranmer Margot Russell, Elaine Anderson. Sharon </w:t>
    </w:r>
    <w:proofErr w:type="gramStart"/>
    <w:r w:rsidR="00CA4F5F">
      <w:t xml:space="preserve">Murray)   </w:t>
    </w:r>
    <w:proofErr w:type="gramEnd"/>
    <w:r w:rsidR="00CA4F5F">
      <w:t xml:space="preserve">                                                  </w:t>
    </w:r>
    <w:r w:rsidR="008F3F60">
      <w:t>FAQ Version 5</w:t>
    </w:r>
    <w:r w:rsidR="00CA4F5F">
      <w:t xml:space="preserve"> Update </w:t>
    </w:r>
    <w:r w:rsidR="008F3F60">
      <w:t>completed 23</w:t>
    </w:r>
    <w:r w:rsidR="00CA4F5F">
      <w:t>/10/2023</w:t>
    </w:r>
  </w:p>
  <w:p w14:paraId="1A7A1D0A" w14:textId="3D03FB48" w:rsidR="00CE582E" w:rsidRDefault="00CE582E">
    <w:pPr>
      <w:pStyle w:val="Footer"/>
    </w:pPr>
    <w:r>
      <w:t>FAQ Version 6 Updated completed by Practice Assessors: Sarah Hill, Nicola Crudge, Nicola McKenzie, Nicola McVey, Gemma Cooper, Lorna Turnbull, Elaine Alexander, Allison Turnbull, Pauline Schoneville, Margo Russell &amp; Christine Paterson on 07/05/2024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DADF" w14:textId="77777777" w:rsidR="00CE582E" w:rsidRDefault="00CE5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E41A6" w14:textId="77777777" w:rsidR="00732D12" w:rsidRDefault="00732D12" w:rsidP="00603219">
      <w:pPr>
        <w:spacing w:after="0" w:line="240" w:lineRule="auto"/>
      </w:pPr>
      <w:r>
        <w:separator/>
      </w:r>
    </w:p>
  </w:footnote>
  <w:footnote w:type="continuationSeparator" w:id="0">
    <w:p w14:paraId="34B5EA9C" w14:textId="77777777" w:rsidR="00732D12" w:rsidRDefault="00732D12" w:rsidP="00603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56AE8" w14:textId="77777777" w:rsidR="00CE582E" w:rsidRDefault="00CE5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4FF4" w14:textId="77777777" w:rsidR="00CE582E" w:rsidRDefault="00CE58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92A6" w14:textId="77777777" w:rsidR="00CE582E" w:rsidRDefault="00CE5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51CAB"/>
    <w:multiLevelType w:val="hybridMultilevel"/>
    <w:tmpl w:val="476EB0AC"/>
    <w:lvl w:ilvl="0" w:tplc="32F694BA">
      <w:start w:val="10"/>
      <w:numFmt w:val="decimal"/>
      <w:lvlText w:val="%1."/>
      <w:lvlJc w:val="left"/>
      <w:pPr>
        <w:ind w:left="785"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9820F1"/>
    <w:multiLevelType w:val="hybridMultilevel"/>
    <w:tmpl w:val="8CC299A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33DC3D38"/>
    <w:multiLevelType w:val="hybridMultilevel"/>
    <w:tmpl w:val="67F6B76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3C1B20"/>
    <w:multiLevelType w:val="hybridMultilevel"/>
    <w:tmpl w:val="CB5AEFE8"/>
    <w:lvl w:ilvl="0" w:tplc="AF88A66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A63847"/>
    <w:multiLevelType w:val="hybridMultilevel"/>
    <w:tmpl w:val="7634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042415"/>
    <w:multiLevelType w:val="hybridMultilevel"/>
    <w:tmpl w:val="A6B0465A"/>
    <w:lvl w:ilvl="0" w:tplc="2E1C722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A65482"/>
    <w:multiLevelType w:val="hybridMultilevel"/>
    <w:tmpl w:val="025A8252"/>
    <w:lvl w:ilvl="0" w:tplc="E67E2B8A">
      <w:start w:val="1"/>
      <w:numFmt w:val="upperLetter"/>
      <w:lvlText w:val="%1."/>
      <w:lvlJc w:val="left"/>
      <w:pPr>
        <w:ind w:left="720" w:hanging="360"/>
      </w:pPr>
      <w:rPr>
        <w:rFonts w:asciiTheme="majorHAnsi" w:eastAsia="Calibr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82A"/>
    <w:rsid w:val="00003AE5"/>
    <w:rsid w:val="000161A6"/>
    <w:rsid w:val="00060A36"/>
    <w:rsid w:val="00082AC5"/>
    <w:rsid w:val="000D3858"/>
    <w:rsid w:val="000E2A6E"/>
    <w:rsid w:val="00154AAE"/>
    <w:rsid w:val="00182101"/>
    <w:rsid w:val="001A5821"/>
    <w:rsid w:val="001A586B"/>
    <w:rsid w:val="001C325D"/>
    <w:rsid w:val="0021662A"/>
    <w:rsid w:val="002248B8"/>
    <w:rsid w:val="00227C23"/>
    <w:rsid w:val="002510ED"/>
    <w:rsid w:val="00260DD1"/>
    <w:rsid w:val="00260FFF"/>
    <w:rsid w:val="00266FF9"/>
    <w:rsid w:val="002B6839"/>
    <w:rsid w:val="002D444E"/>
    <w:rsid w:val="002D7CE1"/>
    <w:rsid w:val="002E4DE3"/>
    <w:rsid w:val="00313B77"/>
    <w:rsid w:val="00345709"/>
    <w:rsid w:val="00345C39"/>
    <w:rsid w:val="003924F1"/>
    <w:rsid w:val="003931EF"/>
    <w:rsid w:val="003B4DD7"/>
    <w:rsid w:val="003D0683"/>
    <w:rsid w:val="003D23CD"/>
    <w:rsid w:val="003D6E64"/>
    <w:rsid w:val="003E7CE1"/>
    <w:rsid w:val="0041668F"/>
    <w:rsid w:val="00467781"/>
    <w:rsid w:val="004E4013"/>
    <w:rsid w:val="004E47A5"/>
    <w:rsid w:val="004F2E8F"/>
    <w:rsid w:val="00510565"/>
    <w:rsid w:val="005169C2"/>
    <w:rsid w:val="00526828"/>
    <w:rsid w:val="00535505"/>
    <w:rsid w:val="00535B84"/>
    <w:rsid w:val="00550B05"/>
    <w:rsid w:val="00576176"/>
    <w:rsid w:val="005772BD"/>
    <w:rsid w:val="005B0F5E"/>
    <w:rsid w:val="005B218D"/>
    <w:rsid w:val="005C4C36"/>
    <w:rsid w:val="005C6FA6"/>
    <w:rsid w:val="005D48E6"/>
    <w:rsid w:val="005E5629"/>
    <w:rsid w:val="005E7AAE"/>
    <w:rsid w:val="005F6442"/>
    <w:rsid w:val="00603219"/>
    <w:rsid w:val="00630297"/>
    <w:rsid w:val="0064224A"/>
    <w:rsid w:val="00650A1C"/>
    <w:rsid w:val="0066242C"/>
    <w:rsid w:val="006848F0"/>
    <w:rsid w:val="00687EE1"/>
    <w:rsid w:val="006A3C1C"/>
    <w:rsid w:val="006B14B1"/>
    <w:rsid w:val="006C1495"/>
    <w:rsid w:val="006E0920"/>
    <w:rsid w:val="0071349B"/>
    <w:rsid w:val="007170A1"/>
    <w:rsid w:val="00732D12"/>
    <w:rsid w:val="00753695"/>
    <w:rsid w:val="00757381"/>
    <w:rsid w:val="008049B1"/>
    <w:rsid w:val="00805967"/>
    <w:rsid w:val="00806A74"/>
    <w:rsid w:val="0082287E"/>
    <w:rsid w:val="00823344"/>
    <w:rsid w:val="008369DF"/>
    <w:rsid w:val="00893F63"/>
    <w:rsid w:val="008D0A9E"/>
    <w:rsid w:val="008D68B7"/>
    <w:rsid w:val="008E3F3E"/>
    <w:rsid w:val="008E63A0"/>
    <w:rsid w:val="008F3F60"/>
    <w:rsid w:val="00955EBA"/>
    <w:rsid w:val="009A30E3"/>
    <w:rsid w:val="009B6352"/>
    <w:rsid w:val="009C4224"/>
    <w:rsid w:val="009F357F"/>
    <w:rsid w:val="00A14233"/>
    <w:rsid w:val="00A161B8"/>
    <w:rsid w:val="00A47D27"/>
    <w:rsid w:val="00A525F6"/>
    <w:rsid w:val="00A53946"/>
    <w:rsid w:val="00A56A5B"/>
    <w:rsid w:val="00A9482A"/>
    <w:rsid w:val="00AA166F"/>
    <w:rsid w:val="00AB0606"/>
    <w:rsid w:val="00AC78D1"/>
    <w:rsid w:val="00AE67D7"/>
    <w:rsid w:val="00AF155E"/>
    <w:rsid w:val="00B628A5"/>
    <w:rsid w:val="00B6351C"/>
    <w:rsid w:val="00BC11E5"/>
    <w:rsid w:val="00BC18B3"/>
    <w:rsid w:val="00BC3853"/>
    <w:rsid w:val="00BD3757"/>
    <w:rsid w:val="00BF0974"/>
    <w:rsid w:val="00BF6A67"/>
    <w:rsid w:val="00C15738"/>
    <w:rsid w:val="00C337DE"/>
    <w:rsid w:val="00C60FC9"/>
    <w:rsid w:val="00C75EC5"/>
    <w:rsid w:val="00CA4F5F"/>
    <w:rsid w:val="00CB4938"/>
    <w:rsid w:val="00CD745C"/>
    <w:rsid w:val="00CE582E"/>
    <w:rsid w:val="00CF035C"/>
    <w:rsid w:val="00D017CA"/>
    <w:rsid w:val="00D2088F"/>
    <w:rsid w:val="00D20C8C"/>
    <w:rsid w:val="00D21D8D"/>
    <w:rsid w:val="00D23447"/>
    <w:rsid w:val="00D33310"/>
    <w:rsid w:val="00D3546C"/>
    <w:rsid w:val="00D8035C"/>
    <w:rsid w:val="00D96E0A"/>
    <w:rsid w:val="00DA4517"/>
    <w:rsid w:val="00DA4D95"/>
    <w:rsid w:val="00DC2BD5"/>
    <w:rsid w:val="00DD2333"/>
    <w:rsid w:val="00DD4BB5"/>
    <w:rsid w:val="00DE4324"/>
    <w:rsid w:val="00E134B8"/>
    <w:rsid w:val="00E26D30"/>
    <w:rsid w:val="00E306BF"/>
    <w:rsid w:val="00E6679D"/>
    <w:rsid w:val="00E762B6"/>
    <w:rsid w:val="00E8787D"/>
    <w:rsid w:val="00E96972"/>
    <w:rsid w:val="00ED1F4E"/>
    <w:rsid w:val="00ED20E1"/>
    <w:rsid w:val="00EE17E4"/>
    <w:rsid w:val="00EF5B90"/>
    <w:rsid w:val="00F02AEE"/>
    <w:rsid w:val="00F04187"/>
    <w:rsid w:val="00F22713"/>
    <w:rsid w:val="00F2545A"/>
    <w:rsid w:val="00F37F14"/>
    <w:rsid w:val="00F40CB3"/>
    <w:rsid w:val="00F6551F"/>
    <w:rsid w:val="00FB7CD6"/>
    <w:rsid w:val="00FD0FF1"/>
    <w:rsid w:val="00FD37B5"/>
    <w:rsid w:val="00FE37C0"/>
    <w:rsid w:val="00FE6E73"/>
    <w:rsid w:val="00FF7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E7B24A"/>
  <w15:chartTrackingRefBased/>
  <w15:docId w15:val="{60F3355F-415A-45F4-927E-754757E3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F3E"/>
    <w:pPr>
      <w:ind w:left="720"/>
      <w:contextualSpacing/>
    </w:pPr>
  </w:style>
  <w:style w:type="paragraph" w:styleId="CommentText">
    <w:name w:val="annotation text"/>
    <w:basedOn w:val="Normal"/>
    <w:link w:val="CommentTextChar"/>
    <w:uiPriority w:val="99"/>
    <w:unhideWhenUsed/>
    <w:rsid w:val="008E3F3E"/>
    <w:pPr>
      <w:spacing w:after="0" w:line="240" w:lineRule="auto"/>
    </w:pPr>
    <w:rPr>
      <w:sz w:val="20"/>
      <w:szCs w:val="20"/>
    </w:rPr>
  </w:style>
  <w:style w:type="character" w:customStyle="1" w:styleId="CommentTextChar">
    <w:name w:val="Comment Text Char"/>
    <w:basedOn w:val="DefaultParagraphFont"/>
    <w:link w:val="CommentText"/>
    <w:uiPriority w:val="99"/>
    <w:rsid w:val="008E3F3E"/>
    <w:rPr>
      <w:sz w:val="20"/>
      <w:szCs w:val="20"/>
    </w:rPr>
  </w:style>
  <w:style w:type="paragraph" w:styleId="Header">
    <w:name w:val="header"/>
    <w:basedOn w:val="Normal"/>
    <w:link w:val="HeaderChar"/>
    <w:uiPriority w:val="99"/>
    <w:unhideWhenUsed/>
    <w:rsid w:val="00603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219"/>
  </w:style>
  <w:style w:type="paragraph" w:styleId="Footer">
    <w:name w:val="footer"/>
    <w:basedOn w:val="Normal"/>
    <w:link w:val="FooterChar"/>
    <w:uiPriority w:val="99"/>
    <w:unhideWhenUsed/>
    <w:rsid w:val="00603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219"/>
  </w:style>
  <w:style w:type="character" w:styleId="CommentReference">
    <w:name w:val="annotation reference"/>
    <w:basedOn w:val="DefaultParagraphFont"/>
    <w:uiPriority w:val="99"/>
    <w:semiHidden/>
    <w:unhideWhenUsed/>
    <w:rsid w:val="00D20C8C"/>
    <w:rPr>
      <w:sz w:val="16"/>
      <w:szCs w:val="16"/>
    </w:rPr>
  </w:style>
  <w:style w:type="paragraph" w:styleId="CommentSubject">
    <w:name w:val="annotation subject"/>
    <w:basedOn w:val="CommentText"/>
    <w:next w:val="CommentText"/>
    <w:link w:val="CommentSubjectChar"/>
    <w:uiPriority w:val="99"/>
    <w:semiHidden/>
    <w:unhideWhenUsed/>
    <w:rsid w:val="00D20C8C"/>
    <w:pPr>
      <w:spacing w:after="160"/>
    </w:pPr>
    <w:rPr>
      <w:b/>
      <w:bCs/>
    </w:rPr>
  </w:style>
  <w:style w:type="character" w:customStyle="1" w:styleId="CommentSubjectChar">
    <w:name w:val="Comment Subject Char"/>
    <w:basedOn w:val="CommentTextChar"/>
    <w:link w:val="CommentSubject"/>
    <w:uiPriority w:val="99"/>
    <w:semiHidden/>
    <w:rsid w:val="00D20C8C"/>
    <w:rPr>
      <w:b/>
      <w:bCs/>
      <w:sz w:val="20"/>
      <w:szCs w:val="20"/>
    </w:rPr>
  </w:style>
  <w:style w:type="paragraph" w:styleId="BalloonText">
    <w:name w:val="Balloon Text"/>
    <w:basedOn w:val="Normal"/>
    <w:link w:val="BalloonTextChar"/>
    <w:uiPriority w:val="99"/>
    <w:semiHidden/>
    <w:unhideWhenUsed/>
    <w:rsid w:val="00D20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C8C"/>
    <w:rPr>
      <w:rFonts w:ascii="Segoe UI" w:hAnsi="Segoe UI" w:cs="Segoe UI"/>
      <w:sz w:val="18"/>
      <w:szCs w:val="18"/>
    </w:rPr>
  </w:style>
  <w:style w:type="character" w:customStyle="1" w:styleId="ui-provider">
    <w:name w:val="ui-provider"/>
    <w:basedOn w:val="DefaultParagraphFont"/>
    <w:rsid w:val="00E26D30"/>
  </w:style>
  <w:style w:type="paragraph" w:styleId="Revision">
    <w:name w:val="Revision"/>
    <w:hidden/>
    <w:uiPriority w:val="99"/>
    <w:semiHidden/>
    <w:rsid w:val="006E0920"/>
    <w:pPr>
      <w:spacing w:after="0" w:line="240" w:lineRule="auto"/>
    </w:pPr>
  </w:style>
  <w:style w:type="character" w:styleId="Hyperlink">
    <w:name w:val="Hyperlink"/>
    <w:basedOn w:val="DefaultParagraphFont"/>
    <w:uiPriority w:val="99"/>
    <w:unhideWhenUsed/>
    <w:rsid w:val="00227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package" Target="embeddings/Microsoft_Word_Document.docx" /><Relationship Id="rId18" Type="http://schemas.openxmlformats.org/officeDocument/2006/relationships/image" Target="media/image7.png"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image" Target="media/image4.emf" /><Relationship Id="rId17" Type="http://schemas.openxmlformats.org/officeDocument/2006/relationships/package" Target="embeddings/Microsoft_Word_Document2.docx"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6.emf" /><Relationship Id="rId20" Type="http://schemas.openxmlformats.org/officeDocument/2006/relationships/header" Target="header2.xm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footer" Target="footer3.xml" /><Relationship Id="rId5" Type="http://schemas.openxmlformats.org/officeDocument/2006/relationships/webSettings" Target="webSettings.xml" /><Relationship Id="rId15" Type="http://schemas.openxmlformats.org/officeDocument/2006/relationships/package" Target="embeddings/Microsoft_Word_Document1.docx" /><Relationship Id="rId23" Type="http://schemas.openxmlformats.org/officeDocument/2006/relationships/header" Target="header3.xml" /><Relationship Id="rId10" Type="http://schemas.openxmlformats.org/officeDocument/2006/relationships/image" Target="media/image3.png" /><Relationship Id="rId19"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5.emf" /><Relationship Id="rId22"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Obre, Carmen</dc:creator>
  <cp:keywords/>
  <dc:description/>
  <cp:lastModifiedBy>Schoneville, Pauline</cp:lastModifiedBy>
  <cp:revision>4</cp:revision>
  <cp:lastPrinted>2024-01-23T08:51:00Z</cp:lastPrinted>
  <dcterms:created xsi:type="dcterms:W3CDTF">2024-05-02T14:13:00Z</dcterms:created>
  <dcterms:modified xsi:type="dcterms:W3CDTF">2024-05-08T08:32:00Z</dcterms:modified>
</cp:coreProperties>
</file>