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DD0AC" w14:textId="77777777" w:rsidR="0012184E" w:rsidRDefault="002D1897">
      <w:r w:rsidRPr="002D1897">
        <w:rPr>
          <w:noProof/>
          <w:lang w:eastAsia="en-GB"/>
        </w:rPr>
        <w:drawing>
          <wp:anchor distT="0" distB="0" distL="114300" distR="114300" simplePos="0" relativeHeight="251659264" behindDoc="1" locked="0" layoutInCell="1" allowOverlap="1" wp14:anchorId="4A414C82" wp14:editId="4620F38A">
            <wp:simplePos x="0" y="0"/>
            <wp:positionH relativeFrom="margin">
              <wp:posOffset>-895350</wp:posOffset>
            </wp:positionH>
            <wp:positionV relativeFrom="margin">
              <wp:posOffset>-617220</wp:posOffset>
            </wp:positionV>
            <wp:extent cx="7509510" cy="10614660"/>
            <wp:effectExtent l="19050" t="0" r="0" b="0"/>
            <wp:wrapNone/>
            <wp:docPr id="2"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14-268-GD Candidate Information Pack_INSERTS_Page_01.jpg"/>
                    <pic:cNvPicPr/>
                  </pic:nvPicPr>
                  <pic:blipFill>
                    <a:blip r:embed="rId11" cstate="print"/>
                    <a:stretch>
                      <a:fillRect/>
                    </a:stretch>
                  </pic:blipFill>
                  <pic:spPr>
                    <a:xfrm>
                      <a:off x="0" y="0"/>
                      <a:ext cx="7509510" cy="10614660"/>
                    </a:xfrm>
                    <a:prstGeom prst="rect">
                      <a:avLst/>
                    </a:prstGeom>
                  </pic:spPr>
                </pic:pic>
              </a:graphicData>
            </a:graphic>
          </wp:anchor>
        </w:drawing>
      </w:r>
    </w:p>
    <w:p w14:paraId="2D0B19D9" w14:textId="77777777" w:rsidR="002D1897" w:rsidRDefault="002D1897"/>
    <w:p w14:paraId="1DEB58A0" w14:textId="77777777" w:rsidR="002D1897" w:rsidRDefault="002D1897"/>
    <w:p w14:paraId="68B3BB7A" w14:textId="77777777" w:rsidR="002D1897" w:rsidRDefault="002D1897"/>
    <w:p w14:paraId="522C30DA" w14:textId="77777777" w:rsidR="002D1897" w:rsidRDefault="002D1897"/>
    <w:p w14:paraId="045B0CDE" w14:textId="77777777" w:rsidR="002D1897" w:rsidRDefault="002D1897"/>
    <w:p w14:paraId="340942D1" w14:textId="77777777" w:rsidR="002D1897" w:rsidRDefault="002D1897">
      <w:r>
        <w:br w:type="page"/>
      </w:r>
    </w:p>
    <w:p w14:paraId="62551F2B" w14:textId="77777777" w:rsidR="00AA7827" w:rsidRDefault="002D1897">
      <w:r>
        <w:rPr>
          <w:noProof/>
          <w:lang w:eastAsia="en-GB"/>
        </w:rPr>
        <w:lastRenderedPageBreak/>
        <w:drawing>
          <wp:inline distT="0" distB="0" distL="0" distR="0" wp14:anchorId="792BC694" wp14:editId="1F6E069E">
            <wp:extent cx="5730240" cy="6553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30240" cy="655320"/>
                    </a:xfrm>
                    <a:prstGeom prst="rect">
                      <a:avLst/>
                    </a:prstGeom>
                    <a:noFill/>
                    <a:ln w="9525">
                      <a:noFill/>
                      <a:miter lim="800000"/>
                      <a:headEnd/>
                      <a:tailEnd/>
                    </a:ln>
                  </pic:spPr>
                </pic:pic>
              </a:graphicData>
            </a:graphic>
          </wp:inline>
        </w:drawing>
      </w:r>
    </w:p>
    <w:p w14:paraId="7699AD41" w14:textId="77777777" w:rsidR="00AA7827" w:rsidRDefault="00AA7827"/>
    <w:p w14:paraId="00988164" w14:textId="46E16C54" w:rsidR="0012184E" w:rsidRPr="0099047D" w:rsidRDefault="0012184E" w:rsidP="0012184E">
      <w:pPr>
        <w:jc w:val="both"/>
      </w:pPr>
      <w:r>
        <w:t>Applications are invited from enthusiastic and forward thinkin</w:t>
      </w:r>
      <w:r w:rsidR="00700F68">
        <w:t>g anaesthetists for th</w:t>
      </w:r>
      <w:r w:rsidR="00D076E9">
        <w:t>is</w:t>
      </w:r>
      <w:r w:rsidR="00523A1B">
        <w:t xml:space="preserve"> post</w:t>
      </w:r>
      <w:r w:rsidR="00E46147">
        <w:t xml:space="preserve"> as </w:t>
      </w:r>
      <w:r w:rsidR="00D076E9">
        <w:t xml:space="preserve">a </w:t>
      </w:r>
      <w:r w:rsidR="00383AC7">
        <w:t xml:space="preserve">Locum </w:t>
      </w:r>
      <w:r>
        <w:t xml:space="preserve">Consultant Anaesthetist </w:t>
      </w:r>
      <w:r w:rsidR="00383AC7">
        <w:t xml:space="preserve">based at the University Hospital Ayr within </w:t>
      </w:r>
      <w:r w:rsidR="0001505B">
        <w:t>NHS Ayrshire and Arran</w:t>
      </w:r>
      <w:r w:rsidR="00167B1D">
        <w:t xml:space="preserve"> (NHSAA)</w:t>
      </w:r>
      <w:r>
        <w:t>.</w:t>
      </w:r>
    </w:p>
    <w:p w14:paraId="75A886A8" w14:textId="77777777" w:rsidR="0012184E" w:rsidRPr="0099047D" w:rsidRDefault="0012184E" w:rsidP="0012184E">
      <w:pPr>
        <w:jc w:val="both"/>
      </w:pPr>
    </w:p>
    <w:p w14:paraId="5D42D71D" w14:textId="79352F34" w:rsidR="00A26AAB" w:rsidRDefault="0012184E" w:rsidP="0012184E">
      <w:r w:rsidRPr="0099047D">
        <w:t xml:space="preserve">The successful applicant will be joining the Department of Anaesthesia at </w:t>
      </w:r>
      <w:r>
        <w:t>University Hospital</w:t>
      </w:r>
      <w:r w:rsidR="00294D21">
        <w:t>s</w:t>
      </w:r>
      <w:r>
        <w:t xml:space="preserve"> </w:t>
      </w:r>
      <w:r w:rsidR="00B1593D">
        <w:t>Ayr (UHA)</w:t>
      </w:r>
      <w:r w:rsidR="00294D21">
        <w:t xml:space="preserve"> an</w:t>
      </w:r>
      <w:r w:rsidR="004D4CE9">
        <w:t xml:space="preserve">d </w:t>
      </w:r>
      <w:r w:rsidR="00C4131A">
        <w:t>University Hospital</w:t>
      </w:r>
      <w:r w:rsidR="00B1593D" w:rsidRPr="00B1593D">
        <w:t xml:space="preserve"> </w:t>
      </w:r>
      <w:r w:rsidR="00B1593D">
        <w:t>Crosshouse (UHC)</w:t>
      </w:r>
      <w:r w:rsidR="004D4CE9">
        <w:t>, which currently comprises</w:t>
      </w:r>
      <w:r w:rsidR="00294D21">
        <w:t xml:space="preserve"> </w:t>
      </w:r>
      <w:r w:rsidR="00E36F5D">
        <w:t>4</w:t>
      </w:r>
      <w:r w:rsidR="00294D21">
        <w:t>0</w:t>
      </w:r>
      <w:r w:rsidR="00765C8D">
        <w:t xml:space="preserve"> Consultants, 1</w:t>
      </w:r>
      <w:r w:rsidR="001C1DE1">
        <w:t>0</w:t>
      </w:r>
      <w:r w:rsidR="00765C8D">
        <w:t xml:space="preserve"> SAS doctors</w:t>
      </w:r>
      <w:r w:rsidR="00294D21">
        <w:t xml:space="preserve"> and </w:t>
      </w:r>
      <w:r w:rsidR="00FC09F5">
        <w:t>2</w:t>
      </w:r>
      <w:r w:rsidR="00294D21">
        <w:t>5</w:t>
      </w:r>
      <w:r w:rsidRPr="0099047D">
        <w:t xml:space="preserve"> Trainee Anaesthetists. The </w:t>
      </w:r>
      <w:r w:rsidR="008D15A4">
        <w:t xml:space="preserve">post will involve </w:t>
      </w:r>
      <w:r w:rsidR="00765C8D">
        <w:t xml:space="preserve">delivering anaesthesia </w:t>
      </w:r>
      <w:r w:rsidR="00C4131A">
        <w:t xml:space="preserve">for </w:t>
      </w:r>
      <w:r w:rsidR="00765C8D">
        <w:t>surgical</w:t>
      </w:r>
      <w:r w:rsidR="004D4CE9">
        <w:t xml:space="preserve"> </w:t>
      </w:r>
      <w:r w:rsidR="008D15A4">
        <w:t>theatre</w:t>
      </w:r>
      <w:r w:rsidR="00765C8D">
        <w:t>s</w:t>
      </w:r>
      <w:r w:rsidR="00B1593D">
        <w:t xml:space="preserve"> and </w:t>
      </w:r>
      <w:r w:rsidR="00383AC7">
        <w:t>support for an 8 bedded level 2 critical care area.  T</w:t>
      </w:r>
      <w:r w:rsidR="008D15A4">
        <w:t xml:space="preserve">he </w:t>
      </w:r>
      <w:r w:rsidRPr="0099047D">
        <w:t>post holder will have the opportunity to develop s</w:t>
      </w:r>
      <w:r w:rsidR="00A26AAB">
        <w:t>ub-specialty interests to comple</w:t>
      </w:r>
      <w:r w:rsidRPr="0099047D">
        <w:t>ment the existing expertise and interests of the department.</w:t>
      </w:r>
      <w:r>
        <w:t xml:space="preserve"> </w:t>
      </w:r>
    </w:p>
    <w:p w14:paraId="6843511E" w14:textId="77777777" w:rsidR="00B42123" w:rsidRPr="0099047D" w:rsidRDefault="00B42123" w:rsidP="0012184E"/>
    <w:p w14:paraId="6A8BE042" w14:textId="1801D1ED" w:rsidR="00B21D79" w:rsidRDefault="00B1593D" w:rsidP="00B21D79">
      <w:pPr>
        <w:jc w:val="both"/>
      </w:pPr>
      <w:r>
        <w:t xml:space="preserve">The post will be based in </w:t>
      </w:r>
      <w:r w:rsidR="00B21D79">
        <w:t>UHA</w:t>
      </w:r>
      <w:r>
        <w:t>, which</w:t>
      </w:r>
      <w:r w:rsidR="00B21D79">
        <w:t xml:space="preserve"> lies just to the east of Ayr, and serves the population of South Ayrshire. It provides an extensive range of both elective and emergency surgical and medical services behind a large </w:t>
      </w:r>
      <w:r w:rsidR="00167B1D">
        <w:t>Emergency</w:t>
      </w:r>
      <w:r w:rsidR="00B21D79">
        <w:t xml:space="preserve"> </w:t>
      </w:r>
      <w:r w:rsidR="00167B1D">
        <w:t>D</w:t>
      </w:r>
      <w:r w:rsidR="00B21D79">
        <w:t xml:space="preserve">epartment. Surgical specialties on site here include orthopaedics, general surgery, urology, </w:t>
      </w:r>
      <w:r w:rsidR="00383AC7">
        <w:t>interventional radiology</w:t>
      </w:r>
      <w:r w:rsidR="00B21D79">
        <w:t xml:space="preserve"> and ophthalmology, delivered in a suite with 9 theatres. A focus on elective orthopaedic surgery is being developed on the site, with expertise and innovative practice being used to drive i</w:t>
      </w:r>
      <w:r w:rsidR="00383AC7">
        <w:t>mproved quality and efficiency.</w:t>
      </w:r>
      <w:r w:rsidR="003D5EDD">
        <w:t xml:space="preserve"> </w:t>
      </w:r>
      <w:r w:rsidR="003D5EDD">
        <w:t xml:space="preserve"> Has</w:t>
      </w:r>
      <w:r w:rsidR="00383AC7">
        <w:t xml:space="preserve"> an 8 bedded level 2 facility supported </w:t>
      </w:r>
      <w:r w:rsidR="00167B1D">
        <w:t xml:space="preserve">in hours, </w:t>
      </w:r>
      <w:r w:rsidR="00383AC7">
        <w:t xml:space="preserve">Monday to Friday by Consultant Intensivists.  Base specialties </w:t>
      </w:r>
      <w:r w:rsidR="00167B1D">
        <w:t xml:space="preserve">retain responsibility for the </w:t>
      </w:r>
      <w:r w:rsidR="00383AC7">
        <w:t>care of their patients</w:t>
      </w:r>
      <w:r w:rsidR="00167B1D">
        <w:t xml:space="preserve"> in this unit</w:t>
      </w:r>
      <w:r w:rsidR="003D5EDD">
        <w:t xml:space="preserve">. The hospital serves the </w:t>
      </w:r>
      <w:r w:rsidR="003D5EDD">
        <w:t>population</w:t>
      </w:r>
      <w:r w:rsidR="003D5EDD">
        <w:t xml:space="preserve"> </w:t>
      </w:r>
      <w:r w:rsidR="003D5EDD">
        <w:t>of 130,000 located in South and East Ayrshire.</w:t>
      </w:r>
    </w:p>
    <w:p w14:paraId="13272490" w14:textId="77777777" w:rsidR="00B21D79" w:rsidRDefault="00B21D79" w:rsidP="00B21D79">
      <w:pPr>
        <w:jc w:val="both"/>
      </w:pPr>
    </w:p>
    <w:p w14:paraId="497D6E9F" w14:textId="43EF11E8" w:rsidR="00A1610E" w:rsidRDefault="00294D21" w:rsidP="0012184E">
      <w:pPr>
        <w:jc w:val="both"/>
      </w:pPr>
      <w:r>
        <w:t>UHC</w:t>
      </w:r>
      <w:r w:rsidR="0012184E">
        <w:t xml:space="preserve"> is a 539-bedded general hospital located on the outskirts of Kilmarnock, which was opened in 1982, and has been expanded and upgraded regularly since then, including the co-location of the Ayrshire Maternity Unit in 2006.</w:t>
      </w:r>
      <w:r w:rsidR="00167B1D">
        <w:t xml:space="preserve"> </w:t>
      </w:r>
      <w:r w:rsidR="00383AC7">
        <w:t xml:space="preserve">UHC </w:t>
      </w:r>
      <w:r w:rsidR="003D5EDD">
        <w:t>has</w:t>
      </w:r>
      <w:r w:rsidR="00383AC7">
        <w:t xml:space="preserve"> 12 funded Level 3 (ICU) beds</w:t>
      </w:r>
      <w:r w:rsidR="003D5EDD">
        <w:t xml:space="preserve"> and 6 co-located level 2 beds</w:t>
      </w:r>
      <w:r w:rsidR="00383AC7">
        <w:t>. UHC has a separate, dedicated ICU rota, with an additional 11 consultants.</w:t>
      </w:r>
      <w:r w:rsidR="0012184E">
        <w:t xml:space="preserve"> The hospital serves the </w:t>
      </w:r>
      <w:r w:rsidR="003D5EDD">
        <w:t xml:space="preserve">communities </w:t>
      </w:r>
      <w:r w:rsidR="0012184E">
        <w:t>of North and</w:t>
      </w:r>
      <w:r w:rsidR="003D5EDD">
        <w:t xml:space="preserve"> most of</w:t>
      </w:r>
      <w:r w:rsidR="00CF2289">
        <w:t xml:space="preserve"> </w:t>
      </w:r>
      <w:r w:rsidR="0012184E">
        <w:t>East Ayrshire, a base population of 225,000.</w:t>
      </w:r>
    </w:p>
    <w:p w14:paraId="307E05DE" w14:textId="77777777" w:rsidR="00383AC7" w:rsidRDefault="00383AC7" w:rsidP="0012184E">
      <w:pPr>
        <w:jc w:val="both"/>
      </w:pPr>
    </w:p>
    <w:p w14:paraId="2B3FB958" w14:textId="36CE4D20" w:rsidR="00167B1D" w:rsidRDefault="001D1E4E" w:rsidP="000F07B2">
      <w:pPr>
        <w:jc w:val="both"/>
      </w:pPr>
      <w:r>
        <w:t>T</w:t>
      </w:r>
      <w:r w:rsidR="00167B1D">
        <w:t>he</w:t>
      </w:r>
      <w:r w:rsidR="00B1593D">
        <w:t xml:space="preserve"> post</w:t>
      </w:r>
      <w:r w:rsidR="00E36F5D">
        <w:t xml:space="preserve"> </w:t>
      </w:r>
      <w:r w:rsidR="000F07B2">
        <w:t xml:space="preserve">will involve </w:t>
      </w:r>
      <w:r w:rsidR="003D5EDD">
        <w:t xml:space="preserve">on-call commitments at UHA on a 1:13 basis. The post holder will be on call for Emergency </w:t>
      </w:r>
      <w:r w:rsidR="003D5EDD">
        <w:t>Theatre</w:t>
      </w:r>
      <w:r w:rsidR="003D5EDD">
        <w:t xml:space="preserve"> and for the stabilisation of any patients becoming critically unwell</w:t>
      </w:r>
      <w:r w:rsidR="003D5EDD">
        <w:t xml:space="preserve"> on the UHA</w:t>
      </w:r>
      <w:r w:rsidR="00B72686">
        <w:t xml:space="preserve"> site</w:t>
      </w:r>
      <w:r w:rsidR="003D5EDD">
        <w:t xml:space="preserve"> or who present to the Emergency Department. A second </w:t>
      </w:r>
      <w:r w:rsidR="003D5EDD">
        <w:t>separate</w:t>
      </w:r>
      <w:r w:rsidR="003D5EDD">
        <w:t xml:space="preserve"> </w:t>
      </w:r>
      <w:r w:rsidR="003D5EDD">
        <w:t xml:space="preserve">rota is in place for the transfer of patients requiring ICU care. The post holder will </w:t>
      </w:r>
      <w:r w:rsidR="003D5EDD">
        <w:t>contribute to this rota on a 1:25 basis.</w:t>
      </w:r>
      <w:r w:rsidR="003D5EDD">
        <w:t xml:space="preserve"> </w:t>
      </w:r>
    </w:p>
    <w:p w14:paraId="5580C04E" w14:textId="77777777" w:rsidR="00167B1D" w:rsidRDefault="00167B1D" w:rsidP="000F07B2">
      <w:pPr>
        <w:jc w:val="both"/>
      </w:pPr>
    </w:p>
    <w:p w14:paraId="0ECC15B0" w14:textId="58B7143B" w:rsidR="00765C8D" w:rsidRPr="00E36F5D" w:rsidRDefault="00167B1D" w:rsidP="000F07B2">
      <w:pPr>
        <w:jc w:val="both"/>
      </w:pPr>
      <w:r w:rsidR="00B72686">
        <w:t>These are</w:t>
      </w:r>
      <w:r w:rsidR="00F225DA">
        <w:t xml:space="preserve"> senior</w:t>
      </w:r>
      <w:r w:rsidR="000F07B2">
        <w:t xml:space="preserve"> on-call, non-resident commitment, for which the successful applicant must be available on site within 30 minutes. </w:t>
      </w:r>
      <w:r w:rsidR="00765C8D">
        <w:t>A junior anaesthet</w:t>
      </w:r>
      <w:r w:rsidR="00B1593D">
        <w:t xml:space="preserve">ist is resident </w:t>
      </w:r>
      <w:r w:rsidR="00B72686">
        <w:t xml:space="preserve">24 </w:t>
      </w:r>
      <w:r w:rsidR="00765C8D">
        <w:t xml:space="preserve">hours per day. </w:t>
      </w:r>
    </w:p>
    <w:p w14:paraId="2806DD46" w14:textId="77777777" w:rsidR="00E36F5D" w:rsidRPr="00E36F5D" w:rsidRDefault="00E36F5D" w:rsidP="000F07B2">
      <w:pPr>
        <w:jc w:val="both"/>
      </w:pPr>
    </w:p>
    <w:p w14:paraId="1C002046" w14:textId="0D32DEA4" w:rsidR="00294D21" w:rsidRDefault="00294D21" w:rsidP="000F07B2">
      <w:pPr>
        <w:jc w:val="both"/>
      </w:pPr>
      <w:r w:rsidRPr="00E36F5D">
        <w:t>It is anticipated that the successful applicant will work d</w:t>
      </w:r>
      <w:r w:rsidR="003C4F92">
        <w:t xml:space="preserve">aytime elective sessions </w:t>
      </w:r>
      <w:r w:rsidR="00B1593D">
        <w:t xml:space="preserve">at </w:t>
      </w:r>
      <w:r w:rsidRPr="00E36F5D">
        <w:t>UHA</w:t>
      </w:r>
      <w:r w:rsidR="005F374E">
        <w:t>, as per the indicative job plan</w:t>
      </w:r>
      <w:r w:rsidRPr="00E36F5D">
        <w:t xml:space="preserve">. </w:t>
      </w:r>
      <w:r w:rsidR="00960330">
        <w:t xml:space="preserve">To allow </w:t>
      </w:r>
      <w:r w:rsidR="005F374E">
        <w:t xml:space="preserve">for </w:t>
      </w:r>
      <w:r w:rsidR="00960330">
        <w:t>future service developments</w:t>
      </w:r>
      <w:r w:rsidR="005F374E">
        <w:t>,</w:t>
      </w:r>
      <w:r w:rsidR="00960330">
        <w:t xml:space="preserve"> a</w:t>
      </w:r>
      <w:r w:rsidR="00A03D90">
        <w:t>ppointees might be asked to work elective sessions at any of NHS Ayrshire and Arran’</w:t>
      </w:r>
      <w:r w:rsidR="005F374E">
        <w:t>s clinical sites at a later date</w:t>
      </w:r>
      <w:r w:rsidR="00A03D90">
        <w:t xml:space="preserve">, as agreed through the job-planning process. </w:t>
      </w:r>
    </w:p>
    <w:p w14:paraId="4BE2D1CE" w14:textId="77777777" w:rsidR="000F07B2" w:rsidRPr="0099047D" w:rsidRDefault="000F07B2" w:rsidP="000F07B2">
      <w:pPr>
        <w:jc w:val="both"/>
      </w:pPr>
    </w:p>
    <w:p w14:paraId="5797A466" w14:textId="77777777" w:rsidR="000F07B2" w:rsidRPr="0099047D" w:rsidRDefault="00A44602" w:rsidP="000F07B2">
      <w:pPr>
        <w:jc w:val="both"/>
      </w:pPr>
      <w:r>
        <w:t>Both UHC and UHA</w:t>
      </w:r>
      <w:r w:rsidR="0012184E">
        <w:t xml:space="preserve"> </w:t>
      </w:r>
      <w:r>
        <w:t>are</w:t>
      </w:r>
      <w:r w:rsidR="0012184E" w:rsidRPr="0099047D">
        <w:t xml:space="preserve"> easily accessed by road, with the M77 providing access to Glasgow</w:t>
      </w:r>
      <w:r w:rsidR="000F07B2">
        <w:t xml:space="preserve"> within 3</w:t>
      </w:r>
      <w:r w:rsidR="0012184E">
        <w:t>0</w:t>
      </w:r>
      <w:r>
        <w:t xml:space="preserve"> - 45</w:t>
      </w:r>
      <w:r w:rsidR="0012184E">
        <w:t xml:space="preserve"> minutes</w:t>
      </w:r>
      <w:r w:rsidR="0012184E" w:rsidRPr="0099047D">
        <w:t xml:space="preserve">. Rail services also link </w:t>
      </w:r>
      <w:r>
        <w:t xml:space="preserve">Ayr and </w:t>
      </w:r>
      <w:r w:rsidR="0012184E" w:rsidRPr="0099047D">
        <w:t xml:space="preserve">Kilmarnock to Glasgow and other surrounding towns, and Prestwick Airport lies approximately a 15 minute drive </w:t>
      </w:r>
      <w:r w:rsidR="0012184E">
        <w:t>away</w:t>
      </w:r>
      <w:r w:rsidR="0012184E" w:rsidRPr="0099047D">
        <w:t xml:space="preserve">. </w:t>
      </w:r>
      <w:r>
        <w:t>Both sites provide</w:t>
      </w:r>
      <w:r w:rsidR="0012184E" w:rsidRPr="0099047D">
        <w:t xml:space="preserve"> free car parking facilities. </w:t>
      </w:r>
      <w:r w:rsidR="000F07B2">
        <w:t>The hospital</w:t>
      </w:r>
      <w:r>
        <w:t>s</w:t>
      </w:r>
      <w:r w:rsidR="000F07B2">
        <w:t xml:space="preserve"> l</w:t>
      </w:r>
      <w:r>
        <w:t>ie</w:t>
      </w:r>
      <w:r w:rsidR="000F07B2">
        <w:t xml:space="preserve"> close to the stunning Ayrshire coastline, with many beaches and golf courses among other attractions.</w:t>
      </w:r>
    </w:p>
    <w:p w14:paraId="6F8AD1B7" w14:textId="77777777" w:rsidR="0012184E" w:rsidRPr="0099047D" w:rsidRDefault="0012184E" w:rsidP="0012184E">
      <w:pPr>
        <w:jc w:val="both"/>
      </w:pPr>
    </w:p>
    <w:p w14:paraId="3B9C5291" w14:textId="77777777" w:rsidR="0012184E" w:rsidRPr="0099047D" w:rsidRDefault="0012184E" w:rsidP="0012184E">
      <w:pPr>
        <w:jc w:val="both"/>
      </w:pPr>
    </w:p>
    <w:p w14:paraId="77184C87" w14:textId="77777777" w:rsidR="0012184E" w:rsidRPr="0099047D" w:rsidRDefault="0012184E" w:rsidP="0012184E">
      <w:pPr>
        <w:jc w:val="both"/>
      </w:pPr>
    </w:p>
    <w:p w14:paraId="7A3CDEA9" w14:textId="77777777" w:rsidR="0012184E" w:rsidRDefault="0012184E"/>
    <w:p w14:paraId="0C36F0E9" w14:textId="77777777" w:rsidR="00AA7827" w:rsidRDefault="00AA7827"/>
    <w:p w14:paraId="32C4C355" w14:textId="77777777" w:rsidR="003B1EF4" w:rsidRDefault="002D1897">
      <w:r>
        <w:rPr>
          <w:noProof/>
          <w:lang w:eastAsia="en-GB"/>
        </w:rPr>
        <w:drawing>
          <wp:inline distT="0" distB="0" distL="0" distR="0" wp14:anchorId="5B008FC6" wp14:editId="3F98777F">
            <wp:extent cx="5730240" cy="990600"/>
            <wp:effectExtent l="19050" t="0" r="381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30240" cy="990600"/>
                    </a:xfrm>
                    <a:prstGeom prst="rect">
                      <a:avLst/>
                    </a:prstGeom>
                    <a:noFill/>
                    <a:ln w="9525">
                      <a:noFill/>
                      <a:miter lim="800000"/>
                      <a:headEnd/>
                      <a:tailEnd/>
                    </a:ln>
                  </pic:spPr>
                </pic:pic>
              </a:graphicData>
            </a:graphic>
          </wp:inline>
        </w:drawing>
      </w:r>
    </w:p>
    <w:p w14:paraId="41865F8F" w14:textId="77777777" w:rsidR="003B1EF4" w:rsidRDefault="003B1EF4"/>
    <w:p w14:paraId="5B0CB5F5" w14:textId="77777777" w:rsidR="0012184E" w:rsidRPr="0099047D" w:rsidRDefault="0012184E" w:rsidP="0012184E">
      <w:r w:rsidRPr="0099047D">
        <w:rPr>
          <w:b/>
        </w:rPr>
        <w:t xml:space="preserve">Facilities </w:t>
      </w:r>
    </w:p>
    <w:p w14:paraId="11AD5D03" w14:textId="77777777" w:rsidR="0012184E" w:rsidRPr="0099047D" w:rsidRDefault="0012184E" w:rsidP="0012184E">
      <w:pPr>
        <w:jc w:val="both"/>
        <w:rPr>
          <w:b/>
          <w:bCs/>
        </w:rPr>
      </w:pPr>
    </w:p>
    <w:p w14:paraId="42D5E9DF" w14:textId="77777777" w:rsidR="0012184E" w:rsidRPr="0099047D" w:rsidRDefault="0012184E" w:rsidP="0012184E">
      <w:pPr>
        <w:jc w:val="both"/>
        <w:rPr>
          <w:b/>
          <w:bCs/>
        </w:rPr>
      </w:pPr>
      <w:r w:rsidRPr="0099047D">
        <w:rPr>
          <w:b/>
          <w:bCs/>
        </w:rPr>
        <w:t>Theatre Facilities</w:t>
      </w:r>
    </w:p>
    <w:p w14:paraId="2379E92E" w14:textId="77777777" w:rsidR="0012184E" w:rsidRDefault="0012184E" w:rsidP="0012184E">
      <w:pPr>
        <w:jc w:val="both"/>
        <w:rPr>
          <w:b/>
        </w:rPr>
      </w:pPr>
    </w:p>
    <w:p w14:paraId="74475E6D" w14:textId="6077D50D" w:rsidR="00650927" w:rsidRDefault="00650927" w:rsidP="0012184E">
      <w:pPr>
        <w:jc w:val="both"/>
        <w:rPr>
          <w:b/>
        </w:rPr>
      </w:pPr>
      <w:r>
        <w:rPr>
          <w:b/>
        </w:rPr>
        <w:t>UHA</w:t>
      </w:r>
    </w:p>
    <w:p w14:paraId="166D6987" w14:textId="77777777" w:rsidR="006A0F79" w:rsidRDefault="006A0F79" w:rsidP="0012184E">
      <w:pPr>
        <w:jc w:val="both"/>
        <w:rPr>
          <w:b/>
        </w:rPr>
      </w:pPr>
    </w:p>
    <w:p w14:paraId="23D4994A" w14:textId="062D925B" w:rsidR="00383AC7" w:rsidRPr="00383AC7" w:rsidRDefault="00383AC7" w:rsidP="00383AC7">
      <w:pPr>
        <w:textAlignment w:val="baseline"/>
        <w:rPr>
          <w:rFonts w:ascii="Segoe UI" w:eastAsia="Times New Roman" w:hAnsi="Segoe UI" w:cs="Segoe UI"/>
          <w:sz w:val="22"/>
          <w:szCs w:val="22"/>
          <w:lang w:eastAsia="en-GB"/>
        </w:rPr>
      </w:pPr>
      <w:r w:rsidRPr="4AC84EB9">
        <w:rPr>
          <w:rFonts w:eastAsia="Times New Roman"/>
          <w:sz w:val="22"/>
          <w:szCs w:val="22"/>
          <w:lang w:eastAsia="en-GB"/>
        </w:rPr>
        <w:t xml:space="preserve">The theatre suite consists of 6 main theatres, 3 Day Surgery Theatres an Interventional Radiology theatre and 2 Outpatient procedure rooms.  The nearby Endoscopy suite has </w:t>
      </w:r>
      <w:r w:rsidR="00167B1D" w:rsidRPr="4AC84EB9">
        <w:rPr>
          <w:rFonts w:eastAsia="Times New Roman"/>
          <w:sz w:val="22"/>
          <w:szCs w:val="22"/>
          <w:lang w:eastAsia="en-GB"/>
        </w:rPr>
        <w:t>4</w:t>
      </w:r>
      <w:r w:rsidRPr="4AC84EB9">
        <w:rPr>
          <w:rFonts w:eastAsia="Times New Roman"/>
          <w:sz w:val="22"/>
          <w:szCs w:val="22"/>
          <w:lang w:eastAsia="en-GB"/>
        </w:rPr>
        <w:t xml:space="preserve"> fully equipped Endoscopy rooms.   </w:t>
      </w:r>
    </w:p>
    <w:p w14:paraId="2E097696"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3C173601"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A dedicated Emergency Theatre is available throughout the week and over the weekend for 24 hours a day.  </w:t>
      </w:r>
    </w:p>
    <w:p w14:paraId="617F9236"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2ECBA3FD" w14:textId="010D7252" w:rsidR="006A0F79" w:rsidRDefault="00383AC7" w:rsidP="00383AC7">
      <w:pPr>
        <w:jc w:val="both"/>
        <w:rPr>
          <w:rFonts w:eastAsia="Times New Roman"/>
          <w:sz w:val="22"/>
          <w:szCs w:val="22"/>
          <w:lang w:eastAsia="en-GB"/>
        </w:rPr>
      </w:pPr>
      <w:r w:rsidRPr="00383AC7">
        <w:rPr>
          <w:rFonts w:eastAsia="Times New Roman"/>
          <w:sz w:val="22"/>
          <w:szCs w:val="22"/>
          <w:lang w:eastAsia="en-GB"/>
        </w:rPr>
        <w:t>The Anaesthetic Department is located adjacent to the theatre suite</w:t>
      </w:r>
      <w:r>
        <w:rPr>
          <w:rFonts w:eastAsia="Times New Roman"/>
          <w:sz w:val="22"/>
          <w:szCs w:val="22"/>
          <w:lang w:eastAsia="en-GB"/>
        </w:rPr>
        <w:t>.</w:t>
      </w:r>
    </w:p>
    <w:p w14:paraId="1CD3B683" w14:textId="77777777" w:rsidR="00383AC7" w:rsidRPr="00323806" w:rsidRDefault="00383AC7" w:rsidP="00383AC7">
      <w:pPr>
        <w:jc w:val="both"/>
      </w:pPr>
    </w:p>
    <w:p w14:paraId="2DE9172D" w14:textId="77777777" w:rsidR="00B1593D" w:rsidRDefault="00B1593D" w:rsidP="00B1593D">
      <w:pPr>
        <w:jc w:val="both"/>
        <w:rPr>
          <w:b/>
        </w:rPr>
      </w:pPr>
      <w:r>
        <w:rPr>
          <w:b/>
        </w:rPr>
        <w:t>UHC</w:t>
      </w:r>
    </w:p>
    <w:p w14:paraId="622AD7E9" w14:textId="77777777" w:rsidR="00B1593D" w:rsidRPr="0099047D" w:rsidRDefault="00B1593D" w:rsidP="00B1593D">
      <w:pPr>
        <w:jc w:val="both"/>
        <w:rPr>
          <w:b/>
        </w:rPr>
      </w:pPr>
    </w:p>
    <w:p w14:paraId="5C7C756F" w14:textId="26A73769" w:rsidR="00383AC7" w:rsidRPr="00062F0C" w:rsidRDefault="00383AC7" w:rsidP="4AC84EB9">
      <w:pPr>
        <w:pStyle w:val="paragraph"/>
        <w:spacing w:before="0" w:beforeAutospacing="0" w:after="0" w:afterAutospacing="0"/>
        <w:textAlignment w:val="baseline"/>
        <w:rPr>
          <w:rFonts w:ascii="Segoe UI" w:hAnsi="Segoe UI" w:cs="Segoe UI"/>
          <w:sz w:val="22"/>
          <w:szCs w:val="22"/>
        </w:rPr>
      </w:pPr>
      <w:r w:rsidRPr="4AC84EB9">
        <w:rPr>
          <w:rStyle w:val="normaltextrun"/>
          <w:rFonts w:ascii="Arial" w:eastAsiaTheme="majorEastAsia" w:hAnsi="Arial" w:cs="Arial"/>
          <w:sz w:val="22"/>
          <w:szCs w:val="22"/>
        </w:rPr>
        <w:t xml:space="preserve">The theatre suite consists of 11 theatres (8-main theatres and 3-day surgery theatres), 1 outpatient treatment room, a collocated day of surgery admission suite and endoscopy suite with 4 fully equipped endoscopy rooms.  There is also a </w:t>
      </w:r>
      <w:r w:rsidR="004953E7" w:rsidRPr="4AC84EB9">
        <w:rPr>
          <w:rStyle w:val="normaltextrun"/>
          <w:rFonts w:ascii="Arial" w:eastAsiaTheme="majorEastAsia" w:hAnsi="Arial" w:cs="Arial"/>
          <w:sz w:val="22"/>
          <w:szCs w:val="22"/>
        </w:rPr>
        <w:t>15</w:t>
      </w:r>
      <w:r w:rsidRPr="4AC84EB9">
        <w:rPr>
          <w:rStyle w:val="normaltextrun"/>
          <w:rFonts w:ascii="Arial" w:eastAsiaTheme="majorEastAsia" w:hAnsi="Arial" w:cs="Arial"/>
          <w:sz w:val="22"/>
          <w:szCs w:val="22"/>
        </w:rPr>
        <w:t xml:space="preserve"> bedded </w:t>
      </w:r>
      <w:r w:rsidR="004953E7" w:rsidRPr="4AC84EB9">
        <w:rPr>
          <w:rStyle w:val="normaltextrun"/>
          <w:rFonts w:ascii="Arial" w:eastAsiaTheme="majorEastAsia" w:hAnsi="Arial" w:cs="Arial"/>
          <w:sz w:val="22"/>
          <w:szCs w:val="22"/>
        </w:rPr>
        <w:t>critical care unit (9 level 3 plus 6 surgical level 2 beds)</w:t>
      </w:r>
      <w:r w:rsidRPr="4AC84EB9">
        <w:rPr>
          <w:rStyle w:val="normaltextrun"/>
          <w:rFonts w:ascii="Arial" w:eastAsiaTheme="majorEastAsia" w:hAnsi="Arial" w:cs="Arial"/>
          <w:sz w:val="22"/>
          <w:szCs w:val="22"/>
        </w:rPr>
        <w:t xml:space="preserve"> located within the theatre complex</w:t>
      </w:r>
      <w:r w:rsidR="004953E7" w:rsidRPr="4AC84EB9">
        <w:rPr>
          <w:rStyle w:val="normaltextrun"/>
          <w:rFonts w:ascii="Arial" w:eastAsiaTheme="majorEastAsia" w:hAnsi="Arial" w:cs="Arial"/>
          <w:sz w:val="22"/>
          <w:szCs w:val="22"/>
        </w:rPr>
        <w:t>.</w:t>
      </w:r>
      <w:r w:rsidR="004953E7" w:rsidRPr="4AC84EB9">
        <w:rPr>
          <w:rStyle w:val="eop"/>
          <w:rFonts w:ascii="Arial" w:eastAsiaTheme="majorEastAsia" w:hAnsi="Arial" w:cs="Arial"/>
          <w:sz w:val="22"/>
          <w:szCs w:val="22"/>
        </w:rPr>
        <w:t xml:space="preserve"> ICU beds will increase by 3 following planned changes to critical care delivery in NHSAA</w:t>
      </w:r>
    </w:p>
    <w:p w14:paraId="2DB2076E" w14:textId="77777777" w:rsidR="00383AC7" w:rsidRPr="00062F0C" w:rsidRDefault="00383AC7" w:rsidP="00383AC7">
      <w:pPr>
        <w:pStyle w:val="paragraph"/>
        <w:spacing w:before="0" w:beforeAutospacing="0" w:after="0" w:afterAutospacing="0"/>
        <w:textAlignment w:val="baseline"/>
        <w:rPr>
          <w:rFonts w:ascii="Segoe UI" w:hAnsi="Segoe UI" w:cs="Segoe UI"/>
          <w:sz w:val="22"/>
          <w:szCs w:val="22"/>
        </w:rPr>
      </w:pPr>
      <w:r w:rsidRPr="00062F0C">
        <w:rPr>
          <w:rStyle w:val="eop"/>
          <w:rFonts w:ascii="Arial" w:eastAsiaTheme="majorEastAsia" w:hAnsi="Arial" w:cs="Arial"/>
          <w:sz w:val="22"/>
          <w:szCs w:val="22"/>
        </w:rPr>
        <w:t> </w:t>
      </w:r>
    </w:p>
    <w:p w14:paraId="21D3D437" w14:textId="77777777" w:rsidR="00383AC7" w:rsidRPr="00062F0C" w:rsidRDefault="00383AC7" w:rsidP="00383AC7">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eastAsiaTheme="majorEastAsia" w:hAnsi="Arial" w:cs="Arial"/>
          <w:sz w:val="22"/>
          <w:szCs w:val="22"/>
        </w:rPr>
        <w:t>There is one dedicated emergency theatre staffed 24hours per day.  Three orthopaedic trauma theatres staffed Monday to Friday and one at the weekend.</w:t>
      </w:r>
      <w:r w:rsidRPr="00062F0C">
        <w:rPr>
          <w:rStyle w:val="eop"/>
          <w:rFonts w:ascii="Arial" w:eastAsiaTheme="majorEastAsia" w:hAnsi="Arial" w:cs="Arial"/>
          <w:sz w:val="22"/>
          <w:szCs w:val="22"/>
        </w:rPr>
        <w:t> </w:t>
      </w:r>
    </w:p>
    <w:p w14:paraId="5680FFDF" w14:textId="77777777" w:rsidR="00383AC7" w:rsidRPr="00062F0C" w:rsidRDefault="00383AC7" w:rsidP="00383AC7">
      <w:pPr>
        <w:pStyle w:val="paragraph"/>
        <w:spacing w:before="0" w:beforeAutospacing="0" w:after="0" w:afterAutospacing="0"/>
        <w:textAlignment w:val="baseline"/>
        <w:rPr>
          <w:rFonts w:ascii="Segoe UI" w:hAnsi="Segoe UI" w:cs="Segoe UI"/>
          <w:sz w:val="22"/>
          <w:szCs w:val="22"/>
        </w:rPr>
      </w:pPr>
      <w:r w:rsidRPr="00062F0C">
        <w:rPr>
          <w:rStyle w:val="eop"/>
          <w:rFonts w:ascii="Arial" w:eastAsiaTheme="majorEastAsia" w:hAnsi="Arial" w:cs="Arial"/>
          <w:sz w:val="22"/>
          <w:szCs w:val="22"/>
        </w:rPr>
        <w:t> </w:t>
      </w:r>
    </w:p>
    <w:p w14:paraId="2DE4E933" w14:textId="77777777" w:rsidR="00383AC7" w:rsidRPr="00062F0C" w:rsidRDefault="00383AC7" w:rsidP="00383AC7">
      <w:pPr>
        <w:pStyle w:val="paragraph"/>
        <w:spacing w:before="0" w:beforeAutospacing="0" w:after="0" w:afterAutospacing="0"/>
        <w:textAlignment w:val="baseline"/>
        <w:rPr>
          <w:rFonts w:ascii="Segoe UI" w:hAnsi="Segoe UI" w:cs="Segoe UI"/>
          <w:sz w:val="22"/>
          <w:szCs w:val="22"/>
        </w:rPr>
      </w:pPr>
      <w:r w:rsidRPr="00062F0C">
        <w:rPr>
          <w:rStyle w:val="normaltextrun"/>
          <w:rFonts w:ascii="Arial" w:eastAsiaTheme="majorEastAsia" w:hAnsi="Arial" w:cs="Arial"/>
          <w:sz w:val="22"/>
          <w:szCs w:val="22"/>
        </w:rPr>
        <w:t>The Anaesthetic department is located adjacent to the theatre suite.</w:t>
      </w:r>
      <w:r w:rsidRPr="00062F0C">
        <w:rPr>
          <w:rStyle w:val="eop"/>
          <w:rFonts w:ascii="Arial" w:eastAsiaTheme="majorEastAsia" w:hAnsi="Arial" w:cs="Arial"/>
          <w:sz w:val="22"/>
          <w:szCs w:val="22"/>
        </w:rPr>
        <w:t> </w:t>
      </w:r>
    </w:p>
    <w:p w14:paraId="3C6580C6" w14:textId="77777777" w:rsidR="0012184E" w:rsidRPr="0099047D" w:rsidRDefault="0012184E" w:rsidP="0012184E">
      <w:pPr>
        <w:jc w:val="both"/>
      </w:pPr>
    </w:p>
    <w:p w14:paraId="1D0A0B77" w14:textId="77777777" w:rsidR="0012184E" w:rsidRDefault="0012184E" w:rsidP="0012184E">
      <w:pPr>
        <w:jc w:val="both"/>
        <w:rPr/>
      </w:pPr>
      <w:r w:rsidRPr="0099047D">
        <w:t xml:space="preserve"> </w:t>
      </w:r>
    </w:p>
    <w:p w14:paraId="30C5046F" w14:textId="7AB50450" w:rsidR="00CF2289" w:rsidRDefault="00CF2289" w:rsidP="0012184E">
      <w:pPr>
        <w:jc w:val="both"/>
        <w:rPr/>
      </w:pPr>
    </w:p>
    <w:p w14:paraId="1CB22EAA" w14:textId="77777777" w:rsidR="00CF2289" w:rsidRDefault="00CF2289" w:rsidP="0012184E">
      <w:pPr>
        <w:jc w:val="both"/>
        <w:rPr/>
      </w:pPr>
    </w:p>
    <w:p w14:paraId="6075990A" w14:textId="77777777" w:rsidR="00CF2289" w:rsidRDefault="00CF2289" w:rsidP="0012184E">
      <w:pPr>
        <w:jc w:val="both"/>
      </w:pPr>
    </w:p>
    <w:p w14:paraId="5727C714" w14:textId="77777777" w:rsidR="00383AC7" w:rsidRPr="0099047D" w:rsidRDefault="00383AC7" w:rsidP="0012184E">
      <w:pPr>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2012"/>
        <w:gridCol w:w="2012"/>
      </w:tblGrid>
      <w:tr w:rsidR="00650927" w:rsidRPr="0099047D" w14:paraId="68B53792" w14:textId="77777777" w:rsidTr="00E23E16">
        <w:tc>
          <w:tcPr>
            <w:tcW w:w="3625" w:type="dxa"/>
          </w:tcPr>
          <w:p w14:paraId="25669E69" w14:textId="77777777" w:rsidR="00650927" w:rsidRPr="0099047D" w:rsidRDefault="00650927" w:rsidP="0012184E">
            <w:pPr>
              <w:jc w:val="both"/>
              <w:rPr>
                <w:b/>
              </w:rPr>
            </w:pPr>
            <w:r w:rsidRPr="0099047D">
              <w:rPr>
                <w:b/>
              </w:rPr>
              <w:t>No. of Facilities</w:t>
            </w:r>
          </w:p>
        </w:tc>
        <w:tc>
          <w:tcPr>
            <w:tcW w:w="2012" w:type="dxa"/>
          </w:tcPr>
          <w:p w14:paraId="6CD7F53D" w14:textId="77777777" w:rsidR="00650927" w:rsidRDefault="00650927" w:rsidP="0012184E">
            <w:pPr>
              <w:ind w:firstLine="34"/>
              <w:jc w:val="center"/>
              <w:rPr>
                <w:b/>
              </w:rPr>
            </w:pPr>
            <w:r>
              <w:rPr>
                <w:b/>
              </w:rPr>
              <w:t>University Hospital Ayr</w:t>
            </w:r>
          </w:p>
        </w:tc>
        <w:tc>
          <w:tcPr>
            <w:tcW w:w="2012" w:type="dxa"/>
          </w:tcPr>
          <w:p w14:paraId="33E80FDC" w14:textId="77777777" w:rsidR="00650927" w:rsidRPr="0099047D" w:rsidRDefault="00650927" w:rsidP="0012184E">
            <w:pPr>
              <w:ind w:firstLine="34"/>
              <w:jc w:val="center"/>
              <w:rPr>
                <w:b/>
              </w:rPr>
            </w:pPr>
            <w:r>
              <w:rPr>
                <w:b/>
              </w:rPr>
              <w:t>University Hospital Crosshouse</w:t>
            </w:r>
          </w:p>
        </w:tc>
      </w:tr>
      <w:tr w:rsidR="00650927" w:rsidRPr="0099047D" w14:paraId="3E47D5F4" w14:textId="77777777" w:rsidTr="00E23E16">
        <w:tc>
          <w:tcPr>
            <w:tcW w:w="3625" w:type="dxa"/>
          </w:tcPr>
          <w:p w14:paraId="0B21D547" w14:textId="77777777" w:rsidR="00650927" w:rsidRPr="0099047D" w:rsidRDefault="00650927" w:rsidP="0012184E">
            <w:pPr>
              <w:jc w:val="both"/>
            </w:pPr>
            <w:r w:rsidRPr="0099047D">
              <w:t>Main Theatres</w:t>
            </w:r>
          </w:p>
        </w:tc>
        <w:tc>
          <w:tcPr>
            <w:tcW w:w="2012" w:type="dxa"/>
          </w:tcPr>
          <w:p w14:paraId="2BFFB439" w14:textId="52D0E06F" w:rsidR="00650927" w:rsidRPr="0099047D" w:rsidRDefault="006A0F79" w:rsidP="0012184E">
            <w:pPr>
              <w:jc w:val="center"/>
            </w:pPr>
            <w:r>
              <w:t>6 plus interventional theatre</w:t>
            </w:r>
          </w:p>
        </w:tc>
        <w:tc>
          <w:tcPr>
            <w:tcW w:w="2012" w:type="dxa"/>
          </w:tcPr>
          <w:p w14:paraId="0BB1C7BA" w14:textId="77777777" w:rsidR="00650927" w:rsidRPr="0099047D" w:rsidRDefault="00650927" w:rsidP="0012184E">
            <w:pPr>
              <w:jc w:val="center"/>
            </w:pPr>
            <w:r w:rsidRPr="0099047D">
              <w:t>8</w:t>
            </w:r>
          </w:p>
        </w:tc>
      </w:tr>
      <w:tr w:rsidR="00650927" w:rsidRPr="0099047D" w14:paraId="7EFC8EA4" w14:textId="77777777" w:rsidTr="00E23E16">
        <w:tc>
          <w:tcPr>
            <w:tcW w:w="3625" w:type="dxa"/>
          </w:tcPr>
          <w:p w14:paraId="64E7D1FF" w14:textId="77777777" w:rsidR="00650927" w:rsidRPr="0099047D" w:rsidRDefault="00650927" w:rsidP="0012184E">
            <w:pPr>
              <w:jc w:val="both"/>
            </w:pPr>
            <w:r w:rsidRPr="0099047D">
              <w:t>Day Surgery Theatres</w:t>
            </w:r>
          </w:p>
        </w:tc>
        <w:tc>
          <w:tcPr>
            <w:tcW w:w="2012" w:type="dxa"/>
          </w:tcPr>
          <w:p w14:paraId="2C70141B" w14:textId="010E3DF3" w:rsidR="00650927" w:rsidRPr="0099047D" w:rsidRDefault="006A0F79" w:rsidP="0012184E">
            <w:pPr>
              <w:jc w:val="center"/>
            </w:pPr>
            <w:r>
              <w:t>3</w:t>
            </w:r>
          </w:p>
        </w:tc>
        <w:tc>
          <w:tcPr>
            <w:tcW w:w="2012" w:type="dxa"/>
          </w:tcPr>
          <w:p w14:paraId="62C01BEF" w14:textId="77777777" w:rsidR="00650927" w:rsidRPr="0099047D" w:rsidRDefault="00650927" w:rsidP="0012184E">
            <w:pPr>
              <w:jc w:val="center"/>
            </w:pPr>
            <w:r w:rsidRPr="0099047D">
              <w:t>3</w:t>
            </w:r>
          </w:p>
        </w:tc>
      </w:tr>
      <w:tr w:rsidR="00650927" w:rsidRPr="0099047D" w14:paraId="781F6B95" w14:textId="77777777" w:rsidTr="00E23E16">
        <w:tc>
          <w:tcPr>
            <w:tcW w:w="3625" w:type="dxa"/>
          </w:tcPr>
          <w:p w14:paraId="39F91C38" w14:textId="77777777" w:rsidR="00650927" w:rsidRPr="0099047D" w:rsidRDefault="00650927" w:rsidP="0012184E">
            <w:pPr>
              <w:jc w:val="both"/>
            </w:pPr>
            <w:r w:rsidRPr="0099047D">
              <w:t>DSU Treatment Room</w:t>
            </w:r>
          </w:p>
        </w:tc>
        <w:tc>
          <w:tcPr>
            <w:tcW w:w="2012" w:type="dxa"/>
          </w:tcPr>
          <w:p w14:paraId="24BC66E3" w14:textId="5B8083CD" w:rsidR="00650927" w:rsidRPr="0099047D" w:rsidRDefault="006A0F79" w:rsidP="0012184E">
            <w:pPr>
              <w:jc w:val="center"/>
            </w:pPr>
            <w:r>
              <w:t>2</w:t>
            </w:r>
          </w:p>
        </w:tc>
        <w:tc>
          <w:tcPr>
            <w:tcW w:w="2012" w:type="dxa"/>
          </w:tcPr>
          <w:p w14:paraId="6AC3E46F" w14:textId="77777777" w:rsidR="00650927" w:rsidRPr="0099047D" w:rsidRDefault="00650927" w:rsidP="0012184E">
            <w:pPr>
              <w:jc w:val="center"/>
            </w:pPr>
            <w:r w:rsidRPr="0099047D">
              <w:t>1</w:t>
            </w:r>
          </w:p>
        </w:tc>
      </w:tr>
      <w:tr w:rsidR="00650927" w:rsidRPr="0099047D" w14:paraId="4F59900A" w14:textId="77777777" w:rsidTr="00E23E16">
        <w:tc>
          <w:tcPr>
            <w:tcW w:w="3625" w:type="dxa"/>
          </w:tcPr>
          <w:p w14:paraId="686F3D98" w14:textId="77777777" w:rsidR="00650927" w:rsidRPr="0099047D" w:rsidRDefault="00650927" w:rsidP="0012184E">
            <w:pPr>
              <w:jc w:val="both"/>
            </w:pPr>
            <w:r w:rsidRPr="0099047D">
              <w:t>Endoscopy Procedure Rooms</w:t>
            </w:r>
          </w:p>
        </w:tc>
        <w:tc>
          <w:tcPr>
            <w:tcW w:w="2012" w:type="dxa"/>
          </w:tcPr>
          <w:p w14:paraId="0E9AE3D6" w14:textId="1E70AD5F" w:rsidR="00650927" w:rsidRPr="0099047D" w:rsidRDefault="006A0F79" w:rsidP="0012184E">
            <w:pPr>
              <w:jc w:val="center"/>
            </w:pPr>
            <w:r>
              <w:t>3</w:t>
            </w:r>
          </w:p>
        </w:tc>
        <w:tc>
          <w:tcPr>
            <w:tcW w:w="2012" w:type="dxa"/>
          </w:tcPr>
          <w:p w14:paraId="672346A2" w14:textId="77777777" w:rsidR="00650927" w:rsidRPr="0099047D" w:rsidRDefault="00650927" w:rsidP="0012184E">
            <w:pPr>
              <w:jc w:val="center"/>
            </w:pPr>
            <w:r w:rsidRPr="0099047D">
              <w:t>4</w:t>
            </w:r>
          </w:p>
        </w:tc>
      </w:tr>
    </w:tbl>
    <w:p w14:paraId="39F7ABA5" w14:textId="77777777" w:rsidR="0012184E" w:rsidRPr="0099047D" w:rsidRDefault="0012184E" w:rsidP="0012184E">
      <w:pPr>
        <w:pStyle w:val="BodyText"/>
        <w:rPr>
          <w:rFonts w:ascii="Arial" w:hAnsi="Arial" w:cs="Arial"/>
          <w:b/>
          <w:i/>
          <w:szCs w:val="24"/>
        </w:rPr>
      </w:pPr>
    </w:p>
    <w:p w14:paraId="6D80B4E0" w14:textId="77777777" w:rsidR="0012184E" w:rsidRDefault="0012184E" w:rsidP="0012184E">
      <w:pPr>
        <w:pStyle w:val="BodyText"/>
        <w:rPr>
          <w:rFonts w:ascii="Arial" w:hAnsi="Arial" w:cs="Arial"/>
          <w:b/>
          <w:i/>
          <w:szCs w:val="24"/>
        </w:rPr>
      </w:pPr>
    </w:p>
    <w:p w14:paraId="7DA7F0B4" w14:textId="77777777" w:rsidR="0012184E" w:rsidRDefault="0012184E" w:rsidP="0012184E">
      <w:pPr>
        <w:pStyle w:val="BodyText"/>
        <w:rPr>
          <w:rFonts w:ascii="Arial" w:hAnsi="Arial" w:cs="Arial"/>
          <w:b/>
          <w:i/>
          <w:szCs w:val="24"/>
        </w:rPr>
      </w:pPr>
    </w:p>
    <w:p w14:paraId="2ECA28FF" w14:textId="77777777" w:rsidR="0012184E" w:rsidRDefault="0012184E" w:rsidP="0012184E">
      <w:pPr>
        <w:pStyle w:val="BodyText"/>
        <w:rPr>
          <w:rFonts w:ascii="Arial" w:hAnsi="Arial" w:cs="Arial"/>
          <w:b/>
          <w:i/>
          <w:szCs w:val="24"/>
        </w:rPr>
      </w:pPr>
    </w:p>
    <w:p w14:paraId="1C937F01" w14:textId="77777777" w:rsidR="0012184E" w:rsidRDefault="0012184E" w:rsidP="0012184E">
      <w:pPr>
        <w:pStyle w:val="BodyText"/>
        <w:rPr>
          <w:rFonts w:ascii="Arial" w:hAnsi="Arial" w:cs="Arial"/>
          <w:b/>
          <w:szCs w:val="24"/>
        </w:rPr>
      </w:pPr>
      <w:r w:rsidRPr="004761A6">
        <w:rPr>
          <w:rFonts w:ascii="Arial" w:hAnsi="Arial" w:cs="Arial"/>
          <w:b/>
          <w:szCs w:val="24"/>
        </w:rPr>
        <w:t>Beds</w:t>
      </w:r>
    </w:p>
    <w:p w14:paraId="0909E355" w14:textId="77777777" w:rsidR="00CF2289" w:rsidRPr="004761A6" w:rsidRDefault="00CF2289" w:rsidP="0012184E">
      <w:pPr>
        <w:pStyle w:val="BodyText"/>
        <w:rPr>
          <w:rFonts w:ascii="Arial" w:hAnsi="Arial" w:cs="Arial"/>
          <w:b/>
          <w:szCs w:val="24"/>
        </w:rPr>
      </w:pPr>
    </w:p>
    <w:p w14:paraId="617BFDF6" w14:textId="77777777" w:rsidR="0012184E" w:rsidRDefault="0012184E" w:rsidP="0012184E">
      <w:pPr>
        <w:pStyle w:val="BodyText"/>
        <w:rPr>
          <w:rFonts w:ascii="Arial" w:hAnsi="Arial" w:cs="Arial"/>
          <w:b/>
          <w:szCs w:val="24"/>
        </w:rPr>
      </w:pPr>
      <w:r w:rsidRPr="004128E6">
        <w:rPr>
          <w:rFonts w:ascii="Arial" w:hAnsi="Arial" w:cs="Arial"/>
          <w:b/>
          <w:szCs w:val="24"/>
        </w:rPr>
        <w:t>The following table provides a breakdown of the bed complement within the Surgical Unit:</w:t>
      </w:r>
    </w:p>
    <w:p w14:paraId="2E17B352" w14:textId="77777777" w:rsidR="00383AC7" w:rsidRPr="004128E6" w:rsidRDefault="00383AC7" w:rsidP="0012184E">
      <w:pPr>
        <w:pStyle w:val="BodyText"/>
        <w:rPr>
          <w:rFonts w:ascii="Arial" w:hAnsi="Arial" w:cs="Arial"/>
          <w:b/>
          <w:szCs w:val="24"/>
        </w:rPr>
      </w:pPr>
    </w:p>
    <w:tbl>
      <w:tblPr>
        <w:tblW w:w="972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2127"/>
        <w:gridCol w:w="4199"/>
      </w:tblGrid>
      <w:tr w:rsidR="00383AC7" w:rsidRPr="00383AC7" w14:paraId="0586096F" w14:textId="77777777" w:rsidTr="00167B1D">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2F49D3"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b/>
                <w:bCs/>
                <w:sz w:val="22"/>
                <w:szCs w:val="22"/>
                <w:lang w:eastAsia="en-GB"/>
              </w:rPr>
              <w:t>Surgical Specialty</w:t>
            </w:r>
            <w:r w:rsidRPr="00383AC7">
              <w:rPr>
                <w:rFonts w:eastAsia="Times New Roman"/>
                <w:sz w:val="22"/>
                <w:szCs w:val="22"/>
                <w:lang w:eastAsia="en-GB"/>
              </w:rPr>
              <w:t>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FE464" w14:textId="77777777" w:rsidR="00383AC7" w:rsidRPr="00383AC7" w:rsidRDefault="00383AC7" w:rsidP="00383AC7">
            <w:pPr>
              <w:ind w:firstLine="30"/>
              <w:jc w:val="center"/>
              <w:textAlignment w:val="baseline"/>
              <w:rPr>
                <w:rFonts w:ascii="Times New Roman" w:eastAsia="Times New Roman" w:hAnsi="Times New Roman" w:cs="Times New Roman"/>
                <w:sz w:val="22"/>
                <w:szCs w:val="22"/>
                <w:lang w:eastAsia="en-GB"/>
              </w:rPr>
            </w:pPr>
            <w:r w:rsidRPr="00383AC7">
              <w:rPr>
                <w:rFonts w:eastAsia="Times New Roman"/>
                <w:b/>
                <w:bCs/>
                <w:sz w:val="22"/>
                <w:szCs w:val="22"/>
                <w:lang w:eastAsia="en-GB"/>
              </w:rPr>
              <w:t>University Hospital</w:t>
            </w:r>
            <w:r w:rsidRPr="00383AC7">
              <w:rPr>
                <w:rFonts w:eastAsia="Times New Roman"/>
                <w:b/>
                <w:bCs/>
                <w:sz w:val="22"/>
                <w:szCs w:val="22"/>
                <w:lang w:eastAsia="en-GB"/>
              </w:rPr>
              <w:br/>
              <w:t>Ayr</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9A7C5" w14:textId="77777777" w:rsidR="00383AC7" w:rsidRPr="00383AC7" w:rsidRDefault="00383AC7" w:rsidP="00383AC7">
            <w:pPr>
              <w:ind w:firstLine="30"/>
              <w:jc w:val="center"/>
              <w:textAlignment w:val="baseline"/>
              <w:rPr>
                <w:rFonts w:ascii="Times New Roman" w:eastAsia="Times New Roman" w:hAnsi="Times New Roman" w:cs="Times New Roman"/>
                <w:sz w:val="22"/>
                <w:szCs w:val="22"/>
                <w:lang w:eastAsia="en-GB"/>
              </w:rPr>
            </w:pPr>
            <w:r w:rsidRPr="00383AC7">
              <w:rPr>
                <w:rFonts w:eastAsia="Times New Roman"/>
                <w:b/>
                <w:bCs/>
                <w:sz w:val="22"/>
                <w:szCs w:val="22"/>
                <w:lang w:eastAsia="en-GB"/>
              </w:rPr>
              <w:t>University Hospital Crosshouse</w:t>
            </w:r>
          </w:p>
        </w:tc>
      </w:tr>
      <w:tr w:rsidR="00383AC7" w:rsidRPr="00383AC7" w14:paraId="3B0909E0" w14:textId="77777777" w:rsidTr="00167B1D">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4AB23"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General Surgery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61FF3"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22</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49CFF"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84</w:t>
            </w:r>
          </w:p>
          <w:p w14:paraId="7BC7CCCF"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(including 8 Level 2 and 4 Level 1 beds)</w:t>
            </w:r>
          </w:p>
        </w:tc>
      </w:tr>
      <w:tr w:rsidR="00383AC7" w:rsidRPr="00383AC7" w14:paraId="699D2B20" w14:textId="77777777" w:rsidTr="00167B1D">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CA6C5"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Orthopaedic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6CFF3"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38</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0464D5"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70</w:t>
            </w:r>
          </w:p>
        </w:tc>
      </w:tr>
      <w:tr w:rsidR="00383AC7" w:rsidRPr="00383AC7" w14:paraId="41E47E9B" w14:textId="77777777" w:rsidTr="00167B1D">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C4C1B"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Ophthalmology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08DB7"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2</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95A28"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w:t>
            </w:r>
          </w:p>
        </w:tc>
      </w:tr>
      <w:tr w:rsidR="00383AC7" w:rsidRPr="00383AC7" w14:paraId="32516A53" w14:textId="77777777" w:rsidTr="00167B1D">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9E47C"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Urology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F63A1"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23</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DF7A0"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w:t>
            </w:r>
          </w:p>
        </w:tc>
      </w:tr>
      <w:tr w:rsidR="00383AC7" w:rsidRPr="00383AC7" w14:paraId="5E9403E9" w14:textId="77777777" w:rsidTr="00167B1D">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8CAA4"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ENT / Maxillofacial Surgery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2E345"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0</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5CB46"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17</w:t>
            </w:r>
          </w:p>
        </w:tc>
      </w:tr>
      <w:tr w:rsidR="00383AC7" w:rsidRPr="00383AC7" w14:paraId="7762229F" w14:textId="77777777" w:rsidTr="00167B1D">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66E66C"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Plastic Surgery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2A2D6"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0</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DD145"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p>
        </w:tc>
      </w:tr>
      <w:tr w:rsidR="00383AC7" w:rsidRPr="00383AC7" w14:paraId="12527B3F" w14:textId="77777777" w:rsidTr="00167B1D">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736CF"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Paediatrics (medical &amp; surgical)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E5F37"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0</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7ADC7"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p>
        </w:tc>
      </w:tr>
      <w:tr w:rsidR="00383AC7" w:rsidRPr="00383AC7" w14:paraId="4394AC36" w14:textId="77777777" w:rsidTr="00167B1D">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ECC19"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Oncology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89500"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0</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90A80"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12</w:t>
            </w:r>
          </w:p>
        </w:tc>
      </w:tr>
      <w:tr w:rsidR="00383AC7" w:rsidRPr="00383AC7" w14:paraId="615168F3" w14:textId="77777777" w:rsidTr="00167B1D">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F7A0B"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High Dependency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19DD73" w14:textId="00170157" w:rsidR="00383AC7" w:rsidRPr="00383AC7" w:rsidRDefault="00383AC7" w:rsidP="00383AC7">
            <w:pPr>
              <w:jc w:val="center"/>
              <w:textAlignment w:val="baseline"/>
              <w:rPr>
                <w:rFonts w:ascii="Times New Roman" w:eastAsia="Times New Roman" w:hAnsi="Times New Roman" w:cs="Times New Roman"/>
                <w:sz w:val="22"/>
                <w:szCs w:val="22"/>
                <w:lang w:eastAsia="en-GB"/>
              </w:rPr>
            </w:pPr>
            <w:r>
              <w:rPr>
                <w:rFonts w:eastAsia="Times New Roman"/>
                <w:sz w:val="22"/>
                <w:szCs w:val="22"/>
                <w:lang w:eastAsia="en-GB"/>
              </w:rPr>
              <w:t>8</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15C5F"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16 across the hospital</w:t>
            </w:r>
          </w:p>
        </w:tc>
      </w:tr>
      <w:tr w:rsidR="00383AC7" w:rsidRPr="00383AC7" w14:paraId="0094BE17" w14:textId="77777777" w:rsidTr="00167B1D">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41436"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ICU </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81E9A"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w:t>
            </w:r>
          </w:p>
        </w:tc>
        <w:tc>
          <w:tcPr>
            <w:tcW w:w="4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AE29F" w14:textId="77777777" w:rsidR="00383AC7" w:rsidRPr="00383AC7" w:rsidRDefault="00383AC7" w:rsidP="00383AC7">
            <w:pPr>
              <w:jc w:val="cente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12</w:t>
            </w:r>
          </w:p>
        </w:tc>
      </w:tr>
    </w:tbl>
    <w:p w14:paraId="6CCAB3D6" w14:textId="77777777" w:rsidR="0012184E" w:rsidRPr="0099047D" w:rsidRDefault="0012184E" w:rsidP="0012184E">
      <w:pPr>
        <w:jc w:val="both"/>
      </w:pPr>
    </w:p>
    <w:p w14:paraId="0A0FDF7F" w14:textId="77777777" w:rsidR="0012184E" w:rsidRDefault="0012184E" w:rsidP="0012184E"/>
    <w:p w14:paraId="1DFDCA4E" w14:textId="77777777" w:rsidR="0012184E" w:rsidRPr="0099047D" w:rsidRDefault="0012184E" w:rsidP="0012184E"/>
    <w:p w14:paraId="2C46CA89" w14:textId="77777777" w:rsidR="0012184E" w:rsidRPr="0099047D" w:rsidRDefault="0012184E" w:rsidP="0012184E">
      <w:r w:rsidRPr="0099047D">
        <w:t xml:space="preserve">Additionally </w:t>
      </w:r>
      <w:r>
        <w:t>University Hospital Crosshouse</w:t>
      </w:r>
      <w:r w:rsidRPr="0099047D">
        <w:t xml:space="preserve"> </w:t>
      </w:r>
      <w:r>
        <w:t>has</w:t>
      </w:r>
      <w:r w:rsidRPr="0099047D">
        <w:t xml:space="preserve"> 12 funded 23-hour stay beds for patients undergoing 23-hour surgery.</w:t>
      </w:r>
    </w:p>
    <w:p w14:paraId="32D4A617" w14:textId="77777777" w:rsidR="0012184E" w:rsidRPr="0099047D" w:rsidRDefault="0012184E" w:rsidP="0012184E"/>
    <w:p w14:paraId="04414523" w14:textId="77777777" w:rsidR="00383AC7" w:rsidRPr="00383AC7" w:rsidRDefault="00383AC7" w:rsidP="00383AC7">
      <w:pPr>
        <w:pStyle w:val="paragraph"/>
        <w:spacing w:before="0" w:beforeAutospacing="0" w:after="0" w:afterAutospacing="0"/>
        <w:textAlignment w:val="baseline"/>
        <w:rPr>
          <w:rStyle w:val="normaltextrun"/>
          <w:rFonts w:ascii="Arial" w:eastAsiaTheme="majorEastAsia" w:hAnsi="Arial" w:cs="Arial"/>
          <w:b/>
          <w:sz w:val="22"/>
          <w:szCs w:val="22"/>
        </w:rPr>
      </w:pPr>
      <w:r w:rsidRPr="00383AC7">
        <w:rPr>
          <w:rStyle w:val="normaltextrun"/>
          <w:rFonts w:ascii="Arial" w:eastAsiaTheme="majorEastAsia" w:hAnsi="Arial" w:cs="Arial"/>
          <w:b/>
          <w:sz w:val="22"/>
          <w:szCs w:val="22"/>
        </w:rPr>
        <w:t>Critical Care in Ayrshire</w:t>
      </w:r>
    </w:p>
    <w:p w14:paraId="5A19774A" w14:textId="77777777" w:rsidR="00383AC7" w:rsidRPr="00B83FDB" w:rsidRDefault="00383AC7" w:rsidP="00383AC7">
      <w:pPr>
        <w:pStyle w:val="paragraph"/>
        <w:spacing w:before="0" w:beforeAutospacing="0" w:after="0" w:afterAutospacing="0"/>
        <w:textAlignment w:val="baseline"/>
        <w:rPr>
          <w:rStyle w:val="eop"/>
          <w:rFonts w:ascii="Arial" w:eastAsiaTheme="majorEastAsia" w:hAnsi="Arial" w:cs="Arial"/>
          <w:sz w:val="22"/>
          <w:szCs w:val="22"/>
        </w:rPr>
      </w:pPr>
    </w:p>
    <w:p w14:paraId="369B0AE9" w14:textId="5D69E8DA" w:rsidR="004953E7" w:rsidRDefault="004953E7" w:rsidP="4AC84EB9">
      <w:pPr>
        <w:pStyle w:val="paragraph"/>
        <w:spacing w:before="0" w:beforeAutospacing="0" w:after="0" w:afterAutospacing="0"/>
        <w:textAlignment w:val="baseline"/>
        <w:rPr>
          <w:rStyle w:val="normaltextrun"/>
          <w:rFonts w:ascii="Arial" w:eastAsiaTheme="majorEastAsia" w:hAnsi="Arial" w:cs="Arial"/>
          <w:sz w:val="22"/>
          <w:szCs w:val="22"/>
        </w:rPr>
      </w:pPr>
      <w:r w:rsidR="00B72686">
        <w:rPr>
          <w:rStyle w:val="normaltextrun"/>
          <w:rFonts w:ascii="Arial" w:eastAsiaTheme="majorEastAsia" w:hAnsi="Arial" w:cs="Arial"/>
          <w:sz w:val="22"/>
          <w:szCs w:val="22"/>
        </w:rPr>
        <w:t xml:space="preserve">The </w:t>
      </w:r>
      <w:r w:rsidR="00CF2289">
        <w:rPr>
          <w:rStyle w:val="normaltextrun"/>
          <w:rFonts w:ascii="Arial" w:eastAsiaTheme="majorEastAsia" w:hAnsi="Arial" w:cs="Arial"/>
          <w:sz w:val="22"/>
          <w:szCs w:val="22"/>
        </w:rPr>
        <w:t>delivery of Critical Care in N</w:t>
      </w:r>
      <w:r w:rsidR="00CF2289">
        <w:rPr>
          <w:rStyle w:val="normaltextrun"/>
          <w:rFonts w:ascii="Arial" w:eastAsiaTheme="majorEastAsia" w:hAnsi="Arial" w:cs="Arial"/>
          <w:sz w:val="22"/>
          <w:szCs w:val="22"/>
        </w:rPr>
        <w:t>HS</w:t>
      </w:r>
      <w:r w:rsidR="00B72686">
        <w:rPr>
          <w:rStyle w:val="normaltextrun"/>
          <w:rFonts w:ascii="Arial" w:eastAsiaTheme="majorEastAsia" w:hAnsi="Arial" w:cs="Arial"/>
          <w:sz w:val="22"/>
          <w:szCs w:val="22"/>
        </w:rPr>
        <w:t xml:space="preserve">AA </w:t>
      </w:r>
      <w:r w:rsidR="00B72686">
        <w:rPr>
          <w:rStyle w:val="normaltextrun"/>
          <w:rFonts w:ascii="Arial" w:eastAsiaTheme="majorEastAsia" w:hAnsi="Arial" w:cs="Arial"/>
          <w:sz w:val="22"/>
          <w:szCs w:val="22"/>
        </w:rPr>
        <w:t xml:space="preserve">is led by a team of consultants in Intensive Care Medicine who form a separate rota. </w:t>
      </w:r>
      <w:r w:rsidR="00B72686">
        <w:rPr>
          <w:rStyle w:val="normaltextrun"/>
          <w:rFonts w:ascii="Arial" w:eastAsiaTheme="majorEastAsia" w:hAnsi="Arial" w:cs="Arial"/>
          <w:sz w:val="22"/>
          <w:szCs w:val="22"/>
        </w:rPr>
        <w:t xml:space="preserve">All </w:t>
      </w:r>
      <w:r w:rsidRPr="4AC84EB9">
        <w:rPr>
          <w:rStyle w:val="normaltextrun"/>
          <w:rFonts w:ascii="Arial" w:eastAsiaTheme="majorEastAsia" w:hAnsi="Arial" w:cs="Arial"/>
          <w:sz w:val="22"/>
          <w:szCs w:val="22"/>
        </w:rPr>
        <w:t xml:space="preserve">level 3 care </w:t>
      </w:r>
      <w:r w:rsidR="00B72686">
        <w:rPr>
          <w:rStyle w:val="normaltextrun"/>
          <w:rFonts w:ascii="Arial" w:eastAsiaTheme="majorEastAsia" w:hAnsi="Arial" w:cs="Arial"/>
          <w:sz w:val="22"/>
          <w:szCs w:val="22"/>
        </w:rPr>
        <w:t>is</w:t>
      </w:r>
      <w:r w:rsidRPr="4AC84EB9">
        <w:rPr>
          <w:rStyle w:val="normaltextrun"/>
          <w:rFonts w:ascii="Arial" w:eastAsiaTheme="majorEastAsia" w:hAnsi="Arial" w:cs="Arial"/>
          <w:sz w:val="22"/>
          <w:szCs w:val="22"/>
        </w:rPr>
        <w:t xml:space="preserve"> delivered from 12 beds at UHC. </w:t>
      </w:r>
      <w:r w:rsidR="00B72686">
        <w:rPr>
          <w:rStyle w:val="normaltextrun"/>
          <w:rFonts w:ascii="Arial" w:eastAsiaTheme="majorEastAsia" w:hAnsi="Arial" w:cs="Arial"/>
          <w:sz w:val="22"/>
          <w:szCs w:val="22"/>
        </w:rPr>
        <w:t>There is an</w:t>
      </w:r>
      <w:r w:rsidRPr="4AC84EB9">
        <w:rPr>
          <w:rStyle w:val="normaltextrun"/>
          <w:rFonts w:ascii="Arial" w:eastAsiaTheme="majorEastAsia" w:hAnsi="Arial" w:cs="Arial"/>
          <w:sz w:val="22"/>
          <w:szCs w:val="22"/>
        </w:rPr>
        <w:t xml:space="preserve"> 8 bedded level 2 critical care </w:t>
      </w:r>
      <w:r w:rsidR="00B72686" w:rsidRPr="4AC84EB9">
        <w:rPr>
          <w:rStyle w:val="normaltextrun"/>
          <w:rFonts w:ascii="Arial" w:eastAsiaTheme="majorEastAsia" w:hAnsi="Arial" w:cs="Arial"/>
          <w:sz w:val="22"/>
          <w:szCs w:val="22"/>
        </w:rPr>
        <w:t>u</w:t>
      </w:r>
      <w:r w:rsidR="00B72686">
        <w:rPr>
          <w:rStyle w:val="normaltextrun"/>
          <w:rFonts w:ascii="Arial" w:eastAsiaTheme="majorEastAsia" w:hAnsi="Arial" w:cs="Arial"/>
          <w:sz w:val="22"/>
          <w:szCs w:val="22"/>
        </w:rPr>
        <w:t>nit</w:t>
      </w:r>
      <w:r w:rsidRPr="4AC84EB9">
        <w:rPr>
          <w:rStyle w:val="normaltextrun"/>
          <w:rFonts w:ascii="Arial" w:eastAsiaTheme="majorEastAsia" w:hAnsi="Arial" w:cs="Arial"/>
          <w:sz w:val="22"/>
          <w:szCs w:val="22"/>
        </w:rPr>
        <w:t xml:space="preserve"> at UHA with care shared between consultants in ICM (Mon- Fri, 9am – 5pm) and the </w:t>
      </w:r>
      <w:r w:rsidRPr="4AC84EB9">
        <w:rPr>
          <w:rStyle w:val="normaltextrun"/>
          <w:rFonts w:ascii="Arial" w:eastAsiaTheme="majorEastAsia" w:hAnsi="Arial" w:cs="Arial"/>
          <w:sz w:val="22"/>
          <w:szCs w:val="22"/>
        </w:rPr>
        <w:lastRenderedPageBreak/>
        <w:t xml:space="preserve">patient’s parent specialty consultant. The UHA anaesthetic team </w:t>
      </w:r>
      <w:r w:rsidRPr="4AC84EB9">
        <w:rPr>
          <w:rStyle w:val="normaltextrun"/>
          <w:rFonts w:ascii="Arial" w:eastAsiaTheme="majorEastAsia" w:hAnsi="Arial" w:cs="Arial"/>
          <w:sz w:val="22"/>
          <w:szCs w:val="22"/>
        </w:rPr>
        <w:t>provide a level of support for this unit and for patients becoming critically unwell elsewhere in the hospital.</w:t>
      </w:r>
    </w:p>
    <w:p w14:paraId="208812C4" w14:textId="77777777" w:rsidR="00383AC7" w:rsidRPr="00B83FDB" w:rsidRDefault="00383AC7" w:rsidP="00383AC7">
      <w:pPr>
        <w:pStyle w:val="paragraph"/>
        <w:spacing w:before="0" w:beforeAutospacing="0" w:after="0" w:afterAutospacing="0"/>
        <w:textAlignment w:val="baseline"/>
        <w:rPr>
          <w:rStyle w:val="eop"/>
          <w:rFonts w:ascii="Arial" w:eastAsiaTheme="majorEastAsia" w:hAnsi="Arial" w:cs="Arial"/>
          <w:sz w:val="22"/>
          <w:szCs w:val="22"/>
        </w:rPr>
      </w:pPr>
    </w:p>
    <w:p w14:paraId="518A739D" w14:textId="77777777" w:rsidR="00383AC7" w:rsidRPr="00383AC7" w:rsidRDefault="00383AC7" w:rsidP="00383AC7">
      <w:pPr>
        <w:pStyle w:val="paragraph"/>
        <w:spacing w:before="0" w:beforeAutospacing="0" w:after="0" w:afterAutospacing="0"/>
        <w:textAlignment w:val="baseline"/>
        <w:rPr>
          <w:rStyle w:val="eop"/>
          <w:rFonts w:ascii="Arial" w:eastAsiaTheme="majorEastAsia" w:hAnsi="Arial" w:cs="Arial"/>
          <w:b/>
          <w:sz w:val="22"/>
          <w:szCs w:val="22"/>
        </w:rPr>
      </w:pPr>
      <w:r w:rsidRPr="00383AC7">
        <w:rPr>
          <w:rStyle w:val="normaltextrun"/>
          <w:rFonts w:ascii="Arial" w:eastAsiaTheme="majorEastAsia" w:hAnsi="Arial" w:cs="Arial"/>
          <w:b/>
          <w:sz w:val="22"/>
          <w:szCs w:val="22"/>
        </w:rPr>
        <w:t>Obstetric Anaesthesia</w:t>
      </w:r>
      <w:r w:rsidRPr="00383AC7">
        <w:rPr>
          <w:rStyle w:val="eop"/>
          <w:rFonts w:ascii="Arial" w:eastAsiaTheme="majorEastAsia" w:hAnsi="Arial" w:cs="Arial"/>
          <w:b/>
          <w:sz w:val="22"/>
          <w:szCs w:val="22"/>
        </w:rPr>
        <w:t> </w:t>
      </w:r>
    </w:p>
    <w:p w14:paraId="478238A8" w14:textId="77777777" w:rsidR="00383AC7" w:rsidRPr="00B83FDB" w:rsidRDefault="00383AC7" w:rsidP="00383AC7">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eastAsiaTheme="majorEastAsia" w:hAnsi="Arial" w:cs="Arial"/>
          <w:sz w:val="22"/>
          <w:szCs w:val="22"/>
        </w:rPr>
        <w:t>The Ayrshire Maternity Unit (AMU), on the University Hospital Crosshouse site, opened in August 2006, moving all maternity services from Ayrshire Central Hospital in Irvine.</w:t>
      </w:r>
      <w:r w:rsidRPr="00B83FDB">
        <w:rPr>
          <w:rStyle w:val="eop"/>
          <w:rFonts w:ascii="Arial" w:eastAsiaTheme="majorEastAsia" w:hAnsi="Arial" w:cs="Arial"/>
          <w:sz w:val="22"/>
          <w:szCs w:val="22"/>
        </w:rPr>
        <w:t> </w:t>
      </w:r>
    </w:p>
    <w:p w14:paraId="69C47113" w14:textId="77777777" w:rsidR="00383AC7" w:rsidRPr="00B83FDB" w:rsidRDefault="00383AC7" w:rsidP="00383AC7">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eastAsiaTheme="majorEastAsia" w:hAnsi="Arial" w:cs="Arial"/>
          <w:sz w:val="22"/>
          <w:szCs w:val="22"/>
        </w:rPr>
        <w:t>The AMU had approximately 3100 deliveries per annum.  There is an epidural service provided 24 hours a day, 7 days a week. We use Patient Controlled Epidural Analgesia (PCEA) routinely. We provide an elective caesarean section service, with an overall caesarean section rate of 38%.  </w:t>
      </w:r>
      <w:r w:rsidRPr="00B83FDB">
        <w:rPr>
          <w:rStyle w:val="eop"/>
          <w:rFonts w:ascii="Arial" w:eastAsiaTheme="majorEastAsia" w:hAnsi="Arial" w:cs="Arial"/>
          <w:sz w:val="22"/>
          <w:szCs w:val="22"/>
        </w:rPr>
        <w:t> </w:t>
      </w:r>
    </w:p>
    <w:p w14:paraId="3032E342" w14:textId="77777777" w:rsidR="00383AC7" w:rsidRDefault="00383AC7" w:rsidP="00383AC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B453065" w14:textId="77777777" w:rsidR="00383AC7" w:rsidRPr="00383AC7" w:rsidRDefault="00383AC7" w:rsidP="00383AC7">
      <w:pPr>
        <w:pStyle w:val="paragraph"/>
        <w:spacing w:before="0" w:beforeAutospacing="0" w:after="0" w:afterAutospacing="0"/>
        <w:textAlignment w:val="baseline"/>
        <w:rPr>
          <w:rFonts w:ascii="Segoe UI" w:hAnsi="Segoe UI" w:cs="Segoe UI"/>
          <w:b/>
          <w:sz w:val="22"/>
          <w:szCs w:val="22"/>
        </w:rPr>
      </w:pPr>
      <w:r w:rsidRPr="00383AC7">
        <w:rPr>
          <w:rStyle w:val="normaltextrun"/>
          <w:rFonts w:ascii="Arial" w:eastAsiaTheme="majorEastAsia" w:hAnsi="Arial" w:cs="Arial"/>
          <w:b/>
          <w:sz w:val="22"/>
          <w:szCs w:val="22"/>
        </w:rPr>
        <w:t>Educational Centres</w:t>
      </w:r>
      <w:r w:rsidRPr="00383AC7">
        <w:rPr>
          <w:rStyle w:val="eop"/>
          <w:rFonts w:ascii="Arial" w:eastAsiaTheme="majorEastAsia" w:hAnsi="Arial" w:cs="Arial"/>
          <w:b/>
          <w:sz w:val="22"/>
          <w:szCs w:val="22"/>
        </w:rPr>
        <w:t> </w:t>
      </w:r>
    </w:p>
    <w:p w14:paraId="185E6F3B" w14:textId="77777777" w:rsidR="00383AC7" w:rsidRPr="00B83FDB" w:rsidRDefault="00383AC7" w:rsidP="00383AC7">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eastAsiaTheme="majorEastAsia" w:hAnsi="Arial" w:cs="Arial"/>
          <w:sz w:val="22"/>
          <w:szCs w:val="22"/>
        </w:rPr>
        <w:t>Excellent post-graduate facilities are provided at both hospitals, with the Alexander Fleming Education Centre based at University Hospital Crosshouse and the MacDonald Education Centre based at the University Hospital Ayr. Both centres include a full size lecture theatre, classrooms and a number of tutorial rooms.  </w:t>
      </w:r>
      <w:r w:rsidRPr="00B83FDB">
        <w:rPr>
          <w:rStyle w:val="eop"/>
          <w:rFonts w:ascii="Arial" w:eastAsiaTheme="majorEastAsia" w:hAnsi="Arial" w:cs="Arial"/>
          <w:sz w:val="22"/>
          <w:szCs w:val="22"/>
        </w:rPr>
        <w:t> </w:t>
      </w:r>
    </w:p>
    <w:p w14:paraId="79DDEA6B" w14:textId="77777777" w:rsidR="00383AC7" w:rsidRPr="00B83FDB" w:rsidRDefault="00383AC7" w:rsidP="00383AC7">
      <w:pPr>
        <w:pStyle w:val="paragraph"/>
        <w:spacing w:before="0" w:beforeAutospacing="0" w:after="0" w:afterAutospacing="0"/>
        <w:textAlignment w:val="baseline"/>
        <w:rPr>
          <w:rFonts w:ascii="Segoe UI" w:hAnsi="Segoe UI" w:cs="Segoe UI"/>
          <w:sz w:val="22"/>
          <w:szCs w:val="22"/>
        </w:rPr>
      </w:pPr>
      <w:r w:rsidRPr="00B83FDB">
        <w:rPr>
          <w:rStyle w:val="eop"/>
          <w:rFonts w:ascii="Arial" w:eastAsiaTheme="majorEastAsia" w:hAnsi="Arial" w:cs="Arial"/>
          <w:sz w:val="22"/>
          <w:szCs w:val="22"/>
        </w:rPr>
        <w:t> </w:t>
      </w:r>
    </w:p>
    <w:p w14:paraId="51770FB8" w14:textId="77777777" w:rsidR="00383AC7" w:rsidRPr="00B83FDB" w:rsidRDefault="00383AC7" w:rsidP="00383AC7">
      <w:pPr>
        <w:pStyle w:val="paragraph"/>
        <w:spacing w:before="0" w:beforeAutospacing="0" w:after="0" w:afterAutospacing="0"/>
        <w:textAlignment w:val="baseline"/>
        <w:rPr>
          <w:rFonts w:ascii="Segoe UI" w:hAnsi="Segoe UI" w:cs="Segoe UI"/>
          <w:sz w:val="22"/>
          <w:szCs w:val="22"/>
        </w:rPr>
      </w:pPr>
      <w:r w:rsidRPr="00B83FDB">
        <w:rPr>
          <w:rStyle w:val="normaltextrun"/>
          <w:rFonts w:ascii="Arial" w:eastAsiaTheme="majorEastAsia" w:hAnsi="Arial" w:cs="Arial"/>
          <w:sz w:val="22"/>
          <w:szCs w:val="22"/>
        </w:rPr>
        <w:t>There is a Medium Fidelity (SimMan based) Simulation Room with adjacent Debriefing Room within the Education Centre at University Hospital Crosshouse which is used by all acute specialties for training.</w:t>
      </w:r>
      <w:r w:rsidRPr="00B83FDB">
        <w:rPr>
          <w:rStyle w:val="eop"/>
          <w:rFonts w:ascii="Arial" w:eastAsiaTheme="majorEastAsia" w:hAnsi="Arial" w:cs="Arial"/>
          <w:sz w:val="22"/>
          <w:szCs w:val="22"/>
        </w:rPr>
        <w:t> </w:t>
      </w:r>
    </w:p>
    <w:p w14:paraId="5FA2E1A1" w14:textId="77777777" w:rsidR="00383AC7" w:rsidRDefault="00383AC7" w:rsidP="00383AC7">
      <w:pPr>
        <w:pStyle w:val="paragraph"/>
        <w:spacing w:before="0" w:beforeAutospacing="0" w:after="0" w:afterAutospacing="0"/>
        <w:textAlignment w:val="baseline"/>
        <w:rPr>
          <w:rStyle w:val="eop"/>
          <w:rFonts w:ascii="Arial" w:eastAsiaTheme="majorEastAsia" w:hAnsi="Arial" w:cs="Arial"/>
          <w:sz w:val="22"/>
          <w:szCs w:val="22"/>
        </w:rPr>
      </w:pPr>
      <w:r w:rsidRPr="00B83FDB">
        <w:rPr>
          <w:rStyle w:val="normaltextrun"/>
          <w:rFonts w:ascii="Arial" w:eastAsiaTheme="majorEastAsia" w:hAnsi="Arial" w:cs="Arial"/>
          <w:sz w:val="22"/>
          <w:szCs w:val="22"/>
        </w:rPr>
        <w:t>The facilities are supported with modern audio visual and information technology, including teleconferencing facilities and both centres incorporate an excellent up-to-date library with a resident librarian. We have an enthusiastic faculty of trained simulation facilitators from anaesthesia, general medicine, emergency medicine and paediatrics.</w:t>
      </w:r>
      <w:r w:rsidRPr="00B83FDB">
        <w:rPr>
          <w:rStyle w:val="eop"/>
          <w:rFonts w:ascii="Arial" w:eastAsiaTheme="majorEastAsia" w:hAnsi="Arial" w:cs="Arial"/>
          <w:sz w:val="22"/>
          <w:szCs w:val="22"/>
        </w:rPr>
        <w:t> </w:t>
      </w:r>
    </w:p>
    <w:p w14:paraId="188417AB" w14:textId="77777777" w:rsidR="00383AC7" w:rsidRDefault="00383AC7" w:rsidP="0012184E">
      <w:pPr>
        <w:jc w:val="both"/>
        <w:rPr>
          <w:b/>
        </w:rPr>
      </w:pPr>
    </w:p>
    <w:p w14:paraId="2D00CD7B" w14:textId="77777777" w:rsidR="00383AC7" w:rsidRDefault="00383AC7" w:rsidP="0012184E">
      <w:pPr>
        <w:jc w:val="both"/>
        <w:rPr>
          <w:b/>
        </w:rPr>
      </w:pPr>
    </w:p>
    <w:p w14:paraId="002EEE21" w14:textId="77777777" w:rsidR="0012184E" w:rsidRPr="0099047D" w:rsidRDefault="0012184E" w:rsidP="0012184E">
      <w:pPr>
        <w:jc w:val="both"/>
        <w:rPr>
          <w:b/>
        </w:rPr>
      </w:pPr>
      <w:r w:rsidRPr="0099047D">
        <w:rPr>
          <w:b/>
        </w:rPr>
        <w:t>Medical Photography</w:t>
      </w:r>
    </w:p>
    <w:p w14:paraId="23721D6A" w14:textId="77777777" w:rsidR="0012184E" w:rsidRPr="0099047D" w:rsidRDefault="0012184E" w:rsidP="0012184E">
      <w:pPr>
        <w:jc w:val="both"/>
      </w:pPr>
      <w:r w:rsidRPr="0099047D">
        <w:t>The Medical Illustrations Department can provide a full service at both hospitals for clinical photography, preparation of slides, PowerPoint etc, for lecture purposes.</w:t>
      </w:r>
    </w:p>
    <w:p w14:paraId="6BDF328A" w14:textId="77777777" w:rsidR="009D2948" w:rsidRDefault="009D2948" w:rsidP="0012184E"/>
    <w:p w14:paraId="6CA2C7D9" w14:textId="77777777" w:rsidR="009D2948" w:rsidRDefault="009D2948" w:rsidP="0012184E"/>
    <w:p w14:paraId="3D19CB60" w14:textId="77777777" w:rsidR="00383AC7" w:rsidRDefault="00383AC7" w:rsidP="0012184E">
      <w:pPr>
        <w:rPr>
          <w:b/>
        </w:rPr>
      </w:pPr>
    </w:p>
    <w:p w14:paraId="2CC79500" w14:textId="77777777" w:rsidR="00383AC7" w:rsidRDefault="00383AC7" w:rsidP="0012184E">
      <w:pPr>
        <w:rPr>
          <w:b/>
        </w:rPr>
      </w:pPr>
    </w:p>
    <w:p w14:paraId="14CF33B7" w14:textId="77777777" w:rsidR="00383AC7" w:rsidRDefault="00383AC7" w:rsidP="0012184E">
      <w:pPr>
        <w:rPr>
          <w:b/>
        </w:rPr>
      </w:pPr>
    </w:p>
    <w:p w14:paraId="71FD84A5" w14:textId="77777777" w:rsidR="00383AC7" w:rsidRDefault="00383AC7" w:rsidP="0012184E">
      <w:pPr>
        <w:rPr>
          <w:b/>
        </w:rPr>
      </w:pPr>
    </w:p>
    <w:p w14:paraId="24CEA8F7" w14:textId="77777777" w:rsidR="00383AC7" w:rsidRDefault="00383AC7" w:rsidP="0012184E">
      <w:pPr>
        <w:rPr>
          <w:b/>
        </w:rPr>
      </w:pPr>
    </w:p>
    <w:p w14:paraId="6C028AF5" w14:textId="77777777" w:rsidR="00383AC7" w:rsidRDefault="00383AC7" w:rsidP="0012184E">
      <w:pPr>
        <w:rPr>
          <w:b/>
        </w:rPr>
      </w:pPr>
    </w:p>
    <w:p w14:paraId="7960C186" w14:textId="77777777" w:rsidR="00383AC7" w:rsidRDefault="00383AC7" w:rsidP="0012184E">
      <w:pPr>
        <w:rPr>
          <w:b/>
        </w:rPr>
      </w:pPr>
    </w:p>
    <w:p w14:paraId="0E7F6EBE" w14:textId="77777777" w:rsidR="00383AC7" w:rsidRDefault="00383AC7" w:rsidP="0012184E">
      <w:pPr>
        <w:rPr>
          <w:b/>
        </w:rPr>
      </w:pPr>
    </w:p>
    <w:p w14:paraId="759A701A" w14:textId="77777777" w:rsidR="00383AC7" w:rsidRDefault="00383AC7" w:rsidP="0012184E">
      <w:pPr>
        <w:rPr>
          <w:b/>
        </w:rPr>
      </w:pPr>
    </w:p>
    <w:p w14:paraId="7A3E647C" w14:textId="77777777" w:rsidR="00383AC7" w:rsidRDefault="00383AC7" w:rsidP="0012184E">
      <w:pPr>
        <w:rPr>
          <w:b/>
        </w:rPr>
      </w:pPr>
    </w:p>
    <w:p w14:paraId="7591BFB6" w14:textId="77777777" w:rsidR="00383AC7" w:rsidRDefault="00383AC7" w:rsidP="0012184E">
      <w:pPr>
        <w:rPr>
          <w:b/>
        </w:rPr>
      </w:pPr>
    </w:p>
    <w:p w14:paraId="5B1AB9C0" w14:textId="77777777" w:rsidR="00383AC7" w:rsidRDefault="00383AC7" w:rsidP="0012184E">
      <w:pPr>
        <w:rPr>
          <w:b/>
        </w:rPr>
      </w:pPr>
    </w:p>
    <w:p w14:paraId="6692C50A" w14:textId="77777777" w:rsidR="00383AC7" w:rsidRDefault="00383AC7" w:rsidP="0012184E">
      <w:pPr>
        <w:rPr>
          <w:b/>
        </w:rPr>
      </w:pPr>
    </w:p>
    <w:p w14:paraId="6107C2E5" w14:textId="77777777" w:rsidR="00383AC7" w:rsidRDefault="00383AC7" w:rsidP="0012184E">
      <w:pPr>
        <w:rPr>
          <w:b/>
        </w:rPr>
      </w:pPr>
    </w:p>
    <w:p w14:paraId="54C91D04" w14:textId="77777777" w:rsidR="00383AC7" w:rsidRDefault="00383AC7" w:rsidP="0012184E">
      <w:pPr>
        <w:rPr>
          <w:b/>
        </w:rPr>
      </w:pPr>
    </w:p>
    <w:p w14:paraId="01E52A5B" w14:textId="77777777" w:rsidR="00383AC7" w:rsidRDefault="00383AC7" w:rsidP="0012184E">
      <w:pPr>
        <w:rPr>
          <w:b/>
        </w:rPr>
      </w:pPr>
    </w:p>
    <w:p w14:paraId="4316E4F0" w14:textId="527CB0C1" w:rsidR="00CF2289" w:rsidRDefault="00CF2289" w:rsidP="0012184E">
      <w:pPr>
        <w:rPr>
          <w:b/>
        </w:rPr>
      </w:pPr>
    </w:p>
    <w:p w14:paraId="7C513574" w14:textId="77777777" w:rsidR="00CF2289" w:rsidRDefault="00CF2289" w:rsidP="0012184E">
      <w:pPr>
        <w:rPr>
          <w:b/>
        </w:rPr>
      </w:pPr>
    </w:p>
    <w:p w14:paraId="1DDD4900" w14:textId="77777777" w:rsidR="00CF2289" w:rsidRDefault="00CF2289" w:rsidP="0012184E">
      <w:pPr>
        <w:rPr>
          <w:b/>
        </w:rPr>
      </w:pPr>
    </w:p>
    <w:p w14:paraId="7750FD5B" w14:textId="77777777" w:rsidR="00383AC7" w:rsidRDefault="00383AC7" w:rsidP="0012184E">
      <w:pPr>
        <w:rPr>
          <w:b/>
        </w:rPr>
      </w:pPr>
    </w:p>
    <w:p w14:paraId="21587F17" w14:textId="77777777" w:rsidR="00383AC7" w:rsidRDefault="00383AC7" w:rsidP="0012184E">
      <w:pPr>
        <w:rPr>
          <w:b/>
        </w:rPr>
      </w:pPr>
    </w:p>
    <w:p w14:paraId="5EBE6DEB" w14:textId="77777777" w:rsidR="00383AC7" w:rsidRDefault="00383AC7" w:rsidP="0012184E">
      <w:pPr>
        <w:rPr>
          <w:b/>
        </w:rPr>
      </w:pPr>
    </w:p>
    <w:p w14:paraId="39599637" w14:textId="77777777" w:rsidR="00383AC7" w:rsidRDefault="00383AC7" w:rsidP="0012184E">
      <w:pPr>
        <w:rPr>
          <w:b/>
        </w:rPr>
      </w:pPr>
    </w:p>
    <w:p w14:paraId="64F3604A" w14:textId="77777777" w:rsidR="00383AC7" w:rsidRDefault="00383AC7" w:rsidP="0012184E">
      <w:pPr>
        <w:rPr>
          <w:b/>
        </w:rPr>
      </w:pPr>
    </w:p>
    <w:p w14:paraId="7F46ABC0" w14:textId="77777777" w:rsidR="00383AC7" w:rsidRDefault="00383AC7" w:rsidP="0012184E">
      <w:pPr>
        <w:rPr>
          <w:b/>
        </w:rPr>
      </w:pPr>
    </w:p>
    <w:p w14:paraId="75996251" w14:textId="77777777" w:rsidR="00383AC7" w:rsidRDefault="00383AC7" w:rsidP="0012184E">
      <w:pPr>
        <w:rPr>
          <w:b/>
        </w:rPr>
      </w:pPr>
    </w:p>
    <w:p w14:paraId="3BD9C971" w14:textId="77777777" w:rsidR="0012184E" w:rsidRPr="0099047D" w:rsidRDefault="0012184E" w:rsidP="0012184E">
      <w:pPr>
        <w:rPr>
          <w:b/>
        </w:rPr>
      </w:pPr>
      <w:r w:rsidRPr="0099047D">
        <w:rPr>
          <w:b/>
        </w:rPr>
        <w:t xml:space="preserve">Medical Staff Resources </w:t>
      </w:r>
    </w:p>
    <w:p w14:paraId="2D11C666" w14:textId="77777777" w:rsidR="0012184E" w:rsidRPr="0099047D" w:rsidRDefault="0012184E" w:rsidP="0012184E"/>
    <w:p w14:paraId="1DF5026F" w14:textId="77777777" w:rsidR="0012184E" w:rsidRPr="0099047D" w:rsidRDefault="0012184E" w:rsidP="0012184E">
      <w:pPr>
        <w:rPr>
          <w:b/>
        </w:rPr>
      </w:pPr>
      <w:r w:rsidRPr="0099047D">
        <w:rPr>
          <w:b/>
        </w:rPr>
        <w:t xml:space="preserve">Consultant Anaesthetists  </w:t>
      </w:r>
    </w:p>
    <w:tbl>
      <w:tblPr>
        <w:tblpPr w:leftFromText="180" w:rightFromText="180" w:vertAnchor="text" w:horzAnchor="margin" w:tblpY="298"/>
        <w:tblW w:w="523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237"/>
      </w:tblGrid>
      <w:tr w:rsidR="00383AC7" w:rsidRPr="00383AC7" w14:paraId="35617C9E"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0E0EFB" w14:textId="77777777" w:rsidR="00383AC7" w:rsidRPr="00383AC7" w:rsidRDefault="00383AC7" w:rsidP="00383AC7">
            <w:pPr>
              <w:textAlignment w:val="baseline"/>
              <w:rPr>
                <w:rFonts w:eastAsia="Times New Roman"/>
                <w:sz w:val="22"/>
                <w:szCs w:val="22"/>
                <w:lang w:eastAsia="en-GB"/>
              </w:rPr>
            </w:pPr>
            <w:r w:rsidRPr="00383AC7">
              <w:rPr>
                <w:rFonts w:eastAsia="Times New Roman"/>
                <w:b/>
                <w:bCs/>
                <w:sz w:val="22"/>
                <w:szCs w:val="22"/>
                <w:lang w:eastAsia="en-GB"/>
              </w:rPr>
              <w:t>UHA (on call rota)</w:t>
            </w:r>
            <w:r w:rsidRPr="00383AC7">
              <w:rPr>
                <w:rFonts w:eastAsia="Times New Roman"/>
                <w:sz w:val="22"/>
                <w:szCs w:val="22"/>
                <w:lang w:eastAsia="en-GB"/>
              </w:rPr>
              <w:t> </w:t>
            </w:r>
          </w:p>
        </w:tc>
      </w:tr>
      <w:tr w:rsidR="00383AC7" w:rsidRPr="00383AC7" w14:paraId="45805AAE"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678AC"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N Alaouabda </w:t>
            </w:r>
          </w:p>
        </w:tc>
      </w:tr>
      <w:tr w:rsidR="00383AC7" w:rsidRPr="00383AC7" w14:paraId="372123D9"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38E90" w14:textId="1A69CDD1"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S Bhatt </w:t>
            </w:r>
            <w:r>
              <w:rPr>
                <w:rFonts w:eastAsia="Times New Roman"/>
                <w:sz w:val="22"/>
                <w:szCs w:val="22"/>
                <w:lang w:eastAsia="en-GB"/>
              </w:rPr>
              <w:t>(Deputy CD)</w:t>
            </w:r>
          </w:p>
        </w:tc>
      </w:tr>
      <w:tr w:rsidR="00383AC7" w:rsidRPr="00383AC7" w14:paraId="11439240"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90723"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K Dick (Pain Management) </w:t>
            </w:r>
          </w:p>
        </w:tc>
      </w:tr>
      <w:tr w:rsidR="00383AC7" w:rsidRPr="00383AC7" w14:paraId="1F1840A0"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E4E21"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P Hamilton (College Tutor) </w:t>
            </w:r>
          </w:p>
        </w:tc>
      </w:tr>
      <w:tr w:rsidR="00383AC7" w:rsidRPr="00383AC7" w14:paraId="7CF8A163"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3FE8A"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K Kerr </w:t>
            </w:r>
          </w:p>
        </w:tc>
      </w:tr>
      <w:tr w:rsidR="00383AC7" w:rsidRPr="00383AC7" w14:paraId="615E090C"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44814" w14:textId="4E292110"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D McLaughlan </w:t>
            </w:r>
            <w:r>
              <w:rPr>
                <w:rFonts w:eastAsia="Times New Roman"/>
                <w:sz w:val="22"/>
                <w:szCs w:val="22"/>
                <w:lang w:eastAsia="en-GB"/>
              </w:rPr>
              <w:t>(ADME)</w:t>
            </w:r>
          </w:p>
        </w:tc>
      </w:tr>
      <w:tr w:rsidR="00383AC7" w:rsidRPr="00383AC7" w14:paraId="32C1327C"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DECC5" w14:textId="5EF277E6" w:rsidR="00383AC7" w:rsidRPr="00383AC7" w:rsidRDefault="00383AC7" w:rsidP="00B72686">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 xml:space="preserve">Dr </w:t>
            </w:r>
            <w:r w:rsidR="00B72686">
              <w:rPr>
                <w:rFonts w:eastAsia="Times New Roman"/>
                <w:sz w:val="22"/>
                <w:szCs w:val="22"/>
                <w:lang w:eastAsia="en-GB"/>
              </w:rPr>
              <w:t>K Shazzad</w:t>
            </w:r>
          </w:p>
        </w:tc>
      </w:tr>
      <w:tr w:rsidR="00383AC7" w:rsidRPr="00383AC7" w14:paraId="68011FB9"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A8EB2" w14:textId="56716C56"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 xml:space="preserve">Dr J Mitchell </w:t>
            </w:r>
          </w:p>
        </w:tc>
      </w:tr>
      <w:tr w:rsidR="00383AC7" w:rsidRPr="00383AC7" w14:paraId="1FD1F476"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AECFA"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J Ramsey </w:t>
            </w:r>
          </w:p>
        </w:tc>
      </w:tr>
      <w:tr w:rsidR="00383AC7" w:rsidRPr="00383AC7" w14:paraId="0158A7E3"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C0AD6"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G Scott (Rota Administrator) </w:t>
            </w:r>
          </w:p>
        </w:tc>
      </w:tr>
      <w:tr w:rsidR="00383AC7" w:rsidRPr="00383AC7" w14:paraId="0298E77D"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D5168"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K Walker </w:t>
            </w:r>
          </w:p>
        </w:tc>
      </w:tr>
      <w:tr w:rsidR="00B72686" w:rsidRPr="00383AC7" w14:paraId="0F63D927" w14:textId="77777777" w:rsidTr="00383AC7">
        <w:trPr>
          <w:trHeight w:val="283"/>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tcPr>
          <w:p w14:paraId="59C90223" w14:textId="1E190DE2" w:rsidR="00B72686" w:rsidRPr="00383AC7" w:rsidRDefault="00B72686" w:rsidP="00383AC7">
            <w:pPr>
              <w:textAlignment w:val="baseline"/>
              <w:rPr>
                <w:rFonts w:eastAsia="Times New Roman"/>
                <w:sz w:val="22"/>
                <w:szCs w:val="22"/>
                <w:lang w:eastAsia="en-GB"/>
              </w:rPr>
            </w:pPr>
            <w:r>
              <w:rPr>
                <w:rFonts w:eastAsia="Times New Roman"/>
                <w:sz w:val="22"/>
                <w:szCs w:val="22"/>
                <w:lang w:eastAsia="en-GB"/>
              </w:rPr>
              <w:t>Dr J Todd</w:t>
            </w:r>
          </w:p>
        </w:tc>
      </w:tr>
    </w:tbl>
    <w:tbl>
      <w:tblPr>
        <w:tblStyle w:val="TableGrid"/>
        <w:tblpPr w:leftFromText="180" w:rightFromText="180" w:vertAnchor="text" w:horzAnchor="page" w:tblpX="6498" w:tblpY="327"/>
        <w:tblW w:w="0" w:type="auto"/>
        <w:tblLook w:val="04A0" w:firstRow="1" w:lastRow="0" w:firstColumn="1" w:lastColumn="0" w:noHBand="0" w:noVBand="1"/>
      </w:tblPr>
      <w:tblGrid>
        <w:gridCol w:w="4993"/>
      </w:tblGrid>
      <w:tr w:rsidR="00383AC7" w:rsidRPr="00383AC7" w14:paraId="3D11A140" w14:textId="77777777" w:rsidTr="00383AC7">
        <w:trPr>
          <w:trHeight w:val="283"/>
        </w:trPr>
        <w:tc>
          <w:tcPr>
            <w:tcW w:w="4993" w:type="dxa"/>
            <w:vAlign w:val="center"/>
          </w:tcPr>
          <w:p w14:paraId="0552303F" w14:textId="77777777" w:rsidR="00383AC7" w:rsidRPr="00383AC7" w:rsidRDefault="00383AC7" w:rsidP="00383AC7">
            <w:pPr>
              <w:pStyle w:val="paragraph"/>
              <w:spacing w:before="0" w:beforeAutospacing="0" w:after="0" w:afterAutospacing="0"/>
              <w:textAlignment w:val="baseline"/>
              <w:rPr>
                <w:b/>
                <w:bCs/>
                <w:sz w:val="22"/>
                <w:szCs w:val="22"/>
              </w:rPr>
            </w:pPr>
            <w:r w:rsidRPr="00383AC7">
              <w:rPr>
                <w:b/>
                <w:bCs/>
                <w:sz w:val="22"/>
                <w:szCs w:val="22"/>
              </w:rPr>
              <w:t>UHC (ICU rota)</w:t>
            </w:r>
          </w:p>
        </w:tc>
      </w:tr>
      <w:tr w:rsidR="00383AC7" w:rsidRPr="00383AC7" w14:paraId="5CDCD816" w14:textId="77777777" w:rsidTr="00383AC7">
        <w:trPr>
          <w:trHeight w:val="283"/>
        </w:trPr>
        <w:tc>
          <w:tcPr>
            <w:tcW w:w="4993" w:type="dxa"/>
            <w:vAlign w:val="center"/>
          </w:tcPr>
          <w:p w14:paraId="6863EF36" w14:textId="77777777" w:rsidR="00383AC7" w:rsidRPr="00383AC7" w:rsidRDefault="00383AC7" w:rsidP="00383AC7">
            <w:pPr>
              <w:textAlignment w:val="baseline"/>
              <w:rPr>
                <w:rFonts w:eastAsia="Times New Roman"/>
                <w:sz w:val="22"/>
                <w:szCs w:val="22"/>
              </w:rPr>
            </w:pPr>
            <w:r w:rsidRPr="00383AC7">
              <w:rPr>
                <w:rFonts w:eastAsia="Times New Roman"/>
                <w:sz w:val="22"/>
                <w:szCs w:val="22"/>
              </w:rPr>
              <w:t>Dr J Allan (Clinical Director)</w:t>
            </w:r>
          </w:p>
        </w:tc>
      </w:tr>
      <w:tr w:rsidR="00383AC7" w:rsidRPr="00383AC7" w14:paraId="74908D17" w14:textId="77777777" w:rsidTr="00383AC7">
        <w:trPr>
          <w:trHeight w:val="283"/>
        </w:trPr>
        <w:tc>
          <w:tcPr>
            <w:tcW w:w="4993" w:type="dxa"/>
            <w:vAlign w:val="center"/>
          </w:tcPr>
          <w:p w14:paraId="1F5AAC4B" w14:textId="77777777" w:rsidR="00383AC7" w:rsidRPr="00383AC7" w:rsidRDefault="00383AC7" w:rsidP="00383AC7">
            <w:pPr>
              <w:textAlignment w:val="baseline"/>
              <w:rPr>
                <w:rFonts w:eastAsia="Times New Roman"/>
                <w:sz w:val="22"/>
                <w:szCs w:val="22"/>
              </w:rPr>
            </w:pPr>
            <w:r w:rsidRPr="00383AC7">
              <w:rPr>
                <w:rFonts w:eastAsia="Times New Roman"/>
                <w:sz w:val="22"/>
                <w:szCs w:val="22"/>
              </w:rPr>
              <w:t>Dr G Brannan (Specialist Doctor)</w:t>
            </w:r>
          </w:p>
        </w:tc>
      </w:tr>
      <w:tr w:rsidR="00383AC7" w:rsidRPr="00383AC7" w14:paraId="4D58300B" w14:textId="77777777" w:rsidTr="00383AC7">
        <w:trPr>
          <w:trHeight w:val="283"/>
        </w:trPr>
        <w:tc>
          <w:tcPr>
            <w:tcW w:w="4993" w:type="dxa"/>
            <w:vAlign w:val="center"/>
          </w:tcPr>
          <w:p w14:paraId="68818F02" w14:textId="77777777" w:rsidR="00383AC7" w:rsidRPr="00383AC7" w:rsidRDefault="00383AC7" w:rsidP="00383AC7">
            <w:pPr>
              <w:textAlignment w:val="baseline"/>
              <w:rPr>
                <w:rFonts w:eastAsia="Times New Roman"/>
                <w:sz w:val="22"/>
                <w:szCs w:val="22"/>
              </w:rPr>
            </w:pPr>
            <w:r w:rsidRPr="00383AC7">
              <w:rPr>
                <w:rFonts w:eastAsia="Times New Roman"/>
                <w:sz w:val="22"/>
                <w:szCs w:val="22"/>
              </w:rPr>
              <w:t>Dr D Finn</w:t>
            </w:r>
          </w:p>
        </w:tc>
      </w:tr>
      <w:tr w:rsidR="00383AC7" w:rsidRPr="00383AC7" w14:paraId="3D93C3EC" w14:textId="77777777" w:rsidTr="00383AC7">
        <w:trPr>
          <w:trHeight w:val="283"/>
        </w:trPr>
        <w:tc>
          <w:tcPr>
            <w:tcW w:w="4993" w:type="dxa"/>
            <w:vAlign w:val="center"/>
          </w:tcPr>
          <w:p w14:paraId="4B37FA8D" w14:textId="77777777" w:rsidR="00383AC7" w:rsidRPr="00383AC7" w:rsidRDefault="00383AC7" w:rsidP="00383AC7">
            <w:pPr>
              <w:textAlignment w:val="baseline"/>
              <w:rPr>
                <w:rFonts w:eastAsia="Times New Roman"/>
                <w:sz w:val="22"/>
                <w:szCs w:val="22"/>
              </w:rPr>
            </w:pPr>
            <w:r w:rsidRPr="00383AC7">
              <w:rPr>
                <w:rFonts w:eastAsia="Times New Roman"/>
                <w:sz w:val="22"/>
                <w:szCs w:val="22"/>
              </w:rPr>
              <w:t>Dr T Geary</w:t>
            </w:r>
          </w:p>
        </w:tc>
      </w:tr>
      <w:tr w:rsidR="00383AC7" w:rsidRPr="00383AC7" w14:paraId="0EA6E7C7" w14:textId="77777777" w:rsidTr="00383AC7">
        <w:trPr>
          <w:trHeight w:val="283"/>
        </w:trPr>
        <w:tc>
          <w:tcPr>
            <w:tcW w:w="4993" w:type="dxa"/>
            <w:vAlign w:val="center"/>
          </w:tcPr>
          <w:p w14:paraId="68D00043" w14:textId="77777777" w:rsidR="00383AC7" w:rsidRPr="00383AC7" w:rsidRDefault="00383AC7" w:rsidP="00383AC7">
            <w:pPr>
              <w:textAlignment w:val="baseline"/>
              <w:rPr>
                <w:rFonts w:eastAsia="Times New Roman"/>
                <w:sz w:val="22"/>
                <w:szCs w:val="22"/>
              </w:rPr>
            </w:pPr>
            <w:r w:rsidRPr="00383AC7">
              <w:rPr>
                <w:rFonts w:eastAsia="Times New Roman"/>
                <w:sz w:val="22"/>
                <w:szCs w:val="22"/>
              </w:rPr>
              <w:t>Dr G Houston</w:t>
            </w:r>
          </w:p>
        </w:tc>
      </w:tr>
      <w:tr w:rsidR="00383AC7" w:rsidRPr="00383AC7" w14:paraId="5ED985BE" w14:textId="77777777" w:rsidTr="00383AC7">
        <w:trPr>
          <w:trHeight w:val="283"/>
        </w:trPr>
        <w:tc>
          <w:tcPr>
            <w:tcW w:w="4993" w:type="dxa"/>
            <w:vAlign w:val="center"/>
          </w:tcPr>
          <w:p w14:paraId="3416842D" w14:textId="77777777" w:rsidR="00383AC7" w:rsidRPr="00383AC7" w:rsidRDefault="00383AC7" w:rsidP="00383AC7">
            <w:pPr>
              <w:textAlignment w:val="baseline"/>
              <w:rPr>
                <w:rFonts w:eastAsia="Times New Roman"/>
                <w:sz w:val="22"/>
                <w:szCs w:val="22"/>
              </w:rPr>
            </w:pPr>
            <w:r w:rsidRPr="00383AC7">
              <w:rPr>
                <w:rFonts w:eastAsia="Times New Roman"/>
                <w:sz w:val="22"/>
                <w:szCs w:val="22"/>
              </w:rPr>
              <w:t>Dr P Korsah</w:t>
            </w:r>
          </w:p>
        </w:tc>
      </w:tr>
      <w:tr w:rsidR="00383AC7" w:rsidRPr="00383AC7" w14:paraId="674B7BF6" w14:textId="77777777" w:rsidTr="00383AC7">
        <w:trPr>
          <w:trHeight w:val="283"/>
        </w:trPr>
        <w:tc>
          <w:tcPr>
            <w:tcW w:w="4993" w:type="dxa"/>
            <w:vAlign w:val="center"/>
          </w:tcPr>
          <w:p w14:paraId="59ECAA3B" w14:textId="77777777" w:rsidR="00383AC7" w:rsidRPr="00383AC7" w:rsidRDefault="00383AC7" w:rsidP="00383AC7">
            <w:pPr>
              <w:textAlignment w:val="baseline"/>
              <w:rPr>
                <w:rFonts w:eastAsia="Times New Roman"/>
                <w:sz w:val="22"/>
                <w:szCs w:val="22"/>
              </w:rPr>
            </w:pPr>
            <w:r w:rsidRPr="00383AC7">
              <w:rPr>
                <w:rFonts w:eastAsia="Times New Roman"/>
                <w:sz w:val="22"/>
                <w:szCs w:val="22"/>
              </w:rPr>
              <w:t>Dr A Meikle</w:t>
            </w:r>
          </w:p>
        </w:tc>
      </w:tr>
      <w:tr w:rsidR="00383AC7" w:rsidRPr="00383AC7" w14:paraId="7B4EB826" w14:textId="77777777" w:rsidTr="00383AC7">
        <w:trPr>
          <w:trHeight w:val="283"/>
        </w:trPr>
        <w:tc>
          <w:tcPr>
            <w:tcW w:w="4993" w:type="dxa"/>
            <w:vAlign w:val="center"/>
          </w:tcPr>
          <w:p w14:paraId="55DF8719" w14:textId="77777777" w:rsidR="00383AC7" w:rsidRPr="00383AC7" w:rsidRDefault="00383AC7" w:rsidP="00383AC7">
            <w:pPr>
              <w:textAlignment w:val="baseline"/>
              <w:rPr>
                <w:rFonts w:eastAsia="Times New Roman"/>
                <w:sz w:val="22"/>
                <w:szCs w:val="22"/>
              </w:rPr>
            </w:pPr>
            <w:r w:rsidRPr="00383AC7">
              <w:rPr>
                <w:rFonts w:eastAsia="Times New Roman"/>
                <w:sz w:val="22"/>
                <w:szCs w:val="22"/>
              </w:rPr>
              <w:t>Dr P O’Brien</w:t>
            </w:r>
          </w:p>
        </w:tc>
      </w:tr>
      <w:tr w:rsidR="00383AC7" w:rsidRPr="00383AC7" w14:paraId="6CF02BA6" w14:textId="77777777" w:rsidTr="00383AC7">
        <w:trPr>
          <w:trHeight w:val="283"/>
        </w:trPr>
        <w:tc>
          <w:tcPr>
            <w:tcW w:w="4993" w:type="dxa"/>
            <w:vAlign w:val="center"/>
          </w:tcPr>
          <w:p w14:paraId="15FB837E" w14:textId="77777777" w:rsidR="00383AC7" w:rsidRPr="00383AC7" w:rsidRDefault="00383AC7" w:rsidP="00383AC7">
            <w:pPr>
              <w:textAlignment w:val="baseline"/>
              <w:rPr>
                <w:rFonts w:eastAsia="Times New Roman"/>
                <w:sz w:val="22"/>
                <w:szCs w:val="22"/>
              </w:rPr>
            </w:pPr>
            <w:r w:rsidRPr="00383AC7">
              <w:rPr>
                <w:rFonts w:eastAsia="Times New Roman"/>
                <w:sz w:val="22"/>
                <w:szCs w:val="22"/>
              </w:rPr>
              <w:t>Dr J Selfridge</w:t>
            </w:r>
          </w:p>
        </w:tc>
      </w:tr>
      <w:tr w:rsidR="00383AC7" w:rsidRPr="00383AC7" w14:paraId="009F3C27" w14:textId="77777777" w:rsidTr="00383AC7">
        <w:trPr>
          <w:trHeight w:val="283"/>
        </w:trPr>
        <w:tc>
          <w:tcPr>
            <w:tcW w:w="4993" w:type="dxa"/>
            <w:vAlign w:val="center"/>
          </w:tcPr>
          <w:p w14:paraId="54C765F5" w14:textId="77777777" w:rsidR="00383AC7" w:rsidRPr="00383AC7" w:rsidRDefault="00383AC7" w:rsidP="00383AC7">
            <w:pPr>
              <w:textAlignment w:val="baseline"/>
              <w:rPr>
                <w:rFonts w:eastAsia="Times New Roman"/>
                <w:sz w:val="22"/>
                <w:szCs w:val="22"/>
              </w:rPr>
            </w:pPr>
            <w:r w:rsidRPr="00383AC7">
              <w:rPr>
                <w:rFonts w:eastAsia="Times New Roman"/>
                <w:sz w:val="22"/>
                <w:szCs w:val="22"/>
              </w:rPr>
              <w:t>Dr A Spiers</w:t>
            </w:r>
          </w:p>
        </w:tc>
      </w:tr>
      <w:tr w:rsidR="00B72686" w:rsidRPr="00383AC7" w14:paraId="66BAAA2C" w14:textId="77777777" w:rsidTr="00383AC7">
        <w:trPr>
          <w:trHeight w:val="283"/>
        </w:trPr>
        <w:tc>
          <w:tcPr>
            <w:tcW w:w="4993" w:type="dxa"/>
            <w:vAlign w:val="center"/>
          </w:tcPr>
          <w:p w14:paraId="090D852C" w14:textId="3451F5F0" w:rsidR="00B72686" w:rsidRPr="00383AC7" w:rsidRDefault="00B72686" w:rsidP="00383AC7">
            <w:pPr>
              <w:textAlignment w:val="baseline"/>
              <w:rPr>
                <w:rFonts w:eastAsia="Times New Roman"/>
                <w:sz w:val="22"/>
                <w:szCs w:val="22"/>
              </w:rPr>
            </w:pPr>
            <w:r>
              <w:rPr>
                <w:rFonts w:eastAsia="Times New Roman"/>
                <w:sz w:val="22"/>
                <w:szCs w:val="22"/>
              </w:rPr>
              <w:t xml:space="preserve">Dr </w:t>
            </w:r>
            <w:r>
              <w:rPr>
                <w:rFonts w:eastAsia="Times New Roman"/>
                <w:sz w:val="22"/>
                <w:szCs w:val="22"/>
              </w:rPr>
              <w:t>N Mokhtar (Locum)</w:t>
            </w:r>
          </w:p>
        </w:tc>
      </w:tr>
      <w:tr w:rsidR="00B72686" w:rsidRPr="00383AC7" w14:paraId="12534A47" w14:textId="77777777" w:rsidTr="00383AC7">
        <w:trPr>
          <w:trHeight w:val="283"/>
        </w:trPr>
        <w:tc>
          <w:tcPr>
            <w:tcW w:w="4993" w:type="dxa"/>
            <w:vAlign w:val="center"/>
          </w:tcPr>
          <w:p w14:paraId="2A5B7990" w14:textId="0FA2171A" w:rsidR="00B72686" w:rsidRDefault="00B72686" w:rsidP="00383AC7">
            <w:pPr>
              <w:textAlignment w:val="baseline"/>
              <w:rPr>
                <w:rFonts w:eastAsia="Times New Roman"/>
                <w:sz w:val="22"/>
                <w:szCs w:val="22"/>
              </w:rPr>
            </w:pPr>
            <w:r>
              <w:rPr>
                <w:rFonts w:eastAsia="Times New Roman"/>
                <w:sz w:val="22"/>
                <w:szCs w:val="22"/>
              </w:rPr>
              <w:t>Dr S Ch</w:t>
            </w:r>
            <w:r>
              <w:rPr>
                <w:rFonts w:eastAsia="Times New Roman"/>
                <w:sz w:val="22"/>
                <w:szCs w:val="22"/>
              </w:rPr>
              <w:t>odavarapu (Locum)</w:t>
            </w:r>
          </w:p>
        </w:tc>
      </w:tr>
    </w:tbl>
    <w:p w14:paraId="5A4D83CB" w14:textId="38F11D4C" w:rsidR="009D2948" w:rsidRDefault="009D2948"/>
    <w:p w14:paraId="66ADE9D9" w14:textId="77777777" w:rsidR="00383AC7" w:rsidRDefault="00383AC7"/>
    <w:tbl>
      <w:tblPr>
        <w:tblW w:w="523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237"/>
      </w:tblGrid>
      <w:tr w:rsidR="00383AC7" w:rsidRPr="00383AC7" w14:paraId="741194B7"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D6252" w14:textId="77777777" w:rsidR="00383AC7" w:rsidRPr="00383AC7" w:rsidRDefault="00383AC7" w:rsidP="00383AC7">
            <w:pPr>
              <w:textAlignment w:val="baseline"/>
              <w:rPr>
                <w:rFonts w:eastAsia="Times New Roman"/>
                <w:sz w:val="22"/>
                <w:szCs w:val="22"/>
                <w:lang w:eastAsia="en-GB"/>
              </w:rPr>
            </w:pPr>
            <w:r w:rsidRPr="00383AC7">
              <w:rPr>
                <w:rFonts w:eastAsia="Times New Roman"/>
                <w:b/>
                <w:bCs/>
                <w:sz w:val="22"/>
                <w:szCs w:val="22"/>
                <w:lang w:eastAsia="en-GB"/>
              </w:rPr>
              <w:t>UHC (General on call rota)</w:t>
            </w:r>
            <w:r w:rsidRPr="00383AC7">
              <w:rPr>
                <w:rFonts w:eastAsia="Times New Roman"/>
                <w:sz w:val="22"/>
                <w:szCs w:val="22"/>
                <w:lang w:eastAsia="en-GB"/>
              </w:rPr>
              <w:t> </w:t>
            </w:r>
          </w:p>
        </w:tc>
      </w:tr>
      <w:tr w:rsidR="00383AC7" w:rsidRPr="00383AC7" w14:paraId="7EB374FA"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321C5" w14:textId="0D01EB40"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I Anderson (Rota Administrator</w:t>
            </w:r>
            <w:r>
              <w:rPr>
                <w:rFonts w:eastAsia="Times New Roman"/>
                <w:sz w:val="22"/>
                <w:szCs w:val="22"/>
                <w:lang w:eastAsia="en-GB"/>
              </w:rPr>
              <w:t>/ Deputy CD</w:t>
            </w:r>
            <w:r w:rsidRPr="00383AC7">
              <w:rPr>
                <w:rFonts w:eastAsia="Times New Roman"/>
                <w:sz w:val="22"/>
                <w:szCs w:val="22"/>
                <w:lang w:eastAsia="en-GB"/>
              </w:rPr>
              <w:t>) </w:t>
            </w:r>
          </w:p>
        </w:tc>
      </w:tr>
      <w:tr w:rsidR="00383AC7" w:rsidRPr="00383AC7" w14:paraId="7FB08ED0"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BA909"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A Bielinska (trauma) </w:t>
            </w:r>
          </w:p>
        </w:tc>
      </w:tr>
      <w:tr w:rsidR="00383AC7" w:rsidRPr="00383AC7" w14:paraId="16915C92"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3CBE2"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R Bonar </w:t>
            </w:r>
          </w:p>
        </w:tc>
      </w:tr>
      <w:tr w:rsidR="00383AC7" w:rsidRPr="00383AC7" w14:paraId="44D84395"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98FABE" w14:textId="21854F69" w:rsidR="00383AC7" w:rsidRPr="00383AC7" w:rsidRDefault="00383AC7" w:rsidP="00B72686">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 xml:space="preserve">Dr </w:t>
            </w:r>
            <w:r w:rsidR="00B72686">
              <w:rPr>
                <w:rFonts w:eastAsia="Times New Roman"/>
                <w:sz w:val="22"/>
                <w:szCs w:val="22"/>
                <w:lang w:eastAsia="en-GB"/>
              </w:rPr>
              <w:t>S Meredith</w:t>
            </w:r>
            <w:r w:rsidRPr="00383AC7">
              <w:rPr>
                <w:rFonts w:eastAsia="Times New Roman"/>
                <w:sz w:val="22"/>
                <w:szCs w:val="22"/>
                <w:lang w:eastAsia="en-GB"/>
              </w:rPr>
              <w:t>  </w:t>
            </w:r>
          </w:p>
        </w:tc>
      </w:tr>
      <w:tr w:rsidR="00383AC7" w:rsidRPr="00383AC7" w14:paraId="65693E90"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58EEF"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A Clark  </w:t>
            </w:r>
          </w:p>
        </w:tc>
      </w:tr>
      <w:tr w:rsidR="00383AC7" w:rsidRPr="00383AC7" w14:paraId="2B583F6A"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20F0E"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A Clyde  </w:t>
            </w:r>
          </w:p>
        </w:tc>
      </w:tr>
      <w:tr w:rsidR="00383AC7" w:rsidRPr="00383AC7" w14:paraId="64EEF127"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5893D"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J Collie (trauma) </w:t>
            </w:r>
          </w:p>
        </w:tc>
      </w:tr>
      <w:tr w:rsidR="00383AC7" w:rsidRPr="00383AC7" w14:paraId="31B45465"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65915"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K Flatman </w:t>
            </w:r>
          </w:p>
        </w:tc>
      </w:tr>
      <w:tr w:rsidR="00383AC7" w:rsidRPr="00383AC7" w14:paraId="6E090D33"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67164"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L Hunter </w:t>
            </w:r>
          </w:p>
        </w:tc>
      </w:tr>
      <w:tr w:rsidR="00383AC7" w:rsidRPr="00383AC7" w14:paraId="46E8B55F"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4C51BD"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P Jacobs  </w:t>
            </w:r>
          </w:p>
        </w:tc>
      </w:tr>
      <w:tr w:rsidR="00383AC7" w:rsidRPr="00383AC7" w14:paraId="009D5193"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2E523"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R Junkin   </w:t>
            </w:r>
          </w:p>
        </w:tc>
      </w:tr>
      <w:tr w:rsidR="00383AC7" w:rsidRPr="00383AC7" w14:paraId="2F0165AB"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F306C" w14:textId="5CBF6363"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C Johnstone (</w:t>
            </w:r>
            <w:r>
              <w:rPr>
                <w:rFonts w:eastAsia="Times New Roman"/>
                <w:sz w:val="22"/>
                <w:szCs w:val="22"/>
                <w:lang w:eastAsia="en-GB"/>
              </w:rPr>
              <w:t>Clinical Director</w:t>
            </w:r>
            <w:r w:rsidRPr="00383AC7">
              <w:rPr>
                <w:rFonts w:eastAsia="Times New Roman"/>
                <w:sz w:val="22"/>
                <w:szCs w:val="22"/>
                <w:lang w:eastAsia="en-GB"/>
              </w:rPr>
              <w:t>) (trauma) </w:t>
            </w:r>
          </w:p>
        </w:tc>
      </w:tr>
      <w:tr w:rsidR="00383AC7" w:rsidRPr="00383AC7" w14:paraId="7908BE41"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A62C92"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E Kerr </w:t>
            </w:r>
          </w:p>
        </w:tc>
      </w:tr>
      <w:tr w:rsidR="00383AC7" w:rsidRPr="00383AC7" w14:paraId="11A58EFB"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7CAA2" w14:textId="1BDB70A8"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L McGarrity </w:t>
            </w:r>
            <w:r>
              <w:rPr>
                <w:rFonts w:eastAsia="Times New Roman"/>
                <w:sz w:val="22"/>
                <w:szCs w:val="22"/>
                <w:lang w:eastAsia="en-GB"/>
              </w:rPr>
              <w:t>(Associate Medical Director)</w:t>
            </w:r>
          </w:p>
        </w:tc>
      </w:tr>
      <w:tr w:rsidR="00383AC7" w:rsidRPr="00383AC7" w14:paraId="7E6FACE9"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AFCC4" w14:textId="64AEFBBB"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E Neale </w:t>
            </w:r>
          </w:p>
        </w:tc>
      </w:tr>
      <w:tr w:rsidR="00383AC7" w:rsidRPr="00383AC7" w14:paraId="25B330B8"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97250"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H Neill (trauma) </w:t>
            </w:r>
          </w:p>
        </w:tc>
      </w:tr>
      <w:tr w:rsidR="00383AC7" w:rsidRPr="00383AC7" w14:paraId="2A6CB4DD"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60CB86"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C Pow </w:t>
            </w:r>
          </w:p>
        </w:tc>
      </w:tr>
      <w:tr w:rsidR="00383AC7" w:rsidRPr="00383AC7" w14:paraId="27738496"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34C51"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J Robertson </w:t>
            </w:r>
          </w:p>
        </w:tc>
      </w:tr>
      <w:tr w:rsidR="00383AC7" w:rsidRPr="00383AC7" w14:paraId="7190ED70"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23B12"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K W Tan (College Tutor) </w:t>
            </w:r>
          </w:p>
        </w:tc>
      </w:tr>
      <w:tr w:rsidR="00383AC7" w:rsidRPr="00383AC7" w14:paraId="5D76995F"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F1E1F7" w14:textId="6D079096"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M Watson (trauma) </w:t>
            </w:r>
          </w:p>
        </w:tc>
      </w:tr>
      <w:tr w:rsidR="00383AC7" w:rsidRPr="00383AC7" w14:paraId="26E1951E"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tcPr>
          <w:p w14:paraId="371E77AA" w14:textId="114092A1" w:rsidR="00383AC7" w:rsidRPr="00383AC7" w:rsidRDefault="00383AC7" w:rsidP="00383AC7">
            <w:pPr>
              <w:textAlignment w:val="baseline"/>
              <w:rPr>
                <w:rFonts w:eastAsia="Times New Roman"/>
                <w:sz w:val="22"/>
                <w:szCs w:val="22"/>
                <w:lang w:eastAsia="en-GB"/>
              </w:rPr>
            </w:pPr>
            <w:r>
              <w:rPr>
                <w:rFonts w:eastAsia="Times New Roman"/>
                <w:sz w:val="22"/>
                <w:szCs w:val="22"/>
                <w:lang w:eastAsia="en-GB"/>
              </w:rPr>
              <w:t>Dr G White</w:t>
            </w:r>
          </w:p>
        </w:tc>
      </w:tr>
      <w:tr w:rsidR="00383AC7" w:rsidRPr="00383AC7" w14:paraId="10991542"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E6A6C8" w14:textId="77777777" w:rsidR="00383AC7" w:rsidRPr="00383AC7" w:rsidRDefault="00383AC7" w:rsidP="00383AC7">
            <w:pPr>
              <w:textAlignment w:val="baseline"/>
              <w:rPr>
                <w:rFonts w:ascii="Times New Roman" w:eastAsia="Times New Roman" w:hAnsi="Times New Roman" w:cs="Times New Roman"/>
                <w:sz w:val="22"/>
                <w:szCs w:val="22"/>
                <w:lang w:eastAsia="en-GB"/>
              </w:rPr>
            </w:pPr>
            <w:r w:rsidRPr="00383AC7">
              <w:rPr>
                <w:rFonts w:eastAsia="Times New Roman"/>
                <w:sz w:val="22"/>
                <w:szCs w:val="22"/>
                <w:lang w:eastAsia="en-GB"/>
              </w:rPr>
              <w:t>Dr C Whymark (Pain Management) </w:t>
            </w:r>
          </w:p>
        </w:tc>
      </w:tr>
      <w:tr w:rsidR="00B72686" w:rsidRPr="00383AC7" w14:paraId="34DAE7F6" w14:textId="77777777" w:rsidTr="00167B1D">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auto"/>
            <w:vAlign w:val="center"/>
          </w:tcPr>
          <w:p w14:paraId="5DE4FD6B" w14:textId="72E1458E" w:rsidR="00B72686" w:rsidRPr="00383AC7" w:rsidRDefault="00B72686" w:rsidP="00383AC7">
            <w:pPr>
              <w:textAlignment w:val="baseline"/>
              <w:rPr>
                <w:rFonts w:eastAsia="Times New Roman"/>
                <w:sz w:val="22"/>
                <w:szCs w:val="22"/>
                <w:lang w:eastAsia="en-GB"/>
              </w:rPr>
            </w:pPr>
            <w:r>
              <w:rPr>
                <w:rFonts w:eastAsia="Times New Roman"/>
                <w:sz w:val="22"/>
                <w:szCs w:val="22"/>
                <w:lang w:eastAsia="en-GB"/>
              </w:rPr>
              <w:t>Dr J Wardlaw</w:t>
            </w:r>
          </w:p>
        </w:tc>
      </w:tr>
    </w:tbl>
    <w:p w14:paraId="46751817" w14:textId="77777777" w:rsidR="00180F93" w:rsidRDefault="00180F93"/>
    <w:p w14:paraId="5269E4BC" w14:textId="0AE67CD4" w:rsidR="00383AC7" w:rsidRDefault="00383AC7"/>
    <w:p w14:paraId="4C7DA317" w14:textId="77777777" w:rsidR="00383AC7" w:rsidRDefault="00383AC7"/>
    <w:p w14:paraId="41270627" w14:textId="77777777" w:rsidR="00383AC7" w:rsidRDefault="00383AC7"/>
    <w:p w14:paraId="152A11AF" w14:textId="77777777" w:rsidR="003B1EF4" w:rsidRDefault="002D1897">
      <w:r>
        <w:rPr>
          <w:noProof/>
          <w:lang w:eastAsia="en-GB"/>
        </w:rPr>
        <w:drawing>
          <wp:inline distT="0" distB="0" distL="0" distR="0" wp14:anchorId="572D1170" wp14:editId="7702C868">
            <wp:extent cx="5730240" cy="579120"/>
            <wp:effectExtent l="19050" t="0" r="381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30240" cy="579120"/>
                    </a:xfrm>
                    <a:prstGeom prst="rect">
                      <a:avLst/>
                    </a:prstGeom>
                    <a:noFill/>
                    <a:ln w="9525">
                      <a:noFill/>
                      <a:miter lim="800000"/>
                      <a:headEnd/>
                      <a:tailEnd/>
                    </a:ln>
                  </pic:spPr>
                </pic:pic>
              </a:graphicData>
            </a:graphic>
          </wp:inline>
        </w:drawing>
      </w:r>
    </w:p>
    <w:p w14:paraId="09F52C90" w14:textId="77777777" w:rsidR="003B1EF4" w:rsidRDefault="003B1EF4"/>
    <w:p w14:paraId="2EFA2C54"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The department maintains a good working relationship with all surgical specialties and supports the many initiatives in place including same day admission, increasing day case rates and generally supportive in ensuring theatre utilisation is maximised. </w:t>
      </w:r>
    </w:p>
    <w:p w14:paraId="4E83544D"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1F45FA3F"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The UHA department serves the adult population only.  The UHC department serves the paediatric and adult population for which we provide anaesthetic services.  </w:t>
      </w:r>
    </w:p>
    <w:p w14:paraId="5A9E086B"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7BB5E049"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The UHC provide a regional service for Cochlear implants, with an increasing group of patients down to age 1 year for investigation and operations. The provision of MRI scanning under general anaesthesia has increased with an increase in consultant cover for this service. There is also the exciting development of robotic assisted surgery for the specialties of colorectal, gynaecology and urological surgery.  Following reconfiguration of orthopaedics and trauma, UCH has become the trauma site for Ayrshire.</w:t>
      </w:r>
    </w:p>
    <w:p w14:paraId="0B6A548C"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093A3470"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The UHA department specialises in Elective Orthopaedics with a well-established enhanced recovery program and day surgery hip &amp; knee primary arthroplasty.  There is also a well-established interventional radiology service for which anaesthesia services are provided.</w:t>
      </w:r>
    </w:p>
    <w:p w14:paraId="18FA5B4C"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578D2556"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We now have an established a Cardio-Pulmonary Exercise Testing service alongside a fully developed consultant-led pre-operative assessment service and are involved in ‘enhanced recovery programs’ within several specialties. </w:t>
      </w:r>
    </w:p>
    <w:p w14:paraId="5CDE2CF5"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526F8F3D" w14:textId="77777777" w:rsidR="00383AC7" w:rsidRPr="00383AC7" w:rsidRDefault="00383AC7" w:rsidP="00383AC7">
      <w:pPr>
        <w:textAlignment w:val="baseline"/>
        <w:rPr>
          <w:rFonts w:eastAsia="Times New Roman"/>
          <w:sz w:val="22"/>
          <w:szCs w:val="22"/>
          <w:lang w:eastAsia="en-GB"/>
        </w:rPr>
      </w:pPr>
      <w:r w:rsidRPr="00383AC7">
        <w:rPr>
          <w:rFonts w:eastAsia="Times New Roman"/>
          <w:sz w:val="22"/>
          <w:szCs w:val="22"/>
          <w:lang w:eastAsia="en-GB"/>
        </w:rPr>
        <w:t>The Scottish Government have published plans to develop a National Treatment Centre within Ayrshire and Arran, with additional theatre real-estate to facilitate elective surgery.</w:t>
      </w:r>
    </w:p>
    <w:p w14:paraId="1CD70801" w14:textId="77777777" w:rsidR="00383AC7" w:rsidRPr="00383AC7" w:rsidRDefault="00383AC7" w:rsidP="00383AC7">
      <w:pPr>
        <w:textAlignment w:val="baseline"/>
        <w:rPr>
          <w:rFonts w:ascii="Segoe UI" w:eastAsia="Times New Roman" w:hAnsi="Segoe UI" w:cs="Segoe UI"/>
          <w:sz w:val="22"/>
          <w:szCs w:val="22"/>
          <w:lang w:eastAsia="en-GB"/>
        </w:rPr>
      </w:pPr>
    </w:p>
    <w:p w14:paraId="005AD6F9"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This is an innovative and supportive department which is beginning to look at building links with the Academic department of anaesthesia in Glasgow to facilitate research opportunities in Ayrshire. </w:t>
      </w:r>
    </w:p>
    <w:p w14:paraId="37F5C24F" w14:textId="77777777" w:rsidR="00383AC7" w:rsidRPr="00383AC7" w:rsidRDefault="00383AC7" w:rsidP="00383AC7">
      <w:pPr>
        <w:rPr>
          <w:rFonts w:ascii="Times New Roman" w:eastAsia="Times New Roman" w:hAnsi="Times New Roman" w:cs="Times New Roman"/>
          <w:lang w:eastAsia="en-GB"/>
        </w:rPr>
      </w:pPr>
      <w:r w:rsidRPr="00383AC7">
        <w:rPr>
          <w:rFonts w:ascii="Times New Roman" w:eastAsia="Times New Roman" w:hAnsi="Times New Roman" w:cs="Times New Roman"/>
          <w:lang w:eastAsia="en-GB"/>
        </w:rPr>
        <w:br w:type="page"/>
      </w:r>
    </w:p>
    <w:p w14:paraId="105CCA72" w14:textId="77777777" w:rsidR="0012184E" w:rsidRDefault="0012184E"/>
    <w:p w14:paraId="52CF2904" w14:textId="77777777" w:rsidR="0012184E" w:rsidRDefault="0012184E"/>
    <w:p w14:paraId="706561BB" w14:textId="77777777" w:rsidR="002D1897" w:rsidRDefault="002D1897"/>
    <w:p w14:paraId="7C63369F" w14:textId="77777777" w:rsidR="003B1EF4" w:rsidRDefault="002D1897">
      <w:r>
        <w:rPr>
          <w:noProof/>
          <w:lang w:eastAsia="en-GB"/>
        </w:rPr>
        <w:drawing>
          <wp:inline distT="0" distB="0" distL="0" distR="0" wp14:anchorId="40CF2C00" wp14:editId="66D7DD54">
            <wp:extent cx="5730240" cy="960120"/>
            <wp:effectExtent l="19050" t="0" r="381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730240" cy="960120"/>
                    </a:xfrm>
                    <a:prstGeom prst="rect">
                      <a:avLst/>
                    </a:prstGeom>
                    <a:noFill/>
                    <a:ln w="9525">
                      <a:noFill/>
                      <a:miter lim="800000"/>
                      <a:headEnd/>
                      <a:tailEnd/>
                    </a:ln>
                  </pic:spPr>
                </pic:pic>
              </a:graphicData>
            </a:graphic>
          </wp:inline>
        </w:drawing>
      </w:r>
    </w:p>
    <w:p w14:paraId="05335CFD" w14:textId="77777777" w:rsidR="003B1EF4" w:rsidRDefault="003B1EF4"/>
    <w:p w14:paraId="1E8306B1" w14:textId="77777777" w:rsidR="00180F93" w:rsidRPr="00433EEB" w:rsidRDefault="00180F93" w:rsidP="00180F93">
      <w:pPr>
        <w:pStyle w:val="Heading1"/>
        <w:rPr>
          <w:rFonts w:ascii="Arial" w:hAnsi="Arial"/>
          <w:sz w:val="22"/>
          <w:u w:val="single"/>
        </w:rPr>
      </w:pPr>
      <w:r w:rsidRPr="00433EEB">
        <w:rPr>
          <w:rFonts w:ascii="Arial" w:hAnsi="Arial"/>
          <w:sz w:val="22"/>
        </w:rPr>
        <w:t>Proposed Weekly Programme</w:t>
      </w:r>
      <w:r w:rsidRPr="00433EEB">
        <w:rPr>
          <w:rFonts w:ascii="Arial" w:hAnsi="Arial"/>
          <w:sz w:val="22"/>
          <w:u w:val="single"/>
        </w:rPr>
        <w:t xml:space="preserve"> </w:t>
      </w:r>
    </w:p>
    <w:p w14:paraId="23A4714B" w14:textId="77777777" w:rsidR="00180F93" w:rsidRPr="009B13FA" w:rsidRDefault="00180F93" w:rsidP="00180F93">
      <w:pPr>
        <w:rPr>
          <w:sz w:val="22"/>
        </w:rPr>
      </w:pPr>
    </w:p>
    <w:p w14:paraId="769B1E8A" w14:textId="26C425D4" w:rsidR="00180F93" w:rsidRDefault="00180F93" w:rsidP="00180F93">
      <w:pPr>
        <w:rPr>
          <w:sz w:val="22"/>
        </w:rPr>
      </w:pPr>
      <w:r w:rsidRPr="009B13FA">
        <w:rPr>
          <w:sz w:val="22"/>
        </w:rPr>
        <w:t>The proposed weekly programme</w:t>
      </w:r>
      <w:r w:rsidR="00955485">
        <w:rPr>
          <w:sz w:val="22"/>
        </w:rPr>
        <w:t>s</w:t>
      </w:r>
      <w:r w:rsidRPr="009B13FA">
        <w:rPr>
          <w:sz w:val="22"/>
        </w:rPr>
        <w:t xml:space="preserve"> </w:t>
      </w:r>
      <w:r w:rsidR="00955485">
        <w:rPr>
          <w:sz w:val="22"/>
        </w:rPr>
        <w:t>are</w:t>
      </w:r>
      <w:r w:rsidRPr="009B13FA">
        <w:rPr>
          <w:sz w:val="22"/>
        </w:rPr>
        <w:t xml:space="preserve"> shown </w:t>
      </w:r>
      <w:r>
        <w:rPr>
          <w:sz w:val="22"/>
        </w:rPr>
        <w:t>below.</w:t>
      </w:r>
      <w:r w:rsidRPr="009B13FA">
        <w:rPr>
          <w:sz w:val="22"/>
        </w:rPr>
        <w:t xml:space="preserve">    Activities with current fixed time commitments will be carried out as detailed in the work programme e.g. clinics.  Other DCC and SPA activities are shown with indicative timings within the weekly programme and will be discussed with the appointee.  </w:t>
      </w:r>
    </w:p>
    <w:p w14:paraId="37EF7B3C" w14:textId="77777777" w:rsidR="00180F93" w:rsidRPr="009B13FA" w:rsidRDefault="00180F93" w:rsidP="00180F93">
      <w:pPr>
        <w:rPr>
          <w:sz w:val="22"/>
        </w:rPr>
      </w:pPr>
    </w:p>
    <w:p w14:paraId="7957843C" w14:textId="77777777" w:rsidR="00180F93" w:rsidRDefault="00180F93" w:rsidP="00180F93">
      <w:pPr>
        <w:rPr>
          <w:b/>
          <w:sz w:val="22"/>
        </w:rPr>
      </w:pPr>
      <w:r w:rsidRPr="006557CA">
        <w:rPr>
          <w:b/>
          <w:sz w:val="22"/>
        </w:rPr>
        <w:t>Notes on the Programme</w:t>
      </w:r>
    </w:p>
    <w:p w14:paraId="2D78F107" w14:textId="77777777" w:rsidR="00180F93" w:rsidRDefault="00180F93" w:rsidP="00180F93">
      <w:pPr>
        <w:rPr>
          <w:b/>
          <w:sz w:val="22"/>
        </w:rPr>
      </w:pPr>
    </w:p>
    <w:p w14:paraId="13C35D82" w14:textId="55B6B211" w:rsidR="00180F93" w:rsidRPr="005341A5" w:rsidRDefault="00180F93" w:rsidP="00180F93">
      <w:pPr>
        <w:rPr>
          <w:sz w:val="22"/>
          <w:szCs w:val="22"/>
        </w:rPr>
      </w:pPr>
      <w:r w:rsidRPr="005341A5">
        <w:rPr>
          <w:b/>
          <w:sz w:val="22"/>
          <w:szCs w:val="22"/>
        </w:rPr>
        <w:t xml:space="preserve">Flexible sessions: </w:t>
      </w:r>
      <w:r w:rsidRPr="005341A5">
        <w:rPr>
          <w:sz w:val="22"/>
          <w:szCs w:val="22"/>
        </w:rPr>
        <w:t xml:space="preserve">Any flexible sessions in the job plan will usually be worked during the period of time between 08:30 – 17:00 Monday to Friday to allow us to flexibly cover elective theatres. </w:t>
      </w:r>
      <w:r w:rsidR="00B9406C">
        <w:rPr>
          <w:sz w:val="22"/>
          <w:szCs w:val="22"/>
        </w:rPr>
        <w:t>Rarely</w:t>
      </w:r>
      <w:r w:rsidRPr="005341A5">
        <w:rPr>
          <w:sz w:val="22"/>
          <w:szCs w:val="22"/>
        </w:rPr>
        <w:t xml:space="preserve"> staff may be asked to work flexible evening sessions till 9pm instead. </w:t>
      </w:r>
    </w:p>
    <w:p w14:paraId="48E6EE09" w14:textId="77777777" w:rsidR="00180F93" w:rsidRPr="009B13FA" w:rsidRDefault="00180F93" w:rsidP="00180F93">
      <w:pPr>
        <w:rPr>
          <w:b/>
          <w:sz w:val="22"/>
          <w:u w:val="single"/>
        </w:rPr>
      </w:pPr>
    </w:p>
    <w:p w14:paraId="5E46B6BE" w14:textId="77777777" w:rsidR="00180F93" w:rsidRPr="009B13FA" w:rsidRDefault="00180F93" w:rsidP="00180F93">
      <w:pPr>
        <w:rPr>
          <w:sz w:val="22"/>
        </w:rPr>
      </w:pPr>
    </w:p>
    <w:p w14:paraId="59DD914E" w14:textId="77777777" w:rsidR="00180F93" w:rsidRPr="009B13FA" w:rsidRDefault="00180F93" w:rsidP="00180F93">
      <w:pPr>
        <w:rPr>
          <w:sz w:val="22"/>
        </w:rPr>
      </w:pPr>
      <w:r w:rsidRPr="009B13FA">
        <w:rPr>
          <w:b/>
          <w:sz w:val="22"/>
        </w:rPr>
        <w:t>Patient Administration</w:t>
      </w:r>
      <w:r w:rsidRPr="009B13FA">
        <w:rPr>
          <w:sz w:val="22"/>
        </w:rPr>
        <w:t xml:space="preserve">.  This activity covers the management of individual patients including Out Patient administration, results reporting, letters/phone calls to patients, carers, GP’S and members of the wider multidisciplinary team involved in the patients care.  </w:t>
      </w:r>
    </w:p>
    <w:p w14:paraId="241C47F6" w14:textId="77777777" w:rsidR="00180F93" w:rsidRPr="009B13FA" w:rsidRDefault="00180F93" w:rsidP="00180F93">
      <w:pPr>
        <w:rPr>
          <w:sz w:val="22"/>
        </w:rPr>
      </w:pPr>
    </w:p>
    <w:p w14:paraId="6C016E0C" w14:textId="77777777" w:rsidR="00180F93" w:rsidRPr="009B13FA" w:rsidRDefault="00180F93" w:rsidP="00180F93">
      <w:pPr>
        <w:rPr>
          <w:sz w:val="22"/>
        </w:rPr>
      </w:pPr>
      <w:r w:rsidRPr="009B13FA">
        <w:rPr>
          <w:b/>
          <w:sz w:val="22"/>
        </w:rPr>
        <w:t>Ward Rounds</w:t>
      </w:r>
      <w:r w:rsidRPr="009B13FA">
        <w:rPr>
          <w:sz w:val="22"/>
        </w:rPr>
        <w:t xml:space="preserve">:  the time allocated is indicative and will be discussed with the appointee.  Ward work will include teaching ward rounds as required.  </w:t>
      </w:r>
    </w:p>
    <w:p w14:paraId="0DE7BFB8" w14:textId="77777777" w:rsidR="00180F93" w:rsidRPr="009B13FA" w:rsidRDefault="00180F93" w:rsidP="00180F93">
      <w:pPr>
        <w:rPr>
          <w:sz w:val="22"/>
        </w:rPr>
      </w:pPr>
    </w:p>
    <w:p w14:paraId="0EB2A4FA" w14:textId="77777777" w:rsidR="00180F93" w:rsidRPr="009B13FA" w:rsidRDefault="00180F93" w:rsidP="00180F93">
      <w:pPr>
        <w:rPr>
          <w:sz w:val="22"/>
        </w:rPr>
      </w:pPr>
      <w:r w:rsidRPr="009B13FA">
        <w:rPr>
          <w:b/>
          <w:sz w:val="22"/>
        </w:rPr>
        <w:t>Travel:</w:t>
      </w:r>
      <w:r w:rsidRPr="009B13FA">
        <w:rPr>
          <w:sz w:val="22"/>
        </w:rPr>
        <w:t xml:space="preserve">  Any travel allocation will be included within the Total Programmed Activities and will be determined by location at which Direct Clinical Care and Supporting Professional activities are carried out. </w:t>
      </w:r>
    </w:p>
    <w:p w14:paraId="766FC7F5" w14:textId="77777777" w:rsidR="00180F93" w:rsidRPr="009B13FA" w:rsidRDefault="00180F93" w:rsidP="00180F93">
      <w:pPr>
        <w:rPr>
          <w:sz w:val="22"/>
        </w:rPr>
      </w:pPr>
    </w:p>
    <w:p w14:paraId="39570A99" w14:textId="77777777" w:rsidR="00180F93" w:rsidRDefault="00180F93" w:rsidP="00180F93">
      <w:pPr>
        <w:widowControl w:val="0"/>
        <w:autoSpaceDE w:val="0"/>
        <w:autoSpaceDN w:val="0"/>
        <w:adjustRightInd w:val="0"/>
        <w:rPr>
          <w:b/>
          <w:sz w:val="22"/>
        </w:rPr>
      </w:pPr>
      <w:r w:rsidRPr="00433EEB">
        <w:rPr>
          <w:b/>
          <w:sz w:val="22"/>
        </w:rPr>
        <w:t xml:space="preserve">On call arrangements: </w:t>
      </w:r>
    </w:p>
    <w:p w14:paraId="5B3E6E84" w14:textId="77777777" w:rsidR="00180F93" w:rsidRDefault="00180F93" w:rsidP="00180F93">
      <w:pPr>
        <w:widowControl w:val="0"/>
        <w:autoSpaceDE w:val="0"/>
        <w:autoSpaceDN w:val="0"/>
        <w:adjustRightInd w:val="0"/>
        <w:rPr>
          <w:b/>
          <w:sz w:val="22"/>
        </w:rPr>
      </w:pPr>
    </w:p>
    <w:p w14:paraId="2EC9BE45" w14:textId="766395A3" w:rsidR="003C61DA" w:rsidRPr="005341A5" w:rsidRDefault="003C61DA" w:rsidP="00180F93">
      <w:pPr>
        <w:widowControl w:val="0"/>
        <w:autoSpaceDE w:val="0"/>
        <w:autoSpaceDN w:val="0"/>
        <w:adjustRightInd w:val="0"/>
        <w:rPr>
          <w:b/>
          <w:sz w:val="22"/>
          <w:szCs w:val="22"/>
        </w:rPr>
      </w:pPr>
      <w:r>
        <w:rPr>
          <w:sz w:val="22"/>
          <w:szCs w:val="22"/>
        </w:rPr>
        <w:t>The post will involve participation in a 1</w:t>
      </w:r>
      <w:r w:rsidR="00383AC7">
        <w:rPr>
          <w:sz w:val="22"/>
          <w:szCs w:val="22"/>
        </w:rPr>
        <w:t>:1</w:t>
      </w:r>
      <w:r w:rsidR="00305FA8">
        <w:rPr>
          <w:sz w:val="22"/>
          <w:szCs w:val="22"/>
        </w:rPr>
        <w:t>3</w:t>
      </w:r>
      <w:r w:rsidR="00383AC7">
        <w:rPr>
          <w:sz w:val="22"/>
          <w:szCs w:val="22"/>
        </w:rPr>
        <w:t xml:space="preserve"> </w:t>
      </w:r>
      <w:r w:rsidR="00383AC7">
        <w:rPr>
          <w:sz w:val="22"/>
          <w:szCs w:val="22"/>
        </w:rPr>
        <w:t>rota plus a 1:25</w:t>
      </w:r>
      <w:r>
        <w:rPr>
          <w:sz w:val="22"/>
          <w:szCs w:val="22"/>
        </w:rPr>
        <w:t xml:space="preserve"> patient-transfer rota, both plus prospective cover, based in UHA.</w:t>
      </w:r>
    </w:p>
    <w:p w14:paraId="1BF22F3D" w14:textId="77777777" w:rsidR="00180F93" w:rsidRDefault="00180F93" w:rsidP="00180F93">
      <w:pPr>
        <w:widowControl w:val="0"/>
        <w:autoSpaceDE w:val="0"/>
        <w:autoSpaceDN w:val="0"/>
        <w:adjustRightInd w:val="0"/>
        <w:rPr>
          <w:b/>
          <w:sz w:val="22"/>
        </w:rPr>
      </w:pPr>
    </w:p>
    <w:p w14:paraId="350AF880" w14:textId="77777777" w:rsidR="00180F93" w:rsidRPr="00902421" w:rsidRDefault="00180F93" w:rsidP="00180F93">
      <w:pPr>
        <w:widowControl w:val="0"/>
        <w:autoSpaceDE w:val="0"/>
        <w:autoSpaceDN w:val="0"/>
        <w:adjustRightInd w:val="0"/>
        <w:rPr>
          <w:b/>
          <w:bCs/>
          <w:i/>
          <w:iCs/>
          <w:sz w:val="22"/>
          <w:szCs w:val="22"/>
          <w:lang w:val="en-US"/>
        </w:rPr>
      </w:pPr>
      <w:r w:rsidRPr="00902421">
        <w:rPr>
          <w:sz w:val="22"/>
          <w:szCs w:val="22"/>
          <w:lang w:val="en-US"/>
        </w:rPr>
        <w:t> </w:t>
      </w:r>
    </w:p>
    <w:p w14:paraId="00EC08F7" w14:textId="77777777" w:rsidR="00180F93" w:rsidRPr="00B505EE" w:rsidRDefault="00180F93" w:rsidP="00180F93">
      <w:pPr>
        <w:rPr>
          <w:sz w:val="22"/>
          <w:szCs w:val="22"/>
        </w:rPr>
      </w:pPr>
      <w:r w:rsidRPr="009B13FA">
        <w:rPr>
          <w:b/>
          <w:sz w:val="22"/>
        </w:rPr>
        <w:t>Supporting Professional Activities</w:t>
      </w:r>
      <w:r w:rsidRPr="009B13FA">
        <w:rPr>
          <w:sz w:val="22"/>
        </w:rPr>
        <w:t xml:space="preserve">: </w:t>
      </w:r>
      <w:r w:rsidRPr="00B505EE">
        <w:rPr>
          <w:sz w:val="22"/>
          <w:szCs w:val="22"/>
        </w:rPr>
        <w:t xml:space="preserve">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14:paraId="7A20A3A0" w14:textId="77777777" w:rsidR="00180F93" w:rsidRPr="00B505EE" w:rsidRDefault="00180F93" w:rsidP="00180F93">
      <w:pPr>
        <w:rPr>
          <w:sz w:val="22"/>
          <w:szCs w:val="22"/>
        </w:rPr>
      </w:pPr>
    </w:p>
    <w:p w14:paraId="51321E4C"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Under and post graduate teaching/training </w:t>
      </w:r>
    </w:p>
    <w:p w14:paraId="0AC121A7"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Clinical Governance </w:t>
      </w:r>
    </w:p>
    <w:p w14:paraId="2E34C78E"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Quality and Patient Safety </w:t>
      </w:r>
    </w:p>
    <w:p w14:paraId="39D85BCB"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Research and Innovation </w:t>
      </w:r>
    </w:p>
    <w:p w14:paraId="3C463FFB"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Service management and planning </w:t>
      </w:r>
    </w:p>
    <w:p w14:paraId="6E1153BA" w14:textId="77777777" w:rsidR="00180F93" w:rsidRPr="00B505EE" w:rsidRDefault="00180F93" w:rsidP="00180F93">
      <w:pPr>
        <w:pStyle w:val="ListParagraph"/>
        <w:numPr>
          <w:ilvl w:val="0"/>
          <w:numId w:val="5"/>
        </w:numPr>
        <w:spacing w:after="200" w:line="276" w:lineRule="auto"/>
        <w:contextualSpacing/>
        <w:rPr>
          <w:sz w:val="22"/>
          <w:szCs w:val="22"/>
        </w:rPr>
      </w:pPr>
      <w:r w:rsidRPr="00B505EE">
        <w:rPr>
          <w:sz w:val="22"/>
          <w:szCs w:val="22"/>
        </w:rPr>
        <w:t xml:space="preserve">Work with professional bodies </w:t>
      </w:r>
    </w:p>
    <w:p w14:paraId="29C5F4B7" w14:textId="3DE8715D" w:rsidR="00180F93" w:rsidRPr="00B505EE" w:rsidRDefault="00180F93" w:rsidP="00180F93">
      <w:pPr>
        <w:rPr>
          <w:sz w:val="22"/>
          <w:szCs w:val="22"/>
        </w:rPr>
      </w:pPr>
      <w:r w:rsidRPr="003B1568">
        <w:rPr>
          <w:sz w:val="22"/>
          <w:szCs w:val="22"/>
        </w:rPr>
        <w:t>All consultants will have 1 SPA as a minimum to support job planning, appraisal and revalidation. However the final balance of SPA and DCC activity will be agreed between the appointee and clinical manager prior to contracts being agreed.</w:t>
      </w:r>
      <w:r w:rsidRPr="00B505EE">
        <w:rPr>
          <w:sz w:val="22"/>
          <w:szCs w:val="22"/>
        </w:rPr>
        <w:t xml:space="preserve">  </w:t>
      </w:r>
      <w:r w:rsidR="00AC251E">
        <w:rPr>
          <w:sz w:val="22"/>
          <w:szCs w:val="22"/>
        </w:rPr>
        <w:t>This</w:t>
      </w:r>
      <w:r w:rsidR="003B1568">
        <w:rPr>
          <w:sz w:val="22"/>
          <w:szCs w:val="22"/>
        </w:rPr>
        <w:t xml:space="preserve"> post wil</w:t>
      </w:r>
      <w:r w:rsidR="00AC251E">
        <w:rPr>
          <w:sz w:val="22"/>
          <w:szCs w:val="22"/>
        </w:rPr>
        <w:t>l commence with 2 SPA sessions</w:t>
      </w:r>
      <w:r w:rsidR="003B1568">
        <w:rPr>
          <w:sz w:val="22"/>
          <w:szCs w:val="22"/>
        </w:rPr>
        <w:t>. The second SPA session will be tied to specific responsibilities as agreed with the clinical manager.</w:t>
      </w:r>
    </w:p>
    <w:p w14:paraId="2A49EAEC" w14:textId="77777777" w:rsidR="00180F93" w:rsidRPr="00B505EE" w:rsidRDefault="00180F93" w:rsidP="00180F93">
      <w:pPr>
        <w:rPr>
          <w:sz w:val="22"/>
          <w:szCs w:val="22"/>
        </w:rPr>
      </w:pPr>
    </w:p>
    <w:p w14:paraId="70C61C6C" w14:textId="77777777" w:rsidR="00180F93" w:rsidRPr="00B505EE" w:rsidRDefault="00180F93" w:rsidP="00180F93">
      <w:pPr>
        <w:jc w:val="both"/>
        <w:rPr>
          <w:sz w:val="22"/>
          <w:szCs w:val="22"/>
        </w:rPr>
      </w:pPr>
      <w:r w:rsidRPr="00B505EE">
        <w:rPr>
          <w:sz w:val="22"/>
          <w:szCs w:val="22"/>
        </w:rPr>
        <w:t xml:space="preserve">There may be a requirement to vary the DCC outlined in the indicative timetable </w:t>
      </w:r>
      <w:r>
        <w:rPr>
          <w:sz w:val="22"/>
          <w:szCs w:val="22"/>
        </w:rPr>
        <w:t>below</w:t>
      </w:r>
      <w:r w:rsidRPr="00B505EE">
        <w:rPr>
          <w:sz w:val="22"/>
          <w:szCs w:val="22"/>
        </w:rPr>
        <w:t xml:space="preserve"> when the final balance of DCC and SPA is subsequently agreed.  There may also be opportunities to contract for Extra Programmed activities Opportunities subject to service requirements and in accordance with national terms and conditions of service.</w:t>
      </w:r>
    </w:p>
    <w:p w14:paraId="7B3D6061" w14:textId="77777777" w:rsidR="00180F93" w:rsidRPr="00B505EE" w:rsidRDefault="00180F93" w:rsidP="00180F93">
      <w:pPr>
        <w:jc w:val="both"/>
        <w:rPr>
          <w:sz w:val="22"/>
          <w:szCs w:val="22"/>
        </w:rPr>
      </w:pPr>
    </w:p>
    <w:p w14:paraId="7CA760E5" w14:textId="77777777" w:rsidR="00180F93" w:rsidRPr="00B505EE" w:rsidRDefault="00180F93" w:rsidP="00180F93">
      <w:pPr>
        <w:jc w:val="both"/>
        <w:rPr>
          <w:b/>
          <w:bCs/>
          <w:sz w:val="22"/>
          <w:szCs w:val="22"/>
        </w:rPr>
      </w:pPr>
      <w:r w:rsidRPr="00B505EE">
        <w:rPr>
          <w:snapToGrid w:val="0"/>
          <w:sz w:val="22"/>
          <w:szCs w:val="22"/>
        </w:rPr>
        <w:t xml:space="preserve">If the post-holder will be responsible for the formal training and supervision of post-graduates and under-graduates, a suitable additional allocation of SPA time will be made in accordance with national guidance.  </w:t>
      </w:r>
    </w:p>
    <w:p w14:paraId="3C3D348B" w14:textId="77777777" w:rsidR="00180F93" w:rsidRPr="00B505EE" w:rsidRDefault="00180F93" w:rsidP="00180F93">
      <w:pPr>
        <w:jc w:val="both"/>
        <w:rPr>
          <w:b/>
          <w:bCs/>
          <w:sz w:val="22"/>
          <w:szCs w:val="22"/>
        </w:rPr>
      </w:pPr>
    </w:p>
    <w:p w14:paraId="13157C02" w14:textId="77777777" w:rsidR="00180F93" w:rsidRPr="00B505EE" w:rsidRDefault="00180F93" w:rsidP="00180F93">
      <w:pPr>
        <w:jc w:val="both"/>
        <w:rPr>
          <w:sz w:val="22"/>
          <w:szCs w:val="22"/>
        </w:rPr>
      </w:pPr>
      <w:r w:rsidRPr="00B505EE">
        <w:rPr>
          <w:b/>
          <w:bCs/>
          <w:sz w:val="22"/>
          <w:szCs w:val="22"/>
        </w:rPr>
        <w:t>Job Plan Review</w:t>
      </w:r>
    </w:p>
    <w:p w14:paraId="3A432574" w14:textId="77777777" w:rsidR="00180F93" w:rsidRPr="00B505EE" w:rsidRDefault="00180F93" w:rsidP="00180F93">
      <w:pPr>
        <w:rPr>
          <w:sz w:val="22"/>
          <w:szCs w:val="22"/>
        </w:rPr>
      </w:pPr>
    </w:p>
    <w:p w14:paraId="3D00ACFB" w14:textId="77777777" w:rsidR="00180F93" w:rsidRPr="00B505EE" w:rsidRDefault="00180F93" w:rsidP="00180F93">
      <w:pPr>
        <w:jc w:val="both"/>
        <w:rPr>
          <w:sz w:val="22"/>
          <w:szCs w:val="22"/>
        </w:rPr>
      </w:pPr>
      <w:r w:rsidRPr="00B505EE">
        <w:rPr>
          <w:sz w:val="22"/>
          <w:szCs w:val="22"/>
        </w:rPr>
        <w:t xml:space="preserve">New appointees </w:t>
      </w:r>
      <w:r>
        <w:rPr>
          <w:sz w:val="22"/>
          <w:szCs w:val="22"/>
        </w:rPr>
        <w:t xml:space="preserve">will discuss the indicative job plan with the Clinical Director, prior to commencement and will at that time review the balance of activities.  Where it is possible to agree a revisions to the indicative plan in advance of commencement this will be acted upon.  In any event however, there must be an </w:t>
      </w:r>
      <w:r w:rsidRPr="00B505EE">
        <w:rPr>
          <w:sz w:val="22"/>
          <w:szCs w:val="22"/>
        </w:rPr>
        <w:t xml:space="preserve">interim Job Plan review conducted at 3 months post commencement to </w:t>
      </w:r>
      <w:r>
        <w:rPr>
          <w:sz w:val="22"/>
          <w:szCs w:val="22"/>
        </w:rPr>
        <w:t xml:space="preserve">agree and finalise the Job Plan.  The consultant at time of induction should ask for an interim review date to be scheduled.  </w:t>
      </w:r>
      <w:r w:rsidRPr="00B505EE">
        <w:rPr>
          <w:sz w:val="22"/>
          <w:szCs w:val="22"/>
        </w:rPr>
        <w:t xml:space="preserve">The agreed job plan will include all the consultant’s professional duties and commitments, including agreed Supporting Professional Activities.    Thereafter Job Planning will be carried out annually as part of the Boards Job Planning process.  </w:t>
      </w:r>
    </w:p>
    <w:p w14:paraId="5DF8EADB" w14:textId="77777777" w:rsidR="00180F93" w:rsidRPr="00B505EE" w:rsidRDefault="00180F93" w:rsidP="00180F93">
      <w:pPr>
        <w:rPr>
          <w:sz w:val="22"/>
          <w:szCs w:val="22"/>
        </w:rPr>
      </w:pPr>
    </w:p>
    <w:p w14:paraId="3156ACF3" w14:textId="77777777" w:rsidR="00180F93" w:rsidRPr="00B505EE" w:rsidRDefault="00180F93" w:rsidP="00180F93">
      <w:pPr>
        <w:rPr>
          <w:snapToGrid w:val="0"/>
          <w:sz w:val="22"/>
          <w:szCs w:val="22"/>
        </w:rPr>
      </w:pPr>
      <w:r w:rsidRPr="00B505EE">
        <w:rPr>
          <w:b/>
          <w:snapToGrid w:val="0"/>
          <w:sz w:val="22"/>
          <w:szCs w:val="22"/>
        </w:rPr>
        <w:t xml:space="preserve">Private Practice: </w:t>
      </w:r>
      <w:r w:rsidRPr="00B505EE">
        <w:rPr>
          <w:snapToGrid w:val="0"/>
          <w:sz w:val="22"/>
          <w:szCs w:val="22"/>
        </w:rPr>
        <w:t xml:space="preserve">If the post-holder wishes to undertake any private practice, they are obliged to inform their employer at the time of appointment of their intentions to do so.   This should be submitted in writing to the </w:t>
      </w:r>
      <w:r>
        <w:rPr>
          <w:snapToGrid w:val="0"/>
          <w:sz w:val="22"/>
          <w:szCs w:val="22"/>
        </w:rPr>
        <w:t xml:space="preserve">Clinical </w:t>
      </w:r>
      <w:r w:rsidRPr="00B505EE">
        <w:rPr>
          <w:snapToGrid w:val="0"/>
          <w:sz w:val="22"/>
          <w:szCs w:val="22"/>
        </w:rPr>
        <w:t xml:space="preserve">Director.  </w:t>
      </w:r>
      <w:r>
        <w:rPr>
          <w:snapToGrid w:val="0"/>
          <w:sz w:val="22"/>
          <w:szCs w:val="22"/>
        </w:rPr>
        <w:t>The conduct of private practice will be in accordance with the Consultant Contract (Scotland) Terms and Conditions.</w:t>
      </w:r>
      <w:r w:rsidRPr="00B505EE">
        <w:rPr>
          <w:snapToGrid w:val="0"/>
          <w:sz w:val="22"/>
          <w:szCs w:val="22"/>
        </w:rPr>
        <w:t xml:space="preserve">    </w:t>
      </w:r>
    </w:p>
    <w:p w14:paraId="6535B480" w14:textId="77777777" w:rsidR="00180F93" w:rsidRPr="00B505EE" w:rsidRDefault="00180F93" w:rsidP="00180F93">
      <w:pPr>
        <w:rPr>
          <w:snapToGrid w:val="0"/>
          <w:sz w:val="22"/>
          <w:szCs w:val="22"/>
        </w:rPr>
      </w:pPr>
    </w:p>
    <w:p w14:paraId="585A849D" w14:textId="77777777" w:rsidR="00180F93" w:rsidRDefault="00180F93" w:rsidP="00180F93">
      <w:pPr>
        <w:rPr>
          <w:snapToGrid w:val="0"/>
          <w:sz w:val="22"/>
        </w:rPr>
      </w:pPr>
      <w:r w:rsidRPr="009B13FA">
        <w:rPr>
          <w:snapToGrid w:val="0"/>
          <w:sz w:val="22"/>
        </w:rPr>
        <w:t>The post</w:t>
      </w:r>
      <w:r>
        <w:rPr>
          <w:snapToGrid w:val="0"/>
          <w:sz w:val="22"/>
        </w:rPr>
        <w:t>-</w:t>
      </w:r>
      <w:r w:rsidRPr="009B13FA">
        <w:rPr>
          <w:snapToGrid w:val="0"/>
          <w:sz w:val="22"/>
        </w:rPr>
        <w:t>holder shall be free to undertake private practice without approval provided such work is undertaken outside the time agreed in the job plan for programmed activities.  (Refer Section 6 of the New Consultant Contract).</w:t>
      </w:r>
    </w:p>
    <w:p w14:paraId="239E6D61" w14:textId="77777777" w:rsidR="00180F93" w:rsidRDefault="00180F93" w:rsidP="00180F93">
      <w:pPr>
        <w:rPr>
          <w:snapToGrid w:val="0"/>
          <w:sz w:val="22"/>
        </w:rPr>
      </w:pPr>
    </w:p>
    <w:p w14:paraId="0FD6DCC3" w14:textId="77777777" w:rsidR="0012184E" w:rsidRDefault="0012184E"/>
    <w:p w14:paraId="40DFD2FF" w14:textId="77777777" w:rsidR="0012184E" w:rsidRDefault="0012184E"/>
    <w:p w14:paraId="65AE5647" w14:textId="77777777" w:rsidR="0012184E" w:rsidRDefault="0012184E">
      <w:r>
        <w:br w:type="page"/>
      </w:r>
    </w:p>
    <w:tbl>
      <w:tblPr>
        <w:tblpPr w:leftFromText="180" w:rightFromText="180" w:vertAnchor="page" w:horzAnchor="margin" w:tblpX="-396" w:tblpY="1759"/>
        <w:tblW w:w="10236" w:type="dxa"/>
        <w:tblLayout w:type="fixed"/>
        <w:tblCellMar>
          <w:left w:w="30" w:type="dxa"/>
          <w:right w:w="30" w:type="dxa"/>
        </w:tblCellMar>
        <w:tblLook w:val="0000" w:firstRow="0" w:lastRow="0" w:firstColumn="0" w:lastColumn="0" w:noHBand="0" w:noVBand="0"/>
      </w:tblPr>
      <w:tblGrid>
        <w:gridCol w:w="1023"/>
        <w:gridCol w:w="1559"/>
        <w:gridCol w:w="709"/>
        <w:gridCol w:w="425"/>
        <w:gridCol w:w="709"/>
        <w:gridCol w:w="850"/>
        <w:gridCol w:w="709"/>
        <w:gridCol w:w="850"/>
        <w:gridCol w:w="567"/>
        <w:gridCol w:w="567"/>
        <w:gridCol w:w="851"/>
        <w:gridCol w:w="709"/>
        <w:gridCol w:w="708"/>
      </w:tblGrid>
      <w:tr w:rsidR="0007533B" w:rsidRPr="0099047D" w14:paraId="1B0B1715" w14:textId="77777777" w:rsidTr="00E23E16">
        <w:trPr>
          <w:cantSplit/>
          <w:trHeight w:val="401"/>
        </w:trPr>
        <w:tc>
          <w:tcPr>
            <w:tcW w:w="2582" w:type="dxa"/>
            <w:gridSpan w:val="2"/>
            <w:tcBorders>
              <w:top w:val="single" w:sz="6" w:space="0" w:color="auto"/>
              <w:left w:val="single" w:sz="6" w:space="0" w:color="auto"/>
              <w:bottom w:val="single" w:sz="6" w:space="0" w:color="auto"/>
              <w:right w:val="single" w:sz="6" w:space="0" w:color="auto"/>
            </w:tcBorders>
          </w:tcPr>
          <w:p w14:paraId="6C30D33B" w14:textId="77777777" w:rsidR="0007533B" w:rsidRPr="0099047D" w:rsidRDefault="0007533B" w:rsidP="00383AC7">
            <w:pPr>
              <w:jc w:val="center"/>
              <w:rPr>
                <w:b/>
                <w:snapToGrid w:val="0"/>
                <w:color w:val="000000"/>
                <w:lang w:val="en-US"/>
              </w:rPr>
            </w:pPr>
            <w:r w:rsidRPr="0099047D">
              <w:rPr>
                <w:b/>
                <w:snapToGrid w:val="0"/>
                <w:color w:val="000000"/>
                <w:lang w:val="en-US"/>
              </w:rPr>
              <w:t>Work Timetable</w:t>
            </w:r>
          </w:p>
        </w:tc>
        <w:tc>
          <w:tcPr>
            <w:tcW w:w="3402" w:type="dxa"/>
            <w:gridSpan w:val="5"/>
            <w:tcBorders>
              <w:top w:val="single" w:sz="6" w:space="0" w:color="auto"/>
              <w:left w:val="single" w:sz="6" w:space="0" w:color="auto"/>
              <w:bottom w:val="single" w:sz="6" w:space="0" w:color="auto"/>
              <w:right w:val="single" w:sz="6" w:space="0" w:color="auto"/>
            </w:tcBorders>
          </w:tcPr>
          <w:p w14:paraId="28247ECA" w14:textId="47D010EE" w:rsidR="0007533B" w:rsidRPr="0099047D" w:rsidRDefault="0007533B" w:rsidP="00383AC7">
            <w:pPr>
              <w:jc w:val="center"/>
              <w:rPr>
                <w:b/>
                <w:snapToGrid w:val="0"/>
                <w:color w:val="000000"/>
                <w:lang w:val="en-US"/>
              </w:rPr>
            </w:pPr>
            <w:r w:rsidRPr="0099047D">
              <w:rPr>
                <w:b/>
                <w:snapToGrid w:val="0"/>
                <w:color w:val="000000"/>
                <w:lang w:val="en-US"/>
              </w:rPr>
              <w:t>Direct Clinical Care (hours)</w:t>
            </w:r>
          </w:p>
        </w:tc>
        <w:tc>
          <w:tcPr>
            <w:tcW w:w="4252" w:type="dxa"/>
            <w:gridSpan w:val="6"/>
            <w:tcBorders>
              <w:top w:val="single" w:sz="6" w:space="0" w:color="auto"/>
              <w:left w:val="single" w:sz="6" w:space="0" w:color="auto"/>
              <w:bottom w:val="single" w:sz="6" w:space="0" w:color="auto"/>
              <w:right w:val="single" w:sz="6" w:space="0" w:color="auto"/>
            </w:tcBorders>
          </w:tcPr>
          <w:p w14:paraId="1B20C4B5" w14:textId="14266456" w:rsidR="0007533B" w:rsidRPr="0099047D" w:rsidRDefault="0007533B" w:rsidP="00383AC7">
            <w:pPr>
              <w:jc w:val="center"/>
              <w:rPr>
                <w:b/>
                <w:snapToGrid w:val="0"/>
                <w:color w:val="000000"/>
                <w:lang w:val="en-US"/>
              </w:rPr>
            </w:pPr>
            <w:r w:rsidRPr="0099047D">
              <w:rPr>
                <w:b/>
                <w:snapToGrid w:val="0"/>
                <w:color w:val="000000"/>
                <w:lang w:val="en-US"/>
              </w:rPr>
              <w:t>Supporting Professional Activities</w:t>
            </w:r>
          </w:p>
          <w:p w14:paraId="53270581" w14:textId="77777777" w:rsidR="0007533B" w:rsidRPr="0099047D" w:rsidRDefault="0007533B" w:rsidP="00383AC7">
            <w:pPr>
              <w:jc w:val="center"/>
              <w:rPr>
                <w:snapToGrid w:val="0"/>
                <w:color w:val="000000"/>
                <w:lang w:val="en-US"/>
              </w:rPr>
            </w:pPr>
            <w:r w:rsidRPr="0099047D">
              <w:rPr>
                <w:b/>
                <w:snapToGrid w:val="0"/>
                <w:color w:val="000000"/>
                <w:lang w:val="en-US"/>
              </w:rPr>
              <w:t>(hours)</w:t>
            </w:r>
          </w:p>
        </w:tc>
      </w:tr>
      <w:tr w:rsidR="0007533B" w:rsidRPr="0099047D" w14:paraId="4088F338" w14:textId="77777777" w:rsidTr="00E23E16">
        <w:trPr>
          <w:trHeight w:val="496"/>
        </w:trPr>
        <w:tc>
          <w:tcPr>
            <w:tcW w:w="1023" w:type="dxa"/>
            <w:tcBorders>
              <w:top w:val="single" w:sz="6" w:space="0" w:color="auto"/>
              <w:left w:val="single" w:sz="6" w:space="0" w:color="auto"/>
              <w:bottom w:val="single" w:sz="6" w:space="0" w:color="auto"/>
              <w:right w:val="single" w:sz="6" w:space="0" w:color="auto"/>
            </w:tcBorders>
          </w:tcPr>
          <w:p w14:paraId="138145B7" w14:textId="77777777" w:rsidR="0007533B" w:rsidRPr="004F601B" w:rsidRDefault="0007533B" w:rsidP="00383AC7">
            <w:pPr>
              <w:jc w:val="center"/>
              <w:rPr>
                <w:snapToGrid w:val="0"/>
                <w:color w:val="000000"/>
                <w:sz w:val="20"/>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615C4316" w14:textId="77777777" w:rsidR="0007533B" w:rsidRPr="004F601B" w:rsidRDefault="0007533B" w:rsidP="00383AC7">
            <w:pPr>
              <w:jc w:val="center"/>
              <w:rPr>
                <w:snapToGrid w:val="0"/>
                <w:color w:val="000000"/>
                <w:sz w:val="20"/>
                <w:szCs w:val="20"/>
                <w:lang w:val="en-US"/>
              </w:rPr>
            </w:pPr>
            <w:r w:rsidRPr="004F601B">
              <w:rPr>
                <w:snapToGrid w:val="0"/>
                <w:color w:val="000000"/>
                <w:sz w:val="20"/>
                <w:szCs w:val="20"/>
                <w:lang w:val="en-US"/>
              </w:rPr>
              <w:t>Description</w:t>
            </w:r>
          </w:p>
        </w:tc>
        <w:tc>
          <w:tcPr>
            <w:tcW w:w="709" w:type="dxa"/>
            <w:tcBorders>
              <w:top w:val="single" w:sz="6" w:space="0" w:color="auto"/>
              <w:left w:val="single" w:sz="6" w:space="0" w:color="auto"/>
              <w:bottom w:val="single" w:sz="6" w:space="0" w:color="auto"/>
              <w:right w:val="single" w:sz="6" w:space="0" w:color="auto"/>
            </w:tcBorders>
          </w:tcPr>
          <w:p w14:paraId="2B869961" w14:textId="77777777" w:rsidR="0007533B" w:rsidRPr="00681EEA" w:rsidRDefault="0007533B" w:rsidP="00383AC7">
            <w:pPr>
              <w:jc w:val="center"/>
              <w:rPr>
                <w:snapToGrid w:val="0"/>
                <w:color w:val="000000"/>
                <w:sz w:val="18"/>
                <w:szCs w:val="18"/>
                <w:lang w:val="en-US"/>
              </w:rPr>
            </w:pPr>
            <w:r w:rsidRPr="00681EEA">
              <w:rPr>
                <w:snapToGrid w:val="0"/>
                <w:color w:val="000000"/>
                <w:sz w:val="18"/>
                <w:szCs w:val="18"/>
                <w:lang w:val="en-US"/>
              </w:rPr>
              <w:t>Theatre</w:t>
            </w:r>
          </w:p>
        </w:tc>
        <w:tc>
          <w:tcPr>
            <w:tcW w:w="425" w:type="dxa"/>
            <w:tcBorders>
              <w:top w:val="single" w:sz="6" w:space="0" w:color="auto"/>
              <w:left w:val="single" w:sz="6" w:space="0" w:color="auto"/>
              <w:bottom w:val="single" w:sz="6" w:space="0" w:color="auto"/>
              <w:right w:val="single" w:sz="6" w:space="0" w:color="auto"/>
            </w:tcBorders>
          </w:tcPr>
          <w:p w14:paraId="65B6F7C7" w14:textId="77777777" w:rsidR="0007533B" w:rsidRPr="00681EEA" w:rsidRDefault="0007533B" w:rsidP="00383AC7">
            <w:pPr>
              <w:jc w:val="center"/>
              <w:rPr>
                <w:snapToGrid w:val="0"/>
                <w:color w:val="000000"/>
                <w:sz w:val="18"/>
                <w:szCs w:val="18"/>
                <w:lang w:val="en-US"/>
              </w:rPr>
            </w:pPr>
            <w:r w:rsidRPr="00681EEA">
              <w:rPr>
                <w:snapToGrid w:val="0"/>
                <w:color w:val="000000"/>
                <w:sz w:val="18"/>
                <w:szCs w:val="18"/>
                <w:lang w:val="en-US"/>
              </w:rPr>
              <w:t>ICU</w:t>
            </w:r>
          </w:p>
        </w:tc>
        <w:tc>
          <w:tcPr>
            <w:tcW w:w="709" w:type="dxa"/>
            <w:tcBorders>
              <w:top w:val="single" w:sz="6" w:space="0" w:color="auto"/>
              <w:left w:val="single" w:sz="6" w:space="0" w:color="auto"/>
              <w:bottom w:val="single" w:sz="6" w:space="0" w:color="auto"/>
              <w:right w:val="single" w:sz="6" w:space="0" w:color="auto"/>
            </w:tcBorders>
          </w:tcPr>
          <w:p w14:paraId="374C6975" w14:textId="77777777" w:rsidR="0007533B" w:rsidRPr="00681EEA" w:rsidRDefault="0007533B" w:rsidP="00383AC7">
            <w:pPr>
              <w:jc w:val="center"/>
              <w:rPr>
                <w:snapToGrid w:val="0"/>
                <w:color w:val="000000"/>
                <w:sz w:val="18"/>
                <w:szCs w:val="18"/>
                <w:lang w:val="en-US"/>
              </w:rPr>
            </w:pPr>
            <w:r w:rsidRPr="00681EEA">
              <w:rPr>
                <w:snapToGrid w:val="0"/>
                <w:color w:val="000000"/>
                <w:sz w:val="18"/>
                <w:szCs w:val="18"/>
                <w:lang w:val="en-US"/>
              </w:rPr>
              <w:t>Admin</w:t>
            </w:r>
          </w:p>
        </w:tc>
        <w:tc>
          <w:tcPr>
            <w:tcW w:w="850" w:type="dxa"/>
            <w:tcBorders>
              <w:top w:val="single" w:sz="6" w:space="0" w:color="auto"/>
              <w:left w:val="single" w:sz="6" w:space="0" w:color="auto"/>
              <w:bottom w:val="single" w:sz="6" w:space="0" w:color="auto"/>
              <w:right w:val="single" w:sz="6" w:space="0" w:color="auto"/>
            </w:tcBorders>
          </w:tcPr>
          <w:p w14:paraId="09767105" w14:textId="77777777" w:rsidR="0007533B" w:rsidRPr="00681EEA" w:rsidRDefault="0007533B" w:rsidP="00383AC7">
            <w:pPr>
              <w:jc w:val="center"/>
              <w:rPr>
                <w:snapToGrid w:val="0"/>
                <w:color w:val="000000"/>
                <w:sz w:val="18"/>
                <w:szCs w:val="18"/>
                <w:lang w:val="en-US"/>
              </w:rPr>
            </w:pPr>
            <w:r w:rsidRPr="00681EEA">
              <w:rPr>
                <w:snapToGrid w:val="0"/>
                <w:color w:val="000000"/>
                <w:sz w:val="18"/>
                <w:szCs w:val="18"/>
                <w:lang w:val="en-US"/>
              </w:rPr>
              <w:t>Pre/Post operative</w:t>
            </w:r>
          </w:p>
        </w:tc>
        <w:tc>
          <w:tcPr>
            <w:tcW w:w="709" w:type="dxa"/>
            <w:tcBorders>
              <w:top w:val="single" w:sz="6" w:space="0" w:color="auto"/>
              <w:left w:val="single" w:sz="6" w:space="0" w:color="auto"/>
              <w:bottom w:val="single" w:sz="6" w:space="0" w:color="auto"/>
              <w:right w:val="single" w:sz="6" w:space="0" w:color="auto"/>
            </w:tcBorders>
          </w:tcPr>
          <w:p w14:paraId="1FDA732F" w14:textId="77777777" w:rsidR="0007533B" w:rsidRPr="00681EEA" w:rsidRDefault="0007533B" w:rsidP="00383AC7">
            <w:pPr>
              <w:jc w:val="center"/>
              <w:rPr>
                <w:b/>
                <w:snapToGrid w:val="0"/>
                <w:color w:val="000000"/>
                <w:sz w:val="18"/>
                <w:szCs w:val="18"/>
                <w:lang w:val="en-US"/>
              </w:rPr>
            </w:pPr>
            <w:r w:rsidRPr="00681EEA">
              <w:rPr>
                <w:b/>
                <w:snapToGrid w:val="0"/>
                <w:color w:val="000000"/>
                <w:sz w:val="18"/>
                <w:szCs w:val="18"/>
                <w:lang w:val="en-US"/>
              </w:rPr>
              <w:t>Total hours</w:t>
            </w:r>
          </w:p>
        </w:tc>
        <w:tc>
          <w:tcPr>
            <w:tcW w:w="850" w:type="dxa"/>
            <w:tcBorders>
              <w:top w:val="single" w:sz="6" w:space="0" w:color="auto"/>
              <w:left w:val="single" w:sz="6" w:space="0" w:color="auto"/>
              <w:bottom w:val="single" w:sz="6" w:space="0" w:color="auto"/>
              <w:right w:val="single" w:sz="6" w:space="0" w:color="auto"/>
            </w:tcBorders>
          </w:tcPr>
          <w:p w14:paraId="1A81858D" w14:textId="77777777" w:rsidR="0007533B" w:rsidRPr="00681EEA" w:rsidRDefault="0007533B" w:rsidP="00383AC7">
            <w:pPr>
              <w:jc w:val="center"/>
              <w:rPr>
                <w:snapToGrid w:val="0"/>
                <w:color w:val="000000"/>
                <w:sz w:val="18"/>
                <w:szCs w:val="18"/>
                <w:lang w:val="en-US"/>
              </w:rPr>
            </w:pPr>
            <w:r w:rsidRPr="00681EEA">
              <w:rPr>
                <w:snapToGrid w:val="0"/>
                <w:color w:val="000000"/>
                <w:sz w:val="18"/>
                <w:szCs w:val="18"/>
                <w:lang w:val="en-US"/>
              </w:rPr>
              <w:t>Teaching</w:t>
            </w:r>
          </w:p>
        </w:tc>
        <w:tc>
          <w:tcPr>
            <w:tcW w:w="567" w:type="dxa"/>
            <w:tcBorders>
              <w:top w:val="single" w:sz="6" w:space="0" w:color="auto"/>
              <w:left w:val="single" w:sz="6" w:space="0" w:color="auto"/>
              <w:bottom w:val="single" w:sz="6" w:space="0" w:color="auto"/>
              <w:right w:val="single" w:sz="6" w:space="0" w:color="auto"/>
            </w:tcBorders>
          </w:tcPr>
          <w:p w14:paraId="75ED43E4" w14:textId="77777777" w:rsidR="0007533B" w:rsidRPr="00681EEA" w:rsidRDefault="0007533B" w:rsidP="00383AC7">
            <w:pPr>
              <w:jc w:val="center"/>
              <w:rPr>
                <w:snapToGrid w:val="0"/>
                <w:color w:val="000000"/>
                <w:sz w:val="18"/>
                <w:szCs w:val="18"/>
                <w:lang w:val="en-US"/>
              </w:rPr>
            </w:pPr>
            <w:r w:rsidRPr="00681EEA">
              <w:rPr>
                <w:snapToGrid w:val="0"/>
                <w:color w:val="000000"/>
                <w:sz w:val="18"/>
                <w:szCs w:val="18"/>
                <w:lang w:val="en-US"/>
              </w:rPr>
              <w:t>Audit</w:t>
            </w:r>
          </w:p>
        </w:tc>
        <w:tc>
          <w:tcPr>
            <w:tcW w:w="567" w:type="dxa"/>
            <w:tcBorders>
              <w:top w:val="single" w:sz="6" w:space="0" w:color="auto"/>
              <w:left w:val="single" w:sz="6" w:space="0" w:color="auto"/>
              <w:bottom w:val="single" w:sz="6" w:space="0" w:color="auto"/>
              <w:right w:val="single" w:sz="6" w:space="0" w:color="auto"/>
            </w:tcBorders>
          </w:tcPr>
          <w:p w14:paraId="2A528195" w14:textId="77777777" w:rsidR="0007533B" w:rsidRPr="00681EEA" w:rsidRDefault="0007533B" w:rsidP="00383AC7">
            <w:pPr>
              <w:jc w:val="center"/>
              <w:rPr>
                <w:snapToGrid w:val="0"/>
                <w:color w:val="000000"/>
                <w:sz w:val="18"/>
                <w:szCs w:val="18"/>
                <w:lang w:val="en-US"/>
              </w:rPr>
            </w:pPr>
            <w:r w:rsidRPr="00681EEA">
              <w:rPr>
                <w:snapToGrid w:val="0"/>
                <w:color w:val="000000"/>
                <w:sz w:val="18"/>
                <w:szCs w:val="18"/>
                <w:lang w:val="en-US"/>
              </w:rPr>
              <w:t>CPD</w:t>
            </w:r>
          </w:p>
        </w:tc>
        <w:tc>
          <w:tcPr>
            <w:tcW w:w="851" w:type="dxa"/>
            <w:tcBorders>
              <w:top w:val="single" w:sz="6" w:space="0" w:color="auto"/>
              <w:left w:val="single" w:sz="6" w:space="0" w:color="auto"/>
              <w:bottom w:val="single" w:sz="6" w:space="0" w:color="auto"/>
              <w:right w:val="single" w:sz="6" w:space="0" w:color="auto"/>
            </w:tcBorders>
          </w:tcPr>
          <w:p w14:paraId="3A41FF6E" w14:textId="77777777" w:rsidR="0007533B" w:rsidRPr="00681EEA" w:rsidRDefault="0007533B" w:rsidP="00383AC7">
            <w:pPr>
              <w:jc w:val="center"/>
              <w:rPr>
                <w:snapToGrid w:val="0"/>
                <w:color w:val="000000"/>
                <w:sz w:val="18"/>
                <w:szCs w:val="18"/>
                <w:lang w:val="en-US"/>
              </w:rPr>
            </w:pPr>
            <w:r w:rsidRPr="00681EEA">
              <w:rPr>
                <w:snapToGrid w:val="0"/>
                <w:color w:val="000000"/>
                <w:sz w:val="18"/>
                <w:szCs w:val="18"/>
                <w:lang w:val="en-US"/>
              </w:rPr>
              <w:t>Research</w:t>
            </w:r>
          </w:p>
        </w:tc>
        <w:tc>
          <w:tcPr>
            <w:tcW w:w="709" w:type="dxa"/>
            <w:tcBorders>
              <w:top w:val="single" w:sz="6" w:space="0" w:color="auto"/>
              <w:left w:val="single" w:sz="6" w:space="0" w:color="auto"/>
              <w:bottom w:val="single" w:sz="6" w:space="0" w:color="auto"/>
              <w:right w:val="single" w:sz="6" w:space="0" w:color="auto"/>
            </w:tcBorders>
          </w:tcPr>
          <w:p w14:paraId="10F0F1AF" w14:textId="77777777" w:rsidR="0007533B" w:rsidRPr="00681EEA" w:rsidRDefault="0007533B" w:rsidP="00E23E16">
            <w:pPr>
              <w:jc w:val="center"/>
              <w:rPr>
                <w:snapToGrid w:val="0"/>
                <w:color w:val="000000"/>
                <w:sz w:val="18"/>
                <w:szCs w:val="18"/>
                <w:lang w:val="en-US"/>
              </w:rPr>
            </w:pPr>
            <w:r w:rsidRPr="00681EEA">
              <w:rPr>
                <w:snapToGrid w:val="0"/>
                <w:color w:val="000000"/>
                <w:sz w:val="18"/>
                <w:szCs w:val="18"/>
                <w:lang w:val="en-US"/>
              </w:rPr>
              <w:t>Other</w:t>
            </w:r>
          </w:p>
        </w:tc>
        <w:tc>
          <w:tcPr>
            <w:tcW w:w="708" w:type="dxa"/>
            <w:tcBorders>
              <w:top w:val="single" w:sz="6" w:space="0" w:color="auto"/>
              <w:left w:val="single" w:sz="6" w:space="0" w:color="auto"/>
              <w:bottom w:val="single" w:sz="6" w:space="0" w:color="auto"/>
              <w:right w:val="single" w:sz="6" w:space="0" w:color="auto"/>
            </w:tcBorders>
          </w:tcPr>
          <w:p w14:paraId="06748E6F" w14:textId="77777777" w:rsidR="0007533B" w:rsidRPr="00681EEA" w:rsidRDefault="0007533B" w:rsidP="00E23E16">
            <w:pPr>
              <w:jc w:val="center"/>
              <w:rPr>
                <w:b/>
                <w:snapToGrid w:val="0"/>
                <w:color w:val="000000"/>
                <w:sz w:val="18"/>
                <w:szCs w:val="18"/>
                <w:lang w:val="en-US"/>
              </w:rPr>
            </w:pPr>
            <w:r w:rsidRPr="00681EEA">
              <w:rPr>
                <w:b/>
                <w:snapToGrid w:val="0"/>
                <w:color w:val="000000"/>
                <w:sz w:val="18"/>
                <w:szCs w:val="18"/>
                <w:lang w:val="en-US"/>
              </w:rPr>
              <w:t>Total hours</w:t>
            </w:r>
          </w:p>
        </w:tc>
      </w:tr>
      <w:tr w:rsidR="0007533B" w:rsidRPr="0099047D" w14:paraId="10517BE9" w14:textId="77777777" w:rsidTr="00E23E16">
        <w:trPr>
          <w:trHeight w:val="496"/>
        </w:trPr>
        <w:tc>
          <w:tcPr>
            <w:tcW w:w="1023" w:type="dxa"/>
            <w:tcBorders>
              <w:top w:val="single" w:sz="6" w:space="0" w:color="auto"/>
              <w:left w:val="single" w:sz="6" w:space="0" w:color="auto"/>
              <w:bottom w:val="single" w:sz="6" w:space="0" w:color="auto"/>
              <w:right w:val="single" w:sz="6" w:space="0" w:color="auto"/>
            </w:tcBorders>
          </w:tcPr>
          <w:p w14:paraId="60E77C57" w14:textId="1FE403F9" w:rsidR="0007533B" w:rsidRPr="004F601B" w:rsidRDefault="0007533B" w:rsidP="00383AC7">
            <w:pPr>
              <w:jc w:val="center"/>
              <w:rPr>
                <w:snapToGrid w:val="0"/>
                <w:color w:val="000000"/>
                <w:sz w:val="20"/>
                <w:szCs w:val="20"/>
                <w:lang w:val="en-US"/>
              </w:rPr>
            </w:pPr>
            <w:r w:rsidRPr="004F601B">
              <w:rPr>
                <w:snapToGrid w:val="0"/>
                <w:color w:val="000000"/>
                <w:sz w:val="20"/>
                <w:szCs w:val="20"/>
                <w:lang w:val="en-US"/>
              </w:rPr>
              <w:t>Mon</w:t>
            </w:r>
          </w:p>
        </w:tc>
        <w:tc>
          <w:tcPr>
            <w:tcW w:w="1559" w:type="dxa"/>
            <w:tcBorders>
              <w:top w:val="single" w:sz="6" w:space="0" w:color="auto"/>
              <w:left w:val="single" w:sz="6" w:space="0" w:color="auto"/>
              <w:bottom w:val="single" w:sz="6" w:space="0" w:color="auto"/>
              <w:right w:val="single" w:sz="6" w:space="0" w:color="auto"/>
            </w:tcBorders>
          </w:tcPr>
          <w:p w14:paraId="2B99FD02" w14:textId="292C6690" w:rsidR="00A05D84" w:rsidRPr="004F601B" w:rsidRDefault="00383AC7" w:rsidP="00383AC7">
            <w:pPr>
              <w:jc w:val="center"/>
              <w:rPr>
                <w:snapToGrid w:val="0"/>
                <w:color w:val="000000"/>
                <w:sz w:val="20"/>
                <w:szCs w:val="20"/>
                <w:lang w:val="en-US"/>
              </w:rPr>
            </w:pPr>
            <w:r>
              <w:rPr>
                <w:snapToGrid w:val="0"/>
                <w:color w:val="000000"/>
                <w:sz w:val="20"/>
                <w:szCs w:val="20"/>
                <w:lang w:val="en-US"/>
              </w:rPr>
              <w:t>SPA</w:t>
            </w:r>
          </w:p>
        </w:tc>
        <w:tc>
          <w:tcPr>
            <w:tcW w:w="709" w:type="dxa"/>
            <w:tcBorders>
              <w:top w:val="single" w:sz="6" w:space="0" w:color="auto"/>
              <w:left w:val="single" w:sz="6" w:space="0" w:color="auto"/>
              <w:bottom w:val="single" w:sz="6" w:space="0" w:color="auto"/>
              <w:right w:val="single" w:sz="6" w:space="0" w:color="auto"/>
            </w:tcBorders>
          </w:tcPr>
          <w:p w14:paraId="4D8C02AD" w14:textId="6C063A75" w:rsidR="0007533B" w:rsidRPr="004F601B" w:rsidRDefault="0007533B" w:rsidP="00383AC7">
            <w:pPr>
              <w:jc w:val="center"/>
              <w:rPr>
                <w:snapToGrid w:val="0"/>
                <w:color w:val="00000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0F4F9598" w14:textId="77777777" w:rsidR="0007533B" w:rsidRPr="004F601B" w:rsidRDefault="0007533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7B2AAD86" w14:textId="77777777" w:rsidR="0007533B" w:rsidRPr="004F601B" w:rsidRDefault="0007533B" w:rsidP="00383AC7">
            <w:pPr>
              <w:jc w:val="center"/>
              <w:rPr>
                <w:snapToGrid w:val="0"/>
                <w:color w:val="000000"/>
                <w:sz w:val="20"/>
                <w:szCs w:val="20"/>
                <w:lang w:val="en-US"/>
              </w:rPr>
            </w:pPr>
          </w:p>
        </w:tc>
        <w:tc>
          <w:tcPr>
            <w:tcW w:w="850" w:type="dxa"/>
            <w:tcBorders>
              <w:top w:val="single" w:sz="6" w:space="0" w:color="auto"/>
              <w:left w:val="single" w:sz="6" w:space="0" w:color="auto"/>
              <w:bottom w:val="single" w:sz="4" w:space="0" w:color="auto"/>
              <w:right w:val="single" w:sz="6" w:space="0" w:color="auto"/>
            </w:tcBorders>
            <w:vAlign w:val="center"/>
          </w:tcPr>
          <w:p w14:paraId="2F4FEE8F" w14:textId="77777777" w:rsidR="0007533B" w:rsidRPr="004F601B" w:rsidRDefault="0007533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287FA79C" w14:textId="3309BAC3" w:rsidR="0007533B" w:rsidRPr="004F601B" w:rsidRDefault="0007533B" w:rsidP="00383AC7">
            <w:pPr>
              <w:jc w:val="center"/>
              <w:rPr>
                <w:b/>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444DE656" w14:textId="77777777" w:rsidR="0007533B" w:rsidRPr="004F601B" w:rsidRDefault="0007533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B8A42D6" w14:textId="77777777" w:rsidR="0007533B" w:rsidRPr="004F601B" w:rsidRDefault="0007533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2330488" w14:textId="43896A16" w:rsidR="0007533B" w:rsidRPr="00383AC7" w:rsidRDefault="00383AC7" w:rsidP="00383AC7">
            <w:pPr>
              <w:jc w:val="center"/>
              <w:rPr>
                <w:b/>
                <w:snapToGrid w:val="0"/>
                <w:color w:val="000000"/>
                <w:sz w:val="20"/>
                <w:szCs w:val="20"/>
                <w:lang w:val="en-US"/>
              </w:rPr>
            </w:pPr>
            <w:r>
              <w:rPr>
                <w:b/>
                <w:snapToGrid w:val="0"/>
                <w:color w:val="000000"/>
                <w:sz w:val="20"/>
                <w:szCs w:val="20"/>
                <w:lang w:val="en-US"/>
              </w:rPr>
              <w:t>4</w:t>
            </w:r>
          </w:p>
        </w:tc>
        <w:tc>
          <w:tcPr>
            <w:tcW w:w="851" w:type="dxa"/>
            <w:tcBorders>
              <w:top w:val="single" w:sz="6" w:space="0" w:color="auto"/>
              <w:left w:val="single" w:sz="6" w:space="0" w:color="auto"/>
              <w:bottom w:val="single" w:sz="6" w:space="0" w:color="auto"/>
              <w:right w:val="single" w:sz="6" w:space="0" w:color="auto"/>
            </w:tcBorders>
          </w:tcPr>
          <w:p w14:paraId="7A418163" w14:textId="77777777" w:rsidR="0007533B" w:rsidRPr="004F601B" w:rsidRDefault="0007533B" w:rsidP="00383AC7">
            <w:pPr>
              <w:jc w:val="center"/>
              <w:rPr>
                <w:b/>
                <w:i/>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3E0DA4B5" w14:textId="77777777" w:rsidR="0007533B" w:rsidRPr="004F601B" w:rsidRDefault="0007533B" w:rsidP="00E23E16">
            <w:pPr>
              <w:jc w:val="center"/>
              <w:rPr>
                <w:b/>
                <w:i/>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2C749A55" w14:textId="628080AB" w:rsidR="0007533B" w:rsidRPr="004F601B" w:rsidRDefault="00383AC7" w:rsidP="00E23E16">
            <w:pPr>
              <w:jc w:val="center"/>
              <w:rPr>
                <w:b/>
                <w:snapToGrid w:val="0"/>
                <w:color w:val="000000"/>
                <w:sz w:val="22"/>
                <w:szCs w:val="22"/>
                <w:lang w:val="en-US"/>
              </w:rPr>
            </w:pPr>
            <w:r>
              <w:rPr>
                <w:b/>
                <w:snapToGrid w:val="0"/>
                <w:color w:val="000000"/>
                <w:sz w:val="22"/>
                <w:szCs w:val="22"/>
                <w:lang w:val="en-US"/>
              </w:rPr>
              <w:t>4</w:t>
            </w:r>
          </w:p>
        </w:tc>
      </w:tr>
      <w:tr w:rsidR="0007533B" w:rsidRPr="0099047D" w14:paraId="330811A4" w14:textId="77777777" w:rsidTr="00E23E16">
        <w:trPr>
          <w:trHeight w:val="496"/>
        </w:trPr>
        <w:tc>
          <w:tcPr>
            <w:tcW w:w="1023" w:type="dxa"/>
            <w:tcBorders>
              <w:top w:val="single" w:sz="6" w:space="0" w:color="auto"/>
              <w:left w:val="single" w:sz="6" w:space="0" w:color="auto"/>
              <w:bottom w:val="single" w:sz="6" w:space="0" w:color="auto"/>
              <w:right w:val="single" w:sz="6" w:space="0" w:color="auto"/>
            </w:tcBorders>
          </w:tcPr>
          <w:p w14:paraId="210B42A2" w14:textId="09791AF0" w:rsidR="0007533B" w:rsidRPr="004F601B" w:rsidRDefault="0007533B" w:rsidP="00383AC7">
            <w:pPr>
              <w:jc w:val="center"/>
              <w:rPr>
                <w:snapToGrid w:val="0"/>
                <w:color w:val="000000"/>
                <w:sz w:val="20"/>
                <w:szCs w:val="20"/>
                <w:lang w:val="en-US"/>
              </w:rPr>
            </w:pPr>
            <w:r w:rsidRPr="004F601B">
              <w:rPr>
                <w:snapToGrid w:val="0"/>
                <w:color w:val="000000"/>
                <w:sz w:val="20"/>
                <w:szCs w:val="20"/>
                <w:lang w:val="en-US"/>
              </w:rPr>
              <w:t>Mon</w:t>
            </w:r>
          </w:p>
        </w:tc>
        <w:tc>
          <w:tcPr>
            <w:tcW w:w="1559" w:type="dxa"/>
            <w:tcBorders>
              <w:top w:val="single" w:sz="6" w:space="0" w:color="auto"/>
              <w:left w:val="single" w:sz="6" w:space="0" w:color="auto"/>
              <w:bottom w:val="single" w:sz="6" w:space="0" w:color="auto"/>
              <w:right w:val="single" w:sz="6" w:space="0" w:color="auto"/>
            </w:tcBorders>
          </w:tcPr>
          <w:p w14:paraId="4808020A" w14:textId="27675DE2" w:rsidR="0007533B" w:rsidRPr="004F601B" w:rsidRDefault="00383AC7" w:rsidP="00383AC7">
            <w:pPr>
              <w:jc w:val="center"/>
              <w:rPr>
                <w:snapToGrid w:val="0"/>
                <w:color w:val="000000"/>
                <w:sz w:val="20"/>
                <w:szCs w:val="20"/>
                <w:lang w:val="en-US"/>
              </w:rPr>
            </w:pPr>
            <w:r>
              <w:rPr>
                <w:snapToGrid w:val="0"/>
                <w:color w:val="000000"/>
                <w:sz w:val="20"/>
                <w:szCs w:val="20"/>
                <w:lang w:val="en-US"/>
              </w:rPr>
              <w:t>SPA</w:t>
            </w:r>
          </w:p>
        </w:tc>
        <w:tc>
          <w:tcPr>
            <w:tcW w:w="709" w:type="dxa"/>
            <w:tcBorders>
              <w:top w:val="single" w:sz="6" w:space="0" w:color="auto"/>
              <w:left w:val="single" w:sz="6" w:space="0" w:color="auto"/>
              <w:bottom w:val="single" w:sz="6" w:space="0" w:color="auto"/>
              <w:right w:val="single" w:sz="6" w:space="0" w:color="auto"/>
            </w:tcBorders>
          </w:tcPr>
          <w:p w14:paraId="76431485" w14:textId="01462A21" w:rsidR="0007533B" w:rsidRPr="004F601B" w:rsidRDefault="0007533B" w:rsidP="00383AC7">
            <w:pPr>
              <w:jc w:val="center"/>
              <w:rPr>
                <w:snapToGrid w:val="0"/>
                <w:color w:val="00000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067718D2" w14:textId="77777777" w:rsidR="0007533B" w:rsidRPr="004F601B" w:rsidRDefault="0007533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21FFF659" w14:textId="77777777" w:rsidR="0007533B" w:rsidRPr="004F601B" w:rsidRDefault="0007533B" w:rsidP="00383AC7">
            <w:pPr>
              <w:jc w:val="center"/>
              <w:rPr>
                <w:snapToGrid w:val="0"/>
                <w:color w:val="000000"/>
                <w:sz w:val="20"/>
                <w:szCs w:val="20"/>
                <w:lang w:val="en-US"/>
              </w:rPr>
            </w:pPr>
          </w:p>
        </w:tc>
        <w:tc>
          <w:tcPr>
            <w:tcW w:w="850" w:type="dxa"/>
            <w:tcBorders>
              <w:top w:val="single" w:sz="4" w:space="0" w:color="auto"/>
              <w:left w:val="single" w:sz="6" w:space="0" w:color="auto"/>
              <w:bottom w:val="single" w:sz="6" w:space="0" w:color="auto"/>
              <w:right w:val="single" w:sz="6" w:space="0" w:color="auto"/>
            </w:tcBorders>
          </w:tcPr>
          <w:p w14:paraId="739A87CD" w14:textId="77777777" w:rsidR="0007533B" w:rsidRPr="004F601B" w:rsidRDefault="0007533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0A58AAA7" w14:textId="196D7BB6" w:rsidR="0007533B" w:rsidRPr="004F601B" w:rsidRDefault="0007533B" w:rsidP="00383AC7">
            <w:pPr>
              <w:jc w:val="center"/>
              <w:rPr>
                <w:b/>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069780CB" w14:textId="77777777" w:rsidR="0007533B" w:rsidRPr="004F601B" w:rsidRDefault="0007533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7D34A117" w14:textId="77777777" w:rsidR="0007533B" w:rsidRPr="004F601B" w:rsidRDefault="0007533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714FC25" w14:textId="77777777" w:rsidR="0007533B" w:rsidRPr="004F601B" w:rsidRDefault="0007533B" w:rsidP="00383AC7">
            <w:pPr>
              <w:jc w:val="center"/>
              <w:rPr>
                <w:b/>
                <w:i/>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2B19FCF9" w14:textId="77777777" w:rsidR="0007533B" w:rsidRPr="004F601B" w:rsidRDefault="0007533B" w:rsidP="00383AC7">
            <w:pPr>
              <w:jc w:val="center"/>
              <w:rPr>
                <w:b/>
                <w:i/>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F0A94A8" w14:textId="39507A77" w:rsidR="0007533B" w:rsidRPr="00383AC7" w:rsidRDefault="00383AC7" w:rsidP="00E23E16">
            <w:pPr>
              <w:jc w:val="center"/>
              <w:rPr>
                <w:b/>
                <w:snapToGrid w:val="0"/>
                <w:color w:val="000000"/>
                <w:sz w:val="22"/>
                <w:szCs w:val="22"/>
                <w:lang w:val="en-US"/>
              </w:rPr>
            </w:pPr>
            <w:r>
              <w:rPr>
                <w:b/>
                <w:snapToGrid w:val="0"/>
                <w:color w:val="000000"/>
                <w:sz w:val="22"/>
                <w:szCs w:val="22"/>
                <w:lang w:val="en-US"/>
              </w:rPr>
              <w:t>4</w:t>
            </w:r>
          </w:p>
        </w:tc>
        <w:tc>
          <w:tcPr>
            <w:tcW w:w="708" w:type="dxa"/>
            <w:tcBorders>
              <w:top w:val="single" w:sz="6" w:space="0" w:color="auto"/>
              <w:left w:val="single" w:sz="6" w:space="0" w:color="auto"/>
              <w:bottom w:val="single" w:sz="6" w:space="0" w:color="auto"/>
              <w:right w:val="single" w:sz="6" w:space="0" w:color="auto"/>
            </w:tcBorders>
          </w:tcPr>
          <w:p w14:paraId="73F5AD58" w14:textId="7C0DC57F" w:rsidR="0007533B" w:rsidRPr="004F601B" w:rsidRDefault="00383AC7" w:rsidP="00E23E16">
            <w:pPr>
              <w:jc w:val="center"/>
              <w:rPr>
                <w:b/>
                <w:snapToGrid w:val="0"/>
                <w:color w:val="000000"/>
                <w:sz w:val="22"/>
                <w:szCs w:val="22"/>
                <w:lang w:val="en-US"/>
              </w:rPr>
            </w:pPr>
            <w:r>
              <w:rPr>
                <w:b/>
                <w:snapToGrid w:val="0"/>
                <w:color w:val="000000"/>
                <w:sz w:val="22"/>
                <w:szCs w:val="22"/>
                <w:lang w:val="en-US"/>
              </w:rPr>
              <w:t>4</w:t>
            </w:r>
          </w:p>
        </w:tc>
      </w:tr>
      <w:tr w:rsidR="009E64F0" w:rsidRPr="0099047D" w14:paraId="19FB99DA" w14:textId="77777777" w:rsidTr="00B21D79">
        <w:trPr>
          <w:trHeight w:val="496"/>
        </w:trPr>
        <w:tc>
          <w:tcPr>
            <w:tcW w:w="1023" w:type="dxa"/>
            <w:tcBorders>
              <w:top w:val="single" w:sz="6" w:space="0" w:color="auto"/>
              <w:left w:val="single" w:sz="6" w:space="0" w:color="auto"/>
              <w:bottom w:val="single" w:sz="6" w:space="0" w:color="auto"/>
              <w:right w:val="single" w:sz="6" w:space="0" w:color="auto"/>
            </w:tcBorders>
          </w:tcPr>
          <w:p w14:paraId="5799800B" w14:textId="77777777" w:rsidR="009E64F0" w:rsidRPr="004F601B" w:rsidRDefault="009E64F0" w:rsidP="00383AC7">
            <w:pPr>
              <w:jc w:val="center"/>
              <w:rPr>
                <w:snapToGrid w:val="0"/>
                <w:color w:val="000000"/>
                <w:sz w:val="20"/>
                <w:szCs w:val="20"/>
                <w:lang w:val="en-US"/>
              </w:rPr>
            </w:pPr>
            <w:r w:rsidRPr="004F601B">
              <w:rPr>
                <w:snapToGrid w:val="0"/>
                <w:color w:val="000000"/>
                <w:sz w:val="20"/>
                <w:szCs w:val="20"/>
                <w:lang w:val="en-US"/>
              </w:rPr>
              <w:t>Tues a.m.</w:t>
            </w:r>
          </w:p>
        </w:tc>
        <w:tc>
          <w:tcPr>
            <w:tcW w:w="1559" w:type="dxa"/>
            <w:tcBorders>
              <w:top w:val="single" w:sz="6" w:space="0" w:color="auto"/>
              <w:left w:val="single" w:sz="6" w:space="0" w:color="auto"/>
              <w:bottom w:val="single" w:sz="6" w:space="0" w:color="auto"/>
              <w:right w:val="single" w:sz="6" w:space="0" w:color="auto"/>
            </w:tcBorders>
          </w:tcPr>
          <w:p w14:paraId="36D1FA11" w14:textId="2A927FE9" w:rsidR="009E64F0" w:rsidRPr="004F601B" w:rsidRDefault="00383AC7" w:rsidP="00383AC7">
            <w:pPr>
              <w:jc w:val="center"/>
              <w:rPr>
                <w:snapToGrid w:val="0"/>
                <w:color w:val="000000"/>
                <w:sz w:val="20"/>
                <w:szCs w:val="20"/>
                <w:lang w:val="en-US"/>
              </w:rPr>
            </w:pPr>
            <w:r>
              <w:rPr>
                <w:snapToGrid w:val="0"/>
                <w:color w:val="000000"/>
                <w:sz w:val="20"/>
                <w:szCs w:val="20"/>
                <w:lang w:val="en-US"/>
              </w:rPr>
              <w:t>Orthopaedics Theatre 4</w:t>
            </w:r>
          </w:p>
        </w:tc>
        <w:tc>
          <w:tcPr>
            <w:tcW w:w="709" w:type="dxa"/>
            <w:tcBorders>
              <w:top w:val="single" w:sz="6" w:space="0" w:color="auto"/>
              <w:left w:val="single" w:sz="6" w:space="0" w:color="auto"/>
              <w:bottom w:val="single" w:sz="6" w:space="0" w:color="auto"/>
              <w:right w:val="single" w:sz="6" w:space="0" w:color="auto"/>
            </w:tcBorders>
          </w:tcPr>
          <w:p w14:paraId="30733060" w14:textId="05834633" w:rsidR="009E64F0" w:rsidRPr="004F601B" w:rsidRDefault="00383AC7" w:rsidP="00383AC7">
            <w:pPr>
              <w:jc w:val="center"/>
              <w:rPr>
                <w:snapToGrid w:val="0"/>
                <w:color w:val="000000"/>
                <w:sz w:val="20"/>
                <w:szCs w:val="20"/>
                <w:lang w:val="en-US"/>
              </w:rPr>
            </w:pPr>
            <w:r>
              <w:rPr>
                <w:snapToGrid w:val="0"/>
                <w:color w:val="000000"/>
                <w:sz w:val="20"/>
                <w:szCs w:val="20"/>
                <w:lang w:val="en-US"/>
              </w:rPr>
              <w:t>4.25</w:t>
            </w:r>
          </w:p>
        </w:tc>
        <w:tc>
          <w:tcPr>
            <w:tcW w:w="425" w:type="dxa"/>
            <w:tcBorders>
              <w:top w:val="single" w:sz="6" w:space="0" w:color="auto"/>
              <w:left w:val="single" w:sz="6" w:space="0" w:color="auto"/>
              <w:bottom w:val="single" w:sz="6" w:space="0" w:color="auto"/>
              <w:right w:val="single" w:sz="6" w:space="0" w:color="auto"/>
            </w:tcBorders>
          </w:tcPr>
          <w:p w14:paraId="4E139051" w14:textId="77777777" w:rsidR="009E64F0" w:rsidRPr="004F601B" w:rsidRDefault="009E64F0"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5F944B2A" w14:textId="77777777" w:rsidR="009E64F0" w:rsidRPr="004F601B" w:rsidRDefault="009E64F0" w:rsidP="00383AC7">
            <w:pPr>
              <w:jc w:val="center"/>
              <w:rPr>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57147EFF" w14:textId="77777777" w:rsidR="009E64F0" w:rsidRPr="004F601B" w:rsidRDefault="009E64F0"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4858D653" w14:textId="6BF46A7C" w:rsidR="009E64F0" w:rsidRPr="004F601B" w:rsidRDefault="00383AC7" w:rsidP="00383AC7">
            <w:pPr>
              <w:jc w:val="center"/>
              <w:rPr>
                <w:b/>
                <w:snapToGrid w:val="0"/>
                <w:color w:val="000000"/>
                <w:sz w:val="20"/>
                <w:szCs w:val="20"/>
                <w:lang w:val="en-US"/>
              </w:rPr>
            </w:pPr>
            <w:r>
              <w:rPr>
                <w:b/>
                <w:snapToGrid w:val="0"/>
                <w:color w:val="000000"/>
                <w:sz w:val="20"/>
                <w:szCs w:val="20"/>
                <w:lang w:val="en-US"/>
              </w:rPr>
              <w:t>4.25</w:t>
            </w:r>
          </w:p>
        </w:tc>
        <w:tc>
          <w:tcPr>
            <w:tcW w:w="850" w:type="dxa"/>
            <w:tcBorders>
              <w:top w:val="single" w:sz="6" w:space="0" w:color="auto"/>
              <w:left w:val="single" w:sz="6" w:space="0" w:color="auto"/>
              <w:bottom w:val="single" w:sz="6" w:space="0" w:color="auto"/>
              <w:right w:val="single" w:sz="6" w:space="0" w:color="auto"/>
            </w:tcBorders>
          </w:tcPr>
          <w:p w14:paraId="13231841" w14:textId="77777777" w:rsidR="009E64F0" w:rsidRPr="004F601B" w:rsidRDefault="009E64F0" w:rsidP="00383AC7">
            <w:pPr>
              <w:jc w:val="center"/>
              <w:rPr>
                <w:b/>
                <w:snapToGrid w:val="0"/>
                <w:color w:val="000000"/>
                <w:sz w:val="20"/>
                <w:szCs w:val="20"/>
                <w:lang w:val="en-US"/>
              </w:rPr>
            </w:pPr>
          </w:p>
        </w:tc>
        <w:tc>
          <w:tcPr>
            <w:tcW w:w="1134" w:type="dxa"/>
            <w:gridSpan w:val="2"/>
            <w:tcBorders>
              <w:top w:val="single" w:sz="6" w:space="0" w:color="auto"/>
              <w:left w:val="single" w:sz="6" w:space="0" w:color="auto"/>
              <w:bottom w:val="single" w:sz="6" w:space="0" w:color="auto"/>
              <w:right w:val="single" w:sz="6" w:space="0" w:color="auto"/>
            </w:tcBorders>
          </w:tcPr>
          <w:p w14:paraId="446630E2" w14:textId="1BC26400" w:rsidR="009E64F0" w:rsidRPr="004F601B" w:rsidRDefault="009E64F0" w:rsidP="00383AC7">
            <w:pPr>
              <w:jc w:val="center"/>
              <w:rPr>
                <w:b/>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1F6E1B94" w14:textId="77777777" w:rsidR="009E64F0" w:rsidRPr="004F601B" w:rsidRDefault="009E64F0" w:rsidP="00383AC7">
            <w:pPr>
              <w:jc w:val="center"/>
              <w:rPr>
                <w:b/>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5E24CF8F" w14:textId="77777777" w:rsidR="009E64F0" w:rsidRPr="004F601B" w:rsidRDefault="009E64F0" w:rsidP="009E64F0">
            <w:pPr>
              <w:jc w:val="center"/>
              <w:rPr>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453B9623" w14:textId="08FE384C" w:rsidR="009E64F0" w:rsidRPr="004F601B" w:rsidRDefault="009E64F0" w:rsidP="009E64F0">
            <w:pPr>
              <w:jc w:val="center"/>
              <w:rPr>
                <w:b/>
                <w:snapToGrid w:val="0"/>
                <w:color w:val="000000"/>
                <w:sz w:val="22"/>
                <w:szCs w:val="22"/>
                <w:lang w:val="en-US"/>
              </w:rPr>
            </w:pPr>
          </w:p>
        </w:tc>
      </w:tr>
      <w:tr w:rsidR="009E64F0" w:rsidRPr="0099047D" w14:paraId="0A1BDF27" w14:textId="77777777" w:rsidTr="00E23E16">
        <w:trPr>
          <w:trHeight w:val="496"/>
        </w:trPr>
        <w:tc>
          <w:tcPr>
            <w:tcW w:w="1023" w:type="dxa"/>
            <w:tcBorders>
              <w:top w:val="single" w:sz="6" w:space="0" w:color="auto"/>
              <w:left w:val="single" w:sz="6" w:space="0" w:color="auto"/>
              <w:bottom w:val="single" w:sz="6" w:space="0" w:color="auto"/>
              <w:right w:val="single" w:sz="6" w:space="0" w:color="auto"/>
            </w:tcBorders>
          </w:tcPr>
          <w:p w14:paraId="644A1191" w14:textId="77777777" w:rsidR="009E64F0" w:rsidRPr="004F601B" w:rsidRDefault="009E64F0" w:rsidP="00383AC7">
            <w:pPr>
              <w:jc w:val="center"/>
              <w:rPr>
                <w:snapToGrid w:val="0"/>
                <w:color w:val="000000"/>
                <w:sz w:val="20"/>
                <w:szCs w:val="20"/>
                <w:lang w:val="en-US"/>
              </w:rPr>
            </w:pPr>
            <w:r w:rsidRPr="004F601B">
              <w:rPr>
                <w:snapToGrid w:val="0"/>
                <w:color w:val="000000"/>
                <w:sz w:val="20"/>
                <w:szCs w:val="20"/>
                <w:lang w:val="en-US"/>
              </w:rPr>
              <w:t>Tues p.m.</w:t>
            </w:r>
          </w:p>
        </w:tc>
        <w:tc>
          <w:tcPr>
            <w:tcW w:w="1559" w:type="dxa"/>
            <w:tcBorders>
              <w:top w:val="single" w:sz="6" w:space="0" w:color="auto"/>
              <w:left w:val="single" w:sz="6" w:space="0" w:color="auto"/>
              <w:bottom w:val="single" w:sz="6" w:space="0" w:color="auto"/>
              <w:right w:val="single" w:sz="6" w:space="0" w:color="auto"/>
            </w:tcBorders>
          </w:tcPr>
          <w:p w14:paraId="0890CB8F" w14:textId="3659E596" w:rsidR="009E64F0" w:rsidRPr="004F601B" w:rsidRDefault="00383AC7" w:rsidP="00383AC7">
            <w:pPr>
              <w:jc w:val="center"/>
              <w:rPr>
                <w:snapToGrid w:val="0"/>
                <w:color w:val="000000"/>
                <w:sz w:val="20"/>
                <w:szCs w:val="20"/>
                <w:lang w:val="en-US"/>
              </w:rPr>
            </w:pPr>
            <w:r>
              <w:rPr>
                <w:snapToGrid w:val="0"/>
                <w:color w:val="000000"/>
                <w:sz w:val="20"/>
                <w:szCs w:val="20"/>
                <w:lang w:val="en-US"/>
              </w:rPr>
              <w:t>Orthopaedics Theatre 4</w:t>
            </w:r>
          </w:p>
        </w:tc>
        <w:tc>
          <w:tcPr>
            <w:tcW w:w="709" w:type="dxa"/>
            <w:tcBorders>
              <w:top w:val="single" w:sz="6" w:space="0" w:color="auto"/>
              <w:left w:val="single" w:sz="6" w:space="0" w:color="auto"/>
              <w:bottom w:val="single" w:sz="6" w:space="0" w:color="auto"/>
              <w:right w:val="single" w:sz="6" w:space="0" w:color="auto"/>
            </w:tcBorders>
          </w:tcPr>
          <w:p w14:paraId="35DDE54C" w14:textId="6D161EFE" w:rsidR="009E64F0" w:rsidRPr="004F601B" w:rsidRDefault="00383AC7" w:rsidP="00383AC7">
            <w:pPr>
              <w:jc w:val="center"/>
              <w:rPr>
                <w:snapToGrid w:val="0"/>
                <w:color w:val="000000"/>
                <w:sz w:val="20"/>
                <w:szCs w:val="20"/>
                <w:lang w:val="en-US"/>
              </w:rPr>
            </w:pPr>
            <w:r>
              <w:rPr>
                <w:snapToGrid w:val="0"/>
                <w:color w:val="000000"/>
                <w:sz w:val="20"/>
                <w:szCs w:val="20"/>
                <w:lang w:val="en-US"/>
              </w:rPr>
              <w:t>4.25</w:t>
            </w:r>
          </w:p>
        </w:tc>
        <w:tc>
          <w:tcPr>
            <w:tcW w:w="425" w:type="dxa"/>
            <w:tcBorders>
              <w:top w:val="single" w:sz="6" w:space="0" w:color="auto"/>
              <w:left w:val="single" w:sz="6" w:space="0" w:color="auto"/>
              <w:bottom w:val="single" w:sz="6" w:space="0" w:color="auto"/>
              <w:right w:val="single" w:sz="6" w:space="0" w:color="auto"/>
            </w:tcBorders>
          </w:tcPr>
          <w:p w14:paraId="1CB25EDE" w14:textId="77777777" w:rsidR="009E64F0" w:rsidRPr="004F601B" w:rsidRDefault="009E64F0"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01EE1E5A" w14:textId="77777777" w:rsidR="009E64F0" w:rsidRPr="004F601B" w:rsidRDefault="009E64F0" w:rsidP="00383AC7">
            <w:pPr>
              <w:jc w:val="center"/>
              <w:rPr>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270F22E9" w14:textId="77777777" w:rsidR="009E64F0" w:rsidRPr="004F601B" w:rsidRDefault="009E64F0"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0ABB11AD" w14:textId="6D198F23" w:rsidR="009E64F0" w:rsidRPr="004F601B" w:rsidRDefault="00383AC7" w:rsidP="00383AC7">
            <w:pPr>
              <w:jc w:val="center"/>
              <w:rPr>
                <w:b/>
                <w:snapToGrid w:val="0"/>
                <w:color w:val="000000"/>
                <w:sz w:val="20"/>
                <w:szCs w:val="20"/>
                <w:lang w:val="en-US"/>
              </w:rPr>
            </w:pPr>
            <w:r>
              <w:rPr>
                <w:b/>
                <w:snapToGrid w:val="0"/>
                <w:color w:val="000000"/>
                <w:sz w:val="20"/>
                <w:szCs w:val="20"/>
                <w:lang w:val="en-US"/>
              </w:rPr>
              <w:t>4.25</w:t>
            </w:r>
          </w:p>
        </w:tc>
        <w:tc>
          <w:tcPr>
            <w:tcW w:w="850" w:type="dxa"/>
            <w:tcBorders>
              <w:top w:val="single" w:sz="6" w:space="0" w:color="auto"/>
              <w:left w:val="single" w:sz="6" w:space="0" w:color="auto"/>
              <w:bottom w:val="single" w:sz="6" w:space="0" w:color="auto"/>
              <w:right w:val="single" w:sz="6" w:space="0" w:color="auto"/>
            </w:tcBorders>
          </w:tcPr>
          <w:p w14:paraId="45A1D9D6" w14:textId="77777777" w:rsidR="009E64F0" w:rsidRPr="004F601B" w:rsidRDefault="009E64F0"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D2EC539" w14:textId="77777777" w:rsidR="009E64F0" w:rsidRPr="004F601B" w:rsidRDefault="009E64F0"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6511DC9" w14:textId="77777777" w:rsidR="009E64F0" w:rsidRPr="004F601B" w:rsidRDefault="009E64F0" w:rsidP="00383AC7">
            <w:pPr>
              <w:jc w:val="center"/>
              <w:rPr>
                <w:b/>
                <w:i/>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60F06815" w14:textId="15C6464C" w:rsidR="009E64F0" w:rsidRPr="004F601B" w:rsidRDefault="009E64F0" w:rsidP="00383AC7">
            <w:pPr>
              <w:jc w:val="center"/>
              <w:rPr>
                <w:b/>
                <w:i/>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01D5D316" w14:textId="2D86570D" w:rsidR="009E64F0" w:rsidRPr="004F601B" w:rsidRDefault="009E64F0" w:rsidP="009E64F0">
            <w:pPr>
              <w:jc w:val="center"/>
              <w:rPr>
                <w:b/>
                <w:i/>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030FA439" w14:textId="76C63904" w:rsidR="009E64F0" w:rsidRPr="004F601B" w:rsidRDefault="009E64F0" w:rsidP="009E64F0">
            <w:pPr>
              <w:jc w:val="center"/>
              <w:rPr>
                <w:b/>
                <w:snapToGrid w:val="0"/>
                <w:color w:val="000000"/>
                <w:sz w:val="22"/>
                <w:szCs w:val="22"/>
                <w:lang w:val="en-US"/>
              </w:rPr>
            </w:pPr>
          </w:p>
        </w:tc>
      </w:tr>
      <w:tr w:rsidR="009E64F0" w:rsidRPr="0099047D" w14:paraId="6FE8FF19" w14:textId="77777777" w:rsidTr="00E23E16">
        <w:trPr>
          <w:trHeight w:val="496"/>
        </w:trPr>
        <w:tc>
          <w:tcPr>
            <w:tcW w:w="1023" w:type="dxa"/>
            <w:tcBorders>
              <w:top w:val="single" w:sz="6" w:space="0" w:color="auto"/>
              <w:left w:val="single" w:sz="6" w:space="0" w:color="auto"/>
              <w:bottom w:val="single" w:sz="6" w:space="0" w:color="auto"/>
              <w:right w:val="single" w:sz="6" w:space="0" w:color="auto"/>
            </w:tcBorders>
          </w:tcPr>
          <w:p w14:paraId="6A4C875E" w14:textId="77777777" w:rsidR="009E64F0" w:rsidRPr="004F601B" w:rsidRDefault="009E64F0" w:rsidP="00383AC7">
            <w:pPr>
              <w:jc w:val="center"/>
              <w:rPr>
                <w:snapToGrid w:val="0"/>
                <w:color w:val="000000"/>
                <w:sz w:val="20"/>
                <w:szCs w:val="20"/>
                <w:lang w:val="en-US"/>
              </w:rPr>
            </w:pPr>
            <w:r w:rsidRPr="004F601B">
              <w:rPr>
                <w:snapToGrid w:val="0"/>
                <w:color w:val="000000"/>
                <w:sz w:val="20"/>
                <w:szCs w:val="20"/>
                <w:lang w:val="en-US"/>
              </w:rPr>
              <w:t>Wed a.m.</w:t>
            </w:r>
          </w:p>
        </w:tc>
        <w:tc>
          <w:tcPr>
            <w:tcW w:w="1559" w:type="dxa"/>
            <w:tcBorders>
              <w:top w:val="single" w:sz="6" w:space="0" w:color="auto"/>
              <w:left w:val="single" w:sz="6" w:space="0" w:color="auto"/>
              <w:bottom w:val="single" w:sz="6" w:space="0" w:color="auto"/>
              <w:right w:val="single" w:sz="6" w:space="0" w:color="auto"/>
            </w:tcBorders>
          </w:tcPr>
          <w:p w14:paraId="21456BEA" w14:textId="77777777" w:rsidR="00383AC7" w:rsidRDefault="00383AC7" w:rsidP="00383AC7">
            <w:pPr>
              <w:jc w:val="center"/>
              <w:rPr>
                <w:snapToGrid w:val="0"/>
                <w:color w:val="000000"/>
                <w:sz w:val="20"/>
                <w:szCs w:val="20"/>
                <w:lang w:val="en-US"/>
              </w:rPr>
            </w:pPr>
            <w:r>
              <w:rPr>
                <w:snapToGrid w:val="0"/>
                <w:color w:val="000000"/>
                <w:sz w:val="20"/>
                <w:szCs w:val="20"/>
                <w:lang w:val="en-US"/>
              </w:rPr>
              <w:t>General Surgery</w:t>
            </w:r>
          </w:p>
          <w:p w14:paraId="14F2202C" w14:textId="67B49B9E" w:rsidR="009E64F0" w:rsidRPr="004F601B" w:rsidRDefault="00383AC7" w:rsidP="00383AC7">
            <w:pPr>
              <w:jc w:val="center"/>
              <w:rPr>
                <w:snapToGrid w:val="0"/>
                <w:color w:val="000000"/>
                <w:sz w:val="20"/>
                <w:szCs w:val="20"/>
                <w:lang w:val="en-US"/>
              </w:rPr>
            </w:pPr>
            <w:r>
              <w:rPr>
                <w:snapToGrid w:val="0"/>
                <w:color w:val="000000"/>
                <w:sz w:val="20"/>
                <w:szCs w:val="20"/>
                <w:lang w:val="en-US"/>
              </w:rPr>
              <w:t>Theatre 2</w:t>
            </w:r>
          </w:p>
        </w:tc>
        <w:tc>
          <w:tcPr>
            <w:tcW w:w="709" w:type="dxa"/>
            <w:tcBorders>
              <w:top w:val="single" w:sz="6" w:space="0" w:color="auto"/>
              <w:left w:val="single" w:sz="6" w:space="0" w:color="auto"/>
              <w:bottom w:val="single" w:sz="6" w:space="0" w:color="auto"/>
              <w:right w:val="single" w:sz="6" w:space="0" w:color="auto"/>
            </w:tcBorders>
          </w:tcPr>
          <w:p w14:paraId="27C90563" w14:textId="0AC41550" w:rsidR="009E64F0" w:rsidRPr="004F601B" w:rsidRDefault="00383AC7" w:rsidP="00383AC7">
            <w:pPr>
              <w:jc w:val="center"/>
              <w:rPr>
                <w:snapToGrid w:val="0"/>
                <w:color w:val="000000"/>
                <w:sz w:val="20"/>
                <w:szCs w:val="20"/>
                <w:lang w:val="en-US"/>
              </w:rPr>
            </w:pPr>
            <w:r>
              <w:rPr>
                <w:snapToGrid w:val="0"/>
                <w:color w:val="000000"/>
                <w:sz w:val="20"/>
                <w:szCs w:val="20"/>
                <w:lang w:val="en-US"/>
              </w:rPr>
              <w:t>4.25</w:t>
            </w:r>
          </w:p>
        </w:tc>
        <w:tc>
          <w:tcPr>
            <w:tcW w:w="425" w:type="dxa"/>
            <w:tcBorders>
              <w:top w:val="single" w:sz="6" w:space="0" w:color="auto"/>
              <w:left w:val="single" w:sz="6" w:space="0" w:color="auto"/>
              <w:bottom w:val="single" w:sz="6" w:space="0" w:color="auto"/>
              <w:right w:val="single" w:sz="6" w:space="0" w:color="auto"/>
            </w:tcBorders>
          </w:tcPr>
          <w:p w14:paraId="65E072CA" w14:textId="77777777" w:rsidR="009E64F0" w:rsidRPr="004F601B" w:rsidRDefault="009E64F0"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6EA0A8B0" w14:textId="77777777" w:rsidR="009E64F0" w:rsidRPr="004F601B" w:rsidRDefault="009E64F0" w:rsidP="00383AC7">
            <w:pPr>
              <w:jc w:val="center"/>
              <w:rPr>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24746B10" w14:textId="77777777" w:rsidR="009E64F0" w:rsidRPr="004F601B" w:rsidRDefault="009E64F0"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213C19DC" w14:textId="599E3042" w:rsidR="009E64F0" w:rsidRPr="004F601B" w:rsidRDefault="00383AC7" w:rsidP="00383AC7">
            <w:pPr>
              <w:jc w:val="center"/>
              <w:rPr>
                <w:b/>
                <w:snapToGrid w:val="0"/>
                <w:color w:val="000000"/>
                <w:sz w:val="20"/>
                <w:szCs w:val="20"/>
                <w:lang w:val="en-US"/>
              </w:rPr>
            </w:pPr>
            <w:r>
              <w:rPr>
                <w:b/>
                <w:snapToGrid w:val="0"/>
                <w:color w:val="000000"/>
                <w:sz w:val="20"/>
                <w:szCs w:val="20"/>
                <w:lang w:val="en-US"/>
              </w:rPr>
              <w:t>4.25</w:t>
            </w:r>
          </w:p>
        </w:tc>
        <w:tc>
          <w:tcPr>
            <w:tcW w:w="850" w:type="dxa"/>
            <w:tcBorders>
              <w:top w:val="single" w:sz="6" w:space="0" w:color="auto"/>
              <w:left w:val="single" w:sz="6" w:space="0" w:color="auto"/>
              <w:bottom w:val="single" w:sz="6" w:space="0" w:color="auto"/>
              <w:right w:val="single" w:sz="6" w:space="0" w:color="auto"/>
            </w:tcBorders>
          </w:tcPr>
          <w:p w14:paraId="19B8C69F" w14:textId="77777777" w:rsidR="009E64F0" w:rsidRPr="004F601B" w:rsidRDefault="009E64F0"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0A86FFE" w14:textId="77777777" w:rsidR="009E64F0" w:rsidRPr="004F601B" w:rsidRDefault="009E64F0"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8DD3FE3" w14:textId="25BEC64F" w:rsidR="009E64F0" w:rsidRPr="004F601B" w:rsidRDefault="009E64F0" w:rsidP="00383AC7">
            <w:pPr>
              <w:jc w:val="center"/>
              <w:rPr>
                <w:b/>
                <w:i/>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1AE8AE6D" w14:textId="77777777" w:rsidR="009E64F0" w:rsidRPr="004F601B" w:rsidRDefault="009E64F0"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6B783F98" w14:textId="77777777" w:rsidR="009E64F0" w:rsidRPr="004F601B" w:rsidRDefault="009E64F0" w:rsidP="009E64F0">
            <w:pPr>
              <w:jc w:val="center"/>
              <w:rPr>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7F2CACAA" w14:textId="22CA9C71" w:rsidR="009E64F0" w:rsidRPr="004F601B" w:rsidRDefault="009E64F0" w:rsidP="009E64F0">
            <w:pPr>
              <w:jc w:val="center"/>
              <w:rPr>
                <w:b/>
                <w:snapToGrid w:val="0"/>
                <w:color w:val="000000"/>
                <w:sz w:val="22"/>
                <w:szCs w:val="22"/>
                <w:lang w:val="en-US"/>
              </w:rPr>
            </w:pPr>
          </w:p>
        </w:tc>
      </w:tr>
      <w:tr w:rsidR="009E64F0" w:rsidRPr="0099047D" w14:paraId="10E7B3AB" w14:textId="77777777" w:rsidTr="00E23E16">
        <w:trPr>
          <w:trHeight w:val="496"/>
        </w:trPr>
        <w:tc>
          <w:tcPr>
            <w:tcW w:w="1023" w:type="dxa"/>
            <w:tcBorders>
              <w:top w:val="single" w:sz="6" w:space="0" w:color="auto"/>
              <w:left w:val="single" w:sz="6" w:space="0" w:color="auto"/>
              <w:bottom w:val="single" w:sz="6" w:space="0" w:color="auto"/>
              <w:right w:val="single" w:sz="6" w:space="0" w:color="auto"/>
            </w:tcBorders>
          </w:tcPr>
          <w:p w14:paraId="588F6056" w14:textId="7F49BEAE" w:rsidR="009E64F0" w:rsidRPr="004F601B" w:rsidRDefault="009E64F0" w:rsidP="00383AC7">
            <w:pPr>
              <w:jc w:val="center"/>
              <w:rPr>
                <w:snapToGrid w:val="0"/>
                <w:color w:val="000000"/>
                <w:sz w:val="20"/>
                <w:szCs w:val="20"/>
                <w:lang w:val="en-US"/>
              </w:rPr>
            </w:pPr>
            <w:r w:rsidRPr="004F601B">
              <w:rPr>
                <w:snapToGrid w:val="0"/>
                <w:color w:val="000000"/>
                <w:sz w:val="20"/>
                <w:szCs w:val="20"/>
                <w:lang w:val="en-US"/>
              </w:rPr>
              <w:t>Wed p.m.</w:t>
            </w:r>
          </w:p>
        </w:tc>
        <w:tc>
          <w:tcPr>
            <w:tcW w:w="1559" w:type="dxa"/>
            <w:tcBorders>
              <w:top w:val="single" w:sz="6" w:space="0" w:color="auto"/>
              <w:left w:val="single" w:sz="6" w:space="0" w:color="auto"/>
              <w:bottom w:val="single" w:sz="4" w:space="0" w:color="auto"/>
              <w:right w:val="single" w:sz="6" w:space="0" w:color="auto"/>
            </w:tcBorders>
          </w:tcPr>
          <w:p w14:paraId="0F6F9FA2" w14:textId="7E35CE2C" w:rsidR="009E64F0" w:rsidRPr="004F601B" w:rsidRDefault="00383AC7" w:rsidP="00383AC7">
            <w:pPr>
              <w:jc w:val="center"/>
              <w:rPr>
                <w:snapToGrid w:val="0"/>
                <w:color w:val="000000"/>
                <w:sz w:val="20"/>
                <w:szCs w:val="20"/>
                <w:lang w:val="en-US"/>
              </w:rPr>
            </w:pPr>
            <w:r>
              <w:rPr>
                <w:snapToGrid w:val="0"/>
                <w:color w:val="000000"/>
                <w:sz w:val="20"/>
                <w:szCs w:val="20"/>
                <w:lang w:val="en-US"/>
              </w:rPr>
              <w:t>General Surgery Theatre 2</w:t>
            </w:r>
          </w:p>
        </w:tc>
        <w:tc>
          <w:tcPr>
            <w:tcW w:w="709" w:type="dxa"/>
            <w:tcBorders>
              <w:top w:val="single" w:sz="6" w:space="0" w:color="auto"/>
              <w:left w:val="single" w:sz="6" w:space="0" w:color="auto"/>
              <w:bottom w:val="single" w:sz="4" w:space="0" w:color="auto"/>
              <w:right w:val="single" w:sz="6" w:space="0" w:color="auto"/>
            </w:tcBorders>
          </w:tcPr>
          <w:p w14:paraId="484BBBE7" w14:textId="00C00086" w:rsidR="009E64F0" w:rsidRPr="004F601B" w:rsidRDefault="00383AC7" w:rsidP="00383AC7">
            <w:pPr>
              <w:jc w:val="center"/>
              <w:rPr>
                <w:snapToGrid w:val="0"/>
                <w:color w:val="000000"/>
                <w:sz w:val="20"/>
                <w:szCs w:val="20"/>
                <w:lang w:val="en-US"/>
              </w:rPr>
            </w:pPr>
            <w:r>
              <w:rPr>
                <w:snapToGrid w:val="0"/>
                <w:color w:val="000000"/>
                <w:sz w:val="20"/>
                <w:szCs w:val="20"/>
                <w:lang w:val="en-US"/>
              </w:rPr>
              <w:t>4.25</w:t>
            </w:r>
          </w:p>
        </w:tc>
        <w:tc>
          <w:tcPr>
            <w:tcW w:w="425" w:type="dxa"/>
            <w:tcBorders>
              <w:top w:val="single" w:sz="6" w:space="0" w:color="auto"/>
              <w:left w:val="single" w:sz="6" w:space="0" w:color="auto"/>
              <w:bottom w:val="single" w:sz="4" w:space="0" w:color="auto"/>
              <w:right w:val="single" w:sz="6" w:space="0" w:color="auto"/>
            </w:tcBorders>
          </w:tcPr>
          <w:p w14:paraId="1C7473A6" w14:textId="77777777" w:rsidR="009E64F0" w:rsidRPr="004F601B" w:rsidRDefault="009E64F0" w:rsidP="00383AC7">
            <w:pPr>
              <w:jc w:val="center"/>
              <w:rPr>
                <w:snapToGrid w:val="0"/>
                <w:color w:val="000000"/>
                <w:sz w:val="20"/>
                <w:szCs w:val="20"/>
                <w:lang w:val="en-US"/>
              </w:rPr>
            </w:pPr>
          </w:p>
        </w:tc>
        <w:tc>
          <w:tcPr>
            <w:tcW w:w="709" w:type="dxa"/>
            <w:tcBorders>
              <w:top w:val="single" w:sz="6" w:space="0" w:color="auto"/>
              <w:left w:val="single" w:sz="6" w:space="0" w:color="auto"/>
              <w:bottom w:val="single" w:sz="4" w:space="0" w:color="auto"/>
              <w:right w:val="single" w:sz="6" w:space="0" w:color="auto"/>
            </w:tcBorders>
          </w:tcPr>
          <w:p w14:paraId="3A855BE8" w14:textId="77777777" w:rsidR="009E64F0" w:rsidRPr="004F601B" w:rsidRDefault="009E64F0" w:rsidP="00383AC7">
            <w:pPr>
              <w:jc w:val="center"/>
              <w:rPr>
                <w:snapToGrid w:val="0"/>
                <w:color w:val="000000"/>
                <w:sz w:val="20"/>
                <w:szCs w:val="20"/>
                <w:lang w:val="en-US"/>
              </w:rPr>
            </w:pPr>
          </w:p>
        </w:tc>
        <w:tc>
          <w:tcPr>
            <w:tcW w:w="850" w:type="dxa"/>
            <w:tcBorders>
              <w:top w:val="single" w:sz="6" w:space="0" w:color="auto"/>
              <w:left w:val="single" w:sz="6" w:space="0" w:color="auto"/>
              <w:bottom w:val="single" w:sz="4" w:space="0" w:color="auto"/>
              <w:right w:val="single" w:sz="6" w:space="0" w:color="auto"/>
            </w:tcBorders>
          </w:tcPr>
          <w:p w14:paraId="29239A64" w14:textId="77777777" w:rsidR="009E64F0" w:rsidRPr="004F601B" w:rsidRDefault="009E64F0" w:rsidP="00383AC7">
            <w:pPr>
              <w:jc w:val="center"/>
              <w:rPr>
                <w:snapToGrid w:val="0"/>
                <w:color w:val="000000"/>
                <w:sz w:val="20"/>
                <w:szCs w:val="20"/>
                <w:lang w:val="en-US"/>
              </w:rPr>
            </w:pPr>
          </w:p>
        </w:tc>
        <w:tc>
          <w:tcPr>
            <w:tcW w:w="709" w:type="dxa"/>
            <w:tcBorders>
              <w:top w:val="single" w:sz="6" w:space="0" w:color="auto"/>
              <w:left w:val="single" w:sz="6" w:space="0" w:color="auto"/>
              <w:bottom w:val="single" w:sz="4" w:space="0" w:color="auto"/>
              <w:right w:val="single" w:sz="6" w:space="0" w:color="auto"/>
            </w:tcBorders>
            <w:vAlign w:val="center"/>
          </w:tcPr>
          <w:p w14:paraId="55E6B044" w14:textId="4C7BF5EE" w:rsidR="009E64F0" w:rsidRPr="004F601B" w:rsidRDefault="00383AC7" w:rsidP="00383AC7">
            <w:pPr>
              <w:jc w:val="center"/>
              <w:rPr>
                <w:b/>
                <w:snapToGrid w:val="0"/>
                <w:color w:val="000000"/>
                <w:sz w:val="20"/>
                <w:szCs w:val="20"/>
                <w:lang w:val="en-US"/>
              </w:rPr>
            </w:pPr>
            <w:r>
              <w:rPr>
                <w:b/>
                <w:snapToGrid w:val="0"/>
                <w:color w:val="000000"/>
                <w:sz w:val="20"/>
                <w:szCs w:val="20"/>
                <w:lang w:val="en-US"/>
              </w:rPr>
              <w:t>4.25</w:t>
            </w:r>
          </w:p>
        </w:tc>
        <w:tc>
          <w:tcPr>
            <w:tcW w:w="850" w:type="dxa"/>
            <w:tcBorders>
              <w:top w:val="single" w:sz="6" w:space="0" w:color="auto"/>
              <w:left w:val="single" w:sz="6" w:space="0" w:color="auto"/>
              <w:bottom w:val="single" w:sz="6" w:space="0" w:color="auto"/>
              <w:right w:val="single" w:sz="6" w:space="0" w:color="auto"/>
            </w:tcBorders>
          </w:tcPr>
          <w:p w14:paraId="0E04F48D" w14:textId="77777777" w:rsidR="009E64F0" w:rsidRPr="004F601B" w:rsidRDefault="009E64F0"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F268283" w14:textId="77777777" w:rsidR="009E64F0" w:rsidRPr="004F601B" w:rsidRDefault="009E64F0"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369CBC2" w14:textId="77777777" w:rsidR="009E64F0" w:rsidRPr="004F601B" w:rsidRDefault="009E64F0" w:rsidP="00383AC7">
            <w:pPr>
              <w:jc w:val="center"/>
              <w:rPr>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7CBAA82A" w14:textId="77777777" w:rsidR="009E64F0" w:rsidRPr="004F601B" w:rsidRDefault="009E64F0"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FD25988" w14:textId="6B17E2AC" w:rsidR="009E64F0" w:rsidRPr="004F601B" w:rsidRDefault="009E64F0" w:rsidP="009E64F0">
            <w:pPr>
              <w:jc w:val="center"/>
              <w:rPr>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63C17D10" w14:textId="61DC8375" w:rsidR="009E64F0" w:rsidRPr="004F601B" w:rsidRDefault="009E64F0" w:rsidP="009E64F0">
            <w:pPr>
              <w:jc w:val="center"/>
              <w:rPr>
                <w:b/>
                <w:snapToGrid w:val="0"/>
                <w:color w:val="000000"/>
                <w:sz w:val="22"/>
                <w:szCs w:val="22"/>
                <w:lang w:val="en-US"/>
              </w:rPr>
            </w:pPr>
          </w:p>
        </w:tc>
      </w:tr>
      <w:tr w:rsidR="009E64F0" w:rsidRPr="0099047D" w14:paraId="63B7467F" w14:textId="77777777" w:rsidTr="00E23E16">
        <w:trPr>
          <w:trHeight w:val="238"/>
        </w:trPr>
        <w:tc>
          <w:tcPr>
            <w:tcW w:w="1023" w:type="dxa"/>
            <w:tcBorders>
              <w:top w:val="single" w:sz="6" w:space="0" w:color="auto"/>
              <w:left w:val="single" w:sz="6" w:space="0" w:color="auto"/>
              <w:bottom w:val="single" w:sz="6" w:space="0" w:color="auto"/>
              <w:right w:val="single" w:sz="4" w:space="0" w:color="auto"/>
            </w:tcBorders>
          </w:tcPr>
          <w:p w14:paraId="23E46D55" w14:textId="77777777" w:rsidR="009E64F0" w:rsidRPr="004F601B" w:rsidRDefault="009E64F0" w:rsidP="00383AC7">
            <w:pPr>
              <w:jc w:val="center"/>
              <w:rPr>
                <w:snapToGrid w:val="0"/>
                <w:color w:val="000000"/>
                <w:sz w:val="20"/>
                <w:szCs w:val="20"/>
                <w:lang w:val="en-US"/>
              </w:rPr>
            </w:pPr>
            <w:r w:rsidRPr="004F601B">
              <w:rPr>
                <w:snapToGrid w:val="0"/>
                <w:color w:val="000000"/>
                <w:sz w:val="20"/>
                <w:szCs w:val="20"/>
                <w:lang w:val="en-US"/>
              </w:rPr>
              <w:t>Thurs a.m.</w:t>
            </w:r>
          </w:p>
          <w:p w14:paraId="0D4310ED" w14:textId="77777777" w:rsidR="009E64F0" w:rsidRPr="004F601B" w:rsidRDefault="009E64F0" w:rsidP="00383AC7">
            <w:pPr>
              <w:jc w:val="center"/>
              <w:rPr>
                <w:snapToGrid w:val="0"/>
                <w:color w:val="000000"/>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60ED0CAB" w14:textId="371541B2" w:rsidR="009E64F0" w:rsidRPr="004F601B" w:rsidRDefault="009E64F0" w:rsidP="00383AC7">
            <w:pPr>
              <w:jc w:val="center"/>
              <w:rPr>
                <w:snapToGrid w:val="0"/>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14:paraId="010BDB49" w14:textId="17E44063" w:rsidR="009E64F0" w:rsidRPr="004F601B" w:rsidRDefault="009E64F0" w:rsidP="00383AC7">
            <w:pPr>
              <w:jc w:val="center"/>
              <w:rPr>
                <w:snapToGrid w:val="0"/>
                <w:color w:val="000000"/>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14:paraId="3EE826DB" w14:textId="77777777" w:rsidR="009E64F0" w:rsidRPr="004F601B" w:rsidRDefault="009E64F0" w:rsidP="00383AC7">
            <w:pPr>
              <w:jc w:val="center"/>
              <w:rPr>
                <w:snapToGrid w:val="0"/>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14:paraId="6B278742" w14:textId="77777777" w:rsidR="009E64F0" w:rsidRPr="004F601B" w:rsidRDefault="009E64F0" w:rsidP="00383AC7">
            <w:pPr>
              <w:jc w:val="center"/>
              <w:rPr>
                <w:snapToGrid w:val="0"/>
                <w:color w:val="000000"/>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14:paraId="667CE343" w14:textId="77777777" w:rsidR="009E64F0" w:rsidRPr="004F601B" w:rsidRDefault="009E64F0" w:rsidP="00383AC7">
            <w:pPr>
              <w:jc w:val="center"/>
              <w:rPr>
                <w:snapToGrid w:val="0"/>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60277DF2" w14:textId="7DA395A0" w:rsidR="009E64F0" w:rsidRPr="004F601B" w:rsidRDefault="009E64F0" w:rsidP="00383AC7">
            <w:pPr>
              <w:jc w:val="center"/>
              <w:rPr>
                <w:b/>
                <w:snapToGrid w:val="0"/>
                <w:color w:val="000000"/>
                <w:sz w:val="20"/>
                <w:szCs w:val="20"/>
                <w:lang w:val="en-US"/>
              </w:rPr>
            </w:pPr>
          </w:p>
        </w:tc>
        <w:tc>
          <w:tcPr>
            <w:tcW w:w="850" w:type="dxa"/>
            <w:tcBorders>
              <w:top w:val="single" w:sz="6" w:space="0" w:color="auto"/>
              <w:left w:val="single" w:sz="4" w:space="0" w:color="auto"/>
              <w:bottom w:val="single" w:sz="6" w:space="0" w:color="auto"/>
              <w:right w:val="single" w:sz="6" w:space="0" w:color="auto"/>
            </w:tcBorders>
          </w:tcPr>
          <w:p w14:paraId="66178960" w14:textId="77777777" w:rsidR="009E64F0" w:rsidRPr="004F601B" w:rsidRDefault="009E64F0" w:rsidP="00383AC7">
            <w:pPr>
              <w:jc w:val="center"/>
              <w:rPr>
                <w:b/>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FFE0743" w14:textId="77777777" w:rsidR="009E64F0" w:rsidRPr="004F601B" w:rsidRDefault="009E64F0" w:rsidP="00383AC7">
            <w:pPr>
              <w:jc w:val="center"/>
              <w:rPr>
                <w:b/>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F695195" w14:textId="5D854276" w:rsidR="009E64F0" w:rsidRPr="004F601B" w:rsidRDefault="009E64F0" w:rsidP="00383AC7">
            <w:pPr>
              <w:jc w:val="center"/>
              <w:rPr>
                <w:b/>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466B9C77" w14:textId="77777777" w:rsidR="009E64F0" w:rsidRPr="004F601B" w:rsidRDefault="009E64F0" w:rsidP="00383AC7">
            <w:pPr>
              <w:jc w:val="center"/>
              <w:rPr>
                <w:b/>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295E6B2E" w14:textId="77777777" w:rsidR="009E64F0" w:rsidRPr="004F601B" w:rsidRDefault="009E64F0" w:rsidP="009E64F0">
            <w:pPr>
              <w:jc w:val="center"/>
              <w:rPr>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26429768" w14:textId="296D3489" w:rsidR="009E64F0" w:rsidRPr="004F601B" w:rsidRDefault="009E64F0" w:rsidP="009E64F0">
            <w:pPr>
              <w:jc w:val="center"/>
              <w:rPr>
                <w:b/>
                <w:snapToGrid w:val="0"/>
                <w:color w:val="000000"/>
                <w:sz w:val="22"/>
                <w:szCs w:val="22"/>
                <w:lang w:val="en-US"/>
              </w:rPr>
            </w:pPr>
          </w:p>
        </w:tc>
      </w:tr>
      <w:tr w:rsidR="005D549B" w:rsidRPr="0099047D" w14:paraId="18ACCC8C" w14:textId="77777777" w:rsidTr="00E23E16">
        <w:trPr>
          <w:trHeight w:val="437"/>
        </w:trPr>
        <w:tc>
          <w:tcPr>
            <w:tcW w:w="1023" w:type="dxa"/>
            <w:tcBorders>
              <w:top w:val="single" w:sz="6" w:space="0" w:color="auto"/>
              <w:left w:val="single" w:sz="6" w:space="0" w:color="auto"/>
              <w:bottom w:val="single" w:sz="6" w:space="0" w:color="auto"/>
              <w:right w:val="single" w:sz="6" w:space="0" w:color="auto"/>
            </w:tcBorders>
          </w:tcPr>
          <w:p w14:paraId="09186E8D" w14:textId="77777777" w:rsidR="005D549B" w:rsidRPr="004F601B" w:rsidRDefault="005D549B" w:rsidP="00383AC7">
            <w:pPr>
              <w:jc w:val="center"/>
              <w:rPr>
                <w:snapToGrid w:val="0"/>
                <w:color w:val="000000"/>
                <w:sz w:val="20"/>
                <w:szCs w:val="20"/>
                <w:lang w:val="en-US"/>
              </w:rPr>
            </w:pPr>
            <w:r w:rsidRPr="004F601B">
              <w:rPr>
                <w:snapToGrid w:val="0"/>
                <w:color w:val="000000"/>
                <w:sz w:val="20"/>
                <w:szCs w:val="20"/>
                <w:lang w:val="en-US"/>
              </w:rPr>
              <w:t>Thurs p.m.</w:t>
            </w:r>
          </w:p>
        </w:tc>
        <w:tc>
          <w:tcPr>
            <w:tcW w:w="1559" w:type="dxa"/>
            <w:tcBorders>
              <w:top w:val="single" w:sz="4" w:space="0" w:color="auto"/>
              <w:left w:val="single" w:sz="6" w:space="0" w:color="auto"/>
              <w:bottom w:val="single" w:sz="6" w:space="0" w:color="auto"/>
              <w:right w:val="single" w:sz="4" w:space="0" w:color="auto"/>
            </w:tcBorders>
          </w:tcPr>
          <w:p w14:paraId="0955C6BB" w14:textId="260B98BD" w:rsidR="005D549B" w:rsidRPr="004F601B" w:rsidRDefault="005D549B" w:rsidP="00383AC7">
            <w:pPr>
              <w:jc w:val="center"/>
              <w:rPr>
                <w:snapToGrid w:val="0"/>
                <w:color w:val="000000"/>
                <w:sz w:val="20"/>
                <w:szCs w:val="20"/>
                <w:lang w:val="en-US"/>
              </w:rPr>
            </w:pPr>
          </w:p>
        </w:tc>
        <w:tc>
          <w:tcPr>
            <w:tcW w:w="709" w:type="dxa"/>
            <w:tcBorders>
              <w:top w:val="single" w:sz="4" w:space="0" w:color="auto"/>
              <w:left w:val="single" w:sz="4" w:space="0" w:color="auto"/>
              <w:bottom w:val="single" w:sz="6" w:space="0" w:color="auto"/>
              <w:right w:val="single" w:sz="4" w:space="0" w:color="auto"/>
            </w:tcBorders>
          </w:tcPr>
          <w:p w14:paraId="3AB5AD8E" w14:textId="1788A2F8" w:rsidR="005D549B" w:rsidRPr="004F601B" w:rsidRDefault="005D549B" w:rsidP="00383AC7">
            <w:pPr>
              <w:jc w:val="center"/>
              <w:rPr>
                <w:snapToGrid w:val="0"/>
                <w:color w:val="000000"/>
                <w:sz w:val="20"/>
                <w:szCs w:val="20"/>
                <w:lang w:val="en-US"/>
              </w:rPr>
            </w:pPr>
          </w:p>
        </w:tc>
        <w:tc>
          <w:tcPr>
            <w:tcW w:w="425" w:type="dxa"/>
            <w:tcBorders>
              <w:top w:val="single" w:sz="4" w:space="0" w:color="auto"/>
              <w:left w:val="single" w:sz="4" w:space="0" w:color="auto"/>
              <w:bottom w:val="single" w:sz="6" w:space="0" w:color="auto"/>
              <w:right w:val="single" w:sz="6" w:space="0" w:color="auto"/>
            </w:tcBorders>
          </w:tcPr>
          <w:p w14:paraId="66CFEE36" w14:textId="77777777" w:rsidR="005D549B" w:rsidRPr="004F601B" w:rsidRDefault="005D549B" w:rsidP="00383AC7">
            <w:pPr>
              <w:jc w:val="center"/>
              <w:rPr>
                <w:snapToGrid w:val="0"/>
                <w:color w:val="000000"/>
                <w:sz w:val="20"/>
                <w:szCs w:val="20"/>
                <w:lang w:val="en-US"/>
              </w:rPr>
            </w:pPr>
          </w:p>
        </w:tc>
        <w:tc>
          <w:tcPr>
            <w:tcW w:w="709" w:type="dxa"/>
            <w:tcBorders>
              <w:top w:val="single" w:sz="4" w:space="0" w:color="auto"/>
              <w:left w:val="single" w:sz="6" w:space="0" w:color="auto"/>
              <w:bottom w:val="single" w:sz="6" w:space="0" w:color="auto"/>
              <w:right w:val="single" w:sz="6" w:space="0" w:color="auto"/>
            </w:tcBorders>
          </w:tcPr>
          <w:p w14:paraId="51F26E59" w14:textId="77777777" w:rsidR="005D549B" w:rsidRPr="004F601B" w:rsidRDefault="005D549B" w:rsidP="00383AC7">
            <w:pPr>
              <w:jc w:val="center"/>
              <w:rPr>
                <w:snapToGrid w:val="0"/>
                <w:color w:val="000000"/>
                <w:sz w:val="20"/>
                <w:szCs w:val="20"/>
                <w:lang w:val="en-US"/>
              </w:rPr>
            </w:pPr>
          </w:p>
        </w:tc>
        <w:tc>
          <w:tcPr>
            <w:tcW w:w="850" w:type="dxa"/>
            <w:tcBorders>
              <w:top w:val="single" w:sz="4" w:space="0" w:color="auto"/>
              <w:left w:val="single" w:sz="6" w:space="0" w:color="auto"/>
              <w:bottom w:val="single" w:sz="6" w:space="0" w:color="auto"/>
              <w:right w:val="single" w:sz="4" w:space="0" w:color="auto"/>
            </w:tcBorders>
          </w:tcPr>
          <w:p w14:paraId="5C803947" w14:textId="77777777" w:rsidR="005D549B" w:rsidRPr="004F601B" w:rsidRDefault="005D549B" w:rsidP="00383AC7">
            <w:pPr>
              <w:jc w:val="center"/>
              <w:rPr>
                <w:snapToGrid w:val="0"/>
                <w:color w:val="000000"/>
                <w:sz w:val="20"/>
                <w:szCs w:val="20"/>
                <w:lang w:val="en-US"/>
              </w:rPr>
            </w:pPr>
          </w:p>
        </w:tc>
        <w:tc>
          <w:tcPr>
            <w:tcW w:w="709" w:type="dxa"/>
            <w:tcBorders>
              <w:top w:val="single" w:sz="4" w:space="0" w:color="auto"/>
              <w:left w:val="single" w:sz="4" w:space="0" w:color="auto"/>
              <w:bottom w:val="single" w:sz="6" w:space="0" w:color="auto"/>
              <w:right w:val="single" w:sz="4" w:space="0" w:color="auto"/>
            </w:tcBorders>
            <w:vAlign w:val="center"/>
          </w:tcPr>
          <w:p w14:paraId="3E2236AE" w14:textId="398B9F00" w:rsidR="005D549B" w:rsidRPr="004F601B" w:rsidRDefault="005D549B" w:rsidP="00383AC7">
            <w:pPr>
              <w:jc w:val="center"/>
              <w:rPr>
                <w:b/>
                <w:snapToGrid w:val="0"/>
                <w:color w:val="000000"/>
                <w:sz w:val="20"/>
                <w:szCs w:val="20"/>
                <w:lang w:val="en-US"/>
              </w:rPr>
            </w:pPr>
          </w:p>
        </w:tc>
        <w:tc>
          <w:tcPr>
            <w:tcW w:w="850" w:type="dxa"/>
            <w:tcBorders>
              <w:top w:val="single" w:sz="6" w:space="0" w:color="auto"/>
              <w:left w:val="single" w:sz="4" w:space="0" w:color="auto"/>
              <w:bottom w:val="single" w:sz="6" w:space="0" w:color="auto"/>
              <w:right w:val="single" w:sz="6" w:space="0" w:color="auto"/>
            </w:tcBorders>
          </w:tcPr>
          <w:p w14:paraId="41987B8A"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1C83E2B"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A05B3B7" w14:textId="77777777" w:rsidR="005D549B" w:rsidRPr="004F601B" w:rsidRDefault="005D549B" w:rsidP="00383AC7">
            <w:pPr>
              <w:jc w:val="center"/>
              <w:rPr>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57CC40E1"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51E1E9EE" w14:textId="0BB300F4" w:rsidR="005D549B" w:rsidRPr="004F601B" w:rsidRDefault="005D549B" w:rsidP="005D549B">
            <w:pPr>
              <w:jc w:val="center"/>
              <w:rPr>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62D82268" w14:textId="5C5388C6" w:rsidR="005D549B" w:rsidRPr="004F601B" w:rsidRDefault="005D549B" w:rsidP="005D549B">
            <w:pPr>
              <w:jc w:val="center"/>
              <w:rPr>
                <w:b/>
                <w:snapToGrid w:val="0"/>
                <w:color w:val="000000"/>
                <w:sz w:val="22"/>
                <w:szCs w:val="22"/>
                <w:lang w:val="en-US"/>
              </w:rPr>
            </w:pPr>
          </w:p>
        </w:tc>
      </w:tr>
      <w:tr w:rsidR="005D549B" w:rsidRPr="0099047D" w14:paraId="080309D5" w14:textId="77777777" w:rsidTr="00E23E16">
        <w:trPr>
          <w:trHeight w:val="496"/>
        </w:trPr>
        <w:tc>
          <w:tcPr>
            <w:tcW w:w="1023" w:type="dxa"/>
            <w:tcBorders>
              <w:top w:val="single" w:sz="6" w:space="0" w:color="auto"/>
              <w:left w:val="single" w:sz="6" w:space="0" w:color="auto"/>
              <w:bottom w:val="single" w:sz="6" w:space="0" w:color="auto"/>
              <w:right w:val="single" w:sz="6" w:space="0" w:color="auto"/>
            </w:tcBorders>
          </w:tcPr>
          <w:p w14:paraId="382FC564" w14:textId="77777777" w:rsidR="005D549B" w:rsidRPr="004F601B" w:rsidRDefault="005D549B" w:rsidP="00383AC7">
            <w:pPr>
              <w:jc w:val="center"/>
              <w:rPr>
                <w:snapToGrid w:val="0"/>
                <w:color w:val="000000"/>
                <w:sz w:val="20"/>
                <w:szCs w:val="20"/>
                <w:lang w:val="en-US"/>
              </w:rPr>
            </w:pPr>
            <w:r w:rsidRPr="004F601B">
              <w:rPr>
                <w:snapToGrid w:val="0"/>
                <w:color w:val="000000"/>
                <w:sz w:val="20"/>
                <w:szCs w:val="20"/>
                <w:lang w:val="en-US"/>
              </w:rPr>
              <w:t>Fri a.m.</w:t>
            </w:r>
          </w:p>
        </w:tc>
        <w:tc>
          <w:tcPr>
            <w:tcW w:w="1559" w:type="dxa"/>
            <w:tcBorders>
              <w:top w:val="single" w:sz="6" w:space="0" w:color="auto"/>
              <w:left w:val="single" w:sz="6" w:space="0" w:color="auto"/>
              <w:bottom w:val="single" w:sz="6" w:space="0" w:color="auto"/>
              <w:right w:val="single" w:sz="6" w:space="0" w:color="auto"/>
            </w:tcBorders>
          </w:tcPr>
          <w:p w14:paraId="2B0B93F5" w14:textId="77777777" w:rsidR="00383AC7" w:rsidRDefault="00383AC7" w:rsidP="00383AC7">
            <w:pPr>
              <w:tabs>
                <w:tab w:val="left" w:pos="623"/>
                <w:tab w:val="center" w:pos="749"/>
              </w:tabs>
              <w:jc w:val="center"/>
              <w:rPr>
                <w:snapToGrid w:val="0"/>
                <w:color w:val="000000"/>
                <w:sz w:val="20"/>
                <w:szCs w:val="20"/>
                <w:lang w:val="en-US"/>
              </w:rPr>
            </w:pPr>
            <w:r>
              <w:rPr>
                <w:snapToGrid w:val="0"/>
                <w:color w:val="000000"/>
                <w:sz w:val="20"/>
                <w:szCs w:val="20"/>
                <w:lang w:val="en-US"/>
              </w:rPr>
              <w:t>CEPOD</w:t>
            </w:r>
          </w:p>
          <w:p w14:paraId="1BB45F74" w14:textId="7637E2EF" w:rsidR="005D549B" w:rsidRPr="004F601B" w:rsidRDefault="00383AC7" w:rsidP="00383AC7">
            <w:pPr>
              <w:tabs>
                <w:tab w:val="left" w:pos="623"/>
                <w:tab w:val="center" w:pos="749"/>
              </w:tabs>
              <w:jc w:val="center"/>
              <w:rPr>
                <w:snapToGrid w:val="0"/>
                <w:color w:val="000000"/>
                <w:sz w:val="20"/>
                <w:szCs w:val="20"/>
                <w:lang w:val="en-US"/>
              </w:rPr>
            </w:pPr>
            <w:r>
              <w:rPr>
                <w:snapToGrid w:val="0"/>
                <w:color w:val="000000"/>
                <w:sz w:val="20"/>
                <w:szCs w:val="20"/>
                <w:lang w:val="en-US"/>
              </w:rPr>
              <w:t xml:space="preserve">Theatre </w:t>
            </w:r>
            <w:r>
              <w:rPr>
                <w:snapToGrid w:val="0"/>
                <w:color w:val="000000"/>
                <w:sz w:val="20"/>
                <w:szCs w:val="20"/>
                <w:lang w:val="en-US"/>
              </w:rPr>
              <w:tab/>
              <w:t xml:space="preserve"> 3</w:t>
            </w:r>
          </w:p>
        </w:tc>
        <w:tc>
          <w:tcPr>
            <w:tcW w:w="709" w:type="dxa"/>
            <w:tcBorders>
              <w:top w:val="single" w:sz="6" w:space="0" w:color="auto"/>
              <w:left w:val="single" w:sz="6" w:space="0" w:color="auto"/>
              <w:bottom w:val="single" w:sz="6" w:space="0" w:color="auto"/>
              <w:right w:val="single" w:sz="6" w:space="0" w:color="auto"/>
            </w:tcBorders>
          </w:tcPr>
          <w:p w14:paraId="71BE9B9C" w14:textId="538843DC" w:rsidR="005D549B" w:rsidRPr="004F601B" w:rsidRDefault="00383AC7" w:rsidP="00383AC7">
            <w:pPr>
              <w:jc w:val="center"/>
              <w:rPr>
                <w:snapToGrid w:val="0"/>
                <w:color w:val="000000"/>
                <w:sz w:val="20"/>
                <w:szCs w:val="20"/>
                <w:lang w:val="en-US"/>
              </w:rPr>
            </w:pPr>
            <w:r>
              <w:rPr>
                <w:snapToGrid w:val="0"/>
                <w:color w:val="000000"/>
                <w:sz w:val="20"/>
                <w:szCs w:val="20"/>
                <w:lang w:val="en-US"/>
              </w:rPr>
              <w:t>4.1</w:t>
            </w:r>
          </w:p>
        </w:tc>
        <w:tc>
          <w:tcPr>
            <w:tcW w:w="425" w:type="dxa"/>
            <w:tcBorders>
              <w:top w:val="single" w:sz="6" w:space="0" w:color="auto"/>
              <w:left w:val="single" w:sz="6" w:space="0" w:color="auto"/>
              <w:bottom w:val="single" w:sz="6" w:space="0" w:color="auto"/>
              <w:right w:val="single" w:sz="6" w:space="0" w:color="auto"/>
            </w:tcBorders>
          </w:tcPr>
          <w:p w14:paraId="3864B1E6"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0A0992B5" w14:textId="77777777" w:rsidR="005D549B" w:rsidRPr="004F601B" w:rsidRDefault="005D549B" w:rsidP="00383AC7">
            <w:pPr>
              <w:jc w:val="center"/>
              <w:rPr>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2C4DEE8A"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44C4F43B" w14:textId="756245D6" w:rsidR="005D549B" w:rsidRPr="004F601B" w:rsidRDefault="00383AC7" w:rsidP="00383AC7">
            <w:pPr>
              <w:jc w:val="center"/>
              <w:rPr>
                <w:b/>
                <w:snapToGrid w:val="0"/>
                <w:color w:val="000000"/>
                <w:sz w:val="20"/>
                <w:szCs w:val="20"/>
                <w:lang w:val="en-US"/>
              </w:rPr>
            </w:pPr>
            <w:r>
              <w:rPr>
                <w:b/>
                <w:snapToGrid w:val="0"/>
                <w:color w:val="000000"/>
                <w:sz w:val="20"/>
                <w:szCs w:val="20"/>
                <w:lang w:val="en-US"/>
              </w:rPr>
              <w:t>4.1</w:t>
            </w:r>
          </w:p>
        </w:tc>
        <w:tc>
          <w:tcPr>
            <w:tcW w:w="850" w:type="dxa"/>
            <w:tcBorders>
              <w:top w:val="single" w:sz="6" w:space="0" w:color="auto"/>
              <w:left w:val="single" w:sz="6" w:space="0" w:color="auto"/>
              <w:bottom w:val="single" w:sz="6" w:space="0" w:color="auto"/>
              <w:right w:val="single" w:sz="6" w:space="0" w:color="auto"/>
            </w:tcBorders>
          </w:tcPr>
          <w:p w14:paraId="52DA5BF1"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1E060498"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7EAFF1A" w14:textId="77777777" w:rsidR="005D549B" w:rsidRPr="004F601B" w:rsidRDefault="005D549B" w:rsidP="00383AC7">
            <w:pPr>
              <w:jc w:val="center"/>
              <w:rPr>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3D497804"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68DF6B0" w14:textId="77777777" w:rsidR="005D549B" w:rsidRPr="004F601B" w:rsidRDefault="005D549B" w:rsidP="005D549B">
            <w:pPr>
              <w:jc w:val="center"/>
              <w:rPr>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4F3D917B" w14:textId="77777777" w:rsidR="005D549B" w:rsidRPr="004F601B" w:rsidRDefault="005D549B" w:rsidP="005D549B">
            <w:pPr>
              <w:jc w:val="center"/>
              <w:rPr>
                <w:b/>
                <w:snapToGrid w:val="0"/>
                <w:color w:val="000000"/>
                <w:sz w:val="22"/>
                <w:szCs w:val="22"/>
                <w:lang w:val="en-US"/>
              </w:rPr>
            </w:pPr>
          </w:p>
        </w:tc>
      </w:tr>
      <w:tr w:rsidR="005D549B" w:rsidRPr="0099047D" w14:paraId="5AE0D16E" w14:textId="77777777" w:rsidTr="00E23E16">
        <w:trPr>
          <w:trHeight w:val="496"/>
        </w:trPr>
        <w:tc>
          <w:tcPr>
            <w:tcW w:w="1023" w:type="dxa"/>
            <w:tcBorders>
              <w:top w:val="single" w:sz="6" w:space="0" w:color="auto"/>
              <w:left w:val="single" w:sz="6" w:space="0" w:color="auto"/>
              <w:bottom w:val="single" w:sz="6" w:space="0" w:color="auto"/>
              <w:right w:val="single" w:sz="6" w:space="0" w:color="auto"/>
            </w:tcBorders>
          </w:tcPr>
          <w:p w14:paraId="779CE44D" w14:textId="77777777" w:rsidR="005D549B" w:rsidRPr="004F601B" w:rsidRDefault="005D549B" w:rsidP="00383AC7">
            <w:pPr>
              <w:jc w:val="center"/>
              <w:rPr>
                <w:snapToGrid w:val="0"/>
                <w:color w:val="000000"/>
                <w:sz w:val="20"/>
                <w:szCs w:val="20"/>
                <w:lang w:val="en-US"/>
              </w:rPr>
            </w:pPr>
            <w:r w:rsidRPr="004F601B">
              <w:rPr>
                <w:snapToGrid w:val="0"/>
                <w:color w:val="000000"/>
                <w:sz w:val="20"/>
                <w:szCs w:val="20"/>
                <w:lang w:val="en-US"/>
              </w:rPr>
              <w:t>Fri p.m.</w:t>
            </w:r>
          </w:p>
          <w:p w14:paraId="58EF5974" w14:textId="77777777" w:rsidR="005D549B" w:rsidRPr="004F601B" w:rsidRDefault="005D549B" w:rsidP="00383AC7">
            <w:pPr>
              <w:jc w:val="center"/>
              <w:rPr>
                <w:snapToGrid w:val="0"/>
                <w:color w:val="000000"/>
                <w:sz w:val="20"/>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4EDFBD22" w14:textId="77777777" w:rsidR="00383AC7" w:rsidRDefault="00383AC7" w:rsidP="00383AC7">
            <w:pPr>
              <w:tabs>
                <w:tab w:val="left" w:pos="623"/>
                <w:tab w:val="center" w:pos="749"/>
              </w:tabs>
              <w:jc w:val="center"/>
              <w:rPr>
                <w:snapToGrid w:val="0"/>
                <w:color w:val="000000"/>
                <w:sz w:val="20"/>
                <w:szCs w:val="20"/>
                <w:lang w:val="en-US"/>
              </w:rPr>
            </w:pPr>
            <w:r>
              <w:rPr>
                <w:snapToGrid w:val="0"/>
                <w:color w:val="000000"/>
                <w:sz w:val="20"/>
                <w:szCs w:val="20"/>
                <w:lang w:val="en-US"/>
              </w:rPr>
              <w:t>CEPOD</w:t>
            </w:r>
          </w:p>
          <w:p w14:paraId="71479E2A" w14:textId="344D1AE8" w:rsidR="005D549B" w:rsidRPr="004F601B" w:rsidRDefault="00383AC7" w:rsidP="00383AC7">
            <w:pPr>
              <w:jc w:val="center"/>
              <w:rPr>
                <w:snapToGrid w:val="0"/>
                <w:color w:val="000000"/>
                <w:sz w:val="20"/>
                <w:szCs w:val="20"/>
                <w:lang w:val="en-US"/>
              </w:rPr>
            </w:pPr>
            <w:r>
              <w:rPr>
                <w:snapToGrid w:val="0"/>
                <w:color w:val="000000"/>
                <w:sz w:val="20"/>
                <w:szCs w:val="20"/>
                <w:lang w:val="en-US"/>
              </w:rPr>
              <w:t>Theatre 3</w:t>
            </w:r>
            <w:r>
              <w:rPr>
                <w:snapToGrid w:val="0"/>
                <w:color w:val="000000"/>
                <w:sz w:val="20"/>
                <w:szCs w:val="20"/>
                <w:lang w:val="en-US"/>
              </w:rPr>
              <w:tab/>
              <w:t xml:space="preserve"> </w:t>
            </w:r>
          </w:p>
        </w:tc>
        <w:tc>
          <w:tcPr>
            <w:tcW w:w="709" w:type="dxa"/>
            <w:tcBorders>
              <w:top w:val="single" w:sz="6" w:space="0" w:color="auto"/>
              <w:left w:val="single" w:sz="6" w:space="0" w:color="auto"/>
              <w:bottom w:val="single" w:sz="6" w:space="0" w:color="auto"/>
              <w:right w:val="single" w:sz="6" w:space="0" w:color="auto"/>
            </w:tcBorders>
          </w:tcPr>
          <w:p w14:paraId="638BA818" w14:textId="2A9C9AF6" w:rsidR="005D549B" w:rsidRPr="004F601B" w:rsidRDefault="00383AC7" w:rsidP="00383AC7">
            <w:pPr>
              <w:jc w:val="center"/>
              <w:rPr>
                <w:snapToGrid w:val="0"/>
                <w:color w:val="000000"/>
                <w:sz w:val="20"/>
                <w:szCs w:val="20"/>
                <w:lang w:val="en-US"/>
              </w:rPr>
            </w:pPr>
            <w:r>
              <w:rPr>
                <w:snapToGrid w:val="0"/>
                <w:color w:val="000000"/>
                <w:sz w:val="20"/>
                <w:szCs w:val="20"/>
                <w:lang w:val="en-US"/>
              </w:rPr>
              <w:t>4.1</w:t>
            </w:r>
          </w:p>
        </w:tc>
        <w:tc>
          <w:tcPr>
            <w:tcW w:w="425" w:type="dxa"/>
            <w:tcBorders>
              <w:top w:val="single" w:sz="6" w:space="0" w:color="auto"/>
              <w:left w:val="single" w:sz="6" w:space="0" w:color="auto"/>
              <w:bottom w:val="single" w:sz="6" w:space="0" w:color="auto"/>
              <w:right w:val="single" w:sz="6" w:space="0" w:color="auto"/>
            </w:tcBorders>
          </w:tcPr>
          <w:p w14:paraId="7FBC7DDA"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7D350BED" w14:textId="77777777" w:rsidR="005D549B" w:rsidRPr="004F601B" w:rsidRDefault="005D549B" w:rsidP="00383AC7">
            <w:pPr>
              <w:jc w:val="center"/>
              <w:rPr>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77178D7D"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5D9BE121" w14:textId="5A16135A" w:rsidR="005D549B" w:rsidRPr="004F601B" w:rsidRDefault="00383AC7" w:rsidP="00383AC7">
            <w:pPr>
              <w:jc w:val="center"/>
              <w:rPr>
                <w:b/>
                <w:snapToGrid w:val="0"/>
                <w:color w:val="000000"/>
                <w:sz w:val="20"/>
                <w:szCs w:val="20"/>
                <w:lang w:val="en-US"/>
              </w:rPr>
            </w:pPr>
            <w:r>
              <w:rPr>
                <w:b/>
                <w:snapToGrid w:val="0"/>
                <w:color w:val="000000"/>
                <w:sz w:val="20"/>
                <w:szCs w:val="20"/>
                <w:lang w:val="en-US"/>
              </w:rPr>
              <w:t>4.1</w:t>
            </w:r>
          </w:p>
        </w:tc>
        <w:tc>
          <w:tcPr>
            <w:tcW w:w="850" w:type="dxa"/>
            <w:tcBorders>
              <w:top w:val="single" w:sz="6" w:space="0" w:color="auto"/>
              <w:left w:val="single" w:sz="6" w:space="0" w:color="auto"/>
              <w:bottom w:val="single" w:sz="6" w:space="0" w:color="auto"/>
              <w:right w:val="single" w:sz="6" w:space="0" w:color="auto"/>
            </w:tcBorders>
          </w:tcPr>
          <w:p w14:paraId="40189E68"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B81D972"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F7F9FD7" w14:textId="77777777" w:rsidR="005D549B" w:rsidRPr="004F601B" w:rsidRDefault="005D549B" w:rsidP="00383AC7">
            <w:pPr>
              <w:jc w:val="center"/>
              <w:rPr>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2E23C224"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2CDB9A0C" w14:textId="77777777" w:rsidR="005D549B" w:rsidRPr="004F601B" w:rsidRDefault="005D549B" w:rsidP="005D549B">
            <w:pPr>
              <w:jc w:val="center"/>
              <w:rPr>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7FB19652" w14:textId="77777777" w:rsidR="005D549B" w:rsidRPr="004F601B" w:rsidRDefault="005D549B" w:rsidP="005D549B">
            <w:pPr>
              <w:jc w:val="center"/>
              <w:rPr>
                <w:b/>
                <w:snapToGrid w:val="0"/>
                <w:color w:val="000000"/>
                <w:sz w:val="22"/>
                <w:szCs w:val="22"/>
                <w:lang w:val="en-US"/>
              </w:rPr>
            </w:pPr>
          </w:p>
        </w:tc>
      </w:tr>
      <w:tr w:rsidR="005D549B" w:rsidRPr="0099047D" w14:paraId="02347ECD" w14:textId="77777777" w:rsidTr="00E23E16">
        <w:trPr>
          <w:trHeight w:val="496"/>
        </w:trPr>
        <w:tc>
          <w:tcPr>
            <w:tcW w:w="1023" w:type="dxa"/>
            <w:tcBorders>
              <w:top w:val="single" w:sz="6" w:space="0" w:color="auto"/>
              <w:left w:val="single" w:sz="6" w:space="0" w:color="auto"/>
              <w:bottom w:val="single" w:sz="6" w:space="0" w:color="auto"/>
              <w:right w:val="single" w:sz="6" w:space="0" w:color="auto"/>
            </w:tcBorders>
          </w:tcPr>
          <w:p w14:paraId="7DCF5CB9" w14:textId="77777777" w:rsidR="005D549B" w:rsidRPr="004F601B" w:rsidRDefault="005D549B" w:rsidP="00383AC7">
            <w:pPr>
              <w:jc w:val="center"/>
              <w:rPr>
                <w:b/>
                <w:snapToGrid w:val="0"/>
                <w:color w:val="000000"/>
                <w:sz w:val="20"/>
                <w:szCs w:val="20"/>
                <w:lang w:val="en-US"/>
              </w:rPr>
            </w:pPr>
            <w:r w:rsidRPr="004F601B">
              <w:rPr>
                <w:b/>
                <w:snapToGrid w:val="0"/>
                <w:color w:val="000000"/>
                <w:sz w:val="20"/>
                <w:szCs w:val="20"/>
                <w:lang w:val="en-US"/>
              </w:rPr>
              <w:t>Variable Between</w:t>
            </w:r>
          </w:p>
          <w:p w14:paraId="17251767" w14:textId="77777777" w:rsidR="005D549B" w:rsidRPr="004F601B" w:rsidRDefault="005D549B" w:rsidP="00383AC7">
            <w:pPr>
              <w:jc w:val="center"/>
              <w:rPr>
                <w:snapToGrid w:val="0"/>
                <w:color w:val="000000"/>
                <w:sz w:val="20"/>
                <w:szCs w:val="20"/>
                <w:lang w:val="en-US"/>
              </w:rPr>
            </w:pPr>
            <w:r w:rsidRPr="004F601B">
              <w:rPr>
                <w:b/>
                <w:snapToGrid w:val="0"/>
                <w:color w:val="000000"/>
                <w:sz w:val="20"/>
                <w:szCs w:val="20"/>
                <w:lang w:val="en-US"/>
              </w:rPr>
              <w:t>08:30 – 21:00</w:t>
            </w:r>
          </w:p>
        </w:tc>
        <w:tc>
          <w:tcPr>
            <w:tcW w:w="1559" w:type="dxa"/>
            <w:tcBorders>
              <w:top w:val="single" w:sz="6" w:space="0" w:color="auto"/>
              <w:left w:val="single" w:sz="6" w:space="0" w:color="auto"/>
              <w:bottom w:val="single" w:sz="6" w:space="0" w:color="auto"/>
              <w:right w:val="single" w:sz="6" w:space="0" w:color="auto"/>
            </w:tcBorders>
          </w:tcPr>
          <w:p w14:paraId="04FF7701" w14:textId="6469CCF9"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578517C3" w14:textId="77777777" w:rsidR="005D549B" w:rsidRPr="004F601B" w:rsidRDefault="005D549B" w:rsidP="00383AC7">
            <w:pPr>
              <w:jc w:val="center"/>
              <w:rPr>
                <w:snapToGrid w:val="0"/>
                <w:color w:val="00000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27ED68BC"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59D7C66B" w14:textId="77777777" w:rsidR="005D549B" w:rsidRPr="004F601B" w:rsidRDefault="005D549B" w:rsidP="00383AC7">
            <w:pPr>
              <w:jc w:val="center"/>
              <w:rPr>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45E3D3B5"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503DA29E" w14:textId="684AE781" w:rsidR="005D549B" w:rsidRPr="004F601B" w:rsidRDefault="005D549B" w:rsidP="00383AC7">
            <w:pPr>
              <w:jc w:val="center"/>
              <w:rPr>
                <w:b/>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67945566"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09D0744"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632C940B" w14:textId="7228CE8C" w:rsidR="005D549B" w:rsidRPr="004F601B" w:rsidRDefault="005D549B" w:rsidP="00383AC7">
            <w:pPr>
              <w:jc w:val="center"/>
              <w:rPr>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403849C1"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A725032" w14:textId="77777777" w:rsidR="005D549B" w:rsidRPr="004F601B" w:rsidRDefault="005D549B" w:rsidP="005D549B">
            <w:pPr>
              <w:jc w:val="center"/>
              <w:rPr>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1E7B7B43" w14:textId="15B4D762" w:rsidR="005D549B" w:rsidRPr="004F601B" w:rsidRDefault="005D549B" w:rsidP="00383AC7">
            <w:pPr>
              <w:rPr>
                <w:b/>
                <w:snapToGrid w:val="0"/>
                <w:color w:val="000000"/>
                <w:sz w:val="22"/>
                <w:szCs w:val="22"/>
                <w:lang w:val="en-US"/>
              </w:rPr>
            </w:pPr>
          </w:p>
        </w:tc>
      </w:tr>
      <w:tr w:rsidR="005D549B" w:rsidRPr="0099047D" w14:paraId="3DCD67F2" w14:textId="77777777" w:rsidTr="00E23E16">
        <w:trPr>
          <w:trHeight w:val="496"/>
        </w:trPr>
        <w:tc>
          <w:tcPr>
            <w:tcW w:w="1023" w:type="dxa"/>
            <w:tcBorders>
              <w:top w:val="single" w:sz="6" w:space="0" w:color="auto"/>
              <w:left w:val="single" w:sz="6" w:space="0" w:color="auto"/>
              <w:bottom w:val="single" w:sz="6" w:space="0" w:color="auto"/>
              <w:right w:val="single" w:sz="6" w:space="0" w:color="auto"/>
            </w:tcBorders>
          </w:tcPr>
          <w:p w14:paraId="32F1408F" w14:textId="798ACDA0" w:rsidR="005D549B" w:rsidRPr="004F601B" w:rsidRDefault="005D549B" w:rsidP="00383AC7">
            <w:pPr>
              <w:jc w:val="center"/>
              <w:rPr>
                <w:snapToGrid w:val="0"/>
                <w:color w:val="000000"/>
                <w:sz w:val="20"/>
                <w:szCs w:val="20"/>
                <w:lang w:val="en-US"/>
              </w:rPr>
            </w:pPr>
            <w:r>
              <w:rPr>
                <w:snapToGrid w:val="0"/>
                <w:color w:val="000000"/>
                <w:sz w:val="20"/>
                <w:szCs w:val="20"/>
                <w:lang w:val="en-US"/>
              </w:rPr>
              <w:t>ICU hot weeks</w:t>
            </w:r>
          </w:p>
        </w:tc>
        <w:tc>
          <w:tcPr>
            <w:tcW w:w="1559" w:type="dxa"/>
            <w:tcBorders>
              <w:top w:val="single" w:sz="6" w:space="0" w:color="auto"/>
              <w:left w:val="single" w:sz="6" w:space="0" w:color="auto"/>
              <w:bottom w:val="single" w:sz="6" w:space="0" w:color="auto"/>
              <w:right w:val="single" w:sz="6" w:space="0" w:color="auto"/>
            </w:tcBorders>
          </w:tcPr>
          <w:p w14:paraId="6C468FBB"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6A04EB59" w14:textId="77777777" w:rsidR="005D549B" w:rsidRPr="004F601B" w:rsidRDefault="005D549B" w:rsidP="00383AC7">
            <w:pPr>
              <w:jc w:val="center"/>
              <w:rPr>
                <w:snapToGrid w:val="0"/>
                <w:color w:val="00000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59C59D42" w14:textId="24FBB061"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0D2EC459" w14:textId="77777777" w:rsidR="005D549B" w:rsidRPr="004F601B" w:rsidRDefault="005D549B" w:rsidP="00383AC7">
            <w:pPr>
              <w:jc w:val="center"/>
              <w:rPr>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562F35DD"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6C324D94" w14:textId="4ED46E88" w:rsidR="005D549B" w:rsidRPr="004F601B" w:rsidRDefault="005D549B" w:rsidP="00383AC7">
            <w:pPr>
              <w:jc w:val="center"/>
              <w:rPr>
                <w:b/>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60D70EFD"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3566F33A"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498DC073" w14:textId="77777777" w:rsidR="005D549B" w:rsidRPr="004F601B" w:rsidRDefault="005D549B" w:rsidP="00383AC7">
            <w:pPr>
              <w:jc w:val="center"/>
              <w:rPr>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5E1CE773"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5E8014B" w14:textId="77777777" w:rsidR="005D549B" w:rsidRPr="004F601B" w:rsidRDefault="005D549B" w:rsidP="005D549B">
            <w:pPr>
              <w:jc w:val="center"/>
              <w:rPr>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00865DE9" w14:textId="77777777" w:rsidR="005D549B" w:rsidRPr="004F601B" w:rsidRDefault="005D549B" w:rsidP="005D549B">
            <w:pPr>
              <w:jc w:val="center"/>
              <w:rPr>
                <w:b/>
                <w:snapToGrid w:val="0"/>
                <w:color w:val="000000"/>
                <w:sz w:val="22"/>
                <w:szCs w:val="22"/>
                <w:lang w:val="en-US"/>
              </w:rPr>
            </w:pPr>
          </w:p>
        </w:tc>
      </w:tr>
      <w:tr w:rsidR="005D549B" w:rsidRPr="0099047D" w14:paraId="06B0731C" w14:textId="77777777" w:rsidTr="00E23E16">
        <w:trPr>
          <w:trHeight w:val="496"/>
        </w:trPr>
        <w:tc>
          <w:tcPr>
            <w:tcW w:w="1023" w:type="dxa"/>
            <w:tcBorders>
              <w:top w:val="single" w:sz="6" w:space="0" w:color="auto"/>
              <w:left w:val="single" w:sz="6" w:space="0" w:color="auto"/>
              <w:bottom w:val="single" w:sz="6" w:space="0" w:color="auto"/>
              <w:right w:val="single" w:sz="6" w:space="0" w:color="auto"/>
            </w:tcBorders>
          </w:tcPr>
          <w:p w14:paraId="0C198084" w14:textId="09927A46" w:rsidR="005D549B" w:rsidRPr="004F601B" w:rsidRDefault="005D549B" w:rsidP="00383AC7">
            <w:pPr>
              <w:jc w:val="center"/>
              <w:rPr>
                <w:snapToGrid w:val="0"/>
                <w:color w:val="000000"/>
                <w:sz w:val="20"/>
                <w:szCs w:val="20"/>
                <w:lang w:val="en-US"/>
              </w:rPr>
            </w:pPr>
            <w:r w:rsidRPr="004F601B">
              <w:rPr>
                <w:snapToGrid w:val="0"/>
                <w:color w:val="000000"/>
                <w:sz w:val="20"/>
                <w:szCs w:val="20"/>
                <w:lang w:val="en-US"/>
              </w:rPr>
              <w:t>Out of Hours</w:t>
            </w:r>
          </w:p>
          <w:p w14:paraId="4963FF7A" w14:textId="536974D1" w:rsidR="005D549B" w:rsidRPr="004F601B" w:rsidRDefault="005D549B" w:rsidP="00383AC7">
            <w:pPr>
              <w:jc w:val="center"/>
              <w:rPr>
                <w:snapToGrid w:val="0"/>
                <w:color w:val="000000"/>
                <w:sz w:val="20"/>
                <w:szCs w:val="20"/>
                <w:lang w:val="en-US"/>
              </w:rPr>
            </w:pPr>
            <w:r w:rsidRPr="004F601B">
              <w:rPr>
                <w:snapToGrid w:val="0"/>
                <w:color w:val="000000"/>
                <w:sz w:val="20"/>
                <w:szCs w:val="20"/>
                <w:lang w:val="en-US"/>
              </w:rPr>
              <w:t>On Call</w:t>
            </w:r>
          </w:p>
        </w:tc>
        <w:tc>
          <w:tcPr>
            <w:tcW w:w="1559" w:type="dxa"/>
            <w:tcBorders>
              <w:top w:val="single" w:sz="6" w:space="0" w:color="auto"/>
              <w:left w:val="single" w:sz="6" w:space="0" w:color="auto"/>
              <w:bottom w:val="single" w:sz="6" w:space="0" w:color="auto"/>
              <w:right w:val="single" w:sz="6" w:space="0" w:color="auto"/>
            </w:tcBorders>
          </w:tcPr>
          <w:p w14:paraId="1C4CB5A7" w14:textId="0BA1456E" w:rsidR="005D549B" w:rsidRPr="004F601B" w:rsidRDefault="00383AC7" w:rsidP="00383AC7">
            <w:pPr>
              <w:jc w:val="center"/>
              <w:rPr>
                <w:snapToGrid w:val="0"/>
                <w:color w:val="000000"/>
                <w:sz w:val="20"/>
                <w:szCs w:val="20"/>
                <w:lang w:val="en-US"/>
              </w:rPr>
            </w:pPr>
            <w:r>
              <w:rPr>
                <w:snapToGrid w:val="0"/>
                <w:color w:val="000000"/>
                <w:sz w:val="20"/>
                <w:szCs w:val="20"/>
                <w:lang w:val="en-US"/>
              </w:rPr>
              <w:t>UHA</w:t>
            </w:r>
          </w:p>
        </w:tc>
        <w:tc>
          <w:tcPr>
            <w:tcW w:w="709" w:type="dxa"/>
            <w:tcBorders>
              <w:top w:val="single" w:sz="6" w:space="0" w:color="auto"/>
              <w:left w:val="single" w:sz="6" w:space="0" w:color="auto"/>
              <w:bottom w:val="single" w:sz="6" w:space="0" w:color="auto"/>
              <w:right w:val="single" w:sz="6" w:space="0" w:color="auto"/>
            </w:tcBorders>
          </w:tcPr>
          <w:p w14:paraId="45E18256" w14:textId="63C8BC3C" w:rsidR="005D549B" w:rsidRPr="004F601B" w:rsidRDefault="00383AC7" w:rsidP="00383AC7">
            <w:pPr>
              <w:jc w:val="center"/>
              <w:rPr>
                <w:snapToGrid w:val="0"/>
                <w:color w:val="000000"/>
                <w:sz w:val="20"/>
                <w:szCs w:val="20"/>
                <w:lang w:val="en-US"/>
              </w:rPr>
            </w:pPr>
            <w:r>
              <w:rPr>
                <w:snapToGrid w:val="0"/>
                <w:color w:val="000000"/>
                <w:sz w:val="20"/>
                <w:szCs w:val="20"/>
                <w:lang w:val="en-US"/>
              </w:rPr>
              <w:t>6.8</w:t>
            </w:r>
          </w:p>
        </w:tc>
        <w:tc>
          <w:tcPr>
            <w:tcW w:w="425" w:type="dxa"/>
            <w:tcBorders>
              <w:top w:val="single" w:sz="6" w:space="0" w:color="auto"/>
              <w:left w:val="single" w:sz="6" w:space="0" w:color="auto"/>
              <w:bottom w:val="single" w:sz="6" w:space="0" w:color="auto"/>
              <w:right w:val="single" w:sz="6" w:space="0" w:color="auto"/>
            </w:tcBorders>
          </w:tcPr>
          <w:p w14:paraId="7751FFB2"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1FCB436E" w14:textId="77777777" w:rsidR="005D549B" w:rsidRPr="004F601B" w:rsidRDefault="005D549B" w:rsidP="00383AC7">
            <w:pPr>
              <w:jc w:val="center"/>
              <w:rPr>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53E69EDD"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14:paraId="51695E33" w14:textId="26EA2A3B" w:rsidR="005D549B" w:rsidRPr="004F601B" w:rsidRDefault="00383AC7" w:rsidP="00383AC7">
            <w:pPr>
              <w:jc w:val="center"/>
              <w:rPr>
                <w:b/>
                <w:snapToGrid w:val="0"/>
                <w:color w:val="000000"/>
                <w:sz w:val="20"/>
                <w:szCs w:val="20"/>
                <w:lang w:val="en-US"/>
              </w:rPr>
            </w:pPr>
            <w:r>
              <w:rPr>
                <w:b/>
                <w:snapToGrid w:val="0"/>
                <w:color w:val="000000"/>
                <w:sz w:val="20"/>
                <w:szCs w:val="20"/>
                <w:lang w:val="en-US"/>
              </w:rPr>
              <w:t>6.8</w:t>
            </w:r>
          </w:p>
        </w:tc>
        <w:tc>
          <w:tcPr>
            <w:tcW w:w="850" w:type="dxa"/>
            <w:tcBorders>
              <w:top w:val="single" w:sz="6" w:space="0" w:color="auto"/>
              <w:left w:val="single" w:sz="6" w:space="0" w:color="auto"/>
              <w:bottom w:val="single" w:sz="6" w:space="0" w:color="auto"/>
              <w:right w:val="single" w:sz="6" w:space="0" w:color="auto"/>
            </w:tcBorders>
          </w:tcPr>
          <w:p w14:paraId="524FA32B"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4337DE3"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5671626D" w14:textId="77777777" w:rsidR="005D549B" w:rsidRPr="004F601B" w:rsidRDefault="005D549B" w:rsidP="00383AC7">
            <w:pPr>
              <w:jc w:val="center"/>
              <w:rPr>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56D9DE31"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7F2DDB88" w14:textId="77777777" w:rsidR="005D549B" w:rsidRPr="004F601B" w:rsidRDefault="005D549B" w:rsidP="005D549B">
            <w:pPr>
              <w:jc w:val="center"/>
              <w:rPr>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1D4BF987" w14:textId="77777777" w:rsidR="005D549B" w:rsidRPr="004F601B" w:rsidRDefault="005D549B" w:rsidP="005D549B">
            <w:pPr>
              <w:jc w:val="center"/>
              <w:rPr>
                <w:b/>
                <w:snapToGrid w:val="0"/>
                <w:color w:val="000000"/>
                <w:sz w:val="22"/>
                <w:szCs w:val="22"/>
                <w:lang w:val="en-US"/>
              </w:rPr>
            </w:pPr>
          </w:p>
        </w:tc>
      </w:tr>
      <w:tr w:rsidR="005D549B" w:rsidRPr="0099047D" w14:paraId="0B722834" w14:textId="77777777" w:rsidTr="00E23E16">
        <w:trPr>
          <w:trHeight w:val="230"/>
        </w:trPr>
        <w:tc>
          <w:tcPr>
            <w:tcW w:w="1023" w:type="dxa"/>
            <w:tcBorders>
              <w:top w:val="single" w:sz="6" w:space="0" w:color="auto"/>
              <w:left w:val="single" w:sz="6" w:space="0" w:color="auto"/>
              <w:bottom w:val="single" w:sz="6" w:space="0" w:color="auto"/>
            </w:tcBorders>
          </w:tcPr>
          <w:p w14:paraId="3A3C9C17" w14:textId="77777777" w:rsidR="005D549B" w:rsidRPr="004F601B" w:rsidRDefault="005D549B" w:rsidP="00383AC7">
            <w:pPr>
              <w:jc w:val="center"/>
              <w:rPr>
                <w:b/>
                <w:snapToGrid w:val="0"/>
                <w:color w:val="000000"/>
                <w:sz w:val="20"/>
                <w:szCs w:val="20"/>
                <w:lang w:val="en-US"/>
              </w:rPr>
            </w:pPr>
          </w:p>
          <w:p w14:paraId="423CEA8F" w14:textId="77777777" w:rsidR="005D549B" w:rsidRPr="004F601B" w:rsidRDefault="005D549B" w:rsidP="00383AC7">
            <w:pPr>
              <w:jc w:val="center"/>
              <w:rPr>
                <w:b/>
                <w:snapToGrid w:val="0"/>
                <w:color w:val="000000"/>
                <w:sz w:val="20"/>
                <w:szCs w:val="20"/>
                <w:lang w:val="en-US"/>
              </w:rPr>
            </w:pPr>
            <w:r w:rsidRPr="004F601B">
              <w:rPr>
                <w:b/>
                <w:snapToGrid w:val="0"/>
                <w:color w:val="000000"/>
                <w:sz w:val="20"/>
                <w:szCs w:val="20"/>
                <w:lang w:val="en-US"/>
              </w:rPr>
              <w:t>TOTALS</w:t>
            </w:r>
          </w:p>
        </w:tc>
        <w:tc>
          <w:tcPr>
            <w:tcW w:w="1559" w:type="dxa"/>
            <w:tcBorders>
              <w:top w:val="single" w:sz="6" w:space="0" w:color="auto"/>
              <w:bottom w:val="single" w:sz="6" w:space="0" w:color="auto"/>
              <w:right w:val="single" w:sz="6" w:space="0" w:color="auto"/>
            </w:tcBorders>
          </w:tcPr>
          <w:p w14:paraId="35FF3F60" w14:textId="77777777" w:rsidR="005D549B" w:rsidRPr="004F601B" w:rsidRDefault="005D549B" w:rsidP="00383AC7">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tcPr>
          <w:p w14:paraId="1C2F0E09" w14:textId="77777777" w:rsidR="005D549B" w:rsidRPr="004F601B" w:rsidRDefault="005D549B" w:rsidP="00383AC7">
            <w:pPr>
              <w:jc w:val="center"/>
              <w:rPr>
                <w:snapToGrid w:val="0"/>
                <w:color w:val="000000"/>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14:paraId="543A1FAC"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54DDF05C" w14:textId="77777777" w:rsidR="005D549B" w:rsidRPr="004F601B" w:rsidRDefault="005D549B" w:rsidP="00383AC7">
            <w:pPr>
              <w:jc w:val="center"/>
              <w:rPr>
                <w:snapToGrid w:val="0"/>
                <w:color w:val="000000"/>
                <w:sz w:val="20"/>
                <w:szCs w:val="20"/>
                <w:lang w:val="en-US"/>
              </w:rPr>
            </w:pPr>
          </w:p>
        </w:tc>
        <w:tc>
          <w:tcPr>
            <w:tcW w:w="850" w:type="dxa"/>
            <w:tcBorders>
              <w:top w:val="single" w:sz="6" w:space="0" w:color="auto"/>
              <w:left w:val="single" w:sz="6" w:space="0" w:color="auto"/>
              <w:bottom w:val="single" w:sz="6" w:space="0" w:color="auto"/>
              <w:right w:val="single" w:sz="6" w:space="0" w:color="auto"/>
            </w:tcBorders>
          </w:tcPr>
          <w:p w14:paraId="615AE252"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76A94904" w14:textId="60E0BFD6" w:rsidR="005D549B" w:rsidRPr="004F601B" w:rsidRDefault="00383AC7" w:rsidP="00383AC7">
            <w:pPr>
              <w:jc w:val="center"/>
              <w:rPr>
                <w:b/>
                <w:snapToGrid w:val="0"/>
                <w:color w:val="000000"/>
                <w:sz w:val="20"/>
                <w:szCs w:val="20"/>
                <w:lang w:val="en-US"/>
              </w:rPr>
            </w:pPr>
            <w:r>
              <w:rPr>
                <w:b/>
                <w:snapToGrid w:val="0"/>
                <w:color w:val="000000"/>
                <w:sz w:val="20"/>
                <w:szCs w:val="20"/>
                <w:lang w:val="en-US"/>
              </w:rPr>
              <w:t>32</w:t>
            </w:r>
          </w:p>
        </w:tc>
        <w:tc>
          <w:tcPr>
            <w:tcW w:w="850" w:type="dxa"/>
            <w:tcBorders>
              <w:top w:val="single" w:sz="6" w:space="0" w:color="auto"/>
              <w:left w:val="single" w:sz="6" w:space="0" w:color="auto"/>
              <w:bottom w:val="single" w:sz="6" w:space="0" w:color="auto"/>
              <w:right w:val="single" w:sz="6" w:space="0" w:color="auto"/>
            </w:tcBorders>
          </w:tcPr>
          <w:p w14:paraId="57630780"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0D23ACD1" w14:textId="77777777" w:rsidR="005D549B" w:rsidRPr="004F601B" w:rsidRDefault="005D549B" w:rsidP="00383AC7">
            <w:pPr>
              <w:jc w:val="center"/>
              <w:rPr>
                <w:snapToGrid w:val="0"/>
                <w:color w:val="000000"/>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14:paraId="2CA9964F" w14:textId="77777777" w:rsidR="005D549B" w:rsidRPr="004F601B" w:rsidRDefault="005D549B" w:rsidP="00383AC7">
            <w:pPr>
              <w:jc w:val="center"/>
              <w:rPr>
                <w:snapToGrid w:val="0"/>
                <w:color w:val="000000"/>
                <w:sz w:val="20"/>
                <w:szCs w:val="20"/>
                <w:lang w:val="en-US"/>
              </w:rPr>
            </w:pPr>
          </w:p>
        </w:tc>
        <w:tc>
          <w:tcPr>
            <w:tcW w:w="851" w:type="dxa"/>
            <w:tcBorders>
              <w:top w:val="single" w:sz="6" w:space="0" w:color="auto"/>
              <w:left w:val="single" w:sz="6" w:space="0" w:color="auto"/>
              <w:bottom w:val="single" w:sz="6" w:space="0" w:color="auto"/>
              <w:right w:val="single" w:sz="6" w:space="0" w:color="auto"/>
            </w:tcBorders>
          </w:tcPr>
          <w:p w14:paraId="00F81A03" w14:textId="77777777" w:rsidR="005D549B" w:rsidRPr="004F601B" w:rsidRDefault="005D549B" w:rsidP="00383AC7">
            <w:pPr>
              <w:jc w:val="center"/>
              <w:rPr>
                <w:snapToGrid w:val="0"/>
                <w:color w:val="000000"/>
                <w:sz w:val="20"/>
                <w:szCs w:val="20"/>
                <w:lang w:val="en-US"/>
              </w:rPr>
            </w:pPr>
          </w:p>
        </w:tc>
        <w:tc>
          <w:tcPr>
            <w:tcW w:w="709" w:type="dxa"/>
            <w:tcBorders>
              <w:top w:val="single" w:sz="6" w:space="0" w:color="auto"/>
              <w:left w:val="single" w:sz="6" w:space="0" w:color="auto"/>
              <w:bottom w:val="single" w:sz="6" w:space="0" w:color="auto"/>
              <w:right w:val="single" w:sz="6" w:space="0" w:color="auto"/>
            </w:tcBorders>
          </w:tcPr>
          <w:p w14:paraId="490A993D" w14:textId="77777777" w:rsidR="005D549B" w:rsidRPr="004F601B" w:rsidRDefault="005D549B" w:rsidP="005D549B">
            <w:pPr>
              <w:jc w:val="center"/>
              <w:rPr>
                <w:snapToGrid w:val="0"/>
                <w:color w:val="000000"/>
                <w:sz w:val="22"/>
                <w:szCs w:val="22"/>
                <w:lang w:val="en-US"/>
              </w:rPr>
            </w:pPr>
          </w:p>
        </w:tc>
        <w:tc>
          <w:tcPr>
            <w:tcW w:w="708" w:type="dxa"/>
            <w:tcBorders>
              <w:top w:val="single" w:sz="6" w:space="0" w:color="auto"/>
              <w:left w:val="single" w:sz="6" w:space="0" w:color="auto"/>
              <w:bottom w:val="single" w:sz="6" w:space="0" w:color="auto"/>
              <w:right w:val="single" w:sz="6" w:space="0" w:color="auto"/>
            </w:tcBorders>
          </w:tcPr>
          <w:p w14:paraId="36A5A330" w14:textId="78145919" w:rsidR="005D549B" w:rsidRPr="004F601B" w:rsidRDefault="00383AC7" w:rsidP="005D549B">
            <w:pPr>
              <w:jc w:val="center"/>
              <w:rPr>
                <w:b/>
                <w:snapToGrid w:val="0"/>
                <w:color w:val="000000"/>
                <w:sz w:val="22"/>
                <w:szCs w:val="22"/>
                <w:lang w:val="en-US"/>
              </w:rPr>
            </w:pPr>
            <w:r>
              <w:rPr>
                <w:b/>
                <w:snapToGrid w:val="0"/>
                <w:color w:val="000000"/>
                <w:sz w:val="22"/>
                <w:szCs w:val="22"/>
                <w:lang w:val="en-US"/>
              </w:rPr>
              <w:t>8</w:t>
            </w:r>
          </w:p>
        </w:tc>
      </w:tr>
    </w:tbl>
    <w:p w14:paraId="66B1B6FC" w14:textId="62CE4127" w:rsidR="00635FDA" w:rsidRDefault="00AC251E">
      <w:pPr>
        <w:rPr>
          <w:b/>
        </w:rPr>
      </w:pPr>
      <w:r>
        <w:rPr>
          <w:b/>
        </w:rPr>
        <w:t>Indicative Job Plan</w:t>
      </w:r>
    </w:p>
    <w:p w14:paraId="4AA3075D" w14:textId="77777777" w:rsidR="003A5AB9" w:rsidRDefault="003A5AB9">
      <w:pPr>
        <w:rPr>
          <w:b/>
        </w:rPr>
      </w:pPr>
    </w:p>
    <w:p w14:paraId="6B5E5D9D" w14:textId="77777777" w:rsidR="003A5AB9" w:rsidRDefault="003A5AB9">
      <w:pPr>
        <w:rPr>
          <w:b/>
        </w:rPr>
      </w:pPr>
    </w:p>
    <w:p w14:paraId="22C607B2" w14:textId="7700F000" w:rsidR="00635FDA" w:rsidRDefault="00635FDA">
      <w:pPr>
        <w:rPr>
          <w:b/>
        </w:rPr>
      </w:pPr>
      <w:r>
        <w:rPr>
          <w:b/>
        </w:rPr>
        <w:br w:type="page"/>
      </w:r>
    </w:p>
    <w:p w14:paraId="1F7B602E" w14:textId="6B52AB19" w:rsidR="00E23E16" w:rsidRDefault="00E23E16" w:rsidP="00980B2F">
      <w:pPr>
        <w:tabs>
          <w:tab w:val="left" w:pos="6772"/>
        </w:tabs>
      </w:pPr>
    </w:p>
    <w:p w14:paraId="1BBA0FAC" w14:textId="36C839CA" w:rsidR="002D1897" w:rsidRDefault="00AA7827">
      <w:r>
        <w:rPr>
          <w:noProof/>
          <w:lang w:eastAsia="en-GB"/>
        </w:rPr>
        <w:drawing>
          <wp:inline distT="0" distB="0" distL="0" distR="0" wp14:anchorId="0252DDD9" wp14:editId="40158AC0">
            <wp:extent cx="5730240" cy="624840"/>
            <wp:effectExtent l="19050" t="0" r="381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730240" cy="624840"/>
                    </a:xfrm>
                    <a:prstGeom prst="rect">
                      <a:avLst/>
                    </a:prstGeom>
                    <a:noFill/>
                    <a:ln w="9525">
                      <a:noFill/>
                      <a:miter lim="800000"/>
                      <a:headEnd/>
                      <a:tailEnd/>
                    </a:ln>
                  </pic:spPr>
                </pic:pic>
              </a:graphicData>
            </a:graphic>
          </wp:inline>
        </w:drawing>
      </w:r>
    </w:p>
    <w:p w14:paraId="4BF7F86C" w14:textId="77777777" w:rsidR="00AA7827" w:rsidRDefault="00AA7827"/>
    <w:p w14:paraId="4328BDCD"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The post holders will be accountable to the Clinical Director, who will agree the job plan. </w:t>
      </w:r>
    </w:p>
    <w:p w14:paraId="0D0644C2" w14:textId="77777777" w:rsidR="00383AC7" w:rsidRPr="00383AC7" w:rsidRDefault="00383AC7" w:rsidP="00383AC7">
      <w:pPr>
        <w:textAlignment w:val="baseline"/>
        <w:rPr>
          <w:rFonts w:ascii="Segoe UI" w:eastAsia="Times New Roman" w:hAnsi="Segoe UI" w:cs="Segoe UI"/>
          <w:color w:val="404040"/>
          <w:sz w:val="22"/>
          <w:szCs w:val="22"/>
          <w:lang w:eastAsia="en-GB"/>
        </w:rPr>
      </w:pPr>
      <w:r w:rsidRPr="00383AC7">
        <w:rPr>
          <w:rFonts w:eastAsia="Times New Roman"/>
          <w:color w:val="404040"/>
          <w:sz w:val="22"/>
          <w:szCs w:val="22"/>
          <w:lang w:eastAsia="en-GB"/>
        </w:rPr>
        <w:t>They will be expected to work with local managers and professional colleagues in the efficient running of services and will share with Consultant colleagues in the medical contribution to management.  Subject to the provisions of the Terms and Conditions of Service, he/she is expected to observe NHS Ayrshire and Arran’s agreed policies and procedures, drawn up in consultation with the profession on clinical matters, and to follow the standing orders and financial instructions of NHS Ayrshire &amp; Arran.  </w:t>
      </w:r>
    </w:p>
    <w:p w14:paraId="44886D70"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40DB4CE9"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In particular, where they formally manage employees of the organisation, the post holder will be expected to follow the Local and National Employment and Personnel Policies and Procedures. </w:t>
      </w:r>
    </w:p>
    <w:p w14:paraId="38225DB6"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1971EB82"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They will be expected to make sure that there are adequate arrangements for hospital staff involved in the care of patients to be able to make contact with the post holder when necessary. </w:t>
      </w:r>
    </w:p>
    <w:p w14:paraId="42648C47"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26666686"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The post holder is required to comply with NHS Ayrshire and Arran’s Health and Safety Policies. </w:t>
      </w:r>
    </w:p>
    <w:p w14:paraId="4177D748"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2D8AAC44"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They will be responsible for the training and supervision of Junior Medical Staff who work with the post holder and will be expected to devote time to this activity on a regular basis.  In addition, they will be expected to ensure that Junior Staff have access to advice and counselling.  If appropriate, the post holder will be named in the Contracts of Doctors in training grades as the person responsible for overseeing their training, and as the initial source of advice to such Doctors on their career. </w:t>
      </w:r>
    </w:p>
    <w:p w14:paraId="3BFF6EA4"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51445D6C"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b/>
          <w:bCs/>
          <w:sz w:val="22"/>
          <w:szCs w:val="22"/>
          <w:lang w:eastAsia="en-GB"/>
        </w:rPr>
        <w:t>Resources</w:t>
      </w:r>
      <w:r w:rsidRPr="00383AC7">
        <w:rPr>
          <w:rFonts w:eastAsia="Times New Roman"/>
          <w:sz w:val="22"/>
          <w:szCs w:val="22"/>
          <w:lang w:eastAsia="en-GB"/>
        </w:rPr>
        <w:t> </w:t>
      </w:r>
    </w:p>
    <w:p w14:paraId="46C0DBE4"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6FC083A1"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The staff resources of the Directorate are listed elsewhere.  The post holder will have access to such general administrative support as is required for the discharge of their duties and responsibilities. </w:t>
      </w:r>
    </w:p>
    <w:p w14:paraId="4786B478"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15C63889"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This will include the provision of adequate secretarial and clerical support and the availability of accommodation, equipment etc. </w:t>
      </w:r>
    </w:p>
    <w:p w14:paraId="7073AA8C"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2062A157"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The post holder will receive support from such other professional staff as are employed within the organisation and are deployed to their area of patient care. </w:t>
      </w:r>
    </w:p>
    <w:p w14:paraId="02D4506A"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261DA2C3" w14:textId="77777777" w:rsidR="00383AC7" w:rsidRPr="00383AC7" w:rsidRDefault="00383AC7" w:rsidP="00383AC7">
      <w:pPr>
        <w:textAlignment w:val="baseline"/>
        <w:rPr>
          <w:rFonts w:eastAsia="Times New Roman"/>
          <w:b/>
          <w:bCs/>
          <w:sz w:val="22"/>
          <w:szCs w:val="22"/>
          <w:lang w:eastAsia="en-GB"/>
        </w:rPr>
      </w:pPr>
    </w:p>
    <w:p w14:paraId="59F9EBC8"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b/>
          <w:bCs/>
          <w:sz w:val="22"/>
          <w:szCs w:val="22"/>
          <w:lang w:eastAsia="en-GB"/>
        </w:rPr>
        <w:t>Duties and Responsibilities  </w:t>
      </w:r>
      <w:r w:rsidRPr="00383AC7">
        <w:rPr>
          <w:rFonts w:eastAsia="Times New Roman"/>
          <w:sz w:val="22"/>
          <w:szCs w:val="22"/>
          <w:lang w:eastAsia="en-GB"/>
        </w:rPr>
        <w:t> </w:t>
      </w:r>
    </w:p>
    <w:p w14:paraId="63D73970"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52C35919"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The main duties and responsibilities of the post include: </w:t>
      </w:r>
    </w:p>
    <w:p w14:paraId="2B3E0500"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0552A094" w14:textId="77777777" w:rsidR="00383AC7" w:rsidRPr="00383AC7" w:rsidRDefault="00383AC7" w:rsidP="00383AC7">
      <w:pPr>
        <w:numPr>
          <w:ilvl w:val="0"/>
          <w:numId w:val="6"/>
        </w:numPr>
        <w:spacing w:line="276" w:lineRule="auto"/>
        <w:textAlignment w:val="baseline"/>
        <w:rPr>
          <w:rFonts w:eastAsia="Times New Roman"/>
          <w:sz w:val="22"/>
          <w:szCs w:val="22"/>
          <w:lang w:eastAsia="en-GB"/>
        </w:rPr>
      </w:pPr>
      <w:r w:rsidRPr="00383AC7">
        <w:rPr>
          <w:rFonts w:eastAsia="Times New Roman"/>
          <w:sz w:val="22"/>
          <w:szCs w:val="22"/>
          <w:lang w:eastAsia="en-GB"/>
        </w:rPr>
        <w:t xml:space="preserve">Continuing responsibility for the care of patients in his/her care and for the proper </w:t>
      </w:r>
      <w:r w:rsidRPr="00383AC7">
        <w:rPr>
          <w:rFonts w:eastAsia="Times New Roman"/>
          <w:sz w:val="22"/>
          <w:szCs w:val="22"/>
          <w:lang w:eastAsia="en-GB"/>
        </w:rPr>
        <w:tab/>
        <w:t>functioning of the department. </w:t>
      </w:r>
    </w:p>
    <w:p w14:paraId="4DE6FD7F" w14:textId="77777777" w:rsidR="00383AC7" w:rsidRPr="00383AC7" w:rsidRDefault="00383AC7" w:rsidP="00383AC7">
      <w:pPr>
        <w:numPr>
          <w:ilvl w:val="0"/>
          <w:numId w:val="6"/>
        </w:numPr>
        <w:spacing w:line="276" w:lineRule="auto"/>
        <w:textAlignment w:val="baseline"/>
        <w:rPr>
          <w:rFonts w:eastAsia="Times New Roman"/>
          <w:sz w:val="22"/>
          <w:szCs w:val="22"/>
          <w:lang w:eastAsia="en-GB"/>
        </w:rPr>
      </w:pPr>
      <w:r w:rsidRPr="00383AC7">
        <w:rPr>
          <w:rFonts w:eastAsia="Times New Roman"/>
          <w:sz w:val="22"/>
          <w:szCs w:val="22"/>
          <w:lang w:eastAsia="en-GB"/>
        </w:rPr>
        <w:t>Administrative duties associated with the care of his/her patients. </w:t>
      </w:r>
    </w:p>
    <w:p w14:paraId="3197BFAA" w14:textId="77777777" w:rsidR="00383AC7" w:rsidRPr="00383AC7" w:rsidRDefault="00383AC7" w:rsidP="00383AC7">
      <w:pPr>
        <w:numPr>
          <w:ilvl w:val="0"/>
          <w:numId w:val="6"/>
        </w:numPr>
        <w:spacing w:line="276" w:lineRule="auto"/>
        <w:textAlignment w:val="baseline"/>
        <w:rPr>
          <w:rFonts w:eastAsia="Times New Roman"/>
          <w:sz w:val="22"/>
          <w:szCs w:val="22"/>
          <w:lang w:eastAsia="en-GB"/>
        </w:rPr>
      </w:pPr>
      <w:r w:rsidRPr="00383AC7">
        <w:rPr>
          <w:rFonts w:eastAsia="Times New Roman"/>
          <w:sz w:val="22"/>
          <w:szCs w:val="22"/>
          <w:lang w:eastAsia="en-GB"/>
        </w:rPr>
        <w:t xml:space="preserve">Responsibility for continuing care of patients as scheduled in job plan / programmed </w:t>
      </w:r>
      <w:r w:rsidRPr="00383AC7">
        <w:rPr>
          <w:rFonts w:eastAsia="Times New Roman"/>
          <w:sz w:val="22"/>
          <w:szCs w:val="22"/>
          <w:lang w:eastAsia="en-GB"/>
        </w:rPr>
        <w:tab/>
        <w:t>activities. </w:t>
      </w:r>
    </w:p>
    <w:p w14:paraId="25A09E06" w14:textId="77777777" w:rsidR="00383AC7" w:rsidRPr="00383AC7" w:rsidRDefault="00383AC7" w:rsidP="00383AC7">
      <w:pPr>
        <w:numPr>
          <w:ilvl w:val="0"/>
          <w:numId w:val="6"/>
        </w:numPr>
        <w:spacing w:line="276" w:lineRule="auto"/>
        <w:textAlignment w:val="baseline"/>
        <w:rPr>
          <w:rFonts w:eastAsia="Times New Roman"/>
          <w:sz w:val="22"/>
          <w:szCs w:val="22"/>
          <w:lang w:eastAsia="en-GB"/>
        </w:rPr>
      </w:pPr>
      <w:r w:rsidRPr="00383AC7">
        <w:rPr>
          <w:rFonts w:eastAsia="Times New Roman"/>
          <w:sz w:val="22"/>
          <w:szCs w:val="22"/>
          <w:lang w:eastAsia="en-GB"/>
        </w:rPr>
        <w:t xml:space="preserve">Provision of cover for consultant colleagues during periods of annual and study </w:t>
      </w:r>
      <w:r w:rsidRPr="00383AC7">
        <w:rPr>
          <w:rFonts w:eastAsia="Times New Roman"/>
          <w:sz w:val="22"/>
          <w:szCs w:val="22"/>
          <w:lang w:eastAsia="en-GB"/>
        </w:rPr>
        <w:tab/>
        <w:t>leave. </w:t>
      </w:r>
    </w:p>
    <w:p w14:paraId="1DDB07AD" w14:textId="77777777" w:rsidR="00383AC7" w:rsidRPr="00383AC7" w:rsidRDefault="00383AC7" w:rsidP="00383AC7">
      <w:pPr>
        <w:numPr>
          <w:ilvl w:val="0"/>
          <w:numId w:val="7"/>
        </w:numPr>
        <w:spacing w:line="276" w:lineRule="auto"/>
        <w:textAlignment w:val="baseline"/>
        <w:rPr>
          <w:rFonts w:eastAsia="Times New Roman"/>
          <w:sz w:val="22"/>
          <w:szCs w:val="22"/>
          <w:lang w:eastAsia="en-GB"/>
        </w:rPr>
      </w:pPr>
      <w:r w:rsidRPr="00383AC7">
        <w:rPr>
          <w:rFonts w:eastAsia="Times New Roman"/>
          <w:sz w:val="22"/>
          <w:szCs w:val="22"/>
          <w:lang w:eastAsia="en-GB"/>
        </w:rPr>
        <w:t>Professional supervision and management of Junior Medical Staff. </w:t>
      </w:r>
    </w:p>
    <w:p w14:paraId="76C233DD" w14:textId="77777777" w:rsidR="00383AC7" w:rsidRPr="00383AC7" w:rsidRDefault="00383AC7" w:rsidP="00383AC7">
      <w:pPr>
        <w:numPr>
          <w:ilvl w:val="0"/>
          <w:numId w:val="7"/>
        </w:numPr>
        <w:spacing w:line="276" w:lineRule="auto"/>
        <w:textAlignment w:val="baseline"/>
        <w:rPr>
          <w:rFonts w:eastAsia="Times New Roman"/>
          <w:sz w:val="22"/>
          <w:szCs w:val="22"/>
          <w:lang w:eastAsia="en-GB"/>
        </w:rPr>
      </w:pPr>
      <w:r w:rsidRPr="00383AC7">
        <w:rPr>
          <w:rFonts w:eastAsia="Times New Roman"/>
          <w:sz w:val="22"/>
          <w:szCs w:val="22"/>
          <w:lang w:eastAsia="en-GB"/>
        </w:rPr>
        <w:t xml:space="preserve">Responsibilities for carrying out teaching, accreditation and examination duties as </w:t>
      </w:r>
      <w:r w:rsidRPr="00383AC7">
        <w:rPr>
          <w:rFonts w:eastAsia="Times New Roman"/>
          <w:sz w:val="22"/>
          <w:szCs w:val="22"/>
          <w:lang w:eastAsia="en-GB"/>
        </w:rPr>
        <w:tab/>
        <w:t>required, and for contributing to undergraduate and</w:t>
      </w:r>
      <w:r w:rsidRPr="00383AC7">
        <w:rPr>
          <w:rFonts w:eastAsia="Times New Roman"/>
          <w:b/>
          <w:bCs/>
          <w:sz w:val="22"/>
          <w:szCs w:val="22"/>
          <w:lang w:eastAsia="en-GB"/>
        </w:rPr>
        <w:t xml:space="preserve"> </w:t>
      </w:r>
      <w:r w:rsidRPr="00383AC7">
        <w:rPr>
          <w:rFonts w:eastAsia="Times New Roman"/>
          <w:sz w:val="22"/>
          <w:szCs w:val="22"/>
          <w:lang w:eastAsia="en-GB"/>
        </w:rPr>
        <w:t xml:space="preserve">postgraduate medical education. </w:t>
      </w:r>
      <w:r w:rsidRPr="00383AC7">
        <w:rPr>
          <w:rFonts w:eastAsia="Times New Roman"/>
          <w:sz w:val="22"/>
          <w:szCs w:val="22"/>
          <w:lang w:eastAsia="en-GB"/>
        </w:rPr>
        <w:tab/>
        <w:t xml:space="preserve">The post holder will be expected to comply with College recommendations on </w:t>
      </w:r>
      <w:r w:rsidRPr="00383AC7">
        <w:rPr>
          <w:rFonts w:eastAsia="Times New Roman"/>
          <w:sz w:val="22"/>
          <w:szCs w:val="22"/>
          <w:lang w:eastAsia="en-GB"/>
        </w:rPr>
        <w:tab/>
        <w:t>Continuing Medical Education. </w:t>
      </w:r>
    </w:p>
    <w:p w14:paraId="134C9216" w14:textId="3033856B" w:rsidR="00383AC7" w:rsidRPr="00383AC7" w:rsidRDefault="00383AC7" w:rsidP="00383AC7">
      <w:pPr>
        <w:numPr>
          <w:ilvl w:val="0"/>
          <w:numId w:val="7"/>
        </w:numPr>
        <w:spacing w:line="276" w:lineRule="auto"/>
        <w:textAlignment w:val="baseline"/>
        <w:rPr>
          <w:rFonts w:eastAsia="Times New Roman"/>
          <w:sz w:val="22"/>
          <w:szCs w:val="22"/>
          <w:lang w:eastAsia="en-GB"/>
        </w:rPr>
      </w:pPr>
      <w:r w:rsidRPr="00383AC7">
        <w:rPr>
          <w:rFonts w:eastAsia="Times New Roman"/>
          <w:sz w:val="22"/>
          <w:szCs w:val="22"/>
          <w:lang w:eastAsia="en-GB"/>
        </w:rPr>
        <w:t>The post holder will be required to comply with NHS Ayrshire and Arran’s Policies on Clinical Governance. </w:t>
      </w:r>
    </w:p>
    <w:p w14:paraId="7B8CFF93" w14:textId="439233DC" w:rsidR="00383AC7" w:rsidRPr="00383AC7" w:rsidRDefault="00383AC7" w:rsidP="00383AC7">
      <w:pPr>
        <w:numPr>
          <w:ilvl w:val="0"/>
          <w:numId w:val="7"/>
        </w:numPr>
        <w:spacing w:line="276" w:lineRule="auto"/>
        <w:textAlignment w:val="baseline"/>
        <w:rPr>
          <w:rFonts w:eastAsia="Times New Roman"/>
          <w:sz w:val="22"/>
          <w:szCs w:val="22"/>
          <w:lang w:eastAsia="en-GB"/>
        </w:rPr>
      </w:pPr>
      <w:r w:rsidRPr="00383AC7">
        <w:rPr>
          <w:rFonts w:eastAsia="Times New Roman"/>
          <w:sz w:val="22"/>
          <w:szCs w:val="22"/>
          <w:lang w:eastAsia="en-GB"/>
        </w:rPr>
        <w:t>The successful applicant will be encouraged to participate in research and to develop a subspecialty interest, subject to resources and local priorities.  </w:t>
      </w:r>
    </w:p>
    <w:p w14:paraId="6B35A356" w14:textId="77777777" w:rsidR="00383AC7" w:rsidRPr="00383AC7" w:rsidRDefault="00383AC7" w:rsidP="00383AC7">
      <w:pPr>
        <w:numPr>
          <w:ilvl w:val="0"/>
          <w:numId w:val="7"/>
        </w:numPr>
        <w:spacing w:line="276" w:lineRule="auto"/>
        <w:textAlignment w:val="baseline"/>
        <w:rPr>
          <w:rFonts w:eastAsia="Times New Roman"/>
          <w:sz w:val="22"/>
          <w:szCs w:val="22"/>
          <w:lang w:eastAsia="en-GB"/>
        </w:rPr>
      </w:pPr>
      <w:r w:rsidRPr="00383AC7">
        <w:rPr>
          <w:rFonts w:eastAsia="Times New Roman"/>
          <w:sz w:val="22"/>
          <w:szCs w:val="22"/>
          <w:lang w:eastAsia="en-GB"/>
        </w:rPr>
        <w:t>Requirements to participate in medical audit and in continuing medical education. </w:t>
      </w:r>
    </w:p>
    <w:p w14:paraId="03C7FAAE" w14:textId="77777777" w:rsidR="00383AC7" w:rsidRPr="00383AC7" w:rsidRDefault="00383AC7" w:rsidP="00383AC7">
      <w:pPr>
        <w:numPr>
          <w:ilvl w:val="0"/>
          <w:numId w:val="7"/>
        </w:numPr>
        <w:spacing w:line="276" w:lineRule="auto"/>
        <w:textAlignment w:val="baseline"/>
        <w:rPr>
          <w:rFonts w:eastAsia="Times New Roman"/>
          <w:sz w:val="22"/>
          <w:szCs w:val="22"/>
          <w:lang w:eastAsia="en-GB"/>
        </w:rPr>
      </w:pPr>
      <w:r w:rsidRPr="00383AC7">
        <w:rPr>
          <w:rFonts w:eastAsia="Times New Roman"/>
          <w:sz w:val="22"/>
          <w:szCs w:val="22"/>
          <w:lang w:eastAsia="en-GB"/>
        </w:rPr>
        <w:t>Managerial, including budgetary, responsibilities (where appropriate). </w:t>
      </w:r>
    </w:p>
    <w:p w14:paraId="29E88FFF"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59E8F89C"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b/>
          <w:bCs/>
          <w:sz w:val="22"/>
          <w:szCs w:val="22"/>
          <w:lang w:eastAsia="en-GB"/>
        </w:rPr>
        <w:t>Annual Appraisal &amp; Job Planning</w:t>
      </w:r>
      <w:r w:rsidRPr="00383AC7">
        <w:rPr>
          <w:rFonts w:eastAsia="Times New Roman"/>
          <w:sz w:val="22"/>
          <w:szCs w:val="22"/>
          <w:lang w:eastAsia="en-GB"/>
        </w:rPr>
        <w:t> </w:t>
      </w:r>
    </w:p>
    <w:p w14:paraId="599663BE" w14:textId="77777777" w:rsidR="00383AC7" w:rsidRPr="00383AC7" w:rsidRDefault="00383AC7" w:rsidP="00383AC7">
      <w:pPr>
        <w:textAlignment w:val="baseline"/>
        <w:rPr>
          <w:rFonts w:ascii="Segoe UI" w:eastAsia="Times New Roman" w:hAnsi="Segoe UI" w:cs="Segoe UI"/>
          <w:sz w:val="22"/>
          <w:szCs w:val="22"/>
          <w:lang w:eastAsia="en-GB"/>
        </w:rPr>
      </w:pPr>
      <w:r w:rsidRPr="00383AC7">
        <w:rPr>
          <w:rFonts w:eastAsia="Times New Roman"/>
          <w:sz w:val="22"/>
          <w:szCs w:val="22"/>
          <w:lang w:eastAsia="en-GB"/>
        </w:rPr>
        <w:t> </w:t>
      </w:r>
    </w:p>
    <w:p w14:paraId="5933580B" w14:textId="49F192D6" w:rsidR="009D2948" w:rsidRDefault="00383AC7" w:rsidP="00383AC7">
      <w:pPr>
        <w:textAlignment w:val="baseline"/>
        <w:rPr>
          <w:rFonts w:ascii="Times New Roman" w:eastAsia="Times New Roman" w:hAnsi="Times New Roman" w:cs="Times New Roman"/>
          <w:lang w:eastAsia="en-GB"/>
        </w:rPr>
      </w:pPr>
      <w:r w:rsidRPr="00383AC7">
        <w:rPr>
          <w:rFonts w:eastAsia="Times New Roman"/>
          <w:sz w:val="22"/>
          <w:szCs w:val="22"/>
          <w:lang w:eastAsia="en-GB"/>
        </w:rPr>
        <w:t>You shall also be required to participate in annual appraisal.  Job planning is linked closely with, but is separate to, the agreed appraisal scheme for consultants.   The job plan review will take into account the outcome of the appraisal discussion and reflect the agreed personal development plan.</w:t>
      </w:r>
    </w:p>
    <w:p w14:paraId="688B7AC4" w14:textId="77777777" w:rsidR="00383AC7" w:rsidRPr="00383AC7" w:rsidRDefault="00383AC7" w:rsidP="00383AC7">
      <w:pPr>
        <w:textAlignment w:val="baseline"/>
        <w:rPr>
          <w:rFonts w:ascii="Segoe UI" w:eastAsia="Times New Roman" w:hAnsi="Segoe UI" w:cs="Segoe UI"/>
          <w:sz w:val="18"/>
          <w:szCs w:val="18"/>
          <w:lang w:eastAsia="en-GB"/>
        </w:rPr>
      </w:pPr>
    </w:p>
    <w:p w14:paraId="21C57657" w14:textId="77777777" w:rsidR="003B1EF4" w:rsidRDefault="00AA7827">
      <w:r>
        <w:rPr>
          <w:noProof/>
          <w:lang w:eastAsia="en-GB"/>
        </w:rPr>
        <w:drawing>
          <wp:inline distT="0" distB="0" distL="0" distR="0" wp14:anchorId="1578B515" wp14:editId="52C79C20">
            <wp:extent cx="5722620" cy="632460"/>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722620" cy="632460"/>
                    </a:xfrm>
                    <a:prstGeom prst="rect">
                      <a:avLst/>
                    </a:prstGeom>
                    <a:noFill/>
                    <a:ln w="9525">
                      <a:noFill/>
                      <a:miter lim="800000"/>
                      <a:headEnd/>
                      <a:tailEnd/>
                    </a:ln>
                  </pic:spPr>
                </pic:pic>
              </a:graphicData>
            </a:graphic>
          </wp:inline>
        </w:drawing>
      </w:r>
    </w:p>
    <w:p w14:paraId="2F59A100" w14:textId="77777777" w:rsidR="003B1EF4" w:rsidRDefault="003B1EF4"/>
    <w:p w14:paraId="1C825C16" w14:textId="77777777" w:rsidR="00681EEA" w:rsidRPr="0099047D" w:rsidRDefault="00681EEA" w:rsidP="00681EEA">
      <w:pPr>
        <w:pStyle w:val="BodyTextIndent"/>
        <w:ind w:left="0"/>
      </w:pPr>
      <w:r w:rsidRPr="0099047D">
        <w:t>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Medical Director.</w:t>
      </w:r>
    </w:p>
    <w:p w14:paraId="50137EB9" w14:textId="77777777" w:rsidR="002D1897" w:rsidRDefault="002D1897"/>
    <w:p w14:paraId="16F16B08" w14:textId="77777777" w:rsidR="002D1897" w:rsidRDefault="00AA7827">
      <w:r>
        <w:rPr>
          <w:noProof/>
          <w:lang w:eastAsia="en-GB"/>
        </w:rPr>
        <w:drawing>
          <wp:inline distT="0" distB="0" distL="0" distR="0" wp14:anchorId="4EBD6BFD" wp14:editId="53E4A61F">
            <wp:extent cx="5730240" cy="563880"/>
            <wp:effectExtent l="19050" t="0" r="381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730240" cy="563880"/>
                    </a:xfrm>
                    <a:prstGeom prst="rect">
                      <a:avLst/>
                    </a:prstGeom>
                    <a:noFill/>
                    <a:ln w="9525">
                      <a:noFill/>
                      <a:miter lim="800000"/>
                      <a:headEnd/>
                      <a:tailEnd/>
                    </a:ln>
                  </pic:spPr>
                </pic:pic>
              </a:graphicData>
            </a:graphic>
          </wp:inline>
        </w:drawing>
      </w:r>
    </w:p>
    <w:p w14:paraId="46A3D3FE" w14:textId="77777777" w:rsidR="00AA7827" w:rsidRDefault="00AA7827"/>
    <w:p w14:paraId="1608990F" w14:textId="500F5D12" w:rsidR="00681EEA" w:rsidRDefault="00681EEA" w:rsidP="00681EEA">
      <w:r w:rsidRPr="0099047D">
        <w:t xml:space="preserve">Applicants wishing further information about the post are invited to contact Dr </w:t>
      </w:r>
      <w:r w:rsidR="00383AC7">
        <w:t>Chris Johnstone</w:t>
      </w:r>
      <w:r w:rsidRPr="0099047D">
        <w:t>, Clinical Director for Anaesthesia, Tel 01563 827172 (Secretary) or 01563 521133 (Switchboard)</w:t>
      </w:r>
      <w:r w:rsidR="0025499A">
        <w:t xml:space="preserve">, email </w:t>
      </w:r>
      <w:r w:rsidR="00383AC7">
        <w:t>chris.johnstone</w:t>
      </w:r>
      <w:r w:rsidR="0025499A">
        <w:t>@aapct.scot.nhs.uk</w:t>
      </w:r>
      <w:r w:rsidR="00221DC1">
        <w:t>,</w:t>
      </w:r>
      <w:r w:rsidRPr="0099047D">
        <w:t xml:space="preserve"> with whom visiting arrangements can also be made.</w:t>
      </w:r>
    </w:p>
    <w:p w14:paraId="30E72B9E" w14:textId="77777777" w:rsidR="00990730" w:rsidRDefault="00990730" w:rsidP="00681EEA"/>
    <w:p w14:paraId="2F81123C" w14:textId="7F117C58" w:rsidR="00990730" w:rsidRDefault="00990730" w:rsidP="00681EEA">
      <w:r>
        <w:t xml:space="preserve">You may also wish to contact </w:t>
      </w:r>
      <w:r w:rsidR="00221DC1">
        <w:t xml:space="preserve">either of the </w:t>
      </w:r>
      <w:r>
        <w:t>Deputy Clinical Director</w:t>
      </w:r>
      <w:r w:rsidR="00221DC1">
        <w:t>s,</w:t>
      </w:r>
      <w:r w:rsidR="00AC251E">
        <w:t xml:space="preserve"> Dr </w:t>
      </w:r>
      <w:r w:rsidR="00383AC7">
        <w:t>Sunny Bhatt</w:t>
      </w:r>
      <w:r w:rsidR="00AC251E">
        <w:t xml:space="preserve"> 01292 610555 (</w:t>
      </w:r>
      <w:r w:rsidR="00305FA8">
        <w:t>UHA</w:t>
      </w:r>
      <w:r w:rsidR="00AC251E">
        <w:t xml:space="preserve">), or Dr </w:t>
      </w:r>
      <w:r w:rsidR="00383AC7">
        <w:t>Ian Anderson</w:t>
      </w:r>
      <w:r w:rsidR="00AC251E">
        <w:t xml:space="preserve"> 01563 521133 (</w:t>
      </w:r>
      <w:r w:rsidR="00305FA8">
        <w:t>UHC</w:t>
      </w:r>
      <w:r w:rsidR="00AC251E">
        <w:t>).</w:t>
      </w:r>
    </w:p>
    <w:p w14:paraId="30892AF6" w14:textId="77777777" w:rsidR="00990730" w:rsidRDefault="00990730" w:rsidP="00681EEA"/>
    <w:p w14:paraId="07A76C13" w14:textId="2E432DFC" w:rsidR="00383AC7" w:rsidRDefault="00383AC7">
      <w:r>
        <w:t>Cameron Sharkey</w:t>
      </w:r>
      <w:r w:rsidR="00990730">
        <w:t>, Genera</w:t>
      </w:r>
      <w:r w:rsidR="00AC251E">
        <w:t>l Manager for Surgical Services</w:t>
      </w:r>
      <w:r w:rsidR="00990730">
        <w:t xml:space="preserve"> is also happy to be a point of contact and can be contacted as follows:</w:t>
      </w:r>
      <w:r>
        <w:t xml:space="preserve"> email:</w:t>
      </w:r>
      <w:r w:rsidR="00990730">
        <w:t xml:space="preserve"> </w:t>
      </w:r>
      <w:hyperlink r:id="rId19" w:history="1">
        <w:r w:rsidRPr="00F43377">
          <w:rPr>
            <w:rStyle w:val="Hyperlink"/>
          </w:rPr>
          <w:t>Cameron.Sharkey@aapct.scot.nhs.uk</w:t>
        </w:r>
      </w:hyperlink>
    </w:p>
    <w:p w14:paraId="6247DE08" w14:textId="0E95E0A7" w:rsidR="00383AC7" w:rsidRDefault="00383AC7">
      <w:r>
        <w:t xml:space="preserve">Telephone: </w:t>
      </w:r>
      <w:r w:rsidRPr="00383AC7">
        <w:t>01292 616899</w:t>
      </w:r>
      <w:r>
        <w:t>.</w:t>
      </w:r>
    </w:p>
    <w:p w14:paraId="68ACE3B8" w14:textId="77777777" w:rsidR="00383AC7" w:rsidRDefault="00383AC7"/>
    <w:p w14:paraId="4BBFEA23" w14:textId="77777777" w:rsidR="00383AC7" w:rsidRDefault="00383AC7"/>
    <w:p w14:paraId="5416AC00" w14:textId="77777777" w:rsidR="00383AC7" w:rsidRDefault="00383AC7"/>
    <w:p w14:paraId="04D16C65" w14:textId="77777777" w:rsidR="00383AC7" w:rsidRDefault="00383AC7"/>
    <w:p w14:paraId="713823D9" w14:textId="77777777" w:rsidR="00383AC7" w:rsidRDefault="00383AC7"/>
    <w:p w14:paraId="747BBE0D" w14:textId="3CE9C9F4" w:rsidR="003B1EF4" w:rsidRDefault="00AA7827">
      <w:r>
        <w:rPr>
          <w:noProof/>
          <w:lang w:eastAsia="en-GB"/>
        </w:rPr>
        <w:drawing>
          <wp:inline distT="0" distB="0" distL="0" distR="0" wp14:anchorId="05C5CB9B" wp14:editId="1020B2B5">
            <wp:extent cx="5722620" cy="70866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722620" cy="708660"/>
                    </a:xfrm>
                    <a:prstGeom prst="rect">
                      <a:avLst/>
                    </a:prstGeom>
                    <a:noFill/>
                    <a:ln w="9525">
                      <a:noFill/>
                      <a:miter lim="800000"/>
                      <a:headEnd/>
                      <a:tailEnd/>
                    </a:ln>
                  </pic:spPr>
                </pic:pic>
              </a:graphicData>
            </a:graphic>
          </wp:inline>
        </w:drawing>
      </w:r>
    </w:p>
    <w:p w14:paraId="4A36EEA9" w14:textId="77777777" w:rsidR="00AA7827" w:rsidRDefault="00AA7827"/>
    <w:p w14:paraId="386E9FA3" w14:textId="77777777" w:rsidR="009D2948" w:rsidRPr="0099047D" w:rsidRDefault="009D2948" w:rsidP="009D2948">
      <w:pPr>
        <w:pStyle w:val="Heading1"/>
        <w:rPr>
          <w:rFonts w:ascii="Arial" w:hAnsi="Arial" w:cs="Arial"/>
          <w:sz w:val="24"/>
          <w:szCs w:val="24"/>
        </w:rPr>
      </w:pPr>
      <w:r w:rsidRPr="0099047D">
        <w:rPr>
          <w:rFonts w:ascii="Arial" w:hAnsi="Arial" w:cs="Arial"/>
          <w:sz w:val="24"/>
          <w:szCs w:val="24"/>
        </w:rPr>
        <w:t xml:space="preserve">                                                                                                          </w:t>
      </w:r>
    </w:p>
    <w:p w14:paraId="06EF0CAE" w14:textId="42BB5179" w:rsidR="009D2948" w:rsidRPr="0099047D" w:rsidRDefault="009D2948" w:rsidP="009D2948">
      <w:pPr>
        <w:rPr>
          <w:b/>
        </w:rPr>
      </w:pPr>
      <w:r w:rsidRPr="0099047D">
        <w:rPr>
          <w:b/>
        </w:rPr>
        <w:t>Post of:</w:t>
      </w:r>
      <w:r w:rsidRPr="0099047D">
        <w:rPr>
          <w:b/>
        </w:rPr>
        <w:tab/>
      </w:r>
      <w:r w:rsidR="00383AC7">
        <w:rPr>
          <w:b/>
        </w:rPr>
        <w:t xml:space="preserve">Locum </w:t>
      </w:r>
      <w:r w:rsidRPr="0099047D">
        <w:rPr>
          <w:b/>
        </w:rPr>
        <w:t xml:space="preserve">Consultant in Anaesthesia </w:t>
      </w:r>
    </w:p>
    <w:p w14:paraId="1BC6283C" w14:textId="77777777" w:rsidR="009D2948" w:rsidRPr="0099047D" w:rsidRDefault="009D2948" w:rsidP="009D2948">
      <w:pPr>
        <w:rPr>
          <w:b/>
        </w:rPr>
      </w:pPr>
      <w:r w:rsidRPr="0099047D">
        <w:rPr>
          <w:b/>
        </w:rPr>
        <w:t>Location:</w:t>
      </w:r>
      <w:r w:rsidRPr="0099047D">
        <w:rPr>
          <w:b/>
        </w:rPr>
        <w:tab/>
      </w:r>
      <w:r w:rsidR="004F5429">
        <w:rPr>
          <w:b/>
        </w:rPr>
        <w:t>NHS Ayrshire and Arran</w:t>
      </w:r>
    </w:p>
    <w:p w14:paraId="1C02420B" w14:textId="77777777" w:rsidR="009D2948" w:rsidRPr="0099047D" w:rsidRDefault="009D2948" w:rsidP="009D2948"/>
    <w:tbl>
      <w:tblPr>
        <w:tblStyle w:val="TableGrid"/>
        <w:tblW w:w="0" w:type="auto"/>
        <w:jc w:val="center"/>
        <w:tblLook w:val="04A0" w:firstRow="1" w:lastRow="0" w:firstColumn="1" w:lastColumn="0" w:noHBand="0" w:noVBand="1"/>
      </w:tblPr>
      <w:tblGrid>
        <w:gridCol w:w="2350"/>
        <w:gridCol w:w="2350"/>
        <w:gridCol w:w="2351"/>
        <w:gridCol w:w="2351"/>
      </w:tblGrid>
      <w:tr w:rsidR="00383AC7" w14:paraId="3A89C1FA" w14:textId="77777777" w:rsidTr="00383AC7">
        <w:trPr>
          <w:jc w:val="center"/>
        </w:trPr>
        <w:tc>
          <w:tcPr>
            <w:tcW w:w="2350" w:type="dxa"/>
          </w:tcPr>
          <w:p w14:paraId="12B90A14" w14:textId="77777777" w:rsidR="00383AC7" w:rsidRDefault="00383AC7" w:rsidP="009D2948">
            <w:pPr>
              <w:rPr>
                <w:b/>
              </w:rPr>
            </w:pPr>
          </w:p>
        </w:tc>
        <w:tc>
          <w:tcPr>
            <w:tcW w:w="2350" w:type="dxa"/>
          </w:tcPr>
          <w:p w14:paraId="5FC45591" w14:textId="7DB7CA39" w:rsidR="00383AC7" w:rsidRDefault="00383AC7" w:rsidP="00383AC7">
            <w:pPr>
              <w:rPr>
                <w:b/>
              </w:rPr>
            </w:pPr>
            <w:r>
              <w:rPr>
                <w:b/>
              </w:rPr>
              <w:t>Essential</w:t>
            </w:r>
          </w:p>
        </w:tc>
        <w:tc>
          <w:tcPr>
            <w:tcW w:w="2351" w:type="dxa"/>
          </w:tcPr>
          <w:p w14:paraId="0A138447" w14:textId="3F02C2FF" w:rsidR="00383AC7" w:rsidRDefault="00383AC7" w:rsidP="00383AC7">
            <w:pPr>
              <w:rPr>
                <w:b/>
              </w:rPr>
            </w:pPr>
            <w:r>
              <w:rPr>
                <w:b/>
              </w:rPr>
              <w:t>Desirable</w:t>
            </w:r>
          </w:p>
        </w:tc>
        <w:tc>
          <w:tcPr>
            <w:tcW w:w="2351" w:type="dxa"/>
          </w:tcPr>
          <w:p w14:paraId="29C66126" w14:textId="1CB3CBDE" w:rsidR="00383AC7" w:rsidRDefault="00383AC7" w:rsidP="00383AC7">
            <w:pPr>
              <w:rPr>
                <w:b/>
              </w:rPr>
            </w:pPr>
            <w:r>
              <w:rPr>
                <w:b/>
              </w:rPr>
              <w:t>How or where judged?</w:t>
            </w:r>
          </w:p>
        </w:tc>
      </w:tr>
      <w:tr w:rsidR="00383AC7" w14:paraId="57DC9F16" w14:textId="77777777" w:rsidTr="00383AC7">
        <w:trPr>
          <w:jc w:val="center"/>
        </w:trPr>
        <w:tc>
          <w:tcPr>
            <w:tcW w:w="2350" w:type="dxa"/>
          </w:tcPr>
          <w:p w14:paraId="51E35F1F" w14:textId="0C02313E" w:rsidR="00383AC7" w:rsidRDefault="00383AC7" w:rsidP="009D2948">
            <w:pPr>
              <w:rPr>
                <w:b/>
              </w:rPr>
            </w:pPr>
            <w:bookmarkStart w:id="101" w:name="_GoBack"/>
            <w:r>
              <w:rPr>
                <w:b/>
              </w:rPr>
              <w:t>Qualifications</w:t>
            </w:r>
          </w:p>
        </w:tc>
        <w:tc>
          <w:tcPr>
            <w:tcW w:w="2350" w:type="dxa"/>
          </w:tcPr>
          <w:p w14:paraId="33D3E0BF" w14:textId="77777777" w:rsidR="00383AC7" w:rsidRPr="00383AC7" w:rsidRDefault="00383AC7" w:rsidP="00383AC7">
            <w:pPr>
              <w:rPr>
                <w:sz w:val="16"/>
                <w:szCs w:val="16"/>
              </w:rPr>
            </w:pPr>
            <w:r w:rsidRPr="00383AC7">
              <w:rPr>
                <w:sz w:val="16"/>
                <w:szCs w:val="16"/>
              </w:rPr>
              <w:t>MBChB or equivalent</w:t>
            </w:r>
          </w:p>
          <w:p w14:paraId="6261CA17" w14:textId="56AC9208" w:rsidR="00383AC7" w:rsidRPr="00383AC7" w:rsidRDefault="00383AC7" w:rsidP="00383AC7">
            <w:pPr>
              <w:rPr>
                <w:sz w:val="16"/>
                <w:szCs w:val="16"/>
              </w:rPr>
            </w:pPr>
            <w:r w:rsidRPr="00383AC7">
              <w:rPr>
                <w:sz w:val="16"/>
                <w:szCs w:val="16"/>
              </w:rPr>
              <w:t>FRCA or equivalent</w:t>
            </w:r>
          </w:p>
          <w:p w14:paraId="1AC51728" w14:textId="1A908728" w:rsidR="00383AC7" w:rsidRPr="00383AC7" w:rsidRDefault="00383AC7" w:rsidP="00383AC7">
            <w:pPr>
              <w:rPr>
                <w:sz w:val="16"/>
                <w:szCs w:val="16"/>
              </w:rPr>
            </w:pPr>
          </w:p>
        </w:tc>
        <w:tc>
          <w:tcPr>
            <w:tcW w:w="2351" w:type="dxa"/>
          </w:tcPr>
          <w:p w14:paraId="50EAF4D5" w14:textId="77777777" w:rsidR="00383AC7" w:rsidRPr="00383AC7" w:rsidRDefault="00383AC7" w:rsidP="00383AC7">
            <w:pPr>
              <w:rPr>
                <w:sz w:val="16"/>
                <w:szCs w:val="16"/>
              </w:rPr>
            </w:pPr>
            <w:r w:rsidRPr="00383AC7">
              <w:rPr>
                <w:sz w:val="16"/>
                <w:szCs w:val="16"/>
              </w:rPr>
              <w:t>Higher research degree</w:t>
            </w:r>
          </w:p>
          <w:p w14:paraId="60BF68EB" w14:textId="01C6CE1A" w:rsidR="00383AC7" w:rsidRPr="00383AC7" w:rsidRDefault="00383AC7" w:rsidP="00383AC7">
            <w:pPr>
              <w:rPr>
                <w:sz w:val="16"/>
                <w:szCs w:val="16"/>
              </w:rPr>
            </w:pPr>
            <w:r w:rsidRPr="00383AC7">
              <w:rPr>
                <w:sz w:val="16"/>
                <w:szCs w:val="16"/>
              </w:rPr>
              <w:t>Evidence of mandatory</w:t>
            </w:r>
          </w:p>
          <w:p w14:paraId="2A28DB89" w14:textId="77777777" w:rsidR="00383AC7" w:rsidRPr="00383AC7" w:rsidRDefault="00383AC7" w:rsidP="00383AC7">
            <w:pPr>
              <w:rPr>
                <w:sz w:val="16"/>
                <w:szCs w:val="16"/>
              </w:rPr>
            </w:pPr>
            <w:r w:rsidRPr="00383AC7">
              <w:rPr>
                <w:sz w:val="16"/>
                <w:szCs w:val="16"/>
              </w:rPr>
              <w:t>training e.g. resuscitation,</w:t>
            </w:r>
          </w:p>
          <w:p w14:paraId="7C7ADA47" w14:textId="77777777" w:rsidR="00383AC7" w:rsidRPr="00383AC7" w:rsidRDefault="00383AC7" w:rsidP="00383AC7">
            <w:pPr>
              <w:rPr>
                <w:sz w:val="16"/>
                <w:szCs w:val="16"/>
              </w:rPr>
            </w:pPr>
            <w:r w:rsidRPr="00383AC7">
              <w:rPr>
                <w:sz w:val="16"/>
                <w:szCs w:val="16"/>
              </w:rPr>
              <w:t>hand hygiene and fire</w:t>
            </w:r>
          </w:p>
          <w:p w14:paraId="350E0271" w14:textId="77777777" w:rsidR="00383AC7" w:rsidRDefault="00383AC7" w:rsidP="00383AC7">
            <w:pPr>
              <w:rPr>
                <w:sz w:val="16"/>
                <w:szCs w:val="16"/>
              </w:rPr>
            </w:pPr>
            <w:r w:rsidRPr="00383AC7">
              <w:rPr>
                <w:sz w:val="16"/>
                <w:szCs w:val="16"/>
              </w:rPr>
              <w:t>training.</w:t>
            </w:r>
          </w:p>
          <w:p w14:paraId="75807E8B" w14:textId="77777777" w:rsidR="00305FA8" w:rsidRPr="00383AC7" w:rsidRDefault="00305FA8" w:rsidP="00305FA8">
            <w:pPr>
              <w:rPr>
                <w:sz w:val="16"/>
                <w:szCs w:val="16"/>
              </w:rPr>
            </w:pPr>
            <w:r w:rsidRPr="00383AC7">
              <w:rPr>
                <w:sz w:val="16"/>
                <w:szCs w:val="16"/>
              </w:rPr>
              <w:t>On GMC specialist register or</w:t>
            </w:r>
          </w:p>
          <w:p w14:paraId="16162CC8" w14:textId="5D839501" w:rsidR="00305FA8" w:rsidRDefault="00305FA8" w:rsidP="00305FA8">
            <w:pPr>
              <w:rPr>
                <w:b/>
              </w:rPr>
            </w:pPr>
            <w:r w:rsidRPr="00383AC7">
              <w:rPr>
                <w:sz w:val="16"/>
                <w:szCs w:val="16"/>
              </w:rPr>
              <w:t>eligible to be within 6 months</w:t>
            </w:r>
          </w:p>
        </w:tc>
        <w:tc>
          <w:tcPr>
            <w:tcW w:w="2351" w:type="dxa"/>
          </w:tcPr>
          <w:p w14:paraId="23EAAF14" w14:textId="77777777" w:rsidR="00383AC7" w:rsidRPr="00383AC7" w:rsidRDefault="00383AC7" w:rsidP="009D2948">
            <w:pPr>
              <w:rPr>
                <w:sz w:val="16"/>
                <w:szCs w:val="16"/>
              </w:rPr>
            </w:pPr>
            <w:r w:rsidRPr="00383AC7">
              <w:rPr>
                <w:sz w:val="16"/>
                <w:szCs w:val="16"/>
              </w:rPr>
              <w:t>Application</w:t>
            </w:r>
          </w:p>
          <w:p w14:paraId="3B808BC9" w14:textId="77777777" w:rsidR="00383AC7" w:rsidRPr="00383AC7" w:rsidRDefault="00383AC7" w:rsidP="009D2948">
            <w:pPr>
              <w:rPr>
                <w:sz w:val="16"/>
                <w:szCs w:val="16"/>
              </w:rPr>
            </w:pPr>
            <w:r w:rsidRPr="00383AC7">
              <w:rPr>
                <w:sz w:val="16"/>
                <w:szCs w:val="16"/>
              </w:rPr>
              <w:t>Application</w:t>
            </w:r>
          </w:p>
          <w:p w14:paraId="6BC0A090" w14:textId="238DD006" w:rsidR="00383AC7" w:rsidRDefault="00383AC7" w:rsidP="009D2948">
            <w:pPr>
              <w:rPr>
                <w:b/>
              </w:rPr>
            </w:pPr>
            <w:r w:rsidRPr="00383AC7">
              <w:rPr>
                <w:sz w:val="16"/>
                <w:szCs w:val="16"/>
              </w:rPr>
              <w:t>Application</w:t>
            </w:r>
          </w:p>
        </w:tc>
      </w:tr>
      <w:bookmarkEnd w:id="101"/>
      <w:tr w:rsidR="00383AC7" w14:paraId="235A1B56" w14:textId="77777777" w:rsidTr="00383AC7">
        <w:trPr>
          <w:jc w:val="center"/>
        </w:trPr>
        <w:tc>
          <w:tcPr>
            <w:tcW w:w="2350" w:type="dxa"/>
          </w:tcPr>
          <w:p w14:paraId="45CFE2B0" w14:textId="0F26932F" w:rsidR="00383AC7" w:rsidRDefault="00383AC7" w:rsidP="009D2948">
            <w:pPr>
              <w:rPr>
                <w:b/>
              </w:rPr>
            </w:pPr>
            <w:r>
              <w:rPr>
                <w:b/>
              </w:rPr>
              <w:t>Training/Experience</w:t>
            </w:r>
          </w:p>
        </w:tc>
        <w:tc>
          <w:tcPr>
            <w:tcW w:w="2350" w:type="dxa"/>
          </w:tcPr>
          <w:p w14:paraId="53384FA8" w14:textId="625CC17E" w:rsidR="00383AC7" w:rsidRPr="00383AC7" w:rsidRDefault="00383AC7" w:rsidP="009D2948">
            <w:pPr>
              <w:rPr>
                <w:sz w:val="16"/>
                <w:szCs w:val="16"/>
              </w:rPr>
            </w:pPr>
            <w:r w:rsidRPr="00383AC7">
              <w:rPr>
                <w:sz w:val="16"/>
                <w:szCs w:val="16"/>
              </w:rPr>
              <w:t>Extensive training in Anaesthesia</w:t>
            </w:r>
          </w:p>
        </w:tc>
        <w:tc>
          <w:tcPr>
            <w:tcW w:w="2351" w:type="dxa"/>
          </w:tcPr>
          <w:p w14:paraId="7CDDF505" w14:textId="77777777" w:rsidR="00383AC7" w:rsidRPr="00383AC7" w:rsidRDefault="00383AC7" w:rsidP="00383AC7">
            <w:pPr>
              <w:rPr>
                <w:sz w:val="16"/>
                <w:szCs w:val="16"/>
              </w:rPr>
            </w:pPr>
            <w:r w:rsidRPr="00383AC7">
              <w:rPr>
                <w:sz w:val="16"/>
                <w:szCs w:val="16"/>
              </w:rPr>
              <w:t>Recent experience of</w:t>
            </w:r>
          </w:p>
          <w:p w14:paraId="6A0DBD1F" w14:textId="77777777" w:rsidR="00383AC7" w:rsidRPr="00383AC7" w:rsidRDefault="00383AC7" w:rsidP="00383AC7">
            <w:pPr>
              <w:rPr>
                <w:sz w:val="16"/>
                <w:szCs w:val="16"/>
              </w:rPr>
            </w:pPr>
            <w:r w:rsidRPr="00383AC7">
              <w:rPr>
                <w:sz w:val="16"/>
                <w:szCs w:val="16"/>
              </w:rPr>
              <w:t>working within the NHS</w:t>
            </w:r>
          </w:p>
          <w:p w14:paraId="2C1D354A" w14:textId="77777777" w:rsidR="00383AC7" w:rsidRPr="00383AC7" w:rsidRDefault="00383AC7" w:rsidP="00383AC7">
            <w:pPr>
              <w:rPr>
                <w:sz w:val="16"/>
                <w:szCs w:val="16"/>
              </w:rPr>
            </w:pPr>
            <w:r w:rsidRPr="00383AC7">
              <w:rPr>
                <w:sz w:val="16"/>
                <w:szCs w:val="16"/>
              </w:rPr>
              <w:t>provider.</w:t>
            </w:r>
          </w:p>
          <w:p w14:paraId="7792285A" w14:textId="53CB95FD" w:rsidR="00383AC7" w:rsidRPr="00383AC7" w:rsidRDefault="00383AC7" w:rsidP="00383AC7">
            <w:pPr>
              <w:rPr>
                <w:sz w:val="16"/>
                <w:szCs w:val="16"/>
              </w:rPr>
            </w:pPr>
            <w:r w:rsidRPr="00383AC7">
              <w:rPr>
                <w:sz w:val="16"/>
                <w:szCs w:val="16"/>
              </w:rPr>
              <w:t xml:space="preserve"> Specialist training in</w:t>
            </w:r>
          </w:p>
          <w:p w14:paraId="3D23080C" w14:textId="77777777" w:rsidR="00383AC7" w:rsidRPr="00383AC7" w:rsidRDefault="00383AC7" w:rsidP="00383AC7">
            <w:pPr>
              <w:rPr>
                <w:sz w:val="16"/>
                <w:szCs w:val="16"/>
              </w:rPr>
            </w:pPr>
            <w:r w:rsidRPr="00383AC7">
              <w:rPr>
                <w:sz w:val="16"/>
                <w:szCs w:val="16"/>
              </w:rPr>
              <w:t>regional anaesthesia.</w:t>
            </w:r>
          </w:p>
          <w:p w14:paraId="03F877E0" w14:textId="2E54FDA7" w:rsidR="00383AC7" w:rsidRPr="00383AC7" w:rsidRDefault="00383AC7" w:rsidP="00383AC7">
            <w:pPr>
              <w:rPr>
                <w:sz w:val="16"/>
                <w:szCs w:val="16"/>
              </w:rPr>
            </w:pPr>
            <w:r w:rsidRPr="00383AC7">
              <w:rPr>
                <w:sz w:val="16"/>
                <w:szCs w:val="16"/>
              </w:rPr>
              <w:t>European Society of</w:t>
            </w:r>
          </w:p>
          <w:p w14:paraId="6E1B72BC" w14:textId="77777777" w:rsidR="00383AC7" w:rsidRPr="00383AC7" w:rsidRDefault="00383AC7" w:rsidP="00383AC7">
            <w:pPr>
              <w:rPr>
                <w:sz w:val="16"/>
                <w:szCs w:val="16"/>
              </w:rPr>
            </w:pPr>
            <w:r w:rsidRPr="00383AC7">
              <w:rPr>
                <w:sz w:val="16"/>
                <w:szCs w:val="16"/>
              </w:rPr>
              <w:t>Regional Anaesthesia</w:t>
            </w:r>
          </w:p>
          <w:p w14:paraId="3254B214" w14:textId="2E0D9680" w:rsidR="00383AC7" w:rsidRDefault="00383AC7" w:rsidP="00383AC7">
            <w:pPr>
              <w:rPr>
                <w:b/>
              </w:rPr>
            </w:pPr>
            <w:r w:rsidRPr="00383AC7">
              <w:rPr>
                <w:sz w:val="16"/>
                <w:szCs w:val="16"/>
              </w:rPr>
              <w:t>(ESRA) diploma</w:t>
            </w:r>
          </w:p>
        </w:tc>
        <w:tc>
          <w:tcPr>
            <w:tcW w:w="2351" w:type="dxa"/>
          </w:tcPr>
          <w:p w14:paraId="25ED51E4" w14:textId="77777777" w:rsidR="00383AC7" w:rsidRPr="00383AC7" w:rsidRDefault="00383AC7" w:rsidP="009D2948">
            <w:pPr>
              <w:rPr>
                <w:sz w:val="16"/>
                <w:szCs w:val="16"/>
              </w:rPr>
            </w:pPr>
            <w:r w:rsidRPr="00383AC7">
              <w:rPr>
                <w:sz w:val="16"/>
                <w:szCs w:val="16"/>
              </w:rPr>
              <w:t>Application/Interview</w:t>
            </w:r>
          </w:p>
          <w:p w14:paraId="5B6B5E8D" w14:textId="77777777" w:rsidR="00383AC7" w:rsidRPr="00383AC7" w:rsidRDefault="00383AC7" w:rsidP="009D2948">
            <w:pPr>
              <w:rPr>
                <w:sz w:val="16"/>
                <w:szCs w:val="16"/>
              </w:rPr>
            </w:pPr>
          </w:p>
          <w:p w14:paraId="098D05CD" w14:textId="77777777" w:rsidR="00383AC7" w:rsidRPr="00383AC7" w:rsidRDefault="00383AC7" w:rsidP="009D2948">
            <w:pPr>
              <w:rPr>
                <w:sz w:val="16"/>
                <w:szCs w:val="16"/>
              </w:rPr>
            </w:pPr>
            <w:r w:rsidRPr="00383AC7">
              <w:rPr>
                <w:sz w:val="16"/>
                <w:szCs w:val="16"/>
              </w:rPr>
              <w:t>Application/Interview</w:t>
            </w:r>
          </w:p>
          <w:p w14:paraId="02244259" w14:textId="77777777" w:rsidR="00383AC7" w:rsidRPr="00383AC7" w:rsidRDefault="00383AC7" w:rsidP="009D2948">
            <w:pPr>
              <w:rPr>
                <w:sz w:val="16"/>
                <w:szCs w:val="16"/>
              </w:rPr>
            </w:pPr>
          </w:p>
          <w:p w14:paraId="76407F21" w14:textId="34FEE0F4" w:rsidR="00383AC7" w:rsidRDefault="00383AC7" w:rsidP="009D2948">
            <w:pPr>
              <w:rPr>
                <w:b/>
              </w:rPr>
            </w:pPr>
            <w:r w:rsidRPr="00383AC7">
              <w:rPr>
                <w:sz w:val="16"/>
                <w:szCs w:val="16"/>
              </w:rPr>
              <w:t>Application/Interview</w:t>
            </w:r>
          </w:p>
        </w:tc>
      </w:tr>
      <w:tr w:rsidR="00383AC7" w14:paraId="4F01D511" w14:textId="77777777" w:rsidTr="00383AC7">
        <w:trPr>
          <w:jc w:val="center"/>
        </w:trPr>
        <w:tc>
          <w:tcPr>
            <w:tcW w:w="2350" w:type="dxa"/>
          </w:tcPr>
          <w:p w14:paraId="52D77FF1" w14:textId="014B3191" w:rsidR="00383AC7" w:rsidRDefault="00383AC7" w:rsidP="009D2948">
            <w:pPr>
              <w:rPr>
                <w:b/>
              </w:rPr>
            </w:pPr>
            <w:r>
              <w:rPr>
                <w:b/>
              </w:rPr>
              <w:t>Skills/Knowledge</w:t>
            </w:r>
          </w:p>
        </w:tc>
        <w:tc>
          <w:tcPr>
            <w:tcW w:w="2350" w:type="dxa"/>
          </w:tcPr>
          <w:p w14:paraId="30456D44" w14:textId="08C0BEFB" w:rsidR="00383AC7" w:rsidRDefault="00383AC7" w:rsidP="009D2948">
            <w:pPr>
              <w:rPr>
                <w:sz w:val="16"/>
                <w:szCs w:val="16"/>
              </w:rPr>
            </w:pPr>
            <w:r>
              <w:rPr>
                <w:sz w:val="16"/>
                <w:szCs w:val="16"/>
              </w:rPr>
              <w:t>Effective MDT working</w:t>
            </w:r>
          </w:p>
          <w:p w14:paraId="30542841" w14:textId="2EC77717" w:rsidR="00383AC7" w:rsidRPr="00383AC7" w:rsidRDefault="00383AC7" w:rsidP="009D2948">
            <w:pPr>
              <w:rPr>
                <w:sz w:val="16"/>
                <w:szCs w:val="16"/>
              </w:rPr>
            </w:pPr>
            <w:r>
              <w:rPr>
                <w:sz w:val="16"/>
                <w:szCs w:val="16"/>
              </w:rPr>
              <w:t>Excellent team working skills</w:t>
            </w:r>
          </w:p>
        </w:tc>
        <w:tc>
          <w:tcPr>
            <w:tcW w:w="2351" w:type="dxa"/>
          </w:tcPr>
          <w:p w14:paraId="60A6718D" w14:textId="77777777" w:rsidR="00383AC7" w:rsidRPr="00383AC7" w:rsidRDefault="00383AC7" w:rsidP="009D2948">
            <w:pPr>
              <w:rPr>
                <w:sz w:val="16"/>
                <w:szCs w:val="16"/>
              </w:rPr>
            </w:pPr>
            <w:r w:rsidRPr="00383AC7">
              <w:rPr>
                <w:sz w:val="16"/>
                <w:szCs w:val="16"/>
              </w:rPr>
              <w:t>Experience in ultrasound for regional anaesthesia</w:t>
            </w:r>
          </w:p>
          <w:p w14:paraId="27990814" w14:textId="388005F1" w:rsidR="00383AC7" w:rsidRDefault="00383AC7" w:rsidP="009D2948">
            <w:pPr>
              <w:rPr>
                <w:b/>
              </w:rPr>
            </w:pPr>
            <w:r w:rsidRPr="00383AC7">
              <w:rPr>
                <w:sz w:val="16"/>
                <w:szCs w:val="16"/>
              </w:rPr>
              <w:t>IT skills including the use of clinical systems</w:t>
            </w:r>
          </w:p>
        </w:tc>
        <w:tc>
          <w:tcPr>
            <w:tcW w:w="2351" w:type="dxa"/>
          </w:tcPr>
          <w:p w14:paraId="05506FEE" w14:textId="77777777" w:rsidR="00383AC7" w:rsidRPr="00383AC7" w:rsidRDefault="00383AC7" w:rsidP="009D2948">
            <w:pPr>
              <w:rPr>
                <w:sz w:val="16"/>
                <w:szCs w:val="16"/>
              </w:rPr>
            </w:pPr>
            <w:r w:rsidRPr="00383AC7">
              <w:rPr>
                <w:sz w:val="16"/>
                <w:szCs w:val="16"/>
              </w:rPr>
              <w:t>Interview/Application</w:t>
            </w:r>
          </w:p>
          <w:p w14:paraId="79E2A83E" w14:textId="77777777" w:rsidR="00383AC7" w:rsidRPr="00383AC7" w:rsidRDefault="00383AC7" w:rsidP="009D2948">
            <w:pPr>
              <w:rPr>
                <w:sz w:val="16"/>
                <w:szCs w:val="16"/>
              </w:rPr>
            </w:pPr>
          </w:p>
          <w:p w14:paraId="34D79F2A" w14:textId="209AAE26" w:rsidR="00383AC7" w:rsidRDefault="00383AC7" w:rsidP="009D2948">
            <w:pPr>
              <w:rPr>
                <w:b/>
              </w:rPr>
            </w:pPr>
            <w:r w:rsidRPr="00383AC7">
              <w:rPr>
                <w:sz w:val="16"/>
                <w:szCs w:val="16"/>
              </w:rPr>
              <w:t>Interview</w:t>
            </w:r>
          </w:p>
        </w:tc>
      </w:tr>
      <w:tr w:rsidR="00383AC7" w14:paraId="2D19CDEA" w14:textId="77777777" w:rsidTr="00383AC7">
        <w:trPr>
          <w:jc w:val="center"/>
        </w:trPr>
        <w:tc>
          <w:tcPr>
            <w:tcW w:w="2350" w:type="dxa"/>
          </w:tcPr>
          <w:p w14:paraId="1457B99B" w14:textId="5A67EB1F" w:rsidR="00383AC7" w:rsidRDefault="00383AC7" w:rsidP="009D2948">
            <w:pPr>
              <w:rPr>
                <w:b/>
              </w:rPr>
            </w:pPr>
            <w:r>
              <w:rPr>
                <w:b/>
              </w:rPr>
              <w:t>Teaching and Education</w:t>
            </w:r>
          </w:p>
        </w:tc>
        <w:tc>
          <w:tcPr>
            <w:tcW w:w="2350" w:type="dxa"/>
          </w:tcPr>
          <w:p w14:paraId="40A541A3" w14:textId="77777777" w:rsidR="00383AC7" w:rsidRPr="00383AC7" w:rsidRDefault="00383AC7" w:rsidP="00383AC7">
            <w:pPr>
              <w:rPr>
                <w:sz w:val="16"/>
                <w:szCs w:val="16"/>
              </w:rPr>
            </w:pPr>
            <w:r w:rsidRPr="00383AC7">
              <w:rPr>
                <w:sz w:val="16"/>
                <w:szCs w:val="16"/>
              </w:rPr>
              <w:t>To provide clinical supervision</w:t>
            </w:r>
          </w:p>
          <w:p w14:paraId="1ED3F30B" w14:textId="77777777" w:rsidR="00383AC7" w:rsidRPr="00383AC7" w:rsidRDefault="00383AC7" w:rsidP="00383AC7">
            <w:pPr>
              <w:rPr>
                <w:sz w:val="16"/>
                <w:szCs w:val="16"/>
              </w:rPr>
            </w:pPr>
            <w:r w:rsidRPr="00383AC7">
              <w:rPr>
                <w:sz w:val="16"/>
                <w:szCs w:val="16"/>
              </w:rPr>
              <w:t>of postgraduate training</w:t>
            </w:r>
          </w:p>
          <w:p w14:paraId="441FA4E5" w14:textId="77777777" w:rsidR="00383AC7" w:rsidRPr="00383AC7" w:rsidRDefault="00383AC7" w:rsidP="00383AC7">
            <w:pPr>
              <w:rPr>
                <w:sz w:val="16"/>
                <w:szCs w:val="16"/>
              </w:rPr>
            </w:pPr>
            <w:r w:rsidRPr="00383AC7">
              <w:rPr>
                <w:sz w:val="16"/>
                <w:szCs w:val="16"/>
              </w:rPr>
              <w:t>doctors</w:t>
            </w:r>
          </w:p>
          <w:p w14:paraId="0D05AC01" w14:textId="234BCC82" w:rsidR="00383AC7" w:rsidRPr="00383AC7" w:rsidRDefault="00383AC7" w:rsidP="00383AC7">
            <w:pPr>
              <w:rPr>
                <w:sz w:val="16"/>
                <w:szCs w:val="16"/>
              </w:rPr>
            </w:pPr>
            <w:r w:rsidRPr="00383AC7">
              <w:rPr>
                <w:sz w:val="16"/>
                <w:szCs w:val="16"/>
              </w:rPr>
              <w:t>Teaching undergraduates and</w:t>
            </w:r>
          </w:p>
          <w:p w14:paraId="04782D47" w14:textId="2DA4486E" w:rsidR="00383AC7" w:rsidRDefault="00383AC7" w:rsidP="00383AC7">
            <w:pPr>
              <w:rPr>
                <w:b/>
              </w:rPr>
            </w:pPr>
            <w:r w:rsidRPr="00383AC7">
              <w:rPr>
                <w:sz w:val="16"/>
                <w:szCs w:val="16"/>
              </w:rPr>
              <w:t>other health professionals</w:t>
            </w:r>
          </w:p>
        </w:tc>
        <w:tc>
          <w:tcPr>
            <w:tcW w:w="2351" w:type="dxa"/>
          </w:tcPr>
          <w:p w14:paraId="28C5CBC2" w14:textId="77777777" w:rsidR="00383AC7" w:rsidRPr="00383AC7" w:rsidRDefault="00383AC7" w:rsidP="00383AC7">
            <w:pPr>
              <w:rPr>
                <w:sz w:val="16"/>
                <w:szCs w:val="16"/>
              </w:rPr>
            </w:pPr>
            <w:r w:rsidRPr="00383AC7">
              <w:rPr>
                <w:sz w:val="16"/>
                <w:szCs w:val="16"/>
              </w:rPr>
              <w:t>Ability to become an</w:t>
            </w:r>
          </w:p>
          <w:p w14:paraId="4726870D" w14:textId="77777777" w:rsidR="00383AC7" w:rsidRPr="00383AC7" w:rsidRDefault="00383AC7" w:rsidP="00383AC7">
            <w:pPr>
              <w:rPr>
                <w:sz w:val="16"/>
                <w:szCs w:val="16"/>
              </w:rPr>
            </w:pPr>
            <w:r w:rsidRPr="00383AC7">
              <w:rPr>
                <w:sz w:val="16"/>
                <w:szCs w:val="16"/>
              </w:rPr>
              <w:t>educational supervisor</w:t>
            </w:r>
          </w:p>
          <w:p w14:paraId="2C17D2B1" w14:textId="33413A0B" w:rsidR="00383AC7" w:rsidRPr="00383AC7" w:rsidRDefault="00383AC7" w:rsidP="00383AC7">
            <w:pPr>
              <w:rPr>
                <w:sz w:val="16"/>
                <w:szCs w:val="16"/>
              </w:rPr>
            </w:pPr>
            <w:r w:rsidRPr="00383AC7">
              <w:rPr>
                <w:sz w:val="16"/>
                <w:szCs w:val="16"/>
              </w:rPr>
              <w:t xml:space="preserve"> “Training the trainers”</w:t>
            </w:r>
          </w:p>
          <w:p w14:paraId="116DB897" w14:textId="28FAA964" w:rsidR="00383AC7" w:rsidRPr="00383AC7" w:rsidRDefault="00383AC7" w:rsidP="00383AC7">
            <w:r w:rsidRPr="00383AC7">
              <w:rPr>
                <w:sz w:val="16"/>
                <w:szCs w:val="16"/>
              </w:rPr>
              <w:t>qualification</w:t>
            </w:r>
          </w:p>
        </w:tc>
        <w:tc>
          <w:tcPr>
            <w:tcW w:w="2351" w:type="dxa"/>
          </w:tcPr>
          <w:p w14:paraId="34232E1B" w14:textId="44C337B7" w:rsidR="00383AC7" w:rsidRDefault="00383AC7" w:rsidP="00383AC7">
            <w:pPr>
              <w:rPr>
                <w:sz w:val="16"/>
                <w:szCs w:val="16"/>
              </w:rPr>
            </w:pPr>
            <w:r>
              <w:rPr>
                <w:sz w:val="16"/>
                <w:szCs w:val="16"/>
              </w:rPr>
              <w:t>Application /</w:t>
            </w:r>
            <w:r w:rsidRPr="00383AC7">
              <w:rPr>
                <w:sz w:val="16"/>
                <w:szCs w:val="16"/>
              </w:rPr>
              <w:t>interview</w:t>
            </w:r>
          </w:p>
          <w:p w14:paraId="103D5135" w14:textId="77777777" w:rsidR="00383AC7" w:rsidRPr="00383AC7" w:rsidRDefault="00383AC7" w:rsidP="00383AC7">
            <w:pPr>
              <w:rPr>
                <w:sz w:val="16"/>
                <w:szCs w:val="16"/>
              </w:rPr>
            </w:pPr>
          </w:p>
          <w:p w14:paraId="394F2A62" w14:textId="70DF6218" w:rsidR="00383AC7" w:rsidRPr="00383AC7" w:rsidRDefault="00383AC7" w:rsidP="00383AC7">
            <w:pPr>
              <w:rPr>
                <w:sz w:val="16"/>
                <w:szCs w:val="16"/>
              </w:rPr>
            </w:pPr>
            <w:r>
              <w:rPr>
                <w:sz w:val="16"/>
                <w:szCs w:val="16"/>
              </w:rPr>
              <w:t>Application /</w:t>
            </w:r>
            <w:r w:rsidRPr="00383AC7">
              <w:rPr>
                <w:sz w:val="16"/>
                <w:szCs w:val="16"/>
              </w:rPr>
              <w:t>interview</w:t>
            </w:r>
          </w:p>
        </w:tc>
      </w:tr>
      <w:tr w:rsidR="00383AC7" w14:paraId="5CA3C866" w14:textId="77777777" w:rsidTr="00383AC7">
        <w:trPr>
          <w:jc w:val="center"/>
        </w:trPr>
        <w:tc>
          <w:tcPr>
            <w:tcW w:w="2350" w:type="dxa"/>
          </w:tcPr>
          <w:p w14:paraId="51FD5B74" w14:textId="0E750E2A" w:rsidR="00383AC7" w:rsidRDefault="00383AC7" w:rsidP="009D2948">
            <w:pPr>
              <w:rPr>
                <w:b/>
              </w:rPr>
            </w:pPr>
            <w:r>
              <w:rPr>
                <w:b/>
              </w:rPr>
              <w:t>Research and innovation</w:t>
            </w:r>
          </w:p>
        </w:tc>
        <w:tc>
          <w:tcPr>
            <w:tcW w:w="2350" w:type="dxa"/>
          </w:tcPr>
          <w:p w14:paraId="2C21460D" w14:textId="77777777"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Previous and current active</w:t>
            </w:r>
          </w:p>
          <w:p w14:paraId="13892369" w14:textId="77777777"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interest in research with</w:t>
            </w:r>
          </w:p>
          <w:p w14:paraId="7FAA5BFC" w14:textId="0F203FF3" w:rsidR="00383AC7" w:rsidRDefault="00383AC7" w:rsidP="00383AC7">
            <w:pPr>
              <w:rPr>
                <w:b/>
              </w:rPr>
            </w:pPr>
            <w:r w:rsidRPr="00383AC7">
              <w:rPr>
                <w:rFonts w:ascii="ArialMT" w:hAnsi="ArialMT" w:cs="ArialMT"/>
                <w:sz w:val="16"/>
                <w:szCs w:val="16"/>
              </w:rPr>
              <w:t>evidence of publications</w:t>
            </w:r>
          </w:p>
        </w:tc>
        <w:tc>
          <w:tcPr>
            <w:tcW w:w="2351" w:type="dxa"/>
          </w:tcPr>
          <w:p w14:paraId="2C933944" w14:textId="77777777"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Peer-reviewed</w:t>
            </w:r>
          </w:p>
          <w:p w14:paraId="2708A698" w14:textId="77777777"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publications in recognised</w:t>
            </w:r>
          </w:p>
          <w:p w14:paraId="11EBD43D" w14:textId="77777777"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journals reflecting perioperative</w:t>
            </w:r>
          </w:p>
          <w:p w14:paraId="1F39D26C" w14:textId="77777777"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medicine</w:t>
            </w:r>
          </w:p>
          <w:p w14:paraId="084A3DCC" w14:textId="4487B963"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 xml:space="preserve"> Previous contributions</w:t>
            </w:r>
          </w:p>
          <w:p w14:paraId="2331764E" w14:textId="77777777"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to innovative service</w:t>
            </w:r>
          </w:p>
          <w:p w14:paraId="4597D380" w14:textId="3B9454D8" w:rsidR="00383AC7" w:rsidRPr="00383AC7" w:rsidRDefault="00383AC7" w:rsidP="00383AC7">
            <w:pPr>
              <w:rPr>
                <w:b/>
                <w:sz w:val="16"/>
                <w:szCs w:val="16"/>
              </w:rPr>
            </w:pPr>
            <w:r w:rsidRPr="00383AC7">
              <w:rPr>
                <w:rFonts w:ascii="ArialMT" w:hAnsi="ArialMT" w:cs="ArialMT"/>
                <w:sz w:val="16"/>
                <w:szCs w:val="16"/>
              </w:rPr>
              <w:t>developments</w:t>
            </w:r>
          </w:p>
        </w:tc>
        <w:tc>
          <w:tcPr>
            <w:tcW w:w="2351" w:type="dxa"/>
          </w:tcPr>
          <w:p w14:paraId="3B4BA8E3" w14:textId="77777777" w:rsidR="00383AC7" w:rsidRDefault="00383AC7" w:rsidP="00383AC7">
            <w:pPr>
              <w:rPr>
                <w:sz w:val="16"/>
                <w:szCs w:val="16"/>
              </w:rPr>
            </w:pPr>
            <w:r>
              <w:rPr>
                <w:sz w:val="16"/>
                <w:szCs w:val="16"/>
              </w:rPr>
              <w:t>Application /</w:t>
            </w:r>
            <w:r w:rsidRPr="00383AC7">
              <w:rPr>
                <w:sz w:val="16"/>
                <w:szCs w:val="16"/>
              </w:rPr>
              <w:t>interview</w:t>
            </w:r>
          </w:p>
          <w:p w14:paraId="609AEEFE" w14:textId="77777777" w:rsidR="00383AC7" w:rsidRPr="00383AC7" w:rsidRDefault="00383AC7" w:rsidP="00383AC7">
            <w:pPr>
              <w:rPr>
                <w:sz w:val="16"/>
                <w:szCs w:val="16"/>
              </w:rPr>
            </w:pPr>
          </w:p>
          <w:p w14:paraId="20A80000" w14:textId="77777777" w:rsidR="00383AC7" w:rsidRDefault="00383AC7" w:rsidP="00383AC7">
            <w:pPr>
              <w:rPr>
                <w:sz w:val="16"/>
                <w:szCs w:val="16"/>
              </w:rPr>
            </w:pPr>
          </w:p>
          <w:p w14:paraId="6814BCEA" w14:textId="77777777" w:rsidR="00383AC7" w:rsidRDefault="00383AC7" w:rsidP="00383AC7">
            <w:pPr>
              <w:rPr>
                <w:sz w:val="16"/>
                <w:szCs w:val="16"/>
              </w:rPr>
            </w:pPr>
          </w:p>
          <w:p w14:paraId="7EA050B2" w14:textId="77777777" w:rsidR="00383AC7" w:rsidRDefault="00383AC7" w:rsidP="00383AC7">
            <w:pPr>
              <w:rPr>
                <w:sz w:val="16"/>
                <w:szCs w:val="16"/>
              </w:rPr>
            </w:pPr>
          </w:p>
          <w:p w14:paraId="6C99A033" w14:textId="161437A9" w:rsidR="00383AC7" w:rsidRDefault="00383AC7" w:rsidP="00383AC7">
            <w:pPr>
              <w:rPr>
                <w:b/>
              </w:rPr>
            </w:pPr>
            <w:r w:rsidRPr="00383AC7">
              <w:rPr>
                <w:sz w:val="16"/>
                <w:szCs w:val="16"/>
              </w:rPr>
              <w:t>interview</w:t>
            </w:r>
          </w:p>
        </w:tc>
      </w:tr>
      <w:tr w:rsidR="00383AC7" w14:paraId="731F388A" w14:textId="77777777" w:rsidTr="00383AC7">
        <w:trPr>
          <w:jc w:val="center"/>
        </w:trPr>
        <w:tc>
          <w:tcPr>
            <w:tcW w:w="2350" w:type="dxa"/>
          </w:tcPr>
          <w:p w14:paraId="124BE546" w14:textId="73DB0D0D" w:rsidR="00383AC7" w:rsidRDefault="00383AC7" w:rsidP="009D2948">
            <w:pPr>
              <w:rPr>
                <w:b/>
              </w:rPr>
            </w:pPr>
            <w:r>
              <w:rPr>
                <w:b/>
              </w:rPr>
              <w:t>Understanding of GMC requirements</w:t>
            </w:r>
          </w:p>
        </w:tc>
        <w:tc>
          <w:tcPr>
            <w:tcW w:w="2350" w:type="dxa"/>
          </w:tcPr>
          <w:p w14:paraId="04A75758" w14:textId="6F81F90E" w:rsidR="00383AC7" w:rsidRPr="00383AC7" w:rsidRDefault="00383AC7" w:rsidP="009D2948">
            <w:pPr>
              <w:rPr>
                <w:sz w:val="16"/>
                <w:szCs w:val="16"/>
              </w:rPr>
            </w:pPr>
            <w:r w:rsidRPr="00383AC7">
              <w:rPr>
                <w:sz w:val="16"/>
                <w:szCs w:val="16"/>
              </w:rPr>
              <w:t>Knowledge of “Good medical practice)</w:t>
            </w:r>
          </w:p>
        </w:tc>
        <w:tc>
          <w:tcPr>
            <w:tcW w:w="2351" w:type="dxa"/>
          </w:tcPr>
          <w:p w14:paraId="4899CF14" w14:textId="77777777"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Knowledge of appraisal/</w:t>
            </w:r>
          </w:p>
          <w:p w14:paraId="4FAA0BF4" w14:textId="77777777"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revalidation process</w:t>
            </w:r>
          </w:p>
          <w:p w14:paraId="499979BD" w14:textId="20A55F01"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Understanding of the GMC</w:t>
            </w:r>
          </w:p>
          <w:p w14:paraId="22CE8531" w14:textId="1FE0294B" w:rsidR="00383AC7" w:rsidRDefault="00383AC7" w:rsidP="00383AC7">
            <w:pPr>
              <w:rPr>
                <w:b/>
              </w:rPr>
            </w:pPr>
            <w:r w:rsidRPr="00383AC7">
              <w:rPr>
                <w:rFonts w:ascii="ArialMT" w:hAnsi="ArialMT" w:cs="ArialMT"/>
                <w:sz w:val="16"/>
                <w:szCs w:val="16"/>
              </w:rPr>
              <w:t>and its new roles</w:t>
            </w:r>
          </w:p>
        </w:tc>
        <w:tc>
          <w:tcPr>
            <w:tcW w:w="2351" w:type="dxa"/>
          </w:tcPr>
          <w:p w14:paraId="6A1AFC93" w14:textId="77777777" w:rsidR="00383AC7" w:rsidRPr="00383AC7" w:rsidRDefault="00383AC7" w:rsidP="009D2948">
            <w:pPr>
              <w:rPr>
                <w:sz w:val="16"/>
                <w:szCs w:val="16"/>
              </w:rPr>
            </w:pPr>
            <w:r w:rsidRPr="00383AC7">
              <w:rPr>
                <w:sz w:val="16"/>
                <w:szCs w:val="16"/>
              </w:rPr>
              <w:t>Interview</w:t>
            </w:r>
          </w:p>
          <w:p w14:paraId="2858703E" w14:textId="77777777" w:rsidR="00383AC7" w:rsidRPr="00383AC7" w:rsidRDefault="00383AC7" w:rsidP="009D2948">
            <w:pPr>
              <w:rPr>
                <w:sz w:val="16"/>
                <w:szCs w:val="16"/>
              </w:rPr>
            </w:pPr>
          </w:p>
          <w:p w14:paraId="67D86172" w14:textId="3E2BA42E" w:rsidR="00383AC7" w:rsidRPr="00383AC7" w:rsidRDefault="00383AC7" w:rsidP="009D2948">
            <w:pPr>
              <w:rPr>
                <w:sz w:val="16"/>
                <w:szCs w:val="16"/>
              </w:rPr>
            </w:pPr>
            <w:r w:rsidRPr="00383AC7">
              <w:rPr>
                <w:sz w:val="16"/>
                <w:szCs w:val="16"/>
              </w:rPr>
              <w:t>Interview</w:t>
            </w:r>
          </w:p>
        </w:tc>
      </w:tr>
      <w:tr w:rsidR="00383AC7" w14:paraId="5301263E" w14:textId="77777777" w:rsidTr="00383AC7">
        <w:trPr>
          <w:jc w:val="center"/>
        </w:trPr>
        <w:tc>
          <w:tcPr>
            <w:tcW w:w="2350" w:type="dxa"/>
          </w:tcPr>
          <w:p w14:paraId="0FC8F614" w14:textId="1E517764" w:rsidR="00383AC7" w:rsidRDefault="00383AC7" w:rsidP="009D2948">
            <w:pPr>
              <w:rPr>
                <w:b/>
              </w:rPr>
            </w:pPr>
            <w:r>
              <w:rPr>
                <w:b/>
              </w:rPr>
              <w:t>Leadership/ Management</w:t>
            </w:r>
          </w:p>
        </w:tc>
        <w:tc>
          <w:tcPr>
            <w:tcW w:w="2350" w:type="dxa"/>
          </w:tcPr>
          <w:p w14:paraId="2B951F21" w14:textId="5047217E" w:rsidR="00383AC7" w:rsidRPr="00383AC7" w:rsidRDefault="00383AC7" w:rsidP="009D2948">
            <w:pPr>
              <w:rPr>
                <w:sz w:val="16"/>
                <w:szCs w:val="16"/>
              </w:rPr>
            </w:pPr>
            <w:r w:rsidRPr="00383AC7">
              <w:rPr>
                <w:sz w:val="16"/>
                <w:szCs w:val="16"/>
              </w:rPr>
              <w:t>Demonstrate leadership potential</w:t>
            </w:r>
          </w:p>
        </w:tc>
        <w:tc>
          <w:tcPr>
            <w:tcW w:w="2351" w:type="dxa"/>
          </w:tcPr>
          <w:p w14:paraId="504F0429" w14:textId="77777777"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Previous management</w:t>
            </w:r>
          </w:p>
          <w:p w14:paraId="025F755C" w14:textId="77777777" w:rsidR="00383AC7" w:rsidRPr="00383AC7" w:rsidRDefault="00383AC7" w:rsidP="00383AC7">
            <w:pPr>
              <w:autoSpaceDE w:val="0"/>
              <w:autoSpaceDN w:val="0"/>
              <w:adjustRightInd w:val="0"/>
              <w:rPr>
                <w:rFonts w:ascii="ArialMT" w:hAnsi="ArialMT" w:cs="ArialMT"/>
                <w:sz w:val="16"/>
                <w:szCs w:val="16"/>
              </w:rPr>
            </w:pPr>
            <w:r w:rsidRPr="00383AC7">
              <w:rPr>
                <w:rFonts w:ascii="ArialMT" w:hAnsi="ArialMT" w:cs="ArialMT"/>
                <w:sz w:val="16"/>
                <w:szCs w:val="16"/>
              </w:rPr>
              <w:t>and Clinical Leadership</w:t>
            </w:r>
          </w:p>
          <w:p w14:paraId="12D801DE" w14:textId="23260372" w:rsidR="00383AC7" w:rsidRDefault="00383AC7" w:rsidP="00383AC7">
            <w:pPr>
              <w:rPr>
                <w:b/>
              </w:rPr>
            </w:pPr>
            <w:r w:rsidRPr="00383AC7">
              <w:rPr>
                <w:rFonts w:ascii="ArialMT" w:hAnsi="ArialMT" w:cs="ArialMT"/>
                <w:sz w:val="16"/>
                <w:szCs w:val="16"/>
              </w:rPr>
              <w:t>roles</w:t>
            </w:r>
          </w:p>
        </w:tc>
        <w:tc>
          <w:tcPr>
            <w:tcW w:w="2351" w:type="dxa"/>
          </w:tcPr>
          <w:p w14:paraId="28647043" w14:textId="77777777" w:rsidR="00383AC7" w:rsidRPr="00383AC7" w:rsidRDefault="00383AC7" w:rsidP="00383AC7">
            <w:pPr>
              <w:rPr>
                <w:sz w:val="16"/>
                <w:szCs w:val="16"/>
              </w:rPr>
            </w:pPr>
            <w:r w:rsidRPr="00383AC7">
              <w:rPr>
                <w:sz w:val="16"/>
                <w:szCs w:val="16"/>
              </w:rPr>
              <w:t>Interview/Application</w:t>
            </w:r>
          </w:p>
          <w:p w14:paraId="03CC6311" w14:textId="77777777" w:rsidR="00383AC7" w:rsidRPr="00383AC7" w:rsidRDefault="00383AC7" w:rsidP="009D2948">
            <w:pPr>
              <w:rPr>
                <w:sz w:val="16"/>
                <w:szCs w:val="16"/>
              </w:rPr>
            </w:pPr>
          </w:p>
        </w:tc>
      </w:tr>
    </w:tbl>
    <w:p w14:paraId="42F1DFA2" w14:textId="77777777" w:rsidR="009D2948" w:rsidRPr="0099047D" w:rsidRDefault="009D2948" w:rsidP="009D2948">
      <w:pPr>
        <w:rPr>
          <w:b/>
        </w:rPr>
      </w:pPr>
    </w:p>
    <w:p w14:paraId="7275DD77" w14:textId="77777777" w:rsidR="00AA7827" w:rsidRDefault="00AA7827"/>
    <w:p w14:paraId="2EBE0136" w14:textId="77777777" w:rsidR="00AA7827" w:rsidRDefault="00AA7827"/>
    <w:sectPr w:rsidR="00AA7827" w:rsidSect="009D2948">
      <w:headerReference w:type="even" r:id="rId21"/>
      <w:footerReference w:type="default" r:id="rId22"/>
      <w:headerReference w:type="first" r:id="rId23"/>
      <w:pgSz w:w="11906" w:h="16838"/>
      <w:pgMar w:top="1440" w:right="1247" w:bottom="1440" w:left="1247"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6C10C" w14:textId="77777777" w:rsidR="003D5EDD" w:rsidRDefault="003D5EDD" w:rsidP="0070498B">
      <w:r>
        <w:separator/>
      </w:r>
    </w:p>
  </w:endnote>
  <w:endnote w:type="continuationSeparator" w:id="0">
    <w:p w14:paraId="3B80BE07" w14:textId="77777777" w:rsidR="003D5EDD" w:rsidRDefault="003D5EDD"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87197"/>
      <w:docPartObj>
        <w:docPartGallery w:val="Page Numbers (Bottom of Page)"/>
        <w:docPartUnique/>
      </w:docPartObj>
    </w:sdtPr>
    <w:sdtEndPr/>
    <w:sdtContent>
      <w:p w14:paraId="049B011F" w14:textId="77777777" w:rsidR="003D5EDD" w:rsidRDefault="003D5EDD" w:rsidP="00097EFD">
        <w:pPr>
          <w:pStyle w:val="Footer"/>
        </w:pPr>
        <w:r>
          <w:t>NHS Ayrshire &amp; Arran Medical Job Description</w:t>
        </w:r>
        <w:r>
          <w:tab/>
        </w:r>
        <w:r>
          <w:tab/>
          <w:t xml:space="preserve"> </w:t>
        </w:r>
        <w:r>
          <w:rPr>
            <w:noProof/>
          </w:rPr>
          <w:fldChar w:fldCharType="begin"/>
        </w:r>
        <w:r>
          <w:rPr>
            <w:noProof/>
          </w:rPr>
          <w:instrText xml:space="preserve"> PAGE   \* MERGEFORMAT </w:instrText>
        </w:r>
        <w:r>
          <w:rPr>
            <w:noProof/>
          </w:rPr>
          <w:fldChar w:fldCharType="separate"/>
        </w:r>
        <w:r w:rsidR="00CF2289">
          <w:rPr>
            <w:noProof/>
          </w:rPr>
          <w:t>12</w:t>
        </w:r>
        <w:r>
          <w:rPr>
            <w:noProof/>
          </w:rPr>
          <w:fldChar w:fldCharType="end"/>
        </w:r>
      </w:p>
    </w:sdtContent>
  </w:sdt>
  <w:p w14:paraId="4986ABEC" w14:textId="77777777" w:rsidR="003D5EDD" w:rsidRDefault="003D5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23243" w14:textId="77777777" w:rsidR="003D5EDD" w:rsidRDefault="003D5EDD" w:rsidP="0070498B">
      <w:r>
        <w:separator/>
      </w:r>
    </w:p>
  </w:footnote>
  <w:footnote w:type="continuationSeparator" w:id="0">
    <w:p w14:paraId="5A3581B8" w14:textId="77777777" w:rsidR="003D5EDD" w:rsidRDefault="003D5EDD"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074A" w14:textId="77777777" w:rsidR="003D5EDD" w:rsidRDefault="00CF2289">
    <w:pPr>
      <w:pStyle w:val="Header"/>
    </w:pPr>
    <w:r>
      <w:rPr>
        <w:noProof/>
        <w:lang w:eastAsia="en-GB"/>
      </w:rPr>
      <w:pict w14:anchorId="2E8CE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1026" type="#_x0000_t75" style="position:absolute;margin-left:0;margin-top:0;width:595.45pt;height:842.05pt;z-index:-251657216;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09797" w14:textId="77777777" w:rsidR="003D5EDD" w:rsidRDefault="00CF2289">
    <w:pPr>
      <w:pStyle w:val="Header"/>
    </w:pPr>
    <w:r>
      <w:rPr>
        <w:noProof/>
        <w:lang w:eastAsia="en-GB"/>
      </w:rPr>
      <w:pict w14:anchorId="6F45F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1025"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C246F"/>
    <w:multiLevelType w:val="multilevel"/>
    <w:tmpl w:val="FECEB76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8B0D4A"/>
    <w:multiLevelType w:val="multilevel"/>
    <w:tmpl w:val="1B7E05E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753C7"/>
    <w:multiLevelType w:val="hybridMultilevel"/>
    <w:tmpl w:val="95EA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5"/>
  </w:num>
  <w:num w:numId="4">
    <w:abstractNumId w:val="7"/>
  </w:num>
  <w:num w:numId="5">
    <w:abstractNumId w:val="3"/>
  </w:num>
  <w:num w:numId="6">
    <w:abstractNumId w:val="0"/>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eron Sharkey (AA Surgical)">
    <w15:presenceInfo w15:providerId="AD" w15:userId="S-1-5-21-1612722676-1896685572-1234779376-59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1505B"/>
    <w:rsid w:val="000279AD"/>
    <w:rsid w:val="0003723F"/>
    <w:rsid w:val="00037A58"/>
    <w:rsid w:val="0007533B"/>
    <w:rsid w:val="000755FC"/>
    <w:rsid w:val="00094691"/>
    <w:rsid w:val="00097EFD"/>
    <w:rsid w:val="000B2704"/>
    <w:rsid w:val="000B29C1"/>
    <w:rsid w:val="000F07B2"/>
    <w:rsid w:val="000F4B6E"/>
    <w:rsid w:val="000F685A"/>
    <w:rsid w:val="0012184E"/>
    <w:rsid w:val="001229AA"/>
    <w:rsid w:val="00123357"/>
    <w:rsid w:val="0014242D"/>
    <w:rsid w:val="00155245"/>
    <w:rsid w:val="00160D02"/>
    <w:rsid w:val="0016301A"/>
    <w:rsid w:val="0016790A"/>
    <w:rsid w:val="00167B1D"/>
    <w:rsid w:val="00174680"/>
    <w:rsid w:val="00180F93"/>
    <w:rsid w:val="00187201"/>
    <w:rsid w:val="001A72CA"/>
    <w:rsid w:val="001B42EA"/>
    <w:rsid w:val="001C108D"/>
    <w:rsid w:val="001C1DE1"/>
    <w:rsid w:val="001D1E4E"/>
    <w:rsid w:val="001E40C0"/>
    <w:rsid w:val="001E79BF"/>
    <w:rsid w:val="001F5589"/>
    <w:rsid w:val="002104AC"/>
    <w:rsid w:val="002135E4"/>
    <w:rsid w:val="002214E0"/>
    <w:rsid w:val="00221DC1"/>
    <w:rsid w:val="00234F80"/>
    <w:rsid w:val="0025499A"/>
    <w:rsid w:val="00285A8C"/>
    <w:rsid w:val="00294D21"/>
    <w:rsid w:val="002B29BB"/>
    <w:rsid w:val="002C2C6B"/>
    <w:rsid w:val="002D1897"/>
    <w:rsid w:val="002F63DC"/>
    <w:rsid w:val="003016DC"/>
    <w:rsid w:val="00305FA8"/>
    <w:rsid w:val="003117F5"/>
    <w:rsid w:val="00314AE8"/>
    <w:rsid w:val="003218E9"/>
    <w:rsid w:val="00326FBE"/>
    <w:rsid w:val="00333FF6"/>
    <w:rsid w:val="003375E7"/>
    <w:rsid w:val="00342E44"/>
    <w:rsid w:val="003458B6"/>
    <w:rsid w:val="00366A25"/>
    <w:rsid w:val="003729F1"/>
    <w:rsid w:val="00383AC7"/>
    <w:rsid w:val="003A2D51"/>
    <w:rsid w:val="003A3310"/>
    <w:rsid w:val="003A5AB9"/>
    <w:rsid w:val="003B1568"/>
    <w:rsid w:val="003B1EF4"/>
    <w:rsid w:val="003B26D7"/>
    <w:rsid w:val="003B579A"/>
    <w:rsid w:val="003C0390"/>
    <w:rsid w:val="003C05F7"/>
    <w:rsid w:val="003C4F92"/>
    <w:rsid w:val="003C61DA"/>
    <w:rsid w:val="003D5EDD"/>
    <w:rsid w:val="003D738C"/>
    <w:rsid w:val="00445763"/>
    <w:rsid w:val="0047260B"/>
    <w:rsid w:val="004750C5"/>
    <w:rsid w:val="0049494E"/>
    <w:rsid w:val="004953E7"/>
    <w:rsid w:val="0049658D"/>
    <w:rsid w:val="004A571A"/>
    <w:rsid w:val="004C1867"/>
    <w:rsid w:val="004D2A18"/>
    <w:rsid w:val="004D4B62"/>
    <w:rsid w:val="004D4CE9"/>
    <w:rsid w:val="004D644E"/>
    <w:rsid w:val="004F5429"/>
    <w:rsid w:val="004F601B"/>
    <w:rsid w:val="00501743"/>
    <w:rsid w:val="005065FC"/>
    <w:rsid w:val="00522FAD"/>
    <w:rsid w:val="00523A1B"/>
    <w:rsid w:val="0053289F"/>
    <w:rsid w:val="00551D13"/>
    <w:rsid w:val="0056728F"/>
    <w:rsid w:val="00573556"/>
    <w:rsid w:val="005906E2"/>
    <w:rsid w:val="00595749"/>
    <w:rsid w:val="005D0F69"/>
    <w:rsid w:val="005D19DD"/>
    <w:rsid w:val="005D549B"/>
    <w:rsid w:val="005E573B"/>
    <w:rsid w:val="005E7AB3"/>
    <w:rsid w:val="005F374E"/>
    <w:rsid w:val="005F3BFF"/>
    <w:rsid w:val="00634FB4"/>
    <w:rsid w:val="00635D39"/>
    <w:rsid w:val="00635FDA"/>
    <w:rsid w:val="006403A4"/>
    <w:rsid w:val="00643A1D"/>
    <w:rsid w:val="00650927"/>
    <w:rsid w:val="00660212"/>
    <w:rsid w:val="00681EEA"/>
    <w:rsid w:val="006828D2"/>
    <w:rsid w:val="00683D6F"/>
    <w:rsid w:val="006A0F79"/>
    <w:rsid w:val="006A3F66"/>
    <w:rsid w:val="006B2953"/>
    <w:rsid w:val="006C76C4"/>
    <w:rsid w:val="006F543F"/>
    <w:rsid w:val="006F6AF5"/>
    <w:rsid w:val="00700F68"/>
    <w:rsid w:val="0070166C"/>
    <w:rsid w:val="00703B17"/>
    <w:rsid w:val="0070498B"/>
    <w:rsid w:val="007169C9"/>
    <w:rsid w:val="007214EF"/>
    <w:rsid w:val="0072521A"/>
    <w:rsid w:val="007262BA"/>
    <w:rsid w:val="00750B04"/>
    <w:rsid w:val="0076202A"/>
    <w:rsid w:val="00765C8D"/>
    <w:rsid w:val="007A3DD8"/>
    <w:rsid w:val="007C01F6"/>
    <w:rsid w:val="007C4609"/>
    <w:rsid w:val="0080037B"/>
    <w:rsid w:val="0082102C"/>
    <w:rsid w:val="00844A33"/>
    <w:rsid w:val="0085326D"/>
    <w:rsid w:val="00857C8A"/>
    <w:rsid w:val="00883586"/>
    <w:rsid w:val="00894D19"/>
    <w:rsid w:val="008A3286"/>
    <w:rsid w:val="008B2E24"/>
    <w:rsid w:val="008B79ED"/>
    <w:rsid w:val="008D15A4"/>
    <w:rsid w:val="008D4DE7"/>
    <w:rsid w:val="008E5919"/>
    <w:rsid w:val="008E6F82"/>
    <w:rsid w:val="008F5BC0"/>
    <w:rsid w:val="00934865"/>
    <w:rsid w:val="00935E00"/>
    <w:rsid w:val="00955485"/>
    <w:rsid w:val="00960330"/>
    <w:rsid w:val="00963A71"/>
    <w:rsid w:val="00971257"/>
    <w:rsid w:val="00977D69"/>
    <w:rsid w:val="00980B2F"/>
    <w:rsid w:val="00986306"/>
    <w:rsid w:val="00990730"/>
    <w:rsid w:val="009A0066"/>
    <w:rsid w:val="009A4969"/>
    <w:rsid w:val="009A5DF9"/>
    <w:rsid w:val="009B04C9"/>
    <w:rsid w:val="009C2D17"/>
    <w:rsid w:val="009D2948"/>
    <w:rsid w:val="009E64F0"/>
    <w:rsid w:val="00A03D90"/>
    <w:rsid w:val="00A05D84"/>
    <w:rsid w:val="00A1610E"/>
    <w:rsid w:val="00A168D8"/>
    <w:rsid w:val="00A26AAB"/>
    <w:rsid w:val="00A3711E"/>
    <w:rsid w:val="00A403B1"/>
    <w:rsid w:val="00A41E43"/>
    <w:rsid w:val="00A44602"/>
    <w:rsid w:val="00A51637"/>
    <w:rsid w:val="00A64E40"/>
    <w:rsid w:val="00A87FD2"/>
    <w:rsid w:val="00AA12B8"/>
    <w:rsid w:val="00AA7827"/>
    <w:rsid w:val="00AB1AF1"/>
    <w:rsid w:val="00AC251E"/>
    <w:rsid w:val="00AC5961"/>
    <w:rsid w:val="00AD2A1B"/>
    <w:rsid w:val="00AE539B"/>
    <w:rsid w:val="00B01915"/>
    <w:rsid w:val="00B02158"/>
    <w:rsid w:val="00B1593D"/>
    <w:rsid w:val="00B164AD"/>
    <w:rsid w:val="00B218C4"/>
    <w:rsid w:val="00B21D79"/>
    <w:rsid w:val="00B25F47"/>
    <w:rsid w:val="00B27FF0"/>
    <w:rsid w:val="00B42123"/>
    <w:rsid w:val="00B42538"/>
    <w:rsid w:val="00B47D15"/>
    <w:rsid w:val="00B50773"/>
    <w:rsid w:val="00B72686"/>
    <w:rsid w:val="00B9406C"/>
    <w:rsid w:val="00BA149D"/>
    <w:rsid w:val="00BA1876"/>
    <w:rsid w:val="00C008CD"/>
    <w:rsid w:val="00C023C3"/>
    <w:rsid w:val="00C06BEF"/>
    <w:rsid w:val="00C10774"/>
    <w:rsid w:val="00C3761B"/>
    <w:rsid w:val="00C4131A"/>
    <w:rsid w:val="00C47559"/>
    <w:rsid w:val="00C65499"/>
    <w:rsid w:val="00C716FD"/>
    <w:rsid w:val="00C7208F"/>
    <w:rsid w:val="00C775F1"/>
    <w:rsid w:val="00C91633"/>
    <w:rsid w:val="00C97554"/>
    <w:rsid w:val="00CF2289"/>
    <w:rsid w:val="00CF7CCA"/>
    <w:rsid w:val="00D076E9"/>
    <w:rsid w:val="00D120BC"/>
    <w:rsid w:val="00D605AE"/>
    <w:rsid w:val="00D71B3D"/>
    <w:rsid w:val="00D7294A"/>
    <w:rsid w:val="00D90974"/>
    <w:rsid w:val="00DA58DC"/>
    <w:rsid w:val="00DB179E"/>
    <w:rsid w:val="00DC15B9"/>
    <w:rsid w:val="00DC4C8F"/>
    <w:rsid w:val="00DC6294"/>
    <w:rsid w:val="00DD269C"/>
    <w:rsid w:val="00DD6A17"/>
    <w:rsid w:val="00DE3D0B"/>
    <w:rsid w:val="00DF79A9"/>
    <w:rsid w:val="00E0389E"/>
    <w:rsid w:val="00E21935"/>
    <w:rsid w:val="00E23E16"/>
    <w:rsid w:val="00E36F5D"/>
    <w:rsid w:val="00E46147"/>
    <w:rsid w:val="00E542EB"/>
    <w:rsid w:val="00E64355"/>
    <w:rsid w:val="00E851A5"/>
    <w:rsid w:val="00E8579A"/>
    <w:rsid w:val="00E91C20"/>
    <w:rsid w:val="00EA2741"/>
    <w:rsid w:val="00ED5FB0"/>
    <w:rsid w:val="00EF207D"/>
    <w:rsid w:val="00F16CD7"/>
    <w:rsid w:val="00F21B9E"/>
    <w:rsid w:val="00F225DA"/>
    <w:rsid w:val="00F23A18"/>
    <w:rsid w:val="00F30CEA"/>
    <w:rsid w:val="00F44D1F"/>
    <w:rsid w:val="00F63F7D"/>
    <w:rsid w:val="00F842CF"/>
    <w:rsid w:val="00F87D59"/>
    <w:rsid w:val="00F95BE0"/>
    <w:rsid w:val="00F96C65"/>
    <w:rsid w:val="00FA557F"/>
    <w:rsid w:val="00FC09F5"/>
    <w:rsid w:val="00FD700B"/>
    <w:rsid w:val="4AC84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7B0A0"/>
  <w15:docId w15:val="{34B8EE00-02EE-4E8A-90A5-F87B6BC7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style>
  <w:style w:type="paragraph" w:styleId="Heading1">
    <w:name w:val="heading 1"/>
    <w:basedOn w:val="Normal"/>
    <w:next w:val="Normal"/>
    <w:link w:val="Heading1Char"/>
    <w:uiPriority w:val="99"/>
    <w:qFormat/>
    <w:rsid w:val="0012184E"/>
    <w:pPr>
      <w:keepNext/>
      <w:outlineLvl w:val="0"/>
    </w:pPr>
    <w:rPr>
      <w:rFonts w:ascii="Times New Roman" w:eastAsia="Times New Roman" w:hAnsi="Times New Roman" w:cs="Times New Roman"/>
      <w:sz w:val="48"/>
      <w:szCs w:val="20"/>
      <w:lang w:eastAsia="en-GB"/>
    </w:rPr>
  </w:style>
  <w:style w:type="paragraph" w:styleId="Heading2">
    <w:name w:val="heading 2"/>
    <w:basedOn w:val="Normal"/>
    <w:next w:val="Normal"/>
    <w:link w:val="Heading2Char"/>
    <w:uiPriority w:val="9"/>
    <w:semiHidden/>
    <w:unhideWhenUsed/>
    <w:qFormat/>
    <w:rsid w:val="009D29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294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681EE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98B"/>
    <w:pPr>
      <w:tabs>
        <w:tab w:val="center" w:pos="4513"/>
        <w:tab w:val="right" w:pos="9026"/>
      </w:tabs>
    </w:pPr>
  </w:style>
  <w:style w:type="character" w:customStyle="1" w:styleId="HeaderChar">
    <w:name w:val="Header Char"/>
    <w:basedOn w:val="DefaultParagraphFont"/>
    <w:link w:val="Header"/>
    <w:uiPriority w:val="99"/>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paragraph" w:styleId="BalloonText">
    <w:name w:val="Balloon Text"/>
    <w:basedOn w:val="Normal"/>
    <w:link w:val="BalloonTextChar"/>
    <w:uiPriority w:val="99"/>
    <w:semiHidden/>
    <w:unhideWhenUsed/>
    <w:rsid w:val="0012184E"/>
    <w:rPr>
      <w:rFonts w:ascii="Tahoma" w:hAnsi="Tahoma" w:cs="Tahoma"/>
      <w:sz w:val="16"/>
      <w:szCs w:val="16"/>
    </w:rPr>
  </w:style>
  <w:style w:type="character" w:customStyle="1" w:styleId="BalloonTextChar">
    <w:name w:val="Balloon Text Char"/>
    <w:basedOn w:val="DefaultParagraphFont"/>
    <w:link w:val="BalloonText"/>
    <w:uiPriority w:val="99"/>
    <w:semiHidden/>
    <w:rsid w:val="0012184E"/>
    <w:rPr>
      <w:rFonts w:ascii="Tahoma" w:hAnsi="Tahoma" w:cs="Tahoma"/>
      <w:sz w:val="16"/>
      <w:szCs w:val="16"/>
    </w:rPr>
  </w:style>
  <w:style w:type="character" w:customStyle="1" w:styleId="Heading1Char">
    <w:name w:val="Heading 1 Char"/>
    <w:basedOn w:val="DefaultParagraphFont"/>
    <w:link w:val="Heading1"/>
    <w:uiPriority w:val="99"/>
    <w:rsid w:val="0012184E"/>
    <w:rPr>
      <w:rFonts w:ascii="Times New Roman" w:eastAsia="Times New Roman" w:hAnsi="Times New Roman" w:cs="Times New Roman"/>
      <w:sz w:val="48"/>
      <w:szCs w:val="20"/>
      <w:lang w:eastAsia="en-GB"/>
    </w:rPr>
  </w:style>
  <w:style w:type="paragraph" w:styleId="BodyText">
    <w:name w:val="Body Text"/>
    <w:basedOn w:val="Normal"/>
    <w:link w:val="BodyTextChar"/>
    <w:uiPriority w:val="99"/>
    <w:rsid w:val="0012184E"/>
    <w:pPr>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uiPriority w:val="99"/>
    <w:rsid w:val="0012184E"/>
    <w:rPr>
      <w:rFonts w:ascii="Times New Roman" w:eastAsia="Times New Roman" w:hAnsi="Times New Roman" w:cs="Times New Roman"/>
      <w:szCs w:val="20"/>
      <w:lang w:eastAsia="en-GB"/>
    </w:rPr>
  </w:style>
  <w:style w:type="paragraph" w:styleId="BodyText3">
    <w:name w:val="Body Text 3"/>
    <w:basedOn w:val="Normal"/>
    <w:link w:val="BodyText3Char"/>
    <w:uiPriority w:val="99"/>
    <w:semiHidden/>
    <w:unhideWhenUsed/>
    <w:rsid w:val="0012184E"/>
    <w:pPr>
      <w:spacing w:after="120"/>
    </w:pPr>
    <w:rPr>
      <w:sz w:val="16"/>
      <w:szCs w:val="16"/>
    </w:rPr>
  </w:style>
  <w:style w:type="character" w:customStyle="1" w:styleId="BodyText3Char">
    <w:name w:val="Body Text 3 Char"/>
    <w:basedOn w:val="DefaultParagraphFont"/>
    <w:link w:val="BodyText3"/>
    <w:uiPriority w:val="99"/>
    <w:semiHidden/>
    <w:rsid w:val="0012184E"/>
    <w:rPr>
      <w:sz w:val="16"/>
      <w:szCs w:val="16"/>
    </w:rPr>
  </w:style>
  <w:style w:type="character" w:customStyle="1" w:styleId="Heading8Char">
    <w:name w:val="Heading 8 Char"/>
    <w:basedOn w:val="DefaultParagraphFont"/>
    <w:link w:val="Heading8"/>
    <w:uiPriority w:val="9"/>
    <w:semiHidden/>
    <w:rsid w:val="00681EEA"/>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81EEA"/>
    <w:pPr>
      <w:spacing w:after="120"/>
      <w:ind w:left="283"/>
    </w:pPr>
  </w:style>
  <w:style w:type="character" w:customStyle="1" w:styleId="BodyTextIndentChar">
    <w:name w:val="Body Text Indent Char"/>
    <w:basedOn w:val="DefaultParagraphFont"/>
    <w:link w:val="BodyTextIndent"/>
    <w:uiPriority w:val="99"/>
    <w:semiHidden/>
    <w:rsid w:val="00681EEA"/>
  </w:style>
  <w:style w:type="paragraph" w:styleId="BodyTextIndent2">
    <w:name w:val="Body Text Indent 2"/>
    <w:basedOn w:val="Normal"/>
    <w:link w:val="BodyTextIndent2Char"/>
    <w:uiPriority w:val="99"/>
    <w:semiHidden/>
    <w:unhideWhenUsed/>
    <w:rsid w:val="00681EEA"/>
    <w:pPr>
      <w:spacing w:after="120" w:line="480" w:lineRule="auto"/>
      <w:ind w:left="283"/>
    </w:pPr>
  </w:style>
  <w:style w:type="character" w:customStyle="1" w:styleId="BodyTextIndent2Char">
    <w:name w:val="Body Text Indent 2 Char"/>
    <w:basedOn w:val="DefaultParagraphFont"/>
    <w:link w:val="BodyTextIndent2"/>
    <w:uiPriority w:val="99"/>
    <w:semiHidden/>
    <w:rsid w:val="00681EEA"/>
  </w:style>
  <w:style w:type="character" w:customStyle="1" w:styleId="Heading2Char">
    <w:name w:val="Heading 2 Char"/>
    <w:basedOn w:val="DefaultParagraphFont"/>
    <w:link w:val="Heading2"/>
    <w:uiPriority w:val="9"/>
    <w:semiHidden/>
    <w:rsid w:val="009D29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D294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D2948"/>
    <w:pPr>
      <w:ind w:left="720"/>
    </w:pPr>
    <w:rPr>
      <w:rFonts w:eastAsia="Times New Roman" w:cs="Times New Roman"/>
      <w:szCs w:val="20"/>
      <w:lang w:eastAsia="en-GB"/>
    </w:rPr>
  </w:style>
  <w:style w:type="character" w:styleId="CommentReference">
    <w:name w:val="annotation reference"/>
    <w:basedOn w:val="DefaultParagraphFont"/>
    <w:uiPriority w:val="99"/>
    <w:semiHidden/>
    <w:unhideWhenUsed/>
    <w:rsid w:val="00E542EB"/>
    <w:rPr>
      <w:sz w:val="16"/>
      <w:szCs w:val="16"/>
    </w:rPr>
  </w:style>
  <w:style w:type="paragraph" w:styleId="CommentText">
    <w:name w:val="annotation text"/>
    <w:basedOn w:val="Normal"/>
    <w:link w:val="CommentTextChar"/>
    <w:uiPriority w:val="99"/>
    <w:semiHidden/>
    <w:unhideWhenUsed/>
    <w:rsid w:val="00E542EB"/>
    <w:rPr>
      <w:sz w:val="20"/>
      <w:szCs w:val="20"/>
    </w:rPr>
  </w:style>
  <w:style w:type="character" w:customStyle="1" w:styleId="CommentTextChar">
    <w:name w:val="Comment Text Char"/>
    <w:basedOn w:val="DefaultParagraphFont"/>
    <w:link w:val="CommentText"/>
    <w:uiPriority w:val="99"/>
    <w:semiHidden/>
    <w:rsid w:val="00E542EB"/>
    <w:rPr>
      <w:sz w:val="20"/>
      <w:szCs w:val="20"/>
    </w:rPr>
  </w:style>
  <w:style w:type="paragraph" w:styleId="CommentSubject">
    <w:name w:val="annotation subject"/>
    <w:basedOn w:val="CommentText"/>
    <w:next w:val="CommentText"/>
    <w:link w:val="CommentSubjectChar"/>
    <w:uiPriority w:val="99"/>
    <w:semiHidden/>
    <w:unhideWhenUsed/>
    <w:rsid w:val="00E542EB"/>
    <w:rPr>
      <w:b/>
      <w:bCs/>
    </w:rPr>
  </w:style>
  <w:style w:type="character" w:customStyle="1" w:styleId="CommentSubjectChar">
    <w:name w:val="Comment Subject Char"/>
    <w:basedOn w:val="CommentTextChar"/>
    <w:link w:val="CommentSubject"/>
    <w:uiPriority w:val="99"/>
    <w:semiHidden/>
    <w:rsid w:val="00E542EB"/>
    <w:rPr>
      <w:b/>
      <w:bCs/>
      <w:sz w:val="20"/>
      <w:szCs w:val="20"/>
    </w:rPr>
  </w:style>
  <w:style w:type="paragraph" w:styleId="Revision">
    <w:name w:val="Revision"/>
    <w:hidden/>
    <w:uiPriority w:val="99"/>
    <w:semiHidden/>
    <w:rsid w:val="006A0F79"/>
  </w:style>
  <w:style w:type="character" w:styleId="Hyperlink">
    <w:name w:val="Hyperlink"/>
    <w:basedOn w:val="DefaultParagraphFont"/>
    <w:uiPriority w:val="99"/>
    <w:unhideWhenUsed/>
    <w:rsid w:val="00990730"/>
    <w:rPr>
      <w:color w:val="0000FF" w:themeColor="hyperlink"/>
      <w:u w:val="single"/>
    </w:rPr>
  </w:style>
  <w:style w:type="paragraph" w:customStyle="1" w:styleId="paragraph">
    <w:name w:val="paragraph"/>
    <w:basedOn w:val="Normal"/>
    <w:rsid w:val="00383AC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83AC7"/>
  </w:style>
  <w:style w:type="character" w:customStyle="1" w:styleId="eop">
    <w:name w:val="eop"/>
    <w:basedOn w:val="DefaultParagraphFont"/>
    <w:rsid w:val="00383AC7"/>
  </w:style>
  <w:style w:type="table" w:styleId="TableGrid">
    <w:name w:val="Table Grid"/>
    <w:basedOn w:val="TableNormal"/>
    <w:uiPriority w:val="59"/>
    <w:unhideWhenUsed/>
    <w:rsid w:val="00383AC7"/>
    <w:rPr>
      <w:rFonts w:eastAsia="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image" Target="media/image8.png" /><Relationship Id="rId26" Type="http://schemas.openxmlformats.org/officeDocument/2006/relationships/theme" Target="theme/theme1.xml" /><Relationship Id="rId21"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image" Target="media/image7.png" /><Relationship Id="rId25" Type="http://schemas.microsoft.com/office/2011/relationships/people" Target="people.xml" /><Relationship Id="rId16" Type="http://schemas.openxmlformats.org/officeDocument/2006/relationships/image" Target="media/image6.png" /><Relationship Id="rId20" Type="http://schemas.openxmlformats.org/officeDocument/2006/relationships/image" Target="media/image9.png" /><Relationship Id="rId6" Type="http://schemas.openxmlformats.org/officeDocument/2006/relationships/styles" Target="styles.xml" /><Relationship Id="rId11" Type="http://schemas.openxmlformats.org/officeDocument/2006/relationships/image" Target="media/image1.jpeg" /><Relationship Id="rId24" Type="http://schemas.openxmlformats.org/officeDocument/2006/relationships/fontTable" Target="fontTable.xml" /><Relationship Id="rId5" Type="http://schemas.openxmlformats.org/officeDocument/2006/relationships/numbering" Target="numbering.xml" /><Relationship Id="rId15" Type="http://schemas.openxmlformats.org/officeDocument/2006/relationships/image" Target="media/image5.png" /><Relationship Id="rId23" Type="http://schemas.openxmlformats.org/officeDocument/2006/relationships/header" Target="header2.xml" /><Relationship Id="rId10" Type="http://schemas.openxmlformats.org/officeDocument/2006/relationships/endnotes" Target="endnotes.xml" /><Relationship Id="rId19" Type="http://schemas.openxmlformats.org/officeDocument/2006/relationships/hyperlink" Target="#" TargetMode="External" /><Relationship Id="rId9" Type="http://schemas.openxmlformats.org/officeDocument/2006/relationships/footnotes" Target="footnotes.xml" /><Relationship Id="rId14" Type="http://schemas.openxmlformats.org/officeDocument/2006/relationships/image" Target="media/image4.png" /><Relationship Id="rId22"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Cameron Sharkey (AA Surgical)</cp:lastModifiedBy>
  <cp:revision>4</cp:revision>
  <cp:lastPrinted>2015-10-14T13:32:00Z</cp:lastPrinted>
  <dcterms:created xsi:type="dcterms:W3CDTF">2024-06-05T13:05:00Z</dcterms:created>
  <dcterms:modified xsi:type="dcterms:W3CDTF">2024-06-05T17:06:00Z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0x01010092F018FB4EDC8C458817732D2DFDADF2</vt:lpwstr>
  </property>
</Properties>
</file>