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2D" w:rsidRDefault="00B6722D" w:rsidP="00E17123">
      <w:pPr>
        <w:spacing w:after="0"/>
        <w:rPr>
          <w:rFonts w:cstheme="minorHAnsi"/>
          <w:b/>
          <w:sz w:val="28"/>
          <w:szCs w:val="28"/>
        </w:rPr>
      </w:pPr>
      <w:r>
        <w:rPr>
          <w:rFonts w:cstheme="minorHAnsi"/>
          <w:b/>
          <w:noProof/>
          <w:sz w:val="28"/>
          <w:szCs w:val="28"/>
          <w:lang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209550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r w:rsidR="00E17123">
        <w:rPr>
          <w:rFonts w:cstheme="minorHAnsi"/>
          <w:b/>
          <w:sz w:val="28"/>
          <w:szCs w:val="28"/>
        </w:rPr>
        <w:br w:type="textWrapping" w:clear="all"/>
      </w:r>
    </w:p>
    <w:p w:rsidR="00B6722D" w:rsidRDefault="00B6722D" w:rsidP="000C2156">
      <w:pPr>
        <w:spacing w:after="0"/>
        <w:jc w:val="center"/>
        <w:rPr>
          <w:rFonts w:cstheme="minorHAnsi"/>
          <w:b/>
          <w:sz w:val="28"/>
          <w:szCs w:val="28"/>
        </w:rPr>
      </w:pPr>
    </w:p>
    <w:p w:rsidR="000C2156" w:rsidRDefault="000C2156" w:rsidP="000C2156">
      <w:pPr>
        <w:spacing w:after="0"/>
        <w:jc w:val="center"/>
        <w:rPr>
          <w:rFonts w:cstheme="minorHAnsi"/>
          <w:b/>
          <w:color w:val="000000" w:themeColor="text1"/>
          <w:sz w:val="28"/>
          <w:szCs w:val="28"/>
        </w:rPr>
      </w:pPr>
      <w:r w:rsidRPr="008D291A">
        <w:rPr>
          <w:rFonts w:cstheme="minorHAnsi"/>
          <w:b/>
          <w:color w:val="000000" w:themeColor="text1"/>
          <w:sz w:val="28"/>
          <w:szCs w:val="28"/>
        </w:rPr>
        <w:t xml:space="preserve">NHS Lothian </w:t>
      </w:r>
    </w:p>
    <w:p w:rsidR="008F3CD2" w:rsidRDefault="008F3CD2" w:rsidP="000C2156">
      <w:pPr>
        <w:spacing w:after="0"/>
        <w:jc w:val="center"/>
        <w:rPr>
          <w:rFonts w:cstheme="minorHAnsi"/>
          <w:b/>
          <w:color w:val="000000" w:themeColor="text1"/>
          <w:sz w:val="28"/>
          <w:szCs w:val="28"/>
        </w:rPr>
      </w:pPr>
    </w:p>
    <w:p w:rsidR="008F3CD2" w:rsidRPr="008D291A" w:rsidRDefault="008F3CD2" w:rsidP="008F3CD2">
      <w:pPr>
        <w:spacing w:after="0"/>
        <w:jc w:val="center"/>
        <w:rPr>
          <w:rFonts w:cstheme="minorHAnsi"/>
          <w:b/>
          <w:color w:val="000000" w:themeColor="text1"/>
          <w:sz w:val="28"/>
          <w:szCs w:val="28"/>
        </w:rPr>
      </w:pPr>
      <w:r>
        <w:rPr>
          <w:rFonts w:cstheme="minorHAnsi"/>
          <w:b/>
          <w:color w:val="000000" w:themeColor="text1"/>
          <w:sz w:val="28"/>
          <w:szCs w:val="28"/>
        </w:rPr>
        <w:t xml:space="preserve"> Research Nurse Band 5 – 37 hours</w:t>
      </w:r>
    </w:p>
    <w:p w:rsidR="008F3CD2" w:rsidRDefault="008F3CD2" w:rsidP="008F3CD2">
      <w:pPr>
        <w:spacing w:after="0"/>
        <w:rPr>
          <w:rFonts w:cstheme="minorHAnsi"/>
          <w:b/>
          <w:color w:val="000000" w:themeColor="text1"/>
          <w:sz w:val="28"/>
          <w:szCs w:val="28"/>
        </w:rPr>
      </w:pPr>
    </w:p>
    <w:p w:rsidR="005F6AC3" w:rsidRDefault="005F6AC3" w:rsidP="008F3CD2">
      <w:pPr>
        <w:spacing w:after="0"/>
        <w:jc w:val="center"/>
        <w:rPr>
          <w:rFonts w:cstheme="minorHAnsi"/>
          <w:b/>
          <w:color w:val="000000" w:themeColor="text1"/>
          <w:sz w:val="28"/>
          <w:szCs w:val="28"/>
        </w:rPr>
      </w:pPr>
      <w:r>
        <w:rPr>
          <w:rFonts w:cstheme="minorHAnsi"/>
          <w:b/>
          <w:color w:val="000000" w:themeColor="text1"/>
          <w:sz w:val="28"/>
          <w:szCs w:val="28"/>
        </w:rPr>
        <w:t xml:space="preserve">Edinburgh </w:t>
      </w:r>
      <w:r w:rsidR="00574F5E" w:rsidRPr="008F3CD2">
        <w:rPr>
          <w:rFonts w:cstheme="minorHAnsi"/>
          <w:b/>
          <w:color w:val="000000" w:themeColor="text1"/>
          <w:sz w:val="28"/>
          <w:szCs w:val="28"/>
        </w:rPr>
        <w:t>Clinical Research Facility</w:t>
      </w:r>
      <w:r>
        <w:rPr>
          <w:rFonts w:cstheme="minorHAnsi"/>
          <w:b/>
          <w:color w:val="000000" w:themeColor="text1"/>
          <w:sz w:val="28"/>
          <w:szCs w:val="28"/>
        </w:rPr>
        <w:t xml:space="preserve"> </w:t>
      </w:r>
    </w:p>
    <w:p w:rsidR="008F3CD2" w:rsidRDefault="005F6AC3" w:rsidP="008F3CD2">
      <w:pPr>
        <w:spacing w:after="0"/>
        <w:jc w:val="center"/>
        <w:rPr>
          <w:rFonts w:cstheme="minorHAnsi"/>
          <w:b/>
          <w:color w:val="000000" w:themeColor="text1"/>
          <w:sz w:val="28"/>
          <w:szCs w:val="28"/>
        </w:rPr>
      </w:pPr>
      <w:proofErr w:type="spellStart"/>
      <w:r>
        <w:rPr>
          <w:rFonts w:cstheme="minorHAnsi"/>
          <w:b/>
          <w:color w:val="000000" w:themeColor="text1"/>
          <w:sz w:val="28"/>
          <w:szCs w:val="28"/>
        </w:rPr>
        <w:t>Wellcome</w:t>
      </w:r>
      <w:proofErr w:type="spellEnd"/>
      <w:r>
        <w:rPr>
          <w:rFonts w:cstheme="minorHAnsi"/>
          <w:b/>
          <w:color w:val="000000" w:themeColor="text1"/>
          <w:sz w:val="28"/>
          <w:szCs w:val="28"/>
        </w:rPr>
        <w:t xml:space="preserve"> Trust - Western General Hospital</w:t>
      </w:r>
    </w:p>
    <w:p w:rsidR="00574F5E" w:rsidRPr="00574F5E" w:rsidRDefault="00574F5E" w:rsidP="000C2156">
      <w:pPr>
        <w:spacing w:after="0"/>
        <w:jc w:val="center"/>
        <w:rPr>
          <w:rFonts w:cstheme="minorHAnsi"/>
          <w:b/>
          <w:color w:val="FF0000"/>
        </w:rPr>
      </w:pPr>
    </w:p>
    <w:p w:rsidR="00643861" w:rsidRPr="00643861" w:rsidRDefault="00643861" w:rsidP="00650D35">
      <w:pPr>
        <w:pStyle w:val="BodyText2"/>
        <w:ind w:left="-284" w:right="-236"/>
        <w:jc w:val="both"/>
        <w:rPr>
          <w:rFonts w:asciiTheme="minorHAnsi" w:hAnsiTheme="minorHAnsi" w:cstheme="minorHAnsi"/>
          <w:b w:val="0"/>
          <w:sz w:val="22"/>
          <w:szCs w:val="22"/>
        </w:rPr>
      </w:pPr>
      <w:r w:rsidRPr="00643861">
        <w:rPr>
          <w:rFonts w:asciiTheme="minorHAnsi" w:hAnsiTheme="minorHAnsi" w:cstheme="minorHAnsi"/>
          <w:b w:val="0"/>
          <w:sz w:val="22"/>
          <w:szCs w:val="22"/>
        </w:rPr>
        <w:t xml:space="preserve">Edinburgh’s Clinical Research Facility (CRF) incorporates The </w:t>
      </w:r>
      <w:proofErr w:type="spellStart"/>
      <w:r w:rsidRPr="00643861">
        <w:rPr>
          <w:rFonts w:asciiTheme="minorHAnsi" w:hAnsiTheme="minorHAnsi" w:cstheme="minorHAnsi"/>
          <w:b w:val="0"/>
          <w:sz w:val="22"/>
          <w:szCs w:val="22"/>
        </w:rPr>
        <w:t>Wellcome</w:t>
      </w:r>
      <w:proofErr w:type="spellEnd"/>
      <w:r w:rsidRPr="00643861">
        <w:rPr>
          <w:rFonts w:asciiTheme="minorHAnsi" w:hAnsiTheme="minorHAnsi" w:cstheme="minorHAnsi"/>
          <w:b w:val="0"/>
          <w:sz w:val="22"/>
          <w:szCs w:val="22"/>
        </w:rPr>
        <w:t xml:space="preserve"> Trust Clinical Research Facility (WTCRF) at the WGH, the RIE Clinical Research Facility (RIECRF) &amp; the Children’s </w:t>
      </w:r>
    </w:p>
    <w:p w:rsidR="00643861" w:rsidRPr="00643861" w:rsidRDefault="00643861" w:rsidP="00650D35">
      <w:pPr>
        <w:pStyle w:val="BodyText2"/>
        <w:ind w:left="-284" w:right="-236"/>
        <w:jc w:val="both"/>
        <w:rPr>
          <w:rFonts w:asciiTheme="minorHAnsi" w:hAnsiTheme="minorHAnsi" w:cstheme="minorHAnsi"/>
          <w:b w:val="0"/>
          <w:sz w:val="22"/>
          <w:szCs w:val="22"/>
        </w:rPr>
      </w:pPr>
      <w:r w:rsidRPr="00643861">
        <w:rPr>
          <w:rFonts w:asciiTheme="minorHAnsi" w:hAnsiTheme="minorHAnsi" w:cstheme="minorHAnsi"/>
          <w:b w:val="0"/>
          <w:sz w:val="22"/>
          <w:szCs w:val="22"/>
        </w:rPr>
        <w:t>Clinical Research Facility (CCRF) at the Royal Hospital for Children and Young people.</w:t>
      </w:r>
    </w:p>
    <w:p w:rsidR="00643861" w:rsidRDefault="00643861" w:rsidP="00650D35">
      <w:pPr>
        <w:pStyle w:val="BodyText2"/>
        <w:ind w:left="-284" w:right="-236"/>
        <w:jc w:val="both"/>
        <w:rPr>
          <w:rFonts w:asciiTheme="minorHAnsi" w:hAnsiTheme="minorHAnsi" w:cstheme="minorHAnsi"/>
          <w:b w:val="0"/>
          <w:sz w:val="22"/>
          <w:szCs w:val="22"/>
        </w:rPr>
      </w:pPr>
      <w:r w:rsidRPr="00643861">
        <w:rPr>
          <w:rFonts w:asciiTheme="minorHAnsi" w:hAnsiTheme="minorHAnsi" w:cstheme="minorHAnsi"/>
          <w:b w:val="0"/>
          <w:sz w:val="22"/>
          <w:szCs w:val="22"/>
        </w:rPr>
        <w:t>Jointly they provide a streamlined service to investigators of any discipline to conduct their clinical research efficiently and safely.</w:t>
      </w:r>
    </w:p>
    <w:p w:rsidR="00650D35" w:rsidRPr="00650D35" w:rsidRDefault="00650D35" w:rsidP="00650D35">
      <w:pPr>
        <w:pStyle w:val="BodyText2"/>
        <w:ind w:left="-284" w:right="-236"/>
        <w:jc w:val="both"/>
        <w:rPr>
          <w:rFonts w:asciiTheme="minorHAnsi" w:hAnsiTheme="minorHAnsi" w:cstheme="minorHAnsi"/>
          <w:b w:val="0"/>
          <w:sz w:val="22"/>
          <w:szCs w:val="22"/>
        </w:rPr>
      </w:pPr>
    </w:p>
    <w:p w:rsidR="003C2663" w:rsidRPr="00D67401" w:rsidRDefault="00650D35" w:rsidP="00D67401">
      <w:pPr>
        <w:pStyle w:val="BodyText2"/>
        <w:ind w:left="-284" w:right="-236"/>
        <w:jc w:val="both"/>
        <w:rPr>
          <w:rFonts w:asciiTheme="minorHAnsi" w:hAnsiTheme="minorHAnsi" w:cstheme="minorHAnsi"/>
          <w:sz w:val="22"/>
          <w:szCs w:val="22"/>
        </w:rPr>
      </w:pPr>
      <w:r w:rsidRPr="00650D35">
        <w:rPr>
          <w:rFonts w:asciiTheme="minorHAnsi" w:hAnsiTheme="minorHAnsi" w:cstheme="minorHAnsi"/>
          <w:b w:val="0"/>
          <w:sz w:val="22"/>
          <w:szCs w:val="22"/>
        </w:rPr>
        <w:t>We are recruiting innovative an</w:t>
      </w:r>
      <w:r w:rsidR="00D67401">
        <w:rPr>
          <w:rFonts w:asciiTheme="minorHAnsi" w:hAnsiTheme="minorHAnsi" w:cstheme="minorHAnsi"/>
          <w:b w:val="0"/>
          <w:sz w:val="22"/>
          <w:szCs w:val="22"/>
        </w:rPr>
        <w:t>d ent</w:t>
      </w:r>
      <w:r w:rsidR="00605F83">
        <w:rPr>
          <w:rFonts w:asciiTheme="minorHAnsi" w:hAnsiTheme="minorHAnsi" w:cstheme="minorHAnsi"/>
          <w:b w:val="0"/>
          <w:sz w:val="22"/>
          <w:szCs w:val="22"/>
        </w:rPr>
        <w:t xml:space="preserve">husiastic Registered </w:t>
      </w:r>
      <w:r w:rsidR="00D67401">
        <w:rPr>
          <w:rFonts w:asciiTheme="minorHAnsi" w:hAnsiTheme="minorHAnsi" w:cstheme="minorHAnsi"/>
          <w:b w:val="0"/>
          <w:sz w:val="22"/>
          <w:szCs w:val="22"/>
        </w:rPr>
        <w:t>Nurse</w:t>
      </w:r>
      <w:r w:rsidRPr="00650D35">
        <w:rPr>
          <w:rFonts w:asciiTheme="minorHAnsi" w:hAnsiTheme="minorHAnsi" w:cstheme="minorHAnsi"/>
          <w:b w:val="0"/>
          <w:sz w:val="22"/>
          <w:szCs w:val="22"/>
        </w:rPr>
        <w:t xml:space="preserve"> to assist us in providing high quality planned nursing care for patients and volunteers participating</w:t>
      </w:r>
      <w:r w:rsidR="00DF0A45">
        <w:rPr>
          <w:rFonts w:asciiTheme="minorHAnsi" w:hAnsiTheme="minorHAnsi" w:cstheme="minorHAnsi"/>
          <w:b w:val="0"/>
          <w:sz w:val="22"/>
          <w:szCs w:val="22"/>
        </w:rPr>
        <w:t xml:space="preserve"> in Clinical Research. This advert refers to</w:t>
      </w:r>
      <w:r w:rsidR="00D67401">
        <w:rPr>
          <w:rFonts w:asciiTheme="minorHAnsi" w:hAnsiTheme="minorHAnsi" w:cstheme="minorHAnsi"/>
          <w:b w:val="0"/>
          <w:sz w:val="22"/>
          <w:szCs w:val="22"/>
        </w:rPr>
        <w:t xml:space="preserve"> </w:t>
      </w:r>
      <w:proofErr w:type="gramStart"/>
      <w:r w:rsidR="00D67401">
        <w:rPr>
          <w:rFonts w:asciiTheme="minorHAnsi" w:hAnsiTheme="minorHAnsi" w:cstheme="minorHAnsi"/>
          <w:b w:val="0"/>
          <w:sz w:val="22"/>
          <w:szCs w:val="22"/>
        </w:rPr>
        <w:t xml:space="preserve">a </w:t>
      </w:r>
      <w:r w:rsidRPr="00650D35">
        <w:rPr>
          <w:rFonts w:asciiTheme="minorHAnsi" w:hAnsiTheme="minorHAnsi" w:cstheme="minorHAnsi"/>
          <w:b w:val="0"/>
          <w:sz w:val="22"/>
          <w:szCs w:val="22"/>
        </w:rPr>
        <w:t xml:space="preserve"> </w:t>
      </w:r>
      <w:r w:rsidR="00D67401">
        <w:rPr>
          <w:rFonts w:asciiTheme="minorHAnsi" w:hAnsiTheme="minorHAnsi" w:cstheme="minorHAnsi"/>
          <w:b w:val="0"/>
          <w:sz w:val="22"/>
          <w:szCs w:val="22"/>
        </w:rPr>
        <w:t>post</w:t>
      </w:r>
      <w:proofErr w:type="gramEnd"/>
      <w:r w:rsidR="00D67401">
        <w:rPr>
          <w:rFonts w:asciiTheme="minorHAnsi" w:hAnsiTheme="minorHAnsi" w:cstheme="minorHAnsi"/>
          <w:b w:val="0"/>
          <w:sz w:val="22"/>
          <w:szCs w:val="22"/>
        </w:rPr>
        <w:t xml:space="preserve"> </w:t>
      </w:r>
      <w:r w:rsidRPr="00650D35">
        <w:rPr>
          <w:rFonts w:asciiTheme="minorHAnsi" w:hAnsiTheme="minorHAnsi" w:cstheme="minorHAnsi"/>
          <w:b w:val="0"/>
          <w:sz w:val="22"/>
          <w:szCs w:val="22"/>
        </w:rPr>
        <w:t xml:space="preserve">available in our </w:t>
      </w:r>
      <w:r w:rsidR="005F6AC3">
        <w:rPr>
          <w:rFonts w:asciiTheme="minorHAnsi" w:hAnsiTheme="minorHAnsi" w:cstheme="minorHAnsi"/>
          <w:sz w:val="22"/>
          <w:szCs w:val="22"/>
        </w:rPr>
        <w:t xml:space="preserve">Clinical Research Facility at the Western General Hospital- WTCRF. </w:t>
      </w:r>
    </w:p>
    <w:p w:rsidR="003C2663" w:rsidRPr="00643861" w:rsidRDefault="003C2663" w:rsidP="00005734">
      <w:pPr>
        <w:pStyle w:val="BodyText2"/>
        <w:ind w:right="-236"/>
        <w:jc w:val="both"/>
        <w:rPr>
          <w:rFonts w:asciiTheme="minorHAnsi" w:hAnsiTheme="minorHAnsi" w:cstheme="minorHAnsi"/>
          <w:b w:val="0"/>
          <w:bCs w:val="0"/>
          <w:sz w:val="22"/>
          <w:szCs w:val="22"/>
        </w:rPr>
      </w:pPr>
    </w:p>
    <w:p w:rsidR="00C5599A" w:rsidRDefault="00643861" w:rsidP="00643861">
      <w:pPr>
        <w:pStyle w:val="BodyText2"/>
        <w:ind w:right="-236"/>
        <w:jc w:val="both"/>
        <w:rPr>
          <w:b w:val="0"/>
          <w:color w:val="002060"/>
          <w:sz w:val="22"/>
          <w:szCs w:val="22"/>
        </w:rPr>
      </w:pPr>
      <w:r w:rsidRPr="00574F5E">
        <w:rPr>
          <w:b w:val="0"/>
          <w:bCs w:val="0"/>
          <w:noProof/>
          <w:color w:val="002060"/>
          <w:sz w:val="22"/>
          <w:szCs w:val="22"/>
          <w:lang w:eastAsia="en-GB"/>
        </w:rPr>
        <w:drawing>
          <wp:inline distT="0" distB="0" distL="0" distR="0">
            <wp:extent cx="1657350" cy="1600200"/>
            <wp:effectExtent l="190500" t="152400" r="171450" b="133350"/>
            <wp:docPr id="13" name="Picture 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9"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t="5538" b="13088"/>
                    <a:stretch/>
                  </pic:blipFill>
                  <pic:spPr>
                    <a:xfrm>
                      <a:off x="0" y="0"/>
                      <a:ext cx="1657141" cy="1599998"/>
                    </a:xfrm>
                    <a:prstGeom prst="rect">
                      <a:avLst/>
                    </a:prstGeom>
                    <a:ln>
                      <a:noFill/>
                    </a:ln>
                    <a:effectLst>
                      <a:outerShdw blurRad="190500" algn="tl" rotWithShape="0">
                        <a:srgbClr val="000000">
                          <a:alpha val="70000"/>
                        </a:srgbClr>
                      </a:outerShdw>
                    </a:effectLst>
                  </pic:spPr>
                </pic:pic>
              </a:graphicData>
            </a:graphic>
          </wp:inline>
        </w:drawing>
      </w:r>
      <w:r>
        <w:rPr>
          <w:noProof/>
          <w:lang w:eastAsia="en-GB"/>
        </w:rPr>
        <w:drawing>
          <wp:inline distT="0" distB="0" distL="0" distR="0">
            <wp:extent cx="1790824" cy="1590675"/>
            <wp:effectExtent l="190500" t="152400" r="171326" b="142875"/>
            <wp:docPr id="14" name="Picture 1" descr="Edinburgh Clinical Research Facility | Edinburgh Clinical Research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burgh Clinical Research Facility | Edinburgh Clinical Research Facility"/>
                    <pic:cNvPicPr>
                      <a:picLocks noChangeAspect="1" noChangeArrowheads="1"/>
                    </pic:cNvPicPr>
                  </pic:nvPicPr>
                  <pic:blipFill>
                    <a:blip r:embed="rId10" cstate="print"/>
                    <a:srcRect/>
                    <a:stretch>
                      <a:fillRect/>
                    </a:stretch>
                  </pic:blipFill>
                  <pic:spPr bwMode="auto">
                    <a:xfrm>
                      <a:off x="0" y="0"/>
                      <a:ext cx="1790824" cy="1590675"/>
                    </a:xfrm>
                    <a:prstGeom prst="rect">
                      <a:avLst/>
                    </a:prstGeom>
                    <a:ln>
                      <a:noFill/>
                    </a:ln>
                    <a:effectLst>
                      <a:outerShdw blurRad="190500" algn="tl" rotWithShape="0">
                        <a:srgbClr val="000000">
                          <a:alpha val="70000"/>
                        </a:srgbClr>
                      </a:outerShdw>
                    </a:effectLst>
                  </pic:spPr>
                </pic:pic>
              </a:graphicData>
            </a:graphic>
          </wp:inline>
        </w:drawing>
      </w:r>
      <w:r w:rsidR="00650D35" w:rsidRPr="00650D35">
        <w:rPr>
          <w:b w:val="0"/>
          <w:bCs w:val="0"/>
          <w:noProof/>
          <w:color w:val="002060"/>
          <w:sz w:val="22"/>
          <w:szCs w:val="22"/>
          <w:lang w:eastAsia="en-GB"/>
        </w:rPr>
        <w:t xml:space="preserve"> </w:t>
      </w:r>
      <w:r w:rsidR="00650D35" w:rsidRPr="00650D35">
        <w:rPr>
          <w:b w:val="0"/>
          <w:noProof/>
          <w:color w:val="002060"/>
          <w:sz w:val="22"/>
          <w:szCs w:val="22"/>
          <w:lang w:eastAsia="en-GB"/>
        </w:rPr>
        <w:drawing>
          <wp:inline distT="0" distB="0" distL="0" distR="0">
            <wp:extent cx="1609725" cy="1600200"/>
            <wp:effectExtent l="190500" t="152400" r="180975" b="133350"/>
            <wp:docPr id="2" name="Picture 2"/>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1"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t="12347" b="11630"/>
                    <a:stretch/>
                  </pic:blipFill>
                  <pic:spPr>
                    <a:xfrm>
                      <a:off x="0" y="0"/>
                      <a:ext cx="1609725" cy="1600200"/>
                    </a:xfrm>
                    <a:prstGeom prst="rect">
                      <a:avLst/>
                    </a:prstGeom>
                    <a:ln>
                      <a:noFill/>
                    </a:ln>
                    <a:effectLst>
                      <a:outerShdw blurRad="190500" algn="tl" rotWithShape="0">
                        <a:srgbClr val="000000">
                          <a:alpha val="70000"/>
                        </a:srgbClr>
                      </a:outerShdw>
                    </a:effectLst>
                  </pic:spPr>
                </pic:pic>
              </a:graphicData>
            </a:graphic>
          </wp:inline>
        </w:drawing>
      </w:r>
    </w:p>
    <w:p w:rsidR="00C26287" w:rsidRDefault="00C26287" w:rsidP="00E71223">
      <w:pPr>
        <w:spacing w:after="0"/>
        <w:jc w:val="both"/>
        <w:rPr>
          <w:rFonts w:eastAsia="Times New Roman" w:cstheme="minorHAnsi"/>
          <w:b/>
          <w:bCs/>
          <w:color w:val="323031"/>
          <w:kern w:val="36"/>
          <w:lang w:eastAsia="en-GB"/>
        </w:rPr>
      </w:pPr>
    </w:p>
    <w:p w:rsidR="00E71223" w:rsidRDefault="00E71223" w:rsidP="00650D35">
      <w:pPr>
        <w:spacing w:after="0" w:line="240" w:lineRule="auto"/>
        <w:ind w:left="-284"/>
        <w:jc w:val="both"/>
        <w:rPr>
          <w:rFonts w:eastAsia="Times New Roman" w:cstheme="minorHAnsi"/>
          <w:b/>
          <w:bCs/>
          <w:kern w:val="36"/>
          <w:lang w:eastAsia="en-GB"/>
        </w:rPr>
      </w:pPr>
      <w:r w:rsidRPr="00DF6465">
        <w:rPr>
          <w:rFonts w:eastAsia="Times New Roman" w:cstheme="minorHAnsi"/>
          <w:b/>
          <w:bCs/>
          <w:kern w:val="36"/>
          <w:lang w:eastAsia="en-GB"/>
        </w:rPr>
        <w:t>What We Can Offer You</w:t>
      </w:r>
    </w:p>
    <w:p w:rsidR="00650D35" w:rsidRDefault="00650D35" w:rsidP="00273DE5">
      <w:pPr>
        <w:spacing w:after="0" w:line="240" w:lineRule="auto"/>
        <w:jc w:val="both"/>
        <w:rPr>
          <w:rFonts w:eastAsia="Times New Roman" w:cstheme="minorHAnsi"/>
          <w:b/>
          <w:bCs/>
          <w:kern w:val="36"/>
          <w:lang w:eastAsia="en-GB"/>
        </w:rPr>
      </w:pPr>
    </w:p>
    <w:p w:rsidR="00650D35" w:rsidRDefault="00650D35" w:rsidP="00650D35">
      <w:pPr>
        <w:spacing w:after="0" w:line="240" w:lineRule="auto"/>
        <w:ind w:left="-284"/>
        <w:jc w:val="both"/>
        <w:rPr>
          <w:rFonts w:eastAsia="Times New Roman" w:cstheme="minorHAnsi"/>
          <w:bCs/>
          <w:kern w:val="36"/>
          <w:lang w:eastAsia="en-GB"/>
        </w:rPr>
      </w:pPr>
      <w:r w:rsidRPr="00650D35">
        <w:rPr>
          <w:rFonts w:eastAsia="Times New Roman" w:cstheme="minorHAnsi"/>
          <w:bCs/>
          <w:kern w:val="36"/>
          <w:lang w:eastAsia="en-GB"/>
        </w:rPr>
        <w:t>We work with researchers from most clinical specialities with the aim of improving peoples’ health and better understanding</w:t>
      </w:r>
      <w:r>
        <w:rPr>
          <w:rFonts w:eastAsia="Times New Roman" w:cstheme="minorHAnsi"/>
          <w:bCs/>
          <w:kern w:val="36"/>
          <w:lang w:eastAsia="en-GB"/>
        </w:rPr>
        <w:t xml:space="preserve"> of </w:t>
      </w:r>
      <w:r w:rsidRPr="00650D35">
        <w:rPr>
          <w:rFonts w:eastAsia="Times New Roman" w:cstheme="minorHAnsi"/>
          <w:bCs/>
          <w:kern w:val="36"/>
          <w:lang w:eastAsia="en-GB"/>
        </w:rPr>
        <w:t xml:space="preserve">disease. Our focus is on developing new ways of diagnosing and treating disease.  </w:t>
      </w:r>
    </w:p>
    <w:p w:rsidR="003C2663" w:rsidRDefault="00607F38" w:rsidP="003C2663">
      <w:pPr>
        <w:spacing w:after="0" w:line="240" w:lineRule="auto"/>
        <w:ind w:left="-284"/>
        <w:jc w:val="both"/>
        <w:rPr>
          <w:rFonts w:cstheme="minorHAnsi"/>
        </w:rPr>
      </w:pPr>
      <w:r w:rsidRPr="00643861">
        <w:rPr>
          <w:rFonts w:cstheme="minorHAnsi"/>
        </w:rPr>
        <w:t>By joining our team you will have the opportunity to extend your clinical skills and work in a supportive and dynamic environm</w:t>
      </w:r>
      <w:r w:rsidR="00DF6465" w:rsidRPr="00643861">
        <w:rPr>
          <w:rFonts w:cstheme="minorHAnsi"/>
        </w:rPr>
        <w:t xml:space="preserve">ent. </w:t>
      </w:r>
      <w:r w:rsidR="00DF6465" w:rsidRPr="00643861">
        <w:rPr>
          <w:rFonts w:eastAsia="Times New Roman" w:cstheme="minorHAnsi"/>
          <w:lang w:eastAsia="en-GB"/>
        </w:rPr>
        <w:t>Edinburgh CRF provides a robust staff induction to all new members of the team along with ong</w:t>
      </w:r>
      <w:r w:rsidR="00273DE5">
        <w:rPr>
          <w:rFonts w:eastAsia="Times New Roman" w:cstheme="minorHAnsi"/>
          <w:lang w:eastAsia="en-GB"/>
        </w:rPr>
        <w:t xml:space="preserve">oing education and development. </w:t>
      </w: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3C2663" w:rsidRDefault="003C2663" w:rsidP="003C2663">
      <w:pPr>
        <w:spacing w:after="0" w:line="240" w:lineRule="auto"/>
        <w:ind w:left="-284"/>
        <w:jc w:val="both"/>
        <w:rPr>
          <w:rFonts w:cstheme="minorHAnsi"/>
        </w:rPr>
      </w:pPr>
    </w:p>
    <w:p w:rsidR="00E71223" w:rsidRDefault="00E71223" w:rsidP="003C2663">
      <w:pPr>
        <w:spacing w:after="0" w:line="240" w:lineRule="auto"/>
        <w:ind w:left="-284"/>
        <w:jc w:val="both"/>
        <w:rPr>
          <w:rFonts w:eastAsia="Times New Roman" w:cstheme="minorHAnsi"/>
          <w:b/>
          <w:bCs/>
          <w:lang w:eastAsia="en-GB"/>
        </w:rPr>
      </w:pPr>
      <w:r w:rsidRPr="00643861">
        <w:rPr>
          <w:rFonts w:eastAsia="Times New Roman" w:cstheme="minorHAnsi"/>
          <w:b/>
          <w:bCs/>
          <w:lang w:eastAsia="en-GB"/>
        </w:rPr>
        <w:t>Ro</w:t>
      </w:r>
      <w:r w:rsidR="008746C5">
        <w:rPr>
          <w:rFonts w:eastAsia="Times New Roman" w:cstheme="minorHAnsi"/>
          <w:b/>
          <w:bCs/>
          <w:lang w:eastAsia="en-GB"/>
        </w:rPr>
        <w:t>le</w:t>
      </w:r>
    </w:p>
    <w:p w:rsidR="00273DE5" w:rsidRDefault="00273DE5" w:rsidP="003C2663">
      <w:pPr>
        <w:spacing w:after="0" w:line="240" w:lineRule="auto"/>
        <w:ind w:left="-284"/>
        <w:jc w:val="both"/>
        <w:rPr>
          <w:rFonts w:eastAsia="Times New Roman" w:cstheme="minorHAnsi"/>
          <w:b/>
          <w:bCs/>
          <w:lang w:eastAsia="en-GB"/>
        </w:rPr>
      </w:pPr>
    </w:p>
    <w:p w:rsidR="00273DE5" w:rsidRPr="00273DE5" w:rsidRDefault="00273DE5" w:rsidP="00273DE5">
      <w:pPr>
        <w:spacing w:after="0" w:line="240" w:lineRule="auto"/>
        <w:ind w:left="-284"/>
        <w:jc w:val="both"/>
        <w:rPr>
          <w:rFonts w:eastAsia="Times New Roman" w:cstheme="minorHAnsi"/>
          <w:b/>
          <w:bCs/>
          <w:kern w:val="36"/>
          <w:lang w:eastAsia="en-GB"/>
        </w:rPr>
      </w:pPr>
      <w:r w:rsidRPr="00273DE5">
        <w:rPr>
          <w:rFonts w:cstheme="minorHAnsi"/>
        </w:rPr>
        <w:t>Research nurses play a vital role in the delivery of the Research and Development objectives through the co-ordination of studies, management of research data and the delivery of specialist nursing care required as part of the studies.</w:t>
      </w:r>
    </w:p>
    <w:p w:rsidR="00273DE5" w:rsidRPr="003C2663" w:rsidRDefault="00273DE5" w:rsidP="003C2663">
      <w:pPr>
        <w:spacing w:after="0" w:line="240" w:lineRule="auto"/>
        <w:ind w:left="-284"/>
        <w:jc w:val="both"/>
        <w:rPr>
          <w:rFonts w:cstheme="minorHAnsi"/>
        </w:rPr>
      </w:pPr>
    </w:p>
    <w:p w:rsidR="00650D35" w:rsidRDefault="00650D35" w:rsidP="00273DE5">
      <w:pPr>
        <w:pStyle w:val="BodyText"/>
        <w:spacing w:before="120"/>
        <w:ind w:left="-284" w:right="343"/>
        <w:rPr>
          <w:rFonts w:cstheme="minorHAnsi"/>
        </w:rPr>
      </w:pPr>
      <w:r w:rsidRPr="00650D35">
        <w:rPr>
          <w:rFonts w:cstheme="minorHAnsi"/>
        </w:rPr>
        <w:t xml:space="preserve">As part of the clinical research team, </w:t>
      </w:r>
      <w:r w:rsidR="00005734">
        <w:rPr>
          <w:rFonts w:cstheme="minorHAnsi"/>
        </w:rPr>
        <w:t>Research Nurses</w:t>
      </w:r>
      <w:r w:rsidRPr="00650D35">
        <w:rPr>
          <w:rFonts w:cstheme="minorHAnsi"/>
        </w:rPr>
        <w:t xml:space="preserve"> will have responsibility for the delivery of direct and indirect care and associated data collection for research studies undertaken in the CRF, in accordance with the International Conference on Harmonisation Good Clinical Practice Guidelines</w:t>
      </w:r>
      <w:r w:rsidR="00005734">
        <w:rPr>
          <w:rFonts w:cstheme="minorHAnsi"/>
        </w:rPr>
        <w:t xml:space="preserve"> (ICH-GCP), to </w:t>
      </w:r>
      <w:r w:rsidRPr="00650D35">
        <w:rPr>
          <w:rFonts w:cstheme="minorHAnsi"/>
        </w:rPr>
        <w:t>ensure the effective running of research studies on a day-to-day basis</w:t>
      </w:r>
      <w:r w:rsidR="00005734">
        <w:rPr>
          <w:rFonts w:cstheme="minorHAnsi"/>
        </w:rPr>
        <w:t xml:space="preserve">, while having </w:t>
      </w:r>
      <w:r w:rsidRPr="00650D35">
        <w:rPr>
          <w:rFonts w:cstheme="minorHAnsi"/>
        </w:rPr>
        <w:t>responsibility and accountability for maintaining clinical, staff and research governance.</w:t>
      </w:r>
    </w:p>
    <w:p w:rsidR="00BF7403" w:rsidRPr="00643861" w:rsidRDefault="00BF7403" w:rsidP="00A21A2B">
      <w:pPr>
        <w:shd w:val="clear" w:color="auto" w:fill="FFFFFF"/>
        <w:spacing w:after="0" w:line="240" w:lineRule="auto"/>
        <w:rPr>
          <w:rFonts w:eastAsia="Times New Roman" w:cstheme="minorHAnsi"/>
          <w:b/>
          <w:bCs/>
          <w:lang w:eastAsia="en-GB"/>
        </w:rPr>
      </w:pPr>
    </w:p>
    <w:p w:rsidR="00B17917" w:rsidRPr="00643861" w:rsidRDefault="00E71223" w:rsidP="00273DE5">
      <w:pPr>
        <w:shd w:val="clear" w:color="auto" w:fill="FFFFFF"/>
        <w:spacing w:after="0" w:line="240" w:lineRule="auto"/>
        <w:ind w:left="-284"/>
        <w:rPr>
          <w:rFonts w:eastAsia="Times New Roman" w:cstheme="minorHAnsi"/>
          <w:lang w:eastAsia="en-GB"/>
        </w:rPr>
      </w:pPr>
      <w:r w:rsidRPr="00643861">
        <w:rPr>
          <w:rFonts w:eastAsia="Times New Roman" w:cstheme="minorHAnsi"/>
          <w:b/>
          <w:bCs/>
          <w:lang w:eastAsia="en-GB"/>
        </w:rPr>
        <w:t>Salary</w:t>
      </w:r>
    </w:p>
    <w:p w:rsidR="00BF7403" w:rsidRPr="003C2663" w:rsidRDefault="003C2663" w:rsidP="003C2663">
      <w:pPr>
        <w:pStyle w:val="ListParagraph"/>
        <w:numPr>
          <w:ilvl w:val="0"/>
          <w:numId w:val="8"/>
        </w:numPr>
        <w:shd w:val="clear" w:color="auto" w:fill="FFFFFF"/>
        <w:spacing w:before="150" w:after="300" w:line="240" w:lineRule="auto"/>
        <w:rPr>
          <w:rFonts w:eastAsia="Times New Roman" w:cstheme="minorHAnsi"/>
          <w:spacing w:val="-2"/>
          <w:lang w:eastAsia="en-GB"/>
        </w:rPr>
      </w:pPr>
      <w:r w:rsidRPr="003C2663">
        <w:rPr>
          <w:color w:val="000000"/>
        </w:rPr>
        <w:t>Band 5 Range £30,229 – £37,664 (pro rata) per annum</w:t>
      </w:r>
    </w:p>
    <w:p w:rsidR="00E71223" w:rsidRPr="00643861" w:rsidRDefault="00E71223" w:rsidP="00273DE5">
      <w:pPr>
        <w:shd w:val="clear" w:color="auto" w:fill="FFFFFF"/>
        <w:spacing w:before="150" w:after="300" w:line="240" w:lineRule="auto"/>
        <w:ind w:left="-284"/>
        <w:rPr>
          <w:rFonts w:eastAsia="Times New Roman" w:cstheme="minorHAnsi"/>
          <w:spacing w:val="-2"/>
          <w:lang w:eastAsia="en-GB"/>
        </w:rPr>
      </w:pPr>
      <w:r w:rsidRPr="00643861">
        <w:rPr>
          <w:rFonts w:eastAsia="Times New Roman" w:cstheme="minorHAnsi"/>
          <w:b/>
          <w:bCs/>
          <w:lang w:eastAsia="en-GB"/>
        </w:rPr>
        <w:t>Benefits</w:t>
      </w:r>
      <w:r w:rsidR="00DF6465" w:rsidRPr="00643861">
        <w:rPr>
          <w:rFonts w:eastAsia="Times New Roman" w:cstheme="minorHAnsi"/>
          <w:b/>
          <w:bCs/>
          <w:lang w:eastAsia="en-GB"/>
        </w:rPr>
        <w:t xml:space="preserve"> </w:t>
      </w:r>
    </w:p>
    <w:p w:rsidR="00E71223" w:rsidRPr="00643861" w:rsidRDefault="00E71223" w:rsidP="00A21A2B">
      <w:pPr>
        <w:numPr>
          <w:ilvl w:val="0"/>
          <w:numId w:val="2"/>
        </w:numPr>
        <w:shd w:val="clear" w:color="auto" w:fill="FFFFFF"/>
        <w:spacing w:after="0" w:line="240" w:lineRule="auto"/>
        <w:ind w:left="750"/>
        <w:rPr>
          <w:rFonts w:eastAsia="Times New Roman" w:cstheme="minorHAnsi"/>
          <w:lang w:eastAsia="en-GB"/>
        </w:rPr>
      </w:pPr>
      <w:r w:rsidRPr="00643861">
        <w:rPr>
          <w:rFonts w:eastAsia="Times New Roman" w:cstheme="minorHAnsi"/>
          <w:lang w:eastAsia="en-GB"/>
        </w:rPr>
        <w:t>A minimum of five weeks annual leave increasing with length of service</w:t>
      </w:r>
    </w:p>
    <w:p w:rsidR="00E71223" w:rsidRPr="00643861" w:rsidRDefault="00E71223" w:rsidP="00A21A2B">
      <w:pPr>
        <w:numPr>
          <w:ilvl w:val="0"/>
          <w:numId w:val="2"/>
        </w:numPr>
        <w:shd w:val="clear" w:color="auto" w:fill="FFFFFF"/>
        <w:spacing w:after="0" w:line="240" w:lineRule="auto"/>
        <w:ind w:left="750"/>
        <w:rPr>
          <w:rFonts w:eastAsia="Times New Roman" w:cstheme="minorHAnsi"/>
          <w:lang w:eastAsia="en-GB"/>
        </w:rPr>
      </w:pPr>
      <w:r w:rsidRPr="00643861">
        <w:rPr>
          <w:rFonts w:eastAsia="Times New Roman" w:cstheme="minorHAnsi"/>
          <w:lang w:eastAsia="en-GB"/>
        </w:rPr>
        <w:t xml:space="preserve">A range of supportive employment policies including </w:t>
      </w:r>
      <w:r w:rsidR="00224FF9" w:rsidRPr="00643861">
        <w:rPr>
          <w:rFonts w:eastAsia="Times New Roman" w:cstheme="minorHAnsi"/>
          <w:lang w:eastAsia="en-GB"/>
        </w:rPr>
        <w:t>F</w:t>
      </w:r>
      <w:r w:rsidRPr="00643861">
        <w:rPr>
          <w:rFonts w:eastAsia="Times New Roman" w:cstheme="minorHAnsi"/>
          <w:lang w:eastAsia="en-GB"/>
        </w:rPr>
        <w:t xml:space="preserve">lexible </w:t>
      </w:r>
      <w:r w:rsidR="00224FF9" w:rsidRPr="00643861">
        <w:rPr>
          <w:rFonts w:eastAsia="Times New Roman" w:cstheme="minorHAnsi"/>
          <w:lang w:eastAsia="en-GB"/>
        </w:rPr>
        <w:t>W</w:t>
      </w:r>
      <w:r w:rsidRPr="00643861">
        <w:rPr>
          <w:rFonts w:eastAsia="Times New Roman" w:cstheme="minorHAnsi"/>
          <w:lang w:eastAsia="en-GB"/>
        </w:rPr>
        <w:t>orking</w:t>
      </w:r>
    </w:p>
    <w:p w:rsidR="00224FF9" w:rsidRPr="00643861" w:rsidRDefault="00224FF9" w:rsidP="00A21A2B">
      <w:pPr>
        <w:numPr>
          <w:ilvl w:val="0"/>
          <w:numId w:val="2"/>
        </w:numPr>
        <w:shd w:val="clear" w:color="auto" w:fill="FFFFFF"/>
        <w:spacing w:after="0" w:line="240" w:lineRule="auto"/>
        <w:ind w:left="750"/>
        <w:rPr>
          <w:rFonts w:eastAsia="Times New Roman" w:cstheme="minorHAnsi"/>
          <w:lang w:eastAsia="en-GB"/>
        </w:rPr>
      </w:pPr>
      <w:r w:rsidRPr="00643861">
        <w:rPr>
          <w:rFonts w:eastAsia="Times New Roman" w:cstheme="minorHAnsi"/>
          <w:lang w:eastAsia="en-GB"/>
        </w:rPr>
        <w:t>Full or part time hours considered</w:t>
      </w:r>
    </w:p>
    <w:p w:rsidR="00E71223" w:rsidRPr="00643861" w:rsidRDefault="00E71223" w:rsidP="00A21A2B">
      <w:pPr>
        <w:numPr>
          <w:ilvl w:val="0"/>
          <w:numId w:val="2"/>
        </w:numPr>
        <w:shd w:val="clear" w:color="auto" w:fill="FFFFFF"/>
        <w:spacing w:after="0" w:line="240" w:lineRule="auto"/>
        <w:ind w:left="750"/>
        <w:rPr>
          <w:rFonts w:eastAsia="Times New Roman" w:cstheme="minorHAnsi"/>
          <w:lang w:eastAsia="en-GB"/>
        </w:rPr>
      </w:pPr>
      <w:r w:rsidRPr="00643861">
        <w:rPr>
          <w:rFonts w:eastAsia="Times New Roman" w:cstheme="minorHAnsi"/>
          <w:lang w:eastAsia="en-GB"/>
        </w:rPr>
        <w:t>We provide an extensive induction programme and exce</w:t>
      </w:r>
      <w:r w:rsidR="00273DE5">
        <w:rPr>
          <w:rFonts w:eastAsia="Times New Roman" w:cstheme="minorHAnsi"/>
          <w:lang w:eastAsia="en-GB"/>
        </w:rPr>
        <w:t xml:space="preserve">llent professional training and </w:t>
      </w:r>
      <w:r w:rsidRPr="00643861">
        <w:rPr>
          <w:rFonts w:eastAsia="Times New Roman" w:cstheme="minorHAnsi"/>
          <w:lang w:eastAsia="en-GB"/>
        </w:rPr>
        <w:t>development opportunities.</w:t>
      </w:r>
    </w:p>
    <w:p w:rsidR="00D52463" w:rsidRPr="007C1D64" w:rsidRDefault="00E71223" w:rsidP="007C1D64">
      <w:pPr>
        <w:numPr>
          <w:ilvl w:val="0"/>
          <w:numId w:val="2"/>
        </w:numPr>
        <w:shd w:val="clear" w:color="auto" w:fill="FFFFFF"/>
        <w:spacing w:after="0" w:line="240" w:lineRule="auto"/>
        <w:ind w:left="750"/>
        <w:rPr>
          <w:rFonts w:eastAsia="Times New Roman" w:cstheme="minorHAnsi"/>
          <w:lang w:eastAsia="en-GB"/>
        </w:rPr>
      </w:pPr>
      <w:r w:rsidRPr="00643861">
        <w:rPr>
          <w:rFonts w:eastAsia="Times New Roman" w:cstheme="minorHAnsi"/>
          <w:lang w:eastAsia="en-GB"/>
        </w:rPr>
        <w:t xml:space="preserve">Access to the NHS </w:t>
      </w:r>
      <w:r w:rsidR="00BF7403" w:rsidRPr="00643861">
        <w:rPr>
          <w:rFonts w:eastAsia="Times New Roman" w:cstheme="minorHAnsi"/>
          <w:lang w:eastAsia="en-GB"/>
        </w:rPr>
        <w:t>P</w:t>
      </w:r>
      <w:r w:rsidRPr="00643861">
        <w:rPr>
          <w:rFonts w:eastAsia="Times New Roman" w:cstheme="minorHAnsi"/>
          <w:lang w:eastAsia="en-GB"/>
        </w:rPr>
        <w:t xml:space="preserve">ension </w:t>
      </w:r>
      <w:r w:rsidR="00224FF9" w:rsidRPr="00643861">
        <w:rPr>
          <w:rFonts w:eastAsia="Times New Roman" w:cstheme="minorHAnsi"/>
          <w:lang w:eastAsia="en-GB"/>
        </w:rPr>
        <w:t>S</w:t>
      </w:r>
      <w:r w:rsidRPr="00643861">
        <w:rPr>
          <w:rFonts w:eastAsia="Times New Roman" w:cstheme="minorHAnsi"/>
          <w:lang w:eastAsia="en-GB"/>
        </w:rPr>
        <w:t xml:space="preserve">cheme and </w:t>
      </w:r>
      <w:r w:rsidR="00BF7403" w:rsidRPr="00643861">
        <w:rPr>
          <w:rFonts w:eastAsia="Times New Roman" w:cstheme="minorHAnsi"/>
          <w:lang w:eastAsia="en-GB"/>
        </w:rPr>
        <w:t>S</w:t>
      </w:r>
      <w:r w:rsidRPr="00643861">
        <w:rPr>
          <w:rFonts w:eastAsia="Times New Roman" w:cstheme="minorHAnsi"/>
          <w:lang w:eastAsia="en-GB"/>
        </w:rPr>
        <w:t xml:space="preserve">taff </w:t>
      </w:r>
      <w:r w:rsidR="00BF7403" w:rsidRPr="00643861">
        <w:rPr>
          <w:rFonts w:eastAsia="Times New Roman" w:cstheme="minorHAnsi"/>
          <w:lang w:eastAsia="en-GB"/>
        </w:rPr>
        <w:t>B</w:t>
      </w:r>
      <w:r w:rsidRPr="00643861">
        <w:rPr>
          <w:rFonts w:eastAsia="Times New Roman" w:cstheme="minorHAnsi"/>
          <w:lang w:eastAsia="en-GB"/>
        </w:rPr>
        <w:t>enefits</w:t>
      </w:r>
    </w:p>
    <w:p w:rsidR="00D52463" w:rsidRPr="00E71223" w:rsidRDefault="00D52463" w:rsidP="007A4280">
      <w:pPr>
        <w:spacing w:after="0"/>
        <w:jc w:val="both"/>
        <w:rPr>
          <w:rFonts w:cstheme="minorHAnsi"/>
        </w:rPr>
      </w:pPr>
    </w:p>
    <w:p w:rsidR="00220035" w:rsidRPr="00E71223" w:rsidRDefault="00220035" w:rsidP="007A4280">
      <w:pPr>
        <w:spacing w:after="0"/>
        <w:jc w:val="both"/>
        <w:rPr>
          <w:rFonts w:cstheme="minorHAnsi"/>
        </w:rPr>
      </w:pPr>
    </w:p>
    <w:p w:rsidR="00650D35" w:rsidRPr="00650D35" w:rsidRDefault="00650D35" w:rsidP="00650D35">
      <w:pPr>
        <w:pStyle w:val="BodyText2"/>
        <w:ind w:right="-236"/>
        <w:rPr>
          <w:rFonts w:asciiTheme="minorHAnsi" w:hAnsiTheme="minorHAnsi" w:cstheme="minorHAnsi"/>
          <w:b w:val="0"/>
          <w:sz w:val="22"/>
          <w:szCs w:val="22"/>
        </w:rPr>
      </w:pPr>
      <w:r w:rsidRPr="00650D35">
        <w:rPr>
          <w:rFonts w:asciiTheme="minorHAnsi" w:hAnsiTheme="minorHAnsi" w:cstheme="minorHAnsi"/>
          <w:b w:val="0"/>
          <w:sz w:val="22"/>
          <w:szCs w:val="22"/>
        </w:rPr>
        <w:t xml:space="preserve">For further information </w:t>
      </w:r>
      <w:r w:rsidR="00DF0A45">
        <w:rPr>
          <w:rFonts w:asciiTheme="minorHAnsi" w:hAnsiTheme="minorHAnsi" w:cstheme="minorHAnsi"/>
          <w:b w:val="0"/>
          <w:sz w:val="22"/>
          <w:szCs w:val="22"/>
        </w:rPr>
        <w:t xml:space="preserve">on the above post </w:t>
      </w:r>
      <w:r w:rsidRPr="00650D35">
        <w:rPr>
          <w:rFonts w:asciiTheme="minorHAnsi" w:hAnsiTheme="minorHAnsi" w:cstheme="minorHAnsi"/>
          <w:b w:val="0"/>
          <w:sz w:val="22"/>
          <w:szCs w:val="22"/>
        </w:rPr>
        <w:t xml:space="preserve">and informal </w:t>
      </w:r>
      <w:proofErr w:type="gramStart"/>
      <w:r w:rsidRPr="00650D35">
        <w:rPr>
          <w:rFonts w:asciiTheme="minorHAnsi" w:hAnsiTheme="minorHAnsi" w:cstheme="minorHAnsi"/>
          <w:b w:val="0"/>
          <w:sz w:val="22"/>
          <w:szCs w:val="22"/>
        </w:rPr>
        <w:t>contact please</w:t>
      </w:r>
      <w:proofErr w:type="gramEnd"/>
      <w:r w:rsidRPr="00650D35">
        <w:rPr>
          <w:rFonts w:asciiTheme="minorHAnsi" w:hAnsiTheme="minorHAnsi" w:cstheme="minorHAnsi"/>
          <w:b w:val="0"/>
          <w:sz w:val="22"/>
          <w:szCs w:val="22"/>
        </w:rPr>
        <w:t xml:space="preserve"> contact:</w:t>
      </w:r>
    </w:p>
    <w:p w:rsidR="00650D35" w:rsidRPr="00650D35" w:rsidRDefault="00650D35" w:rsidP="00650D35">
      <w:pPr>
        <w:pStyle w:val="BodyText2"/>
        <w:ind w:right="-236"/>
        <w:rPr>
          <w:rFonts w:asciiTheme="minorHAnsi" w:hAnsiTheme="minorHAnsi" w:cstheme="minorHAnsi"/>
          <w:bCs w:val="0"/>
          <w:sz w:val="22"/>
          <w:szCs w:val="22"/>
          <w:u w:val="single"/>
        </w:rPr>
      </w:pPr>
    </w:p>
    <w:p w:rsidR="00650D35" w:rsidRPr="00650D35" w:rsidRDefault="005F6AC3" w:rsidP="00650D35">
      <w:pPr>
        <w:pStyle w:val="BodyText2"/>
        <w:ind w:left="-360" w:right="-236"/>
        <w:rPr>
          <w:rFonts w:asciiTheme="minorHAnsi" w:hAnsiTheme="minorHAnsi" w:cstheme="minorHAnsi"/>
          <w:b w:val="0"/>
          <w:bCs w:val="0"/>
          <w:sz w:val="22"/>
          <w:szCs w:val="22"/>
        </w:rPr>
      </w:pPr>
      <w:r>
        <w:rPr>
          <w:rFonts w:asciiTheme="minorHAnsi" w:hAnsiTheme="minorHAnsi" w:cstheme="minorHAnsi"/>
          <w:b w:val="0"/>
          <w:bCs w:val="0"/>
          <w:sz w:val="22"/>
          <w:szCs w:val="22"/>
        </w:rPr>
        <w:t xml:space="preserve">Jill Steven </w:t>
      </w:r>
    </w:p>
    <w:p w:rsidR="00650D35" w:rsidRPr="00650D35" w:rsidRDefault="005F6AC3" w:rsidP="00650D35">
      <w:pPr>
        <w:pStyle w:val="BodyText2"/>
        <w:ind w:left="-360" w:right="-236"/>
        <w:rPr>
          <w:rFonts w:asciiTheme="minorHAnsi" w:hAnsiTheme="minorHAnsi" w:cstheme="minorHAnsi"/>
          <w:b w:val="0"/>
          <w:bCs w:val="0"/>
          <w:sz w:val="22"/>
          <w:szCs w:val="22"/>
        </w:rPr>
      </w:pPr>
      <w:r>
        <w:rPr>
          <w:rFonts w:asciiTheme="minorHAnsi" w:hAnsiTheme="minorHAnsi" w:cstheme="minorHAnsi"/>
          <w:b w:val="0"/>
          <w:bCs w:val="0"/>
          <w:sz w:val="22"/>
          <w:szCs w:val="22"/>
        </w:rPr>
        <w:t xml:space="preserve"> 0131 5372957</w:t>
      </w:r>
    </w:p>
    <w:p w:rsidR="00650D35" w:rsidRPr="00DF0A45" w:rsidRDefault="005F6AC3" w:rsidP="00650D35">
      <w:pPr>
        <w:pStyle w:val="BodyText2"/>
        <w:ind w:left="-360" w:right="-236"/>
        <w:rPr>
          <w:rFonts w:asciiTheme="minorHAnsi" w:hAnsiTheme="minorHAnsi" w:cstheme="minorHAnsi"/>
          <w:bCs w:val="0"/>
          <w:color w:val="0070C0"/>
          <w:sz w:val="22"/>
          <w:szCs w:val="22"/>
          <w:u w:val="single"/>
        </w:rPr>
      </w:pPr>
      <w:r>
        <w:rPr>
          <w:rFonts w:asciiTheme="minorHAnsi" w:hAnsiTheme="minorHAnsi" w:cstheme="minorHAnsi"/>
          <w:bCs w:val="0"/>
          <w:color w:val="0070C0"/>
          <w:sz w:val="22"/>
          <w:szCs w:val="22"/>
          <w:u w:val="single"/>
        </w:rPr>
        <w:t>Jill.steven</w:t>
      </w:r>
      <w:r w:rsidR="00D67401">
        <w:rPr>
          <w:rFonts w:asciiTheme="minorHAnsi" w:hAnsiTheme="minorHAnsi" w:cstheme="minorHAnsi"/>
          <w:bCs w:val="0"/>
          <w:color w:val="0070C0"/>
          <w:sz w:val="22"/>
          <w:szCs w:val="22"/>
          <w:u w:val="single"/>
        </w:rPr>
        <w:t>@nhs.scot</w:t>
      </w:r>
    </w:p>
    <w:p w:rsidR="00650D35" w:rsidRPr="00650D35" w:rsidRDefault="00650D35" w:rsidP="00650D35">
      <w:pPr>
        <w:pStyle w:val="BodyText2"/>
        <w:ind w:left="-360" w:right="-236"/>
        <w:rPr>
          <w:rFonts w:asciiTheme="minorHAnsi" w:hAnsiTheme="minorHAnsi" w:cstheme="minorHAnsi"/>
          <w:b w:val="0"/>
          <w:bCs w:val="0"/>
          <w:sz w:val="22"/>
          <w:szCs w:val="22"/>
        </w:rPr>
      </w:pPr>
    </w:p>
    <w:p w:rsidR="003C2663" w:rsidRPr="00D67401" w:rsidRDefault="003C2663" w:rsidP="00D67401">
      <w:pPr>
        <w:pStyle w:val="BodyText2"/>
        <w:ind w:left="-360" w:right="-236"/>
        <w:rPr>
          <w:rFonts w:asciiTheme="minorHAnsi" w:hAnsiTheme="minorHAnsi" w:cstheme="minorHAnsi"/>
          <w:bCs w:val="0"/>
          <w:color w:val="0070C0"/>
          <w:sz w:val="22"/>
          <w:szCs w:val="22"/>
          <w:u w:val="single"/>
        </w:rPr>
      </w:pPr>
    </w:p>
    <w:p w:rsidR="00BF7403" w:rsidRDefault="003C2663" w:rsidP="003C2663">
      <w:pPr>
        <w:spacing w:after="0"/>
        <w:jc w:val="center"/>
        <w:rPr>
          <w:rFonts w:cstheme="minorHAnsi"/>
        </w:rPr>
      </w:pPr>
      <w:r>
        <w:rPr>
          <w:rFonts w:cstheme="minorHAnsi"/>
        </w:rPr>
        <w:t>Detailed Information on the Edinburgh CRF can also be found at:</w:t>
      </w:r>
    </w:p>
    <w:p w:rsidR="003C2663" w:rsidRPr="00273DE5" w:rsidRDefault="003765D7" w:rsidP="003C2663">
      <w:pPr>
        <w:pStyle w:val="BodyText2"/>
        <w:ind w:left="-284" w:right="-236"/>
        <w:rPr>
          <w:rFonts w:asciiTheme="minorHAnsi" w:hAnsiTheme="minorHAnsi" w:cstheme="minorHAnsi"/>
          <w:sz w:val="22"/>
          <w:szCs w:val="22"/>
        </w:rPr>
      </w:pPr>
      <w:hyperlink r:id="rId12" w:history="1">
        <w:r w:rsidR="003C2663" w:rsidRPr="00273DE5">
          <w:rPr>
            <w:rStyle w:val="Hyperlink"/>
            <w:rFonts w:asciiTheme="minorHAnsi" w:hAnsiTheme="minorHAnsi" w:cstheme="minorHAnsi"/>
            <w:color w:val="auto"/>
            <w:sz w:val="22"/>
            <w:szCs w:val="22"/>
          </w:rPr>
          <w:t>https://clinical-research-facility.ed.a.c.uk</w:t>
        </w:r>
      </w:hyperlink>
    </w:p>
    <w:p w:rsidR="003C2663" w:rsidRDefault="003C2663" w:rsidP="007A4280">
      <w:pPr>
        <w:spacing w:after="0"/>
        <w:jc w:val="both"/>
        <w:rPr>
          <w:rFonts w:cstheme="minorHAnsi"/>
        </w:rPr>
      </w:pPr>
    </w:p>
    <w:p w:rsidR="008D291A" w:rsidRDefault="008D291A" w:rsidP="007A4280">
      <w:pPr>
        <w:spacing w:after="0"/>
        <w:jc w:val="both"/>
        <w:rPr>
          <w:rFonts w:cstheme="minorHAnsi"/>
        </w:rPr>
      </w:pPr>
    </w:p>
    <w:p w:rsidR="00BF7403" w:rsidRDefault="00650D35" w:rsidP="007A4280">
      <w:pPr>
        <w:spacing w:after="0"/>
        <w:jc w:val="both"/>
        <w:rPr>
          <w:rFonts w:cstheme="minorHAnsi"/>
        </w:rPr>
      </w:pPr>
      <w:r>
        <w:rPr>
          <w:rFonts w:cstheme="minorHAnsi"/>
        </w:rPr>
        <w:t xml:space="preserve">                       </w:t>
      </w:r>
      <w:r w:rsidR="00BF7403">
        <w:rPr>
          <w:rFonts w:cstheme="minorHAnsi"/>
        </w:rPr>
        <w:t xml:space="preserve">                                                            </w:t>
      </w:r>
    </w:p>
    <w:p w:rsidR="00BF7403" w:rsidRDefault="00BF7403" w:rsidP="007A4280">
      <w:pPr>
        <w:spacing w:after="0"/>
        <w:jc w:val="both"/>
        <w:rPr>
          <w:rFonts w:cstheme="minorHAnsi"/>
        </w:rPr>
      </w:pPr>
    </w:p>
    <w:p w:rsidR="000C2156" w:rsidRPr="00E71223" w:rsidRDefault="00BF7403" w:rsidP="00BF7403">
      <w:pPr>
        <w:spacing w:after="0"/>
        <w:rPr>
          <w:rFonts w:cstheme="minorHAnsi"/>
        </w:rPr>
      </w:pPr>
      <w:r>
        <w:rPr>
          <w:noProof/>
          <w:lang w:eastAsia="en-GB"/>
        </w:rPr>
        <w:drawing>
          <wp:inline distT="0" distB="0" distL="0" distR="0">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4"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650D35">
      <w:pgSz w:w="11906" w:h="16838"/>
      <w:pgMar w:top="1440" w:right="1440" w:bottom="142" w:left="851" w:header="142" w:footer="1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C5" w:rsidRDefault="008746C5" w:rsidP="000C2156">
      <w:pPr>
        <w:spacing w:after="0" w:line="240" w:lineRule="auto"/>
      </w:pPr>
      <w:r>
        <w:separator/>
      </w:r>
    </w:p>
  </w:endnote>
  <w:endnote w:type="continuationSeparator" w:id="0">
    <w:p w:rsidR="008746C5" w:rsidRDefault="008746C5" w:rsidP="000C2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C5" w:rsidRDefault="008746C5" w:rsidP="000C2156">
      <w:pPr>
        <w:spacing w:after="0" w:line="240" w:lineRule="auto"/>
      </w:pPr>
      <w:r>
        <w:separator/>
      </w:r>
    </w:p>
  </w:footnote>
  <w:footnote w:type="continuationSeparator" w:id="0">
    <w:p w:rsidR="008746C5" w:rsidRDefault="008746C5" w:rsidP="000C2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54501"/>
    <w:multiLevelType w:val="hybridMultilevel"/>
    <w:tmpl w:val="EC680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9A84361"/>
    <w:multiLevelType w:val="hybridMultilevel"/>
    <w:tmpl w:val="6690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8713E"/>
    <w:multiLevelType w:val="hybridMultilevel"/>
    <w:tmpl w:val="58BA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256F08"/>
    <w:multiLevelType w:val="hybridMultilevel"/>
    <w:tmpl w:val="B18E0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F6773"/>
    <w:multiLevelType w:val="hybridMultilevel"/>
    <w:tmpl w:val="07EE8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741C9B"/>
    <w:multiLevelType w:val="hybridMultilevel"/>
    <w:tmpl w:val="537AFE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num>
  <w:num w:numId="6">
    <w:abstractNumId w:val="1"/>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4264A4"/>
    <w:rsid w:val="00005734"/>
    <w:rsid w:val="000452A8"/>
    <w:rsid w:val="0008014A"/>
    <w:rsid w:val="00080ECA"/>
    <w:rsid w:val="0008691D"/>
    <w:rsid w:val="000C0223"/>
    <w:rsid w:val="000C2156"/>
    <w:rsid w:val="0010695F"/>
    <w:rsid w:val="00140B1B"/>
    <w:rsid w:val="001C5677"/>
    <w:rsid w:val="001F22E1"/>
    <w:rsid w:val="00217898"/>
    <w:rsid w:val="00220035"/>
    <w:rsid w:val="00224FF9"/>
    <w:rsid w:val="00254D26"/>
    <w:rsid w:val="00270F51"/>
    <w:rsid w:val="00273DE5"/>
    <w:rsid w:val="002B4577"/>
    <w:rsid w:val="002B4AA2"/>
    <w:rsid w:val="002C6681"/>
    <w:rsid w:val="00313421"/>
    <w:rsid w:val="00315AE7"/>
    <w:rsid w:val="00345D63"/>
    <w:rsid w:val="00372C4E"/>
    <w:rsid w:val="003765D7"/>
    <w:rsid w:val="003B46D1"/>
    <w:rsid w:val="003C2663"/>
    <w:rsid w:val="003E2834"/>
    <w:rsid w:val="003E3448"/>
    <w:rsid w:val="00417191"/>
    <w:rsid w:val="004214FF"/>
    <w:rsid w:val="004264A4"/>
    <w:rsid w:val="00436B91"/>
    <w:rsid w:val="00447E56"/>
    <w:rsid w:val="004A38A0"/>
    <w:rsid w:val="00510E8E"/>
    <w:rsid w:val="00557031"/>
    <w:rsid w:val="00574F5E"/>
    <w:rsid w:val="005C78A0"/>
    <w:rsid w:val="005E6EAD"/>
    <w:rsid w:val="005F6AC3"/>
    <w:rsid w:val="0060476C"/>
    <w:rsid w:val="00605F83"/>
    <w:rsid w:val="006069AA"/>
    <w:rsid w:val="00607F38"/>
    <w:rsid w:val="0061491E"/>
    <w:rsid w:val="00643861"/>
    <w:rsid w:val="00650D35"/>
    <w:rsid w:val="006D16F5"/>
    <w:rsid w:val="006D1794"/>
    <w:rsid w:val="006E12FA"/>
    <w:rsid w:val="007074B1"/>
    <w:rsid w:val="007326B7"/>
    <w:rsid w:val="00765520"/>
    <w:rsid w:val="007A4280"/>
    <w:rsid w:val="007C1D64"/>
    <w:rsid w:val="007E350C"/>
    <w:rsid w:val="00817B53"/>
    <w:rsid w:val="008513CA"/>
    <w:rsid w:val="00866E02"/>
    <w:rsid w:val="008746C5"/>
    <w:rsid w:val="008746F2"/>
    <w:rsid w:val="008828CA"/>
    <w:rsid w:val="0089714C"/>
    <w:rsid w:val="008A3A31"/>
    <w:rsid w:val="008D291A"/>
    <w:rsid w:val="008F3CD2"/>
    <w:rsid w:val="009329B0"/>
    <w:rsid w:val="00944182"/>
    <w:rsid w:val="00976A69"/>
    <w:rsid w:val="009A5EE1"/>
    <w:rsid w:val="009C61D5"/>
    <w:rsid w:val="009D41F5"/>
    <w:rsid w:val="00A21A2B"/>
    <w:rsid w:val="00A30BDF"/>
    <w:rsid w:val="00A31D42"/>
    <w:rsid w:val="00A560A9"/>
    <w:rsid w:val="00AD7A8E"/>
    <w:rsid w:val="00B05C10"/>
    <w:rsid w:val="00B07974"/>
    <w:rsid w:val="00B12E8B"/>
    <w:rsid w:val="00B17917"/>
    <w:rsid w:val="00B24179"/>
    <w:rsid w:val="00B61596"/>
    <w:rsid w:val="00B6722D"/>
    <w:rsid w:val="00BA740C"/>
    <w:rsid w:val="00BB408E"/>
    <w:rsid w:val="00BF7403"/>
    <w:rsid w:val="00C07671"/>
    <w:rsid w:val="00C213B9"/>
    <w:rsid w:val="00C260DC"/>
    <w:rsid w:val="00C26287"/>
    <w:rsid w:val="00C378CD"/>
    <w:rsid w:val="00C4124F"/>
    <w:rsid w:val="00C5599A"/>
    <w:rsid w:val="00C61125"/>
    <w:rsid w:val="00C61F64"/>
    <w:rsid w:val="00C63B64"/>
    <w:rsid w:val="00D10197"/>
    <w:rsid w:val="00D125B0"/>
    <w:rsid w:val="00D43415"/>
    <w:rsid w:val="00D443B7"/>
    <w:rsid w:val="00D52463"/>
    <w:rsid w:val="00D568D5"/>
    <w:rsid w:val="00D67401"/>
    <w:rsid w:val="00D7301A"/>
    <w:rsid w:val="00D81A7B"/>
    <w:rsid w:val="00DF0A45"/>
    <w:rsid w:val="00DF6043"/>
    <w:rsid w:val="00DF6465"/>
    <w:rsid w:val="00E17123"/>
    <w:rsid w:val="00E67314"/>
    <w:rsid w:val="00E71223"/>
    <w:rsid w:val="00E769E5"/>
    <w:rsid w:val="00EC59A0"/>
    <w:rsid w:val="00EE326A"/>
    <w:rsid w:val="00EF540E"/>
    <w:rsid w:val="00F323E1"/>
    <w:rsid w:val="00F515FD"/>
    <w:rsid w:val="00F52E63"/>
    <w:rsid w:val="00F87477"/>
    <w:rsid w:val="00FB0CF6"/>
    <w:rsid w:val="00FE7C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 w:type="paragraph" w:styleId="BodyText2">
    <w:name w:val="Body Text 2"/>
    <w:basedOn w:val="Normal"/>
    <w:link w:val="BodyText2Char"/>
    <w:rsid w:val="00574F5E"/>
    <w:pPr>
      <w:spacing w:after="0" w:line="240" w:lineRule="auto"/>
      <w:jc w:val="center"/>
    </w:pPr>
    <w:rPr>
      <w:rFonts w:ascii="Arial" w:eastAsia="Times New Roman" w:hAnsi="Arial" w:cs="Arial"/>
      <w:b/>
      <w:bCs/>
      <w:sz w:val="40"/>
      <w:szCs w:val="20"/>
    </w:rPr>
  </w:style>
  <w:style w:type="character" w:customStyle="1" w:styleId="BodyText2Char">
    <w:name w:val="Body Text 2 Char"/>
    <w:basedOn w:val="DefaultParagraphFont"/>
    <w:link w:val="BodyText2"/>
    <w:rsid w:val="00574F5E"/>
    <w:rPr>
      <w:rFonts w:ascii="Arial" w:eastAsia="Times New Roman" w:hAnsi="Arial" w:cs="Arial"/>
      <w:b/>
      <w:bCs/>
      <w:sz w:val="40"/>
      <w:szCs w:val="20"/>
    </w:rPr>
  </w:style>
  <w:style w:type="paragraph" w:styleId="BodyText3">
    <w:name w:val="Body Text 3"/>
    <w:basedOn w:val="Normal"/>
    <w:link w:val="BodyText3Char"/>
    <w:rsid w:val="00574F5E"/>
    <w:pPr>
      <w:spacing w:after="0" w:line="240" w:lineRule="auto"/>
      <w:jc w:val="center"/>
    </w:pPr>
    <w:rPr>
      <w:rFonts w:ascii="Arial" w:eastAsia="Times New Roman" w:hAnsi="Arial" w:cs="Arial"/>
      <w:b/>
      <w:bCs/>
      <w:sz w:val="36"/>
      <w:szCs w:val="20"/>
    </w:rPr>
  </w:style>
  <w:style w:type="character" w:customStyle="1" w:styleId="BodyText3Char">
    <w:name w:val="Body Text 3 Char"/>
    <w:basedOn w:val="DefaultParagraphFont"/>
    <w:link w:val="BodyText3"/>
    <w:rsid w:val="00574F5E"/>
    <w:rPr>
      <w:rFonts w:ascii="Arial" w:eastAsia="Times New Roman" w:hAnsi="Arial" w:cs="Arial"/>
      <w:b/>
      <w:bCs/>
      <w:sz w:val="36"/>
      <w:szCs w:val="20"/>
    </w:rPr>
  </w:style>
  <w:style w:type="paragraph" w:styleId="BodyText">
    <w:name w:val="Body Text"/>
    <w:basedOn w:val="Normal"/>
    <w:link w:val="BodyTextChar"/>
    <w:uiPriority w:val="99"/>
    <w:unhideWhenUsed/>
    <w:rsid w:val="00650D35"/>
    <w:pPr>
      <w:spacing w:after="120"/>
    </w:pPr>
  </w:style>
  <w:style w:type="character" w:customStyle="1" w:styleId="BodyTextChar">
    <w:name w:val="Body Text Char"/>
    <w:basedOn w:val="DefaultParagraphFont"/>
    <w:link w:val="BodyText"/>
    <w:uiPriority w:val="99"/>
    <w:rsid w:val="00650D35"/>
  </w:style>
</w:styles>
</file>

<file path=word/webSettings.xml><?xml version="1.0" encoding="utf-8"?>
<w:webSettings xmlns:r="http://schemas.openxmlformats.org/officeDocument/2006/relationships" xmlns:w="http://schemas.openxmlformats.org/wordprocessingml/2006/main">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 w:id="1810052960">
      <w:bodyDiv w:val="1"/>
      <w:marLeft w:val="0"/>
      <w:marRight w:val="0"/>
      <w:marTop w:val="0"/>
      <w:marBottom w:val="0"/>
      <w:divBdr>
        <w:top w:val="none" w:sz="0" w:space="0" w:color="auto"/>
        <w:left w:val="none" w:sz="0" w:space="0" w:color="auto"/>
        <w:bottom w:val="none" w:sz="0" w:space="0" w:color="auto"/>
        <w:right w:val="none" w:sz="0" w:space="0" w:color="auto"/>
      </w:divBdr>
    </w:div>
    <w:div w:id="189072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image" Target="media/image7.jpeg"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6.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Lesley Briody</cp:lastModifiedBy>
  <cp:revision>2</cp:revision>
  <dcterms:created xsi:type="dcterms:W3CDTF">2024-06-27T12:05:00Z</dcterms:created>
  <dcterms:modified xsi:type="dcterms:W3CDTF">2024-06-27T12:05:00Z</dcterms:modified>
</cp:coreProperties>
</file>