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993B96"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18031600" w14:textId="76FA3EA0" w:rsidR="00A639DB" w:rsidRDefault="0027028F" w:rsidP="00A639DB">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Clinical Fellow </w:t>
      </w:r>
      <w:r w:rsidR="00642E3E">
        <w:rPr>
          <w:rFonts w:ascii="Arial" w:eastAsia="Times New Roman" w:hAnsi="Arial" w:cs="Arial"/>
          <w:b/>
          <w:color w:val="2D2183"/>
          <w:sz w:val="40"/>
          <w:szCs w:val="40"/>
        </w:rPr>
        <w:t xml:space="preserve">– </w:t>
      </w:r>
      <w:r w:rsidR="00EC2C0E">
        <w:rPr>
          <w:rFonts w:ascii="Arial" w:eastAsia="Times New Roman" w:hAnsi="Arial" w:cs="Arial"/>
          <w:b/>
          <w:color w:val="2D2183"/>
          <w:sz w:val="40"/>
          <w:szCs w:val="40"/>
        </w:rPr>
        <w:t xml:space="preserve">General </w:t>
      </w:r>
      <w:r w:rsidR="00642E3E">
        <w:rPr>
          <w:rFonts w:ascii="Arial" w:eastAsia="Times New Roman" w:hAnsi="Arial" w:cs="Arial"/>
          <w:b/>
          <w:color w:val="2D2183"/>
          <w:sz w:val="40"/>
          <w:szCs w:val="40"/>
        </w:rPr>
        <w:t xml:space="preserve">Medicine </w:t>
      </w:r>
    </w:p>
    <w:p w14:paraId="6D2A63A2" w14:textId="7D50C85C" w:rsidR="0033325D" w:rsidRDefault="006E1CA1" w:rsidP="00A639DB">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 </w:t>
      </w:r>
      <w:r w:rsidR="0033325D">
        <w:rPr>
          <w:rFonts w:ascii="Arial" w:eastAsia="Times New Roman" w:hAnsi="Arial" w:cs="Arial"/>
          <w:b/>
          <w:color w:val="2D2183"/>
          <w:sz w:val="40"/>
          <w:szCs w:val="40"/>
        </w:rPr>
        <w:t>NHS Lanarkshire</w:t>
      </w:r>
    </w:p>
    <w:p w14:paraId="59CB2726" w14:textId="2FF484E2"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5FB73C82"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630D6">
        <w:rPr>
          <w:rFonts w:ascii="Arial" w:eastAsia="Times New Roman" w:hAnsi="Arial" w:cs="Arial"/>
          <w:b/>
          <w:noProof/>
          <w:color w:val="2D2183"/>
          <w:sz w:val="32"/>
          <w:szCs w:val="32"/>
          <w:lang w:eastAsia="en-GB"/>
        </w:rPr>
        <w:t xml:space="preserve">Application Closing Date: </w:t>
      </w:r>
      <w:r w:rsidR="00FF0600">
        <w:rPr>
          <w:rFonts w:ascii="Arial" w:eastAsia="Times New Roman" w:hAnsi="Arial" w:cs="Arial"/>
          <w:b/>
          <w:noProof/>
          <w:color w:val="2D2183"/>
          <w:sz w:val="32"/>
          <w:szCs w:val="32"/>
          <w:lang w:eastAsia="en-GB"/>
        </w:rPr>
        <w:t>Thursday 4</w:t>
      </w:r>
      <w:r w:rsidR="00FF0600" w:rsidRPr="00FF0600">
        <w:rPr>
          <w:rFonts w:ascii="Arial" w:eastAsia="Times New Roman" w:hAnsi="Arial" w:cs="Arial"/>
          <w:b/>
          <w:noProof/>
          <w:color w:val="2D2183"/>
          <w:sz w:val="32"/>
          <w:szCs w:val="32"/>
          <w:vertAlign w:val="superscript"/>
          <w:lang w:eastAsia="en-GB"/>
        </w:rPr>
        <w:t>th</w:t>
      </w:r>
      <w:r w:rsidR="00FF0600">
        <w:rPr>
          <w:rFonts w:ascii="Arial" w:eastAsia="Times New Roman" w:hAnsi="Arial" w:cs="Arial"/>
          <w:b/>
          <w:noProof/>
          <w:color w:val="2D2183"/>
          <w:sz w:val="32"/>
          <w:szCs w:val="32"/>
          <w:lang w:eastAsia="en-GB"/>
        </w:rPr>
        <w:t xml:space="preserve"> July 2024</w:t>
      </w:r>
    </w:p>
    <w:p w14:paraId="7FFFC2A0" w14:textId="77777777" w:rsidR="00A37EB3" w:rsidRPr="00A37EB3" w:rsidRDefault="00A37EB3" w:rsidP="00A37EB3">
      <w:pPr>
        <w:spacing w:after="0" w:line="240" w:lineRule="auto"/>
        <w:rPr>
          <w:rFonts w:ascii="Calibri" w:eastAsia="Times New Roman" w:hAnsi="Calibri" w:cs="Times New Roman"/>
        </w:rPr>
      </w:pPr>
    </w:p>
    <w:p w14:paraId="0579A329" w14:textId="05EF7ABC" w:rsidR="005B3CF1" w:rsidRDefault="005B3CF1" w:rsidP="00A37EB3">
      <w:pPr>
        <w:spacing w:after="0" w:line="240" w:lineRule="auto"/>
        <w:rPr>
          <w:rFonts w:ascii="Arial" w:eastAsia="Times New Roman" w:hAnsi="Arial" w:cs="Arial"/>
          <w:color w:val="FF0000"/>
          <w:sz w:val="28"/>
          <w:szCs w:val="28"/>
        </w:rPr>
      </w:pPr>
    </w:p>
    <w:p w14:paraId="4F442A34" w14:textId="05AC5EF3" w:rsidR="00027022" w:rsidRDefault="00027022" w:rsidP="00A37EB3">
      <w:pPr>
        <w:spacing w:after="0" w:line="240" w:lineRule="auto"/>
        <w:rPr>
          <w:rFonts w:ascii="Arial" w:eastAsia="Times New Roman" w:hAnsi="Arial" w:cs="Arial"/>
          <w:color w:val="FF0000"/>
          <w:sz w:val="28"/>
          <w:szCs w:val="28"/>
        </w:rPr>
      </w:pPr>
    </w:p>
    <w:p w14:paraId="267504CF" w14:textId="6E212CA1" w:rsidR="00A37EB3" w:rsidRPr="0048321D" w:rsidRDefault="00993B96" w:rsidP="00D4453F">
      <w:pPr>
        <w:spacing w:after="0" w:line="240" w:lineRule="auto"/>
        <w:jc w:val="center"/>
        <w:rPr>
          <w:rFonts w:ascii="Arial" w:eastAsia="Times New Roman" w:hAnsi="Arial" w:cs="Arial"/>
          <w:color w:val="FF0000"/>
          <w:sz w:val="28"/>
          <w:szCs w:val="28"/>
        </w:rPr>
      </w:pPr>
      <w:r>
        <w:rPr>
          <w:noProof/>
          <w:lang w:eastAsia="en-GB"/>
        </w:rPr>
        <w:drawing>
          <wp:inline distT="0" distB="0" distL="0" distR="0" wp14:anchorId="09BA0817" wp14:editId="239EB900">
            <wp:extent cx="5276850" cy="2666365"/>
            <wp:effectExtent l="0" t="0" r="0" b="635"/>
            <wp:docPr id="2" name="Picture 2" descr="C:\Users\giswin01\AppData\Local\Microsoft\Windows\INetCache\Content.Outlook\1RPC1B64\CAM20184 1HINKS_NHS_LAN_DAY3_MONKLANDS_SM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swin01\AppData\Local\Microsoft\Windows\INetCache\Content.Outlook\1RPC1B64\CAM20184 1HINKS_NHS_LAN_DAY3_MONKLANDS_SMAL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2714" cy="2669328"/>
                    </a:xfrm>
                    <a:prstGeom prst="rect">
                      <a:avLst/>
                    </a:prstGeom>
                    <a:noFill/>
                    <a:ln>
                      <a:noFill/>
                    </a:ln>
                  </pic:spPr>
                </pic:pic>
              </a:graphicData>
            </a:graphic>
          </wp:inline>
        </w:drawing>
      </w:r>
    </w:p>
    <w:p w14:paraId="5B13391C" w14:textId="4696F08E" w:rsidR="00027022" w:rsidRPr="00993B96" w:rsidRDefault="00A37EB3" w:rsidP="00993B96">
      <w:pPr>
        <w:spacing w:after="0" w:line="240" w:lineRule="auto"/>
        <w:jc w:val="center"/>
        <w:rPr>
          <w:rFonts w:ascii="Calibri" w:eastAsia="Times New Roman" w:hAnsi="Calibri" w:cs="Times New Roman"/>
          <w:noProof/>
          <w:lang w:eastAsia="en-GB"/>
        </w:rPr>
      </w:pPr>
      <w:r w:rsidRPr="00A37EB3">
        <w:rPr>
          <w:rFonts w:ascii="Calibri" w:eastAsia="Times New Roman" w:hAnsi="Calibri" w:cs="Times New Roman"/>
          <w:noProof/>
          <w:lang w:eastAsia="en-GB"/>
        </w:rPr>
        <w:tab/>
        <w:t xml:space="preserve"> </w:t>
      </w:r>
      <w:r w:rsidRPr="00A37EB3">
        <w:rPr>
          <w:rFonts w:ascii="Calibri" w:eastAsia="Times New Roman" w:hAnsi="Calibri" w:cs="Times New Roman"/>
          <w:noProof/>
          <w:lang w:eastAsia="en-GB"/>
        </w:rPr>
        <w:tab/>
      </w:r>
      <w:bookmarkStart w:id="0" w:name="_GoBack"/>
      <w:bookmarkEnd w:id="0"/>
    </w:p>
    <w:p w14:paraId="58BD93DD" w14:textId="570F3961"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6FABE2D1"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302962EA"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3EC46F91"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10F8EF3C" w14:textId="18193C16" w:rsidR="00811B0D" w:rsidRDefault="00D4453F" w:rsidP="00811B0D">
      <w:pPr>
        <w:tabs>
          <w:tab w:val="left" w:pos="3760"/>
          <w:tab w:val="left" w:pos="5510"/>
        </w:tabs>
        <w:spacing w:after="0" w:line="240" w:lineRule="auto"/>
        <w:rPr>
          <w:color w:val="0033CC"/>
        </w:rPr>
      </w:pPr>
      <w:r w:rsidRPr="006D2B4C">
        <w:rPr>
          <w:noProof/>
          <w:color w:val="0033CC"/>
          <w:lang w:eastAsia="en-GB"/>
        </w:rPr>
        <w:drawing>
          <wp:anchor distT="0" distB="0" distL="114300" distR="114300" simplePos="0" relativeHeight="251664384" behindDoc="0" locked="0" layoutInCell="1" allowOverlap="1" wp14:anchorId="1B22DFB3" wp14:editId="23ECA95A">
            <wp:simplePos x="0" y="0"/>
            <wp:positionH relativeFrom="margin">
              <wp:posOffset>0</wp:posOffset>
            </wp:positionH>
            <wp:positionV relativeFrom="paragraph">
              <wp:posOffset>-46355</wp:posOffset>
            </wp:positionV>
            <wp:extent cx="914400" cy="4699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A8A" w:rsidRPr="006D2B4C">
        <w:rPr>
          <w:color w:val="0033CC"/>
        </w:rPr>
        <w:fldChar w:fldCharType="begin"/>
      </w:r>
      <w:r w:rsidR="00C13A8A" w:rsidRPr="006D2B4C">
        <w:rPr>
          <w:color w:val="0033CC"/>
        </w:rPr>
        <w:fldChar w:fldCharType="separate"/>
      </w:r>
      <w:r w:rsidR="00C13A8A">
        <w:rPr>
          <w:color w:val="0033CC"/>
        </w:rPr>
        <w:fldChar w:fldCharType="begin"/>
      </w:r>
      <w:r w:rsidR="00C13A8A">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fldChar w:fldCharType="separate"/>
      </w:r>
      <w:r w:rsidR="00A462BB">
        <w:rPr>
          <w:color w:val="0033CC"/>
        </w:rPr>
        <w:fldChar w:fldCharType="begin"/>
      </w:r>
      <w:r w:rsidR="00A462BB">
        <w:rPr>
          <w:color w:val="0033CC"/>
        </w:rPr>
        <w:fldChar w:fldCharType="separate"/>
      </w:r>
      <w:r w:rsidR="0048321D">
        <w:rPr>
          <w:color w:val="0033CC"/>
        </w:rPr>
        <w:fldChar w:fldCharType="begin"/>
      </w:r>
      <w:r w:rsidR="0048321D">
        <w:rPr>
          <w:color w:val="0033CC"/>
        </w:rPr>
        <w:fldChar w:fldCharType="separate"/>
      </w:r>
      <w:r w:rsidR="00642E3E">
        <w:rPr>
          <w:color w:val="0033CC"/>
        </w:rPr>
        <w:fldChar w:fldCharType="begin"/>
      </w:r>
      <w:r w:rsidR="00642E3E">
        <w:rPr>
          <w:color w:val="0033CC"/>
        </w:rPr>
        <w:fldChar w:fldCharType="separate"/>
      </w:r>
      <w:r w:rsidR="00EC0FFF">
        <w:rPr>
          <w:color w:val="0033CC"/>
        </w:rPr>
        <w:fldChar w:fldCharType="begin"/>
      </w:r>
      <w:r w:rsidR="00EC0FFF">
        <w:rPr>
          <w:color w:val="0033CC"/>
        </w:rPr>
        <w:instrText xml:space="preserve">  </w:instrText>
      </w:r>
      <w:r w:rsidR="00EC0FFF">
        <w:rPr>
          <w:color w:val="0033CC"/>
        </w:rPr>
        <w:fldChar w:fldCharType="separate"/>
      </w:r>
      <w:r w:rsidR="003E01FC">
        <w:rPr>
          <w:color w:val="0033CC"/>
        </w:rPr>
        <w:fldChar w:fldCharType="begin"/>
      </w:r>
      <w:r w:rsidR="003E01FC">
        <w:rPr>
          <w:color w:val="0033CC"/>
        </w:rPr>
      </w:r>
      <w:r w:rsidR="003E01FC">
        <w:rPr>
          <w:color w:val="0033CC"/>
        </w:rPr>
        <w:fldChar w:fldCharType="separate"/>
      </w:r>
      <w:r>
        <w:rPr>
          <w:color w:val="0033CC"/>
        </w:rPr>
        <w:fldChar w:fldCharType="begin"/>
      </w:r>
      <w:r>
        <w:rPr>
          <w:color w:val="0033CC"/>
        </w:rPr>
      </w:r>
      <w:r>
        <w:rPr>
          <w:color w:val="0033CC"/>
        </w:rPr>
        <w:fldChar w:fldCharType="separate"/>
      </w:r>
      <w:r w:rsidR="00D03CA6">
        <w:rPr>
          <w:color w:val="0033CC"/>
        </w:rPr>
        <w:fldChar w:fldCharType="begin"/>
      </w:r>
      <w:r w:rsidR="00D03CA6">
        <w:rPr>
          <w:color w:val="0033CC"/>
        </w:rPr>
      </w:r>
      <w:r w:rsidR="00D03CA6">
        <w:rPr>
          <w:color w:val="0033CC"/>
        </w:rPr>
        <w:fldChar w:fldCharType="separate"/>
      </w:r>
      <w:r w:rsidR="00027022">
        <w:rPr>
          <w:color w:val="0033CC"/>
        </w:rPr>
        <w:fldChar w:fldCharType="begin"/>
      </w:r>
      <w:r w:rsidR="00027022">
        <w:rPr>
          <w:color w:val="0033CC"/>
        </w:rPr>
      </w:r>
      <w:r w:rsidR="00027022">
        <w:rPr>
          <w:color w:val="0033CC"/>
        </w:rPr>
        <w:fldChar w:fldCharType="separate"/>
      </w:r>
      <w:r w:rsidR="007278C3">
        <w:rPr>
          <w:color w:val="0033CC"/>
        </w:rPr>
        <w:fldChar w:fldCharType="begin"/>
      </w:r>
      <w:r w:rsidR="007278C3">
        <w:rPr>
          <w:color w:val="0033CC"/>
        </w:rPr>
      </w:r>
      <w:r w:rsidR="007278C3">
        <w:rPr>
          <w:color w:val="0033CC"/>
        </w:rPr>
        <w:fldChar w:fldCharType="separate"/>
      </w:r>
      <w:r w:rsidR="00993B96">
        <w:rPr>
          <w:color w:val="0033CC"/>
        </w:rPr>
        <w:fldChar w:fldCharType="begin"/>
      </w:r>
      <w:r w:rsidR="00993B96">
        <w:rPr>
          <w:color w:val="0033CC"/>
        </w:rPr>
        <w:instrText xml:space="preserve"> </w:instrText>
      </w:r>
      <w:r w:rsidR="00993B96">
        <w:rPr>
          <w:color w:val="0033CC"/>
        </w:rPr>
      </w:r>
      <w:r w:rsidR="00993B96">
        <w:rPr>
          <w:color w:val="0033CC"/>
        </w:rPr>
        <w:instrText>e5.jpeg" \* MERGEFORMATINET</w:instrText>
      </w:r>
      <w:r w:rsidR="00993B96">
        <w:rPr>
          <w:color w:val="0033CC"/>
        </w:rPr>
        <w:instrText xml:space="preserve"> </w:instrText>
      </w:r>
      <w:r w:rsidR="00993B96">
        <w:rPr>
          <w:color w:val="0033CC"/>
        </w:rPr>
        <w:fldChar w:fldCharType="separate"/>
      </w:r>
      <w:r w:rsidR="00993B96">
        <w:rPr>
          <w:color w:val="0033CC"/>
        </w:rPr>
        <w:pict w14:anchorId="5DAF3FD4">
          <v:shape id="_x0000_i1025" type="#_x0000_t75" alt="Carer Positive LEVELS LOGOS CMYK_engaged_linear.jpg" style="width:74pt;height:48pt">
            <v:imagedata r:id="rId10"/>
          </v:shape>
        </w:pict>
      </w:r>
      <w:r w:rsidR="00993B96">
        <w:rPr>
          <w:color w:val="0033CC"/>
        </w:rPr>
        <w:fldChar w:fldCharType="end"/>
      </w:r>
      <w:r w:rsidR="007278C3">
        <w:rPr>
          <w:color w:val="0033CC"/>
        </w:rPr>
        <w:fldChar w:fldCharType="end"/>
      </w:r>
      <w:r w:rsidR="00027022">
        <w:rPr>
          <w:color w:val="0033CC"/>
        </w:rPr>
        <w:fldChar w:fldCharType="end"/>
      </w:r>
      <w:r w:rsidR="00D03CA6">
        <w:rPr>
          <w:color w:val="0033CC"/>
        </w:rPr>
        <w:fldChar w:fldCharType="end"/>
      </w:r>
      <w:r>
        <w:rPr>
          <w:color w:val="0033CC"/>
        </w:rPr>
        <w:fldChar w:fldCharType="end"/>
      </w:r>
      <w:r w:rsidR="003E01FC">
        <w:rPr>
          <w:color w:val="0033CC"/>
        </w:rPr>
        <w:fldChar w:fldCharType="end"/>
      </w:r>
      <w:r w:rsidR="00EC0FFF">
        <w:rPr>
          <w:color w:val="0033CC"/>
        </w:rPr>
        <w:fldChar w:fldCharType="end"/>
      </w:r>
      <w:r w:rsidR="00642E3E">
        <w:rPr>
          <w:color w:val="0033CC"/>
        </w:rPr>
        <w:fldChar w:fldCharType="end"/>
      </w:r>
      <w:r w:rsidR="0048321D">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sidR="00C13A8A">
        <w:rPr>
          <w:color w:val="0033CC"/>
        </w:rPr>
        <w:fldChar w:fldCharType="end"/>
      </w:r>
      <w:r w:rsidR="00C13A8A" w:rsidRPr="006D2B4C">
        <w:rPr>
          <w:color w:val="0033CC"/>
        </w:rPr>
        <w:fldChar w:fldCharType="end"/>
      </w:r>
      <w:r w:rsidR="00C13A8A" w:rsidRPr="006D2B4C">
        <w:rPr>
          <w:color w:val="0033CC"/>
        </w:rPr>
        <w:fldChar w:fldCharType="begin"/>
      </w:r>
      <w:r w:rsidR="00C13A8A" w:rsidRPr="006D2B4C">
        <w:rPr>
          <w:color w:val="0033CC"/>
        </w:rPr>
        <w:fldChar w:fldCharType="separate"/>
      </w:r>
      <w:r w:rsidR="00C13A8A">
        <w:rPr>
          <w:color w:val="0033CC"/>
        </w:rPr>
        <w:fldChar w:fldCharType="begin"/>
      </w:r>
      <w:r w:rsidR="00C13A8A">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fldChar w:fldCharType="separate"/>
      </w:r>
      <w:r w:rsidR="00A462BB">
        <w:rPr>
          <w:color w:val="0033CC"/>
        </w:rPr>
        <w:fldChar w:fldCharType="begin"/>
      </w:r>
      <w:r w:rsidR="00A462BB">
        <w:rPr>
          <w:color w:val="0033CC"/>
        </w:rPr>
        <w:fldChar w:fldCharType="separate"/>
      </w:r>
      <w:r w:rsidR="0048321D">
        <w:rPr>
          <w:color w:val="0033CC"/>
        </w:rPr>
        <w:fldChar w:fldCharType="begin"/>
      </w:r>
      <w:r w:rsidR="0048321D">
        <w:rPr>
          <w:color w:val="0033CC"/>
        </w:rPr>
        <w:fldChar w:fldCharType="separate"/>
      </w:r>
      <w:r w:rsidR="00642E3E">
        <w:rPr>
          <w:color w:val="0033CC"/>
        </w:rPr>
        <w:fldChar w:fldCharType="begin"/>
      </w:r>
      <w:r w:rsidR="00642E3E">
        <w:rPr>
          <w:color w:val="0033CC"/>
        </w:rPr>
        <w:fldChar w:fldCharType="separate"/>
      </w:r>
      <w:r w:rsidR="00EC0FFF">
        <w:rPr>
          <w:color w:val="0033CC"/>
        </w:rPr>
        <w:fldChar w:fldCharType="begin"/>
      </w:r>
      <w:r w:rsidR="00EC0FFF">
        <w:rPr>
          <w:color w:val="0033CC"/>
        </w:rPr>
        <w:instrText xml:space="preserve">  </w:instrText>
      </w:r>
      <w:r w:rsidR="00EC0FFF">
        <w:rPr>
          <w:color w:val="0033CC"/>
        </w:rPr>
        <w:fldChar w:fldCharType="separate"/>
      </w:r>
      <w:r w:rsidR="003E01FC">
        <w:rPr>
          <w:color w:val="0033CC"/>
        </w:rPr>
        <w:fldChar w:fldCharType="begin"/>
      </w:r>
      <w:r w:rsidR="003E01FC">
        <w:rPr>
          <w:color w:val="0033CC"/>
        </w:rPr>
      </w:r>
      <w:r w:rsidR="003E01FC">
        <w:rPr>
          <w:color w:val="0033CC"/>
        </w:rPr>
        <w:fldChar w:fldCharType="separate"/>
      </w:r>
      <w:r>
        <w:rPr>
          <w:color w:val="0033CC"/>
        </w:rPr>
        <w:fldChar w:fldCharType="begin"/>
      </w:r>
      <w:r>
        <w:rPr>
          <w:color w:val="0033CC"/>
        </w:rPr>
      </w:r>
      <w:r>
        <w:rPr>
          <w:color w:val="0033CC"/>
        </w:rPr>
        <w:fldChar w:fldCharType="separate"/>
      </w:r>
      <w:r w:rsidR="00D03CA6">
        <w:rPr>
          <w:color w:val="0033CC"/>
        </w:rPr>
        <w:fldChar w:fldCharType="begin"/>
      </w:r>
      <w:r w:rsidR="00D03CA6">
        <w:rPr>
          <w:color w:val="0033CC"/>
        </w:rPr>
      </w:r>
      <w:r w:rsidR="00D03CA6">
        <w:rPr>
          <w:color w:val="0033CC"/>
        </w:rPr>
        <w:fldChar w:fldCharType="separate"/>
      </w:r>
      <w:r w:rsidR="00027022">
        <w:rPr>
          <w:color w:val="0033CC"/>
        </w:rPr>
        <w:fldChar w:fldCharType="begin"/>
      </w:r>
      <w:r w:rsidR="00027022">
        <w:rPr>
          <w:color w:val="0033CC"/>
        </w:rPr>
      </w:r>
      <w:r w:rsidR="00027022">
        <w:rPr>
          <w:color w:val="0033CC"/>
        </w:rPr>
        <w:fldChar w:fldCharType="separate"/>
      </w:r>
      <w:r w:rsidR="007278C3">
        <w:rPr>
          <w:color w:val="0033CC"/>
        </w:rPr>
        <w:fldChar w:fldCharType="begin"/>
      </w:r>
      <w:r w:rsidR="007278C3">
        <w:rPr>
          <w:color w:val="0033CC"/>
        </w:rPr>
      </w:r>
      <w:r w:rsidR="007278C3">
        <w:rPr>
          <w:color w:val="0033CC"/>
        </w:rPr>
        <w:fldChar w:fldCharType="separate"/>
      </w:r>
      <w:r w:rsidR="00993B96">
        <w:rPr>
          <w:color w:val="0033CC"/>
        </w:rPr>
        <w:fldChar w:fldCharType="begin"/>
      </w:r>
      <w:r w:rsidR="00993B96">
        <w:rPr>
          <w:color w:val="0033CC"/>
        </w:rPr>
        <w:instrText xml:space="preserve"> </w:instrText>
      </w:r>
      <w:r w:rsidR="00993B96">
        <w:rPr>
          <w:color w:val="0033CC"/>
        </w:rPr>
      </w:r>
      <w:r w:rsidR="00993B96">
        <w:rPr>
          <w:color w:val="0033CC"/>
        </w:rPr>
        <w:instrText xml:space="preserve"> </w:instrText>
      </w:r>
      <w:r w:rsidR="00993B96">
        <w:rPr>
          <w:color w:val="0033CC"/>
        </w:rPr>
        <w:fldChar w:fldCharType="separate"/>
      </w:r>
      <w:r w:rsidR="00993B96">
        <w:rPr>
          <w:color w:val="0033CC"/>
        </w:rPr>
        <w:pict w14:anchorId="273090EB">
          <v:shape id="_x0000_i1026" type="#_x0000_t75" style="width:95.5pt;height:46pt">
            <v:imagedata r:id="rId12"/>
          </v:shape>
        </w:pict>
      </w:r>
      <w:r w:rsidR="00993B96">
        <w:rPr>
          <w:color w:val="0033CC"/>
        </w:rPr>
        <w:fldChar w:fldCharType="end"/>
      </w:r>
      <w:r w:rsidR="007278C3">
        <w:rPr>
          <w:color w:val="0033CC"/>
        </w:rPr>
        <w:fldChar w:fldCharType="end"/>
      </w:r>
      <w:r w:rsidR="00027022">
        <w:rPr>
          <w:color w:val="0033CC"/>
        </w:rPr>
        <w:fldChar w:fldCharType="end"/>
      </w:r>
      <w:r w:rsidR="00D03CA6">
        <w:rPr>
          <w:color w:val="0033CC"/>
        </w:rPr>
        <w:fldChar w:fldCharType="end"/>
      </w:r>
      <w:r>
        <w:rPr>
          <w:color w:val="0033CC"/>
        </w:rPr>
        <w:fldChar w:fldCharType="end"/>
      </w:r>
      <w:r w:rsidR="003E01FC">
        <w:rPr>
          <w:color w:val="0033CC"/>
        </w:rPr>
        <w:fldChar w:fldCharType="end"/>
      </w:r>
      <w:r w:rsidR="00EC0FFF">
        <w:rPr>
          <w:color w:val="0033CC"/>
        </w:rPr>
        <w:fldChar w:fldCharType="end"/>
      </w:r>
      <w:r w:rsidR="00642E3E">
        <w:rPr>
          <w:color w:val="0033CC"/>
        </w:rPr>
        <w:fldChar w:fldCharType="end"/>
      </w:r>
      <w:r w:rsidR="0048321D">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sidR="00C13A8A">
        <w:rPr>
          <w:color w:val="0033CC"/>
        </w:rPr>
        <w:fldChar w:fldCharType="end"/>
      </w:r>
      <w:r w:rsidR="00C13A8A" w:rsidRPr="006D2B4C">
        <w:rPr>
          <w:color w:val="0033CC"/>
        </w:rPr>
        <w:fldChar w:fldCharType="end"/>
      </w:r>
    </w:p>
    <w:p w14:paraId="38FE974E" w14:textId="37E6DF18"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p w14:paraId="19FF6241" w14:textId="24CAA348" w:rsidR="00A37EB3"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lastRenderedPageBreak/>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3B725A0E" w:rsidR="00A37EB3" w:rsidRPr="00A37EB3" w:rsidRDefault="007278C3"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1858090C" w:rsidR="00A37EB3" w:rsidRPr="00A37EB3" w:rsidRDefault="007278C3"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36AFAA69" w:rsidR="00A37EB3" w:rsidRPr="00A37EB3" w:rsidRDefault="007278C3"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575F46EA" w:rsidR="00A37EB3" w:rsidRPr="00A37EB3" w:rsidRDefault="007278C3" w:rsidP="007278C3">
            <w:pPr>
              <w:spacing w:after="0" w:line="240" w:lineRule="auto"/>
              <w:jc w:val="center"/>
              <w:rPr>
                <w:rFonts w:ascii="Arial" w:eastAsia="Times New Roman" w:hAnsi="Arial" w:cs="Arial"/>
              </w:rPr>
            </w:pPr>
            <w:r>
              <w:rPr>
                <w:rFonts w:ascii="Arial" w:eastAsia="Times New Roman" w:hAnsi="Arial" w:cs="Arial"/>
              </w:rPr>
              <w:t>6</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5E3B1915" w:rsidR="00A37EB3" w:rsidRPr="00A37EB3" w:rsidRDefault="007278C3" w:rsidP="00A37EB3">
            <w:pPr>
              <w:spacing w:after="0" w:line="240" w:lineRule="auto"/>
              <w:jc w:val="center"/>
              <w:rPr>
                <w:rFonts w:ascii="Arial" w:eastAsia="Times New Roman" w:hAnsi="Arial" w:cs="Arial"/>
              </w:rPr>
            </w:pPr>
            <w:r>
              <w:rPr>
                <w:rFonts w:ascii="Arial" w:eastAsia="Times New Roman" w:hAnsi="Arial" w:cs="Arial"/>
              </w:rPr>
              <w:t>6</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3FA03701" w:rsidR="00A37EB3" w:rsidRPr="00A37EB3" w:rsidRDefault="007278C3" w:rsidP="00A37EB3">
            <w:pPr>
              <w:spacing w:after="0" w:line="240" w:lineRule="auto"/>
              <w:jc w:val="center"/>
              <w:rPr>
                <w:rFonts w:ascii="Arial" w:eastAsia="Times New Roman" w:hAnsi="Arial" w:cs="Arial"/>
              </w:rPr>
            </w:pPr>
            <w:r>
              <w:rPr>
                <w:rFonts w:ascii="Arial" w:eastAsia="Times New Roman" w:hAnsi="Arial" w:cs="Arial"/>
              </w:rPr>
              <w:t>7</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73B48E7" w14:textId="77777777" w:rsidR="00A37EB3" w:rsidRDefault="00A37EB3"/>
    <w:p w14:paraId="4868AB4C" w14:textId="77777777" w:rsidR="00A37EB3" w:rsidRDefault="00A37EB3"/>
    <w:p w14:paraId="7280533B" w14:textId="77777777" w:rsidR="00A37EB3" w:rsidRDefault="00A37EB3"/>
    <w:p w14:paraId="4005E95B" w14:textId="77777777" w:rsidR="00A37EB3" w:rsidRDefault="00A37EB3"/>
    <w:p w14:paraId="3DD629B1" w14:textId="77777777" w:rsidR="00A37EB3" w:rsidRDefault="00A37EB3"/>
    <w:p w14:paraId="5C0A38C6" w14:textId="77777777" w:rsidR="00A37EB3" w:rsidRDefault="00A37EB3"/>
    <w:p w14:paraId="0F30FD18" w14:textId="77777777" w:rsidR="00A37EB3" w:rsidRDefault="00A37EB3"/>
    <w:p w14:paraId="656A2A2E" w14:textId="77777777" w:rsidR="00A37EB3" w:rsidRDefault="00A37EB3"/>
    <w:p w14:paraId="34E103D9" w14:textId="77777777" w:rsidR="00A37EB3" w:rsidRDefault="00A37EB3"/>
    <w:p w14:paraId="375D6D34" w14:textId="77777777" w:rsidR="008A7B96" w:rsidRDefault="008A7B96"/>
    <w:p w14:paraId="163347C6" w14:textId="77777777" w:rsidR="00A37EB3" w:rsidRDefault="00A37EB3"/>
    <w:p w14:paraId="48552F47" w14:textId="77777777" w:rsidR="007A5B39" w:rsidRDefault="007A5B39"/>
    <w:p w14:paraId="0703810D" w14:textId="77777777" w:rsidR="006416A6" w:rsidRPr="006E1D79" w:rsidRDefault="006416A6" w:rsidP="006416A6">
      <w:pPr>
        <w:spacing w:after="0" w:line="240" w:lineRule="auto"/>
        <w:jc w:val="both"/>
        <w:rPr>
          <w:rFonts w:ascii="Arial" w:eastAsia="Times New Roman" w:hAnsi="Arial" w:cs="Arial"/>
          <w:b/>
          <w:highlight w:val="yellow"/>
        </w:rPr>
      </w:pPr>
    </w:p>
    <w:p w14:paraId="2C7A836D" w14:textId="2141B723" w:rsidR="006416A6" w:rsidRDefault="006416A6" w:rsidP="006416A6">
      <w:pPr>
        <w:spacing w:after="0" w:line="240" w:lineRule="auto"/>
        <w:rPr>
          <w:rFonts w:ascii="Arial" w:eastAsia="Times New Roman" w:hAnsi="Arial" w:cs="Arial"/>
        </w:rPr>
      </w:pPr>
    </w:p>
    <w:p w14:paraId="711B8384" w14:textId="7F7ABE25" w:rsidR="0027028F" w:rsidRDefault="0027028F" w:rsidP="006416A6">
      <w:pPr>
        <w:spacing w:after="0" w:line="240" w:lineRule="auto"/>
        <w:rPr>
          <w:rFonts w:ascii="Arial" w:eastAsia="Times New Roman" w:hAnsi="Arial" w:cs="Arial"/>
        </w:rPr>
      </w:pPr>
    </w:p>
    <w:p w14:paraId="22DD9DDC" w14:textId="2B87052F" w:rsidR="00EC2C0E" w:rsidRDefault="00EC2C0E" w:rsidP="006416A6">
      <w:pPr>
        <w:spacing w:after="0" w:line="240" w:lineRule="auto"/>
        <w:rPr>
          <w:rFonts w:ascii="Arial" w:eastAsia="Times New Roman" w:hAnsi="Arial" w:cs="Arial"/>
        </w:rPr>
      </w:pPr>
    </w:p>
    <w:p w14:paraId="7310ACCF" w14:textId="10AAD541"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03C03FE8" w14:textId="77777777" w:rsidR="00A462BB" w:rsidRPr="004952FB" w:rsidRDefault="00A462BB" w:rsidP="00A462BB">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0160591D" w14:textId="77777777" w:rsidR="00A462BB" w:rsidRDefault="00A462BB" w:rsidP="00A462BB">
      <w:pPr>
        <w:spacing w:after="0" w:line="240" w:lineRule="auto"/>
        <w:jc w:val="both"/>
        <w:rPr>
          <w:rFonts w:ascii="Arial" w:eastAsia="Times New Roman" w:hAnsi="Arial" w:cs="Arial"/>
          <w:sz w:val="24"/>
          <w:szCs w:val="24"/>
          <w:lang w:val="en-US"/>
        </w:rPr>
      </w:pPr>
    </w:p>
    <w:p w14:paraId="684758FE" w14:textId="77777777" w:rsidR="00A462BB" w:rsidRDefault="00A462BB" w:rsidP="00A462B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142DEF9B" w14:textId="77777777" w:rsidR="00A462BB" w:rsidRDefault="00A462BB" w:rsidP="00A462BB">
      <w:pPr>
        <w:spacing w:after="0" w:line="240" w:lineRule="auto"/>
        <w:jc w:val="both"/>
        <w:rPr>
          <w:rFonts w:ascii="Arial" w:eastAsia="Times New Roman" w:hAnsi="Arial" w:cs="Arial"/>
          <w:sz w:val="24"/>
          <w:szCs w:val="24"/>
          <w:lang w:val="en-US"/>
        </w:rPr>
      </w:pPr>
    </w:p>
    <w:p w14:paraId="414DB865" w14:textId="77777777" w:rsidR="00A462BB" w:rsidRDefault="00A462BB" w:rsidP="00A462BB">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It is important that you demonstrate you meet the eligibility criteria detailed in the person specification on your application.</w:t>
      </w:r>
    </w:p>
    <w:p w14:paraId="5DA7BF2D" w14:textId="77777777" w:rsidR="00A462BB" w:rsidRDefault="00A462BB" w:rsidP="00A462BB">
      <w:pPr>
        <w:spacing w:after="0" w:line="240" w:lineRule="auto"/>
        <w:jc w:val="both"/>
        <w:rPr>
          <w:rFonts w:ascii="Arial" w:eastAsia="Times New Roman" w:hAnsi="Arial" w:cs="Arial"/>
          <w:b/>
          <w:sz w:val="24"/>
          <w:szCs w:val="24"/>
          <w:lang w:val="en-US"/>
        </w:rPr>
      </w:pPr>
    </w:p>
    <w:p w14:paraId="075DFBF1"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3B96F0D1" w14:textId="77777777" w:rsidR="00A462BB" w:rsidRDefault="00A462BB" w:rsidP="00A462BB">
      <w:pPr>
        <w:spacing w:after="0" w:line="240" w:lineRule="auto"/>
        <w:jc w:val="both"/>
        <w:rPr>
          <w:rFonts w:ascii="Arial" w:eastAsia="Times New Roman" w:hAnsi="Arial" w:cs="Arial"/>
          <w:b/>
          <w:sz w:val="24"/>
          <w:szCs w:val="24"/>
          <w:lang w:val="en-US"/>
        </w:rPr>
      </w:pPr>
    </w:p>
    <w:p w14:paraId="28A15878"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50CBC591" w14:textId="77777777" w:rsidR="00A462BB" w:rsidRDefault="00A462BB" w:rsidP="00A462BB">
      <w:pPr>
        <w:spacing w:after="0" w:line="240" w:lineRule="auto"/>
        <w:jc w:val="both"/>
        <w:rPr>
          <w:rFonts w:ascii="Arial" w:eastAsia="Times New Roman" w:hAnsi="Arial" w:cs="Arial"/>
          <w:sz w:val="24"/>
          <w:szCs w:val="24"/>
          <w:lang w:val="en-US"/>
        </w:rPr>
      </w:pPr>
    </w:p>
    <w:p w14:paraId="34671A94" w14:textId="4902B7A4" w:rsidR="00A462BB" w:rsidRPr="004952FB"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longlisted in line with the person specification for the job.  If you are successful, you will receive an email from </w:t>
      </w:r>
      <w:proofErr w:type="spellStart"/>
      <w:r w:rsidRPr="00606D0A">
        <w:rPr>
          <w:rFonts w:ascii="Arial" w:eastAsia="Times New Roman" w:hAnsi="Arial" w:cs="Arial"/>
          <w:sz w:val="24"/>
          <w:szCs w:val="24"/>
          <w:lang w:val="en-US"/>
        </w:rPr>
        <w:t>Jobtrain</w:t>
      </w:r>
      <w:proofErr w:type="spellEnd"/>
      <w:r w:rsidRPr="00606D0A">
        <w:rPr>
          <w:rFonts w:ascii="Arial" w:eastAsia="Times New Roman" w:hAnsi="Arial" w:cs="Arial"/>
          <w:sz w:val="24"/>
          <w:szCs w:val="24"/>
          <w:lang w:val="en-US"/>
        </w:rPr>
        <w:t xml:space="preserve"> advising you have been successful.  Successful candidates from longlisting will be emailed a Clinical Situation and asked to provide feedback on this in the form of </w:t>
      </w:r>
      <w:r>
        <w:rPr>
          <w:rFonts w:ascii="Arial" w:eastAsia="Times New Roman" w:hAnsi="Arial" w:cs="Arial"/>
          <w:sz w:val="24"/>
          <w:szCs w:val="24"/>
          <w:lang w:val="en-US"/>
        </w:rPr>
        <w:t xml:space="preserve">a </w:t>
      </w:r>
      <w:proofErr w:type="gramStart"/>
      <w:r>
        <w:rPr>
          <w:rFonts w:ascii="Arial" w:eastAsia="Times New Roman" w:hAnsi="Arial" w:cs="Arial"/>
          <w:sz w:val="24"/>
          <w:szCs w:val="24"/>
          <w:lang w:val="en-US"/>
        </w:rPr>
        <w:t>one page</w:t>
      </w:r>
      <w:proofErr w:type="gramEnd"/>
      <w:r>
        <w:rPr>
          <w:rFonts w:ascii="Arial" w:eastAsia="Times New Roman" w:hAnsi="Arial" w:cs="Arial"/>
          <w:sz w:val="24"/>
          <w:szCs w:val="24"/>
          <w:lang w:val="en-US"/>
        </w:rPr>
        <w:t xml:space="preserve"> document.   </w:t>
      </w:r>
      <w:r w:rsidRPr="00606D0A">
        <w:rPr>
          <w:rFonts w:ascii="Arial" w:eastAsia="Times New Roman" w:hAnsi="Arial" w:cs="Arial"/>
          <w:sz w:val="24"/>
          <w:szCs w:val="24"/>
          <w:lang w:val="en-US"/>
        </w:rPr>
        <w:t>If you are successful after this stage you will receive an invite to interview email.</w:t>
      </w:r>
    </w:p>
    <w:p w14:paraId="72735D81" w14:textId="77777777" w:rsidR="00A462BB" w:rsidRDefault="00A462BB" w:rsidP="00A462BB">
      <w:pPr>
        <w:spacing w:after="0" w:line="240" w:lineRule="auto"/>
        <w:jc w:val="both"/>
        <w:rPr>
          <w:rFonts w:ascii="Arial" w:eastAsia="Times New Roman" w:hAnsi="Arial" w:cs="Arial"/>
          <w:b/>
          <w:sz w:val="24"/>
          <w:szCs w:val="24"/>
          <w:lang w:val="en-US"/>
        </w:rPr>
      </w:pPr>
    </w:p>
    <w:p w14:paraId="4ED7117A"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2BC659A7" w14:textId="77777777" w:rsidR="00A462BB" w:rsidRDefault="00A462BB" w:rsidP="00A462BB">
      <w:pPr>
        <w:spacing w:after="0" w:line="240" w:lineRule="auto"/>
        <w:jc w:val="both"/>
        <w:rPr>
          <w:rFonts w:ascii="Arial" w:eastAsia="Times New Roman" w:hAnsi="Arial" w:cs="Arial"/>
          <w:b/>
          <w:sz w:val="24"/>
          <w:szCs w:val="24"/>
          <w:lang w:val="en-US"/>
        </w:rPr>
      </w:pPr>
    </w:p>
    <w:p w14:paraId="736A1775" w14:textId="77777777" w:rsidR="00A462BB" w:rsidRPr="00C4405C"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37D8A25C" w14:textId="7229FF9A" w:rsidR="00A37EB3" w:rsidRDefault="00A37EB3"/>
    <w:p w14:paraId="503F991A" w14:textId="274B394E" w:rsidR="00A462BB" w:rsidRDefault="00A462BB"/>
    <w:p w14:paraId="0BE23AE8" w14:textId="736764EE" w:rsidR="00A462BB" w:rsidRDefault="00A462BB"/>
    <w:p w14:paraId="6097EE8D" w14:textId="0A3EA945" w:rsidR="00A462BB" w:rsidRDefault="00A462BB"/>
    <w:p w14:paraId="20F063EE" w14:textId="32032A44" w:rsidR="00A462BB" w:rsidRDefault="00A462BB"/>
    <w:p w14:paraId="3E794713" w14:textId="72F7609E" w:rsidR="00A462BB" w:rsidRDefault="00A462BB"/>
    <w:p w14:paraId="174287AF" w14:textId="77777777" w:rsidR="00A462BB" w:rsidRDefault="00A462B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41F41A56" w14:textId="77777777" w:rsidR="00A462BB" w:rsidRDefault="00A462BB" w:rsidP="004706DA">
      <w:pPr>
        <w:pStyle w:val="BodyTextIndent2"/>
        <w:spacing w:after="0" w:line="240" w:lineRule="auto"/>
        <w:ind w:left="0"/>
        <w:jc w:val="both"/>
        <w:rPr>
          <w:rFonts w:ascii="Arial" w:hAnsi="Arial" w:cs="Arial"/>
          <w:b/>
          <w:u w:val="single"/>
        </w:rPr>
      </w:pPr>
    </w:p>
    <w:p w14:paraId="16A6D13F" w14:textId="2B3F9998"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238697AC" w14:textId="2BCBF98F"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r w:rsidRPr="00B65758">
        <w:rPr>
          <w:rFonts w:ascii="Arial" w:hAnsi="Arial" w:cs="Arial"/>
        </w:rPr>
        <w:t xml:space="preserve">Dr </w:t>
      </w:r>
      <w:r w:rsidR="00A639DB">
        <w:rPr>
          <w:rFonts w:ascii="Arial" w:hAnsi="Arial" w:cs="Arial"/>
        </w:rPr>
        <w:t>F Farquhar</w:t>
      </w:r>
    </w:p>
    <w:p w14:paraId="7D756E35" w14:textId="1BB21AA6" w:rsidR="004706DA"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 Clinical </w:t>
      </w:r>
      <w:r w:rsidR="006E1CA1">
        <w:rPr>
          <w:rFonts w:ascii="Arial" w:hAnsi="Arial" w:cs="Arial"/>
        </w:rPr>
        <w:t>Director</w:t>
      </w:r>
    </w:p>
    <w:p w14:paraId="1D11E775" w14:textId="1D9C2CD2" w:rsidR="004706DA"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00A639DB" w:rsidRPr="00DD7DF9">
          <w:rPr>
            <w:rStyle w:val="Hyperlink"/>
            <w:rFonts w:ascii="Arial" w:hAnsi="Arial" w:cs="Arial"/>
          </w:rPr>
          <w:t>fiona.farquhar@lanarkshire.scot.nhs.uk</w:t>
        </w:r>
      </w:hyperlink>
      <w:r w:rsidR="004706DA" w:rsidRPr="00B65758">
        <w:rPr>
          <w:rFonts w:ascii="Arial" w:hAnsi="Arial" w:cs="Arial"/>
        </w:rPr>
        <w:t>)</w:t>
      </w:r>
    </w:p>
    <w:p w14:paraId="0B70418B" w14:textId="05F22C20" w:rsidR="00FF0600" w:rsidRDefault="00FF0600"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69386F1" w14:textId="60FB92FD" w:rsidR="00FF0600" w:rsidRDefault="00FF060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Catie Sykes</w:t>
      </w:r>
    </w:p>
    <w:p w14:paraId="2E42D52B" w14:textId="0C2D8FAB" w:rsidR="00FF0600" w:rsidRDefault="00FF060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Consultant/Rota-</w:t>
      </w:r>
      <w:proofErr w:type="spellStart"/>
      <w:r>
        <w:rPr>
          <w:rFonts w:ascii="Arial" w:hAnsi="Arial" w:cs="Arial"/>
        </w:rPr>
        <w:t>Ordinator</w:t>
      </w:r>
      <w:proofErr w:type="spellEnd"/>
    </w:p>
    <w:p w14:paraId="4AED567B" w14:textId="1B9C6C6B" w:rsidR="00FF0600" w:rsidRDefault="00FF060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r:id="rId14" w:history="1">
        <w:r w:rsidRPr="001B0F71">
          <w:rPr>
            <w:rStyle w:val="Hyperlink"/>
            <w:rFonts w:ascii="Arial" w:hAnsi="Arial" w:cs="Arial"/>
          </w:rPr>
          <w:t>Catriona.sykes@lanarkshire.scot.nhs.uk</w:t>
        </w:r>
      </w:hyperlink>
      <w:r>
        <w:rPr>
          <w:rFonts w:ascii="Arial" w:hAnsi="Arial" w:cs="Arial"/>
        </w:rPr>
        <w:t>)</w:t>
      </w:r>
    </w:p>
    <w:p w14:paraId="2CD607FA" w14:textId="39BB8296" w:rsidR="00FF0600" w:rsidRDefault="00FF0600"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698D9226" w14:textId="026DF2A3" w:rsidR="00FF0600" w:rsidRDefault="00FF060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 I Howat</w:t>
      </w:r>
    </w:p>
    <w:p w14:paraId="4F020871" w14:textId="1129295C" w:rsidR="00FF0600" w:rsidRDefault="00FF060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Consultant</w:t>
      </w:r>
    </w:p>
    <w:p w14:paraId="7324765A" w14:textId="29792238" w:rsidR="00FF0600" w:rsidRDefault="00FF0600"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r:id="rId15" w:history="1">
        <w:r w:rsidRPr="001B0F71">
          <w:rPr>
            <w:rStyle w:val="Hyperlink"/>
            <w:rFonts w:ascii="Arial" w:hAnsi="Arial" w:cs="Arial"/>
          </w:rPr>
          <w:t>Isabel.howat@lanarkshire.scot.nhs.uk</w:t>
        </w:r>
      </w:hyperlink>
      <w:r>
        <w:rPr>
          <w:rFonts w:ascii="Arial" w:hAnsi="Arial" w:cs="Arial"/>
        </w:rPr>
        <w:t>)</w:t>
      </w:r>
    </w:p>
    <w:p w14:paraId="3F5A79AC" w14:textId="6C02005C" w:rsidR="004706DA" w:rsidRDefault="004706DA" w:rsidP="004706DA">
      <w:pPr>
        <w:pStyle w:val="BodyTextIndent2"/>
        <w:spacing w:after="0" w:line="240" w:lineRule="auto"/>
        <w:ind w:left="0"/>
        <w:jc w:val="both"/>
        <w:rPr>
          <w:rFonts w:ascii="Arial" w:hAnsi="Arial" w:cs="Arial"/>
        </w:rPr>
      </w:pPr>
    </w:p>
    <w:p w14:paraId="588CB68D" w14:textId="77777777" w:rsidR="0048321D" w:rsidRPr="00B65758" w:rsidRDefault="0048321D"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77777777" w:rsidR="00DE4FCB" w:rsidRDefault="004706DA" w:rsidP="00DE4FCB">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719E409E" w14:textId="77777777" w:rsidR="004706DA" w:rsidRPr="00DE4FCB" w:rsidRDefault="004706DA" w:rsidP="00DE4FCB">
      <w:pPr>
        <w:jc w:val="both"/>
        <w:rPr>
          <w:rFonts w:ascii="Arial" w:hAnsi="Arial" w:cs="Arial"/>
          <w:color w:val="0000FF"/>
          <w:u w:val="single"/>
        </w:rPr>
      </w:pPr>
      <w:r w:rsidRPr="00381AD8">
        <w:rPr>
          <w:rFonts w:ascii="Arial" w:eastAsia="Times New Roman" w:hAnsi="Arial" w:cs="Arial"/>
          <w:b/>
        </w:rPr>
        <w:t>NHS Lanarkshire is committed to working towards equal opportunities for all.</w:t>
      </w:r>
    </w:p>
    <w:p w14:paraId="5F21DF96" w14:textId="77777777" w:rsidR="00A37EB3" w:rsidRDefault="00A37EB3"/>
    <w:p w14:paraId="318B76CD" w14:textId="77777777" w:rsidR="00A853FD" w:rsidRDefault="00A853FD"/>
    <w:p w14:paraId="4E59733C" w14:textId="68E10379" w:rsidR="00A853FD" w:rsidRDefault="00A853FD"/>
    <w:p w14:paraId="1B4F369D" w14:textId="6C939411" w:rsidR="00A462BB" w:rsidRDefault="00A462BB"/>
    <w:p w14:paraId="74A43E9E" w14:textId="1BA87805" w:rsidR="00A462BB" w:rsidRDefault="00A462BB"/>
    <w:p w14:paraId="29111F13" w14:textId="79B565D9" w:rsidR="00A462BB" w:rsidRDefault="00A462BB"/>
    <w:p w14:paraId="3F114206" w14:textId="20AEBBF3" w:rsidR="00A462BB" w:rsidRDefault="00A462BB"/>
    <w:p w14:paraId="6A6D0DBA" w14:textId="5769E488" w:rsidR="00A462BB" w:rsidRDefault="00A462BB"/>
    <w:p w14:paraId="1471243A" w14:textId="44F6409C" w:rsidR="00A462BB" w:rsidRDefault="00A462BB"/>
    <w:p w14:paraId="36197AD0" w14:textId="6C38FFB6" w:rsidR="00A462BB" w:rsidRDefault="00A462BB"/>
    <w:p w14:paraId="61B6C700" w14:textId="3B56660F" w:rsidR="00A462BB" w:rsidRDefault="00A462BB"/>
    <w:p w14:paraId="7C96159A" w14:textId="77777777" w:rsidR="00A462BB" w:rsidRDefault="00A462BB"/>
    <w:p w14:paraId="58A699B0" w14:textId="46F6FB42" w:rsidR="00A853FD" w:rsidRDefault="00A853FD"/>
    <w:p w14:paraId="0C11EC98" w14:textId="4BBDC710" w:rsidR="00A639DB" w:rsidRDefault="00A639DB"/>
    <w:p w14:paraId="4321190E" w14:textId="77DAFA38" w:rsidR="00EC2C0E" w:rsidRDefault="00EC2C0E"/>
    <w:p w14:paraId="0A62ED6D" w14:textId="77777777" w:rsidR="004706DA" w:rsidRDefault="004706DA"/>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10207"/>
      </w:tblGrid>
      <w:tr w:rsidR="00A37EB3" w:rsidRPr="00381AD8" w14:paraId="4809FF67" w14:textId="77777777" w:rsidTr="0048321D">
        <w:trPr>
          <w:trHeight w:val="699"/>
        </w:trPr>
        <w:tc>
          <w:tcPr>
            <w:tcW w:w="10207"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lastRenderedPageBreak/>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311"/>
        <w:gridCol w:w="1767"/>
        <w:gridCol w:w="2409"/>
      </w:tblGrid>
      <w:tr w:rsidR="00A639DB" w:rsidRPr="00A639DB" w14:paraId="58A5FB02" w14:textId="77777777" w:rsidTr="00FF0600">
        <w:trPr>
          <w:trHeight w:val="161"/>
        </w:trPr>
        <w:tc>
          <w:tcPr>
            <w:tcW w:w="9498" w:type="dxa"/>
            <w:gridSpan w:val="4"/>
            <w:tcBorders>
              <w:top w:val="single" w:sz="4" w:space="0" w:color="auto"/>
              <w:left w:val="single" w:sz="4" w:space="0" w:color="auto"/>
              <w:bottom w:val="single" w:sz="4" w:space="0" w:color="auto"/>
              <w:right w:val="single" w:sz="4" w:space="0" w:color="auto"/>
            </w:tcBorders>
          </w:tcPr>
          <w:p w14:paraId="5D3F18C4" w14:textId="5E297104" w:rsidR="00A639DB" w:rsidRPr="00A639DB" w:rsidRDefault="00A639DB" w:rsidP="00EC2C0E">
            <w:pPr>
              <w:jc w:val="both"/>
              <w:rPr>
                <w:rFonts w:ascii="Arial" w:hAnsi="Arial" w:cs="Arial"/>
                <w:b/>
                <w:lang w:val="en-US"/>
              </w:rPr>
            </w:pPr>
            <w:r w:rsidRPr="00A639DB">
              <w:rPr>
                <w:rFonts w:ascii="Arial" w:hAnsi="Arial" w:cs="Arial"/>
                <w:b/>
                <w:lang w:val="en-US"/>
              </w:rPr>
              <w:t xml:space="preserve">PERSON PROFILE – Clinical Fellow: </w:t>
            </w:r>
            <w:r w:rsidR="00EC2C0E">
              <w:rPr>
                <w:rFonts w:ascii="Arial" w:hAnsi="Arial" w:cs="Arial"/>
                <w:b/>
                <w:lang w:val="en-US"/>
              </w:rPr>
              <w:t xml:space="preserve">General </w:t>
            </w:r>
            <w:r w:rsidR="00642E3E">
              <w:rPr>
                <w:rFonts w:ascii="Arial" w:hAnsi="Arial" w:cs="Arial"/>
                <w:b/>
                <w:lang w:val="en-US"/>
              </w:rPr>
              <w:t xml:space="preserve">Medicine </w:t>
            </w:r>
          </w:p>
        </w:tc>
      </w:tr>
      <w:tr w:rsidR="00A639DB" w:rsidRPr="00A639DB" w14:paraId="643F297F" w14:textId="77777777" w:rsidTr="00FF0600">
        <w:trPr>
          <w:trHeight w:val="305"/>
        </w:trPr>
        <w:tc>
          <w:tcPr>
            <w:tcW w:w="3011" w:type="dxa"/>
          </w:tcPr>
          <w:p w14:paraId="729B5377" w14:textId="77777777" w:rsidR="00A639DB" w:rsidRPr="00A639DB" w:rsidRDefault="00A639DB" w:rsidP="00A639DB">
            <w:pPr>
              <w:jc w:val="both"/>
              <w:rPr>
                <w:rFonts w:ascii="Arial" w:hAnsi="Arial" w:cs="Arial"/>
                <w:lang w:val="en-US"/>
              </w:rPr>
            </w:pPr>
            <w:r w:rsidRPr="00A639DB">
              <w:rPr>
                <w:rFonts w:ascii="Arial" w:hAnsi="Arial" w:cs="Arial"/>
                <w:lang w:val="en-US"/>
              </w:rPr>
              <w:t xml:space="preserve">Attributes </w:t>
            </w:r>
          </w:p>
        </w:tc>
        <w:tc>
          <w:tcPr>
            <w:tcW w:w="4078" w:type="dxa"/>
            <w:gridSpan w:val="2"/>
          </w:tcPr>
          <w:p w14:paraId="4BDDF0F8" w14:textId="77777777" w:rsidR="00A639DB" w:rsidRPr="00A639DB" w:rsidRDefault="00A639DB" w:rsidP="00A639DB">
            <w:pPr>
              <w:jc w:val="both"/>
              <w:rPr>
                <w:rFonts w:ascii="Arial" w:hAnsi="Arial" w:cs="Arial"/>
                <w:b/>
                <w:lang w:val="en-US"/>
              </w:rPr>
            </w:pPr>
            <w:r w:rsidRPr="00A639DB">
              <w:rPr>
                <w:rFonts w:ascii="Arial" w:hAnsi="Arial" w:cs="Arial"/>
                <w:b/>
                <w:lang w:val="en-US"/>
              </w:rPr>
              <w:t xml:space="preserve">Essential </w:t>
            </w:r>
          </w:p>
        </w:tc>
        <w:tc>
          <w:tcPr>
            <w:tcW w:w="2409" w:type="dxa"/>
          </w:tcPr>
          <w:p w14:paraId="1C7233EF" w14:textId="77777777" w:rsidR="00A639DB" w:rsidRPr="00A639DB" w:rsidRDefault="00A639DB" w:rsidP="00A639DB">
            <w:pPr>
              <w:jc w:val="both"/>
              <w:rPr>
                <w:rFonts w:ascii="Arial" w:hAnsi="Arial" w:cs="Arial"/>
                <w:b/>
                <w:lang w:val="en-US"/>
              </w:rPr>
            </w:pPr>
            <w:r w:rsidRPr="00A639DB">
              <w:rPr>
                <w:rFonts w:ascii="Arial" w:hAnsi="Arial" w:cs="Arial"/>
                <w:b/>
                <w:lang w:val="en-US"/>
              </w:rPr>
              <w:t xml:space="preserve">Useful </w:t>
            </w:r>
          </w:p>
        </w:tc>
      </w:tr>
      <w:tr w:rsidR="00A639DB" w:rsidRPr="00A639DB" w14:paraId="2CC615BC" w14:textId="77777777" w:rsidTr="00FF0600">
        <w:trPr>
          <w:trHeight w:val="161"/>
        </w:trPr>
        <w:tc>
          <w:tcPr>
            <w:tcW w:w="3011" w:type="dxa"/>
          </w:tcPr>
          <w:p w14:paraId="6627C686" w14:textId="77777777" w:rsidR="00A639DB" w:rsidRPr="00A639DB" w:rsidRDefault="00A639DB" w:rsidP="00A639DB">
            <w:pPr>
              <w:jc w:val="both"/>
              <w:rPr>
                <w:rFonts w:ascii="Arial" w:hAnsi="Arial" w:cs="Arial"/>
                <w:lang w:val="en-US"/>
              </w:rPr>
            </w:pPr>
            <w:r w:rsidRPr="00A639DB">
              <w:rPr>
                <w:rFonts w:ascii="Arial" w:hAnsi="Arial" w:cs="Arial"/>
                <w:lang w:val="en-US"/>
              </w:rPr>
              <w:t>Qualifications</w:t>
            </w:r>
          </w:p>
        </w:tc>
        <w:tc>
          <w:tcPr>
            <w:tcW w:w="4078" w:type="dxa"/>
            <w:gridSpan w:val="2"/>
          </w:tcPr>
          <w:p w14:paraId="1EF7F745" w14:textId="7F7F4196" w:rsidR="00A639DB" w:rsidRDefault="00A639DB" w:rsidP="00A639DB">
            <w:pPr>
              <w:jc w:val="both"/>
              <w:rPr>
                <w:rFonts w:ascii="Arial" w:hAnsi="Arial" w:cs="Arial"/>
                <w:lang w:val="en-US"/>
              </w:rPr>
            </w:pPr>
            <w:proofErr w:type="spellStart"/>
            <w:r w:rsidRPr="00A639DB">
              <w:rPr>
                <w:rFonts w:ascii="Arial" w:hAnsi="Arial" w:cs="Arial"/>
                <w:lang w:val="en-US"/>
              </w:rPr>
              <w:t>MBchB</w:t>
            </w:r>
            <w:proofErr w:type="spellEnd"/>
            <w:r w:rsidRPr="00A639DB">
              <w:rPr>
                <w:rFonts w:ascii="Arial" w:hAnsi="Arial" w:cs="Arial"/>
                <w:lang w:val="en-US"/>
              </w:rPr>
              <w:t xml:space="preserve"> or equivalent</w:t>
            </w:r>
          </w:p>
          <w:p w14:paraId="50041479" w14:textId="0633CA84" w:rsidR="00A639DB" w:rsidRPr="00FF0600" w:rsidRDefault="00A639DB" w:rsidP="00FF0600">
            <w:pPr>
              <w:widowControl w:val="0"/>
              <w:tabs>
                <w:tab w:val="left" w:pos="460"/>
              </w:tabs>
              <w:autoSpaceDE w:val="0"/>
              <w:autoSpaceDN w:val="0"/>
              <w:adjustRightInd w:val="0"/>
              <w:spacing w:after="0" w:line="240" w:lineRule="auto"/>
              <w:rPr>
                <w:rFonts w:ascii="Arial" w:eastAsia="Times New Roman" w:hAnsi="Arial" w:cs="Arial"/>
                <w:color w:val="FF0000"/>
              </w:rPr>
            </w:pPr>
            <w:r w:rsidRPr="006630D6">
              <w:rPr>
                <w:rFonts w:ascii="Arial" w:eastAsia="Times New Roman" w:hAnsi="Arial" w:cs="Arial"/>
              </w:rPr>
              <w:t xml:space="preserve">Successful completion of UK Foundation Programme </w:t>
            </w:r>
            <w:r w:rsidRPr="006630D6">
              <w:rPr>
                <w:rFonts w:ascii="Arial" w:eastAsia="Times New Roman" w:hAnsi="Arial" w:cs="Arial"/>
                <w:b/>
              </w:rPr>
              <w:t>OR CREST FORM</w:t>
            </w:r>
            <w:r w:rsidRPr="006630D6">
              <w:rPr>
                <w:rFonts w:ascii="Arial" w:eastAsia="Times New Roman" w:hAnsi="Arial" w:cs="Arial"/>
              </w:rPr>
              <w:t xml:space="preserve"> </w:t>
            </w:r>
          </w:p>
          <w:p w14:paraId="2C574A96" w14:textId="42ED280C" w:rsidR="00A639DB" w:rsidRPr="00A639DB" w:rsidRDefault="00FF0600" w:rsidP="00A639DB">
            <w:pPr>
              <w:jc w:val="both"/>
              <w:rPr>
                <w:rFonts w:ascii="Arial" w:hAnsi="Arial" w:cs="Arial"/>
                <w:lang w:val="en-US"/>
              </w:rPr>
            </w:pPr>
            <w:r w:rsidRPr="006630D6">
              <w:rPr>
                <w:rFonts w:ascii="Arial" w:eastAsia="Times New Roman" w:hAnsi="Arial" w:cs="Arial"/>
                <w:color w:val="FF0000"/>
              </w:rPr>
              <w:object w:dxaOrig="2263" w:dyaOrig="1481" w14:anchorId="17A3DD8A">
                <v:shape id="_x0000_i1027" type="#_x0000_t75" style="width:71.5pt;height:35pt" o:ole="">
                  <v:imagedata r:id="rId16" o:title=""/>
                </v:shape>
                <o:OLEObject Type="Embed" ProgID="AcroExch.Document.DC" ShapeID="_x0000_i1027" DrawAspect="Icon" ObjectID="_1781356336" r:id="rId17"/>
              </w:object>
            </w:r>
          </w:p>
        </w:tc>
        <w:tc>
          <w:tcPr>
            <w:tcW w:w="2409" w:type="dxa"/>
          </w:tcPr>
          <w:p w14:paraId="2BD53103" w14:textId="77777777" w:rsidR="00A639DB" w:rsidRPr="00A639DB" w:rsidRDefault="00A639DB" w:rsidP="00A639DB">
            <w:pPr>
              <w:jc w:val="both"/>
              <w:rPr>
                <w:rFonts w:ascii="Arial" w:hAnsi="Arial" w:cs="Arial"/>
                <w:lang w:val="en-US"/>
              </w:rPr>
            </w:pPr>
          </w:p>
        </w:tc>
      </w:tr>
      <w:tr w:rsidR="00A639DB" w:rsidRPr="00A639DB" w14:paraId="51C8ABFA" w14:textId="77777777" w:rsidTr="00FF0600">
        <w:trPr>
          <w:trHeight w:val="161"/>
        </w:trPr>
        <w:tc>
          <w:tcPr>
            <w:tcW w:w="3011" w:type="dxa"/>
          </w:tcPr>
          <w:p w14:paraId="463C9860" w14:textId="19C1C503" w:rsidR="00A639DB" w:rsidRPr="00A639DB" w:rsidRDefault="00A639DB" w:rsidP="00FF0600">
            <w:pPr>
              <w:jc w:val="both"/>
              <w:rPr>
                <w:rFonts w:ascii="Arial" w:hAnsi="Arial" w:cs="Arial"/>
                <w:lang w:val="en-US"/>
              </w:rPr>
            </w:pPr>
            <w:r w:rsidRPr="00A639DB">
              <w:rPr>
                <w:rFonts w:ascii="Arial" w:hAnsi="Arial" w:cs="Arial"/>
                <w:lang w:val="en-US"/>
              </w:rPr>
              <w:t>Training</w:t>
            </w:r>
            <w:r w:rsidR="00FF0600">
              <w:rPr>
                <w:rFonts w:ascii="Arial" w:hAnsi="Arial" w:cs="Arial"/>
                <w:lang w:val="en-US"/>
              </w:rPr>
              <w:t xml:space="preserve"> </w:t>
            </w:r>
          </w:p>
        </w:tc>
        <w:tc>
          <w:tcPr>
            <w:tcW w:w="4078" w:type="dxa"/>
            <w:gridSpan w:val="2"/>
          </w:tcPr>
          <w:p w14:paraId="1DAE74DE" w14:textId="02F93ACF" w:rsidR="00A639DB" w:rsidRDefault="00A639DB" w:rsidP="00A639DB">
            <w:pPr>
              <w:jc w:val="both"/>
              <w:rPr>
                <w:rFonts w:ascii="Arial" w:hAnsi="Arial" w:cs="Arial"/>
                <w:lang w:val="en-US"/>
              </w:rPr>
            </w:pPr>
            <w:r w:rsidRPr="00A639DB">
              <w:rPr>
                <w:rFonts w:ascii="Arial" w:hAnsi="Arial" w:cs="Arial"/>
                <w:lang w:val="en-US"/>
              </w:rPr>
              <w:t>At least six months’ general medicine with exposure to acute medical problems</w:t>
            </w:r>
          </w:p>
          <w:p w14:paraId="48C621E5" w14:textId="47CB6940" w:rsidR="00A639DB" w:rsidRPr="00A639DB" w:rsidRDefault="00FF0600" w:rsidP="00A639DB">
            <w:pPr>
              <w:jc w:val="both"/>
              <w:rPr>
                <w:rFonts w:ascii="Arial" w:hAnsi="Arial" w:cs="Arial"/>
                <w:lang w:val="en-US"/>
              </w:rPr>
            </w:pPr>
            <w:r>
              <w:rPr>
                <w:rFonts w:ascii="Arial" w:hAnsi="Arial" w:cs="Arial"/>
                <w:lang w:val="en-US"/>
              </w:rPr>
              <w:t>In-patient management of medical patients.</w:t>
            </w:r>
          </w:p>
        </w:tc>
        <w:tc>
          <w:tcPr>
            <w:tcW w:w="2409" w:type="dxa"/>
          </w:tcPr>
          <w:p w14:paraId="740F1F56" w14:textId="77777777" w:rsidR="00A639DB" w:rsidRPr="00A639DB" w:rsidRDefault="00A639DB" w:rsidP="00A639DB">
            <w:pPr>
              <w:jc w:val="both"/>
              <w:rPr>
                <w:rFonts w:ascii="Arial" w:hAnsi="Arial" w:cs="Arial"/>
                <w:lang w:val="en-US"/>
              </w:rPr>
            </w:pPr>
            <w:r w:rsidRPr="00A639DB">
              <w:rPr>
                <w:rFonts w:ascii="Arial" w:hAnsi="Arial" w:cs="Arial"/>
                <w:lang w:val="en-US"/>
              </w:rPr>
              <w:t>1 year or more post registration training, particularly in medicine for the elderly or primary care.</w:t>
            </w:r>
          </w:p>
          <w:p w14:paraId="3458E7FD" w14:textId="51F20BB8" w:rsidR="00A639DB" w:rsidRPr="00A639DB" w:rsidRDefault="00A639DB" w:rsidP="00A639DB">
            <w:pPr>
              <w:jc w:val="both"/>
              <w:rPr>
                <w:rFonts w:ascii="Arial" w:hAnsi="Arial" w:cs="Arial"/>
                <w:lang w:val="en-US"/>
              </w:rPr>
            </w:pPr>
          </w:p>
        </w:tc>
      </w:tr>
      <w:tr w:rsidR="0048321D" w:rsidRPr="00A639DB" w14:paraId="4217E13A" w14:textId="77777777" w:rsidTr="00FF0600">
        <w:trPr>
          <w:trHeight w:val="161"/>
        </w:trPr>
        <w:tc>
          <w:tcPr>
            <w:tcW w:w="3011" w:type="dxa"/>
          </w:tcPr>
          <w:p w14:paraId="4CBAC672" w14:textId="77777777" w:rsidR="0048321D" w:rsidRPr="00A639DB" w:rsidRDefault="0048321D" w:rsidP="0048321D">
            <w:pPr>
              <w:jc w:val="both"/>
              <w:rPr>
                <w:rFonts w:ascii="Arial" w:hAnsi="Arial" w:cs="Arial"/>
                <w:lang w:val="en-US"/>
              </w:rPr>
            </w:pPr>
            <w:r w:rsidRPr="00A639DB">
              <w:rPr>
                <w:rFonts w:ascii="Arial" w:hAnsi="Arial" w:cs="Arial"/>
                <w:lang w:val="en-US"/>
              </w:rPr>
              <w:t>Experience</w:t>
            </w:r>
          </w:p>
        </w:tc>
        <w:tc>
          <w:tcPr>
            <w:tcW w:w="4078" w:type="dxa"/>
            <w:gridSpan w:val="2"/>
          </w:tcPr>
          <w:p w14:paraId="340AB773" w14:textId="7553C9DD" w:rsidR="0048321D" w:rsidRDefault="0048321D" w:rsidP="0048321D">
            <w:pPr>
              <w:rPr>
                <w:rFonts w:ascii="Arial" w:hAnsi="Arial" w:cs="Arial"/>
              </w:rPr>
            </w:pPr>
            <w:r w:rsidRPr="00FE36CE">
              <w:rPr>
                <w:rFonts w:ascii="Arial" w:hAnsi="Arial" w:cs="Arial"/>
              </w:rPr>
              <w:t>In-patient management of medical patients</w:t>
            </w:r>
          </w:p>
          <w:p w14:paraId="1A2C8561" w14:textId="77777777" w:rsidR="0048321D" w:rsidRPr="004044DB" w:rsidRDefault="0048321D" w:rsidP="0048321D">
            <w:pPr>
              <w:spacing w:after="120"/>
              <w:jc w:val="both"/>
              <w:rPr>
                <w:rFonts w:ascii="Arial" w:hAnsi="Arial" w:cs="Arial"/>
                <w:b/>
              </w:rPr>
            </w:pPr>
            <w:r w:rsidRPr="004044DB">
              <w:rPr>
                <w:rFonts w:ascii="Arial" w:hAnsi="Arial" w:cs="Arial"/>
              </w:rPr>
              <w:t>Eligible for full registration with the GMC at time of application and hold a current licence to practice * (*</w:t>
            </w:r>
            <w:r w:rsidRPr="004044DB">
              <w:rPr>
                <w:rFonts w:ascii="Arial" w:hAnsi="Arial" w:cs="Arial"/>
                <w:b/>
              </w:rPr>
              <w:t>Overseas Registration and Qualifications -</w:t>
            </w:r>
          </w:p>
          <w:p w14:paraId="43E4D10B" w14:textId="664FA534" w:rsidR="0048321D" w:rsidRPr="00D4453F" w:rsidRDefault="0048321D" w:rsidP="00D4453F">
            <w:pPr>
              <w:rPr>
                <w:rFonts w:ascii="Arial" w:hAnsi="Arial" w:cs="Arial"/>
                <w:color w:val="000000"/>
              </w:rPr>
            </w:pPr>
            <w:r w:rsidRPr="004044DB">
              <w:rPr>
                <w:rFonts w:ascii="Arial" w:hAnsi="Arial" w:cs="Arial"/>
              </w:rPr>
              <w:t>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tc>
        <w:tc>
          <w:tcPr>
            <w:tcW w:w="2409" w:type="dxa"/>
          </w:tcPr>
          <w:p w14:paraId="3C346BC9" w14:textId="77777777" w:rsidR="0048321D" w:rsidRPr="00A639DB" w:rsidRDefault="0048321D" w:rsidP="0048321D">
            <w:pPr>
              <w:jc w:val="both"/>
              <w:rPr>
                <w:rFonts w:ascii="Arial" w:hAnsi="Arial" w:cs="Arial"/>
                <w:lang w:val="en-US"/>
              </w:rPr>
            </w:pPr>
            <w:r w:rsidRPr="00A639DB">
              <w:rPr>
                <w:rFonts w:ascii="Arial" w:hAnsi="Arial" w:cs="Arial"/>
                <w:lang w:val="en-US"/>
              </w:rPr>
              <w:t>Out Patient experience</w:t>
            </w:r>
          </w:p>
        </w:tc>
      </w:tr>
      <w:tr w:rsidR="0048321D" w:rsidRPr="00A639DB" w14:paraId="7D6B06FA" w14:textId="77777777" w:rsidTr="00FF0600">
        <w:trPr>
          <w:trHeight w:val="161"/>
        </w:trPr>
        <w:tc>
          <w:tcPr>
            <w:tcW w:w="3011" w:type="dxa"/>
          </w:tcPr>
          <w:p w14:paraId="2928346E" w14:textId="391E483B" w:rsidR="0048321D" w:rsidRPr="00A639DB" w:rsidRDefault="00FF0600" w:rsidP="0048321D">
            <w:pPr>
              <w:jc w:val="both"/>
              <w:rPr>
                <w:rFonts w:ascii="Arial" w:hAnsi="Arial" w:cs="Arial"/>
                <w:lang w:val="en-US"/>
              </w:rPr>
            </w:pPr>
            <w:r>
              <w:rPr>
                <w:rFonts w:ascii="Arial" w:hAnsi="Arial" w:cs="Arial"/>
                <w:lang w:val="en-US"/>
              </w:rPr>
              <w:t>Personal Skills</w:t>
            </w:r>
          </w:p>
        </w:tc>
        <w:tc>
          <w:tcPr>
            <w:tcW w:w="4078" w:type="dxa"/>
            <w:gridSpan w:val="2"/>
          </w:tcPr>
          <w:p w14:paraId="34F82629"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Able to work effectively under pressure</w:t>
            </w:r>
          </w:p>
          <w:p w14:paraId="2EDCCE29"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Able to remain objective in stressful situations</w:t>
            </w:r>
          </w:p>
          <w:p w14:paraId="67DDB782"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 xml:space="preserve">Adaptable to changing situations and able to </w:t>
            </w:r>
            <w:proofErr w:type="spellStart"/>
            <w:r w:rsidRPr="00FF0600">
              <w:rPr>
                <w:rFonts w:ascii="Arial" w:eastAsia="Times New Roman" w:hAnsi="Arial" w:cs="Arial"/>
                <w:lang w:val="en-US"/>
              </w:rPr>
              <w:t>recognise</w:t>
            </w:r>
            <w:proofErr w:type="spellEnd"/>
            <w:r w:rsidRPr="00FF0600">
              <w:rPr>
                <w:rFonts w:ascii="Arial" w:eastAsia="Times New Roman" w:hAnsi="Arial" w:cs="Arial"/>
                <w:lang w:val="en-US"/>
              </w:rPr>
              <w:t xml:space="preserve"> when a situation is changing</w:t>
            </w:r>
          </w:p>
          <w:p w14:paraId="3FD5F468"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Sound decision making</w:t>
            </w:r>
          </w:p>
          <w:p w14:paraId="0E0E0F21"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Awareness of own limitations and when to seek help</w:t>
            </w:r>
          </w:p>
          <w:p w14:paraId="4C671431"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Able to communicate effectively with others</w:t>
            </w:r>
          </w:p>
          <w:p w14:paraId="297E8647"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Able to manage time effectively</w:t>
            </w:r>
          </w:p>
          <w:p w14:paraId="75F20989"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Caring personality</w:t>
            </w:r>
          </w:p>
          <w:p w14:paraId="6164D25D" w14:textId="77777777" w:rsidR="00FF0600"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lastRenderedPageBreak/>
              <w:t>Able to work well within a team structure</w:t>
            </w:r>
          </w:p>
          <w:p w14:paraId="17DF7C3F" w14:textId="310412EC" w:rsidR="0048321D" w:rsidRPr="00FF0600" w:rsidRDefault="00FF0600" w:rsidP="00FF0600">
            <w:pPr>
              <w:numPr>
                <w:ilvl w:val="0"/>
                <w:numId w:val="16"/>
              </w:numPr>
              <w:spacing w:after="0" w:line="240" w:lineRule="auto"/>
              <w:rPr>
                <w:rFonts w:ascii="Arial" w:eastAsia="Times New Roman" w:hAnsi="Arial" w:cs="Arial"/>
                <w:lang w:val="en-US"/>
              </w:rPr>
            </w:pPr>
            <w:r w:rsidRPr="00FF0600">
              <w:rPr>
                <w:rFonts w:ascii="Arial" w:eastAsia="Times New Roman" w:hAnsi="Arial" w:cs="Arial"/>
                <w:lang w:val="en-US"/>
              </w:rPr>
              <w:t xml:space="preserve">Able to </w:t>
            </w:r>
            <w:proofErr w:type="spellStart"/>
            <w:r w:rsidRPr="00FF0600">
              <w:rPr>
                <w:rFonts w:ascii="Arial" w:eastAsia="Times New Roman" w:hAnsi="Arial" w:cs="Arial"/>
                <w:lang w:val="en-US"/>
              </w:rPr>
              <w:t>organise</w:t>
            </w:r>
            <w:proofErr w:type="spellEnd"/>
            <w:r w:rsidRPr="00FF0600">
              <w:rPr>
                <w:rFonts w:ascii="Arial" w:eastAsia="Times New Roman" w:hAnsi="Arial" w:cs="Arial"/>
                <w:lang w:val="en-US"/>
              </w:rPr>
              <w:t xml:space="preserve"> and </w:t>
            </w:r>
            <w:proofErr w:type="spellStart"/>
            <w:r w:rsidRPr="00FF0600">
              <w:rPr>
                <w:rFonts w:ascii="Arial" w:eastAsia="Times New Roman" w:hAnsi="Arial" w:cs="Arial"/>
                <w:lang w:val="en-US"/>
              </w:rPr>
              <w:t>prioritise</w:t>
            </w:r>
            <w:proofErr w:type="spellEnd"/>
            <w:r w:rsidRPr="00FF0600">
              <w:rPr>
                <w:rFonts w:ascii="Arial" w:eastAsia="Times New Roman" w:hAnsi="Arial" w:cs="Arial"/>
                <w:lang w:val="en-US"/>
              </w:rPr>
              <w:t xml:space="preserve"> well.</w:t>
            </w:r>
          </w:p>
        </w:tc>
        <w:tc>
          <w:tcPr>
            <w:tcW w:w="2409" w:type="dxa"/>
          </w:tcPr>
          <w:p w14:paraId="17CF1F44" w14:textId="77777777" w:rsidR="00FF0600" w:rsidRPr="00FF0600" w:rsidRDefault="00FF0600" w:rsidP="00FF0600">
            <w:pPr>
              <w:numPr>
                <w:ilvl w:val="0"/>
                <w:numId w:val="16"/>
              </w:numPr>
              <w:spacing w:after="0" w:line="240" w:lineRule="auto"/>
              <w:rPr>
                <w:rFonts w:ascii="Arial" w:eastAsia="Times New Roman" w:hAnsi="Arial" w:cs="Arial"/>
                <w:color w:val="000000"/>
                <w:lang w:val="en-US"/>
              </w:rPr>
            </w:pPr>
            <w:r w:rsidRPr="00FF0600">
              <w:rPr>
                <w:rFonts w:ascii="Arial" w:eastAsia="Times New Roman" w:hAnsi="Arial" w:cs="Arial"/>
                <w:color w:val="000000"/>
                <w:lang w:val="en-US"/>
              </w:rPr>
              <w:lastRenderedPageBreak/>
              <w:t>Advanced procedural experience</w:t>
            </w:r>
          </w:p>
          <w:p w14:paraId="73AE366E" w14:textId="7FEF2B12" w:rsidR="0048321D" w:rsidRPr="00FF0600" w:rsidRDefault="00FF0600" w:rsidP="00FF0600">
            <w:pPr>
              <w:pStyle w:val="ListParagraph"/>
              <w:numPr>
                <w:ilvl w:val="0"/>
                <w:numId w:val="16"/>
              </w:numPr>
              <w:jc w:val="both"/>
              <w:rPr>
                <w:rFonts w:ascii="Arial" w:hAnsi="Arial" w:cs="Arial"/>
                <w:lang w:val="en-US"/>
              </w:rPr>
            </w:pPr>
            <w:r w:rsidRPr="00FF0600">
              <w:rPr>
                <w:rFonts w:ascii="Arial" w:eastAsia="Times New Roman" w:hAnsi="Arial" w:cs="Arial"/>
                <w:color w:val="000000"/>
                <w:lang w:val="en-US"/>
              </w:rPr>
              <w:t>Experience of supervising junior staff</w:t>
            </w:r>
          </w:p>
        </w:tc>
      </w:tr>
      <w:tr w:rsidR="0048321D" w:rsidRPr="00A639DB" w14:paraId="02E846B1" w14:textId="77777777" w:rsidTr="00FF0600">
        <w:trPr>
          <w:trHeight w:val="161"/>
        </w:trPr>
        <w:tc>
          <w:tcPr>
            <w:tcW w:w="5322" w:type="dxa"/>
            <w:gridSpan w:val="2"/>
          </w:tcPr>
          <w:p w14:paraId="26C5FDAC" w14:textId="77777777" w:rsidR="0048321D" w:rsidRPr="00A639DB" w:rsidRDefault="0048321D" w:rsidP="0048321D">
            <w:pPr>
              <w:jc w:val="both"/>
              <w:rPr>
                <w:rFonts w:ascii="Arial" w:hAnsi="Arial" w:cs="Arial"/>
                <w:lang w:val="en-US"/>
              </w:rPr>
            </w:pPr>
            <w:r w:rsidRPr="00A639DB">
              <w:rPr>
                <w:rFonts w:ascii="Arial" w:hAnsi="Arial" w:cs="Arial"/>
                <w:lang w:val="en-US"/>
              </w:rPr>
              <w:lastRenderedPageBreak/>
              <w:t>If there is any reason why a disabled person should not be considered suitable for this post, please provide details:</w:t>
            </w:r>
          </w:p>
          <w:p w14:paraId="14A175B2" w14:textId="77777777" w:rsidR="0048321D" w:rsidRPr="00A639DB" w:rsidRDefault="0048321D" w:rsidP="0048321D">
            <w:pPr>
              <w:jc w:val="both"/>
              <w:rPr>
                <w:rFonts w:ascii="Arial" w:hAnsi="Arial" w:cs="Arial"/>
                <w:lang w:val="en-US"/>
              </w:rPr>
            </w:pPr>
          </w:p>
        </w:tc>
        <w:tc>
          <w:tcPr>
            <w:tcW w:w="4176" w:type="dxa"/>
            <w:gridSpan w:val="2"/>
          </w:tcPr>
          <w:p w14:paraId="112CE8B6" w14:textId="77777777" w:rsidR="0048321D" w:rsidRPr="00A639DB" w:rsidRDefault="0048321D" w:rsidP="0048321D">
            <w:pPr>
              <w:jc w:val="both"/>
              <w:rPr>
                <w:rFonts w:ascii="Arial" w:hAnsi="Arial" w:cs="Arial"/>
                <w:lang w:val="en-US"/>
              </w:rPr>
            </w:pPr>
            <w:r w:rsidRPr="00A639DB">
              <w:rPr>
                <w:rFonts w:ascii="Arial" w:hAnsi="Arial" w:cs="Arial"/>
                <w:lang w:val="en-US"/>
              </w:rPr>
              <w:t>The post requires physical dexterity. Uncorrected visual or hearing defect would be incompatible with the nature of the work.</w:t>
            </w:r>
          </w:p>
        </w:tc>
      </w:tr>
    </w:tbl>
    <w:p w14:paraId="34C60DFC" w14:textId="75F95BD1" w:rsidR="00A20385" w:rsidRPr="00381AD8" w:rsidRDefault="00A20385" w:rsidP="005B340A">
      <w:pPr>
        <w:jc w:val="both"/>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2"/>
      </w:tblGrid>
      <w:tr w:rsidR="00A20385" w:rsidRPr="00381AD8" w14:paraId="5989E9C6" w14:textId="77777777" w:rsidTr="00EC2C0E">
        <w:trPr>
          <w:trHeight w:val="463"/>
        </w:trPr>
        <w:tc>
          <w:tcPr>
            <w:tcW w:w="9782"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28DCEA22" w14:textId="77777777" w:rsidR="00EC2C0E" w:rsidRDefault="00EC2C0E" w:rsidP="00EC2C0E">
      <w:pPr>
        <w:ind w:left="-284"/>
        <w:jc w:val="both"/>
        <w:rPr>
          <w:rFonts w:ascii="Arial" w:hAnsi="Arial" w:cs="Arial"/>
        </w:rPr>
      </w:pPr>
    </w:p>
    <w:p w14:paraId="28E3544A" w14:textId="00110AEE" w:rsidR="00EC2C0E" w:rsidRDefault="00EC2C0E" w:rsidP="00EC2C0E">
      <w:pPr>
        <w:ind w:left="-284"/>
        <w:jc w:val="both"/>
        <w:rPr>
          <w:rFonts w:ascii="Arial" w:hAnsi="Arial" w:cs="Arial"/>
        </w:rPr>
      </w:pPr>
      <w:r>
        <w:rPr>
          <w:rFonts w:ascii="Arial" w:hAnsi="Arial" w:cs="Arial"/>
        </w:rPr>
        <w:t>We are looking for a Clinical Fellow to join our team in the Department of General Medicine. The post would be ideal for someone who has completed foundation training and who is looking for more experience prior to applying for specialty training</w:t>
      </w:r>
    </w:p>
    <w:p w14:paraId="1A4102CC" w14:textId="10B2C85E" w:rsidR="00EC2C0E" w:rsidRDefault="00EC2C0E" w:rsidP="00EC2C0E">
      <w:pPr>
        <w:ind w:left="-284"/>
        <w:jc w:val="both"/>
        <w:rPr>
          <w:rFonts w:ascii="Arial" w:hAnsi="Arial" w:cs="Arial"/>
        </w:rPr>
      </w:pPr>
      <w:r>
        <w:rPr>
          <w:rFonts w:ascii="Arial" w:hAnsi="Arial" w:cs="Arial"/>
        </w:rPr>
        <w:t>The post is based at University Hospital Monklands in Airdrie. University Hospital Monklands is a busy general hospital with over 400 inpatient beds. It is situated in the west of Scotland within commuting distance of both Edinburgh and Glasgow.</w:t>
      </w:r>
    </w:p>
    <w:p w14:paraId="02ABCBFE" w14:textId="4E2FB7B9" w:rsidR="00EC2C0E" w:rsidRDefault="00EC2C0E" w:rsidP="00EC2C0E">
      <w:pPr>
        <w:ind w:left="-284"/>
        <w:jc w:val="both"/>
        <w:rPr>
          <w:rFonts w:ascii="Arial" w:hAnsi="Arial" w:cs="Arial"/>
        </w:rPr>
      </w:pPr>
      <w:r>
        <w:rPr>
          <w:rFonts w:ascii="Arial" w:hAnsi="Arial" w:cs="Arial"/>
        </w:rPr>
        <w:t>We are a friendly department with a wide range of medical specialties on site including the regional renal and infectious diseases unit.</w:t>
      </w:r>
    </w:p>
    <w:p w14:paraId="66FAA0AF" w14:textId="222A2124" w:rsidR="00EC2C0E" w:rsidRDefault="00EC2C0E" w:rsidP="00EC2C0E">
      <w:pPr>
        <w:ind w:left="-284"/>
        <w:jc w:val="both"/>
        <w:rPr>
          <w:rFonts w:ascii="Arial" w:hAnsi="Arial" w:cs="Arial"/>
        </w:rPr>
      </w:pPr>
      <w:r>
        <w:rPr>
          <w:rFonts w:ascii="Arial" w:hAnsi="Arial" w:cs="Arial"/>
        </w:rPr>
        <w:t>The appointee will be assigned a clinical/educational supervisor and a Personal Development Plan will be agreed based on their previous experience and educational needs. They will meet their supervisor regularly throughout so they can provide support in meeting their PDP goals.</w:t>
      </w:r>
    </w:p>
    <w:p w14:paraId="37F33D88" w14:textId="77777777" w:rsidR="00EC2C0E" w:rsidRDefault="00EC2C0E" w:rsidP="00EC2C0E">
      <w:pPr>
        <w:ind w:left="-284"/>
        <w:jc w:val="both"/>
        <w:rPr>
          <w:rFonts w:ascii="Arial" w:hAnsi="Arial" w:cs="Arial"/>
        </w:rPr>
      </w:pPr>
      <w:r>
        <w:rPr>
          <w:rFonts w:ascii="Arial" w:hAnsi="Arial" w:cs="Arial"/>
        </w:rPr>
        <w:t>Day to day work will involve reviewing in-patients and progressing with their investigation and management, performing necessary procedures, liaising with family and communicating with primary care.</w:t>
      </w:r>
    </w:p>
    <w:p w14:paraId="65F50457" w14:textId="440FDC0F" w:rsidR="00EC2C0E" w:rsidRDefault="00EC2C0E" w:rsidP="00EC2C0E">
      <w:pPr>
        <w:ind w:left="-284"/>
        <w:jc w:val="both"/>
        <w:rPr>
          <w:rFonts w:ascii="Arial" w:hAnsi="Arial" w:cs="Arial"/>
        </w:rPr>
      </w:pPr>
      <w:r>
        <w:rPr>
          <w:rFonts w:ascii="Arial" w:hAnsi="Arial" w:cs="Arial"/>
        </w:rPr>
        <w:t>The appointee will also take part in the acute medical receiving rota, reviewing newly admitted patients. There is a full shift out-of-hours component to the rota, with evening, night-shift and weekend cover. There is appropriate senior supervision at all times.</w:t>
      </w:r>
    </w:p>
    <w:p w14:paraId="6A650F4E" w14:textId="0B085ED3" w:rsidR="008965A9" w:rsidRDefault="00EC2C0E" w:rsidP="00FF0600">
      <w:pPr>
        <w:ind w:left="-284"/>
        <w:jc w:val="both"/>
        <w:rPr>
          <w:rFonts w:ascii="Arial" w:hAnsi="Arial" w:cs="Arial"/>
        </w:rPr>
      </w:pPr>
      <w:r>
        <w:rPr>
          <w:rFonts w:ascii="Arial" w:hAnsi="Arial" w:cs="Arial"/>
        </w:rPr>
        <w:t>The hospital runs an educational program with both hospital wid</w:t>
      </w:r>
      <w:r w:rsidR="00FF0600">
        <w:rPr>
          <w:rFonts w:ascii="Arial" w:hAnsi="Arial" w:cs="Arial"/>
        </w:rPr>
        <w:t xml:space="preserve">e and general medicine specific </w:t>
      </w:r>
      <w:r>
        <w:rPr>
          <w:rFonts w:ascii="Arial" w:hAnsi="Arial" w:cs="Arial"/>
        </w:rPr>
        <w:t>education sessions. There is also opportunity to take part in clinical audit and quality improvement projects.</w:t>
      </w:r>
    </w:p>
    <w:p w14:paraId="7ED435EE" w14:textId="77777777" w:rsidR="00027022" w:rsidRPr="003E01FC" w:rsidRDefault="00027022" w:rsidP="00FF0600">
      <w:pPr>
        <w:ind w:left="-284"/>
        <w:jc w:val="both"/>
        <w:rPr>
          <w:rFonts w:ascii="Arial" w:hAnsi="Arial" w:cs="Arial"/>
          <w:b/>
        </w:rPr>
      </w:pPr>
      <w:r w:rsidRPr="003E01FC">
        <w:rPr>
          <w:rFonts w:ascii="Arial" w:hAnsi="Arial" w:cs="Arial"/>
          <w:b/>
        </w:rPr>
        <w:t>Out of hours (OOH)</w:t>
      </w:r>
    </w:p>
    <w:p w14:paraId="2E25DFFA" w14:textId="77777777" w:rsidR="00027022" w:rsidRPr="00C43515" w:rsidRDefault="00027022" w:rsidP="00FF0600">
      <w:pPr>
        <w:spacing w:after="0" w:line="240" w:lineRule="auto"/>
        <w:ind w:left="-284"/>
        <w:jc w:val="both"/>
        <w:rPr>
          <w:rFonts w:ascii="Arial" w:eastAsia="Times New Roman" w:hAnsi="Arial" w:cs="Arial"/>
          <w:lang w:val="en-US"/>
        </w:rPr>
      </w:pPr>
      <w:r w:rsidRPr="00C43515">
        <w:rPr>
          <w:rFonts w:ascii="Arial" w:eastAsia="Times New Roman" w:hAnsi="Arial" w:cs="Arial"/>
          <w:lang w:val="en-US"/>
        </w:rPr>
        <w:t xml:space="preserve">For candidates who have trained out with the UK, joining the out of hours </w:t>
      </w:r>
      <w:proofErr w:type="spellStart"/>
      <w:r w:rsidRPr="00C43515">
        <w:rPr>
          <w:rFonts w:ascii="Arial" w:eastAsia="Times New Roman" w:hAnsi="Arial" w:cs="Arial"/>
          <w:lang w:val="en-US"/>
        </w:rPr>
        <w:t>rota</w:t>
      </w:r>
      <w:proofErr w:type="spellEnd"/>
      <w:r w:rsidRPr="00C43515">
        <w:rPr>
          <w:rFonts w:ascii="Arial" w:eastAsia="Times New Roman" w:hAnsi="Arial" w:cs="Arial"/>
          <w:lang w:val="en-US"/>
        </w:rPr>
        <w:t xml:space="preserve"> will be following a successful completion of the extended Soft Landing </w:t>
      </w:r>
      <w:r>
        <w:rPr>
          <w:rFonts w:ascii="Arial" w:eastAsia="Times New Roman" w:hAnsi="Arial" w:cs="Arial"/>
          <w:lang w:val="en-US"/>
        </w:rPr>
        <w:t>I</w:t>
      </w:r>
      <w:r w:rsidRPr="00C43515">
        <w:rPr>
          <w:rFonts w:ascii="Arial" w:eastAsia="Times New Roman" w:hAnsi="Arial" w:cs="Arial"/>
          <w:lang w:val="en-US"/>
        </w:rPr>
        <w:t xml:space="preserve">nduction. (The Soft Landing induction is a period of shadowing and integration for those at the start of their post so that they have efficient time to </w:t>
      </w:r>
      <w:proofErr w:type="spellStart"/>
      <w:r w:rsidRPr="00C43515">
        <w:rPr>
          <w:rFonts w:ascii="Arial" w:eastAsia="Times New Roman" w:hAnsi="Arial" w:cs="Arial"/>
          <w:lang w:val="en-US"/>
        </w:rPr>
        <w:t>acclimitise</w:t>
      </w:r>
      <w:proofErr w:type="spellEnd"/>
      <w:r w:rsidRPr="00C43515">
        <w:rPr>
          <w:rFonts w:ascii="Arial" w:eastAsia="Times New Roman" w:hAnsi="Arial" w:cs="Arial"/>
          <w:lang w:val="en-US"/>
        </w:rPr>
        <w:t xml:space="preserve"> to the working environment.</w:t>
      </w:r>
    </w:p>
    <w:p w14:paraId="677C4B6F" w14:textId="52D34405" w:rsidR="00EC2C0E" w:rsidRPr="008D1A61" w:rsidRDefault="00EC2C0E" w:rsidP="005B340A">
      <w:pPr>
        <w:jc w:val="both"/>
        <w:rPr>
          <w:rFonts w:ascii="Arial" w:hAnsi="Arial" w:cs="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5"/>
      </w:tblGrid>
      <w:tr w:rsidR="00A20385" w:rsidRPr="0027028F" w14:paraId="22DF29C0" w14:textId="77777777" w:rsidTr="007278C3">
        <w:trPr>
          <w:trHeight w:val="523"/>
        </w:trPr>
        <w:tc>
          <w:tcPr>
            <w:tcW w:w="9305" w:type="dxa"/>
            <w:shd w:val="clear" w:color="auto" w:fill="00B0F0"/>
            <w:vAlign w:val="center"/>
          </w:tcPr>
          <w:p w14:paraId="429680FC" w14:textId="47D9068A"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br w:type="page"/>
            </w:r>
            <w:r w:rsidR="007278C3">
              <w:rPr>
                <w:rFonts w:ascii="Arial" w:hAnsi="Arial" w:cs="Arial"/>
                <w:b/>
              </w:rPr>
              <w:t>Section 5</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369F22A0" w14:textId="5B3B66AD" w:rsidR="00A462BB"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p w14:paraId="10DEDC8F" w14:textId="77777777" w:rsidR="007278C3" w:rsidRPr="007278C3" w:rsidRDefault="007278C3" w:rsidP="004B6255">
      <w:pPr>
        <w:pStyle w:val="NormalWeb"/>
        <w:shd w:val="clear" w:color="auto" w:fill="FFFFFF"/>
        <w:spacing w:before="0" w:beforeAutospacing="0" w:after="300" w:afterAutospacing="0"/>
        <w:rPr>
          <w:rFonts w:ascii="Arial" w:hAnsi="Arial" w:cs="Arial"/>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33325D">
        <w:trPr>
          <w:trHeight w:val="558"/>
        </w:trPr>
        <w:tc>
          <w:tcPr>
            <w:tcW w:w="9000" w:type="dxa"/>
            <w:shd w:val="clear" w:color="auto" w:fill="00B0F0"/>
            <w:vAlign w:val="center"/>
          </w:tcPr>
          <w:p w14:paraId="48D8F168" w14:textId="2889144B" w:rsidR="00B65758" w:rsidRPr="0027028F" w:rsidRDefault="007278C3" w:rsidP="00B65758">
            <w:pPr>
              <w:spacing w:after="0" w:line="240" w:lineRule="auto"/>
              <w:rPr>
                <w:rFonts w:ascii="Arial" w:eastAsia="Times New Roman" w:hAnsi="Arial" w:cs="Arial"/>
                <w:b/>
              </w:rPr>
            </w:pPr>
            <w:r>
              <w:rPr>
                <w:rFonts w:ascii="Arial" w:eastAsia="Times New Roman" w:hAnsi="Arial" w:cs="Arial"/>
                <w:b/>
              </w:rPr>
              <w:lastRenderedPageBreak/>
              <w:t>Section 6</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501229">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77777777" w:rsidR="00B65758" w:rsidRPr="0027028F" w:rsidRDefault="00703449" w:rsidP="00B65758">
            <w:pPr>
              <w:spacing w:before="120" w:after="120" w:line="240" w:lineRule="auto"/>
              <w:rPr>
                <w:rFonts w:ascii="Arial" w:eastAsia="Times New Roman" w:hAnsi="Arial" w:cs="Arial"/>
              </w:rPr>
            </w:pPr>
            <w:r w:rsidRPr="0027028F">
              <w:rPr>
                <w:rFonts w:ascii="Arial" w:eastAsia="Times New Roman" w:hAnsi="Arial" w:cs="Arial"/>
              </w:rPr>
              <w:t xml:space="preserve">Fixed Term (12 </w:t>
            </w:r>
            <w:r w:rsidR="00B65758" w:rsidRPr="0027028F">
              <w:rPr>
                <w:rFonts w:ascii="Arial" w:eastAsia="Times New Roman" w:hAnsi="Arial" w:cs="Arial"/>
              </w:rPr>
              <w:t>months)</w:t>
            </w:r>
          </w:p>
        </w:tc>
      </w:tr>
      <w:tr w:rsidR="00B65758" w:rsidRPr="0027028F" w14:paraId="49BDED4E" w14:textId="77777777" w:rsidTr="00501229">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3F83875E" w14:textId="77777777" w:rsidR="007278C3" w:rsidRDefault="007278C3" w:rsidP="00B65758">
            <w:pPr>
              <w:spacing w:after="0" w:line="240" w:lineRule="auto"/>
              <w:jc w:val="both"/>
              <w:rPr>
                <w:rFonts w:ascii="Arial" w:eastAsia="Times New Roman" w:hAnsi="Arial" w:cs="Arial"/>
                <w:shd w:val="clear" w:color="auto" w:fill="FFFFFF"/>
              </w:rPr>
            </w:pPr>
          </w:p>
          <w:p w14:paraId="2A3EE402" w14:textId="519440B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shd w:val="clear" w:color="auto" w:fill="FFFFFF"/>
              </w:rPr>
              <w:t>£40,995  to £64,461 per annum (pro rata)</w:t>
            </w:r>
            <w:r w:rsidRPr="0027028F">
              <w:rPr>
                <w:rFonts w:ascii="Arial" w:eastAsia="Times New Roman" w:hAnsi="Arial" w:cs="Arial"/>
              </w:rPr>
              <w:t xml:space="preserve"> </w:t>
            </w:r>
          </w:p>
        </w:tc>
      </w:tr>
      <w:tr w:rsidR="00B65758" w:rsidRPr="0027028F" w14:paraId="3C63F48B" w14:textId="77777777" w:rsidTr="00501229">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172BEAC6" w:rsidR="00B65758" w:rsidRPr="0027028F" w:rsidRDefault="00EC2C0E" w:rsidP="00DE4FCB">
            <w:pPr>
              <w:spacing w:before="120" w:after="120" w:line="240" w:lineRule="auto"/>
              <w:rPr>
                <w:rFonts w:ascii="Arial" w:eastAsia="Times New Roman" w:hAnsi="Arial" w:cs="Arial"/>
              </w:rPr>
            </w:pPr>
            <w:r>
              <w:rPr>
                <w:rFonts w:ascii="Arial" w:eastAsia="Times New Roman" w:hAnsi="Arial" w:cs="Arial"/>
              </w:rPr>
              <w:t>Full Time</w:t>
            </w:r>
          </w:p>
        </w:tc>
      </w:tr>
      <w:tr w:rsidR="00B65758" w:rsidRPr="0027028F" w14:paraId="5AF27511" w14:textId="77777777" w:rsidTr="00501229">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New entrants to NHS Lanarkshire who are aged sixteen but under </w:t>
            </w:r>
            <w:proofErr w:type="gramStart"/>
            <w:r w:rsidRPr="0027028F">
              <w:rPr>
                <w:rFonts w:ascii="Arial" w:eastAsia="Times New Roman" w:hAnsi="Arial" w:cs="Arial"/>
              </w:rPr>
              <w:t>seventy five</w:t>
            </w:r>
            <w:proofErr w:type="gramEnd"/>
            <w:r w:rsidRPr="0027028F">
              <w:rPr>
                <w:rFonts w:ascii="Arial" w:eastAsia="Times New Roman" w:hAnsi="Arial" w:cs="Arial"/>
              </w:rPr>
              <w:t xml:space="preser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501229">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501229">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501229">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501229">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501229">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501229">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501229">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501229">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 xml:space="preserve">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w:t>
            </w:r>
            <w:r w:rsidRPr="0027028F">
              <w:rPr>
                <w:rFonts w:ascii="Arial" w:eastAsia="Times New Roman" w:hAnsi="Arial" w:cs="Arial"/>
              </w:rPr>
              <w:lastRenderedPageBreak/>
              <w:t>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D4453F">
      <w:footerReference w:type="default" r:id="rId18"/>
      <w:pgSz w:w="11906" w:h="16838"/>
      <w:pgMar w:top="851" w:right="1440" w:bottom="737"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7141AF" w:rsidRDefault="007141AF" w:rsidP="00A37EB3">
      <w:pPr>
        <w:spacing w:after="0" w:line="240" w:lineRule="auto"/>
      </w:pPr>
      <w:r>
        <w:separator/>
      </w:r>
    </w:p>
  </w:endnote>
  <w:endnote w:type="continuationSeparator" w:id="0">
    <w:p w14:paraId="379A5283" w14:textId="77777777" w:rsidR="007141AF" w:rsidRDefault="007141AF"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59B79AC5" w:rsidR="007141AF" w:rsidRDefault="007141AF">
        <w:pPr>
          <w:pStyle w:val="Footer"/>
        </w:pPr>
        <w:r>
          <w:fldChar w:fldCharType="begin"/>
        </w:r>
        <w:r>
          <w:instrText xml:space="preserve"> PAGE   \* MERGEFORMAT </w:instrText>
        </w:r>
        <w:r>
          <w:fldChar w:fldCharType="separate"/>
        </w:r>
        <w:r w:rsidR="00993B96">
          <w:rPr>
            <w:noProof/>
          </w:rPr>
          <w:t>8</w:t>
        </w:r>
        <w:r>
          <w:rPr>
            <w:noProof/>
          </w:rPr>
          <w:fldChar w:fldCharType="end"/>
        </w:r>
      </w:p>
    </w:sdtContent>
  </w:sdt>
  <w:p w14:paraId="778079CA" w14:textId="77777777" w:rsidR="007141AF" w:rsidRDefault="0071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7141AF" w:rsidRDefault="007141AF" w:rsidP="00A37EB3">
      <w:pPr>
        <w:spacing w:after="0" w:line="240" w:lineRule="auto"/>
      </w:pPr>
      <w:r>
        <w:separator/>
      </w:r>
    </w:p>
  </w:footnote>
  <w:footnote w:type="continuationSeparator" w:id="0">
    <w:p w14:paraId="3ABBA861" w14:textId="77777777" w:rsidR="007141AF" w:rsidRDefault="007141AF"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C077C"/>
    <w:multiLevelType w:val="hybridMultilevel"/>
    <w:tmpl w:val="3952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4"/>
  </w:num>
  <w:num w:numId="5">
    <w:abstractNumId w:val="6"/>
  </w:num>
  <w:num w:numId="6">
    <w:abstractNumId w:val="13"/>
  </w:num>
  <w:num w:numId="7">
    <w:abstractNumId w:val="2"/>
  </w:num>
  <w:num w:numId="8">
    <w:abstractNumId w:val="5"/>
  </w:num>
  <w:num w:numId="9">
    <w:abstractNumId w:val="12"/>
  </w:num>
  <w:num w:numId="10">
    <w:abstractNumId w:val="3"/>
  </w:num>
  <w:num w:numId="11">
    <w:abstractNumId w:val="7"/>
  </w:num>
  <w:num w:numId="12">
    <w:abstractNumId w:val="15"/>
  </w:num>
  <w:num w:numId="13">
    <w:abstractNumId w:val="8"/>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027022"/>
    <w:rsid w:val="00116902"/>
    <w:rsid w:val="001B37C0"/>
    <w:rsid w:val="001C4ECF"/>
    <w:rsid w:val="00234393"/>
    <w:rsid w:val="0027028F"/>
    <w:rsid w:val="00280646"/>
    <w:rsid w:val="0033325D"/>
    <w:rsid w:val="003675CF"/>
    <w:rsid w:val="00381AD8"/>
    <w:rsid w:val="00382326"/>
    <w:rsid w:val="003A7C75"/>
    <w:rsid w:val="003D5CF0"/>
    <w:rsid w:val="003E01FC"/>
    <w:rsid w:val="004706DA"/>
    <w:rsid w:val="0048321D"/>
    <w:rsid w:val="004952FB"/>
    <w:rsid w:val="004B2BFF"/>
    <w:rsid w:val="004B6255"/>
    <w:rsid w:val="004B751A"/>
    <w:rsid w:val="00501229"/>
    <w:rsid w:val="005125ED"/>
    <w:rsid w:val="005B340A"/>
    <w:rsid w:val="005B3CF1"/>
    <w:rsid w:val="005D5C9E"/>
    <w:rsid w:val="005D7E96"/>
    <w:rsid w:val="006416A6"/>
    <w:rsid w:val="00642E3E"/>
    <w:rsid w:val="006630D6"/>
    <w:rsid w:val="00681936"/>
    <w:rsid w:val="006829B6"/>
    <w:rsid w:val="00695BB0"/>
    <w:rsid w:val="006C5F62"/>
    <w:rsid w:val="006C715A"/>
    <w:rsid w:val="006E1CA1"/>
    <w:rsid w:val="006E1D79"/>
    <w:rsid w:val="00703449"/>
    <w:rsid w:val="007141AF"/>
    <w:rsid w:val="007278C3"/>
    <w:rsid w:val="00762FF2"/>
    <w:rsid w:val="007A5B39"/>
    <w:rsid w:val="007E7278"/>
    <w:rsid w:val="00811B0D"/>
    <w:rsid w:val="008307EA"/>
    <w:rsid w:val="008965A9"/>
    <w:rsid w:val="008A7B96"/>
    <w:rsid w:val="008D1A61"/>
    <w:rsid w:val="008F5258"/>
    <w:rsid w:val="00924741"/>
    <w:rsid w:val="009754EE"/>
    <w:rsid w:val="00993B96"/>
    <w:rsid w:val="00A20385"/>
    <w:rsid w:val="00A27665"/>
    <w:rsid w:val="00A37EB3"/>
    <w:rsid w:val="00A462BB"/>
    <w:rsid w:val="00A50F30"/>
    <w:rsid w:val="00A639DB"/>
    <w:rsid w:val="00A853FD"/>
    <w:rsid w:val="00AE6578"/>
    <w:rsid w:val="00B65758"/>
    <w:rsid w:val="00BB7FCB"/>
    <w:rsid w:val="00C13A8A"/>
    <w:rsid w:val="00C53A97"/>
    <w:rsid w:val="00CB3449"/>
    <w:rsid w:val="00CF6119"/>
    <w:rsid w:val="00D03CA6"/>
    <w:rsid w:val="00D26FE0"/>
    <w:rsid w:val="00D41FA7"/>
    <w:rsid w:val="00D4453F"/>
    <w:rsid w:val="00D614A6"/>
    <w:rsid w:val="00D8777E"/>
    <w:rsid w:val="00DB75D7"/>
    <w:rsid w:val="00DE4FCB"/>
    <w:rsid w:val="00E45304"/>
    <w:rsid w:val="00E67FED"/>
    <w:rsid w:val="00E778F4"/>
    <w:rsid w:val="00EC0FFF"/>
    <w:rsid w:val="00EC2C0E"/>
    <w:rsid w:val="00F0109D"/>
    <w:rsid w:val="00F13EC2"/>
    <w:rsid w:val="00FF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 TargetMode="External" /><Relationship Id="rId1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5.jpeg" /><Relationship Id="rId17" Type="http://schemas.openxmlformats.org/officeDocument/2006/relationships/oleObject" Target="embeddings/oleObject1.bin" /><Relationship Id="rId2" Type="http://schemas.openxmlformats.org/officeDocument/2006/relationships/styles" Target="styles.xml" /><Relationship Id="rId16" Type="http://schemas.openxmlformats.org/officeDocument/2006/relationships/image" Target="media/image6.emf"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 TargetMode="Externa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image" Target="media/image4.jpe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Swinburne, Gillian (LH) HR Advisor</cp:lastModifiedBy>
  <cp:revision>2</cp:revision>
  <cp:lastPrinted>2024-04-17T12:53:00Z</cp:lastPrinted>
  <dcterms:created xsi:type="dcterms:W3CDTF">2024-07-01T15:26:00Z</dcterms:created>
  <dcterms:modified xsi:type="dcterms:W3CDTF">2024-07-01T15:26:00Z</dcterms:modified>
</cp:coreProperties>
</file>