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E84E" w14:textId="77777777" w:rsidR="008E1C88" w:rsidRDefault="008E1C88" w:rsidP="008E1C88">
      <w:pPr>
        <w:pStyle w:val="NoSpacing"/>
        <w:rPr>
          <w:sz w:val="28"/>
          <w:szCs w:val="28"/>
        </w:rPr>
      </w:pPr>
      <w:r>
        <w:rPr>
          <w:sz w:val="28"/>
          <w:szCs w:val="28"/>
        </w:rPr>
        <w:t>Consultant in Dental &amp; Maxillofacial Radiology</w:t>
      </w:r>
    </w:p>
    <w:p w14:paraId="66E4C4C3" w14:textId="77777777" w:rsidR="008E1C88" w:rsidRDefault="008E1C88" w:rsidP="008E1C88">
      <w:pPr>
        <w:pStyle w:val="NoSpacing"/>
        <w:rPr>
          <w:sz w:val="28"/>
          <w:szCs w:val="28"/>
        </w:rPr>
      </w:pPr>
    </w:p>
    <w:p w14:paraId="715D512B" w14:textId="77777777" w:rsidR="008E1C88" w:rsidRDefault="008E1C88" w:rsidP="008E1C88">
      <w:pPr>
        <w:pStyle w:val="NoSpacing"/>
        <w:rPr>
          <w:sz w:val="28"/>
          <w:szCs w:val="28"/>
        </w:rPr>
      </w:pPr>
      <w:r>
        <w:rPr>
          <w:sz w:val="28"/>
          <w:szCs w:val="28"/>
        </w:rPr>
        <w:t xml:space="preserve">NHS </w:t>
      </w:r>
      <w:proofErr w:type="spellStart"/>
      <w:r>
        <w:rPr>
          <w:sz w:val="28"/>
          <w:szCs w:val="28"/>
        </w:rPr>
        <w:t>Tayside</w:t>
      </w:r>
      <w:proofErr w:type="spellEnd"/>
      <w:r>
        <w:rPr>
          <w:sz w:val="28"/>
          <w:szCs w:val="28"/>
        </w:rPr>
        <w:t xml:space="preserve"> Integrated Dental Services</w:t>
      </w:r>
    </w:p>
    <w:p w14:paraId="23FFC0C7" w14:textId="77777777" w:rsidR="008E1C88" w:rsidRDefault="008E1C88" w:rsidP="008E1C88">
      <w:pPr>
        <w:pStyle w:val="NoSpacing"/>
        <w:rPr>
          <w:sz w:val="28"/>
          <w:szCs w:val="28"/>
        </w:rPr>
      </w:pPr>
      <w:r>
        <w:rPr>
          <w:sz w:val="28"/>
          <w:szCs w:val="28"/>
        </w:rPr>
        <w:t>Dundee Dental Hospital and School</w:t>
      </w:r>
    </w:p>
    <w:p w14:paraId="25936A30" w14:textId="77777777" w:rsidR="008E1C88" w:rsidRDefault="008E1C88" w:rsidP="008E1C88"/>
    <w:p w14:paraId="235D6963" w14:textId="77777777" w:rsidR="008E1C88" w:rsidRDefault="008E1C88" w:rsidP="008E1C88">
      <w:pPr>
        <w:pStyle w:val="Heading1"/>
        <w:rPr>
          <w:b/>
          <w:i w:val="0"/>
        </w:rPr>
      </w:pPr>
      <w:r>
        <w:rPr>
          <w:b/>
          <w:i w:val="0"/>
        </w:rPr>
        <w:t>Introduction</w:t>
      </w:r>
    </w:p>
    <w:p w14:paraId="51A0CC69" w14:textId="77777777" w:rsidR="008E1C88" w:rsidRDefault="008E1C88" w:rsidP="008E1C88">
      <w:pPr>
        <w:pStyle w:val="NoSpacing"/>
      </w:pPr>
    </w:p>
    <w:p w14:paraId="20CEC2FF" w14:textId="77777777" w:rsidR="008E1C88" w:rsidRDefault="008E1C88" w:rsidP="008E1C88">
      <w:pPr>
        <w:pStyle w:val="NoSpacing"/>
        <w:rPr>
          <w:i w:val="0"/>
        </w:rPr>
      </w:pPr>
      <w:r>
        <w:rPr>
          <w:i w:val="0"/>
        </w:rPr>
        <w:t>The Post</w:t>
      </w:r>
    </w:p>
    <w:p w14:paraId="371B64DD" w14:textId="77777777" w:rsidR="008E1C88" w:rsidRDefault="008E1C88" w:rsidP="008E1C88">
      <w:pPr>
        <w:pStyle w:val="NoSpacing"/>
        <w:rPr>
          <w:b w:val="0"/>
          <w:i w:val="0"/>
        </w:rPr>
      </w:pPr>
    </w:p>
    <w:p w14:paraId="30F93CEA" w14:textId="60A048BC" w:rsidR="008E1C88" w:rsidRDefault="008E1C88" w:rsidP="008E1C88">
      <w:pPr>
        <w:pStyle w:val="NoSpacing"/>
        <w:jc w:val="both"/>
        <w:rPr>
          <w:b w:val="0"/>
          <w:i w:val="0"/>
        </w:rPr>
      </w:pPr>
      <w:r>
        <w:rPr>
          <w:b w:val="0"/>
          <w:i w:val="0"/>
        </w:rPr>
        <w:t>This post was established to support the teaching of undergraduate students within Dundee Dental Hospital and School. The main duties of the post are to provide a comprehensive dental &amp; maxillofacial radiology clinical service in which dental students can be adequately trained, though the post holder will also deliver didactic teaching and training at both undergraduate and postgraduate levels.</w:t>
      </w:r>
    </w:p>
    <w:p w14:paraId="64A2B38C" w14:textId="77777777" w:rsidR="008E1C88" w:rsidRDefault="008E1C88" w:rsidP="008E1C88">
      <w:pPr>
        <w:pStyle w:val="NoSpacing"/>
        <w:jc w:val="both"/>
        <w:rPr>
          <w:b w:val="0"/>
          <w:i w:val="0"/>
        </w:rPr>
      </w:pPr>
    </w:p>
    <w:p w14:paraId="50CEFA32" w14:textId="77777777" w:rsidR="008E1C88" w:rsidRDefault="008E1C88" w:rsidP="008E1C88">
      <w:pPr>
        <w:jc w:val="both"/>
        <w:rPr>
          <w:b w:val="0"/>
          <w:i w:val="0"/>
        </w:rPr>
      </w:pPr>
      <w:r>
        <w:rPr>
          <w:b w:val="0"/>
          <w:i w:val="0"/>
        </w:rPr>
        <w:t>Appropriate candidates for this post will hold full registration with the General Dental Council and should be on the GDC Specialist List in Dental &amp; Maxillofacial Radiology, having been awarded or be within 6 months of gaining a CCST in DMFR.</w:t>
      </w:r>
    </w:p>
    <w:p w14:paraId="2F611F11" w14:textId="77777777" w:rsidR="008E1C88" w:rsidRDefault="008E1C88" w:rsidP="008E1C88">
      <w:pPr>
        <w:jc w:val="both"/>
        <w:rPr>
          <w:b w:val="0"/>
        </w:rPr>
      </w:pPr>
    </w:p>
    <w:p w14:paraId="3BF18CEB" w14:textId="77777777" w:rsidR="008E1C88" w:rsidRDefault="008E1C88" w:rsidP="008E1C88">
      <w:pPr>
        <w:jc w:val="both"/>
        <w:rPr>
          <w:i w:val="0"/>
        </w:rPr>
      </w:pPr>
      <w:r>
        <w:rPr>
          <w:i w:val="0"/>
        </w:rPr>
        <w:t>Integrated Dental Service</w:t>
      </w:r>
    </w:p>
    <w:p w14:paraId="3CB7E09F" w14:textId="77777777" w:rsidR="008E1C88" w:rsidRDefault="008E1C88" w:rsidP="008E1C88">
      <w:pPr>
        <w:jc w:val="both"/>
        <w:rPr>
          <w:b w:val="0"/>
        </w:rPr>
      </w:pPr>
    </w:p>
    <w:p w14:paraId="75311803" w14:textId="77777777" w:rsidR="008E1C88" w:rsidRDefault="008E1C88" w:rsidP="008E1C88">
      <w:pPr>
        <w:jc w:val="both"/>
        <w:rPr>
          <w:b w:val="0"/>
          <w:i w:val="0"/>
        </w:rPr>
      </w:pPr>
      <w:r>
        <w:rPr>
          <w:b w:val="0"/>
          <w:i w:val="0"/>
        </w:rPr>
        <w:t xml:space="preserve">The Hospital Dental Service is part of the Specialist Surgery Clinical Care Group within the Surgical Division of NHS </w:t>
      </w:r>
      <w:proofErr w:type="spellStart"/>
      <w:r>
        <w:rPr>
          <w:b w:val="0"/>
          <w:i w:val="0"/>
        </w:rPr>
        <w:t>Tayside</w:t>
      </w:r>
      <w:proofErr w:type="spellEnd"/>
      <w:r>
        <w:rPr>
          <w:b w:val="0"/>
          <w:i w:val="0"/>
        </w:rPr>
        <w:t xml:space="preserve">. The Dental Hospital is situated on the main University of Dundee campus, close to the city </w:t>
      </w:r>
      <w:proofErr w:type="spellStart"/>
      <w:r>
        <w:rPr>
          <w:b w:val="0"/>
          <w:i w:val="0"/>
        </w:rPr>
        <w:t>centre</w:t>
      </w:r>
      <w:proofErr w:type="spellEnd"/>
      <w:r>
        <w:rPr>
          <w:b w:val="0"/>
          <w:i w:val="0"/>
        </w:rPr>
        <w:t xml:space="preserve">.  The main teaching hospital for NHS </w:t>
      </w:r>
      <w:proofErr w:type="spellStart"/>
      <w:r>
        <w:rPr>
          <w:b w:val="0"/>
          <w:i w:val="0"/>
        </w:rPr>
        <w:t>Tayside</w:t>
      </w:r>
      <w:proofErr w:type="spellEnd"/>
      <w:r>
        <w:rPr>
          <w:b w:val="0"/>
          <w:i w:val="0"/>
        </w:rPr>
        <w:t xml:space="preserve"> is Ninewells Hospital and Medical School, approximately three miles from the Dental Hospital but with excellent transport links to the University and the City </w:t>
      </w:r>
      <w:proofErr w:type="spellStart"/>
      <w:r>
        <w:rPr>
          <w:b w:val="0"/>
          <w:i w:val="0"/>
        </w:rPr>
        <w:t>centre</w:t>
      </w:r>
      <w:proofErr w:type="spellEnd"/>
      <w:r>
        <w:rPr>
          <w:b w:val="0"/>
          <w:i w:val="0"/>
        </w:rPr>
        <w:t xml:space="preserve">.  </w:t>
      </w:r>
    </w:p>
    <w:p w14:paraId="77732CA3" w14:textId="77777777" w:rsidR="008E1C88" w:rsidRDefault="008E1C88" w:rsidP="008E1C88">
      <w:pPr>
        <w:jc w:val="both"/>
        <w:rPr>
          <w:b w:val="0"/>
          <w:i w:val="0"/>
        </w:rPr>
      </w:pPr>
    </w:p>
    <w:p w14:paraId="18846BAB" w14:textId="77777777" w:rsidR="008E1C88" w:rsidRDefault="008E1C88" w:rsidP="008E1C88">
      <w:pPr>
        <w:jc w:val="both"/>
        <w:rPr>
          <w:b w:val="0"/>
          <w:i w:val="0"/>
        </w:rPr>
      </w:pPr>
      <w:r>
        <w:rPr>
          <w:b w:val="0"/>
          <w:i w:val="0"/>
        </w:rPr>
        <w:t xml:space="preserve">A full range of laboratory services is available throughout NHS </w:t>
      </w:r>
      <w:proofErr w:type="spellStart"/>
      <w:r>
        <w:rPr>
          <w:b w:val="0"/>
          <w:i w:val="0"/>
        </w:rPr>
        <w:t>Tayside</w:t>
      </w:r>
      <w:proofErr w:type="spellEnd"/>
      <w:r>
        <w:rPr>
          <w:b w:val="0"/>
          <w:i w:val="0"/>
        </w:rPr>
        <w:t xml:space="preserve"> which includes </w:t>
      </w:r>
      <w:proofErr w:type="spellStart"/>
      <w:r>
        <w:rPr>
          <w:b w:val="0"/>
          <w:i w:val="0"/>
        </w:rPr>
        <w:t>Haematology</w:t>
      </w:r>
      <w:proofErr w:type="spellEnd"/>
      <w:r>
        <w:rPr>
          <w:b w:val="0"/>
          <w:i w:val="0"/>
        </w:rPr>
        <w:t xml:space="preserve">, Biochemistry, Immunology and Microbiology, Imaging and Pathology.  The Dental Radiology services are based on the Dental Hospital site and include ultrasound, a </w:t>
      </w:r>
      <w:proofErr w:type="gramStart"/>
      <w:r>
        <w:rPr>
          <w:b w:val="0"/>
          <w:i w:val="0"/>
        </w:rPr>
        <w:t>full</w:t>
      </w:r>
      <w:proofErr w:type="gramEnd"/>
      <w:r>
        <w:rPr>
          <w:b w:val="0"/>
          <w:i w:val="0"/>
        </w:rPr>
        <w:t xml:space="preserve"> digital dental radiography system and Cone Beam CT. Access to CT, MRI, PET and radio nucleotide imaging is available at Ninewells Hospital.</w:t>
      </w:r>
    </w:p>
    <w:p w14:paraId="2B233BBD" w14:textId="77777777" w:rsidR="008E1C88" w:rsidRDefault="008E1C88" w:rsidP="008E1C88">
      <w:pPr>
        <w:pStyle w:val="Heading2"/>
        <w:rPr>
          <w:b/>
        </w:rPr>
      </w:pPr>
      <w:r>
        <w:rPr>
          <w:b/>
        </w:rPr>
        <w:t xml:space="preserve">Dental &amp; Maxillofacial Radiology in </w:t>
      </w:r>
      <w:proofErr w:type="spellStart"/>
      <w:r>
        <w:rPr>
          <w:b/>
        </w:rPr>
        <w:t>Tayside</w:t>
      </w:r>
      <w:proofErr w:type="spellEnd"/>
    </w:p>
    <w:p w14:paraId="01B7997B" w14:textId="6EF66DE2" w:rsidR="008E1C88" w:rsidRDefault="008E1C88" w:rsidP="008E1C88">
      <w:pPr>
        <w:pStyle w:val="Heading2"/>
        <w:jc w:val="both"/>
      </w:pPr>
      <w:r>
        <w:t>A comprehensive DMFR clinical service is provided within the staffing resources available. The service is based in Dundee Dental Hospital</w:t>
      </w:r>
      <w:r w:rsidR="00A2276D">
        <w:t>;</w:t>
      </w:r>
      <w:r>
        <w:t xml:space="preserve"> the consultant</w:t>
      </w:r>
      <w:r w:rsidR="00603C83">
        <w:t xml:space="preserve"> currently</w:t>
      </w:r>
      <w:r>
        <w:t xml:space="preserve"> </w:t>
      </w:r>
      <w:r w:rsidR="00603C83">
        <w:t>has one</w:t>
      </w:r>
      <w:r>
        <w:t xml:space="preserve"> </w:t>
      </w:r>
      <w:r w:rsidR="00603C83">
        <w:t>clinical session</w:t>
      </w:r>
      <w:r>
        <w:t xml:space="preserve"> in</w:t>
      </w:r>
      <w:r w:rsidR="00603C83">
        <w:t xml:space="preserve"> </w:t>
      </w:r>
      <w:r>
        <w:t>Ninewells Hospital</w:t>
      </w:r>
      <w:r>
        <w:rPr>
          <w:rStyle w:val="CommentReference"/>
        </w:rPr>
      </w:r>
      <w:r>
        <w:t xml:space="preserve">. Patients are seen from throughout </w:t>
      </w:r>
      <w:proofErr w:type="spellStart"/>
      <w:r>
        <w:t>Tayside</w:t>
      </w:r>
      <w:proofErr w:type="spellEnd"/>
      <w:r>
        <w:t xml:space="preserve"> and from adjoining Health Board areas, particularly Fife and Highland. Patients referred for CBCT scanning may travel considerable distances for this investigation as there are no NHS facilities available within their own Board area. There is a Scottish National PACS for radiology and so both images and reports are available for the referrers to view locally. A teaching commitment in both undergraduate and postgraduate education underpins the service provided.  </w:t>
      </w:r>
    </w:p>
    <w:p w14:paraId="7B87B2A9" w14:textId="77777777" w:rsidR="008E1C88" w:rsidRDefault="008E1C88" w:rsidP="008E1C88"/>
    <w:p w14:paraId="1FDDF955" w14:textId="77777777" w:rsidR="008E1C88" w:rsidRDefault="008E1C88" w:rsidP="008E1C88"/>
    <w:p w14:paraId="21B2E68E" w14:textId="77777777" w:rsidR="008E1C88" w:rsidRDefault="008E1C88" w:rsidP="008E1C88">
      <w:pPr>
        <w:rPr>
          <w:i w:val="0"/>
        </w:rPr>
      </w:pPr>
      <w:r>
        <w:rPr>
          <w:i w:val="0"/>
        </w:rPr>
        <w:t>Current Staffing in Dental &amp; Maxillofacial Radiology</w:t>
      </w:r>
    </w:p>
    <w:p w14:paraId="6743A3A9" w14:textId="77777777" w:rsidR="008E1C88" w:rsidRDefault="008E1C88" w:rsidP="008E1C88">
      <w:pPr>
        <w:pStyle w:val="Heading2"/>
        <w:rPr>
          <w:b/>
        </w:rPr>
      </w:pPr>
      <w:r>
        <w:rPr>
          <w:b/>
        </w:rPr>
        <w:lastRenderedPageBreak/>
        <w:t>Consultant Staff</w:t>
      </w:r>
    </w:p>
    <w:p w14:paraId="28EA6E93" w14:textId="77777777" w:rsidR="008E1C88" w:rsidRDefault="008E1C88" w:rsidP="008E1C88"/>
    <w:p w14:paraId="44A0D19F" w14:textId="36889F00" w:rsidR="008E1C88" w:rsidRDefault="00603C83" w:rsidP="008E1C88">
      <w:pPr>
        <w:rPr>
          <w:b w:val="0"/>
          <w:i w:val="0"/>
        </w:rPr>
      </w:pPr>
      <w:r>
        <w:rPr>
          <w:b w:val="0"/>
          <w:i w:val="0"/>
        </w:rPr>
        <w:t>Vacant</w:t>
      </w:r>
      <w:r w:rsidR="008E1C88">
        <w:rPr>
          <w:b w:val="0"/>
          <w:i w:val="0"/>
        </w:rPr>
        <w:t xml:space="preserve"> Post</w:t>
      </w:r>
      <w:r w:rsidR="008E1C88">
        <w:t xml:space="preserve"> </w:t>
      </w:r>
      <w:r w:rsidR="008E1C88">
        <w:tab/>
      </w:r>
      <w:r w:rsidR="008E1C88">
        <w:tab/>
      </w:r>
      <w:r w:rsidR="00A73EF9">
        <w:tab/>
      </w:r>
      <w:r w:rsidR="008E1C88">
        <w:rPr>
          <w:b w:val="0"/>
          <w:i w:val="0"/>
        </w:rPr>
        <w:t>Consultant/Honorary University status</w:t>
      </w:r>
      <w:r w:rsidR="008E1C88">
        <w:rPr>
          <w:b w:val="0"/>
          <w:i w:val="0"/>
        </w:rPr>
        <w:tab/>
      </w:r>
    </w:p>
    <w:p w14:paraId="6896A0E4" w14:textId="7AC47729" w:rsidR="00603C83" w:rsidRDefault="00A73EF9" w:rsidP="008E1C88">
      <w:pPr>
        <w:rPr>
          <w:b w:val="0"/>
          <w:i w:val="0"/>
        </w:rPr>
      </w:pPr>
      <w:r>
        <w:rPr>
          <w:b w:val="0"/>
          <w:i w:val="0"/>
        </w:rPr>
        <w:t>Dr Donald Thomson</w:t>
      </w:r>
      <w:r>
        <w:rPr>
          <w:b w:val="0"/>
          <w:i w:val="0"/>
        </w:rPr>
        <w:tab/>
      </w:r>
      <w:r>
        <w:rPr>
          <w:b w:val="0"/>
          <w:i w:val="0"/>
        </w:rPr>
        <w:tab/>
      </w:r>
      <w:r w:rsidR="00603C83">
        <w:rPr>
          <w:b w:val="0"/>
          <w:i w:val="0"/>
        </w:rPr>
        <w:t>0.2</w:t>
      </w:r>
      <w:r>
        <w:rPr>
          <w:b w:val="0"/>
          <w:i w:val="0"/>
        </w:rPr>
        <w:t>W</w:t>
      </w:r>
      <w:r w:rsidR="00603C83">
        <w:rPr>
          <w:b w:val="0"/>
          <w:i w:val="0"/>
        </w:rPr>
        <w:t>TE Consultant/Honorary University status</w:t>
      </w:r>
    </w:p>
    <w:p w14:paraId="75A74CC0" w14:textId="77777777" w:rsidR="008E1C88" w:rsidRDefault="008E1C88" w:rsidP="008E1C88">
      <w:pPr>
        <w:rPr>
          <w:b w:val="0"/>
          <w:i w:val="0"/>
        </w:rPr>
      </w:pPr>
    </w:p>
    <w:p w14:paraId="2E38609B" w14:textId="77777777" w:rsidR="008E1C88" w:rsidRDefault="008E1C88" w:rsidP="008E1C88">
      <w:pPr>
        <w:rPr>
          <w:i w:val="0"/>
        </w:rPr>
      </w:pPr>
      <w:r>
        <w:rPr>
          <w:i w:val="0"/>
        </w:rPr>
        <w:t>Radiographers</w:t>
      </w:r>
    </w:p>
    <w:p w14:paraId="43DEE1B7" w14:textId="77777777" w:rsidR="008E1C88" w:rsidRDefault="008E1C88" w:rsidP="008E1C88"/>
    <w:p w14:paraId="5886074A" w14:textId="77777777" w:rsidR="008E1C88" w:rsidRDefault="008E1C88" w:rsidP="008E1C88">
      <w:pPr>
        <w:rPr>
          <w:b w:val="0"/>
          <w:i w:val="0"/>
        </w:rPr>
      </w:pPr>
      <w:proofErr w:type="spellStart"/>
      <w:r>
        <w:rPr>
          <w:b w:val="0"/>
          <w:i w:val="0"/>
        </w:rPr>
        <w:t>Mrs</w:t>
      </w:r>
      <w:proofErr w:type="spellEnd"/>
      <w:r>
        <w:rPr>
          <w:b w:val="0"/>
          <w:i w:val="0"/>
        </w:rPr>
        <w:t xml:space="preserve"> A Phillips</w:t>
      </w:r>
      <w:r>
        <w:rPr>
          <w:b w:val="0"/>
          <w:i w:val="0"/>
        </w:rPr>
        <w:tab/>
        <w:t xml:space="preserve">Superintendent/Honorary </w:t>
      </w:r>
      <w:proofErr w:type="gramStart"/>
      <w:r>
        <w:rPr>
          <w:b w:val="0"/>
          <w:i w:val="0"/>
        </w:rPr>
        <w:t>Lecturer  -</w:t>
      </w:r>
      <w:proofErr w:type="gramEnd"/>
      <w:r>
        <w:rPr>
          <w:b w:val="0"/>
          <w:i w:val="0"/>
        </w:rPr>
        <w:t xml:space="preserve"> full time</w:t>
      </w:r>
    </w:p>
    <w:p w14:paraId="28D28B9C" w14:textId="77777777" w:rsidR="008E1C88" w:rsidRDefault="008E1C88" w:rsidP="008E1C88">
      <w:pPr>
        <w:rPr>
          <w:b w:val="0"/>
          <w:i w:val="0"/>
        </w:rPr>
      </w:pPr>
      <w:proofErr w:type="spellStart"/>
      <w:r>
        <w:rPr>
          <w:b w:val="0"/>
          <w:i w:val="0"/>
        </w:rPr>
        <w:t>Mrs</w:t>
      </w:r>
      <w:proofErr w:type="spellEnd"/>
      <w:r>
        <w:rPr>
          <w:b w:val="0"/>
          <w:i w:val="0"/>
        </w:rPr>
        <w:t xml:space="preserve"> S Gibson</w:t>
      </w:r>
      <w:r>
        <w:rPr>
          <w:b w:val="0"/>
          <w:i w:val="0"/>
        </w:rPr>
        <w:tab/>
        <w:t>Radiographer – band 6/Honorary Clinical Teacher – part time</w:t>
      </w:r>
    </w:p>
    <w:p w14:paraId="30429E77" w14:textId="77777777" w:rsidR="008E1C88" w:rsidRDefault="008E1C88" w:rsidP="008E1C88">
      <w:pPr>
        <w:rPr>
          <w:b w:val="0"/>
          <w:i w:val="0"/>
        </w:rPr>
      </w:pPr>
      <w:proofErr w:type="spellStart"/>
      <w:r>
        <w:rPr>
          <w:b w:val="0"/>
          <w:i w:val="0"/>
        </w:rPr>
        <w:t>Mr</w:t>
      </w:r>
      <w:proofErr w:type="spellEnd"/>
      <w:r>
        <w:rPr>
          <w:b w:val="0"/>
          <w:i w:val="0"/>
        </w:rPr>
        <w:t xml:space="preserve"> J Cherian</w:t>
      </w:r>
      <w:r>
        <w:rPr>
          <w:b w:val="0"/>
          <w:i w:val="0"/>
        </w:rPr>
        <w:tab/>
      </w:r>
      <w:r>
        <w:rPr>
          <w:b w:val="0"/>
          <w:i w:val="0"/>
        </w:rPr>
        <w:tab/>
        <w:t>Radiographer – band 6/</w:t>
      </w:r>
      <w:proofErr w:type="spellStart"/>
      <w:r>
        <w:rPr>
          <w:b w:val="0"/>
          <w:i w:val="0"/>
        </w:rPr>
        <w:t>Honoray</w:t>
      </w:r>
      <w:proofErr w:type="spellEnd"/>
      <w:r>
        <w:rPr>
          <w:b w:val="0"/>
          <w:i w:val="0"/>
        </w:rPr>
        <w:t xml:space="preserve"> Clinical </w:t>
      </w:r>
      <w:proofErr w:type="gramStart"/>
      <w:r>
        <w:rPr>
          <w:b w:val="0"/>
          <w:i w:val="0"/>
        </w:rPr>
        <w:t>Teacher  -</w:t>
      </w:r>
      <w:proofErr w:type="gramEnd"/>
      <w:r>
        <w:rPr>
          <w:b w:val="0"/>
          <w:i w:val="0"/>
        </w:rPr>
        <w:t xml:space="preserve"> full time</w:t>
      </w:r>
    </w:p>
    <w:p w14:paraId="06C5F6F4" w14:textId="77777777" w:rsidR="008E1C88" w:rsidRDefault="008E1C88" w:rsidP="008E1C88"/>
    <w:p w14:paraId="739F9932" w14:textId="77777777" w:rsidR="008E1C88" w:rsidRDefault="008E1C88" w:rsidP="008E1C88"/>
    <w:p w14:paraId="4CC519F6" w14:textId="77777777" w:rsidR="008E1C88" w:rsidRDefault="008E1C88" w:rsidP="008E1C88">
      <w:pPr>
        <w:jc w:val="both"/>
        <w:rPr>
          <w:b w:val="0"/>
          <w:i w:val="0"/>
        </w:rPr>
      </w:pPr>
      <w:r>
        <w:rPr>
          <w:b w:val="0"/>
          <w:i w:val="0"/>
        </w:rPr>
        <w:t xml:space="preserve">There are </w:t>
      </w:r>
      <w:proofErr w:type="gramStart"/>
      <w:r>
        <w:rPr>
          <w:b w:val="0"/>
          <w:i w:val="0"/>
        </w:rPr>
        <w:t>a number of</w:t>
      </w:r>
      <w:proofErr w:type="gramEnd"/>
      <w:r>
        <w:rPr>
          <w:b w:val="0"/>
          <w:i w:val="0"/>
        </w:rPr>
        <w:t xml:space="preserve"> dental nurses with a qualification in dental radiography who work within the department on occasions, as well as using their radiographic skills on the various clinical floors.</w:t>
      </w:r>
      <w:r w:rsidR="00603C83">
        <w:rPr>
          <w:b w:val="0"/>
          <w:i w:val="0"/>
        </w:rPr>
        <w:t xml:space="preserve"> There is a Nomad x-ray handset housed within the Dental A&amp;E department for trained members of the team.</w:t>
      </w:r>
    </w:p>
    <w:p w14:paraId="4081C384" w14:textId="77777777" w:rsidR="008E1C88" w:rsidRDefault="008E1C88" w:rsidP="008E1C88"/>
    <w:p w14:paraId="4D366DED" w14:textId="77777777" w:rsidR="008E1C88" w:rsidRDefault="008E1C88" w:rsidP="008E1C88"/>
    <w:p w14:paraId="3C24082C" w14:textId="63DFA0A8" w:rsidR="008E1C88" w:rsidRDefault="008E1C88" w:rsidP="008E1C88">
      <w:pPr>
        <w:rPr>
          <w:i w:val="0"/>
        </w:rPr>
      </w:pPr>
      <w:r>
        <w:rPr>
          <w:i w:val="0"/>
        </w:rPr>
        <w:t xml:space="preserve">Number of </w:t>
      </w:r>
      <w:r w:rsidR="00A73EF9">
        <w:rPr>
          <w:i w:val="0"/>
        </w:rPr>
        <w:t xml:space="preserve">CBCT scans taken in </w:t>
      </w:r>
      <w:r>
        <w:rPr>
          <w:i w:val="0"/>
        </w:rPr>
        <w:t>the radiology department within DDH</w:t>
      </w:r>
    </w:p>
    <w:p w14:paraId="4D5A491D" w14:textId="77777777" w:rsidR="008E1C88" w:rsidRDefault="008E1C88" w:rsidP="008E1C88"/>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0"/>
        <w:gridCol w:w="3660"/>
      </w:tblGrid>
      <w:tr w:rsidR="008E1C88" w14:paraId="46FFEDAC" w14:textId="77777777" w:rsidTr="008E1C88">
        <w:trPr>
          <w:trHeight w:val="539"/>
        </w:trPr>
        <w:tc>
          <w:tcPr>
            <w:tcW w:w="1580" w:type="dxa"/>
            <w:tcBorders>
              <w:top w:val="single" w:sz="4" w:space="0" w:color="auto"/>
              <w:left w:val="single" w:sz="4" w:space="0" w:color="auto"/>
              <w:bottom w:val="single" w:sz="4" w:space="0" w:color="auto"/>
              <w:right w:val="single" w:sz="4" w:space="0" w:color="auto"/>
            </w:tcBorders>
          </w:tcPr>
          <w:p w14:paraId="1BB3C22B" w14:textId="77777777" w:rsidR="008E1C88" w:rsidRDefault="008E1C88">
            <w:pPr>
              <w:rPr>
                <w:i w:val="0"/>
              </w:rPr>
            </w:pPr>
          </w:p>
        </w:tc>
        <w:tc>
          <w:tcPr>
            <w:tcW w:w="3660" w:type="dxa"/>
            <w:tcBorders>
              <w:top w:val="single" w:sz="4" w:space="0" w:color="auto"/>
              <w:left w:val="single" w:sz="4" w:space="0" w:color="auto"/>
              <w:bottom w:val="single" w:sz="4" w:space="0" w:color="auto"/>
              <w:right w:val="single" w:sz="4" w:space="0" w:color="auto"/>
            </w:tcBorders>
          </w:tcPr>
          <w:p w14:paraId="5A2C9CEC" w14:textId="611A3B46" w:rsidR="008E1C88" w:rsidRDefault="00A73EF9">
            <w:pPr>
              <w:rPr>
                <w:i w:val="0"/>
              </w:rPr>
            </w:pPr>
            <w:r>
              <w:rPr>
                <w:i w:val="0"/>
              </w:rPr>
              <w:t>CBCT scans</w:t>
            </w:r>
          </w:p>
          <w:p w14:paraId="7C8CF780" w14:textId="77777777" w:rsidR="008E1C88" w:rsidRDefault="008E1C88">
            <w:pPr>
              <w:rPr>
                <w:i w:val="0"/>
              </w:rPr>
            </w:pPr>
          </w:p>
        </w:tc>
      </w:tr>
      <w:tr w:rsidR="008E1C88" w14:paraId="65EA06DC" w14:textId="77777777" w:rsidTr="008E1C88">
        <w:trPr>
          <w:trHeight w:val="261"/>
        </w:trPr>
        <w:tc>
          <w:tcPr>
            <w:tcW w:w="1580" w:type="dxa"/>
            <w:tcBorders>
              <w:top w:val="single" w:sz="4" w:space="0" w:color="auto"/>
              <w:left w:val="single" w:sz="4" w:space="0" w:color="auto"/>
              <w:bottom w:val="single" w:sz="4" w:space="0" w:color="auto"/>
              <w:right w:val="single" w:sz="4" w:space="0" w:color="auto"/>
            </w:tcBorders>
            <w:hideMark/>
          </w:tcPr>
          <w:p w14:paraId="634DC935" w14:textId="4C3B395C" w:rsidR="008E1C88" w:rsidRDefault="00C36027">
            <w:pPr>
              <w:rPr>
                <w:i w:val="0"/>
              </w:rPr>
            </w:pPr>
            <w:r w:rsidRPr="00991580">
              <w:rPr>
                <w:i w:val="0"/>
              </w:rPr>
              <w:t>201</w:t>
            </w:r>
            <w:r w:rsidR="00A73EF9">
              <w:rPr>
                <w:i w:val="0"/>
              </w:rPr>
              <w:t>9</w:t>
            </w:r>
          </w:p>
        </w:tc>
        <w:tc>
          <w:tcPr>
            <w:tcW w:w="3660" w:type="dxa"/>
            <w:tcBorders>
              <w:top w:val="single" w:sz="4" w:space="0" w:color="auto"/>
              <w:left w:val="single" w:sz="4" w:space="0" w:color="auto"/>
              <w:bottom w:val="single" w:sz="4" w:space="0" w:color="auto"/>
              <w:right w:val="single" w:sz="4" w:space="0" w:color="auto"/>
            </w:tcBorders>
            <w:vAlign w:val="bottom"/>
            <w:hideMark/>
          </w:tcPr>
          <w:p w14:paraId="3A2CDB68" w14:textId="5CEFC444" w:rsidR="008E1C88" w:rsidRPr="00A73EF9" w:rsidRDefault="00A73EF9">
            <w:pPr>
              <w:pStyle w:val="Header"/>
              <w:rPr>
                <w:rFonts w:ascii="Arial" w:hAnsi="Arial"/>
                <w:i w:val="0"/>
              </w:rPr>
            </w:pPr>
            <w:r>
              <w:rPr>
                <w:rFonts w:ascii="Arial" w:hAnsi="Arial"/>
                <w:i w:val="0"/>
              </w:rPr>
              <w:t>840</w:t>
            </w:r>
          </w:p>
        </w:tc>
      </w:tr>
      <w:tr w:rsidR="008E1C88" w14:paraId="5E82E302" w14:textId="77777777" w:rsidTr="008E1C88">
        <w:trPr>
          <w:trHeight w:val="261"/>
        </w:trPr>
        <w:tc>
          <w:tcPr>
            <w:tcW w:w="1580" w:type="dxa"/>
            <w:tcBorders>
              <w:top w:val="single" w:sz="4" w:space="0" w:color="auto"/>
              <w:left w:val="single" w:sz="4" w:space="0" w:color="auto"/>
              <w:bottom w:val="single" w:sz="4" w:space="0" w:color="auto"/>
              <w:right w:val="single" w:sz="4" w:space="0" w:color="auto"/>
            </w:tcBorders>
            <w:hideMark/>
          </w:tcPr>
          <w:p w14:paraId="5E161D35" w14:textId="4E26B2EF" w:rsidR="008E1C88" w:rsidRDefault="00C36027">
            <w:pPr>
              <w:rPr>
                <w:i w:val="0"/>
              </w:rPr>
            </w:pPr>
            <w:r w:rsidRPr="00991580">
              <w:rPr>
                <w:i w:val="0"/>
              </w:rPr>
              <w:t>20</w:t>
            </w:r>
            <w:r w:rsidR="00A73EF9">
              <w:rPr>
                <w:i w:val="0"/>
              </w:rPr>
              <w:t>20</w:t>
            </w:r>
          </w:p>
        </w:tc>
        <w:tc>
          <w:tcPr>
            <w:tcW w:w="3660" w:type="dxa"/>
            <w:tcBorders>
              <w:top w:val="single" w:sz="4" w:space="0" w:color="auto"/>
              <w:left w:val="single" w:sz="4" w:space="0" w:color="auto"/>
              <w:bottom w:val="single" w:sz="4" w:space="0" w:color="auto"/>
              <w:right w:val="single" w:sz="4" w:space="0" w:color="auto"/>
            </w:tcBorders>
            <w:vAlign w:val="bottom"/>
            <w:hideMark/>
          </w:tcPr>
          <w:p w14:paraId="116B5AB1" w14:textId="6AFF8303" w:rsidR="008E1C88" w:rsidRDefault="00A73EF9">
            <w:pPr>
              <w:rPr>
                <w:i w:val="0"/>
              </w:rPr>
            </w:pPr>
            <w:r>
              <w:rPr>
                <w:i w:val="0"/>
              </w:rPr>
              <w:t xml:space="preserve">376 </w:t>
            </w:r>
            <w:proofErr w:type="gramStart"/>
            <w:r>
              <w:rPr>
                <w:i w:val="0"/>
              </w:rPr>
              <w:t>( covid</w:t>
            </w:r>
            <w:proofErr w:type="gramEnd"/>
            <w:r>
              <w:rPr>
                <w:i w:val="0"/>
              </w:rPr>
              <w:t xml:space="preserve"> )</w:t>
            </w:r>
          </w:p>
        </w:tc>
      </w:tr>
      <w:tr w:rsidR="008E1C88" w14:paraId="1E13A6C4" w14:textId="77777777" w:rsidTr="008E1C88">
        <w:trPr>
          <w:trHeight w:val="261"/>
        </w:trPr>
        <w:tc>
          <w:tcPr>
            <w:tcW w:w="1580" w:type="dxa"/>
            <w:tcBorders>
              <w:top w:val="single" w:sz="4" w:space="0" w:color="auto"/>
              <w:left w:val="single" w:sz="4" w:space="0" w:color="auto"/>
              <w:bottom w:val="single" w:sz="4" w:space="0" w:color="auto"/>
              <w:right w:val="single" w:sz="4" w:space="0" w:color="auto"/>
            </w:tcBorders>
            <w:hideMark/>
          </w:tcPr>
          <w:p w14:paraId="5E4BB218" w14:textId="75073E3A" w:rsidR="008E1C88" w:rsidRDefault="00C36027">
            <w:pPr>
              <w:rPr>
                <w:i w:val="0"/>
              </w:rPr>
            </w:pPr>
            <w:r w:rsidRPr="00991580">
              <w:rPr>
                <w:i w:val="0"/>
              </w:rPr>
              <w:t>20</w:t>
            </w:r>
            <w:r w:rsidR="00A73EF9">
              <w:rPr>
                <w:i w:val="0"/>
              </w:rPr>
              <w:t>21</w:t>
            </w:r>
          </w:p>
        </w:tc>
        <w:tc>
          <w:tcPr>
            <w:tcW w:w="3660" w:type="dxa"/>
            <w:tcBorders>
              <w:top w:val="single" w:sz="4" w:space="0" w:color="auto"/>
              <w:left w:val="single" w:sz="4" w:space="0" w:color="auto"/>
              <w:bottom w:val="single" w:sz="4" w:space="0" w:color="auto"/>
              <w:right w:val="single" w:sz="4" w:space="0" w:color="auto"/>
            </w:tcBorders>
            <w:vAlign w:val="bottom"/>
            <w:hideMark/>
          </w:tcPr>
          <w:p w14:paraId="18FC31EA" w14:textId="4F77A168" w:rsidR="008E1C88" w:rsidRDefault="00A73EF9">
            <w:pPr>
              <w:rPr>
                <w:i w:val="0"/>
              </w:rPr>
            </w:pPr>
            <w:r>
              <w:rPr>
                <w:i w:val="0"/>
              </w:rPr>
              <w:t>558</w:t>
            </w:r>
          </w:p>
        </w:tc>
      </w:tr>
      <w:tr w:rsidR="008E1C88" w14:paraId="1814ECAF" w14:textId="77777777" w:rsidTr="008E1C88">
        <w:trPr>
          <w:trHeight w:val="187"/>
        </w:trPr>
        <w:tc>
          <w:tcPr>
            <w:tcW w:w="1580" w:type="dxa"/>
            <w:tcBorders>
              <w:top w:val="single" w:sz="4" w:space="0" w:color="auto"/>
              <w:left w:val="single" w:sz="4" w:space="0" w:color="auto"/>
              <w:bottom w:val="single" w:sz="4" w:space="0" w:color="auto"/>
              <w:right w:val="single" w:sz="4" w:space="0" w:color="auto"/>
            </w:tcBorders>
            <w:hideMark/>
          </w:tcPr>
          <w:p w14:paraId="72F16EFD" w14:textId="3724D6FB" w:rsidR="008E1C88" w:rsidRDefault="00C36027">
            <w:pPr>
              <w:rPr>
                <w:i w:val="0"/>
              </w:rPr>
            </w:pPr>
            <w:r w:rsidRPr="00991580">
              <w:rPr>
                <w:i w:val="0"/>
              </w:rPr>
              <w:t>20</w:t>
            </w:r>
            <w:r w:rsidR="00A73EF9">
              <w:rPr>
                <w:i w:val="0"/>
              </w:rPr>
              <w:t>22</w:t>
            </w:r>
          </w:p>
        </w:tc>
        <w:tc>
          <w:tcPr>
            <w:tcW w:w="3660" w:type="dxa"/>
            <w:tcBorders>
              <w:top w:val="single" w:sz="4" w:space="0" w:color="auto"/>
              <w:left w:val="single" w:sz="4" w:space="0" w:color="auto"/>
              <w:bottom w:val="single" w:sz="4" w:space="0" w:color="auto"/>
              <w:right w:val="single" w:sz="4" w:space="0" w:color="auto"/>
            </w:tcBorders>
            <w:vAlign w:val="bottom"/>
            <w:hideMark/>
          </w:tcPr>
          <w:p w14:paraId="333BCC2F" w14:textId="3848C70A" w:rsidR="008E1C88" w:rsidRDefault="00A73EF9">
            <w:pPr>
              <w:rPr>
                <w:i w:val="0"/>
              </w:rPr>
            </w:pPr>
            <w:r>
              <w:rPr>
                <w:i w:val="0"/>
              </w:rPr>
              <w:t>780</w:t>
            </w:r>
          </w:p>
        </w:tc>
      </w:tr>
      <w:tr w:rsidR="008E1C88" w14:paraId="75AE797F" w14:textId="77777777" w:rsidTr="008E1C88">
        <w:trPr>
          <w:trHeight w:val="186"/>
        </w:trPr>
        <w:tc>
          <w:tcPr>
            <w:tcW w:w="1580" w:type="dxa"/>
            <w:tcBorders>
              <w:top w:val="single" w:sz="4" w:space="0" w:color="auto"/>
              <w:left w:val="single" w:sz="4" w:space="0" w:color="auto"/>
              <w:bottom w:val="single" w:sz="4" w:space="0" w:color="auto"/>
              <w:right w:val="single" w:sz="4" w:space="0" w:color="auto"/>
            </w:tcBorders>
            <w:hideMark/>
          </w:tcPr>
          <w:p w14:paraId="75C8C598" w14:textId="4F1A65F2" w:rsidR="008E1C88" w:rsidRDefault="00A73EF9">
            <w:pPr>
              <w:rPr>
                <w:i w:val="0"/>
              </w:rPr>
            </w:pPr>
            <w:r>
              <w:rPr>
                <w:i w:val="0"/>
              </w:rPr>
              <w:t>2023</w:t>
            </w:r>
          </w:p>
        </w:tc>
        <w:tc>
          <w:tcPr>
            <w:tcW w:w="3660" w:type="dxa"/>
            <w:tcBorders>
              <w:top w:val="single" w:sz="4" w:space="0" w:color="auto"/>
              <w:left w:val="single" w:sz="4" w:space="0" w:color="auto"/>
              <w:bottom w:val="single" w:sz="4" w:space="0" w:color="auto"/>
              <w:right w:val="single" w:sz="4" w:space="0" w:color="auto"/>
            </w:tcBorders>
            <w:vAlign w:val="bottom"/>
            <w:hideMark/>
          </w:tcPr>
          <w:p w14:paraId="3251581F" w14:textId="2D4048D5" w:rsidR="008E1C88" w:rsidRDefault="00A73EF9">
            <w:pPr>
              <w:rPr>
                <w:i w:val="0"/>
              </w:rPr>
            </w:pPr>
            <w:r>
              <w:rPr>
                <w:i w:val="0"/>
              </w:rPr>
              <w:t>952</w:t>
            </w:r>
          </w:p>
        </w:tc>
      </w:tr>
    </w:tbl>
    <w:p w14:paraId="4177EDFB" w14:textId="77777777" w:rsidR="008E1C88" w:rsidRDefault="008E1C88" w:rsidP="008E1C88">
      <w:pPr>
        <w:pStyle w:val="Heading1"/>
        <w:rPr>
          <w:b/>
          <w:i w:val="0"/>
        </w:rPr>
      </w:pPr>
    </w:p>
    <w:p w14:paraId="30F17ECA" w14:textId="77777777" w:rsidR="008E1C88" w:rsidRDefault="008E1C88" w:rsidP="008E1C88">
      <w:pPr>
        <w:pStyle w:val="NoSpacing"/>
        <w:rPr>
          <w:i w:val="0"/>
          <w:sz w:val="22"/>
          <w:szCs w:val="22"/>
        </w:rPr>
      </w:pPr>
      <w:r>
        <w:rPr>
          <w:i w:val="0"/>
        </w:rPr>
        <w:t>Duties of the Post</w:t>
      </w:r>
    </w:p>
    <w:p w14:paraId="3B99E599" w14:textId="77777777" w:rsidR="008E1C88" w:rsidRDefault="008E1C88" w:rsidP="008E1C88">
      <w:pPr>
        <w:pStyle w:val="NoSpacing"/>
        <w:rPr>
          <w:i w:val="0"/>
        </w:rPr>
      </w:pPr>
    </w:p>
    <w:p w14:paraId="1A09ECBC" w14:textId="77777777" w:rsidR="008E1C88" w:rsidRDefault="008E1C88" w:rsidP="008E1C88">
      <w:pPr>
        <w:pStyle w:val="NoSpacing"/>
        <w:rPr>
          <w:i w:val="0"/>
        </w:rPr>
      </w:pPr>
      <w:r>
        <w:rPr>
          <w:i w:val="0"/>
        </w:rPr>
        <w:t>Clinical</w:t>
      </w:r>
    </w:p>
    <w:p w14:paraId="09CBAD16" w14:textId="77777777" w:rsidR="008E1C88" w:rsidRDefault="008E1C88" w:rsidP="008E1C88">
      <w:pPr>
        <w:pStyle w:val="NoSpacing"/>
      </w:pPr>
    </w:p>
    <w:p w14:paraId="65BBCEBA" w14:textId="7EE26FE2" w:rsidR="008E1C88" w:rsidRDefault="00A73EF9" w:rsidP="008E1C88">
      <w:pPr>
        <w:pStyle w:val="NoSpacing"/>
        <w:jc w:val="both"/>
        <w:rPr>
          <w:b w:val="0"/>
          <w:i w:val="0"/>
        </w:rPr>
      </w:pPr>
      <w:r>
        <w:rPr>
          <w:b w:val="0"/>
          <w:i w:val="0"/>
        </w:rPr>
        <w:t>The role is based in Dundee Dental hospital and is t</w:t>
      </w:r>
      <w:r w:rsidR="008E1C88">
        <w:rPr>
          <w:b w:val="0"/>
          <w:i w:val="0"/>
        </w:rPr>
        <w:t>o provide</w:t>
      </w:r>
      <w:r>
        <w:rPr>
          <w:b w:val="0"/>
          <w:i w:val="0"/>
        </w:rPr>
        <w:t>,</w:t>
      </w:r>
      <w:r w:rsidR="008E1C88">
        <w:rPr>
          <w:b w:val="0"/>
          <w:i w:val="0"/>
        </w:rPr>
        <w:t xml:space="preserve"> within the resources available</w:t>
      </w:r>
      <w:r>
        <w:rPr>
          <w:b w:val="0"/>
          <w:i w:val="0"/>
        </w:rPr>
        <w:t>,</w:t>
      </w:r>
      <w:r w:rsidR="008E1C88">
        <w:rPr>
          <w:b w:val="0"/>
          <w:i w:val="0"/>
        </w:rPr>
        <w:t xml:space="preserve"> a DMFR clinical consultant service </w:t>
      </w:r>
      <w:r>
        <w:rPr>
          <w:b w:val="0"/>
          <w:i w:val="0"/>
        </w:rPr>
        <w:t xml:space="preserve">for the patients of </w:t>
      </w:r>
      <w:r w:rsidR="008E1C88">
        <w:rPr>
          <w:b w:val="0"/>
          <w:i w:val="0"/>
        </w:rPr>
        <w:t>NHS T</w:t>
      </w:r>
      <w:proofErr w:type="spellStart"/>
      <w:r w:rsidR="008E1C88">
        <w:rPr>
          <w:b w:val="0"/>
          <w:i w:val="0"/>
        </w:rPr>
        <w:t>ayside</w:t>
      </w:r>
      <w:proofErr w:type="spellEnd"/>
      <w:r w:rsidR="008E1C88">
        <w:rPr>
          <w:b w:val="0"/>
          <w:i w:val="0"/>
        </w:rPr>
        <w:t xml:space="preserve"> and for patients referred from Fife</w:t>
      </w:r>
      <w:r>
        <w:rPr>
          <w:b w:val="0"/>
          <w:i w:val="0"/>
        </w:rPr>
        <w:t xml:space="preserve">. The service also </w:t>
      </w:r>
      <w:r w:rsidR="008E1C88">
        <w:rPr>
          <w:b w:val="0"/>
          <w:i w:val="0"/>
        </w:rPr>
        <w:t>accept</w:t>
      </w:r>
      <w:r>
        <w:rPr>
          <w:b w:val="0"/>
          <w:i w:val="0"/>
        </w:rPr>
        <w:t>s</w:t>
      </w:r>
      <w:r w:rsidR="008E1C88">
        <w:rPr>
          <w:b w:val="0"/>
          <w:i w:val="0"/>
        </w:rPr>
        <w:t xml:space="preserve"> referrals from primary care dental practitioners and appropriate secondary referrals from specialists within the hospital service. The appointee will be responsible for the delivery of their clinical service to the Clinical Lead/Director within the Dental Hospital and will work closely with other members of staff in the planning and day to day running of the specialist service. It is hoped that the appointee will also be part of the head &amp; neck radiology service based at Ninewells Hospital and </w:t>
      </w:r>
      <w:r w:rsidR="008E1C88">
        <w:rPr>
          <w:b w:val="0"/>
          <w:i w:val="0"/>
        </w:rPr>
        <w:t xml:space="preserve">can </w:t>
      </w:r>
      <w:r w:rsidR="008E1C88">
        <w:rPr>
          <w:b w:val="0"/>
          <w:i w:val="0"/>
        </w:rPr>
        <w:t>undertake interventional sialography and other imaging including head and neck ultrasound.</w:t>
      </w:r>
    </w:p>
    <w:p w14:paraId="70F69613" w14:textId="77777777" w:rsidR="008E1C88" w:rsidRDefault="008E1C88" w:rsidP="008E1C88">
      <w:pPr>
        <w:pStyle w:val="NoSpacing"/>
        <w:jc w:val="both"/>
        <w:rPr>
          <w:b w:val="0"/>
          <w:i w:val="0"/>
        </w:rPr>
      </w:pPr>
    </w:p>
    <w:p w14:paraId="3EE8554F" w14:textId="77777777" w:rsidR="008E1C88" w:rsidRDefault="008E1C88" w:rsidP="008E1C88">
      <w:pPr>
        <w:jc w:val="both"/>
        <w:rPr>
          <w:b w:val="0"/>
          <w:i w:val="0"/>
        </w:rPr>
      </w:pPr>
      <w:r>
        <w:rPr>
          <w:b w:val="0"/>
          <w:i w:val="0"/>
        </w:rPr>
        <w:t xml:space="preserve">They should maintain excellent communications with consultants and other staff throughout the Dental Hospital </w:t>
      </w:r>
      <w:proofErr w:type="gramStart"/>
      <w:r>
        <w:rPr>
          <w:b w:val="0"/>
          <w:i w:val="0"/>
        </w:rPr>
        <w:t>in order to</w:t>
      </w:r>
      <w:proofErr w:type="gramEnd"/>
      <w:r>
        <w:rPr>
          <w:b w:val="0"/>
          <w:i w:val="0"/>
        </w:rPr>
        <w:t xml:space="preserve"> ensure that the radiology service meets the needs of the patients and specialists accessing and responsible for the overall clinical service.</w:t>
      </w:r>
    </w:p>
    <w:p w14:paraId="721D7BA8" w14:textId="77777777" w:rsidR="008E1C88" w:rsidRDefault="008E1C88" w:rsidP="008E1C88">
      <w:pPr>
        <w:jc w:val="both"/>
        <w:rPr>
          <w:b w:val="0"/>
          <w:i w:val="0"/>
        </w:rPr>
      </w:pPr>
    </w:p>
    <w:p w14:paraId="701DD291" w14:textId="2038EE34" w:rsidR="008E1C88" w:rsidRDefault="008E1C88" w:rsidP="008E1C88">
      <w:pPr>
        <w:jc w:val="both"/>
        <w:rPr>
          <w:b w:val="0"/>
          <w:i w:val="0"/>
        </w:rPr>
      </w:pPr>
      <w:r>
        <w:rPr>
          <w:b w:val="0"/>
          <w:i w:val="0"/>
        </w:rPr>
        <w:lastRenderedPageBreak/>
        <w:t>General Radiology is part of the Diagnostics Group and is within the Access Directorate. The post holder will have limited clinical duties within Diagnostics</w:t>
      </w:r>
      <w:r w:rsidR="00A73EF9">
        <w:rPr>
          <w:b w:val="0"/>
          <w:i w:val="0"/>
        </w:rPr>
        <w:t>. They</w:t>
      </w:r>
      <w:r>
        <w:rPr>
          <w:b w:val="0"/>
          <w:i w:val="0"/>
        </w:rPr>
        <w:t xml:space="preserve"> </w:t>
      </w:r>
      <w:r w:rsidR="00A73EF9">
        <w:rPr>
          <w:b w:val="0"/>
          <w:i w:val="0"/>
        </w:rPr>
        <w:t>will</w:t>
      </w:r>
      <w:r>
        <w:rPr>
          <w:b w:val="0"/>
          <w:i w:val="0"/>
        </w:rPr>
        <w:t xml:space="preserve"> develop close working relationships with the general radiologists and the DDH radiographers </w:t>
      </w:r>
      <w:r w:rsidR="00A73EF9">
        <w:rPr>
          <w:b w:val="0"/>
          <w:i w:val="0"/>
        </w:rPr>
        <w:t xml:space="preserve">that </w:t>
      </w:r>
      <w:r>
        <w:rPr>
          <w:b w:val="0"/>
          <w:i w:val="0"/>
        </w:rPr>
        <w:t xml:space="preserve">are technically </w:t>
      </w:r>
      <w:r w:rsidR="00A73EF9">
        <w:rPr>
          <w:b w:val="0"/>
          <w:i w:val="0"/>
        </w:rPr>
        <w:t xml:space="preserve">also </w:t>
      </w:r>
      <w:r>
        <w:rPr>
          <w:b w:val="0"/>
          <w:i w:val="0"/>
        </w:rPr>
        <w:t>part of that group. The radiology IT personnel support the service within DDH&amp;S.</w:t>
      </w:r>
    </w:p>
    <w:p w14:paraId="4323EC27" w14:textId="77777777" w:rsidR="008E1C88" w:rsidRDefault="008E1C88" w:rsidP="008E1C88">
      <w:pPr>
        <w:jc w:val="both"/>
        <w:rPr>
          <w:b w:val="0"/>
          <w:i w:val="0"/>
        </w:rPr>
      </w:pPr>
    </w:p>
    <w:p w14:paraId="54276829" w14:textId="77777777" w:rsidR="008E1C88" w:rsidRDefault="008E1C88" w:rsidP="008E1C88">
      <w:pPr>
        <w:jc w:val="both"/>
        <w:rPr>
          <w:b w:val="0"/>
          <w:i w:val="0"/>
        </w:rPr>
      </w:pPr>
      <w:r>
        <w:rPr>
          <w:b w:val="0"/>
          <w:i w:val="0"/>
        </w:rPr>
        <w:t xml:space="preserve">DMFR is a small dental </w:t>
      </w:r>
      <w:proofErr w:type="gramStart"/>
      <w:r>
        <w:rPr>
          <w:b w:val="0"/>
          <w:i w:val="0"/>
        </w:rPr>
        <w:t>specialty</w:t>
      </w:r>
      <w:proofErr w:type="gramEnd"/>
      <w:r>
        <w:rPr>
          <w:b w:val="0"/>
          <w:i w:val="0"/>
        </w:rPr>
        <w:t xml:space="preserve"> and it is important that the post holder works collaboratively with colleagues throughout Scotland. As some consultant posts are currently unfilled, and other vacancies may occur, there is a potential need to develop a Scotland wide arrangement where consultant support can be provided in urgent situations from another Health Board.</w:t>
      </w:r>
    </w:p>
    <w:p w14:paraId="06D3DE7D" w14:textId="77777777" w:rsidR="008E1C88" w:rsidRDefault="008E1C88" w:rsidP="008E1C88">
      <w:pPr>
        <w:jc w:val="both"/>
        <w:rPr>
          <w:i w:val="0"/>
        </w:rPr>
      </w:pPr>
    </w:p>
    <w:p w14:paraId="090B22FA" w14:textId="77777777" w:rsidR="008E1C88" w:rsidRDefault="008E1C88" w:rsidP="008E1C88">
      <w:pPr>
        <w:pStyle w:val="Heading2"/>
        <w:jc w:val="both"/>
        <w:rPr>
          <w:b/>
        </w:rPr>
      </w:pPr>
      <w:r>
        <w:rPr>
          <w:b/>
        </w:rPr>
        <w:t>Teaching &amp; Training</w:t>
      </w:r>
    </w:p>
    <w:p w14:paraId="0B4981D4" w14:textId="4316FCD5" w:rsidR="008E1C88" w:rsidRDefault="008E1C88" w:rsidP="008E1C88">
      <w:pPr>
        <w:pStyle w:val="Heading2"/>
        <w:jc w:val="both"/>
      </w:pPr>
      <w:r>
        <w:t>This post is funded from monies made available to support the undergraduate curriculum and the appointee will be expected to participate in the didactic teaching, currently in the form of lecture and seminar teaching for BDS and BSc Oral Health Science students. Similarly</w:t>
      </w:r>
      <w:r w:rsidR="00A73EF9">
        <w:t>,</w:t>
      </w:r>
      <w:r>
        <w:t xml:space="preserve"> it is expected that the appointee would participate in the assessment of the clinical competence of students in DMFR by means of OSCE examinations and the writing and marking of appropriate written examination questions. </w:t>
      </w:r>
    </w:p>
    <w:p w14:paraId="1E064D8D" w14:textId="77777777" w:rsidR="008E1C88" w:rsidRDefault="008E1C88" w:rsidP="008E1C88">
      <w:pPr>
        <w:jc w:val="both"/>
        <w:rPr>
          <w:b w:val="0"/>
          <w:i w:val="0"/>
        </w:rPr>
      </w:pPr>
      <w:r>
        <w:rPr>
          <w:b w:val="0"/>
          <w:i w:val="0"/>
        </w:rPr>
        <w:t xml:space="preserve">The appointee will participate in the clinical training of the Specialty Training Registrars in DMFR and may be prepared to take on the role of Training </w:t>
      </w:r>
      <w:proofErr w:type="spellStart"/>
      <w:r>
        <w:rPr>
          <w:b w:val="0"/>
          <w:i w:val="0"/>
        </w:rPr>
        <w:t>Programme</w:t>
      </w:r>
      <w:proofErr w:type="spellEnd"/>
      <w:r>
        <w:rPr>
          <w:b w:val="0"/>
          <w:i w:val="0"/>
        </w:rPr>
        <w:t xml:space="preserve"> Director, at the request of NHS Education Scotland, or become an Educational Supervisor either for the DMFR trainees or Core Trainees within Dundee Dental Hospital.</w:t>
      </w:r>
    </w:p>
    <w:p w14:paraId="72D9E227" w14:textId="77777777" w:rsidR="008E1C88" w:rsidRDefault="008E1C88" w:rsidP="008E1C88">
      <w:pPr>
        <w:jc w:val="both"/>
        <w:rPr>
          <w:b w:val="0"/>
          <w:i w:val="0"/>
        </w:rPr>
      </w:pPr>
      <w:r>
        <w:rPr>
          <w:b w:val="0"/>
          <w:i w:val="0"/>
        </w:rPr>
        <w:t xml:space="preserve">Specialty Training Registrars in General Radiology and Oral Surgery also have attachments within </w:t>
      </w:r>
      <w:proofErr w:type="gramStart"/>
      <w:r>
        <w:rPr>
          <w:b w:val="0"/>
          <w:i w:val="0"/>
        </w:rPr>
        <w:t>DMFR</w:t>
      </w:r>
      <w:proofErr w:type="gramEnd"/>
      <w:r>
        <w:rPr>
          <w:b w:val="0"/>
          <w:i w:val="0"/>
        </w:rPr>
        <w:t xml:space="preserve"> and the post holder must be prepared to undertake this training as part of their role.</w:t>
      </w:r>
    </w:p>
    <w:p w14:paraId="2BC5DA65" w14:textId="77777777" w:rsidR="008E1C88" w:rsidRDefault="008E1C88" w:rsidP="008E1C88">
      <w:pPr>
        <w:jc w:val="both"/>
        <w:rPr>
          <w:b w:val="0"/>
        </w:rPr>
      </w:pPr>
    </w:p>
    <w:p w14:paraId="605821A4" w14:textId="77777777" w:rsidR="008E1C88" w:rsidRDefault="008E1C88" w:rsidP="008E1C88">
      <w:pPr>
        <w:jc w:val="both"/>
        <w:rPr>
          <w:i w:val="0"/>
        </w:rPr>
      </w:pPr>
      <w:r>
        <w:rPr>
          <w:i w:val="0"/>
        </w:rPr>
        <w:t xml:space="preserve">Management </w:t>
      </w:r>
    </w:p>
    <w:p w14:paraId="300F7F53" w14:textId="77777777" w:rsidR="008E1C88" w:rsidRDefault="008E1C88" w:rsidP="008E1C88">
      <w:pPr>
        <w:jc w:val="both"/>
        <w:rPr>
          <w:b w:val="0"/>
        </w:rPr>
      </w:pPr>
    </w:p>
    <w:p w14:paraId="5D945876" w14:textId="79F1D636" w:rsidR="008E1C88" w:rsidRDefault="008E1C88" w:rsidP="008E1C88">
      <w:pPr>
        <w:jc w:val="both"/>
        <w:rPr>
          <w:b w:val="0"/>
          <w:i w:val="0"/>
        </w:rPr>
      </w:pPr>
      <w:r>
        <w:rPr>
          <w:b w:val="0"/>
          <w:i w:val="0"/>
        </w:rPr>
        <w:t>This post has no formal hospital wide management duties on appointment but there are opportunities available for all consultants to undergo further training in management and leadership to equip them to take up such roles in the future</w:t>
      </w:r>
      <w:r w:rsidR="00991580">
        <w:rPr>
          <w:b w:val="0"/>
          <w:i w:val="0"/>
        </w:rPr>
        <w:t xml:space="preserve">. </w:t>
      </w:r>
      <w:r>
        <w:rPr>
          <w:b w:val="0"/>
          <w:i w:val="0"/>
        </w:rPr>
        <w:t xml:space="preserve">The appointee will be expected to work with colleagues in the department and the DDH Management Team to work efficiently within the resources available. If additional resources are </w:t>
      </w:r>
      <w:proofErr w:type="gramStart"/>
      <w:r>
        <w:rPr>
          <w:b w:val="0"/>
          <w:i w:val="0"/>
        </w:rPr>
        <w:t>required</w:t>
      </w:r>
      <w:proofErr w:type="gramEnd"/>
      <w:r>
        <w:rPr>
          <w:b w:val="0"/>
          <w:i w:val="0"/>
        </w:rPr>
        <w:t xml:space="preserve"> then a full business case will need to be prepared and submitted.</w:t>
      </w:r>
    </w:p>
    <w:p w14:paraId="1F128162" w14:textId="77777777" w:rsidR="008E1C88" w:rsidRDefault="008E1C88" w:rsidP="008E1C88">
      <w:pPr>
        <w:pStyle w:val="Heading2"/>
        <w:rPr>
          <w:b/>
        </w:rPr>
      </w:pPr>
      <w:r>
        <w:rPr>
          <w:b/>
        </w:rPr>
        <w:t>Timetable</w:t>
      </w:r>
    </w:p>
    <w:p w14:paraId="54E5F501" w14:textId="061356FE" w:rsidR="008E1C88" w:rsidRDefault="008E1C88" w:rsidP="008E1C88">
      <w:pPr>
        <w:pStyle w:val="BodyText"/>
        <w:rPr>
          <w:b w:val="0"/>
          <w:i w:val="0"/>
        </w:rPr>
      </w:pPr>
    </w:p>
    <w:p w14:paraId="14FFC7CB" w14:textId="3BE64ABD" w:rsidR="008E1C88" w:rsidRDefault="00A73EF9" w:rsidP="008E1C88">
      <w:pPr>
        <w:pStyle w:val="BodyText"/>
        <w:rPr>
          <w:b w:val="0"/>
          <w:i w:val="0"/>
        </w:rPr>
      </w:pPr>
      <w:r>
        <w:rPr>
          <w:b w:val="0"/>
          <w:i w:val="0"/>
        </w:rPr>
        <w:t>Below is an indicative job plan. As</w:t>
      </w:r>
      <w:r w:rsidR="008E1C88">
        <w:rPr>
          <w:b w:val="0"/>
          <w:i w:val="0"/>
        </w:rPr>
        <w:t xml:space="preserve"> the dental radiology department is a small department, the post holder will have to work their job plan flexibly in order that teaching </w:t>
      </w:r>
      <w:r w:rsidR="00991580">
        <w:rPr>
          <w:b w:val="0"/>
          <w:i w:val="0"/>
        </w:rPr>
        <w:t xml:space="preserve">and departmental </w:t>
      </w:r>
      <w:r w:rsidR="008E1C88">
        <w:rPr>
          <w:b w:val="0"/>
          <w:i w:val="0"/>
        </w:rPr>
        <w:t>needs are appropriately covered.</w:t>
      </w:r>
    </w:p>
    <w:p w14:paraId="33A062BB" w14:textId="77777777" w:rsidR="008E1C88" w:rsidRDefault="008E1C88" w:rsidP="008E1C88">
      <w:pPr>
        <w:pStyle w:val="BodyText"/>
        <w:rPr>
          <w:b w:val="0"/>
        </w:rPr>
      </w:pPr>
    </w:p>
    <w:p w14:paraId="2AF86B50" w14:textId="28F12EE4" w:rsidR="008E1C88" w:rsidRPr="00603C83" w:rsidRDefault="008E1C88" w:rsidP="20823CBC">
      <w:pPr>
        <w:pStyle w:val="BodyText"/>
        <w:rPr>
          <w:b w:val="0"/>
          <w:i w:val="0"/>
        </w:rPr>
      </w:pPr>
      <w:r w:rsidRPr="20823CBC">
        <w:rPr>
          <w:b w:val="0"/>
          <w:i w:val="0"/>
        </w:rPr>
        <w:t xml:space="preserve">The outpatient clinical sessions are from 9 a.m. to 12.30 p.m. and 1:30 p.m. to 5 p.m. A substantive job plan will be discussed and agreed with the Clinical Lead/Director, usually within three months of taking up their post, and can be altered from time to time by mutual agreement, having </w:t>
      </w:r>
      <w:r w:rsidR="27CC50FC" w:rsidRPr="20823CBC">
        <w:rPr>
          <w:b w:val="0"/>
          <w:i w:val="0"/>
        </w:rPr>
        <w:t>considered</w:t>
      </w:r>
      <w:r w:rsidRPr="20823CBC">
        <w:rPr>
          <w:b w:val="0"/>
          <w:i w:val="0"/>
        </w:rPr>
        <w:t xml:space="preserve"> the overall needs of the service.</w:t>
      </w:r>
    </w:p>
    <w:p w14:paraId="1739AB90" w14:textId="77777777" w:rsidR="008E1C88" w:rsidRPr="00603C83" w:rsidRDefault="008E1C88" w:rsidP="008E1C88">
      <w:pPr>
        <w:rPr>
          <w:b w:val="0"/>
          <w:i w:val="0"/>
          <w:szCs w:val="24"/>
        </w:rPr>
      </w:pPr>
    </w:p>
    <w:p w14:paraId="57D617EE" w14:textId="77777777" w:rsidR="00991580" w:rsidRDefault="008E1C88" w:rsidP="008E1C88">
      <w:pPr>
        <w:pStyle w:val="NoSpacing"/>
      </w:pPr>
      <w:r w:rsidRPr="20823CBC">
        <w:rPr>
          <w:b w:val="0"/>
          <w:i w:val="0"/>
        </w:rPr>
        <w:t xml:space="preserve">Further details regarding this appointment can be obtained from the </w:t>
      </w:r>
      <w:r w:rsidRPr="20823CBC">
        <w:rPr>
          <w:b w:val="0"/>
          <w:i w:val="0"/>
        </w:rPr>
        <w:t xml:space="preserve">Joint </w:t>
      </w:r>
      <w:r w:rsidRPr="20823CBC">
        <w:rPr>
          <w:b w:val="0"/>
          <w:i w:val="0"/>
        </w:rPr>
        <w:t>Clinical Director</w:t>
      </w:r>
      <w:r w:rsidR="00603C83" w:rsidRPr="20823CBC">
        <w:rPr>
          <w:b w:val="0"/>
          <w:i w:val="0"/>
        </w:rPr>
        <w:t>’s</w:t>
      </w:r>
      <w:r w:rsidRPr="20823CBC">
        <w:rPr>
          <w:b w:val="0"/>
          <w:i w:val="0"/>
        </w:rPr>
        <w:t xml:space="preserve"> for Hospital Dental Services, </w:t>
      </w:r>
      <w:r w:rsidR="00603C83" w:rsidRPr="20823CBC">
        <w:rPr>
          <w:b w:val="0"/>
          <w:i w:val="0"/>
        </w:rPr>
        <w:t xml:space="preserve">Dr Brian Stevenson or Dr Stephanie </w:t>
      </w:r>
      <w:proofErr w:type="spellStart"/>
      <w:r w:rsidR="00603C83" w:rsidRPr="20823CBC">
        <w:rPr>
          <w:b w:val="0"/>
          <w:i w:val="0"/>
        </w:rPr>
        <w:t>Sammut</w:t>
      </w:r>
      <w:proofErr w:type="spellEnd"/>
      <w:r w:rsidRPr="20823CBC">
        <w:rPr>
          <w:b w:val="0"/>
          <w:i w:val="0"/>
        </w:rPr>
        <w:t xml:space="preserve"> telephone </w:t>
      </w:r>
      <w:r>
        <w:t>01382 </w:t>
      </w:r>
      <w:r w:rsidR="00A2276D" w:rsidRPr="20823CBC">
        <w:rPr>
          <w:i w:val="0"/>
        </w:rPr>
        <w:t>740984</w:t>
      </w:r>
      <w:r w:rsidRPr="20823CBC">
        <w:rPr>
          <w:i w:val="0"/>
        </w:rPr>
        <w:t xml:space="preserve"> </w:t>
      </w:r>
      <w:r w:rsidRPr="20823CBC">
        <w:rPr>
          <w:b w:val="0"/>
          <w:i w:val="0"/>
        </w:rPr>
        <w:t xml:space="preserve">or email </w:t>
      </w:r>
      <w:hyperlink r:id="rId7" w:history="1">
        <w:r w:rsidR="00D41F30" w:rsidRPr="20823CBC">
          <w:rPr>
            <w:rStyle w:val="Hyperlink"/>
            <w:b w:val="0"/>
            <w:i w:val="0"/>
          </w:rPr>
          <w:t>brian.Stevenson@nhs.scot</w:t>
        </w:r>
      </w:hyperlink>
      <w:r w:rsidR="00603C83" w:rsidRPr="20823CBC">
        <w:rPr>
          <w:b w:val="0"/>
          <w:i w:val="0"/>
        </w:rPr>
        <w:t xml:space="preserve"> or </w:t>
      </w:r>
      <w:hyperlink r:id="rId8" w:history="1">
        <w:r w:rsidR="00603C83" w:rsidRPr="20823CBC">
          <w:rPr>
            <w:rStyle w:val="Hyperlink"/>
            <w:b w:val="0"/>
            <w:i w:val="0"/>
          </w:rPr>
          <w:t>Stephanie.sammut@nhs.scot</w:t>
        </w:r>
      </w:hyperlink>
      <w:r w:rsidR="00603C83" w:rsidRPr="20823CBC">
        <w:rPr>
          <w:b w:val="0"/>
          <w:i w:val="0"/>
        </w:rPr>
        <w:t xml:space="preserve"> </w:t>
      </w:r>
      <w:r w:rsidRPr="20823CBC">
        <w:rPr>
          <w:b w:val="0"/>
          <w:i w:val="0"/>
        </w:rPr>
        <w:t xml:space="preserve">and interested candidates will be encouraged to visit the Hospital and meet current members of staff.  </w:t>
      </w:r>
    </w:p>
    <w:p w14:paraId="5D46CB72" w14:textId="77777777" w:rsidR="00991580" w:rsidRDefault="00991580" w:rsidP="008E1C88">
      <w:pPr>
        <w:pStyle w:val="NoSpacing"/>
      </w:pPr>
    </w:p>
    <w:p w14:paraId="5F79BC07" w14:textId="77777777" w:rsidR="00991580" w:rsidRDefault="00991580" w:rsidP="008E1C88">
      <w:pPr>
        <w:pStyle w:val="NoSpacing"/>
      </w:pPr>
    </w:p>
    <w:p w14:paraId="1DD43B6D" w14:textId="77777777" w:rsidR="00991580" w:rsidRDefault="00991580" w:rsidP="008E1C88">
      <w:pPr>
        <w:pStyle w:val="NoSpacing"/>
      </w:pPr>
    </w:p>
    <w:p w14:paraId="6587B289" w14:textId="77777777" w:rsidR="00991580" w:rsidRDefault="00991580" w:rsidP="008E1C88">
      <w:pPr>
        <w:pStyle w:val="NoSpacing"/>
      </w:pPr>
    </w:p>
    <w:p w14:paraId="2276451E" w14:textId="77777777" w:rsidR="00991580" w:rsidRDefault="00991580" w:rsidP="008E1C88">
      <w:pPr>
        <w:pStyle w:val="NoSpacing"/>
      </w:pPr>
    </w:p>
    <w:p w14:paraId="5A037AFE" w14:textId="77777777" w:rsidR="00991580" w:rsidRDefault="00991580" w:rsidP="008E1C88">
      <w:pPr>
        <w:pStyle w:val="NoSpacing"/>
      </w:pPr>
    </w:p>
    <w:p w14:paraId="5077A66E" w14:textId="77777777" w:rsidR="00991580" w:rsidRDefault="00991580" w:rsidP="008E1C88">
      <w:pPr>
        <w:pStyle w:val="NoSpacing"/>
      </w:pPr>
    </w:p>
    <w:p w14:paraId="2C4448E8" w14:textId="77777777" w:rsidR="00991580" w:rsidRDefault="00991580" w:rsidP="008E1C88">
      <w:pPr>
        <w:pStyle w:val="NoSpacing"/>
      </w:pPr>
    </w:p>
    <w:p w14:paraId="6C54CA70" w14:textId="77777777" w:rsidR="00991580" w:rsidRDefault="00991580" w:rsidP="008E1C88">
      <w:pPr>
        <w:pStyle w:val="NoSpacing"/>
      </w:pPr>
    </w:p>
    <w:p w14:paraId="3974777B" w14:textId="77777777" w:rsidR="00991580" w:rsidRDefault="00991580" w:rsidP="008E1C88">
      <w:pPr>
        <w:pStyle w:val="NoSpacing"/>
      </w:pPr>
    </w:p>
    <w:p w14:paraId="783BC2B9" w14:textId="77777777" w:rsidR="00991580" w:rsidRDefault="00991580" w:rsidP="008E1C88">
      <w:pPr>
        <w:pStyle w:val="NoSpacing"/>
      </w:pPr>
    </w:p>
    <w:p w14:paraId="47B3F29E" w14:textId="77777777" w:rsidR="00991580" w:rsidRDefault="00991580" w:rsidP="008E1C88">
      <w:pPr>
        <w:pStyle w:val="NoSpacing"/>
      </w:pPr>
    </w:p>
    <w:p w14:paraId="1846981A" w14:textId="77777777" w:rsidR="00991580" w:rsidRDefault="00991580" w:rsidP="008E1C88">
      <w:pPr>
        <w:pStyle w:val="NoSpacing"/>
      </w:pPr>
    </w:p>
    <w:p w14:paraId="7CD71A9E" w14:textId="77777777" w:rsidR="00991580" w:rsidRDefault="00991580" w:rsidP="008E1C88">
      <w:pPr>
        <w:pStyle w:val="NoSpacing"/>
      </w:pPr>
    </w:p>
    <w:p w14:paraId="224E47B7" w14:textId="77777777" w:rsidR="00991580" w:rsidRDefault="00991580" w:rsidP="008E1C88">
      <w:pPr>
        <w:pStyle w:val="NoSpacing"/>
      </w:pPr>
    </w:p>
    <w:p w14:paraId="219B5B08" w14:textId="77777777" w:rsidR="00991580" w:rsidRDefault="00991580" w:rsidP="008E1C88">
      <w:pPr>
        <w:pStyle w:val="NoSpacing"/>
      </w:pPr>
    </w:p>
    <w:p w14:paraId="796722EB" w14:textId="77777777" w:rsidR="00991580" w:rsidRDefault="00991580" w:rsidP="008E1C88">
      <w:pPr>
        <w:pStyle w:val="NoSpacing"/>
      </w:pPr>
    </w:p>
    <w:p w14:paraId="752A057F" w14:textId="77777777" w:rsidR="00991580" w:rsidRDefault="00991580" w:rsidP="008E1C88">
      <w:pPr>
        <w:pStyle w:val="NoSpacing"/>
      </w:pPr>
    </w:p>
    <w:p w14:paraId="7622CA32" w14:textId="77777777" w:rsidR="00991580" w:rsidRDefault="00991580" w:rsidP="008E1C88">
      <w:pPr>
        <w:pStyle w:val="NoSpacing"/>
      </w:pPr>
    </w:p>
    <w:p w14:paraId="225A2BD5" w14:textId="77777777" w:rsidR="00991580" w:rsidRDefault="00991580" w:rsidP="008E1C88">
      <w:pPr>
        <w:pStyle w:val="NoSpacing"/>
      </w:pPr>
    </w:p>
    <w:p w14:paraId="3B365727" w14:textId="77777777" w:rsidR="00991580" w:rsidRDefault="00991580" w:rsidP="008E1C88">
      <w:pPr>
        <w:pStyle w:val="NoSpacing"/>
      </w:pPr>
    </w:p>
    <w:p w14:paraId="392C79CD" w14:textId="77777777" w:rsidR="00991580" w:rsidRDefault="00991580" w:rsidP="008E1C88">
      <w:pPr>
        <w:pStyle w:val="NoSpacing"/>
      </w:pPr>
    </w:p>
    <w:p w14:paraId="6F54F6B3" w14:textId="77777777" w:rsidR="00991580" w:rsidRDefault="00991580" w:rsidP="008E1C88">
      <w:pPr>
        <w:pStyle w:val="NoSpacing"/>
      </w:pPr>
    </w:p>
    <w:p w14:paraId="0F7D32D2" w14:textId="77777777" w:rsidR="00991580" w:rsidRDefault="00991580" w:rsidP="008E1C88">
      <w:pPr>
        <w:pStyle w:val="NoSpacing"/>
      </w:pPr>
    </w:p>
    <w:p w14:paraId="6FF8D8EA" w14:textId="77777777" w:rsidR="00991580" w:rsidRDefault="00991580" w:rsidP="008E1C88">
      <w:pPr>
        <w:pStyle w:val="NoSpacing"/>
      </w:pPr>
    </w:p>
    <w:p w14:paraId="63A37F8F" w14:textId="77777777" w:rsidR="00991580" w:rsidRDefault="00991580" w:rsidP="008E1C88">
      <w:pPr>
        <w:pStyle w:val="NoSpacing"/>
      </w:pPr>
    </w:p>
    <w:p w14:paraId="438EBC67" w14:textId="77777777" w:rsidR="00991580" w:rsidRDefault="00991580" w:rsidP="008E1C88">
      <w:pPr>
        <w:pStyle w:val="NoSpacing"/>
      </w:pPr>
    </w:p>
    <w:p w14:paraId="54CF10A4" w14:textId="77777777" w:rsidR="00991580" w:rsidRDefault="00991580" w:rsidP="008E1C88">
      <w:pPr>
        <w:pStyle w:val="NoSpacing"/>
      </w:pPr>
    </w:p>
    <w:p w14:paraId="6E9CBD21" w14:textId="77777777" w:rsidR="00991580" w:rsidRDefault="00991580" w:rsidP="008E1C88">
      <w:pPr>
        <w:pStyle w:val="NoSpacing"/>
      </w:pPr>
    </w:p>
    <w:p w14:paraId="2E9A12EA" w14:textId="77777777" w:rsidR="00991580" w:rsidRDefault="00991580" w:rsidP="008E1C88">
      <w:pPr>
        <w:pStyle w:val="NoSpacing"/>
      </w:pPr>
    </w:p>
    <w:p w14:paraId="58F30446" w14:textId="77777777" w:rsidR="00991580" w:rsidRDefault="00991580" w:rsidP="008E1C88">
      <w:pPr>
        <w:pStyle w:val="NoSpacing"/>
      </w:pPr>
    </w:p>
    <w:p w14:paraId="2A2EDA59" w14:textId="77777777" w:rsidR="00991580" w:rsidRDefault="00991580" w:rsidP="008E1C88">
      <w:pPr>
        <w:pStyle w:val="NoSpacing"/>
      </w:pPr>
    </w:p>
    <w:p w14:paraId="2E55F2FE" w14:textId="77777777" w:rsidR="00991580" w:rsidRDefault="00991580" w:rsidP="008E1C88">
      <w:pPr>
        <w:pStyle w:val="NoSpacing"/>
      </w:pPr>
    </w:p>
    <w:p w14:paraId="6A71DC3F" w14:textId="77777777" w:rsidR="00991580" w:rsidRDefault="00991580" w:rsidP="008E1C88">
      <w:pPr>
        <w:pStyle w:val="NoSpacing"/>
      </w:pPr>
    </w:p>
    <w:p w14:paraId="09627FFC" w14:textId="77777777" w:rsidR="00991580" w:rsidRDefault="00991580" w:rsidP="008E1C88">
      <w:pPr>
        <w:pStyle w:val="NoSpacing"/>
      </w:pPr>
    </w:p>
    <w:p w14:paraId="52F19529" w14:textId="77777777" w:rsidR="00991580" w:rsidRDefault="00991580" w:rsidP="008E1C88">
      <w:pPr>
        <w:pStyle w:val="NoSpacing"/>
      </w:pPr>
    </w:p>
    <w:p w14:paraId="674D0E28" w14:textId="77777777" w:rsidR="00991580" w:rsidRDefault="00991580" w:rsidP="008E1C88">
      <w:pPr>
        <w:pStyle w:val="NoSpacing"/>
      </w:pPr>
    </w:p>
    <w:p w14:paraId="3348C597" w14:textId="77777777" w:rsidR="00991580" w:rsidRDefault="00991580" w:rsidP="008E1C88">
      <w:pPr>
        <w:pStyle w:val="NoSpacing"/>
      </w:pPr>
    </w:p>
    <w:p w14:paraId="33B4BD98" w14:textId="77777777" w:rsidR="00991580" w:rsidRDefault="00991580" w:rsidP="008E1C88">
      <w:pPr>
        <w:pStyle w:val="NoSpacing"/>
      </w:pPr>
    </w:p>
    <w:p w14:paraId="4D82E5AC" w14:textId="77777777" w:rsidR="00991580" w:rsidRDefault="00991580" w:rsidP="008E1C88">
      <w:pPr>
        <w:pStyle w:val="NoSpacing"/>
      </w:pPr>
    </w:p>
    <w:p w14:paraId="0CA9FAFC" w14:textId="77777777" w:rsidR="00991580" w:rsidRDefault="00991580" w:rsidP="008E1C88">
      <w:pPr>
        <w:pStyle w:val="NoSpacing"/>
      </w:pPr>
    </w:p>
    <w:p w14:paraId="6F92B729" w14:textId="77777777" w:rsidR="00991580" w:rsidRDefault="00991580" w:rsidP="008E1C88">
      <w:pPr>
        <w:pStyle w:val="NoSpacing"/>
      </w:pPr>
    </w:p>
    <w:p w14:paraId="389121B7" w14:textId="77777777" w:rsidR="00991580" w:rsidRDefault="00991580" w:rsidP="008E1C88">
      <w:pPr>
        <w:pStyle w:val="NoSpacing"/>
      </w:pPr>
    </w:p>
    <w:p w14:paraId="2023E156" w14:textId="77777777" w:rsidR="00991580" w:rsidRDefault="00991580" w:rsidP="008E1C88">
      <w:pPr>
        <w:pStyle w:val="NoSpacing"/>
      </w:pPr>
    </w:p>
    <w:p w14:paraId="5AAC0521" w14:textId="32C73AB4" w:rsidR="008E1C88" w:rsidRDefault="008E1C88" w:rsidP="008E1C88">
      <w:pPr>
        <w:pStyle w:val="NoSpacing"/>
      </w:pPr>
      <w:r>
        <w:lastRenderedPageBreak/>
        <w:t>Appendix 1</w:t>
      </w:r>
    </w:p>
    <w:p w14:paraId="144DA85F" w14:textId="61FFBA30" w:rsidR="008E1C88" w:rsidRDefault="008E1C88" w:rsidP="008E1C88">
      <w:pPr>
        <w:pStyle w:val="NoSpacing"/>
      </w:pPr>
      <w:r>
        <w:t>An indicative job plan for this post is as follows</w:t>
      </w:r>
      <w:r w:rsidR="00991580">
        <w:t>:</w:t>
      </w:r>
    </w:p>
    <w:p w14:paraId="0240EEC6" w14:textId="77777777" w:rsidR="008E1C88" w:rsidRDefault="008E1C88" w:rsidP="008E1C88">
      <w:pPr>
        <w:pStyle w:val="NoSpacing"/>
      </w:pPr>
    </w:p>
    <w:tbl>
      <w:tblPr>
        <w:tblW w:w="98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gridCol w:w="1017"/>
        <w:gridCol w:w="1134"/>
        <w:gridCol w:w="4678"/>
        <w:gridCol w:w="1417"/>
      </w:tblGrid>
      <w:tr w:rsidR="00991580" w14:paraId="7BA5C8E5" w14:textId="77777777" w:rsidTr="00991580">
        <w:tc>
          <w:tcPr>
            <w:tcW w:w="1561" w:type="dxa"/>
            <w:tcBorders>
              <w:top w:val="single" w:sz="6" w:space="0" w:color="auto"/>
              <w:left w:val="single" w:sz="6" w:space="0" w:color="auto"/>
              <w:bottom w:val="single" w:sz="6" w:space="0" w:color="auto"/>
              <w:right w:val="single" w:sz="6" w:space="0" w:color="auto"/>
            </w:tcBorders>
            <w:hideMark/>
          </w:tcPr>
          <w:p w14:paraId="1014E67E" w14:textId="77777777" w:rsidR="00991580" w:rsidRDefault="00991580">
            <w:r>
              <w:t>Day</w:t>
            </w:r>
          </w:p>
        </w:tc>
        <w:tc>
          <w:tcPr>
            <w:tcW w:w="1017" w:type="dxa"/>
            <w:tcBorders>
              <w:top w:val="single" w:sz="6" w:space="0" w:color="auto"/>
              <w:left w:val="single" w:sz="6" w:space="0" w:color="auto"/>
              <w:bottom w:val="single" w:sz="6" w:space="0" w:color="auto"/>
              <w:right w:val="single" w:sz="6" w:space="0" w:color="auto"/>
            </w:tcBorders>
            <w:hideMark/>
          </w:tcPr>
          <w:p w14:paraId="0CDB2AF9" w14:textId="77777777" w:rsidR="00991580" w:rsidRDefault="00991580">
            <w:r>
              <w:t>Time</w:t>
            </w:r>
          </w:p>
        </w:tc>
        <w:tc>
          <w:tcPr>
            <w:tcW w:w="1134" w:type="dxa"/>
            <w:tcBorders>
              <w:top w:val="single" w:sz="6" w:space="0" w:color="auto"/>
              <w:left w:val="single" w:sz="6" w:space="0" w:color="auto"/>
              <w:bottom w:val="single" w:sz="6" w:space="0" w:color="auto"/>
              <w:right w:val="single" w:sz="6" w:space="0" w:color="auto"/>
            </w:tcBorders>
            <w:hideMark/>
          </w:tcPr>
          <w:p w14:paraId="4F0C499B" w14:textId="77777777" w:rsidR="00991580" w:rsidRDefault="00991580">
            <w:pPr>
              <w:pStyle w:val="Heading3"/>
              <w:rPr>
                <w:rFonts w:eastAsiaTheme="minorEastAsia"/>
              </w:rPr>
            </w:pPr>
            <w:r>
              <w:rPr>
                <w:rFonts w:eastAsiaTheme="minorEastAsia"/>
              </w:rPr>
              <w:t>Location</w:t>
            </w:r>
          </w:p>
        </w:tc>
        <w:tc>
          <w:tcPr>
            <w:tcW w:w="4678" w:type="dxa"/>
            <w:tcBorders>
              <w:top w:val="single" w:sz="6" w:space="0" w:color="auto"/>
              <w:left w:val="single" w:sz="6" w:space="0" w:color="auto"/>
              <w:bottom w:val="single" w:sz="6" w:space="0" w:color="auto"/>
              <w:right w:val="single" w:sz="6" w:space="0" w:color="auto"/>
            </w:tcBorders>
            <w:hideMark/>
          </w:tcPr>
          <w:p w14:paraId="25708D29" w14:textId="77777777" w:rsidR="00991580" w:rsidRDefault="00991580">
            <w:pPr>
              <w:pStyle w:val="Heading3"/>
              <w:rPr>
                <w:rFonts w:eastAsiaTheme="minorEastAsia"/>
              </w:rPr>
            </w:pPr>
            <w:r>
              <w:rPr>
                <w:rFonts w:eastAsiaTheme="minorEastAsia"/>
              </w:rPr>
              <w:t xml:space="preserve">Work </w:t>
            </w:r>
          </w:p>
        </w:tc>
        <w:tc>
          <w:tcPr>
            <w:tcW w:w="1417" w:type="dxa"/>
            <w:tcBorders>
              <w:top w:val="single" w:sz="6" w:space="0" w:color="auto"/>
              <w:left w:val="single" w:sz="6" w:space="0" w:color="auto"/>
              <w:bottom w:val="single" w:sz="6" w:space="0" w:color="auto"/>
              <w:right w:val="single" w:sz="6" w:space="0" w:color="auto"/>
            </w:tcBorders>
            <w:hideMark/>
          </w:tcPr>
          <w:p w14:paraId="69E42D2B" w14:textId="77777777" w:rsidR="00991580" w:rsidRDefault="00991580">
            <w:pPr>
              <w:pStyle w:val="Heading3"/>
              <w:rPr>
                <w:rFonts w:eastAsiaTheme="minorEastAsia"/>
              </w:rPr>
            </w:pPr>
            <w:r>
              <w:rPr>
                <w:rFonts w:eastAsiaTheme="minorEastAsia"/>
              </w:rPr>
              <w:t>Category</w:t>
            </w:r>
          </w:p>
        </w:tc>
      </w:tr>
      <w:tr w:rsidR="00991580" w14:paraId="1DF97458" w14:textId="77777777" w:rsidTr="00991580">
        <w:tc>
          <w:tcPr>
            <w:tcW w:w="1561" w:type="dxa"/>
            <w:tcBorders>
              <w:top w:val="single" w:sz="6" w:space="0" w:color="auto"/>
              <w:left w:val="single" w:sz="6" w:space="0" w:color="auto"/>
              <w:bottom w:val="single" w:sz="6" w:space="0" w:color="auto"/>
              <w:right w:val="single" w:sz="6" w:space="0" w:color="auto"/>
            </w:tcBorders>
            <w:hideMark/>
          </w:tcPr>
          <w:p w14:paraId="221905AF" w14:textId="77777777" w:rsidR="00991580" w:rsidRDefault="00991580">
            <w:r>
              <w:t>Monday</w:t>
            </w:r>
          </w:p>
        </w:tc>
        <w:tc>
          <w:tcPr>
            <w:tcW w:w="1017" w:type="dxa"/>
            <w:tcBorders>
              <w:top w:val="single" w:sz="6" w:space="0" w:color="auto"/>
              <w:left w:val="single" w:sz="6" w:space="0" w:color="auto"/>
              <w:bottom w:val="single" w:sz="6" w:space="0" w:color="auto"/>
              <w:right w:val="single" w:sz="6" w:space="0" w:color="auto"/>
            </w:tcBorders>
          </w:tcPr>
          <w:p w14:paraId="34FBD43B" w14:textId="30DA923A" w:rsidR="00991580" w:rsidRDefault="00991580">
            <w:r>
              <w:t>09:00-12:00</w:t>
            </w:r>
          </w:p>
          <w:p w14:paraId="3C09A41D" w14:textId="77777777" w:rsidR="00991580" w:rsidRDefault="00991580"/>
          <w:p w14:paraId="5B546A31" w14:textId="17CDFB7D" w:rsidR="00991580" w:rsidRDefault="00991580">
            <w:r>
              <w:t>12:00-13:00</w:t>
            </w:r>
          </w:p>
          <w:p w14:paraId="115950BA" w14:textId="77777777" w:rsidR="00991580" w:rsidRDefault="00991580"/>
          <w:p w14:paraId="58E9CDB7" w14:textId="078D0650" w:rsidR="00991580" w:rsidRDefault="00991580">
            <w:r>
              <w:t>13:00-17:00</w:t>
            </w:r>
          </w:p>
        </w:tc>
        <w:tc>
          <w:tcPr>
            <w:tcW w:w="1134" w:type="dxa"/>
            <w:tcBorders>
              <w:top w:val="single" w:sz="6" w:space="0" w:color="auto"/>
              <w:left w:val="single" w:sz="6" w:space="0" w:color="auto"/>
              <w:bottom w:val="single" w:sz="6" w:space="0" w:color="auto"/>
              <w:right w:val="single" w:sz="6" w:space="0" w:color="auto"/>
            </w:tcBorders>
          </w:tcPr>
          <w:p w14:paraId="1C85D5E0" w14:textId="77777777" w:rsidR="00991580" w:rsidRDefault="00991580">
            <w:r>
              <w:t>DDH</w:t>
            </w:r>
          </w:p>
          <w:p w14:paraId="556AB788" w14:textId="77777777" w:rsidR="00991580" w:rsidRDefault="00991580"/>
          <w:p w14:paraId="4B92553C" w14:textId="72AF0359" w:rsidR="00991580" w:rsidRDefault="00991580"/>
        </w:tc>
        <w:tc>
          <w:tcPr>
            <w:tcW w:w="4678" w:type="dxa"/>
            <w:tcBorders>
              <w:top w:val="single" w:sz="6" w:space="0" w:color="auto"/>
              <w:left w:val="single" w:sz="6" w:space="0" w:color="auto"/>
              <w:bottom w:val="single" w:sz="6" w:space="0" w:color="auto"/>
              <w:right w:val="single" w:sz="6" w:space="0" w:color="auto"/>
            </w:tcBorders>
          </w:tcPr>
          <w:p w14:paraId="4A5633B5" w14:textId="644DB8B0" w:rsidR="00991580" w:rsidRDefault="00991580" w:rsidP="00991580">
            <w:r>
              <w:t>Radiology Reporting</w:t>
            </w:r>
            <w:r>
              <w:t xml:space="preserve"> and </w:t>
            </w:r>
            <w:r>
              <w:t>Patient admin</w:t>
            </w:r>
            <w:r>
              <w:t xml:space="preserve">istration +/- </w:t>
            </w:r>
            <w:proofErr w:type="spellStart"/>
            <w:r>
              <w:t>StR</w:t>
            </w:r>
            <w:proofErr w:type="spellEnd"/>
            <w:r>
              <w:t xml:space="preserve"> training</w:t>
            </w:r>
          </w:p>
          <w:p w14:paraId="3FB75F94" w14:textId="77777777" w:rsidR="00991580" w:rsidRDefault="00991580" w:rsidP="00991580"/>
          <w:p w14:paraId="728B7369" w14:textId="376EDF3B" w:rsidR="00991580" w:rsidRDefault="00991580" w:rsidP="00991580">
            <w:r>
              <w:t>Tutorial for BDS4 students attending radiography session</w:t>
            </w:r>
          </w:p>
          <w:p w14:paraId="79A9D6A0" w14:textId="77777777" w:rsidR="00991580" w:rsidRDefault="00991580"/>
          <w:p w14:paraId="2002DC11" w14:textId="6A4D6D81" w:rsidR="00991580" w:rsidRDefault="00991580" w:rsidP="00991580">
            <w:r>
              <w:t>Radiology Reporting</w:t>
            </w:r>
            <w:r>
              <w:t xml:space="preserve"> a</w:t>
            </w:r>
            <w:r>
              <w:t xml:space="preserve">nd Patient administration +/- </w:t>
            </w:r>
            <w:proofErr w:type="spellStart"/>
            <w:r>
              <w:t>StR</w:t>
            </w:r>
            <w:proofErr w:type="spellEnd"/>
            <w:r>
              <w:t xml:space="preserve"> training</w:t>
            </w:r>
          </w:p>
          <w:p w14:paraId="2A4C36F6" w14:textId="739DFF06" w:rsidR="00991580" w:rsidRDefault="00991580" w:rsidP="00991580">
            <w:r>
              <w:t>Tutorial for BDS3/ BSc OHS students</w:t>
            </w:r>
          </w:p>
          <w:p w14:paraId="039BAFA4" w14:textId="74898022" w:rsidR="00991580" w:rsidRDefault="00991580"/>
        </w:tc>
        <w:tc>
          <w:tcPr>
            <w:tcW w:w="1417" w:type="dxa"/>
            <w:tcBorders>
              <w:top w:val="single" w:sz="6" w:space="0" w:color="auto"/>
              <w:left w:val="single" w:sz="6" w:space="0" w:color="auto"/>
              <w:bottom w:val="single" w:sz="6" w:space="0" w:color="auto"/>
              <w:right w:val="single" w:sz="6" w:space="0" w:color="auto"/>
            </w:tcBorders>
          </w:tcPr>
          <w:p w14:paraId="06ADCF45" w14:textId="77777777" w:rsidR="00991580" w:rsidRDefault="00991580">
            <w:r>
              <w:t>DCC</w:t>
            </w:r>
          </w:p>
          <w:p w14:paraId="54F52F61" w14:textId="77777777" w:rsidR="00991580" w:rsidRDefault="00991580"/>
          <w:p w14:paraId="18D67343" w14:textId="6D8C4CF7" w:rsidR="00991580" w:rsidRDefault="00991580"/>
          <w:p w14:paraId="72DDF66E" w14:textId="77777777" w:rsidR="00991580" w:rsidRDefault="00991580"/>
          <w:p w14:paraId="6E37CD73" w14:textId="77777777" w:rsidR="00991580" w:rsidRDefault="00991580"/>
          <w:p w14:paraId="20697ABF" w14:textId="77777777" w:rsidR="00991580" w:rsidRDefault="00991580"/>
          <w:p w14:paraId="765EA000" w14:textId="77777777" w:rsidR="00991580" w:rsidRDefault="00991580"/>
          <w:p w14:paraId="508A50AD" w14:textId="05729294" w:rsidR="00991580" w:rsidRDefault="00991580">
            <w:r>
              <w:t>DCC</w:t>
            </w:r>
          </w:p>
        </w:tc>
      </w:tr>
      <w:tr w:rsidR="00991580" w14:paraId="63357B58" w14:textId="77777777" w:rsidTr="00991580">
        <w:tc>
          <w:tcPr>
            <w:tcW w:w="1561" w:type="dxa"/>
            <w:tcBorders>
              <w:top w:val="single" w:sz="6" w:space="0" w:color="auto"/>
              <w:left w:val="single" w:sz="6" w:space="0" w:color="auto"/>
              <w:bottom w:val="single" w:sz="6" w:space="0" w:color="auto"/>
              <w:right w:val="single" w:sz="6" w:space="0" w:color="auto"/>
            </w:tcBorders>
            <w:hideMark/>
          </w:tcPr>
          <w:p w14:paraId="05F1190E" w14:textId="77777777" w:rsidR="00991580" w:rsidRDefault="00991580">
            <w:r>
              <w:t xml:space="preserve">Tuesday </w:t>
            </w:r>
          </w:p>
        </w:tc>
        <w:tc>
          <w:tcPr>
            <w:tcW w:w="1017" w:type="dxa"/>
            <w:tcBorders>
              <w:top w:val="single" w:sz="6" w:space="0" w:color="auto"/>
              <w:left w:val="single" w:sz="6" w:space="0" w:color="auto"/>
              <w:bottom w:val="single" w:sz="6" w:space="0" w:color="auto"/>
              <w:right w:val="single" w:sz="6" w:space="0" w:color="auto"/>
            </w:tcBorders>
          </w:tcPr>
          <w:p w14:paraId="45204834" w14:textId="3F740F41" w:rsidR="00991580" w:rsidRDefault="00991580" w:rsidP="00991580">
            <w:r>
              <w:t>09</w:t>
            </w:r>
            <w:r>
              <w:t>:</w:t>
            </w:r>
            <w:r>
              <w:t>00-12</w:t>
            </w:r>
            <w:r>
              <w:t>:</w:t>
            </w:r>
            <w:r>
              <w:t>00</w:t>
            </w:r>
          </w:p>
          <w:p w14:paraId="027EC52A" w14:textId="77777777" w:rsidR="00991580" w:rsidRDefault="00991580" w:rsidP="00991580"/>
          <w:p w14:paraId="4D4693BE" w14:textId="0F89FAAA" w:rsidR="00991580" w:rsidRDefault="00991580" w:rsidP="00991580">
            <w:r>
              <w:t>12</w:t>
            </w:r>
            <w:r>
              <w:t>:</w:t>
            </w:r>
            <w:r>
              <w:t>00-13</w:t>
            </w:r>
            <w:r>
              <w:t>:</w:t>
            </w:r>
            <w:r>
              <w:t>00</w:t>
            </w:r>
          </w:p>
          <w:p w14:paraId="279EC5C7" w14:textId="77777777" w:rsidR="00991580" w:rsidRDefault="00991580" w:rsidP="00991580"/>
          <w:p w14:paraId="11163066" w14:textId="77777777" w:rsidR="00991580" w:rsidRDefault="00991580" w:rsidP="00991580"/>
          <w:p w14:paraId="60FFF48E" w14:textId="0485E0BB" w:rsidR="00991580" w:rsidRDefault="00991580" w:rsidP="00991580">
            <w:r>
              <w:t>13:</w:t>
            </w:r>
            <w:r>
              <w:t>0</w:t>
            </w:r>
            <w:r>
              <w:t>0-17:00</w:t>
            </w:r>
          </w:p>
        </w:tc>
        <w:tc>
          <w:tcPr>
            <w:tcW w:w="1134" w:type="dxa"/>
            <w:tcBorders>
              <w:top w:val="single" w:sz="6" w:space="0" w:color="auto"/>
              <w:left w:val="single" w:sz="6" w:space="0" w:color="auto"/>
              <w:bottom w:val="single" w:sz="6" w:space="0" w:color="auto"/>
              <w:right w:val="single" w:sz="6" w:space="0" w:color="auto"/>
            </w:tcBorders>
          </w:tcPr>
          <w:p w14:paraId="5655DC6D" w14:textId="77777777" w:rsidR="00991580" w:rsidRDefault="00991580">
            <w:r>
              <w:t>DDH</w:t>
            </w:r>
          </w:p>
          <w:p w14:paraId="36F63091" w14:textId="77777777" w:rsidR="00991580" w:rsidRDefault="00991580"/>
          <w:p w14:paraId="1DB204E4" w14:textId="77777777" w:rsidR="00991580" w:rsidRDefault="00991580"/>
          <w:p w14:paraId="51726CFA" w14:textId="77777777" w:rsidR="00991580" w:rsidRDefault="00991580"/>
          <w:p w14:paraId="2DCB9DF8" w14:textId="77777777" w:rsidR="00991580" w:rsidRDefault="00991580"/>
          <w:p w14:paraId="77780330" w14:textId="37085528" w:rsidR="00991580" w:rsidRDefault="00991580"/>
        </w:tc>
        <w:tc>
          <w:tcPr>
            <w:tcW w:w="4678" w:type="dxa"/>
            <w:tcBorders>
              <w:top w:val="single" w:sz="6" w:space="0" w:color="auto"/>
              <w:left w:val="single" w:sz="6" w:space="0" w:color="auto"/>
              <w:bottom w:val="single" w:sz="6" w:space="0" w:color="auto"/>
              <w:right w:val="single" w:sz="6" w:space="0" w:color="auto"/>
            </w:tcBorders>
          </w:tcPr>
          <w:p w14:paraId="683D4CE7" w14:textId="47591744" w:rsidR="00991580" w:rsidRDefault="00991580" w:rsidP="00991580">
            <w:r>
              <w:t>Radiology Reporting</w:t>
            </w:r>
            <w:r>
              <w:t xml:space="preserve"> a</w:t>
            </w:r>
            <w:r>
              <w:t xml:space="preserve">nd Patient administration +/- </w:t>
            </w:r>
            <w:proofErr w:type="spellStart"/>
            <w:r>
              <w:t>StR</w:t>
            </w:r>
            <w:proofErr w:type="spellEnd"/>
            <w:r>
              <w:t xml:space="preserve"> training</w:t>
            </w:r>
          </w:p>
          <w:p w14:paraId="12BC266B" w14:textId="77777777" w:rsidR="00991580" w:rsidRDefault="00991580" w:rsidP="00991580"/>
          <w:p w14:paraId="571A8AF2" w14:textId="77777777" w:rsidR="00991580" w:rsidRDefault="00991580" w:rsidP="00991580">
            <w:r>
              <w:t>Tutorial for BDS4 students attending radiography session</w:t>
            </w:r>
          </w:p>
          <w:p w14:paraId="305148F8" w14:textId="77777777" w:rsidR="00991580" w:rsidRDefault="00991580" w:rsidP="00991580"/>
          <w:p w14:paraId="1384F8F7" w14:textId="711D84D8" w:rsidR="00991580" w:rsidRDefault="00991580" w:rsidP="00991580">
            <w:r>
              <w:t>Radiology Reporting</w:t>
            </w:r>
            <w:r>
              <w:t xml:space="preserve"> a</w:t>
            </w:r>
            <w:r>
              <w:t xml:space="preserve">nd Patient administration +/- </w:t>
            </w:r>
            <w:proofErr w:type="spellStart"/>
            <w:r>
              <w:t>StR</w:t>
            </w:r>
            <w:proofErr w:type="spellEnd"/>
            <w:r>
              <w:t xml:space="preserve"> training</w:t>
            </w:r>
          </w:p>
          <w:p w14:paraId="6F4FCB4F" w14:textId="77777777" w:rsidR="00991580" w:rsidRDefault="00991580" w:rsidP="00991580">
            <w:r>
              <w:t>Tutorial for BDS3/ BSc OHS students</w:t>
            </w:r>
          </w:p>
          <w:p w14:paraId="5683786E" w14:textId="77777777" w:rsidR="00991580" w:rsidRDefault="00991580" w:rsidP="00991580"/>
        </w:tc>
        <w:tc>
          <w:tcPr>
            <w:tcW w:w="1417" w:type="dxa"/>
            <w:tcBorders>
              <w:top w:val="single" w:sz="6" w:space="0" w:color="auto"/>
              <w:left w:val="single" w:sz="6" w:space="0" w:color="auto"/>
              <w:bottom w:val="single" w:sz="6" w:space="0" w:color="auto"/>
              <w:right w:val="single" w:sz="6" w:space="0" w:color="auto"/>
            </w:tcBorders>
          </w:tcPr>
          <w:p w14:paraId="3000D463" w14:textId="77777777" w:rsidR="00991580" w:rsidRDefault="00991580">
            <w:r>
              <w:t>DCC</w:t>
            </w:r>
          </w:p>
          <w:p w14:paraId="09B213C3" w14:textId="77777777" w:rsidR="00991580" w:rsidRDefault="00991580"/>
          <w:p w14:paraId="7378C480" w14:textId="77777777" w:rsidR="00991580" w:rsidRDefault="00991580"/>
          <w:p w14:paraId="4B074701" w14:textId="77777777" w:rsidR="00991580" w:rsidRDefault="00991580"/>
          <w:p w14:paraId="1BA4F5F3" w14:textId="77777777" w:rsidR="00991580" w:rsidRDefault="00991580"/>
          <w:p w14:paraId="0E24EA41" w14:textId="77777777" w:rsidR="00991580" w:rsidRDefault="00991580"/>
          <w:p w14:paraId="3ACBF33B" w14:textId="77777777" w:rsidR="00991580" w:rsidRDefault="00991580"/>
          <w:p w14:paraId="3BA5B3A6" w14:textId="1F26515F" w:rsidR="00991580" w:rsidRDefault="00991580">
            <w:r>
              <w:t>DCC</w:t>
            </w:r>
          </w:p>
        </w:tc>
      </w:tr>
      <w:tr w:rsidR="00991580" w14:paraId="17A7C5CD" w14:textId="77777777" w:rsidTr="00991580">
        <w:tc>
          <w:tcPr>
            <w:tcW w:w="1561" w:type="dxa"/>
            <w:tcBorders>
              <w:top w:val="single" w:sz="6" w:space="0" w:color="auto"/>
              <w:left w:val="single" w:sz="6" w:space="0" w:color="auto"/>
              <w:bottom w:val="single" w:sz="6" w:space="0" w:color="auto"/>
              <w:right w:val="single" w:sz="6" w:space="0" w:color="auto"/>
            </w:tcBorders>
            <w:hideMark/>
          </w:tcPr>
          <w:p w14:paraId="15C9CF4A" w14:textId="77777777" w:rsidR="00991580" w:rsidRDefault="00991580" w:rsidP="0040148A">
            <w:r>
              <w:t>Wednesday</w:t>
            </w:r>
          </w:p>
        </w:tc>
        <w:tc>
          <w:tcPr>
            <w:tcW w:w="1017" w:type="dxa"/>
            <w:tcBorders>
              <w:top w:val="single" w:sz="6" w:space="0" w:color="auto"/>
              <w:left w:val="single" w:sz="6" w:space="0" w:color="auto"/>
              <w:bottom w:val="single" w:sz="6" w:space="0" w:color="auto"/>
              <w:right w:val="single" w:sz="6" w:space="0" w:color="auto"/>
            </w:tcBorders>
          </w:tcPr>
          <w:p w14:paraId="2632A7BD" w14:textId="02B391FD" w:rsidR="00991580" w:rsidRDefault="00991580" w:rsidP="00991580">
            <w:r>
              <w:t>0</w:t>
            </w:r>
            <w:r>
              <w:t>9:</w:t>
            </w:r>
            <w:r>
              <w:t>00-12</w:t>
            </w:r>
            <w:r>
              <w:t>:</w:t>
            </w:r>
            <w:r>
              <w:t>00</w:t>
            </w:r>
          </w:p>
          <w:p w14:paraId="0059BFC0" w14:textId="77777777" w:rsidR="00991580" w:rsidRDefault="00991580" w:rsidP="00991580"/>
          <w:p w14:paraId="0E1DE42C" w14:textId="3927FC8E" w:rsidR="00991580" w:rsidRDefault="00991580" w:rsidP="00991580">
            <w:r>
              <w:t>12</w:t>
            </w:r>
            <w:r>
              <w:t>:</w:t>
            </w:r>
            <w:r>
              <w:t>00-13</w:t>
            </w:r>
            <w:r>
              <w:t>:</w:t>
            </w:r>
            <w:r>
              <w:t>00</w:t>
            </w:r>
          </w:p>
          <w:p w14:paraId="2BC72109" w14:textId="77777777" w:rsidR="00991580" w:rsidRDefault="00991580" w:rsidP="00991580"/>
          <w:p w14:paraId="114B2F32" w14:textId="77777777" w:rsidR="00991580" w:rsidRDefault="00991580" w:rsidP="00991580"/>
          <w:p w14:paraId="413EBB43" w14:textId="0C5E3D73" w:rsidR="00991580" w:rsidRDefault="00991580" w:rsidP="00991580">
            <w:r>
              <w:t>13:00-17:00</w:t>
            </w:r>
          </w:p>
        </w:tc>
        <w:tc>
          <w:tcPr>
            <w:tcW w:w="1134" w:type="dxa"/>
            <w:tcBorders>
              <w:top w:val="single" w:sz="6" w:space="0" w:color="auto"/>
              <w:left w:val="single" w:sz="6" w:space="0" w:color="auto"/>
              <w:bottom w:val="single" w:sz="6" w:space="0" w:color="auto"/>
              <w:right w:val="single" w:sz="6" w:space="0" w:color="auto"/>
            </w:tcBorders>
          </w:tcPr>
          <w:p w14:paraId="1EA2E277" w14:textId="77777777" w:rsidR="00991580" w:rsidRDefault="00991580" w:rsidP="0040148A">
            <w:r>
              <w:t>DDH</w:t>
            </w:r>
          </w:p>
          <w:p w14:paraId="69D6C300" w14:textId="77777777" w:rsidR="00991580" w:rsidRDefault="00991580" w:rsidP="0040148A"/>
          <w:p w14:paraId="6F03B3AF" w14:textId="77777777" w:rsidR="00991580" w:rsidRDefault="00991580" w:rsidP="0040148A"/>
          <w:p w14:paraId="7C1134DC" w14:textId="77777777" w:rsidR="00991580" w:rsidRDefault="00991580" w:rsidP="0040148A"/>
          <w:p w14:paraId="35F08F95" w14:textId="147E3B99" w:rsidR="00991580" w:rsidRDefault="00991580" w:rsidP="0040148A"/>
        </w:tc>
        <w:tc>
          <w:tcPr>
            <w:tcW w:w="4678" w:type="dxa"/>
            <w:tcBorders>
              <w:top w:val="single" w:sz="6" w:space="0" w:color="auto"/>
              <w:left w:val="single" w:sz="6" w:space="0" w:color="auto"/>
              <w:bottom w:val="single" w:sz="6" w:space="0" w:color="auto"/>
              <w:right w:val="single" w:sz="6" w:space="0" w:color="auto"/>
            </w:tcBorders>
          </w:tcPr>
          <w:p w14:paraId="745515C9" w14:textId="77777777" w:rsidR="00991580" w:rsidRDefault="00991580" w:rsidP="00991580">
            <w:r>
              <w:t xml:space="preserve">Radiology Reporting and Patient administration +/- </w:t>
            </w:r>
            <w:proofErr w:type="spellStart"/>
            <w:r>
              <w:t>StR</w:t>
            </w:r>
            <w:proofErr w:type="spellEnd"/>
            <w:r>
              <w:t xml:space="preserve"> training</w:t>
            </w:r>
          </w:p>
          <w:p w14:paraId="7F31B607" w14:textId="77777777" w:rsidR="00991580" w:rsidRDefault="00991580" w:rsidP="00991580"/>
          <w:p w14:paraId="31212E0B" w14:textId="77777777" w:rsidR="00991580" w:rsidRDefault="00991580" w:rsidP="00991580">
            <w:r>
              <w:t>Tutorial for BDS4 students attending radiography session</w:t>
            </w:r>
          </w:p>
          <w:p w14:paraId="60F02D71" w14:textId="77777777" w:rsidR="00991580" w:rsidRDefault="00991580" w:rsidP="00991580"/>
          <w:p w14:paraId="790C32E5" w14:textId="77777777" w:rsidR="00991580" w:rsidRDefault="00991580" w:rsidP="00991580">
            <w:r>
              <w:t xml:space="preserve">Radiology Reporting and Patient administration +/- </w:t>
            </w:r>
            <w:proofErr w:type="spellStart"/>
            <w:r>
              <w:t>StR</w:t>
            </w:r>
            <w:proofErr w:type="spellEnd"/>
            <w:r>
              <w:t xml:space="preserve"> training</w:t>
            </w:r>
          </w:p>
          <w:p w14:paraId="7EF1D34F" w14:textId="166825AB" w:rsidR="00991580" w:rsidRDefault="00991580" w:rsidP="0040148A">
            <w:r>
              <w:t>Tutorial for BDS3/ BSc OHS students</w:t>
            </w:r>
          </w:p>
          <w:p w14:paraId="4681C2F0" w14:textId="77777777" w:rsidR="00991580" w:rsidRDefault="00991580" w:rsidP="00991580"/>
        </w:tc>
        <w:tc>
          <w:tcPr>
            <w:tcW w:w="1417" w:type="dxa"/>
            <w:tcBorders>
              <w:top w:val="single" w:sz="6" w:space="0" w:color="auto"/>
              <w:left w:val="single" w:sz="6" w:space="0" w:color="auto"/>
              <w:bottom w:val="single" w:sz="6" w:space="0" w:color="auto"/>
              <w:right w:val="single" w:sz="6" w:space="0" w:color="auto"/>
            </w:tcBorders>
          </w:tcPr>
          <w:p w14:paraId="7B204FBE" w14:textId="77777777" w:rsidR="00991580" w:rsidRDefault="00991580" w:rsidP="0040148A">
            <w:r>
              <w:t>DCC</w:t>
            </w:r>
          </w:p>
          <w:p w14:paraId="21A03512" w14:textId="77777777" w:rsidR="00991580" w:rsidRDefault="00991580" w:rsidP="0040148A"/>
          <w:p w14:paraId="1A20AF8F" w14:textId="77777777" w:rsidR="00991580" w:rsidRDefault="00991580" w:rsidP="0040148A"/>
          <w:p w14:paraId="72FBC761" w14:textId="77777777" w:rsidR="00991580" w:rsidRDefault="00991580" w:rsidP="0040148A"/>
          <w:p w14:paraId="2BC8332B" w14:textId="77777777" w:rsidR="00991580" w:rsidRDefault="00991580" w:rsidP="0040148A"/>
          <w:p w14:paraId="06062DFA" w14:textId="77777777" w:rsidR="00991580" w:rsidRDefault="00991580" w:rsidP="0040148A"/>
          <w:p w14:paraId="401CCA8D" w14:textId="3A5FBDEE" w:rsidR="00991580" w:rsidRDefault="00991580" w:rsidP="0040148A">
            <w:r>
              <w:t>DCC</w:t>
            </w:r>
          </w:p>
        </w:tc>
      </w:tr>
      <w:tr w:rsidR="00991580" w14:paraId="4F5F3A89" w14:textId="77777777" w:rsidTr="00991580">
        <w:tc>
          <w:tcPr>
            <w:tcW w:w="1561" w:type="dxa"/>
            <w:tcBorders>
              <w:top w:val="single" w:sz="6" w:space="0" w:color="auto"/>
              <w:left w:val="single" w:sz="6" w:space="0" w:color="auto"/>
              <w:bottom w:val="single" w:sz="6" w:space="0" w:color="auto"/>
              <w:right w:val="single" w:sz="6" w:space="0" w:color="auto"/>
            </w:tcBorders>
            <w:hideMark/>
          </w:tcPr>
          <w:p w14:paraId="1A5C0FFC" w14:textId="77777777" w:rsidR="00991580" w:rsidRDefault="00991580">
            <w:r>
              <w:t>Thursday</w:t>
            </w:r>
          </w:p>
        </w:tc>
        <w:tc>
          <w:tcPr>
            <w:tcW w:w="1017" w:type="dxa"/>
            <w:tcBorders>
              <w:top w:val="single" w:sz="6" w:space="0" w:color="auto"/>
              <w:left w:val="single" w:sz="6" w:space="0" w:color="auto"/>
              <w:bottom w:val="single" w:sz="6" w:space="0" w:color="auto"/>
              <w:right w:val="single" w:sz="6" w:space="0" w:color="auto"/>
            </w:tcBorders>
          </w:tcPr>
          <w:p w14:paraId="58DDE719" w14:textId="1CC481EA" w:rsidR="00991580" w:rsidRDefault="00991580">
            <w:r>
              <w:t>09:00-13:00</w:t>
            </w:r>
          </w:p>
          <w:p w14:paraId="1BA945D0" w14:textId="77777777" w:rsidR="00991580" w:rsidRDefault="00991580"/>
          <w:p w14:paraId="47E7F835" w14:textId="19364A12" w:rsidR="00991580" w:rsidRDefault="00991580">
            <w:r>
              <w:t>13:00-17:00</w:t>
            </w:r>
          </w:p>
        </w:tc>
        <w:tc>
          <w:tcPr>
            <w:tcW w:w="1134" w:type="dxa"/>
            <w:tcBorders>
              <w:top w:val="single" w:sz="6" w:space="0" w:color="auto"/>
              <w:left w:val="single" w:sz="6" w:space="0" w:color="auto"/>
              <w:bottom w:val="single" w:sz="6" w:space="0" w:color="auto"/>
              <w:right w:val="single" w:sz="6" w:space="0" w:color="auto"/>
            </w:tcBorders>
          </w:tcPr>
          <w:p w14:paraId="2929D336" w14:textId="77777777" w:rsidR="00991580" w:rsidRDefault="00991580">
            <w:r>
              <w:t>DDH</w:t>
            </w:r>
          </w:p>
          <w:p w14:paraId="6EFF0014" w14:textId="51AC34DD" w:rsidR="00991580" w:rsidRDefault="00991580"/>
          <w:p w14:paraId="39896A22" w14:textId="77777777" w:rsidR="00991580" w:rsidRDefault="00991580"/>
          <w:p w14:paraId="67B974B7" w14:textId="5674D66E" w:rsidR="00991580" w:rsidRDefault="00991580"/>
        </w:tc>
        <w:tc>
          <w:tcPr>
            <w:tcW w:w="4678" w:type="dxa"/>
            <w:tcBorders>
              <w:top w:val="single" w:sz="6" w:space="0" w:color="auto"/>
              <w:left w:val="single" w:sz="6" w:space="0" w:color="auto"/>
              <w:bottom w:val="single" w:sz="6" w:space="0" w:color="auto"/>
              <w:right w:val="single" w:sz="6" w:space="0" w:color="auto"/>
            </w:tcBorders>
          </w:tcPr>
          <w:p w14:paraId="5181C549" w14:textId="75F8C662" w:rsidR="00991580" w:rsidRDefault="00991580">
            <w:r>
              <w:t xml:space="preserve">Undergraduate teaching </w:t>
            </w:r>
          </w:p>
          <w:p w14:paraId="7A7A56B6" w14:textId="77777777" w:rsidR="00991580" w:rsidRDefault="00991580"/>
          <w:p w14:paraId="6CF0272A" w14:textId="77777777" w:rsidR="00991580" w:rsidRDefault="00991580"/>
          <w:p w14:paraId="789A3B14" w14:textId="77777777" w:rsidR="00991580" w:rsidRDefault="00991580"/>
          <w:p w14:paraId="425D721D" w14:textId="02224ABF" w:rsidR="00991580" w:rsidRDefault="00991580">
            <w:r>
              <w:t>SPA</w:t>
            </w:r>
          </w:p>
        </w:tc>
        <w:tc>
          <w:tcPr>
            <w:tcW w:w="1417" w:type="dxa"/>
            <w:tcBorders>
              <w:top w:val="single" w:sz="6" w:space="0" w:color="auto"/>
              <w:left w:val="single" w:sz="6" w:space="0" w:color="auto"/>
              <w:bottom w:val="single" w:sz="6" w:space="0" w:color="auto"/>
              <w:right w:val="single" w:sz="6" w:space="0" w:color="auto"/>
            </w:tcBorders>
          </w:tcPr>
          <w:p w14:paraId="0FDC5880" w14:textId="77777777" w:rsidR="00991580" w:rsidRDefault="00991580">
            <w:r>
              <w:t>Dental School teaching</w:t>
            </w:r>
          </w:p>
          <w:p w14:paraId="7AD5759A" w14:textId="77777777" w:rsidR="00991580" w:rsidRDefault="00991580"/>
          <w:p w14:paraId="645F2EB8" w14:textId="29782B4F" w:rsidR="00991580" w:rsidRDefault="00991580">
            <w:r>
              <w:t>SPA</w:t>
            </w:r>
          </w:p>
        </w:tc>
      </w:tr>
      <w:tr w:rsidR="00991580" w14:paraId="3F404E7B" w14:textId="77777777" w:rsidTr="00991580">
        <w:tc>
          <w:tcPr>
            <w:tcW w:w="1561" w:type="dxa"/>
            <w:tcBorders>
              <w:top w:val="single" w:sz="6" w:space="0" w:color="auto"/>
              <w:left w:val="single" w:sz="6" w:space="0" w:color="auto"/>
              <w:bottom w:val="single" w:sz="6" w:space="0" w:color="auto"/>
              <w:right w:val="single" w:sz="6" w:space="0" w:color="auto"/>
            </w:tcBorders>
            <w:hideMark/>
          </w:tcPr>
          <w:p w14:paraId="1355793B" w14:textId="77777777" w:rsidR="00991580" w:rsidRDefault="00991580" w:rsidP="0040148A">
            <w:r>
              <w:t xml:space="preserve">Friday </w:t>
            </w:r>
          </w:p>
        </w:tc>
        <w:tc>
          <w:tcPr>
            <w:tcW w:w="1017" w:type="dxa"/>
            <w:tcBorders>
              <w:top w:val="single" w:sz="6" w:space="0" w:color="auto"/>
              <w:left w:val="single" w:sz="6" w:space="0" w:color="auto"/>
              <w:bottom w:val="single" w:sz="6" w:space="0" w:color="auto"/>
              <w:right w:val="single" w:sz="6" w:space="0" w:color="auto"/>
            </w:tcBorders>
          </w:tcPr>
          <w:p w14:paraId="51188FA5" w14:textId="7527EE3C" w:rsidR="00991580" w:rsidRDefault="00991580" w:rsidP="0040148A">
            <w:r>
              <w:t>09:00-12:00</w:t>
            </w:r>
          </w:p>
          <w:p w14:paraId="364B8429" w14:textId="77777777" w:rsidR="00991580" w:rsidRDefault="00991580" w:rsidP="0040148A"/>
          <w:p w14:paraId="60DA0995" w14:textId="09C64647" w:rsidR="00991580" w:rsidRDefault="00991580" w:rsidP="0040148A">
            <w:r>
              <w:t>12:30-13:30</w:t>
            </w:r>
          </w:p>
          <w:p w14:paraId="6C3811D9" w14:textId="77777777" w:rsidR="00991580" w:rsidRDefault="00991580" w:rsidP="0040148A"/>
          <w:p w14:paraId="0A19DCDC" w14:textId="2C3C34DB" w:rsidR="00991580" w:rsidRDefault="00991580" w:rsidP="0040148A">
            <w:r>
              <w:t xml:space="preserve">14:00 -17:00 </w:t>
            </w:r>
          </w:p>
        </w:tc>
        <w:tc>
          <w:tcPr>
            <w:tcW w:w="1134" w:type="dxa"/>
            <w:tcBorders>
              <w:top w:val="single" w:sz="6" w:space="0" w:color="auto"/>
              <w:left w:val="single" w:sz="6" w:space="0" w:color="auto"/>
              <w:bottom w:val="single" w:sz="6" w:space="0" w:color="auto"/>
              <w:right w:val="single" w:sz="6" w:space="0" w:color="auto"/>
            </w:tcBorders>
          </w:tcPr>
          <w:p w14:paraId="1D3A8DBC" w14:textId="77777777" w:rsidR="00991580" w:rsidRDefault="00991580" w:rsidP="0040148A">
            <w:r>
              <w:t>DDH</w:t>
            </w:r>
          </w:p>
          <w:p w14:paraId="6A5C2668" w14:textId="77777777" w:rsidR="00991580" w:rsidRDefault="00991580" w:rsidP="0040148A"/>
          <w:p w14:paraId="31B59612" w14:textId="77777777" w:rsidR="00991580" w:rsidRDefault="00991580" w:rsidP="0040148A"/>
          <w:p w14:paraId="4FE731D6" w14:textId="77777777" w:rsidR="00991580" w:rsidRDefault="00991580" w:rsidP="0040148A">
            <w:r>
              <w:t>NW</w:t>
            </w:r>
          </w:p>
          <w:p w14:paraId="1FC12109" w14:textId="77777777" w:rsidR="00991580" w:rsidRDefault="00991580" w:rsidP="0040148A"/>
          <w:p w14:paraId="2BEE4950" w14:textId="77777777" w:rsidR="00991580" w:rsidRDefault="00991580" w:rsidP="0040148A"/>
          <w:p w14:paraId="16377670" w14:textId="02ED0A7E" w:rsidR="00991580" w:rsidRDefault="00991580" w:rsidP="0040148A">
            <w:r>
              <w:t>NW</w:t>
            </w:r>
          </w:p>
        </w:tc>
        <w:tc>
          <w:tcPr>
            <w:tcW w:w="4678" w:type="dxa"/>
            <w:tcBorders>
              <w:top w:val="single" w:sz="6" w:space="0" w:color="auto"/>
              <w:left w:val="single" w:sz="6" w:space="0" w:color="auto"/>
              <w:bottom w:val="single" w:sz="6" w:space="0" w:color="auto"/>
              <w:right w:val="single" w:sz="6" w:space="0" w:color="auto"/>
            </w:tcBorders>
          </w:tcPr>
          <w:p w14:paraId="7A5E472B" w14:textId="4C552C99" w:rsidR="00991580" w:rsidRDefault="00991580" w:rsidP="0040148A">
            <w:r>
              <w:t xml:space="preserve">Undergraduate teaching </w:t>
            </w:r>
          </w:p>
          <w:p w14:paraId="12857924" w14:textId="77777777" w:rsidR="00991580" w:rsidRDefault="00991580" w:rsidP="0040148A"/>
          <w:p w14:paraId="7D20A9D9" w14:textId="77777777" w:rsidR="00991580" w:rsidRDefault="00991580" w:rsidP="0040148A"/>
          <w:p w14:paraId="2EC7CC8E" w14:textId="47CF68CA" w:rsidR="00991580" w:rsidRDefault="00991580" w:rsidP="0040148A">
            <w:r>
              <w:t>ENT/Head and Neck MDT</w:t>
            </w:r>
          </w:p>
          <w:p w14:paraId="67CC950F" w14:textId="77777777" w:rsidR="00991580" w:rsidRDefault="00991580" w:rsidP="00991580"/>
          <w:p w14:paraId="6433804D" w14:textId="77777777" w:rsidR="00991580" w:rsidRDefault="00991580" w:rsidP="00991580"/>
          <w:p w14:paraId="7BE91705" w14:textId="239CF0A2" w:rsidR="00991580" w:rsidRDefault="00991580" w:rsidP="00991580">
            <w:r>
              <w:t xml:space="preserve">Ultrasound reporting </w:t>
            </w:r>
          </w:p>
        </w:tc>
        <w:tc>
          <w:tcPr>
            <w:tcW w:w="1417" w:type="dxa"/>
            <w:tcBorders>
              <w:top w:val="single" w:sz="6" w:space="0" w:color="auto"/>
              <w:left w:val="single" w:sz="6" w:space="0" w:color="auto"/>
              <w:bottom w:val="single" w:sz="6" w:space="0" w:color="auto"/>
              <w:right w:val="single" w:sz="6" w:space="0" w:color="auto"/>
            </w:tcBorders>
          </w:tcPr>
          <w:p w14:paraId="00261C0A" w14:textId="34B589B6" w:rsidR="00991580" w:rsidRDefault="00991580" w:rsidP="0040148A">
            <w:r>
              <w:t xml:space="preserve">Uni </w:t>
            </w:r>
            <w:r>
              <w:t>teaching</w:t>
            </w:r>
          </w:p>
          <w:p w14:paraId="510E5A16" w14:textId="77777777" w:rsidR="00991580" w:rsidRDefault="00991580" w:rsidP="0040148A"/>
          <w:p w14:paraId="094C47E0" w14:textId="77777777" w:rsidR="00991580" w:rsidRDefault="00991580" w:rsidP="0040148A">
            <w:r>
              <w:t>DCC</w:t>
            </w:r>
          </w:p>
          <w:p w14:paraId="6E9F78A9" w14:textId="77777777" w:rsidR="00991580" w:rsidRDefault="00991580" w:rsidP="0040148A"/>
          <w:p w14:paraId="431E8D25" w14:textId="77777777" w:rsidR="00991580" w:rsidRDefault="00991580" w:rsidP="0040148A"/>
          <w:p w14:paraId="2EA2EF83" w14:textId="75C5641F" w:rsidR="00991580" w:rsidRDefault="00991580" w:rsidP="0040148A">
            <w:r>
              <w:t>DCC</w:t>
            </w:r>
          </w:p>
        </w:tc>
      </w:tr>
    </w:tbl>
    <w:p w14:paraId="210F8AE5" w14:textId="77777777" w:rsidR="008E1C88" w:rsidRDefault="008E1C88" w:rsidP="008E1C88"/>
    <w:p w14:paraId="6C502E3C" w14:textId="77777777" w:rsidR="008E1C88" w:rsidRDefault="008E1C88" w:rsidP="008E1C88">
      <w:pPr>
        <w:rPr>
          <w:b w:val="0"/>
          <w:sz w:val="22"/>
          <w:szCs w:val="22"/>
        </w:rPr>
      </w:pPr>
      <w:r>
        <w:rPr>
          <w:b w:val="0"/>
          <w:sz w:val="22"/>
          <w:szCs w:val="22"/>
        </w:rPr>
        <w:t>DCC = Direct Clinical Care</w:t>
      </w:r>
    </w:p>
    <w:p w14:paraId="5B0A92BB" w14:textId="77777777" w:rsidR="008E1C88" w:rsidRDefault="008E1C88" w:rsidP="008E1C88">
      <w:pPr>
        <w:rPr>
          <w:b w:val="0"/>
          <w:sz w:val="22"/>
          <w:szCs w:val="22"/>
        </w:rPr>
      </w:pPr>
      <w:r>
        <w:rPr>
          <w:b w:val="0"/>
          <w:sz w:val="22"/>
          <w:szCs w:val="22"/>
        </w:rPr>
        <w:t>SPA = Supporting Professional Activities.</w:t>
      </w:r>
    </w:p>
    <w:p w14:paraId="3FABEF2B" w14:textId="77777777" w:rsidR="008E1C88" w:rsidRDefault="008E1C88" w:rsidP="008E1C88">
      <w:pPr>
        <w:rPr>
          <w:b w:val="0"/>
        </w:rPr>
      </w:pPr>
      <w:r>
        <w:rPr>
          <w:b w:val="0"/>
        </w:rPr>
        <w:lastRenderedPageBreak/>
        <w:t xml:space="preserve">NB there is interaction with undergraduates and clinical staff throughout the hospital on an ad hoc basis throughout the week. Lectures can be on any day of the week and the job plan is worked flexibly to allow for this. </w:t>
      </w:r>
    </w:p>
    <w:p w14:paraId="4203194A" w14:textId="77777777" w:rsidR="005759AF" w:rsidRDefault="005759AF"/>
    <w:sectPr w:rsidR="005759AF" w:rsidSect="00575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Omega">
    <w:altName w:val="Candar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88"/>
    <w:rsid w:val="00077ED8"/>
    <w:rsid w:val="00221D71"/>
    <w:rsid w:val="005759AF"/>
    <w:rsid w:val="00603C83"/>
    <w:rsid w:val="0082335B"/>
    <w:rsid w:val="008E1C88"/>
    <w:rsid w:val="00991580"/>
    <w:rsid w:val="009C5C17"/>
    <w:rsid w:val="009F6855"/>
    <w:rsid w:val="00A2276D"/>
    <w:rsid w:val="00A73EF9"/>
    <w:rsid w:val="00C36027"/>
    <w:rsid w:val="00CC138E"/>
    <w:rsid w:val="00D41F30"/>
    <w:rsid w:val="20823CBC"/>
    <w:rsid w:val="27CC50FC"/>
    <w:rsid w:val="3AE44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171C"/>
  <w15:docId w15:val="{5942FFD3-CF16-194C-973D-2B98A74B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88"/>
    <w:pPr>
      <w:spacing w:after="0" w:line="240" w:lineRule="auto"/>
    </w:pPr>
    <w:rPr>
      <w:rFonts w:ascii="Arial" w:eastAsia="Times New Roman" w:hAnsi="Arial" w:cs="Arial"/>
      <w:b/>
      <w:i/>
      <w:sz w:val="24"/>
      <w:szCs w:val="20"/>
      <w:lang w:val="en-US"/>
    </w:rPr>
  </w:style>
  <w:style w:type="paragraph" w:styleId="Heading1">
    <w:name w:val="heading 1"/>
    <w:basedOn w:val="Normal"/>
    <w:next w:val="Normal"/>
    <w:link w:val="Heading1Char"/>
    <w:qFormat/>
    <w:rsid w:val="008E1C88"/>
    <w:pPr>
      <w:keepNext/>
      <w:spacing w:before="240" w:after="60"/>
      <w:outlineLvl w:val="0"/>
    </w:pPr>
    <w:rPr>
      <w:b w:val="0"/>
      <w:kern w:val="28"/>
      <w:sz w:val="28"/>
    </w:rPr>
  </w:style>
  <w:style w:type="paragraph" w:styleId="Heading2">
    <w:name w:val="heading 2"/>
    <w:basedOn w:val="Normal"/>
    <w:next w:val="Normal"/>
    <w:link w:val="Heading2Char"/>
    <w:semiHidden/>
    <w:unhideWhenUsed/>
    <w:qFormat/>
    <w:rsid w:val="008E1C88"/>
    <w:pPr>
      <w:keepNext/>
      <w:spacing w:before="240" w:after="60"/>
      <w:outlineLvl w:val="1"/>
    </w:pPr>
    <w:rPr>
      <w:b w:val="0"/>
      <w:i w:val="0"/>
    </w:rPr>
  </w:style>
  <w:style w:type="paragraph" w:styleId="Heading3">
    <w:name w:val="heading 3"/>
    <w:basedOn w:val="Normal"/>
    <w:next w:val="Normal"/>
    <w:link w:val="Heading3Char"/>
    <w:unhideWhenUsed/>
    <w:qFormat/>
    <w:rsid w:val="008E1C88"/>
    <w:pPr>
      <w:keepNext/>
      <w:ind w:left="2880" w:hanging="2880"/>
      <w:outlineLvl w:val="2"/>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C88"/>
    <w:rPr>
      <w:rFonts w:ascii="Arial" w:eastAsia="Times New Roman" w:hAnsi="Arial" w:cs="Arial"/>
      <w:i/>
      <w:kern w:val="28"/>
      <w:sz w:val="28"/>
      <w:szCs w:val="20"/>
      <w:lang w:val="en-US"/>
    </w:rPr>
  </w:style>
  <w:style w:type="character" w:customStyle="1" w:styleId="Heading2Char">
    <w:name w:val="Heading 2 Char"/>
    <w:basedOn w:val="DefaultParagraphFont"/>
    <w:link w:val="Heading2"/>
    <w:semiHidden/>
    <w:rsid w:val="008E1C88"/>
    <w:rPr>
      <w:rFonts w:ascii="Arial" w:eastAsia="Times New Roman" w:hAnsi="Arial" w:cs="Arial"/>
      <w:sz w:val="24"/>
      <w:szCs w:val="20"/>
      <w:lang w:val="en-US"/>
    </w:rPr>
  </w:style>
  <w:style w:type="character" w:customStyle="1" w:styleId="Heading3Char">
    <w:name w:val="Heading 3 Char"/>
    <w:basedOn w:val="DefaultParagraphFont"/>
    <w:link w:val="Heading3"/>
    <w:rsid w:val="008E1C88"/>
    <w:rPr>
      <w:rFonts w:ascii="Arial" w:eastAsia="Times New Roman" w:hAnsi="Arial" w:cs="Arial"/>
      <w:sz w:val="24"/>
      <w:szCs w:val="20"/>
      <w:lang w:val="en-US"/>
    </w:rPr>
  </w:style>
  <w:style w:type="character" w:styleId="Hyperlink">
    <w:name w:val="Hyperlink"/>
    <w:unhideWhenUsed/>
    <w:rsid w:val="008E1C88"/>
    <w:rPr>
      <w:color w:val="0000FF"/>
      <w:u w:val="single"/>
    </w:rPr>
  </w:style>
  <w:style w:type="paragraph" w:styleId="CommentText">
    <w:name w:val="annotation text"/>
    <w:basedOn w:val="Normal"/>
    <w:link w:val="CommentTextChar"/>
    <w:semiHidden/>
    <w:unhideWhenUsed/>
    <w:rsid w:val="008E1C88"/>
    <w:rPr>
      <w:rFonts w:ascii="Times New Roman" w:hAnsi="Times New Roman" w:cs="Times New Roman"/>
      <w:b w:val="0"/>
      <w:i w:val="0"/>
      <w:szCs w:val="24"/>
    </w:rPr>
  </w:style>
  <w:style w:type="character" w:customStyle="1" w:styleId="CommentTextChar">
    <w:name w:val="Comment Text Char"/>
    <w:basedOn w:val="DefaultParagraphFont"/>
    <w:link w:val="CommentText"/>
    <w:semiHidden/>
    <w:rsid w:val="008E1C88"/>
    <w:rPr>
      <w:rFonts w:ascii="Times New Roman" w:eastAsia="Times New Roman" w:hAnsi="Times New Roman" w:cs="Times New Roman"/>
      <w:sz w:val="24"/>
      <w:szCs w:val="24"/>
      <w:lang w:val="en-US"/>
    </w:rPr>
  </w:style>
  <w:style w:type="paragraph" w:styleId="Header">
    <w:name w:val="header"/>
    <w:basedOn w:val="Normal"/>
    <w:link w:val="HeaderChar"/>
    <w:unhideWhenUsed/>
    <w:rsid w:val="008E1C88"/>
    <w:pPr>
      <w:tabs>
        <w:tab w:val="center" w:pos="4153"/>
        <w:tab w:val="right" w:pos="8306"/>
      </w:tabs>
    </w:pPr>
    <w:rPr>
      <w:rFonts w:ascii="CG Omega" w:hAnsi="CG Omega"/>
      <w:sz w:val="22"/>
      <w:lang w:val="en-GB"/>
    </w:rPr>
  </w:style>
  <w:style w:type="character" w:customStyle="1" w:styleId="HeaderChar">
    <w:name w:val="Header Char"/>
    <w:basedOn w:val="DefaultParagraphFont"/>
    <w:link w:val="Header"/>
    <w:rsid w:val="008E1C88"/>
    <w:rPr>
      <w:rFonts w:ascii="CG Omega" w:eastAsia="Times New Roman" w:hAnsi="CG Omega" w:cs="Arial"/>
      <w:b/>
      <w:i/>
      <w:szCs w:val="20"/>
    </w:rPr>
  </w:style>
  <w:style w:type="paragraph" w:styleId="BodyText">
    <w:name w:val="Body Text"/>
    <w:basedOn w:val="Normal"/>
    <w:link w:val="BodyTextChar"/>
    <w:semiHidden/>
    <w:unhideWhenUsed/>
    <w:rsid w:val="008E1C88"/>
    <w:pPr>
      <w:jc w:val="both"/>
    </w:pPr>
  </w:style>
  <w:style w:type="character" w:customStyle="1" w:styleId="BodyTextChar">
    <w:name w:val="Body Text Char"/>
    <w:basedOn w:val="DefaultParagraphFont"/>
    <w:link w:val="BodyText"/>
    <w:semiHidden/>
    <w:rsid w:val="008E1C88"/>
    <w:rPr>
      <w:rFonts w:ascii="Arial" w:eastAsia="Times New Roman" w:hAnsi="Arial" w:cs="Arial"/>
      <w:b/>
      <w:i/>
      <w:sz w:val="24"/>
      <w:szCs w:val="20"/>
      <w:lang w:val="en-US"/>
    </w:rPr>
  </w:style>
  <w:style w:type="paragraph" w:styleId="NoSpacing">
    <w:name w:val="No Spacing"/>
    <w:uiPriority w:val="1"/>
    <w:qFormat/>
    <w:rsid w:val="008E1C88"/>
    <w:pPr>
      <w:spacing w:after="0" w:line="240" w:lineRule="auto"/>
    </w:pPr>
    <w:rPr>
      <w:rFonts w:ascii="Arial" w:eastAsia="Times New Roman" w:hAnsi="Arial" w:cs="Arial"/>
      <w:b/>
      <w:i/>
      <w:sz w:val="24"/>
      <w:szCs w:val="20"/>
      <w:lang w:val="en-US"/>
    </w:rPr>
  </w:style>
  <w:style w:type="character" w:styleId="CommentReference">
    <w:name w:val="annotation reference"/>
    <w:semiHidden/>
    <w:unhideWhenUsed/>
    <w:rsid w:val="008E1C88"/>
    <w:rPr>
      <w:sz w:val="18"/>
      <w:szCs w:val="18"/>
    </w:rPr>
  </w:style>
  <w:style w:type="paragraph" w:styleId="BalloonText">
    <w:name w:val="Balloon Text"/>
    <w:basedOn w:val="Normal"/>
    <w:link w:val="BalloonTextChar"/>
    <w:uiPriority w:val="99"/>
    <w:semiHidden/>
    <w:unhideWhenUsed/>
    <w:rsid w:val="008E1C88"/>
    <w:rPr>
      <w:rFonts w:ascii="Tahoma" w:hAnsi="Tahoma" w:cs="Tahoma"/>
      <w:sz w:val="16"/>
      <w:szCs w:val="16"/>
    </w:rPr>
  </w:style>
  <w:style w:type="character" w:customStyle="1" w:styleId="BalloonTextChar">
    <w:name w:val="Balloon Text Char"/>
    <w:basedOn w:val="DefaultParagraphFont"/>
    <w:link w:val="BalloonText"/>
    <w:uiPriority w:val="99"/>
    <w:semiHidden/>
    <w:rsid w:val="008E1C88"/>
    <w:rPr>
      <w:rFonts w:ascii="Tahoma" w:eastAsia="Times New Roman" w:hAnsi="Tahoma" w:cs="Tahoma"/>
      <w:b/>
      <w:i/>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webSettings" Target="webSettings.xml" /><Relationship Id="rId7" Type="http://schemas.openxmlformats.org/officeDocument/2006/relationships/hyperlink" Target="#" TargetMode="External" /><Relationship Id="rId2" Type="http://schemas.openxmlformats.org/officeDocument/2006/relationships/settings" Target="settings.xml" /><Relationship Id="rId1" Type="http://schemas.openxmlformats.org/officeDocument/2006/relationships/styles" Target="styles.xml" /><Relationship Id="rId10" Type="http://schemas.openxmlformats.org/officeDocument/2006/relationships/theme" Target="theme/theme1.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1385</Words>
  <Characters>7896</Characters>
  <Application>Microsoft Office Word</Application>
  <DocSecurity>0</DocSecurity>
  <Lines>65</Lines>
  <Paragraphs>18</Paragraphs>
  <ScaleCrop>false</ScaleCrop>
  <Company>NHS Tayside</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SMReilly</dc:creator>
  <cp:lastModifiedBy>Stephanie Sammut</cp:lastModifiedBy>
  <cp:revision>4</cp:revision>
  <dcterms:created xsi:type="dcterms:W3CDTF">2024-06-18T17:15:00Z</dcterms:created>
  <dcterms:modified xsi:type="dcterms:W3CDTF">2024-06-18T20:28:00Z</dcterms:modified>
</cp:coreProperties>
</file>