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C340" w14:textId="77777777" w:rsidR="00D76626" w:rsidRDefault="00D76626" w:rsidP="00D76626">
      <w:pPr>
        <w:jc w:val="center"/>
        <w:rPr>
          <w:b/>
          <w:sz w:val="28"/>
        </w:rPr>
      </w:pPr>
    </w:p>
    <w:p w14:paraId="11E77234" w14:textId="77777777" w:rsidR="00D76626" w:rsidRDefault="00D76626" w:rsidP="00D76626">
      <w:pPr>
        <w:jc w:val="center"/>
        <w:rPr>
          <w:b/>
          <w:sz w:val="28"/>
        </w:rPr>
      </w:pPr>
    </w:p>
    <w:p w14:paraId="7714FA59" w14:textId="77777777" w:rsidR="006C78B1" w:rsidRDefault="006C78B1" w:rsidP="00D76626">
      <w:pPr>
        <w:jc w:val="center"/>
        <w:rPr>
          <w:b/>
          <w:sz w:val="28"/>
        </w:rPr>
      </w:pPr>
    </w:p>
    <w:p w14:paraId="7AD510C7" w14:textId="77777777" w:rsidR="006C78B1" w:rsidRDefault="006C78B1" w:rsidP="00D76626">
      <w:pPr>
        <w:jc w:val="center"/>
        <w:rPr>
          <w:b/>
          <w:sz w:val="28"/>
        </w:rPr>
      </w:pPr>
    </w:p>
    <w:p w14:paraId="5AF1AA96" w14:textId="77777777" w:rsidR="006C78B1" w:rsidRDefault="006C78B1" w:rsidP="00D76626">
      <w:pPr>
        <w:jc w:val="center"/>
        <w:rPr>
          <w:b/>
          <w:sz w:val="28"/>
        </w:rPr>
      </w:pPr>
    </w:p>
    <w:p w14:paraId="042A25EC" w14:textId="77777777" w:rsidR="00D76626" w:rsidRDefault="00D76626" w:rsidP="00D76626">
      <w:pPr>
        <w:jc w:val="center"/>
        <w:rPr>
          <w:b/>
          <w:sz w:val="28"/>
        </w:rPr>
      </w:pPr>
    </w:p>
    <w:p w14:paraId="5FFD71A6" w14:textId="77777777" w:rsidR="00D76626" w:rsidRPr="00D76626" w:rsidRDefault="00D76626" w:rsidP="00D76626">
      <w:pPr>
        <w:jc w:val="center"/>
        <w:rPr>
          <w:b/>
          <w:sz w:val="28"/>
        </w:rPr>
      </w:pPr>
      <w:r w:rsidRPr="00D76626">
        <w:rPr>
          <w:b/>
          <w:sz w:val="28"/>
        </w:rPr>
        <w:t>NHS TAYSIDE</w:t>
      </w:r>
    </w:p>
    <w:p w14:paraId="18FDDFDF" w14:textId="77777777" w:rsidR="006C78B1" w:rsidRDefault="00D76626" w:rsidP="00D76626">
      <w:pPr>
        <w:jc w:val="center"/>
        <w:rPr>
          <w:b/>
          <w:sz w:val="28"/>
        </w:rPr>
      </w:pPr>
      <w:r w:rsidRPr="00D76626">
        <w:rPr>
          <w:b/>
          <w:sz w:val="28"/>
        </w:rPr>
        <w:t>NINEWELLS HOSPITAL</w:t>
      </w:r>
    </w:p>
    <w:p w14:paraId="5E823D6F" w14:textId="77777777" w:rsidR="00D76626" w:rsidRPr="00D76626" w:rsidRDefault="00D76626" w:rsidP="00D76626">
      <w:pPr>
        <w:jc w:val="center"/>
        <w:rPr>
          <w:b/>
          <w:sz w:val="28"/>
        </w:rPr>
      </w:pPr>
      <w:r w:rsidRPr="00D76626">
        <w:rPr>
          <w:b/>
          <w:sz w:val="28"/>
        </w:rPr>
        <w:t xml:space="preserve"> </w:t>
      </w:r>
    </w:p>
    <w:p w14:paraId="457BB9D8" w14:textId="77777777" w:rsidR="00D76626" w:rsidRPr="00D76626" w:rsidRDefault="006C78B1" w:rsidP="00D76626">
      <w:pPr>
        <w:jc w:val="center"/>
        <w:rPr>
          <w:b/>
          <w:sz w:val="28"/>
        </w:rPr>
      </w:pPr>
      <w:r>
        <w:rPr>
          <w:b/>
          <w:sz w:val="28"/>
        </w:rPr>
        <w:t>SPECIALTY REGISTRAR</w:t>
      </w:r>
      <w:r w:rsidR="00D76626" w:rsidRPr="00D76626">
        <w:rPr>
          <w:b/>
          <w:sz w:val="28"/>
        </w:rPr>
        <w:t xml:space="preserve"> (ST</w:t>
      </w:r>
      <w:r w:rsidR="00AB5FB2">
        <w:rPr>
          <w:b/>
          <w:sz w:val="28"/>
        </w:rPr>
        <w:t>3+</w:t>
      </w:r>
      <w:r>
        <w:rPr>
          <w:b/>
          <w:sz w:val="28"/>
        </w:rPr>
        <w:t>LEVEL</w:t>
      </w:r>
      <w:r w:rsidR="00D76626" w:rsidRPr="00D76626">
        <w:rPr>
          <w:b/>
          <w:sz w:val="28"/>
        </w:rPr>
        <w:t>)</w:t>
      </w:r>
    </w:p>
    <w:p w14:paraId="36956A3D" w14:textId="77777777" w:rsidR="00D76626" w:rsidRPr="00D76626" w:rsidRDefault="006C78B1" w:rsidP="00D76626">
      <w:pPr>
        <w:jc w:val="center"/>
        <w:rPr>
          <w:b/>
          <w:sz w:val="28"/>
        </w:rPr>
      </w:pPr>
      <w:r>
        <w:rPr>
          <w:b/>
          <w:sz w:val="28"/>
        </w:rPr>
        <w:t>LOCUM APPOINTMENT FOR TRAINING</w:t>
      </w:r>
      <w:r w:rsidR="00D76626" w:rsidRPr="00D76626">
        <w:rPr>
          <w:b/>
          <w:sz w:val="28"/>
        </w:rPr>
        <w:t xml:space="preserve"> (LAT)</w:t>
      </w:r>
    </w:p>
    <w:p w14:paraId="1D1966AD" w14:textId="77777777" w:rsidR="00A00B15" w:rsidRDefault="00D76626" w:rsidP="00D76626">
      <w:pPr>
        <w:jc w:val="center"/>
        <w:rPr>
          <w:b/>
          <w:sz w:val="28"/>
        </w:rPr>
      </w:pPr>
      <w:r w:rsidRPr="00D76626">
        <w:rPr>
          <w:b/>
          <w:sz w:val="28"/>
        </w:rPr>
        <w:t>OBSTETRICS AND GYNAECOLOGY</w:t>
      </w:r>
    </w:p>
    <w:p w14:paraId="7284BD62" w14:textId="77777777" w:rsidR="00A00B15" w:rsidRDefault="00A00B15"/>
    <w:p w14:paraId="69623DD4" w14:textId="77777777" w:rsidR="00A00B15" w:rsidRDefault="00A00B15"/>
    <w:p w14:paraId="78EAD723" w14:textId="77777777" w:rsidR="00A00B15" w:rsidRDefault="00A00B15"/>
    <w:p w14:paraId="644C53D9" w14:textId="77777777" w:rsidR="00A00B15" w:rsidRDefault="00A00B15"/>
    <w:p w14:paraId="5F3988AB" w14:textId="77777777" w:rsidR="00A00B15" w:rsidRDefault="00A00B15"/>
    <w:p w14:paraId="3D3CE3FC" w14:textId="77777777" w:rsidR="00A00B15" w:rsidRDefault="00A00B15">
      <w:pPr>
        <w:jc w:val="both"/>
        <w:rPr>
          <w:b/>
          <w:sz w:val="28"/>
          <w:u w:val="single"/>
        </w:rPr>
      </w:pPr>
      <w:r>
        <w:rPr>
          <w:b/>
          <w:sz w:val="28"/>
          <w:u w:val="single"/>
        </w:rPr>
        <w:t>The Post</w:t>
      </w:r>
    </w:p>
    <w:p w14:paraId="6403088C" w14:textId="77777777" w:rsidR="00A00B15" w:rsidRDefault="00A00B15">
      <w:pPr>
        <w:jc w:val="both"/>
        <w:rPr>
          <w:sz w:val="22"/>
        </w:rPr>
      </w:pPr>
    </w:p>
    <w:p w14:paraId="636BC011" w14:textId="77777777" w:rsidR="00A00B15" w:rsidRDefault="00A00B15">
      <w:pPr>
        <w:jc w:val="both"/>
        <w:rPr>
          <w:sz w:val="24"/>
        </w:rPr>
      </w:pPr>
      <w:r>
        <w:rPr>
          <w:sz w:val="24"/>
        </w:rPr>
        <w:t xml:space="preserve">This LAT post is available </w:t>
      </w:r>
      <w:r w:rsidR="00AB5FB2">
        <w:rPr>
          <w:sz w:val="24"/>
        </w:rPr>
        <w:t xml:space="preserve">from </w:t>
      </w:r>
      <w:r w:rsidR="00590209">
        <w:rPr>
          <w:sz w:val="24"/>
        </w:rPr>
        <w:t>August 2024</w:t>
      </w:r>
      <w:r w:rsidR="00AB5FB2">
        <w:rPr>
          <w:sz w:val="24"/>
        </w:rPr>
        <w:t xml:space="preserve"> </w:t>
      </w:r>
      <w:r w:rsidR="00590209">
        <w:rPr>
          <w:sz w:val="24"/>
        </w:rPr>
        <w:t>until August 2025</w:t>
      </w:r>
      <w:r>
        <w:rPr>
          <w:sz w:val="24"/>
        </w:rPr>
        <w:t>.</w:t>
      </w:r>
    </w:p>
    <w:p w14:paraId="37B44AE1" w14:textId="77777777" w:rsidR="00A00B15" w:rsidRDefault="00A00B15">
      <w:pPr>
        <w:jc w:val="both"/>
        <w:rPr>
          <w:sz w:val="24"/>
        </w:rPr>
      </w:pPr>
    </w:p>
    <w:p w14:paraId="1AA97980" w14:textId="77777777" w:rsidR="00A00B15" w:rsidRDefault="00A00B15">
      <w:pPr>
        <w:jc w:val="both"/>
        <w:rPr>
          <w:sz w:val="24"/>
        </w:rPr>
      </w:pPr>
      <w:r>
        <w:rPr>
          <w:sz w:val="24"/>
        </w:rPr>
        <w:t xml:space="preserve">The post is required for Ninewells Hospital and Medical School, the main teaching hospital associated with the University of Dundee and may include rotation to the Perth Royal Infirmary site for some daytime training. </w:t>
      </w:r>
    </w:p>
    <w:p w14:paraId="72A6DC38" w14:textId="77777777" w:rsidR="00A00B15" w:rsidRDefault="00A00B15">
      <w:pPr>
        <w:jc w:val="both"/>
        <w:rPr>
          <w:sz w:val="24"/>
        </w:rPr>
      </w:pPr>
    </w:p>
    <w:p w14:paraId="065B3D71" w14:textId="77777777" w:rsidR="00A00B15" w:rsidRDefault="00A00B15">
      <w:pPr>
        <w:jc w:val="both"/>
        <w:rPr>
          <w:sz w:val="24"/>
        </w:rPr>
      </w:pPr>
      <w:r>
        <w:rPr>
          <w:sz w:val="24"/>
        </w:rPr>
        <w:t xml:space="preserve">The successful applicant will work on the </w:t>
      </w:r>
      <w:r w:rsidR="00AB5FB2">
        <w:rPr>
          <w:sz w:val="24"/>
        </w:rPr>
        <w:t>middle grade</w:t>
      </w:r>
      <w:r>
        <w:rPr>
          <w:sz w:val="24"/>
        </w:rPr>
        <w:t xml:space="preserve"> </w:t>
      </w:r>
      <w:proofErr w:type="spellStart"/>
      <w:r>
        <w:rPr>
          <w:sz w:val="24"/>
        </w:rPr>
        <w:t>rota</w:t>
      </w:r>
      <w:proofErr w:type="spellEnd"/>
      <w:r>
        <w:rPr>
          <w:sz w:val="24"/>
        </w:rPr>
        <w:t xml:space="preserve"> and is expected to be at ST</w:t>
      </w:r>
      <w:r w:rsidR="00AB5FB2">
        <w:rPr>
          <w:sz w:val="24"/>
        </w:rPr>
        <w:t>3 level or above</w:t>
      </w:r>
      <w:r>
        <w:rPr>
          <w:sz w:val="24"/>
        </w:rPr>
        <w:t>.  Rotations through labour ward attachment and clinical teams will give general experience in obstetrics and gynaecology.  There is a strong focus on training and appropriate supervision is available</w:t>
      </w:r>
      <w:r w:rsidR="00541E3E">
        <w:rPr>
          <w:sz w:val="24"/>
        </w:rPr>
        <w:t xml:space="preserve"> to gain work placed based assessments</w:t>
      </w:r>
      <w:r w:rsidR="00AB5FB2">
        <w:rPr>
          <w:sz w:val="24"/>
        </w:rPr>
        <w:t xml:space="preserve">. </w:t>
      </w:r>
    </w:p>
    <w:p w14:paraId="7550DD82" w14:textId="77777777" w:rsidR="00AB5FB2" w:rsidRDefault="00AB5FB2">
      <w:pPr>
        <w:jc w:val="both"/>
        <w:rPr>
          <w:sz w:val="24"/>
        </w:rPr>
      </w:pPr>
    </w:p>
    <w:p w14:paraId="3A4EACAD" w14:textId="77777777" w:rsidR="00A00B15" w:rsidRDefault="00541E3E">
      <w:pPr>
        <w:jc w:val="both"/>
        <w:rPr>
          <w:sz w:val="24"/>
        </w:rPr>
      </w:pPr>
      <w:r>
        <w:rPr>
          <w:sz w:val="24"/>
        </w:rPr>
        <w:t xml:space="preserve">You will be expected to contribute to </w:t>
      </w:r>
      <w:r w:rsidR="00A00B15">
        <w:rPr>
          <w:sz w:val="24"/>
        </w:rPr>
        <w:t>out of hours duties and labour ward cover.   We are seeking to attract enthusiastic individuals who are keen to undertake this learning experience.</w:t>
      </w:r>
    </w:p>
    <w:p w14:paraId="77434AC7" w14:textId="77777777" w:rsidR="00A00B15" w:rsidRDefault="00A00B15">
      <w:pPr>
        <w:jc w:val="both"/>
        <w:rPr>
          <w:sz w:val="24"/>
        </w:rPr>
      </w:pPr>
    </w:p>
    <w:p w14:paraId="6B989DA4" w14:textId="77777777" w:rsidR="00A00B15" w:rsidRDefault="00A00B15">
      <w:pPr>
        <w:jc w:val="both"/>
        <w:rPr>
          <w:sz w:val="22"/>
        </w:rPr>
      </w:pPr>
    </w:p>
    <w:p w14:paraId="58E48567" w14:textId="77777777" w:rsidR="00A00B15" w:rsidRDefault="00A00B15">
      <w:pPr>
        <w:jc w:val="both"/>
        <w:rPr>
          <w:sz w:val="22"/>
        </w:rPr>
      </w:pPr>
      <w:r>
        <w:rPr>
          <w:sz w:val="22"/>
        </w:rPr>
        <w:br w:type="page"/>
      </w:r>
    </w:p>
    <w:p w14:paraId="51DE9EC0" w14:textId="77777777" w:rsidR="00A00B15" w:rsidRDefault="00A00B15">
      <w:pPr>
        <w:jc w:val="both"/>
        <w:rPr>
          <w:b/>
          <w:sz w:val="28"/>
          <w:u w:val="single"/>
        </w:rPr>
      </w:pPr>
      <w:r>
        <w:rPr>
          <w:b/>
          <w:sz w:val="28"/>
          <w:u w:val="single"/>
        </w:rPr>
        <w:lastRenderedPageBreak/>
        <w:t>The Work of the Department</w:t>
      </w:r>
    </w:p>
    <w:p w14:paraId="647D1FE3" w14:textId="77777777" w:rsidR="00A00B15" w:rsidRDefault="00A00B15">
      <w:pPr>
        <w:jc w:val="both"/>
        <w:rPr>
          <w:sz w:val="22"/>
        </w:rPr>
      </w:pPr>
    </w:p>
    <w:p w14:paraId="2F3D3623" w14:textId="77777777" w:rsidR="00A00B15" w:rsidRDefault="00A00B15">
      <w:pPr>
        <w:jc w:val="both"/>
        <w:rPr>
          <w:sz w:val="22"/>
        </w:rPr>
      </w:pPr>
      <w:r>
        <w:rPr>
          <w:sz w:val="24"/>
        </w:rPr>
        <w:t>In 1999 the two sites of Ninewells Hospital and Perth Royal Infirmary were amalga</w:t>
      </w:r>
      <w:r w:rsidR="007456B3">
        <w:rPr>
          <w:sz w:val="24"/>
        </w:rPr>
        <w:t xml:space="preserve">mated into the one Trust.  The Obstetric and </w:t>
      </w:r>
      <w:proofErr w:type="spellStart"/>
      <w:r w:rsidR="007456B3">
        <w:rPr>
          <w:sz w:val="24"/>
        </w:rPr>
        <w:t>G</w:t>
      </w:r>
      <w:r>
        <w:rPr>
          <w:sz w:val="24"/>
        </w:rPr>
        <w:t>ynaecological</w:t>
      </w:r>
      <w:proofErr w:type="spellEnd"/>
      <w:r>
        <w:rPr>
          <w:sz w:val="24"/>
        </w:rPr>
        <w:t xml:space="preserve"> departments function as one in the Clinical Directorate of Wo</w:t>
      </w:r>
      <w:r w:rsidR="007456B3">
        <w:rPr>
          <w:sz w:val="24"/>
        </w:rPr>
        <w:t>men, Children and Families</w:t>
      </w:r>
      <w:r>
        <w:rPr>
          <w:sz w:val="24"/>
        </w:rPr>
        <w:t xml:space="preserve">.  All appointments are made area wide.  </w:t>
      </w:r>
    </w:p>
    <w:p w14:paraId="5A529B0E" w14:textId="77777777" w:rsidR="00A00B15" w:rsidRDefault="00A00B15">
      <w:pPr>
        <w:jc w:val="both"/>
        <w:rPr>
          <w:sz w:val="22"/>
        </w:rPr>
      </w:pPr>
    </w:p>
    <w:p w14:paraId="2E1346B9" w14:textId="77777777" w:rsidR="00A00B15" w:rsidRDefault="00A00B15">
      <w:pPr>
        <w:jc w:val="both"/>
        <w:rPr>
          <w:sz w:val="24"/>
        </w:rPr>
      </w:pPr>
      <w:r>
        <w:rPr>
          <w:sz w:val="24"/>
        </w:rPr>
        <w:t>At</w:t>
      </w:r>
      <w:r w:rsidR="007456B3">
        <w:rPr>
          <w:sz w:val="24"/>
        </w:rPr>
        <w:t xml:space="preserve"> Ninewells Hospital there are </w:t>
      </w:r>
      <w:proofErr w:type="gramStart"/>
      <w:r w:rsidR="007456B3">
        <w:rPr>
          <w:sz w:val="24"/>
        </w:rPr>
        <w:t xml:space="preserve">16 </w:t>
      </w:r>
      <w:r>
        <w:rPr>
          <w:sz w:val="24"/>
        </w:rPr>
        <w:t xml:space="preserve"> beds</w:t>
      </w:r>
      <w:proofErr w:type="gramEnd"/>
      <w:r>
        <w:rPr>
          <w:sz w:val="24"/>
        </w:rPr>
        <w:t xml:space="preserve"> for Gynaecology and </w:t>
      </w:r>
      <w:r w:rsidR="00AB5FB2">
        <w:rPr>
          <w:sz w:val="24"/>
        </w:rPr>
        <w:t xml:space="preserve"> 5</w:t>
      </w:r>
      <w:r>
        <w:rPr>
          <w:sz w:val="24"/>
        </w:rPr>
        <w:t>5 beds available for Obstetrics.  At Arbroath, Forfar, Brechin and Montrose Infirmaries regular antenatal and gynaecological clinics are held. In addition there are community maternity units at Montrose and Arbroath Infirmary.</w:t>
      </w:r>
    </w:p>
    <w:p w14:paraId="348CEA7E" w14:textId="77777777" w:rsidR="00A00B15" w:rsidRDefault="00A00B15">
      <w:pPr>
        <w:jc w:val="both"/>
        <w:rPr>
          <w:sz w:val="24"/>
        </w:rPr>
      </w:pPr>
    </w:p>
    <w:p w14:paraId="1D0CC1F6" w14:textId="77777777" w:rsidR="00A00B15" w:rsidRDefault="00A00B15">
      <w:pPr>
        <w:jc w:val="both"/>
        <w:rPr>
          <w:sz w:val="24"/>
        </w:rPr>
      </w:pPr>
      <w:r>
        <w:rPr>
          <w:sz w:val="24"/>
        </w:rPr>
        <w:t xml:space="preserve">In Perth Royal Infirmary there </w:t>
      </w:r>
      <w:r w:rsidR="00AB5FB2">
        <w:rPr>
          <w:sz w:val="24"/>
        </w:rPr>
        <w:t>o</w:t>
      </w:r>
      <w:r w:rsidR="007456B3">
        <w:rPr>
          <w:sz w:val="24"/>
        </w:rPr>
        <w:t>ut-patient clinics for Obstetrics and G</w:t>
      </w:r>
      <w:r>
        <w:rPr>
          <w:sz w:val="24"/>
        </w:rPr>
        <w:t xml:space="preserve">ynaecology exist with obstetric day care and full ultrasound scanning services. </w:t>
      </w:r>
    </w:p>
    <w:p w14:paraId="0D79BA36" w14:textId="77777777" w:rsidR="00586094" w:rsidRDefault="00586094" w:rsidP="00586094">
      <w:pPr>
        <w:jc w:val="both"/>
        <w:rPr>
          <w:sz w:val="24"/>
        </w:rPr>
      </w:pPr>
    </w:p>
    <w:p w14:paraId="11E953CE" w14:textId="77777777" w:rsidR="00586094" w:rsidRDefault="00586094" w:rsidP="00586094">
      <w:pPr>
        <w:jc w:val="both"/>
        <w:rPr>
          <w:b/>
          <w:sz w:val="28"/>
          <w:u w:val="single"/>
        </w:rPr>
      </w:pPr>
      <w:proofErr w:type="gramStart"/>
      <w:r>
        <w:rPr>
          <w:b/>
          <w:sz w:val="28"/>
          <w:u w:val="single"/>
        </w:rPr>
        <w:t xml:space="preserve">Departmental </w:t>
      </w:r>
      <w:r w:rsidR="00590209">
        <w:rPr>
          <w:b/>
          <w:sz w:val="28"/>
          <w:u w:val="single"/>
        </w:rPr>
        <w:t xml:space="preserve"> Key</w:t>
      </w:r>
      <w:proofErr w:type="gramEnd"/>
      <w:r w:rsidR="00590209">
        <w:rPr>
          <w:b/>
          <w:sz w:val="28"/>
          <w:u w:val="single"/>
        </w:rPr>
        <w:t xml:space="preserve"> </w:t>
      </w:r>
      <w:r>
        <w:rPr>
          <w:b/>
          <w:sz w:val="28"/>
          <w:u w:val="single"/>
        </w:rPr>
        <w:t>Medical Personnel</w:t>
      </w:r>
    </w:p>
    <w:p w14:paraId="3F40C36D" w14:textId="77777777" w:rsidR="007456B3" w:rsidRDefault="007456B3" w:rsidP="00586094">
      <w:pPr>
        <w:jc w:val="both"/>
        <w:rPr>
          <w:sz w:val="24"/>
        </w:rPr>
      </w:pPr>
    </w:p>
    <w:p w14:paraId="32961247" w14:textId="77777777" w:rsidR="00586094" w:rsidRPr="007456B3" w:rsidRDefault="007456B3" w:rsidP="00586094">
      <w:pPr>
        <w:jc w:val="both"/>
        <w:rPr>
          <w:sz w:val="28"/>
        </w:rPr>
      </w:pPr>
      <w:proofErr w:type="gramStart"/>
      <w:r w:rsidRPr="007456B3">
        <w:rPr>
          <w:sz w:val="28"/>
        </w:rPr>
        <w:t>Consultants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3814"/>
      </w:tblGrid>
      <w:tr w:rsidR="007456B3" w:rsidRPr="00E67290" w14:paraId="66AB8C6F" w14:textId="77777777" w:rsidTr="00C060F2">
        <w:trPr>
          <w:trHeight w:val="633"/>
        </w:trPr>
        <w:tc>
          <w:tcPr>
            <w:tcW w:w="4975" w:type="dxa"/>
          </w:tcPr>
          <w:p w14:paraId="4247F3ED" w14:textId="77777777" w:rsidR="007456B3" w:rsidRPr="00E67290" w:rsidRDefault="007456B3" w:rsidP="00EF6C6B">
            <w:pPr>
              <w:jc w:val="both"/>
              <w:rPr>
                <w:rFonts w:ascii="Arial" w:hAnsi="Arial" w:cs="Arial"/>
                <w:b/>
                <w:sz w:val="22"/>
                <w:szCs w:val="22"/>
              </w:rPr>
            </w:pPr>
            <w:r w:rsidRPr="00E67290">
              <w:rPr>
                <w:rFonts w:ascii="Arial" w:hAnsi="Arial" w:cs="Arial"/>
                <w:b/>
                <w:sz w:val="22"/>
                <w:szCs w:val="22"/>
              </w:rPr>
              <w:t>Name</w:t>
            </w:r>
          </w:p>
        </w:tc>
        <w:tc>
          <w:tcPr>
            <w:tcW w:w="3881" w:type="dxa"/>
          </w:tcPr>
          <w:p w14:paraId="5D65A589" w14:textId="77777777" w:rsidR="007456B3" w:rsidRPr="00E67290" w:rsidRDefault="007456B3" w:rsidP="00EF6C6B">
            <w:pPr>
              <w:jc w:val="both"/>
              <w:rPr>
                <w:rFonts w:ascii="Arial" w:hAnsi="Arial" w:cs="Arial"/>
                <w:b/>
                <w:sz w:val="22"/>
                <w:szCs w:val="22"/>
              </w:rPr>
            </w:pPr>
            <w:r w:rsidRPr="00E67290">
              <w:rPr>
                <w:rFonts w:ascii="Arial" w:hAnsi="Arial" w:cs="Arial"/>
                <w:b/>
                <w:sz w:val="22"/>
                <w:szCs w:val="22"/>
              </w:rPr>
              <w:t>Special Interest</w:t>
            </w:r>
          </w:p>
          <w:p w14:paraId="1F8C5BD4" w14:textId="77777777" w:rsidR="007456B3" w:rsidRPr="00E67290" w:rsidRDefault="007456B3" w:rsidP="00EF6C6B">
            <w:pPr>
              <w:jc w:val="both"/>
              <w:rPr>
                <w:rFonts w:ascii="Arial" w:hAnsi="Arial" w:cs="Arial"/>
                <w:b/>
                <w:sz w:val="22"/>
                <w:szCs w:val="22"/>
              </w:rPr>
            </w:pPr>
          </w:p>
        </w:tc>
      </w:tr>
      <w:tr w:rsidR="00C060F2" w:rsidRPr="00E67290" w14:paraId="21AA2C7B" w14:textId="77777777" w:rsidTr="00C060F2">
        <w:trPr>
          <w:trHeight w:val="633"/>
        </w:trPr>
        <w:tc>
          <w:tcPr>
            <w:tcW w:w="4975" w:type="dxa"/>
          </w:tcPr>
          <w:p w14:paraId="5E3775E9" w14:textId="77777777" w:rsidR="00C060F2" w:rsidRPr="008A6CD5" w:rsidRDefault="00C060F2" w:rsidP="00C060F2">
            <w:pPr>
              <w:jc w:val="both"/>
              <w:rPr>
                <w:rFonts w:ascii="Arial" w:hAnsi="Arial" w:cs="Arial"/>
                <w:sz w:val="22"/>
                <w:szCs w:val="22"/>
              </w:rPr>
            </w:pPr>
            <w:r w:rsidRPr="008A6CD5">
              <w:rPr>
                <w:rFonts w:ascii="Arial" w:hAnsi="Arial" w:cs="Arial"/>
                <w:sz w:val="22"/>
                <w:szCs w:val="22"/>
              </w:rPr>
              <w:t xml:space="preserve">Dr </w:t>
            </w:r>
            <w:r w:rsidR="00590209">
              <w:rPr>
                <w:rFonts w:ascii="Arial" w:hAnsi="Arial" w:cs="Arial"/>
                <w:sz w:val="22"/>
                <w:szCs w:val="22"/>
              </w:rPr>
              <w:t xml:space="preserve"> Roselyn </w:t>
            </w:r>
            <w:proofErr w:type="spellStart"/>
            <w:r w:rsidR="00590209">
              <w:rPr>
                <w:rFonts w:ascii="Arial" w:hAnsi="Arial" w:cs="Arial"/>
                <w:sz w:val="22"/>
                <w:szCs w:val="22"/>
              </w:rPr>
              <w:t>Mudenha</w:t>
            </w:r>
            <w:proofErr w:type="spellEnd"/>
            <w:r w:rsidR="00590209">
              <w:rPr>
                <w:rFonts w:ascii="Arial" w:hAnsi="Arial" w:cs="Arial"/>
                <w:sz w:val="22"/>
                <w:szCs w:val="22"/>
              </w:rPr>
              <w:t xml:space="preserve"> </w:t>
            </w:r>
            <w:r w:rsidRPr="008A6CD5">
              <w:rPr>
                <w:rFonts w:ascii="Arial" w:hAnsi="Arial" w:cs="Arial"/>
                <w:sz w:val="22"/>
                <w:szCs w:val="22"/>
              </w:rPr>
              <w:t>Consultant</w:t>
            </w:r>
          </w:p>
          <w:p w14:paraId="10B34197" w14:textId="77777777" w:rsidR="00C060F2" w:rsidRPr="00E67290" w:rsidRDefault="00C060F2" w:rsidP="00C060F2">
            <w:pPr>
              <w:jc w:val="both"/>
              <w:rPr>
                <w:rFonts w:ascii="Arial" w:hAnsi="Arial" w:cs="Arial"/>
                <w:sz w:val="22"/>
                <w:szCs w:val="22"/>
              </w:rPr>
            </w:pPr>
            <w:r>
              <w:rPr>
                <w:rFonts w:ascii="Arial" w:hAnsi="Arial" w:cs="Arial"/>
                <w:sz w:val="22"/>
                <w:szCs w:val="22"/>
              </w:rPr>
              <w:t>Clinical Director</w:t>
            </w:r>
          </w:p>
        </w:tc>
        <w:tc>
          <w:tcPr>
            <w:tcW w:w="3881" w:type="dxa"/>
          </w:tcPr>
          <w:p w14:paraId="47E7FE72" w14:textId="77777777" w:rsidR="00590209" w:rsidRDefault="00C060F2" w:rsidP="00C060F2">
            <w:pPr>
              <w:jc w:val="both"/>
              <w:rPr>
                <w:rFonts w:ascii="Arial" w:hAnsi="Arial" w:cs="Arial"/>
                <w:sz w:val="22"/>
                <w:szCs w:val="22"/>
              </w:rPr>
            </w:pPr>
            <w:r w:rsidRPr="00E67290">
              <w:rPr>
                <w:rFonts w:ascii="Arial" w:hAnsi="Arial" w:cs="Arial"/>
                <w:sz w:val="22"/>
                <w:szCs w:val="22"/>
              </w:rPr>
              <w:t xml:space="preserve"> </w:t>
            </w:r>
            <w:r w:rsidR="00590209">
              <w:rPr>
                <w:rFonts w:ascii="Arial" w:hAnsi="Arial" w:cs="Arial"/>
                <w:sz w:val="22"/>
                <w:szCs w:val="22"/>
              </w:rPr>
              <w:t xml:space="preserve">Obstetrics </w:t>
            </w:r>
          </w:p>
          <w:p w14:paraId="2A1924EC" w14:textId="77777777" w:rsidR="00590209" w:rsidRPr="00E67290" w:rsidRDefault="00590209" w:rsidP="00590209">
            <w:pPr>
              <w:jc w:val="both"/>
              <w:rPr>
                <w:rFonts w:ascii="Arial" w:hAnsi="Arial" w:cs="Arial"/>
                <w:sz w:val="22"/>
                <w:szCs w:val="22"/>
              </w:rPr>
            </w:pPr>
            <w:r w:rsidRPr="00E67290">
              <w:rPr>
                <w:rFonts w:ascii="Arial" w:hAnsi="Arial" w:cs="Arial"/>
                <w:sz w:val="22"/>
                <w:szCs w:val="22"/>
              </w:rPr>
              <w:t>Diabetes</w:t>
            </w:r>
            <w:r>
              <w:rPr>
                <w:rFonts w:ascii="Arial" w:hAnsi="Arial" w:cs="Arial"/>
                <w:sz w:val="22"/>
                <w:szCs w:val="22"/>
              </w:rPr>
              <w:t>/ Endocrinology</w:t>
            </w:r>
          </w:p>
        </w:tc>
      </w:tr>
      <w:tr w:rsidR="00C060F2" w:rsidRPr="00E67290" w14:paraId="21DDC365" w14:textId="77777777" w:rsidTr="00C060F2">
        <w:trPr>
          <w:trHeight w:val="633"/>
        </w:trPr>
        <w:tc>
          <w:tcPr>
            <w:tcW w:w="4975" w:type="dxa"/>
          </w:tcPr>
          <w:p w14:paraId="18792DBF" w14:textId="77777777" w:rsidR="00C060F2" w:rsidRDefault="00590209" w:rsidP="00C060F2">
            <w:pPr>
              <w:jc w:val="both"/>
              <w:rPr>
                <w:rFonts w:ascii="Arial" w:hAnsi="Arial" w:cs="Arial"/>
                <w:sz w:val="22"/>
                <w:szCs w:val="22"/>
              </w:rPr>
            </w:pPr>
            <w:r>
              <w:rPr>
                <w:rFonts w:ascii="Arial" w:hAnsi="Arial" w:cs="Arial"/>
                <w:sz w:val="22"/>
                <w:szCs w:val="22"/>
              </w:rPr>
              <w:t xml:space="preserve">Dr  Mary Smith </w:t>
            </w:r>
            <w:r w:rsidR="00C060F2" w:rsidRPr="00E67290">
              <w:rPr>
                <w:rFonts w:ascii="Arial" w:hAnsi="Arial" w:cs="Arial"/>
                <w:sz w:val="22"/>
                <w:szCs w:val="22"/>
              </w:rPr>
              <w:t>Consultant</w:t>
            </w:r>
          </w:p>
          <w:p w14:paraId="7BDCC1AA" w14:textId="77777777" w:rsidR="00C060F2" w:rsidRPr="00E67290" w:rsidRDefault="00C060F2" w:rsidP="00C060F2">
            <w:pPr>
              <w:jc w:val="both"/>
              <w:rPr>
                <w:rFonts w:ascii="Arial" w:hAnsi="Arial" w:cs="Arial"/>
                <w:sz w:val="22"/>
                <w:szCs w:val="22"/>
              </w:rPr>
            </w:pPr>
            <w:r>
              <w:rPr>
                <w:rFonts w:ascii="Arial" w:hAnsi="Arial" w:cs="Arial"/>
                <w:sz w:val="22"/>
                <w:szCs w:val="22"/>
              </w:rPr>
              <w:t>Clinical Lead for Obstetrics</w:t>
            </w:r>
          </w:p>
        </w:tc>
        <w:tc>
          <w:tcPr>
            <w:tcW w:w="3881" w:type="dxa"/>
          </w:tcPr>
          <w:p w14:paraId="5EFE8952" w14:textId="77777777" w:rsidR="00C060F2" w:rsidRDefault="00C060F2" w:rsidP="00C060F2">
            <w:pPr>
              <w:jc w:val="both"/>
              <w:rPr>
                <w:rFonts w:ascii="Arial" w:hAnsi="Arial" w:cs="Arial"/>
                <w:sz w:val="22"/>
                <w:szCs w:val="22"/>
              </w:rPr>
            </w:pPr>
            <w:r w:rsidRPr="00E67290">
              <w:rPr>
                <w:rFonts w:ascii="Arial" w:hAnsi="Arial" w:cs="Arial"/>
                <w:sz w:val="22"/>
                <w:szCs w:val="22"/>
              </w:rPr>
              <w:t xml:space="preserve">Obstetrics </w:t>
            </w:r>
          </w:p>
          <w:p w14:paraId="65E704A6" w14:textId="77777777" w:rsidR="00590209" w:rsidRPr="00E67290" w:rsidRDefault="00590209" w:rsidP="00C060F2">
            <w:pPr>
              <w:jc w:val="both"/>
              <w:rPr>
                <w:rFonts w:ascii="Arial" w:hAnsi="Arial" w:cs="Arial"/>
                <w:sz w:val="22"/>
                <w:szCs w:val="22"/>
              </w:rPr>
            </w:pPr>
            <w:r>
              <w:rPr>
                <w:rFonts w:ascii="Arial" w:hAnsi="Arial" w:cs="Arial"/>
                <w:sz w:val="22"/>
                <w:szCs w:val="22"/>
              </w:rPr>
              <w:t>Fetal Medicine &amp; Maternal Medicine</w:t>
            </w:r>
          </w:p>
          <w:p w14:paraId="6AAA49CA" w14:textId="77777777" w:rsidR="00C060F2" w:rsidRPr="00E67290" w:rsidRDefault="00C060F2" w:rsidP="00C060F2">
            <w:pPr>
              <w:jc w:val="both"/>
              <w:rPr>
                <w:rFonts w:ascii="Arial" w:hAnsi="Arial" w:cs="Arial"/>
                <w:sz w:val="22"/>
                <w:szCs w:val="22"/>
              </w:rPr>
            </w:pPr>
          </w:p>
        </w:tc>
      </w:tr>
      <w:tr w:rsidR="00590209" w:rsidRPr="00E67290" w14:paraId="3A1192DB" w14:textId="77777777" w:rsidTr="00C060F2">
        <w:trPr>
          <w:trHeight w:val="616"/>
        </w:trPr>
        <w:tc>
          <w:tcPr>
            <w:tcW w:w="4975" w:type="dxa"/>
          </w:tcPr>
          <w:p w14:paraId="539DBA94" w14:textId="77777777" w:rsidR="00590209" w:rsidRDefault="00590209" w:rsidP="00C060F2">
            <w:pPr>
              <w:jc w:val="both"/>
              <w:rPr>
                <w:rFonts w:ascii="Arial" w:hAnsi="Arial" w:cs="Arial"/>
                <w:sz w:val="22"/>
                <w:szCs w:val="22"/>
              </w:rPr>
            </w:pPr>
            <w:r>
              <w:rPr>
                <w:rFonts w:ascii="Arial" w:hAnsi="Arial" w:cs="Arial"/>
                <w:sz w:val="22"/>
                <w:szCs w:val="22"/>
              </w:rPr>
              <w:t>Dr Mythili Ramalingam</w:t>
            </w:r>
          </w:p>
          <w:p w14:paraId="650BA524" w14:textId="77777777" w:rsidR="00590209" w:rsidRPr="00E67290" w:rsidRDefault="00590209" w:rsidP="00C060F2">
            <w:pPr>
              <w:jc w:val="both"/>
              <w:rPr>
                <w:rFonts w:ascii="Arial" w:hAnsi="Arial" w:cs="Arial"/>
                <w:sz w:val="22"/>
                <w:szCs w:val="22"/>
              </w:rPr>
            </w:pPr>
            <w:r w:rsidRPr="00E67290">
              <w:rPr>
                <w:rFonts w:ascii="Arial" w:hAnsi="Arial" w:cs="Arial"/>
                <w:sz w:val="22"/>
                <w:szCs w:val="22"/>
              </w:rPr>
              <w:t>Clinical Lead for Gynaecology</w:t>
            </w:r>
          </w:p>
        </w:tc>
        <w:tc>
          <w:tcPr>
            <w:tcW w:w="3881" w:type="dxa"/>
          </w:tcPr>
          <w:p w14:paraId="0ACB4D11" w14:textId="77777777" w:rsidR="00590209" w:rsidRPr="00E67290" w:rsidRDefault="00590209" w:rsidP="00590209">
            <w:pPr>
              <w:jc w:val="both"/>
              <w:rPr>
                <w:rFonts w:ascii="Arial" w:hAnsi="Arial" w:cs="Arial"/>
                <w:sz w:val="22"/>
                <w:szCs w:val="22"/>
              </w:rPr>
            </w:pPr>
            <w:r w:rsidRPr="00E67290">
              <w:rPr>
                <w:rFonts w:ascii="Arial" w:hAnsi="Arial" w:cs="Arial"/>
                <w:sz w:val="22"/>
                <w:szCs w:val="22"/>
              </w:rPr>
              <w:t>Gynaecology</w:t>
            </w:r>
          </w:p>
          <w:p w14:paraId="345849BC" w14:textId="77777777" w:rsidR="00590209" w:rsidRPr="00E67290" w:rsidRDefault="00590209" w:rsidP="00590209">
            <w:pPr>
              <w:jc w:val="both"/>
              <w:rPr>
                <w:rFonts w:ascii="Arial" w:hAnsi="Arial" w:cs="Arial"/>
                <w:sz w:val="22"/>
                <w:szCs w:val="22"/>
              </w:rPr>
            </w:pPr>
            <w:r>
              <w:rPr>
                <w:rFonts w:ascii="Arial" w:hAnsi="Arial" w:cs="Arial"/>
                <w:sz w:val="22"/>
                <w:szCs w:val="22"/>
              </w:rPr>
              <w:t>Reproductive Medicine</w:t>
            </w:r>
          </w:p>
        </w:tc>
      </w:tr>
      <w:tr w:rsidR="00C060F2" w:rsidRPr="00E67290" w14:paraId="17B663C6" w14:textId="77777777" w:rsidTr="00C060F2">
        <w:trPr>
          <w:trHeight w:val="616"/>
        </w:trPr>
        <w:tc>
          <w:tcPr>
            <w:tcW w:w="4975" w:type="dxa"/>
          </w:tcPr>
          <w:p w14:paraId="4F3BA211" w14:textId="77777777" w:rsidR="00590209" w:rsidRDefault="00590209" w:rsidP="00590209">
            <w:pPr>
              <w:jc w:val="both"/>
              <w:rPr>
                <w:rFonts w:ascii="Arial" w:hAnsi="Arial" w:cs="Arial"/>
                <w:sz w:val="22"/>
                <w:szCs w:val="22"/>
              </w:rPr>
            </w:pPr>
            <w:r>
              <w:rPr>
                <w:rFonts w:ascii="Arial" w:hAnsi="Arial" w:cs="Arial"/>
                <w:sz w:val="22"/>
                <w:szCs w:val="22"/>
              </w:rPr>
              <w:t>Dr Sarah Martins Da Silva, Consultant</w:t>
            </w:r>
          </w:p>
          <w:p w14:paraId="3DC53D18" w14:textId="77777777" w:rsidR="00C060F2" w:rsidRPr="00E67290" w:rsidRDefault="00590209" w:rsidP="00590209">
            <w:pPr>
              <w:jc w:val="both"/>
              <w:rPr>
                <w:rFonts w:ascii="Arial" w:hAnsi="Arial" w:cs="Arial"/>
                <w:sz w:val="22"/>
                <w:szCs w:val="22"/>
              </w:rPr>
            </w:pPr>
            <w:r>
              <w:rPr>
                <w:rFonts w:ascii="Arial" w:hAnsi="Arial" w:cs="Arial"/>
                <w:sz w:val="22"/>
                <w:szCs w:val="22"/>
              </w:rPr>
              <w:t>Clinical lead for Assisted Conception</w:t>
            </w:r>
          </w:p>
        </w:tc>
        <w:tc>
          <w:tcPr>
            <w:tcW w:w="3881" w:type="dxa"/>
          </w:tcPr>
          <w:p w14:paraId="52C5902B" w14:textId="77777777" w:rsidR="00590209" w:rsidRPr="00E67290" w:rsidRDefault="00590209" w:rsidP="00590209">
            <w:pPr>
              <w:jc w:val="both"/>
              <w:rPr>
                <w:rFonts w:ascii="Arial" w:hAnsi="Arial" w:cs="Arial"/>
                <w:sz w:val="22"/>
                <w:szCs w:val="22"/>
              </w:rPr>
            </w:pPr>
            <w:r>
              <w:rPr>
                <w:rFonts w:ascii="Arial" w:hAnsi="Arial" w:cs="Arial"/>
                <w:sz w:val="22"/>
                <w:szCs w:val="22"/>
              </w:rPr>
              <w:t>Reproductive Medicine</w:t>
            </w:r>
            <w:r w:rsidRPr="00E67290">
              <w:rPr>
                <w:rFonts w:ascii="Arial" w:hAnsi="Arial" w:cs="Arial"/>
                <w:sz w:val="22"/>
                <w:szCs w:val="22"/>
              </w:rPr>
              <w:t xml:space="preserve"> </w:t>
            </w:r>
          </w:p>
          <w:p w14:paraId="0038A248" w14:textId="77777777" w:rsidR="00C060F2" w:rsidRPr="00E67290" w:rsidRDefault="00C060F2" w:rsidP="00C060F2">
            <w:pPr>
              <w:jc w:val="both"/>
              <w:rPr>
                <w:rFonts w:ascii="Arial" w:hAnsi="Arial" w:cs="Arial"/>
                <w:sz w:val="22"/>
                <w:szCs w:val="22"/>
              </w:rPr>
            </w:pPr>
          </w:p>
        </w:tc>
      </w:tr>
      <w:tr w:rsidR="00590209" w:rsidRPr="00E67290" w14:paraId="3053122E" w14:textId="77777777" w:rsidTr="00C060F2">
        <w:trPr>
          <w:trHeight w:val="616"/>
        </w:trPr>
        <w:tc>
          <w:tcPr>
            <w:tcW w:w="4975" w:type="dxa"/>
          </w:tcPr>
          <w:p w14:paraId="4B1E5E93" w14:textId="77777777" w:rsidR="00590209" w:rsidRDefault="00590209" w:rsidP="00590209">
            <w:pPr>
              <w:jc w:val="both"/>
              <w:rPr>
                <w:rFonts w:ascii="Arial" w:hAnsi="Arial" w:cs="Arial"/>
                <w:sz w:val="22"/>
                <w:szCs w:val="22"/>
              </w:rPr>
            </w:pPr>
            <w:r>
              <w:rPr>
                <w:rFonts w:ascii="Arial" w:hAnsi="Arial" w:cs="Arial"/>
                <w:sz w:val="22"/>
                <w:szCs w:val="22"/>
              </w:rPr>
              <w:t>Dr Binita Pande</w:t>
            </w:r>
          </w:p>
          <w:p w14:paraId="671F05B9" w14:textId="77777777" w:rsidR="00590209" w:rsidRPr="00E67290" w:rsidRDefault="00590209" w:rsidP="00590209">
            <w:pPr>
              <w:jc w:val="both"/>
              <w:rPr>
                <w:rFonts w:ascii="Arial" w:hAnsi="Arial" w:cs="Arial"/>
                <w:sz w:val="22"/>
                <w:szCs w:val="22"/>
              </w:rPr>
            </w:pPr>
            <w:r>
              <w:rPr>
                <w:rFonts w:ascii="Arial" w:hAnsi="Arial" w:cs="Arial"/>
                <w:sz w:val="22"/>
                <w:szCs w:val="22"/>
              </w:rPr>
              <w:t>Recurrent Miscarriage Lead</w:t>
            </w:r>
          </w:p>
        </w:tc>
        <w:tc>
          <w:tcPr>
            <w:tcW w:w="3881" w:type="dxa"/>
          </w:tcPr>
          <w:p w14:paraId="2C2B71D6" w14:textId="77777777" w:rsidR="00590209" w:rsidRDefault="00590209" w:rsidP="00590209">
            <w:pPr>
              <w:jc w:val="both"/>
              <w:rPr>
                <w:rFonts w:ascii="Arial" w:hAnsi="Arial" w:cs="Arial"/>
                <w:sz w:val="22"/>
                <w:szCs w:val="22"/>
              </w:rPr>
            </w:pPr>
            <w:r>
              <w:rPr>
                <w:rFonts w:ascii="Arial" w:hAnsi="Arial" w:cs="Arial"/>
                <w:sz w:val="22"/>
                <w:szCs w:val="22"/>
              </w:rPr>
              <w:t>Obstetrics</w:t>
            </w:r>
          </w:p>
          <w:p w14:paraId="19BADA3D" w14:textId="77777777" w:rsidR="00590209" w:rsidRPr="00E67290" w:rsidRDefault="00590209" w:rsidP="00590209">
            <w:pPr>
              <w:jc w:val="both"/>
              <w:rPr>
                <w:rFonts w:ascii="Arial" w:hAnsi="Arial" w:cs="Arial"/>
                <w:sz w:val="22"/>
                <w:szCs w:val="22"/>
              </w:rPr>
            </w:pPr>
            <w:proofErr w:type="spellStart"/>
            <w:r>
              <w:rPr>
                <w:rFonts w:ascii="Arial" w:hAnsi="Arial" w:cs="Arial"/>
                <w:sz w:val="22"/>
                <w:szCs w:val="22"/>
              </w:rPr>
              <w:t>Matrnal</w:t>
            </w:r>
            <w:proofErr w:type="spellEnd"/>
            <w:r>
              <w:rPr>
                <w:rFonts w:ascii="Arial" w:hAnsi="Arial" w:cs="Arial"/>
                <w:sz w:val="22"/>
                <w:szCs w:val="22"/>
              </w:rPr>
              <w:t xml:space="preserve"> Medicine, Epilepsy, Miscarriage </w:t>
            </w:r>
          </w:p>
        </w:tc>
      </w:tr>
      <w:tr w:rsidR="00C060F2" w:rsidRPr="00E67290" w14:paraId="30E9CA22" w14:textId="77777777" w:rsidTr="00C060F2">
        <w:trPr>
          <w:trHeight w:val="616"/>
        </w:trPr>
        <w:tc>
          <w:tcPr>
            <w:tcW w:w="4975" w:type="dxa"/>
          </w:tcPr>
          <w:p w14:paraId="7DED3524" w14:textId="77777777" w:rsidR="00590209" w:rsidRDefault="00590209" w:rsidP="00590209">
            <w:pPr>
              <w:jc w:val="both"/>
              <w:rPr>
                <w:rFonts w:ascii="Arial" w:hAnsi="Arial" w:cs="Arial"/>
                <w:sz w:val="22"/>
                <w:szCs w:val="22"/>
              </w:rPr>
            </w:pPr>
            <w:r w:rsidRPr="00E67290">
              <w:rPr>
                <w:rFonts w:ascii="Arial" w:hAnsi="Arial" w:cs="Arial"/>
                <w:sz w:val="22"/>
                <w:szCs w:val="22"/>
              </w:rPr>
              <w:t>Dr Yeshi Bhushan, Consultant</w:t>
            </w:r>
          </w:p>
          <w:p w14:paraId="101C9C65" w14:textId="77777777" w:rsidR="00C060F2" w:rsidRPr="00E67290" w:rsidRDefault="00C060F2" w:rsidP="00C060F2">
            <w:pPr>
              <w:jc w:val="both"/>
              <w:rPr>
                <w:rFonts w:ascii="Arial" w:hAnsi="Arial" w:cs="Arial"/>
                <w:sz w:val="22"/>
                <w:szCs w:val="22"/>
              </w:rPr>
            </w:pPr>
          </w:p>
        </w:tc>
        <w:tc>
          <w:tcPr>
            <w:tcW w:w="3881" w:type="dxa"/>
          </w:tcPr>
          <w:p w14:paraId="34A87AFA" w14:textId="77777777" w:rsidR="00590209" w:rsidRPr="00E67290" w:rsidRDefault="00590209" w:rsidP="00590209">
            <w:pPr>
              <w:jc w:val="both"/>
              <w:rPr>
                <w:rFonts w:ascii="Arial" w:hAnsi="Arial" w:cs="Arial"/>
                <w:sz w:val="22"/>
                <w:szCs w:val="22"/>
              </w:rPr>
            </w:pPr>
            <w:r w:rsidRPr="00E67290">
              <w:rPr>
                <w:rFonts w:ascii="Arial" w:hAnsi="Arial" w:cs="Arial"/>
                <w:sz w:val="22"/>
                <w:szCs w:val="22"/>
              </w:rPr>
              <w:t xml:space="preserve">Gynaecology </w:t>
            </w:r>
          </w:p>
          <w:p w14:paraId="3E8289B5" w14:textId="77777777" w:rsidR="00C060F2" w:rsidRPr="00E67290" w:rsidRDefault="00590209" w:rsidP="00590209">
            <w:pPr>
              <w:jc w:val="both"/>
              <w:rPr>
                <w:rFonts w:ascii="Arial" w:hAnsi="Arial" w:cs="Arial"/>
                <w:sz w:val="22"/>
                <w:szCs w:val="22"/>
              </w:rPr>
            </w:pPr>
            <w:r w:rsidRPr="00E67290">
              <w:rPr>
                <w:rFonts w:ascii="Arial" w:hAnsi="Arial" w:cs="Arial"/>
                <w:sz w:val="22"/>
                <w:szCs w:val="22"/>
              </w:rPr>
              <w:t>Vulval Disorders</w:t>
            </w:r>
          </w:p>
        </w:tc>
      </w:tr>
      <w:tr w:rsidR="00C060F2" w:rsidRPr="00E67290" w14:paraId="7E8D4750" w14:textId="77777777" w:rsidTr="00C060F2">
        <w:trPr>
          <w:trHeight w:val="633"/>
        </w:trPr>
        <w:tc>
          <w:tcPr>
            <w:tcW w:w="4975" w:type="dxa"/>
          </w:tcPr>
          <w:p w14:paraId="13FC4AFA"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 xml:space="preserve">Dr Suresh Kini, Consultant </w:t>
            </w:r>
          </w:p>
          <w:p w14:paraId="50D51D61" w14:textId="77777777" w:rsidR="00C060F2" w:rsidRPr="00E67290" w:rsidRDefault="00590209" w:rsidP="00C060F2">
            <w:pPr>
              <w:jc w:val="both"/>
              <w:rPr>
                <w:rFonts w:ascii="Arial" w:hAnsi="Arial" w:cs="Arial"/>
                <w:sz w:val="22"/>
                <w:szCs w:val="22"/>
              </w:rPr>
            </w:pPr>
            <w:r>
              <w:rPr>
                <w:rFonts w:ascii="Arial" w:hAnsi="Arial" w:cs="Arial"/>
                <w:sz w:val="22"/>
                <w:szCs w:val="22"/>
              </w:rPr>
              <w:t>Gynaecology Governance Lead</w:t>
            </w:r>
          </w:p>
        </w:tc>
        <w:tc>
          <w:tcPr>
            <w:tcW w:w="3881" w:type="dxa"/>
          </w:tcPr>
          <w:p w14:paraId="1AD4F3CC"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Gynaecology</w:t>
            </w:r>
          </w:p>
          <w:p w14:paraId="76999F9D"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Reproductive Medicine</w:t>
            </w:r>
          </w:p>
        </w:tc>
      </w:tr>
      <w:tr w:rsidR="00C060F2" w:rsidRPr="00E67290" w14:paraId="36DC9A54" w14:textId="77777777" w:rsidTr="00C060F2">
        <w:trPr>
          <w:trHeight w:val="633"/>
        </w:trPr>
        <w:tc>
          <w:tcPr>
            <w:tcW w:w="4975" w:type="dxa"/>
          </w:tcPr>
          <w:p w14:paraId="0CF5BCE1"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 xml:space="preserve">Dr </w:t>
            </w:r>
            <w:proofErr w:type="spellStart"/>
            <w:r>
              <w:rPr>
                <w:rFonts w:ascii="Arial" w:hAnsi="Arial" w:cs="Arial"/>
                <w:sz w:val="22"/>
                <w:szCs w:val="22"/>
              </w:rPr>
              <w:t>Lawrize</w:t>
            </w:r>
            <w:proofErr w:type="spellEnd"/>
            <w:r>
              <w:rPr>
                <w:rFonts w:ascii="Arial" w:hAnsi="Arial" w:cs="Arial"/>
                <w:sz w:val="22"/>
                <w:szCs w:val="22"/>
              </w:rPr>
              <w:t xml:space="preserve"> Stofberg</w:t>
            </w:r>
            <w:r w:rsidRPr="00E67290">
              <w:rPr>
                <w:rFonts w:ascii="Arial" w:hAnsi="Arial" w:cs="Arial"/>
                <w:sz w:val="22"/>
                <w:szCs w:val="22"/>
              </w:rPr>
              <w:t>, Consultant</w:t>
            </w:r>
          </w:p>
          <w:p w14:paraId="4A5BBE1B" w14:textId="77777777" w:rsidR="00C060F2" w:rsidRPr="00E67290" w:rsidRDefault="00C060F2" w:rsidP="00C060F2">
            <w:pPr>
              <w:jc w:val="both"/>
              <w:rPr>
                <w:rFonts w:ascii="Arial" w:hAnsi="Arial" w:cs="Arial"/>
                <w:sz w:val="22"/>
                <w:szCs w:val="22"/>
              </w:rPr>
            </w:pPr>
          </w:p>
        </w:tc>
        <w:tc>
          <w:tcPr>
            <w:tcW w:w="3881" w:type="dxa"/>
          </w:tcPr>
          <w:p w14:paraId="3C98FEC1"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Gynaecology Oncology</w:t>
            </w:r>
          </w:p>
          <w:p w14:paraId="54720FFF" w14:textId="77777777" w:rsidR="00C060F2" w:rsidRPr="00E67290" w:rsidRDefault="00590209" w:rsidP="00C060F2">
            <w:pPr>
              <w:jc w:val="both"/>
              <w:rPr>
                <w:rFonts w:ascii="Arial" w:hAnsi="Arial" w:cs="Arial"/>
                <w:sz w:val="22"/>
                <w:szCs w:val="22"/>
              </w:rPr>
            </w:pPr>
            <w:r>
              <w:rPr>
                <w:rFonts w:ascii="Arial" w:hAnsi="Arial" w:cs="Arial"/>
                <w:sz w:val="22"/>
                <w:szCs w:val="22"/>
              </w:rPr>
              <w:t>Colposcopy</w:t>
            </w:r>
          </w:p>
        </w:tc>
      </w:tr>
      <w:tr w:rsidR="00C060F2" w:rsidRPr="00E67290" w14:paraId="30D0FB6A" w14:textId="77777777" w:rsidTr="00C060F2">
        <w:trPr>
          <w:trHeight w:val="616"/>
        </w:trPr>
        <w:tc>
          <w:tcPr>
            <w:tcW w:w="4975" w:type="dxa"/>
          </w:tcPr>
          <w:p w14:paraId="4819698C"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Dr Kalpana Ragupathy, Consultant</w:t>
            </w:r>
          </w:p>
          <w:p w14:paraId="11F30251" w14:textId="77777777" w:rsidR="00C060F2" w:rsidRPr="00E67290" w:rsidRDefault="00590209" w:rsidP="00C060F2">
            <w:pPr>
              <w:jc w:val="both"/>
              <w:rPr>
                <w:rFonts w:ascii="Arial" w:hAnsi="Arial" w:cs="Arial"/>
                <w:sz w:val="22"/>
                <w:szCs w:val="22"/>
                <w:highlight w:val="yellow"/>
              </w:rPr>
            </w:pPr>
            <w:proofErr w:type="spellStart"/>
            <w:r>
              <w:rPr>
                <w:rFonts w:ascii="Arial" w:hAnsi="Arial" w:cs="Arial"/>
                <w:sz w:val="22"/>
                <w:szCs w:val="22"/>
              </w:rPr>
              <w:t>Gynaeoncology</w:t>
            </w:r>
            <w:proofErr w:type="spellEnd"/>
            <w:r>
              <w:rPr>
                <w:rFonts w:ascii="Arial" w:hAnsi="Arial" w:cs="Arial"/>
                <w:sz w:val="22"/>
                <w:szCs w:val="22"/>
              </w:rPr>
              <w:t xml:space="preserve"> Lead</w:t>
            </w:r>
          </w:p>
        </w:tc>
        <w:tc>
          <w:tcPr>
            <w:tcW w:w="3881" w:type="dxa"/>
          </w:tcPr>
          <w:p w14:paraId="32ACAAD4"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Gynaecology Oncology</w:t>
            </w:r>
          </w:p>
          <w:p w14:paraId="252252D8"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Minimal Access Surgery</w:t>
            </w:r>
          </w:p>
        </w:tc>
      </w:tr>
      <w:tr w:rsidR="00C060F2" w:rsidRPr="00E67290" w14:paraId="287F10D3" w14:textId="77777777" w:rsidTr="00C060F2">
        <w:trPr>
          <w:trHeight w:val="616"/>
        </w:trPr>
        <w:tc>
          <w:tcPr>
            <w:tcW w:w="4975" w:type="dxa"/>
          </w:tcPr>
          <w:p w14:paraId="5C49EE45" w14:textId="77777777" w:rsidR="00C060F2" w:rsidRDefault="00C060F2" w:rsidP="00C060F2">
            <w:pPr>
              <w:jc w:val="both"/>
              <w:rPr>
                <w:rFonts w:ascii="Arial" w:hAnsi="Arial" w:cs="Arial"/>
                <w:sz w:val="22"/>
                <w:szCs w:val="22"/>
              </w:rPr>
            </w:pPr>
            <w:r w:rsidRPr="00E67290">
              <w:rPr>
                <w:rFonts w:ascii="Arial" w:hAnsi="Arial" w:cs="Arial"/>
                <w:sz w:val="22"/>
                <w:szCs w:val="22"/>
              </w:rPr>
              <w:t>Dr Vimala Nellore, Consultant</w:t>
            </w:r>
          </w:p>
          <w:p w14:paraId="1B46A1F6" w14:textId="77777777" w:rsidR="00590209" w:rsidRPr="00E67290" w:rsidRDefault="00590209" w:rsidP="00C060F2">
            <w:pPr>
              <w:jc w:val="both"/>
              <w:rPr>
                <w:rFonts w:ascii="Arial" w:hAnsi="Arial" w:cs="Arial"/>
                <w:sz w:val="22"/>
                <w:szCs w:val="22"/>
                <w:highlight w:val="yellow"/>
              </w:rPr>
            </w:pPr>
            <w:r>
              <w:rPr>
                <w:rFonts w:ascii="Arial" w:hAnsi="Arial" w:cs="Arial"/>
                <w:sz w:val="22"/>
                <w:szCs w:val="22"/>
              </w:rPr>
              <w:t xml:space="preserve"> Colposcopy Lead</w:t>
            </w:r>
          </w:p>
        </w:tc>
        <w:tc>
          <w:tcPr>
            <w:tcW w:w="3881" w:type="dxa"/>
          </w:tcPr>
          <w:p w14:paraId="7FC02C7C" w14:textId="77777777" w:rsidR="00C060F2" w:rsidRDefault="00C060F2" w:rsidP="00C060F2">
            <w:pPr>
              <w:jc w:val="both"/>
              <w:rPr>
                <w:rFonts w:ascii="Arial" w:hAnsi="Arial" w:cs="Arial"/>
                <w:sz w:val="22"/>
                <w:szCs w:val="22"/>
              </w:rPr>
            </w:pPr>
            <w:r w:rsidRPr="00E67290">
              <w:rPr>
                <w:rFonts w:ascii="Arial" w:hAnsi="Arial" w:cs="Arial"/>
                <w:sz w:val="22"/>
                <w:szCs w:val="22"/>
              </w:rPr>
              <w:t>Gynaecology Oncology</w:t>
            </w:r>
          </w:p>
          <w:p w14:paraId="0A779440" w14:textId="77777777" w:rsidR="00C060F2" w:rsidRPr="00E67290" w:rsidRDefault="00C060F2" w:rsidP="00C060F2">
            <w:pPr>
              <w:jc w:val="both"/>
              <w:rPr>
                <w:rFonts w:ascii="Arial" w:hAnsi="Arial" w:cs="Arial"/>
                <w:sz w:val="22"/>
                <w:szCs w:val="22"/>
              </w:rPr>
            </w:pPr>
          </w:p>
        </w:tc>
      </w:tr>
      <w:tr w:rsidR="00C060F2" w:rsidRPr="00E67290" w14:paraId="51688094" w14:textId="77777777" w:rsidTr="00C060F2">
        <w:trPr>
          <w:trHeight w:val="633"/>
        </w:trPr>
        <w:tc>
          <w:tcPr>
            <w:tcW w:w="4975" w:type="dxa"/>
          </w:tcPr>
          <w:p w14:paraId="2DB5439F"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 xml:space="preserve">Dr </w:t>
            </w:r>
            <w:r>
              <w:rPr>
                <w:rFonts w:ascii="Arial" w:hAnsi="Arial" w:cs="Arial"/>
                <w:sz w:val="22"/>
                <w:szCs w:val="22"/>
              </w:rPr>
              <w:t>Lewis McNicol</w:t>
            </w:r>
            <w:r w:rsidRPr="00E67290">
              <w:rPr>
                <w:rFonts w:ascii="Arial" w:hAnsi="Arial" w:cs="Arial"/>
                <w:sz w:val="22"/>
                <w:szCs w:val="22"/>
              </w:rPr>
              <w:t>, Consultant</w:t>
            </w:r>
          </w:p>
          <w:p w14:paraId="1DF003DB" w14:textId="77777777" w:rsidR="00C060F2" w:rsidRPr="00E67290" w:rsidRDefault="00590209" w:rsidP="00C060F2">
            <w:pPr>
              <w:jc w:val="both"/>
              <w:rPr>
                <w:rFonts w:ascii="Arial" w:hAnsi="Arial" w:cs="Arial"/>
                <w:sz w:val="22"/>
                <w:szCs w:val="22"/>
              </w:rPr>
            </w:pPr>
            <w:r>
              <w:rPr>
                <w:rFonts w:ascii="Arial" w:hAnsi="Arial" w:cs="Arial"/>
                <w:sz w:val="22"/>
                <w:szCs w:val="22"/>
              </w:rPr>
              <w:t>Gynae Ultrasound Lead</w:t>
            </w:r>
          </w:p>
        </w:tc>
        <w:tc>
          <w:tcPr>
            <w:tcW w:w="3881" w:type="dxa"/>
          </w:tcPr>
          <w:p w14:paraId="1BD09AEA"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Obstetrics &amp; Gynaecology</w:t>
            </w:r>
          </w:p>
          <w:p w14:paraId="2CD3B8E2"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Minimal Access Surgery</w:t>
            </w:r>
          </w:p>
        </w:tc>
      </w:tr>
      <w:tr w:rsidR="00C060F2" w:rsidRPr="00E67290" w14:paraId="11C89F4D" w14:textId="77777777" w:rsidTr="00C060F2">
        <w:trPr>
          <w:trHeight w:val="633"/>
        </w:trPr>
        <w:tc>
          <w:tcPr>
            <w:tcW w:w="4975" w:type="dxa"/>
          </w:tcPr>
          <w:p w14:paraId="31199CBC"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Dr Refaat Youssef, Consultant</w:t>
            </w:r>
          </w:p>
          <w:p w14:paraId="3E9EB283"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Director of Scottish Hydatidiform Mole Service</w:t>
            </w:r>
          </w:p>
        </w:tc>
        <w:tc>
          <w:tcPr>
            <w:tcW w:w="3881" w:type="dxa"/>
          </w:tcPr>
          <w:p w14:paraId="693319BD" w14:textId="77777777" w:rsidR="00C060F2" w:rsidRPr="00E67290" w:rsidRDefault="00590209" w:rsidP="00C060F2">
            <w:pPr>
              <w:jc w:val="both"/>
              <w:rPr>
                <w:rFonts w:ascii="Arial" w:hAnsi="Arial" w:cs="Arial"/>
                <w:sz w:val="22"/>
                <w:szCs w:val="22"/>
              </w:rPr>
            </w:pPr>
            <w:r>
              <w:rPr>
                <w:rFonts w:ascii="Arial" w:hAnsi="Arial" w:cs="Arial"/>
                <w:sz w:val="22"/>
                <w:szCs w:val="22"/>
              </w:rPr>
              <w:t>Gy</w:t>
            </w:r>
            <w:r w:rsidR="00C060F2" w:rsidRPr="00E67290">
              <w:rPr>
                <w:rFonts w:ascii="Arial" w:hAnsi="Arial" w:cs="Arial"/>
                <w:sz w:val="22"/>
                <w:szCs w:val="22"/>
              </w:rPr>
              <w:t>naecology</w:t>
            </w:r>
          </w:p>
          <w:p w14:paraId="686F52CE"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Minimal Access Surgery</w:t>
            </w:r>
          </w:p>
        </w:tc>
      </w:tr>
      <w:tr w:rsidR="00C060F2" w:rsidRPr="00E67290" w14:paraId="5B21D16C" w14:textId="77777777" w:rsidTr="00C060F2">
        <w:trPr>
          <w:trHeight w:val="633"/>
        </w:trPr>
        <w:tc>
          <w:tcPr>
            <w:tcW w:w="4975" w:type="dxa"/>
          </w:tcPr>
          <w:p w14:paraId="5894071E"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lastRenderedPageBreak/>
              <w:t>Dr Julie Christie, Consultant</w:t>
            </w:r>
          </w:p>
          <w:p w14:paraId="41E1E1F0" w14:textId="77777777" w:rsidR="00C060F2" w:rsidRPr="00E67290" w:rsidRDefault="00590209" w:rsidP="00C060F2">
            <w:pPr>
              <w:jc w:val="both"/>
              <w:rPr>
                <w:rFonts w:ascii="Arial" w:hAnsi="Arial" w:cs="Arial"/>
                <w:sz w:val="22"/>
                <w:szCs w:val="22"/>
              </w:rPr>
            </w:pPr>
            <w:r>
              <w:rPr>
                <w:rFonts w:ascii="Arial" w:hAnsi="Arial" w:cs="Arial"/>
                <w:sz w:val="22"/>
                <w:szCs w:val="22"/>
              </w:rPr>
              <w:t>Management</w:t>
            </w:r>
          </w:p>
        </w:tc>
        <w:tc>
          <w:tcPr>
            <w:tcW w:w="3881" w:type="dxa"/>
          </w:tcPr>
          <w:p w14:paraId="11A59E70"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Gynaecology</w:t>
            </w:r>
          </w:p>
          <w:p w14:paraId="19BBF7E5"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Urogynaecology</w:t>
            </w:r>
          </w:p>
        </w:tc>
      </w:tr>
      <w:tr w:rsidR="00C060F2" w:rsidRPr="00E67290" w14:paraId="3C41EB24" w14:textId="77777777" w:rsidTr="00C060F2">
        <w:trPr>
          <w:trHeight w:val="633"/>
        </w:trPr>
        <w:tc>
          <w:tcPr>
            <w:tcW w:w="4975" w:type="dxa"/>
          </w:tcPr>
          <w:p w14:paraId="3B6C1625" w14:textId="77777777" w:rsidR="00C060F2" w:rsidRDefault="00C060F2" w:rsidP="00C060F2">
            <w:pPr>
              <w:jc w:val="both"/>
              <w:rPr>
                <w:rFonts w:ascii="Arial" w:hAnsi="Arial" w:cs="Arial"/>
                <w:sz w:val="22"/>
                <w:szCs w:val="22"/>
              </w:rPr>
            </w:pPr>
            <w:r w:rsidRPr="00E67290">
              <w:rPr>
                <w:rFonts w:ascii="Arial" w:hAnsi="Arial" w:cs="Arial"/>
                <w:sz w:val="22"/>
                <w:szCs w:val="22"/>
              </w:rPr>
              <w:t>Dr Zbigniew Tkacz, Consultant</w:t>
            </w:r>
          </w:p>
          <w:p w14:paraId="3C9A5139" w14:textId="77777777" w:rsidR="00590209" w:rsidRPr="00E67290" w:rsidRDefault="00590209" w:rsidP="00C060F2">
            <w:pPr>
              <w:jc w:val="both"/>
              <w:rPr>
                <w:rFonts w:ascii="Arial" w:hAnsi="Arial" w:cs="Arial"/>
                <w:sz w:val="22"/>
                <w:szCs w:val="22"/>
              </w:rPr>
            </w:pPr>
            <w:proofErr w:type="spellStart"/>
            <w:r>
              <w:rPr>
                <w:rFonts w:ascii="Arial" w:hAnsi="Arial" w:cs="Arial"/>
                <w:sz w:val="22"/>
                <w:szCs w:val="22"/>
              </w:rPr>
              <w:t>Urogynaecology</w:t>
            </w:r>
            <w:proofErr w:type="spellEnd"/>
            <w:r>
              <w:rPr>
                <w:rFonts w:ascii="Arial" w:hAnsi="Arial" w:cs="Arial"/>
                <w:sz w:val="22"/>
                <w:szCs w:val="22"/>
              </w:rPr>
              <w:t xml:space="preserve"> Lead</w:t>
            </w:r>
          </w:p>
        </w:tc>
        <w:tc>
          <w:tcPr>
            <w:tcW w:w="3881" w:type="dxa"/>
          </w:tcPr>
          <w:p w14:paraId="072AD200"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Gynaecology</w:t>
            </w:r>
          </w:p>
          <w:p w14:paraId="10C6F8C2"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Urogynaecology</w:t>
            </w:r>
          </w:p>
        </w:tc>
      </w:tr>
      <w:tr w:rsidR="00C060F2" w:rsidRPr="00E67290" w14:paraId="1B7B9F6E" w14:textId="77777777" w:rsidTr="00C060F2">
        <w:trPr>
          <w:trHeight w:val="616"/>
        </w:trPr>
        <w:tc>
          <w:tcPr>
            <w:tcW w:w="4975" w:type="dxa"/>
          </w:tcPr>
          <w:p w14:paraId="47E6948D"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Dr Caithlin Neill, Consultant</w:t>
            </w:r>
          </w:p>
          <w:p w14:paraId="73DDC235"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Regional Training Programme Director</w:t>
            </w:r>
          </w:p>
        </w:tc>
        <w:tc>
          <w:tcPr>
            <w:tcW w:w="3881" w:type="dxa"/>
          </w:tcPr>
          <w:p w14:paraId="1D70550E" w14:textId="77777777" w:rsidR="00C060F2" w:rsidRDefault="00C060F2" w:rsidP="00C060F2">
            <w:pPr>
              <w:jc w:val="both"/>
              <w:rPr>
                <w:rFonts w:ascii="Arial" w:hAnsi="Arial" w:cs="Arial"/>
                <w:sz w:val="22"/>
                <w:szCs w:val="22"/>
              </w:rPr>
            </w:pPr>
            <w:r w:rsidRPr="00E67290">
              <w:rPr>
                <w:rFonts w:ascii="Arial" w:hAnsi="Arial" w:cs="Arial"/>
                <w:sz w:val="22"/>
                <w:szCs w:val="22"/>
              </w:rPr>
              <w:t>Gynaecology</w:t>
            </w:r>
          </w:p>
          <w:p w14:paraId="797BBFD7" w14:textId="77777777" w:rsidR="00590209" w:rsidRPr="00E67290" w:rsidRDefault="00590209" w:rsidP="00C060F2">
            <w:pPr>
              <w:jc w:val="both"/>
              <w:rPr>
                <w:rFonts w:ascii="Arial" w:hAnsi="Arial" w:cs="Arial"/>
                <w:sz w:val="22"/>
                <w:szCs w:val="22"/>
              </w:rPr>
            </w:pPr>
            <w:r>
              <w:rPr>
                <w:rFonts w:ascii="Arial" w:hAnsi="Arial" w:cs="Arial"/>
                <w:sz w:val="22"/>
                <w:szCs w:val="22"/>
              </w:rPr>
              <w:t>Gynaecology Pain Specialist</w:t>
            </w:r>
          </w:p>
        </w:tc>
      </w:tr>
      <w:tr w:rsidR="00C060F2" w:rsidRPr="00E67290" w14:paraId="2B51A384" w14:textId="77777777" w:rsidTr="00C060F2">
        <w:trPr>
          <w:trHeight w:val="633"/>
        </w:trPr>
        <w:tc>
          <w:tcPr>
            <w:tcW w:w="4975" w:type="dxa"/>
          </w:tcPr>
          <w:p w14:paraId="70A01068" w14:textId="77777777" w:rsidR="00C060F2" w:rsidRDefault="00C060F2" w:rsidP="00C060F2">
            <w:pPr>
              <w:jc w:val="both"/>
              <w:rPr>
                <w:rFonts w:ascii="Arial" w:hAnsi="Arial" w:cs="Arial"/>
                <w:sz w:val="22"/>
                <w:szCs w:val="22"/>
              </w:rPr>
            </w:pPr>
            <w:r w:rsidRPr="00E67290">
              <w:rPr>
                <w:rFonts w:ascii="Arial" w:hAnsi="Arial" w:cs="Arial"/>
                <w:sz w:val="22"/>
                <w:szCs w:val="22"/>
              </w:rPr>
              <w:t xml:space="preserve">Dr </w:t>
            </w:r>
            <w:r w:rsidR="00590209">
              <w:rPr>
                <w:rFonts w:ascii="Arial" w:hAnsi="Arial" w:cs="Arial"/>
                <w:sz w:val="22"/>
                <w:szCs w:val="22"/>
              </w:rPr>
              <w:t xml:space="preserve">Antony Nicoll, </w:t>
            </w:r>
            <w:r w:rsidRPr="00E67290">
              <w:rPr>
                <w:rFonts w:ascii="Arial" w:hAnsi="Arial" w:cs="Arial"/>
                <w:sz w:val="22"/>
                <w:szCs w:val="22"/>
              </w:rPr>
              <w:t>Consultant</w:t>
            </w:r>
          </w:p>
          <w:p w14:paraId="47A250A1" w14:textId="77777777" w:rsidR="00590209" w:rsidRPr="00E67290" w:rsidRDefault="00590209" w:rsidP="00C060F2">
            <w:pPr>
              <w:jc w:val="both"/>
              <w:rPr>
                <w:rFonts w:ascii="Arial" w:hAnsi="Arial" w:cs="Arial"/>
                <w:sz w:val="22"/>
                <w:szCs w:val="22"/>
              </w:rPr>
            </w:pPr>
            <w:r>
              <w:rPr>
                <w:rFonts w:ascii="Arial" w:hAnsi="Arial" w:cs="Arial"/>
                <w:sz w:val="22"/>
                <w:szCs w:val="22"/>
              </w:rPr>
              <w:t xml:space="preserve"> Labour Ward Lead</w:t>
            </w:r>
          </w:p>
        </w:tc>
        <w:tc>
          <w:tcPr>
            <w:tcW w:w="3881" w:type="dxa"/>
          </w:tcPr>
          <w:p w14:paraId="38FC0B3A" w14:textId="77777777" w:rsidR="00590209" w:rsidRPr="00E67290" w:rsidRDefault="00590209" w:rsidP="00590209">
            <w:pPr>
              <w:jc w:val="both"/>
              <w:rPr>
                <w:rFonts w:ascii="Arial" w:hAnsi="Arial" w:cs="Arial"/>
                <w:sz w:val="22"/>
                <w:szCs w:val="22"/>
              </w:rPr>
            </w:pPr>
            <w:r w:rsidRPr="00E67290">
              <w:rPr>
                <w:rFonts w:ascii="Arial" w:hAnsi="Arial" w:cs="Arial"/>
                <w:sz w:val="22"/>
                <w:szCs w:val="22"/>
              </w:rPr>
              <w:t xml:space="preserve">Obstetrics </w:t>
            </w:r>
          </w:p>
          <w:p w14:paraId="384788A3" w14:textId="77777777" w:rsidR="00C060F2" w:rsidRPr="00E67290" w:rsidRDefault="00590209" w:rsidP="00590209">
            <w:pPr>
              <w:jc w:val="both"/>
              <w:rPr>
                <w:rFonts w:ascii="Arial" w:hAnsi="Arial" w:cs="Arial"/>
                <w:sz w:val="22"/>
                <w:szCs w:val="22"/>
              </w:rPr>
            </w:pPr>
            <w:r>
              <w:rPr>
                <w:rFonts w:ascii="Arial" w:hAnsi="Arial" w:cs="Arial"/>
                <w:sz w:val="22"/>
                <w:szCs w:val="22"/>
              </w:rPr>
              <w:t xml:space="preserve"> Fetal &amp; Maternal Medicine</w:t>
            </w:r>
          </w:p>
        </w:tc>
      </w:tr>
      <w:tr w:rsidR="00C060F2" w:rsidRPr="00E67290" w14:paraId="5ECF776A" w14:textId="77777777" w:rsidTr="00C060F2">
        <w:trPr>
          <w:trHeight w:val="633"/>
        </w:trPr>
        <w:tc>
          <w:tcPr>
            <w:tcW w:w="4975" w:type="dxa"/>
          </w:tcPr>
          <w:p w14:paraId="75FAD1AC" w14:textId="77777777" w:rsidR="00C060F2" w:rsidRDefault="00C060F2" w:rsidP="00C060F2">
            <w:pPr>
              <w:jc w:val="both"/>
              <w:rPr>
                <w:rFonts w:ascii="Arial" w:hAnsi="Arial" w:cs="Arial"/>
                <w:sz w:val="22"/>
                <w:szCs w:val="22"/>
              </w:rPr>
            </w:pPr>
            <w:r>
              <w:rPr>
                <w:rFonts w:ascii="Arial" w:hAnsi="Arial" w:cs="Arial"/>
                <w:sz w:val="22"/>
                <w:szCs w:val="22"/>
              </w:rPr>
              <w:t>Dr Rebecca Northridge, Consultant</w:t>
            </w:r>
          </w:p>
          <w:p w14:paraId="324AA1B4" w14:textId="77777777" w:rsidR="00590209" w:rsidRPr="00E67290" w:rsidRDefault="00590209" w:rsidP="00C060F2">
            <w:pPr>
              <w:jc w:val="both"/>
              <w:rPr>
                <w:rFonts w:ascii="Arial" w:hAnsi="Arial" w:cs="Arial"/>
                <w:sz w:val="22"/>
                <w:szCs w:val="22"/>
              </w:rPr>
            </w:pPr>
            <w:r>
              <w:rPr>
                <w:rFonts w:ascii="Arial" w:hAnsi="Arial" w:cs="Arial"/>
                <w:sz w:val="22"/>
                <w:szCs w:val="22"/>
              </w:rPr>
              <w:t>Acting College Tutor</w:t>
            </w:r>
          </w:p>
        </w:tc>
        <w:tc>
          <w:tcPr>
            <w:tcW w:w="3881" w:type="dxa"/>
          </w:tcPr>
          <w:p w14:paraId="742A57B8" w14:textId="77777777" w:rsidR="00C060F2" w:rsidRDefault="00C060F2" w:rsidP="00C060F2">
            <w:pPr>
              <w:jc w:val="both"/>
              <w:rPr>
                <w:rFonts w:ascii="Arial" w:hAnsi="Arial" w:cs="Arial"/>
                <w:sz w:val="22"/>
                <w:szCs w:val="22"/>
              </w:rPr>
            </w:pPr>
            <w:r w:rsidRPr="00E67290">
              <w:rPr>
                <w:rFonts w:ascii="Arial" w:hAnsi="Arial" w:cs="Arial"/>
                <w:sz w:val="22"/>
                <w:szCs w:val="22"/>
              </w:rPr>
              <w:t>Obstetrics</w:t>
            </w:r>
          </w:p>
          <w:p w14:paraId="17742C2D" w14:textId="77777777" w:rsidR="00590209" w:rsidRPr="00E67290" w:rsidRDefault="00590209" w:rsidP="00C060F2">
            <w:pPr>
              <w:jc w:val="both"/>
              <w:rPr>
                <w:rFonts w:ascii="Arial" w:hAnsi="Arial" w:cs="Arial"/>
                <w:sz w:val="22"/>
                <w:szCs w:val="22"/>
              </w:rPr>
            </w:pPr>
            <w:r>
              <w:rPr>
                <w:rFonts w:ascii="Arial" w:hAnsi="Arial" w:cs="Arial"/>
                <w:sz w:val="22"/>
                <w:szCs w:val="22"/>
              </w:rPr>
              <w:t>Diabetes, Cardiac clinic</w:t>
            </w:r>
          </w:p>
        </w:tc>
      </w:tr>
      <w:tr w:rsidR="00C060F2" w:rsidRPr="00E67290" w14:paraId="6397095E" w14:textId="77777777" w:rsidTr="00C060F2">
        <w:trPr>
          <w:trHeight w:val="633"/>
        </w:trPr>
        <w:tc>
          <w:tcPr>
            <w:tcW w:w="4975" w:type="dxa"/>
          </w:tcPr>
          <w:p w14:paraId="5824F8C5" w14:textId="77777777" w:rsidR="00C060F2" w:rsidRDefault="00C060F2" w:rsidP="00C060F2">
            <w:pPr>
              <w:jc w:val="both"/>
              <w:rPr>
                <w:rFonts w:ascii="Arial" w:hAnsi="Arial" w:cs="Arial"/>
                <w:sz w:val="22"/>
                <w:szCs w:val="22"/>
              </w:rPr>
            </w:pPr>
            <w:r>
              <w:rPr>
                <w:rFonts w:ascii="Arial" w:hAnsi="Arial" w:cs="Arial"/>
                <w:sz w:val="22"/>
                <w:szCs w:val="22"/>
              </w:rPr>
              <w:t>Dr Katy Orr, Consultant</w:t>
            </w:r>
          </w:p>
          <w:p w14:paraId="1D68808D" w14:textId="77777777" w:rsidR="00590209" w:rsidRPr="00E67290" w:rsidRDefault="00590209" w:rsidP="00C060F2">
            <w:pPr>
              <w:jc w:val="both"/>
              <w:rPr>
                <w:rFonts w:ascii="Arial" w:hAnsi="Arial" w:cs="Arial"/>
                <w:sz w:val="22"/>
                <w:szCs w:val="22"/>
              </w:rPr>
            </w:pPr>
            <w:r>
              <w:rPr>
                <w:rFonts w:ascii="Arial" w:hAnsi="Arial" w:cs="Arial"/>
                <w:sz w:val="22"/>
                <w:szCs w:val="22"/>
              </w:rPr>
              <w:t>O&amp;G Teaching Lead</w:t>
            </w:r>
          </w:p>
        </w:tc>
        <w:tc>
          <w:tcPr>
            <w:tcW w:w="3881" w:type="dxa"/>
          </w:tcPr>
          <w:p w14:paraId="4D1852AD" w14:textId="77777777" w:rsidR="00C060F2" w:rsidRDefault="00C060F2" w:rsidP="00C060F2">
            <w:pPr>
              <w:jc w:val="both"/>
              <w:rPr>
                <w:rFonts w:ascii="Arial" w:hAnsi="Arial" w:cs="Arial"/>
                <w:sz w:val="22"/>
                <w:szCs w:val="22"/>
              </w:rPr>
            </w:pPr>
            <w:r w:rsidRPr="00E67290">
              <w:rPr>
                <w:rFonts w:ascii="Arial" w:hAnsi="Arial" w:cs="Arial"/>
                <w:sz w:val="22"/>
                <w:szCs w:val="22"/>
              </w:rPr>
              <w:t>Obstetrics</w:t>
            </w:r>
          </w:p>
          <w:p w14:paraId="39288C31" w14:textId="77777777" w:rsidR="00590209" w:rsidRPr="00E67290" w:rsidRDefault="00590209" w:rsidP="00C060F2">
            <w:pPr>
              <w:jc w:val="both"/>
              <w:rPr>
                <w:rFonts w:ascii="Arial" w:hAnsi="Arial" w:cs="Arial"/>
                <w:sz w:val="22"/>
                <w:szCs w:val="22"/>
              </w:rPr>
            </w:pPr>
            <w:r>
              <w:rPr>
                <w:rFonts w:ascii="Arial" w:hAnsi="Arial" w:cs="Arial"/>
                <w:sz w:val="22"/>
                <w:szCs w:val="22"/>
              </w:rPr>
              <w:t>Fetal Medicine</w:t>
            </w:r>
          </w:p>
        </w:tc>
      </w:tr>
      <w:tr w:rsidR="00C060F2" w:rsidRPr="00E67290" w14:paraId="48EB2051" w14:textId="77777777" w:rsidTr="00C060F2">
        <w:trPr>
          <w:trHeight w:val="633"/>
        </w:trPr>
        <w:tc>
          <w:tcPr>
            <w:tcW w:w="4975" w:type="dxa"/>
          </w:tcPr>
          <w:p w14:paraId="344F459F" w14:textId="77777777" w:rsidR="00C060F2" w:rsidRDefault="00C060F2" w:rsidP="00590209">
            <w:pPr>
              <w:jc w:val="both"/>
              <w:rPr>
                <w:rFonts w:ascii="Arial" w:hAnsi="Arial" w:cs="Arial"/>
                <w:sz w:val="22"/>
                <w:szCs w:val="22"/>
              </w:rPr>
            </w:pPr>
            <w:r>
              <w:rPr>
                <w:rFonts w:ascii="Arial" w:hAnsi="Arial" w:cs="Arial"/>
                <w:sz w:val="22"/>
                <w:szCs w:val="22"/>
              </w:rPr>
              <w:t xml:space="preserve">Dr </w:t>
            </w:r>
            <w:r w:rsidR="00590209">
              <w:rPr>
                <w:rFonts w:ascii="Arial" w:hAnsi="Arial" w:cs="Arial"/>
                <w:sz w:val="22"/>
                <w:szCs w:val="22"/>
              </w:rPr>
              <w:t xml:space="preserve"> Ajay </w:t>
            </w:r>
            <w:proofErr w:type="spellStart"/>
            <w:r w:rsidR="00590209">
              <w:rPr>
                <w:rFonts w:ascii="Arial" w:hAnsi="Arial" w:cs="Arial"/>
                <w:sz w:val="22"/>
                <w:szCs w:val="22"/>
              </w:rPr>
              <w:t>Dhwale</w:t>
            </w:r>
            <w:proofErr w:type="spellEnd"/>
            <w:r>
              <w:rPr>
                <w:rFonts w:ascii="Arial" w:hAnsi="Arial" w:cs="Arial"/>
                <w:sz w:val="22"/>
                <w:szCs w:val="22"/>
              </w:rPr>
              <w:t>, Consultant</w:t>
            </w:r>
          </w:p>
          <w:p w14:paraId="602EC2DF" w14:textId="77777777" w:rsidR="00590209" w:rsidRPr="00E67290" w:rsidRDefault="00590209" w:rsidP="00590209">
            <w:pPr>
              <w:jc w:val="both"/>
              <w:rPr>
                <w:rFonts w:ascii="Arial" w:hAnsi="Arial" w:cs="Arial"/>
                <w:sz w:val="22"/>
                <w:szCs w:val="22"/>
              </w:rPr>
            </w:pPr>
            <w:r>
              <w:rPr>
                <w:rFonts w:ascii="Arial" w:hAnsi="Arial" w:cs="Arial"/>
                <w:sz w:val="22"/>
                <w:szCs w:val="22"/>
              </w:rPr>
              <w:t>Teaching</w:t>
            </w:r>
          </w:p>
        </w:tc>
        <w:tc>
          <w:tcPr>
            <w:tcW w:w="3881" w:type="dxa"/>
          </w:tcPr>
          <w:p w14:paraId="7CF6C43E" w14:textId="77777777" w:rsidR="00590209" w:rsidRDefault="00C060F2" w:rsidP="00C060F2">
            <w:pPr>
              <w:jc w:val="both"/>
              <w:rPr>
                <w:rFonts w:ascii="Arial" w:hAnsi="Arial" w:cs="Arial"/>
                <w:sz w:val="22"/>
                <w:szCs w:val="22"/>
              </w:rPr>
            </w:pPr>
            <w:r w:rsidRPr="00E67290">
              <w:rPr>
                <w:rFonts w:ascii="Arial" w:hAnsi="Arial" w:cs="Arial"/>
                <w:sz w:val="22"/>
                <w:szCs w:val="22"/>
              </w:rPr>
              <w:t>Gynaecology</w:t>
            </w:r>
          </w:p>
          <w:p w14:paraId="21D3798F" w14:textId="77777777" w:rsidR="00C060F2" w:rsidRPr="00E67290" w:rsidRDefault="00590209" w:rsidP="00590209">
            <w:pPr>
              <w:jc w:val="both"/>
              <w:rPr>
                <w:rFonts w:ascii="Arial" w:hAnsi="Arial" w:cs="Arial"/>
                <w:sz w:val="22"/>
                <w:szCs w:val="22"/>
              </w:rPr>
            </w:pPr>
            <w:r>
              <w:rPr>
                <w:rFonts w:ascii="Arial" w:hAnsi="Arial" w:cs="Arial"/>
                <w:sz w:val="22"/>
                <w:szCs w:val="22"/>
              </w:rPr>
              <w:t>Gynae-oncology</w:t>
            </w:r>
          </w:p>
        </w:tc>
      </w:tr>
      <w:tr w:rsidR="00C060F2" w:rsidRPr="00E67290" w14:paraId="318EAD75" w14:textId="77777777" w:rsidTr="00C060F2">
        <w:trPr>
          <w:trHeight w:val="308"/>
        </w:trPr>
        <w:tc>
          <w:tcPr>
            <w:tcW w:w="4975" w:type="dxa"/>
          </w:tcPr>
          <w:p w14:paraId="7F439432" w14:textId="77777777" w:rsidR="00C060F2" w:rsidRDefault="00C060F2" w:rsidP="00C060F2">
            <w:pPr>
              <w:jc w:val="both"/>
              <w:rPr>
                <w:rFonts w:ascii="Arial" w:hAnsi="Arial" w:cs="Arial"/>
                <w:sz w:val="22"/>
                <w:szCs w:val="22"/>
              </w:rPr>
            </w:pPr>
            <w:r w:rsidRPr="00E67290">
              <w:rPr>
                <w:rFonts w:ascii="Arial" w:hAnsi="Arial" w:cs="Arial"/>
                <w:sz w:val="22"/>
                <w:szCs w:val="22"/>
              </w:rPr>
              <w:t xml:space="preserve">Dr </w:t>
            </w:r>
            <w:r>
              <w:rPr>
                <w:rFonts w:ascii="Arial" w:hAnsi="Arial" w:cs="Arial"/>
                <w:sz w:val="22"/>
                <w:szCs w:val="22"/>
              </w:rPr>
              <w:t>Kirsty Brown, Consultant</w:t>
            </w:r>
          </w:p>
          <w:p w14:paraId="5E993B06" w14:textId="77777777" w:rsidR="00590209" w:rsidRPr="00E67290" w:rsidRDefault="00590209" w:rsidP="00C060F2">
            <w:pPr>
              <w:jc w:val="both"/>
              <w:rPr>
                <w:rFonts w:ascii="Arial" w:hAnsi="Arial" w:cs="Arial"/>
                <w:sz w:val="22"/>
                <w:szCs w:val="22"/>
              </w:rPr>
            </w:pPr>
            <w:r>
              <w:rPr>
                <w:rFonts w:ascii="Arial" w:hAnsi="Arial" w:cs="Arial"/>
                <w:sz w:val="22"/>
                <w:szCs w:val="22"/>
              </w:rPr>
              <w:t>Emergency Gynaecology Lead</w:t>
            </w:r>
          </w:p>
        </w:tc>
        <w:tc>
          <w:tcPr>
            <w:tcW w:w="3881" w:type="dxa"/>
          </w:tcPr>
          <w:p w14:paraId="377A2E92"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Obstetrics &amp; Gynaecology</w:t>
            </w:r>
          </w:p>
          <w:p w14:paraId="65596543" w14:textId="77777777" w:rsidR="00C060F2" w:rsidRPr="00E67290" w:rsidRDefault="00C060F2" w:rsidP="00590209">
            <w:pPr>
              <w:jc w:val="both"/>
              <w:rPr>
                <w:rFonts w:ascii="Arial" w:hAnsi="Arial" w:cs="Arial"/>
                <w:sz w:val="22"/>
                <w:szCs w:val="22"/>
              </w:rPr>
            </w:pPr>
            <w:proofErr w:type="spellStart"/>
            <w:r>
              <w:rPr>
                <w:rFonts w:ascii="Arial" w:hAnsi="Arial" w:cs="Arial"/>
                <w:sz w:val="22"/>
                <w:szCs w:val="22"/>
              </w:rPr>
              <w:t>Urogynaecolog</w:t>
            </w:r>
            <w:r w:rsidR="00590209">
              <w:rPr>
                <w:rFonts w:ascii="Arial" w:hAnsi="Arial" w:cs="Arial"/>
                <w:sz w:val="22"/>
                <w:szCs w:val="22"/>
              </w:rPr>
              <w:t>y,Quality</w:t>
            </w:r>
            <w:proofErr w:type="spellEnd"/>
            <w:r w:rsidR="00590209">
              <w:rPr>
                <w:rFonts w:ascii="Arial" w:hAnsi="Arial" w:cs="Arial"/>
                <w:sz w:val="22"/>
                <w:szCs w:val="22"/>
              </w:rPr>
              <w:t xml:space="preserve"> Improvement,</w:t>
            </w:r>
          </w:p>
        </w:tc>
      </w:tr>
      <w:tr w:rsidR="00590209" w:rsidRPr="00E67290" w14:paraId="289A865B" w14:textId="77777777" w:rsidTr="00C060F2">
        <w:trPr>
          <w:trHeight w:val="325"/>
        </w:trPr>
        <w:tc>
          <w:tcPr>
            <w:tcW w:w="4975" w:type="dxa"/>
          </w:tcPr>
          <w:p w14:paraId="49A12D7B" w14:textId="77777777" w:rsidR="00590209" w:rsidRDefault="00590209" w:rsidP="00C060F2">
            <w:pPr>
              <w:jc w:val="both"/>
              <w:rPr>
                <w:rFonts w:ascii="Arial" w:hAnsi="Arial" w:cs="Arial"/>
                <w:sz w:val="22"/>
                <w:szCs w:val="22"/>
              </w:rPr>
            </w:pPr>
            <w:r>
              <w:rPr>
                <w:rFonts w:ascii="Arial" w:hAnsi="Arial" w:cs="Arial"/>
                <w:sz w:val="22"/>
                <w:szCs w:val="22"/>
              </w:rPr>
              <w:t>Dr Greg Caldwell, Consultant</w:t>
            </w:r>
          </w:p>
          <w:p w14:paraId="475AA891" w14:textId="77777777" w:rsidR="00590209" w:rsidRPr="00E67290" w:rsidRDefault="00590209" w:rsidP="00C060F2">
            <w:pPr>
              <w:jc w:val="both"/>
              <w:rPr>
                <w:rFonts w:ascii="Arial" w:hAnsi="Arial" w:cs="Arial"/>
                <w:sz w:val="22"/>
                <w:szCs w:val="22"/>
              </w:rPr>
            </w:pPr>
            <w:r>
              <w:rPr>
                <w:rFonts w:ascii="Arial" w:hAnsi="Arial" w:cs="Arial"/>
                <w:sz w:val="22"/>
                <w:szCs w:val="22"/>
              </w:rPr>
              <w:t>Termination Service Lead</w:t>
            </w:r>
          </w:p>
        </w:tc>
        <w:tc>
          <w:tcPr>
            <w:tcW w:w="3881" w:type="dxa"/>
          </w:tcPr>
          <w:p w14:paraId="7C019731" w14:textId="77777777" w:rsidR="00590209" w:rsidRDefault="00590209" w:rsidP="00C060F2">
            <w:pPr>
              <w:jc w:val="both"/>
              <w:rPr>
                <w:rFonts w:ascii="Arial" w:hAnsi="Arial" w:cs="Arial"/>
                <w:sz w:val="22"/>
                <w:szCs w:val="22"/>
              </w:rPr>
            </w:pPr>
            <w:r>
              <w:rPr>
                <w:rFonts w:ascii="Arial" w:hAnsi="Arial" w:cs="Arial"/>
                <w:sz w:val="22"/>
                <w:szCs w:val="22"/>
              </w:rPr>
              <w:t>Obstetrics</w:t>
            </w:r>
          </w:p>
          <w:p w14:paraId="64122ECE" w14:textId="77777777" w:rsidR="00590209" w:rsidRPr="00E67290" w:rsidRDefault="00590209" w:rsidP="00C060F2">
            <w:pPr>
              <w:jc w:val="both"/>
              <w:rPr>
                <w:rFonts w:ascii="Arial" w:hAnsi="Arial" w:cs="Arial"/>
                <w:sz w:val="22"/>
                <w:szCs w:val="22"/>
              </w:rPr>
            </w:pPr>
            <w:r>
              <w:rPr>
                <w:rFonts w:ascii="Arial" w:hAnsi="Arial" w:cs="Arial"/>
                <w:sz w:val="22"/>
                <w:szCs w:val="22"/>
              </w:rPr>
              <w:t>Early pregnancy, Termination Services</w:t>
            </w:r>
          </w:p>
        </w:tc>
      </w:tr>
      <w:tr w:rsidR="00590209" w:rsidRPr="00E67290" w14:paraId="626C0D99" w14:textId="77777777" w:rsidTr="00C060F2">
        <w:trPr>
          <w:trHeight w:val="325"/>
        </w:trPr>
        <w:tc>
          <w:tcPr>
            <w:tcW w:w="4975" w:type="dxa"/>
          </w:tcPr>
          <w:p w14:paraId="4B210BA7" w14:textId="77777777" w:rsidR="00590209" w:rsidRDefault="00590209" w:rsidP="00C060F2">
            <w:pPr>
              <w:jc w:val="both"/>
              <w:rPr>
                <w:rFonts w:ascii="Arial" w:hAnsi="Arial" w:cs="Arial"/>
                <w:sz w:val="22"/>
                <w:szCs w:val="22"/>
              </w:rPr>
            </w:pPr>
            <w:r>
              <w:rPr>
                <w:rFonts w:ascii="Arial" w:hAnsi="Arial" w:cs="Arial"/>
                <w:sz w:val="22"/>
                <w:szCs w:val="22"/>
              </w:rPr>
              <w:t xml:space="preserve">DR Ailie </w:t>
            </w:r>
            <w:proofErr w:type="spellStart"/>
            <w:r>
              <w:rPr>
                <w:rFonts w:ascii="Arial" w:hAnsi="Arial" w:cs="Arial"/>
                <w:sz w:val="22"/>
                <w:szCs w:val="22"/>
              </w:rPr>
              <w:t>Gryzbek</w:t>
            </w:r>
            <w:proofErr w:type="spellEnd"/>
            <w:r>
              <w:rPr>
                <w:rFonts w:ascii="Arial" w:hAnsi="Arial" w:cs="Arial"/>
                <w:sz w:val="22"/>
                <w:szCs w:val="22"/>
              </w:rPr>
              <w:t>, Consultant</w:t>
            </w:r>
          </w:p>
          <w:p w14:paraId="4DC8E128" w14:textId="77777777" w:rsidR="00590209" w:rsidRPr="00E67290" w:rsidRDefault="00590209" w:rsidP="00C060F2">
            <w:pPr>
              <w:jc w:val="both"/>
              <w:rPr>
                <w:rFonts w:ascii="Arial" w:hAnsi="Arial" w:cs="Arial"/>
                <w:sz w:val="22"/>
                <w:szCs w:val="22"/>
              </w:rPr>
            </w:pPr>
            <w:r>
              <w:rPr>
                <w:rFonts w:ascii="Arial" w:hAnsi="Arial" w:cs="Arial"/>
                <w:sz w:val="22"/>
                <w:szCs w:val="22"/>
              </w:rPr>
              <w:t xml:space="preserve"> Early Pregnancy Lead</w:t>
            </w:r>
          </w:p>
        </w:tc>
        <w:tc>
          <w:tcPr>
            <w:tcW w:w="3881" w:type="dxa"/>
          </w:tcPr>
          <w:p w14:paraId="2E728D0E" w14:textId="77777777" w:rsidR="00590209" w:rsidRDefault="00590209" w:rsidP="00C060F2">
            <w:pPr>
              <w:jc w:val="both"/>
              <w:rPr>
                <w:rFonts w:ascii="Arial" w:hAnsi="Arial" w:cs="Arial"/>
                <w:sz w:val="22"/>
                <w:szCs w:val="22"/>
              </w:rPr>
            </w:pPr>
            <w:r>
              <w:rPr>
                <w:rFonts w:ascii="Arial" w:hAnsi="Arial" w:cs="Arial"/>
                <w:sz w:val="22"/>
                <w:szCs w:val="22"/>
              </w:rPr>
              <w:t>Obstetrics &amp; Gynaecology</w:t>
            </w:r>
          </w:p>
          <w:p w14:paraId="7B9A1D89" w14:textId="77777777" w:rsidR="00590209" w:rsidRPr="00E67290" w:rsidRDefault="00590209" w:rsidP="00C060F2">
            <w:pPr>
              <w:jc w:val="both"/>
              <w:rPr>
                <w:rFonts w:ascii="Arial" w:hAnsi="Arial" w:cs="Arial"/>
                <w:sz w:val="22"/>
                <w:szCs w:val="22"/>
              </w:rPr>
            </w:pPr>
            <w:r>
              <w:rPr>
                <w:rFonts w:ascii="Arial" w:hAnsi="Arial" w:cs="Arial"/>
                <w:sz w:val="22"/>
                <w:szCs w:val="22"/>
              </w:rPr>
              <w:t>Early pregnancy</w:t>
            </w:r>
          </w:p>
        </w:tc>
      </w:tr>
      <w:tr w:rsidR="00C060F2" w:rsidRPr="00E67290" w14:paraId="45551DC9" w14:textId="77777777" w:rsidTr="00C060F2">
        <w:trPr>
          <w:trHeight w:val="325"/>
        </w:trPr>
        <w:tc>
          <w:tcPr>
            <w:tcW w:w="4975" w:type="dxa"/>
          </w:tcPr>
          <w:p w14:paraId="66529819" w14:textId="77777777" w:rsidR="00C060F2" w:rsidRPr="00E67290" w:rsidRDefault="00C060F2" w:rsidP="00C060F2">
            <w:pPr>
              <w:jc w:val="both"/>
              <w:rPr>
                <w:rFonts w:ascii="Arial" w:hAnsi="Arial" w:cs="Arial"/>
                <w:sz w:val="22"/>
                <w:szCs w:val="22"/>
              </w:rPr>
            </w:pPr>
            <w:r w:rsidRPr="00E67290">
              <w:rPr>
                <w:rFonts w:ascii="Arial" w:hAnsi="Arial" w:cs="Arial"/>
                <w:sz w:val="22"/>
                <w:szCs w:val="22"/>
              </w:rPr>
              <w:t>Dr Keith Suttie, Specialty Doctor</w:t>
            </w:r>
          </w:p>
        </w:tc>
        <w:tc>
          <w:tcPr>
            <w:tcW w:w="3881" w:type="dxa"/>
          </w:tcPr>
          <w:p w14:paraId="09A1D80B" w14:textId="77777777" w:rsidR="00C060F2" w:rsidRDefault="00C060F2" w:rsidP="00C060F2">
            <w:pPr>
              <w:jc w:val="both"/>
              <w:rPr>
                <w:rFonts w:ascii="Arial" w:hAnsi="Arial" w:cs="Arial"/>
                <w:sz w:val="22"/>
                <w:szCs w:val="22"/>
              </w:rPr>
            </w:pPr>
            <w:r w:rsidRPr="00E67290">
              <w:rPr>
                <w:rFonts w:ascii="Arial" w:hAnsi="Arial" w:cs="Arial"/>
                <w:sz w:val="22"/>
                <w:szCs w:val="22"/>
              </w:rPr>
              <w:t>General Obstetrics &amp; Gynaecology</w:t>
            </w:r>
          </w:p>
          <w:p w14:paraId="20E9D31F" w14:textId="77777777" w:rsidR="00C060F2" w:rsidRPr="00E67290" w:rsidRDefault="00C060F2" w:rsidP="00C060F2">
            <w:pPr>
              <w:jc w:val="both"/>
              <w:rPr>
                <w:rFonts w:ascii="Arial" w:hAnsi="Arial" w:cs="Arial"/>
                <w:sz w:val="22"/>
                <w:szCs w:val="22"/>
              </w:rPr>
            </w:pPr>
          </w:p>
        </w:tc>
      </w:tr>
    </w:tbl>
    <w:p w14:paraId="6D647378" w14:textId="77777777" w:rsidR="00586094" w:rsidRDefault="00586094" w:rsidP="00586094">
      <w:pPr>
        <w:rPr>
          <w:sz w:val="24"/>
        </w:rPr>
      </w:pPr>
    </w:p>
    <w:p w14:paraId="41AEBF6D" w14:textId="77777777" w:rsidR="00586094" w:rsidRDefault="00586094" w:rsidP="00586094">
      <w:pPr>
        <w:jc w:val="both"/>
        <w:rPr>
          <w:sz w:val="22"/>
        </w:rPr>
      </w:pPr>
      <w:r>
        <w:rPr>
          <w:sz w:val="22"/>
        </w:rPr>
        <w:tab/>
      </w:r>
      <w:r>
        <w:rPr>
          <w:sz w:val="22"/>
        </w:rPr>
        <w:tab/>
      </w:r>
      <w:r>
        <w:rPr>
          <w:sz w:val="22"/>
        </w:rPr>
        <w:tab/>
      </w:r>
    </w:p>
    <w:p w14:paraId="67F283C0" w14:textId="77777777" w:rsidR="00586094" w:rsidRDefault="00B06E51" w:rsidP="00586094">
      <w:pPr>
        <w:jc w:val="both"/>
        <w:rPr>
          <w:sz w:val="24"/>
        </w:rPr>
      </w:pPr>
      <w:r>
        <w:rPr>
          <w:sz w:val="24"/>
        </w:rPr>
        <w:t>Specialty Registrars:</w:t>
      </w:r>
      <w:r>
        <w:rPr>
          <w:sz w:val="24"/>
        </w:rPr>
        <w:tab/>
        <w:t>16</w:t>
      </w:r>
    </w:p>
    <w:p w14:paraId="5DB53DB5" w14:textId="77777777" w:rsidR="00586094" w:rsidRDefault="00586094" w:rsidP="00586094">
      <w:pPr>
        <w:jc w:val="both"/>
        <w:rPr>
          <w:sz w:val="24"/>
        </w:rPr>
      </w:pPr>
    </w:p>
    <w:p w14:paraId="0D0D243F" w14:textId="77777777" w:rsidR="00586094" w:rsidRDefault="00586094" w:rsidP="00586094">
      <w:pPr>
        <w:jc w:val="both"/>
        <w:rPr>
          <w:sz w:val="24"/>
        </w:rPr>
      </w:pPr>
      <w:r>
        <w:rPr>
          <w:sz w:val="24"/>
        </w:rPr>
        <w:t>GPSTs</w:t>
      </w:r>
      <w:r>
        <w:rPr>
          <w:sz w:val="24"/>
        </w:rPr>
        <w:tab/>
      </w:r>
      <w:r>
        <w:rPr>
          <w:sz w:val="24"/>
        </w:rPr>
        <w:tab/>
      </w:r>
      <w:r>
        <w:rPr>
          <w:sz w:val="24"/>
        </w:rPr>
        <w:tab/>
        <w:t>6</w:t>
      </w:r>
    </w:p>
    <w:p w14:paraId="4C34300C" w14:textId="77777777" w:rsidR="00586094" w:rsidRDefault="00586094" w:rsidP="00586094">
      <w:pPr>
        <w:jc w:val="both"/>
        <w:rPr>
          <w:sz w:val="24"/>
        </w:rPr>
      </w:pPr>
    </w:p>
    <w:p w14:paraId="092407D1" w14:textId="77777777" w:rsidR="00586094" w:rsidRDefault="00586094" w:rsidP="00586094">
      <w:pPr>
        <w:jc w:val="both"/>
        <w:rPr>
          <w:sz w:val="24"/>
        </w:rPr>
      </w:pPr>
      <w:r>
        <w:rPr>
          <w:sz w:val="24"/>
        </w:rPr>
        <w:t>FY2s</w:t>
      </w:r>
      <w:r>
        <w:rPr>
          <w:sz w:val="24"/>
        </w:rPr>
        <w:tab/>
      </w:r>
      <w:r>
        <w:rPr>
          <w:sz w:val="24"/>
        </w:rPr>
        <w:tab/>
      </w:r>
      <w:r>
        <w:rPr>
          <w:sz w:val="24"/>
        </w:rPr>
        <w:tab/>
        <w:t>2</w:t>
      </w:r>
    </w:p>
    <w:p w14:paraId="464C8D08" w14:textId="77777777" w:rsidR="00586094" w:rsidRDefault="00586094" w:rsidP="00586094">
      <w:pPr>
        <w:jc w:val="both"/>
        <w:rPr>
          <w:sz w:val="24"/>
        </w:rPr>
      </w:pPr>
    </w:p>
    <w:p w14:paraId="01CB36EA" w14:textId="77777777" w:rsidR="00586094" w:rsidRDefault="00586094" w:rsidP="00586094">
      <w:pPr>
        <w:jc w:val="both"/>
        <w:rPr>
          <w:sz w:val="24"/>
        </w:rPr>
      </w:pPr>
      <w:r>
        <w:rPr>
          <w:sz w:val="24"/>
        </w:rPr>
        <w:t>FY1s</w:t>
      </w:r>
      <w:r>
        <w:rPr>
          <w:sz w:val="24"/>
        </w:rPr>
        <w:tab/>
      </w:r>
      <w:r>
        <w:rPr>
          <w:sz w:val="24"/>
        </w:rPr>
        <w:tab/>
      </w:r>
      <w:r>
        <w:rPr>
          <w:sz w:val="24"/>
        </w:rPr>
        <w:tab/>
        <w:t>2</w:t>
      </w:r>
    </w:p>
    <w:p w14:paraId="6C065BAA" w14:textId="77777777" w:rsidR="00586094" w:rsidRDefault="00586094" w:rsidP="00586094">
      <w:pPr>
        <w:jc w:val="both"/>
        <w:rPr>
          <w:b/>
          <w:sz w:val="28"/>
          <w:u w:val="single"/>
        </w:rPr>
      </w:pPr>
    </w:p>
    <w:p w14:paraId="4AF76C7D" w14:textId="77777777" w:rsidR="00586094" w:rsidRDefault="00586094" w:rsidP="00586094">
      <w:pPr>
        <w:jc w:val="both"/>
        <w:rPr>
          <w:b/>
          <w:sz w:val="28"/>
          <w:u w:val="single"/>
        </w:rPr>
      </w:pPr>
    </w:p>
    <w:p w14:paraId="1109DF30" w14:textId="77777777" w:rsidR="00586094" w:rsidRDefault="00586094" w:rsidP="00586094">
      <w:pPr>
        <w:jc w:val="both"/>
        <w:rPr>
          <w:b/>
          <w:sz w:val="28"/>
          <w:u w:val="single"/>
        </w:rPr>
      </w:pPr>
    </w:p>
    <w:p w14:paraId="42C3FDDE" w14:textId="77777777" w:rsidR="00586094" w:rsidRDefault="00586094" w:rsidP="00586094">
      <w:pPr>
        <w:jc w:val="both"/>
        <w:rPr>
          <w:b/>
          <w:sz w:val="28"/>
          <w:u w:val="single"/>
        </w:rPr>
      </w:pPr>
      <w:r>
        <w:rPr>
          <w:b/>
          <w:sz w:val="28"/>
          <w:u w:val="single"/>
        </w:rPr>
        <w:t>Research</w:t>
      </w:r>
    </w:p>
    <w:p w14:paraId="73EF07C9" w14:textId="77777777" w:rsidR="00586094" w:rsidRDefault="00586094" w:rsidP="00586094">
      <w:pPr>
        <w:jc w:val="both"/>
        <w:rPr>
          <w:sz w:val="24"/>
        </w:rPr>
      </w:pPr>
    </w:p>
    <w:p w14:paraId="340A9791" w14:textId="77777777" w:rsidR="00586094" w:rsidRDefault="00586094" w:rsidP="00586094">
      <w:pPr>
        <w:jc w:val="both"/>
        <w:rPr>
          <w:sz w:val="24"/>
        </w:rPr>
      </w:pPr>
      <w:r>
        <w:rPr>
          <w:sz w:val="24"/>
        </w:rPr>
        <w:t xml:space="preserve">In the Ninewells Hospital Teaching Complex extensive research facilities of a clinical, paraclinical and fundamental nature are available with on-going studies in particular in Oncology, Perinatal Medicine, Infertility and Endocrinology.  </w:t>
      </w:r>
    </w:p>
    <w:p w14:paraId="15655EBC" w14:textId="77777777" w:rsidR="00586094" w:rsidRDefault="00586094" w:rsidP="00586094">
      <w:pPr>
        <w:jc w:val="both"/>
        <w:rPr>
          <w:sz w:val="24"/>
        </w:rPr>
      </w:pPr>
    </w:p>
    <w:p w14:paraId="6CF00997" w14:textId="77777777" w:rsidR="00586094" w:rsidRDefault="00586094" w:rsidP="00586094">
      <w:pPr>
        <w:jc w:val="both"/>
        <w:rPr>
          <w:sz w:val="24"/>
        </w:rPr>
      </w:pPr>
    </w:p>
    <w:p w14:paraId="4FACE801" w14:textId="77777777" w:rsidR="00586094" w:rsidRDefault="00586094" w:rsidP="00586094">
      <w:pPr>
        <w:jc w:val="both"/>
        <w:rPr>
          <w:b/>
          <w:sz w:val="28"/>
          <w:u w:val="single"/>
        </w:rPr>
      </w:pPr>
    </w:p>
    <w:p w14:paraId="374D5BD6" w14:textId="77777777" w:rsidR="00586094" w:rsidRDefault="00586094" w:rsidP="00586094">
      <w:pPr>
        <w:jc w:val="both"/>
        <w:rPr>
          <w:b/>
          <w:sz w:val="28"/>
          <w:u w:val="single"/>
        </w:rPr>
      </w:pPr>
      <w:r>
        <w:rPr>
          <w:b/>
          <w:sz w:val="28"/>
          <w:u w:val="single"/>
        </w:rPr>
        <w:t>Aims and Duties of the Post</w:t>
      </w:r>
    </w:p>
    <w:p w14:paraId="2DC8E2AE" w14:textId="77777777" w:rsidR="00586094" w:rsidRDefault="00586094" w:rsidP="00586094">
      <w:pPr>
        <w:jc w:val="both"/>
        <w:rPr>
          <w:sz w:val="24"/>
        </w:rPr>
      </w:pPr>
    </w:p>
    <w:p w14:paraId="0EAD010F" w14:textId="77777777" w:rsidR="00586094" w:rsidRDefault="00586094" w:rsidP="00586094">
      <w:pPr>
        <w:jc w:val="both"/>
        <w:rPr>
          <w:sz w:val="24"/>
        </w:rPr>
      </w:pPr>
      <w:r>
        <w:rPr>
          <w:sz w:val="24"/>
        </w:rPr>
        <w:t>You will be part of a multidisciplina</w:t>
      </w:r>
      <w:r w:rsidR="007456B3">
        <w:rPr>
          <w:sz w:val="24"/>
        </w:rPr>
        <w:t xml:space="preserve">ry team providing all types of Obstetric and </w:t>
      </w:r>
      <w:proofErr w:type="spellStart"/>
      <w:r w:rsidR="007456B3">
        <w:rPr>
          <w:sz w:val="24"/>
        </w:rPr>
        <w:t>G</w:t>
      </w:r>
      <w:r>
        <w:rPr>
          <w:sz w:val="24"/>
        </w:rPr>
        <w:t>ynaecological</w:t>
      </w:r>
      <w:proofErr w:type="spellEnd"/>
      <w:r>
        <w:rPr>
          <w:sz w:val="24"/>
        </w:rPr>
        <w:t xml:space="preserve"> treatment and care.   </w:t>
      </w:r>
    </w:p>
    <w:p w14:paraId="1E0E59BE" w14:textId="77777777" w:rsidR="00586094" w:rsidRDefault="00586094" w:rsidP="00586094">
      <w:pPr>
        <w:jc w:val="both"/>
        <w:rPr>
          <w:sz w:val="24"/>
        </w:rPr>
      </w:pPr>
    </w:p>
    <w:p w14:paraId="279597D4" w14:textId="77777777" w:rsidR="00586094" w:rsidRDefault="00586094" w:rsidP="00586094">
      <w:pPr>
        <w:jc w:val="both"/>
        <w:rPr>
          <w:sz w:val="24"/>
        </w:rPr>
      </w:pPr>
      <w:r>
        <w:rPr>
          <w:sz w:val="24"/>
        </w:rPr>
        <w:t>Clinical experience is extensive and comprehensive.   W</w:t>
      </w:r>
      <w:r w:rsidR="00316988">
        <w:rPr>
          <w:sz w:val="24"/>
        </w:rPr>
        <w:t>ithin Tayside there are around 3</w:t>
      </w:r>
      <w:r>
        <w:rPr>
          <w:sz w:val="24"/>
        </w:rPr>
        <w:t xml:space="preserve">500 deliveries per annum, and some 4500 </w:t>
      </w:r>
      <w:proofErr w:type="spellStart"/>
      <w:r>
        <w:rPr>
          <w:sz w:val="24"/>
        </w:rPr>
        <w:t>gynaecological</w:t>
      </w:r>
      <w:proofErr w:type="spellEnd"/>
      <w:r>
        <w:rPr>
          <w:sz w:val="24"/>
        </w:rPr>
        <w:t xml:space="preserve"> operations. The Registrars are required to undertake any duties within the area served, either as a routine commitment or as delegated by the Consultants concerned.   </w:t>
      </w:r>
    </w:p>
    <w:p w14:paraId="30EE76A2" w14:textId="77777777" w:rsidR="00586094" w:rsidRDefault="00586094" w:rsidP="00586094">
      <w:pPr>
        <w:jc w:val="both"/>
        <w:rPr>
          <w:sz w:val="24"/>
        </w:rPr>
      </w:pPr>
      <w:r>
        <w:rPr>
          <w:sz w:val="24"/>
        </w:rPr>
        <w:t>The postholder will have responsibility to provide high quality care for the patients in Tayside University Hospitals NHS Trust within the department of Obstetrics and Gynaecology.</w:t>
      </w:r>
    </w:p>
    <w:p w14:paraId="4749FDCB" w14:textId="77777777" w:rsidR="00586094" w:rsidRDefault="00586094" w:rsidP="00586094">
      <w:pPr>
        <w:jc w:val="both"/>
        <w:rPr>
          <w:sz w:val="24"/>
        </w:rPr>
      </w:pPr>
    </w:p>
    <w:p w14:paraId="7C9A1F85" w14:textId="77777777" w:rsidR="00586094" w:rsidRDefault="00586094" w:rsidP="00586094">
      <w:pPr>
        <w:jc w:val="both"/>
        <w:rPr>
          <w:b/>
          <w:sz w:val="28"/>
          <w:u w:val="single"/>
        </w:rPr>
      </w:pPr>
    </w:p>
    <w:p w14:paraId="3FB83C29" w14:textId="77777777" w:rsidR="00586094" w:rsidRDefault="00586094" w:rsidP="00586094">
      <w:pPr>
        <w:jc w:val="both"/>
        <w:rPr>
          <w:b/>
          <w:sz w:val="28"/>
          <w:u w:val="single"/>
        </w:rPr>
      </w:pPr>
    </w:p>
    <w:p w14:paraId="19E8BAB4" w14:textId="77777777" w:rsidR="00F80061" w:rsidRDefault="00F80061" w:rsidP="00586094">
      <w:pPr>
        <w:jc w:val="both"/>
        <w:rPr>
          <w:b/>
          <w:sz w:val="28"/>
          <w:u w:val="single"/>
        </w:rPr>
      </w:pPr>
    </w:p>
    <w:p w14:paraId="104F3BA6" w14:textId="77777777" w:rsidR="00586094" w:rsidRDefault="00586094" w:rsidP="00586094">
      <w:pPr>
        <w:jc w:val="both"/>
        <w:rPr>
          <w:b/>
          <w:sz w:val="28"/>
          <w:u w:val="single"/>
        </w:rPr>
      </w:pPr>
      <w:r>
        <w:rPr>
          <w:b/>
          <w:sz w:val="28"/>
          <w:u w:val="single"/>
        </w:rPr>
        <w:t>Study Leave</w:t>
      </w:r>
    </w:p>
    <w:p w14:paraId="4AB001E2" w14:textId="77777777" w:rsidR="00586094" w:rsidRDefault="00586094" w:rsidP="00586094">
      <w:pPr>
        <w:jc w:val="both"/>
        <w:rPr>
          <w:b/>
          <w:sz w:val="28"/>
          <w:u w:val="single"/>
        </w:rPr>
      </w:pPr>
    </w:p>
    <w:p w14:paraId="5D4505E1" w14:textId="77777777" w:rsidR="00586094" w:rsidRDefault="00586094" w:rsidP="00586094">
      <w:pPr>
        <w:jc w:val="both"/>
        <w:rPr>
          <w:sz w:val="24"/>
        </w:rPr>
      </w:pPr>
      <w:r>
        <w:rPr>
          <w:sz w:val="24"/>
        </w:rPr>
        <w:t>There is an active postgraduate programme in NHS Tayside in which the successful candidate will be encouraged and expected to participate.   There are regular postgraduate sessions in Ninewells and monthly combined postgraduate teaching with the South-East Region.  There is one compulsory session per week dedicated to postgraduate teaching.   In addition funding is available for attendance at appropriate courses or meetings.</w:t>
      </w:r>
    </w:p>
    <w:p w14:paraId="3BFF6D38" w14:textId="77777777" w:rsidR="00586094" w:rsidRDefault="00586094" w:rsidP="00586094">
      <w:pPr>
        <w:jc w:val="both"/>
        <w:rPr>
          <w:b/>
          <w:sz w:val="28"/>
          <w:u w:val="single"/>
        </w:rPr>
      </w:pPr>
    </w:p>
    <w:p w14:paraId="510DC713" w14:textId="77777777" w:rsidR="00586094" w:rsidRDefault="00586094" w:rsidP="00586094">
      <w:pPr>
        <w:jc w:val="both"/>
        <w:rPr>
          <w:b/>
          <w:sz w:val="28"/>
          <w:u w:val="single"/>
        </w:rPr>
      </w:pPr>
    </w:p>
    <w:p w14:paraId="189AF38E" w14:textId="77777777" w:rsidR="00586094" w:rsidRDefault="00586094" w:rsidP="00586094">
      <w:pPr>
        <w:jc w:val="both"/>
        <w:rPr>
          <w:b/>
          <w:sz w:val="28"/>
          <w:u w:val="single"/>
        </w:rPr>
      </w:pPr>
      <w:r>
        <w:rPr>
          <w:b/>
          <w:sz w:val="28"/>
          <w:u w:val="single"/>
        </w:rPr>
        <w:t>Hours of Duty</w:t>
      </w:r>
    </w:p>
    <w:p w14:paraId="0B7E454A" w14:textId="77777777" w:rsidR="00586094" w:rsidRDefault="00586094" w:rsidP="00586094">
      <w:pPr>
        <w:jc w:val="both"/>
        <w:rPr>
          <w:sz w:val="24"/>
        </w:rPr>
      </w:pPr>
    </w:p>
    <w:p w14:paraId="0634CBED" w14:textId="77777777" w:rsidR="00586094" w:rsidRDefault="00586094" w:rsidP="00586094">
      <w:pPr>
        <w:jc w:val="both"/>
        <w:rPr>
          <w:sz w:val="24"/>
        </w:rPr>
      </w:pPr>
      <w:r>
        <w:rPr>
          <w:sz w:val="24"/>
        </w:rPr>
        <w:t xml:space="preserve">In accordance with the Management Executive’s directive the hours of duty for junior doctors continue to be reviewed.    The </w:t>
      </w:r>
      <w:proofErr w:type="spellStart"/>
      <w:r>
        <w:rPr>
          <w:sz w:val="24"/>
        </w:rPr>
        <w:t>rota</w:t>
      </w:r>
      <w:proofErr w:type="spellEnd"/>
      <w:r>
        <w:rPr>
          <w:sz w:val="24"/>
        </w:rPr>
        <w:t xml:space="preserve"> arrangements may change as the department continues to implement the European Working Time Directive.</w:t>
      </w:r>
    </w:p>
    <w:p w14:paraId="328004BC" w14:textId="77777777" w:rsidR="00586094" w:rsidRDefault="00586094" w:rsidP="00586094">
      <w:pPr>
        <w:jc w:val="both"/>
        <w:rPr>
          <w:sz w:val="24"/>
        </w:rPr>
      </w:pPr>
    </w:p>
    <w:p w14:paraId="74427EA1" w14:textId="77777777" w:rsidR="00586094" w:rsidRDefault="00586094" w:rsidP="00586094">
      <w:pPr>
        <w:jc w:val="both"/>
        <w:rPr>
          <w:sz w:val="24"/>
        </w:rPr>
      </w:pPr>
      <w:r>
        <w:rPr>
          <w:b/>
          <w:sz w:val="28"/>
          <w:u w:val="single"/>
        </w:rPr>
        <w:t>Emergencies and Unforeseen Circumstances</w:t>
      </w:r>
    </w:p>
    <w:p w14:paraId="3600DAA1" w14:textId="77777777" w:rsidR="00586094" w:rsidRDefault="00586094" w:rsidP="00586094">
      <w:pPr>
        <w:jc w:val="both"/>
        <w:rPr>
          <w:sz w:val="24"/>
        </w:rPr>
      </w:pPr>
    </w:p>
    <w:p w14:paraId="59D01AF1" w14:textId="77777777" w:rsidR="007456B3" w:rsidRPr="00771856" w:rsidRDefault="00586094" w:rsidP="00586094">
      <w:pPr>
        <w:jc w:val="both"/>
        <w:rPr>
          <w:sz w:val="24"/>
        </w:rPr>
      </w:pPr>
      <w:r>
        <w:rPr>
          <w:sz w:val="24"/>
        </w:rPr>
        <w:t>The junior doctor accepts that he/she will also perform duties in occasional emergencies and unforeseen circumstances, at the request of the appropriate Consultant in consultation where applicable, with his/her colleagues both senior and junior.   It has been agreed between the Profession and the Department, that while junior doctors accept that they will perform such duties, it is stressed that additional commitments arising under this sub-section are exceptional and in particular that juniors should not be required to undertake work of this kind for prolonged periods or on a regular basis.</w:t>
      </w:r>
    </w:p>
    <w:p w14:paraId="1FA68232" w14:textId="77777777" w:rsidR="007456B3" w:rsidRDefault="007456B3" w:rsidP="00586094">
      <w:pPr>
        <w:jc w:val="both"/>
        <w:rPr>
          <w:b/>
          <w:sz w:val="28"/>
          <w:u w:val="single"/>
        </w:rPr>
      </w:pPr>
    </w:p>
    <w:p w14:paraId="51DD6831" w14:textId="77777777" w:rsidR="00586094" w:rsidRDefault="00586094" w:rsidP="00586094">
      <w:pPr>
        <w:jc w:val="both"/>
        <w:rPr>
          <w:b/>
          <w:sz w:val="28"/>
          <w:u w:val="single"/>
        </w:rPr>
      </w:pPr>
      <w:r>
        <w:rPr>
          <w:b/>
          <w:sz w:val="28"/>
          <w:u w:val="single"/>
        </w:rPr>
        <w:t>Conditions of Service</w:t>
      </w:r>
    </w:p>
    <w:p w14:paraId="35F30A33" w14:textId="77777777" w:rsidR="00586094" w:rsidRDefault="00586094" w:rsidP="00586094">
      <w:pPr>
        <w:jc w:val="both"/>
        <w:rPr>
          <w:sz w:val="24"/>
        </w:rPr>
      </w:pPr>
    </w:p>
    <w:p w14:paraId="47DB1DAB" w14:textId="77777777" w:rsidR="00586094" w:rsidRDefault="00586094" w:rsidP="00586094">
      <w:pPr>
        <w:jc w:val="both"/>
        <w:rPr>
          <w:sz w:val="24"/>
        </w:rPr>
      </w:pPr>
      <w:r>
        <w:rPr>
          <w:sz w:val="24"/>
        </w:rPr>
        <w:t>The terms and conditions of service applicable (including those relating to leave and sick pay) are set out in the Terms and Conditions of Service of Hospital Medical and Dental Staff (Scotland) and General Whitley Council as amended from time to time</w:t>
      </w:r>
    </w:p>
    <w:p w14:paraId="3C0E0C7A" w14:textId="77777777" w:rsidR="00586094" w:rsidRDefault="00586094" w:rsidP="00586094">
      <w:pPr>
        <w:jc w:val="both"/>
        <w:rPr>
          <w:b/>
          <w:sz w:val="28"/>
          <w:u w:val="single"/>
        </w:rPr>
      </w:pPr>
    </w:p>
    <w:p w14:paraId="0201789E" w14:textId="77777777" w:rsidR="00586094" w:rsidRDefault="00586094" w:rsidP="00586094">
      <w:pPr>
        <w:jc w:val="both"/>
        <w:rPr>
          <w:b/>
          <w:sz w:val="28"/>
          <w:u w:val="single"/>
        </w:rPr>
      </w:pPr>
      <w:r>
        <w:rPr>
          <w:b/>
          <w:sz w:val="28"/>
          <w:u w:val="single"/>
        </w:rPr>
        <w:t>Job Requirements</w:t>
      </w:r>
    </w:p>
    <w:p w14:paraId="0D7D0624" w14:textId="77777777" w:rsidR="00586094" w:rsidRDefault="00586094" w:rsidP="00586094">
      <w:pPr>
        <w:jc w:val="both"/>
        <w:rPr>
          <w:b/>
          <w:sz w:val="24"/>
          <w:u w:val="single"/>
        </w:rPr>
      </w:pPr>
    </w:p>
    <w:p w14:paraId="10614429" w14:textId="77777777" w:rsidR="00586094" w:rsidRDefault="00586094" w:rsidP="00586094">
      <w:pPr>
        <w:jc w:val="both"/>
        <w:rPr>
          <w:sz w:val="24"/>
        </w:rPr>
      </w:pPr>
      <w:r>
        <w:rPr>
          <w:sz w:val="24"/>
        </w:rPr>
        <w:t xml:space="preserve">From the resources available to it, the unit aims to provide its patients with the highest quality of service possible.   To this end, staff are required to carry out their duties courteously and considerately and to be helpful towards patients and other with whom </w:t>
      </w:r>
      <w:r>
        <w:rPr>
          <w:sz w:val="24"/>
        </w:rPr>
        <w:lastRenderedPageBreak/>
        <w:t>they come into contact in the performance of their duties.   All applicants should currently be registered with the GMC.</w:t>
      </w:r>
    </w:p>
    <w:p w14:paraId="7E80A265" w14:textId="77777777" w:rsidR="00586094" w:rsidRDefault="00586094" w:rsidP="00586094">
      <w:pPr>
        <w:jc w:val="both"/>
        <w:rPr>
          <w:sz w:val="24"/>
        </w:rPr>
      </w:pPr>
    </w:p>
    <w:p w14:paraId="27E3042A" w14:textId="77777777" w:rsidR="00586094" w:rsidRDefault="00586094" w:rsidP="00586094">
      <w:pPr>
        <w:jc w:val="both"/>
        <w:rPr>
          <w:sz w:val="24"/>
        </w:rPr>
      </w:pPr>
    </w:p>
    <w:p w14:paraId="4B238251" w14:textId="77777777" w:rsidR="00586094" w:rsidRDefault="00586094" w:rsidP="00586094">
      <w:pPr>
        <w:jc w:val="both"/>
        <w:rPr>
          <w:b/>
          <w:sz w:val="28"/>
          <w:u w:val="single"/>
        </w:rPr>
      </w:pPr>
      <w:r>
        <w:rPr>
          <w:b/>
          <w:sz w:val="28"/>
          <w:u w:val="single"/>
        </w:rPr>
        <w:t>Further Particulars and Preliminary Visits</w:t>
      </w:r>
    </w:p>
    <w:p w14:paraId="2C4B4D12" w14:textId="77777777" w:rsidR="00586094" w:rsidRDefault="00586094" w:rsidP="00586094">
      <w:pPr>
        <w:jc w:val="both"/>
        <w:rPr>
          <w:sz w:val="24"/>
        </w:rPr>
      </w:pPr>
    </w:p>
    <w:p w14:paraId="5FD877BD" w14:textId="77777777" w:rsidR="00586094" w:rsidRDefault="00586094" w:rsidP="00586094">
      <w:pPr>
        <w:jc w:val="both"/>
        <w:rPr>
          <w:sz w:val="24"/>
        </w:rPr>
      </w:pPr>
      <w:r>
        <w:rPr>
          <w:sz w:val="24"/>
        </w:rPr>
        <w:t xml:space="preserve">Further details of the post </w:t>
      </w:r>
      <w:r w:rsidR="00133D2B">
        <w:rPr>
          <w:sz w:val="24"/>
        </w:rPr>
        <w:t xml:space="preserve">may be obtained from Dr C Neill, </w:t>
      </w:r>
      <w:r>
        <w:rPr>
          <w:sz w:val="24"/>
        </w:rPr>
        <w:t>who will make arrangements for candidates to visit the hospitals.</w:t>
      </w:r>
      <w:r w:rsidR="00133D2B">
        <w:rPr>
          <w:sz w:val="24"/>
        </w:rPr>
        <w:t xml:space="preserve"> She can be contacted via her email: caithlin.neill@nhs.</w:t>
      </w:r>
      <w:r w:rsidR="00AB5FB2">
        <w:rPr>
          <w:sz w:val="24"/>
        </w:rPr>
        <w:t>scot</w:t>
      </w:r>
    </w:p>
    <w:p w14:paraId="0E768373" w14:textId="77777777" w:rsidR="00586094" w:rsidRDefault="00586094" w:rsidP="00586094">
      <w:pPr>
        <w:jc w:val="both"/>
        <w:rPr>
          <w:sz w:val="24"/>
        </w:rPr>
      </w:pPr>
    </w:p>
    <w:p w14:paraId="739D9AEE" w14:textId="77777777" w:rsidR="00586094" w:rsidRDefault="00586094" w:rsidP="00586094">
      <w:pPr>
        <w:jc w:val="both"/>
        <w:rPr>
          <w:b/>
          <w:bCs/>
          <w:sz w:val="24"/>
          <w:u w:val="single"/>
        </w:rPr>
      </w:pPr>
    </w:p>
    <w:p w14:paraId="004D9998" w14:textId="77777777" w:rsidR="00F80061" w:rsidRDefault="00F80061" w:rsidP="00586094">
      <w:pPr>
        <w:pStyle w:val="Heading2"/>
      </w:pPr>
    </w:p>
    <w:p w14:paraId="3C0A1CE2" w14:textId="77777777" w:rsidR="00586094" w:rsidRDefault="00586094" w:rsidP="00586094">
      <w:pPr>
        <w:pStyle w:val="Heading2"/>
      </w:pPr>
      <w:r>
        <w:t>Interview</w:t>
      </w:r>
    </w:p>
    <w:p w14:paraId="6B02DA93" w14:textId="77777777" w:rsidR="00586094" w:rsidRPr="006C78B1" w:rsidRDefault="00586094" w:rsidP="00586094">
      <w:pPr>
        <w:jc w:val="both"/>
        <w:rPr>
          <w:b/>
          <w:bCs/>
          <w:sz w:val="24"/>
          <w:szCs w:val="24"/>
          <w:u w:val="single"/>
        </w:rPr>
      </w:pPr>
    </w:p>
    <w:p w14:paraId="678824C6" w14:textId="77777777" w:rsidR="00586094" w:rsidRDefault="00586094" w:rsidP="00586094">
      <w:pPr>
        <w:pStyle w:val="BodyText"/>
        <w:rPr>
          <w:i w:val="0"/>
          <w:szCs w:val="24"/>
        </w:rPr>
      </w:pPr>
      <w:r w:rsidRPr="006C78B1">
        <w:rPr>
          <w:i w:val="0"/>
          <w:szCs w:val="24"/>
        </w:rPr>
        <w:t xml:space="preserve">Those candidates successful during shortlisting will be asked to attend for interview.  </w:t>
      </w:r>
    </w:p>
    <w:p w14:paraId="6CF7A501" w14:textId="77777777" w:rsidR="00771856" w:rsidRDefault="00771856" w:rsidP="00586094">
      <w:pPr>
        <w:pStyle w:val="BodyText"/>
        <w:rPr>
          <w:i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8"/>
        <w:gridCol w:w="3371"/>
        <w:gridCol w:w="3033"/>
      </w:tblGrid>
      <w:tr w:rsidR="00771856" w:rsidRPr="008F7DB3" w14:paraId="2AB82CC0" w14:textId="77777777" w:rsidTr="0076559E">
        <w:trPr>
          <w:trHeight w:val="583"/>
        </w:trPr>
        <w:tc>
          <w:tcPr>
            <w:tcW w:w="2155" w:type="dxa"/>
            <w:shd w:val="clear" w:color="auto" w:fill="D9D9D9"/>
            <w:vAlign w:val="center"/>
          </w:tcPr>
          <w:p w14:paraId="738218D6" w14:textId="77777777" w:rsidR="00771856" w:rsidRPr="008F7DB3" w:rsidRDefault="00771856" w:rsidP="0076559E">
            <w:pPr>
              <w:rPr>
                <w:rFonts w:ascii="Arial" w:hAnsi="Arial" w:cs="Arial"/>
                <w:b/>
              </w:rPr>
            </w:pPr>
            <w:r w:rsidRPr="008F7DB3">
              <w:rPr>
                <w:rFonts w:ascii="Arial" w:hAnsi="Arial" w:cs="Arial"/>
                <w:b/>
              </w:rPr>
              <w:t>REQUIREMENTS</w:t>
            </w:r>
          </w:p>
        </w:tc>
        <w:tc>
          <w:tcPr>
            <w:tcW w:w="3605" w:type="dxa"/>
            <w:shd w:val="clear" w:color="auto" w:fill="D9D9D9"/>
            <w:vAlign w:val="center"/>
          </w:tcPr>
          <w:p w14:paraId="60FFC526" w14:textId="77777777" w:rsidR="00771856" w:rsidRPr="008F7DB3" w:rsidRDefault="00771856" w:rsidP="0076559E">
            <w:pPr>
              <w:rPr>
                <w:rFonts w:ascii="Arial" w:hAnsi="Arial" w:cs="Arial"/>
                <w:b/>
              </w:rPr>
            </w:pPr>
            <w:r w:rsidRPr="008F7DB3">
              <w:rPr>
                <w:rFonts w:ascii="Arial" w:hAnsi="Arial" w:cs="Arial"/>
                <w:b/>
              </w:rPr>
              <w:t>ESSENTIAL</w:t>
            </w:r>
          </w:p>
        </w:tc>
        <w:tc>
          <w:tcPr>
            <w:tcW w:w="3240" w:type="dxa"/>
            <w:shd w:val="clear" w:color="auto" w:fill="D9D9D9"/>
            <w:vAlign w:val="center"/>
          </w:tcPr>
          <w:p w14:paraId="4F3B22F0" w14:textId="77777777" w:rsidR="00771856" w:rsidRPr="008F7DB3" w:rsidRDefault="00771856" w:rsidP="0076559E">
            <w:pPr>
              <w:rPr>
                <w:rFonts w:ascii="Arial" w:hAnsi="Arial" w:cs="Arial"/>
                <w:b/>
              </w:rPr>
            </w:pPr>
            <w:r w:rsidRPr="008F7DB3">
              <w:rPr>
                <w:rFonts w:ascii="Arial" w:hAnsi="Arial" w:cs="Arial"/>
                <w:b/>
              </w:rPr>
              <w:t>DESIRABLE</w:t>
            </w:r>
          </w:p>
        </w:tc>
      </w:tr>
      <w:tr w:rsidR="00771856" w:rsidRPr="008F7DB3" w14:paraId="668B995F" w14:textId="77777777" w:rsidTr="0076559E">
        <w:tc>
          <w:tcPr>
            <w:tcW w:w="2155" w:type="dxa"/>
          </w:tcPr>
          <w:p w14:paraId="76999A3D" w14:textId="77777777" w:rsidR="00771856" w:rsidRPr="008F7DB3" w:rsidRDefault="00771856" w:rsidP="0076559E">
            <w:pPr>
              <w:spacing w:before="120"/>
              <w:rPr>
                <w:rFonts w:ascii="Arial" w:hAnsi="Arial" w:cs="Arial"/>
                <w:b/>
              </w:rPr>
            </w:pPr>
            <w:r w:rsidRPr="008F7DB3">
              <w:rPr>
                <w:rFonts w:ascii="Arial" w:hAnsi="Arial" w:cs="Arial"/>
                <w:b/>
              </w:rPr>
              <w:t>Qualifications and Training</w:t>
            </w:r>
          </w:p>
        </w:tc>
        <w:tc>
          <w:tcPr>
            <w:tcW w:w="3605" w:type="dxa"/>
          </w:tcPr>
          <w:p w14:paraId="7DBF03DA" w14:textId="77777777" w:rsidR="00771856" w:rsidRPr="008F7DB3" w:rsidRDefault="00771856" w:rsidP="0076559E">
            <w:pPr>
              <w:spacing w:before="120" w:after="120"/>
              <w:rPr>
                <w:rFonts w:ascii="Arial" w:hAnsi="Arial" w:cs="Arial"/>
              </w:rPr>
            </w:pPr>
            <w:r w:rsidRPr="008F7DB3">
              <w:rPr>
                <w:rFonts w:ascii="Arial" w:hAnsi="Arial" w:cs="Arial"/>
              </w:rPr>
              <w:t>GMC registered medical practitioner</w:t>
            </w:r>
          </w:p>
          <w:p w14:paraId="2403BF67" w14:textId="77777777" w:rsidR="00771856" w:rsidRDefault="00F80061" w:rsidP="0076559E">
            <w:pPr>
              <w:spacing w:before="120" w:after="120"/>
              <w:rPr>
                <w:rFonts w:ascii="Arial" w:hAnsi="Arial" w:cs="Arial"/>
              </w:rPr>
            </w:pPr>
            <w:r w:rsidRPr="008F7DB3">
              <w:rPr>
                <w:rFonts w:ascii="Arial" w:hAnsi="Arial" w:cs="Arial"/>
              </w:rPr>
              <w:t>License</w:t>
            </w:r>
            <w:r w:rsidR="00771856" w:rsidRPr="008F7DB3">
              <w:rPr>
                <w:rFonts w:ascii="Arial" w:hAnsi="Arial" w:cs="Arial"/>
              </w:rPr>
              <w:t xml:space="preserve"> to practice</w:t>
            </w:r>
          </w:p>
          <w:p w14:paraId="3ED299FA" w14:textId="77777777" w:rsidR="00771856" w:rsidRPr="008F7DB3" w:rsidRDefault="00771856" w:rsidP="0076559E">
            <w:pPr>
              <w:spacing w:before="120" w:after="120"/>
              <w:rPr>
                <w:rFonts w:ascii="Arial" w:hAnsi="Arial" w:cs="Arial"/>
              </w:rPr>
            </w:pPr>
            <w:r>
              <w:rPr>
                <w:rFonts w:ascii="Arial" w:hAnsi="Arial" w:cs="Arial"/>
              </w:rPr>
              <w:t>Achieved ST2 competencies</w:t>
            </w:r>
          </w:p>
        </w:tc>
        <w:tc>
          <w:tcPr>
            <w:tcW w:w="3240" w:type="dxa"/>
          </w:tcPr>
          <w:p w14:paraId="3069D135" w14:textId="77777777" w:rsidR="00771856" w:rsidRPr="008F7DB3" w:rsidRDefault="00771856" w:rsidP="0076559E">
            <w:pPr>
              <w:spacing w:before="120" w:after="120"/>
              <w:rPr>
                <w:rFonts w:ascii="Arial" w:hAnsi="Arial" w:cs="Arial"/>
              </w:rPr>
            </w:pPr>
            <w:r>
              <w:rPr>
                <w:rFonts w:ascii="Arial" w:hAnsi="Arial" w:cs="Arial"/>
              </w:rPr>
              <w:t>MRCOG PART 2/3</w:t>
            </w:r>
          </w:p>
        </w:tc>
      </w:tr>
      <w:tr w:rsidR="00771856" w:rsidRPr="008F7DB3" w14:paraId="40DE5501" w14:textId="77777777" w:rsidTr="0076559E">
        <w:trPr>
          <w:trHeight w:val="975"/>
        </w:trPr>
        <w:tc>
          <w:tcPr>
            <w:tcW w:w="2155" w:type="dxa"/>
          </w:tcPr>
          <w:p w14:paraId="1487B76B" w14:textId="77777777" w:rsidR="00771856" w:rsidRPr="008F7DB3" w:rsidRDefault="00771856" w:rsidP="0076559E">
            <w:pPr>
              <w:spacing w:before="120"/>
              <w:rPr>
                <w:rFonts w:ascii="Arial" w:hAnsi="Arial" w:cs="Arial"/>
                <w:b/>
              </w:rPr>
            </w:pPr>
            <w:r w:rsidRPr="008F7DB3">
              <w:rPr>
                <w:rFonts w:ascii="Arial" w:hAnsi="Arial" w:cs="Arial"/>
                <w:b/>
              </w:rPr>
              <w:t>Clinical   Experience</w:t>
            </w:r>
          </w:p>
        </w:tc>
        <w:tc>
          <w:tcPr>
            <w:tcW w:w="3605" w:type="dxa"/>
          </w:tcPr>
          <w:p w14:paraId="3594388C" w14:textId="77777777" w:rsidR="00771856" w:rsidRPr="008F7DB3" w:rsidRDefault="00771856" w:rsidP="0076559E">
            <w:pPr>
              <w:spacing w:before="120" w:after="120"/>
              <w:rPr>
                <w:rFonts w:ascii="Arial" w:hAnsi="Arial" w:cs="Arial"/>
              </w:rPr>
            </w:pPr>
            <w:r>
              <w:rPr>
                <w:rFonts w:ascii="Arial" w:hAnsi="Arial" w:cs="Arial"/>
              </w:rPr>
              <w:t>ST2+ clinical position within Obstetric and Gynaecology team</w:t>
            </w:r>
          </w:p>
        </w:tc>
        <w:tc>
          <w:tcPr>
            <w:tcW w:w="3240" w:type="dxa"/>
          </w:tcPr>
          <w:p w14:paraId="124A20F0" w14:textId="77777777" w:rsidR="00771856" w:rsidRPr="008F7DB3" w:rsidRDefault="00771856" w:rsidP="0076559E">
            <w:pPr>
              <w:spacing w:before="120" w:after="120"/>
              <w:rPr>
                <w:rFonts w:ascii="Arial" w:hAnsi="Arial" w:cs="Arial"/>
              </w:rPr>
            </w:pPr>
          </w:p>
        </w:tc>
      </w:tr>
      <w:tr w:rsidR="00771856" w:rsidRPr="008F7DB3" w14:paraId="1AA7FD7B" w14:textId="77777777" w:rsidTr="0076559E">
        <w:tc>
          <w:tcPr>
            <w:tcW w:w="2155" w:type="dxa"/>
          </w:tcPr>
          <w:p w14:paraId="2C6FDB96" w14:textId="77777777" w:rsidR="00771856" w:rsidRPr="008F7DB3" w:rsidRDefault="00771856" w:rsidP="0076559E">
            <w:pPr>
              <w:spacing w:before="120"/>
              <w:rPr>
                <w:rFonts w:ascii="Arial" w:hAnsi="Arial" w:cs="Arial"/>
                <w:b/>
              </w:rPr>
            </w:pPr>
            <w:r w:rsidRPr="008F7DB3">
              <w:rPr>
                <w:rFonts w:ascii="Arial" w:hAnsi="Arial" w:cs="Arial"/>
                <w:b/>
              </w:rPr>
              <w:t>Academic Achievements</w:t>
            </w:r>
          </w:p>
        </w:tc>
        <w:tc>
          <w:tcPr>
            <w:tcW w:w="3605" w:type="dxa"/>
          </w:tcPr>
          <w:p w14:paraId="5A47C343" w14:textId="77777777" w:rsidR="00771856" w:rsidRPr="008F7DB3" w:rsidRDefault="00771856" w:rsidP="0076559E">
            <w:pPr>
              <w:spacing w:before="120" w:after="120"/>
              <w:rPr>
                <w:rFonts w:ascii="Arial" w:hAnsi="Arial" w:cs="Arial"/>
              </w:rPr>
            </w:pPr>
            <w:r w:rsidRPr="008F7DB3">
              <w:rPr>
                <w:rFonts w:ascii="Arial" w:hAnsi="Arial" w:cs="Arial"/>
              </w:rPr>
              <w:t>Evidence of research activity and presentations</w:t>
            </w:r>
          </w:p>
          <w:p w14:paraId="0E1ABCE8" w14:textId="77777777" w:rsidR="00771856" w:rsidRPr="008F7DB3" w:rsidRDefault="00771856" w:rsidP="0076559E">
            <w:pPr>
              <w:spacing w:before="120" w:after="120"/>
              <w:rPr>
                <w:rFonts w:ascii="Arial" w:hAnsi="Arial" w:cs="Arial"/>
              </w:rPr>
            </w:pPr>
            <w:r w:rsidRPr="008F7DB3">
              <w:rPr>
                <w:rFonts w:ascii="Arial" w:hAnsi="Arial" w:cs="Arial"/>
              </w:rPr>
              <w:t>Evidence of poster or oral presentations at national or international meetings</w:t>
            </w:r>
          </w:p>
        </w:tc>
        <w:tc>
          <w:tcPr>
            <w:tcW w:w="3240" w:type="dxa"/>
          </w:tcPr>
          <w:p w14:paraId="32CDC269" w14:textId="77777777" w:rsidR="00771856" w:rsidRPr="008F7DB3" w:rsidRDefault="00771856" w:rsidP="0076559E">
            <w:pPr>
              <w:spacing w:before="120" w:after="120"/>
              <w:rPr>
                <w:rFonts w:ascii="Arial" w:hAnsi="Arial" w:cs="Arial"/>
              </w:rPr>
            </w:pPr>
            <w:r w:rsidRPr="008F7DB3">
              <w:rPr>
                <w:rFonts w:ascii="Arial" w:hAnsi="Arial" w:cs="Arial"/>
              </w:rPr>
              <w:t>Evidence of research and publications in peer reviewed journals</w:t>
            </w:r>
          </w:p>
        </w:tc>
      </w:tr>
      <w:tr w:rsidR="00771856" w:rsidRPr="008F7DB3" w14:paraId="1951BC67" w14:textId="77777777" w:rsidTr="0076559E">
        <w:tc>
          <w:tcPr>
            <w:tcW w:w="2155" w:type="dxa"/>
          </w:tcPr>
          <w:p w14:paraId="39B4082A" w14:textId="77777777" w:rsidR="00771856" w:rsidRPr="008F7DB3" w:rsidRDefault="00771856" w:rsidP="0076559E">
            <w:pPr>
              <w:spacing w:before="120"/>
              <w:rPr>
                <w:rFonts w:ascii="Arial" w:hAnsi="Arial" w:cs="Arial"/>
                <w:b/>
              </w:rPr>
            </w:pPr>
            <w:r w:rsidRPr="008F7DB3">
              <w:rPr>
                <w:rFonts w:ascii="Arial" w:hAnsi="Arial" w:cs="Arial"/>
                <w:b/>
              </w:rPr>
              <w:t>Interpersonal Skills</w:t>
            </w:r>
          </w:p>
        </w:tc>
        <w:tc>
          <w:tcPr>
            <w:tcW w:w="3605" w:type="dxa"/>
          </w:tcPr>
          <w:p w14:paraId="4AA9FABD" w14:textId="77777777" w:rsidR="00771856" w:rsidRPr="008F7DB3" w:rsidRDefault="00771856" w:rsidP="0076559E">
            <w:pPr>
              <w:spacing w:before="120" w:after="120"/>
              <w:rPr>
                <w:rFonts w:ascii="Arial" w:hAnsi="Arial" w:cs="Arial"/>
              </w:rPr>
            </w:pPr>
            <w:r w:rsidRPr="008F7DB3">
              <w:rPr>
                <w:rFonts w:ascii="Arial" w:hAnsi="Arial" w:cs="Arial"/>
              </w:rPr>
              <w:t>Ability to work in a team with colleagues in own and other disciplines</w:t>
            </w:r>
          </w:p>
          <w:p w14:paraId="76050970" w14:textId="77777777" w:rsidR="00771856" w:rsidRPr="008F7DB3" w:rsidRDefault="00771856" w:rsidP="0076559E">
            <w:pPr>
              <w:spacing w:before="120" w:after="120"/>
              <w:rPr>
                <w:rFonts w:ascii="Arial" w:hAnsi="Arial" w:cs="Arial"/>
              </w:rPr>
            </w:pPr>
            <w:r w:rsidRPr="008F7DB3">
              <w:rPr>
                <w:rFonts w:ascii="Arial" w:hAnsi="Arial" w:cs="Arial"/>
              </w:rPr>
              <w:t xml:space="preserve">Ability to </w:t>
            </w:r>
            <w:proofErr w:type="spellStart"/>
            <w:r w:rsidRPr="008F7DB3">
              <w:rPr>
                <w:rFonts w:ascii="Arial" w:hAnsi="Arial" w:cs="Arial"/>
              </w:rPr>
              <w:t>organise</w:t>
            </w:r>
            <w:proofErr w:type="spellEnd"/>
            <w:r w:rsidRPr="008F7DB3">
              <w:rPr>
                <w:rFonts w:ascii="Arial" w:hAnsi="Arial" w:cs="Arial"/>
              </w:rPr>
              <w:t xml:space="preserve"> time efficiently and effectively</w:t>
            </w:r>
          </w:p>
          <w:p w14:paraId="3A47F34A" w14:textId="77777777" w:rsidR="00771856" w:rsidRPr="008F7DB3" w:rsidRDefault="00771856" w:rsidP="0076559E">
            <w:pPr>
              <w:spacing w:before="120" w:after="120"/>
              <w:rPr>
                <w:rFonts w:ascii="Arial" w:hAnsi="Arial" w:cs="Arial"/>
              </w:rPr>
            </w:pPr>
            <w:r w:rsidRPr="008F7DB3">
              <w:rPr>
                <w:rFonts w:ascii="Arial" w:hAnsi="Arial" w:cs="Arial"/>
              </w:rPr>
              <w:t>Reliability</w:t>
            </w:r>
          </w:p>
          <w:p w14:paraId="754D4368" w14:textId="77777777" w:rsidR="00771856" w:rsidRPr="008F7DB3" w:rsidRDefault="00771856" w:rsidP="0076559E">
            <w:pPr>
              <w:spacing w:before="120" w:after="120"/>
              <w:rPr>
                <w:rFonts w:ascii="Arial" w:hAnsi="Arial" w:cs="Arial"/>
              </w:rPr>
            </w:pPr>
            <w:r w:rsidRPr="008F7DB3">
              <w:rPr>
                <w:rFonts w:ascii="Arial" w:hAnsi="Arial" w:cs="Arial"/>
              </w:rPr>
              <w:t xml:space="preserve">Ability to communicate and liaise effectively with patients and their relatives </w:t>
            </w:r>
          </w:p>
          <w:p w14:paraId="301FF1B5" w14:textId="77777777" w:rsidR="00771856" w:rsidRPr="008F7DB3" w:rsidRDefault="00771856" w:rsidP="0076559E">
            <w:pPr>
              <w:spacing w:before="120" w:after="120"/>
              <w:rPr>
                <w:rFonts w:ascii="Arial" w:hAnsi="Arial" w:cs="Arial"/>
              </w:rPr>
            </w:pPr>
            <w:r w:rsidRPr="008F7DB3">
              <w:rPr>
                <w:rFonts w:ascii="Arial" w:hAnsi="Arial" w:cs="Arial"/>
              </w:rPr>
              <w:t>The ability to communicate and work harmoniously with all members of staff individually and on a multi-disciplinary basis</w:t>
            </w:r>
          </w:p>
          <w:p w14:paraId="54886938" w14:textId="77777777" w:rsidR="00771856" w:rsidRPr="008F7DB3" w:rsidRDefault="00771856" w:rsidP="0076559E">
            <w:pPr>
              <w:spacing w:before="120" w:after="120"/>
              <w:rPr>
                <w:rFonts w:ascii="Arial" w:hAnsi="Arial" w:cs="Arial"/>
              </w:rPr>
            </w:pPr>
            <w:r w:rsidRPr="008F7DB3">
              <w:rPr>
                <w:rFonts w:ascii="Arial" w:hAnsi="Arial" w:cs="Arial"/>
              </w:rPr>
              <w:t>Ability to adapt and respond to changing circumstances</w:t>
            </w:r>
          </w:p>
          <w:p w14:paraId="10397997" w14:textId="77777777" w:rsidR="00771856" w:rsidRPr="008F7DB3" w:rsidRDefault="00771856" w:rsidP="0076559E">
            <w:pPr>
              <w:spacing w:before="120" w:after="120"/>
              <w:rPr>
                <w:rFonts w:ascii="Arial" w:hAnsi="Arial" w:cs="Arial"/>
              </w:rPr>
            </w:pPr>
            <w:r w:rsidRPr="008F7DB3">
              <w:rPr>
                <w:rFonts w:ascii="Arial" w:hAnsi="Arial" w:cs="Arial"/>
              </w:rPr>
              <w:t>Ability to work under pressure</w:t>
            </w:r>
          </w:p>
          <w:p w14:paraId="07FA4D15" w14:textId="77777777" w:rsidR="00771856" w:rsidRPr="008F7DB3" w:rsidRDefault="00771856" w:rsidP="0076559E">
            <w:pPr>
              <w:spacing w:before="120" w:after="120"/>
            </w:pPr>
            <w:r w:rsidRPr="008F7DB3">
              <w:rPr>
                <w:rFonts w:ascii="Arial" w:hAnsi="Arial" w:cs="Arial"/>
              </w:rPr>
              <w:t>Awareness of personal limitations</w:t>
            </w:r>
          </w:p>
        </w:tc>
        <w:tc>
          <w:tcPr>
            <w:tcW w:w="3240" w:type="dxa"/>
          </w:tcPr>
          <w:p w14:paraId="286BCD16" w14:textId="77777777" w:rsidR="00771856" w:rsidRPr="008F7DB3" w:rsidRDefault="00771856" w:rsidP="0076559E">
            <w:pPr>
              <w:spacing w:before="120" w:after="120"/>
              <w:rPr>
                <w:rFonts w:ascii="Arial" w:hAnsi="Arial" w:cs="Arial"/>
              </w:rPr>
            </w:pPr>
            <w:r w:rsidRPr="008F7DB3">
              <w:rPr>
                <w:rFonts w:ascii="Arial" w:hAnsi="Arial" w:cs="Arial"/>
              </w:rPr>
              <w:t>Ability to motivate colleagues</w:t>
            </w:r>
          </w:p>
          <w:p w14:paraId="4AA79025" w14:textId="77777777" w:rsidR="00771856" w:rsidRPr="008F7DB3" w:rsidRDefault="00771856" w:rsidP="0076559E">
            <w:pPr>
              <w:spacing w:before="120" w:after="120"/>
              <w:rPr>
                <w:rFonts w:ascii="Arial" w:hAnsi="Arial" w:cs="Arial"/>
              </w:rPr>
            </w:pPr>
          </w:p>
        </w:tc>
      </w:tr>
      <w:tr w:rsidR="00771856" w:rsidRPr="008F7DB3" w14:paraId="2EA93289" w14:textId="77777777" w:rsidTr="0076559E">
        <w:tc>
          <w:tcPr>
            <w:tcW w:w="2155" w:type="dxa"/>
          </w:tcPr>
          <w:p w14:paraId="6FB5708A" w14:textId="77777777" w:rsidR="00771856" w:rsidRPr="008F7DB3" w:rsidRDefault="00771856" w:rsidP="0076559E">
            <w:pPr>
              <w:pStyle w:val="Heading1"/>
              <w:spacing w:before="120"/>
              <w:rPr>
                <w:rFonts w:eastAsia="Arial Unicode MS"/>
                <w:sz w:val="22"/>
                <w:szCs w:val="22"/>
              </w:rPr>
            </w:pPr>
          </w:p>
        </w:tc>
        <w:tc>
          <w:tcPr>
            <w:tcW w:w="3605" w:type="dxa"/>
          </w:tcPr>
          <w:p w14:paraId="1EAB5605" w14:textId="77777777" w:rsidR="00771856" w:rsidRPr="008F7DB3" w:rsidRDefault="00771856" w:rsidP="0076559E">
            <w:pPr>
              <w:spacing w:before="120" w:after="120"/>
              <w:rPr>
                <w:rFonts w:ascii="Arial" w:hAnsi="Arial" w:cs="Arial"/>
              </w:rPr>
            </w:pPr>
          </w:p>
        </w:tc>
        <w:tc>
          <w:tcPr>
            <w:tcW w:w="3240" w:type="dxa"/>
          </w:tcPr>
          <w:p w14:paraId="2E0FC945" w14:textId="77777777" w:rsidR="00771856" w:rsidRPr="008F7DB3" w:rsidRDefault="00771856" w:rsidP="0076559E">
            <w:pPr>
              <w:spacing w:before="120" w:after="120"/>
              <w:rPr>
                <w:rFonts w:ascii="Arial" w:hAnsi="Arial" w:cs="Arial"/>
              </w:rPr>
            </w:pPr>
          </w:p>
        </w:tc>
      </w:tr>
    </w:tbl>
    <w:p w14:paraId="2C047CC6" w14:textId="77777777" w:rsidR="00771856" w:rsidRPr="006C78B1" w:rsidRDefault="00771856" w:rsidP="00586094">
      <w:pPr>
        <w:pStyle w:val="BodyText"/>
        <w:rPr>
          <w:i w:val="0"/>
          <w:szCs w:val="24"/>
        </w:rPr>
      </w:pPr>
    </w:p>
    <w:p w14:paraId="43338AF3" w14:textId="77777777" w:rsidR="00586094" w:rsidRPr="006C78B1" w:rsidRDefault="00586094" w:rsidP="00586094">
      <w:pPr>
        <w:jc w:val="both"/>
        <w:rPr>
          <w:sz w:val="24"/>
          <w:szCs w:val="24"/>
        </w:rPr>
      </w:pPr>
    </w:p>
    <w:p w14:paraId="2B667002" w14:textId="77777777" w:rsidR="00586094" w:rsidRDefault="00586094" w:rsidP="00586094">
      <w:pPr>
        <w:jc w:val="righ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3E3CD81" w14:textId="77777777" w:rsidR="00586094" w:rsidRDefault="00586094" w:rsidP="00586094"/>
    <w:p w14:paraId="254F79FF" w14:textId="77777777" w:rsidR="00A00B15" w:rsidRDefault="00A00B15">
      <w:pPr>
        <w:jc w:val="both"/>
        <w:rPr>
          <w:sz w:val="24"/>
        </w:rPr>
      </w:pPr>
    </w:p>
    <w:p w14:paraId="750804F3" w14:textId="77777777" w:rsidR="00A00B15" w:rsidRDefault="00A00B15"/>
    <w:sectPr w:rsidR="00A00B15" w:rsidSect="00C02EA9">
      <w:footerReference w:type="even" r:id="rId6"/>
      <w:footerReference w:type="default" r:id="rId7"/>
      <w:pgSz w:w="12240" w:h="15840"/>
      <w:pgMar w:top="72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4773" w14:textId="77777777" w:rsidR="00EF6C6B" w:rsidRDefault="00EF6C6B">
      <w:r>
        <w:separator/>
      </w:r>
    </w:p>
  </w:endnote>
  <w:endnote w:type="continuationSeparator" w:id="0">
    <w:p w14:paraId="4E1C1604" w14:textId="77777777" w:rsidR="00EF6C6B" w:rsidRDefault="00EF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FCE1" w14:textId="77777777" w:rsidR="00586094" w:rsidRDefault="00F753F8">
    <w:pPr>
      <w:pStyle w:val="Footer"/>
      <w:framePr w:wrap="around" w:vAnchor="text" w:hAnchor="margin" w:xAlign="center" w:y="1"/>
      <w:rPr>
        <w:rStyle w:val="PageNumber"/>
      </w:rPr>
    </w:pPr>
    <w:r>
      <w:rPr>
        <w:rStyle w:val="PageNumber"/>
      </w:rPr>
      <w:fldChar w:fldCharType="begin"/>
    </w:r>
    <w:r w:rsidR="00586094">
      <w:rPr>
        <w:rStyle w:val="PageNumber"/>
      </w:rPr>
      <w:instrText xml:space="preserve">PAGE  </w:instrText>
    </w:r>
    <w:r>
      <w:rPr>
        <w:rStyle w:val="PageNumber"/>
      </w:rPr>
      <w:fldChar w:fldCharType="end"/>
    </w:r>
  </w:p>
  <w:p w14:paraId="79372584" w14:textId="77777777" w:rsidR="00586094" w:rsidRDefault="00586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C26F" w14:textId="77777777" w:rsidR="00586094" w:rsidRDefault="00F753F8">
    <w:pPr>
      <w:pStyle w:val="Footer"/>
      <w:framePr w:wrap="around" w:vAnchor="text" w:hAnchor="margin" w:xAlign="center" w:y="1"/>
      <w:rPr>
        <w:rStyle w:val="PageNumber"/>
      </w:rPr>
    </w:pPr>
    <w:r>
      <w:rPr>
        <w:rStyle w:val="PageNumber"/>
      </w:rPr>
      <w:fldChar w:fldCharType="begin"/>
    </w:r>
    <w:r w:rsidR="00586094">
      <w:rPr>
        <w:rStyle w:val="PageNumber"/>
      </w:rPr>
      <w:instrText xml:space="preserve">PAGE  </w:instrText>
    </w:r>
    <w:r>
      <w:rPr>
        <w:rStyle w:val="PageNumber"/>
      </w:rPr>
      <w:fldChar w:fldCharType="separate"/>
    </w:r>
    <w:r w:rsidR="00316988">
      <w:rPr>
        <w:rStyle w:val="PageNumber"/>
        <w:noProof/>
      </w:rPr>
      <w:t>6</w:t>
    </w:r>
    <w:r>
      <w:rPr>
        <w:rStyle w:val="PageNumber"/>
      </w:rPr>
      <w:fldChar w:fldCharType="end"/>
    </w:r>
  </w:p>
  <w:p w14:paraId="603AEEBE" w14:textId="77777777" w:rsidR="00586094" w:rsidRDefault="00586094" w:rsidP="006C78B1">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0682" w14:textId="77777777" w:rsidR="00EF6C6B" w:rsidRDefault="00EF6C6B">
      <w:r>
        <w:separator/>
      </w:r>
    </w:p>
  </w:footnote>
  <w:footnote w:type="continuationSeparator" w:id="0">
    <w:p w14:paraId="0235639C" w14:textId="77777777" w:rsidR="00EF6C6B" w:rsidRDefault="00EF6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52"/>
    <w:rsid w:val="001158EB"/>
    <w:rsid w:val="00133D2B"/>
    <w:rsid w:val="00192C95"/>
    <w:rsid w:val="001C0723"/>
    <w:rsid w:val="00316988"/>
    <w:rsid w:val="003E0CEB"/>
    <w:rsid w:val="00541E3E"/>
    <w:rsid w:val="00586094"/>
    <w:rsid w:val="00590209"/>
    <w:rsid w:val="006C78B1"/>
    <w:rsid w:val="006D6924"/>
    <w:rsid w:val="007456B3"/>
    <w:rsid w:val="00771856"/>
    <w:rsid w:val="00A00B15"/>
    <w:rsid w:val="00AB5FB2"/>
    <w:rsid w:val="00B06E51"/>
    <w:rsid w:val="00B342A1"/>
    <w:rsid w:val="00BF76AD"/>
    <w:rsid w:val="00C02EA9"/>
    <w:rsid w:val="00C060F2"/>
    <w:rsid w:val="00CB3BEA"/>
    <w:rsid w:val="00D76626"/>
    <w:rsid w:val="00EF6C6B"/>
    <w:rsid w:val="00F753F8"/>
    <w:rsid w:val="00F80061"/>
    <w:rsid w:val="00F84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EE375"/>
  <w15:docId w15:val="{47258EAC-D34F-44CE-85F7-87082C22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3F8"/>
    <w:rPr>
      <w:lang w:val="en-US" w:eastAsia="en-US"/>
    </w:rPr>
  </w:style>
  <w:style w:type="paragraph" w:styleId="Heading1">
    <w:name w:val="heading 1"/>
    <w:basedOn w:val="Normal"/>
    <w:next w:val="Normal"/>
    <w:qFormat/>
    <w:rsid w:val="00F753F8"/>
    <w:pPr>
      <w:keepNext/>
      <w:outlineLvl w:val="0"/>
    </w:pPr>
    <w:rPr>
      <w:sz w:val="24"/>
      <w:lang w:val="en-GB"/>
    </w:rPr>
  </w:style>
  <w:style w:type="paragraph" w:styleId="Heading2">
    <w:name w:val="heading 2"/>
    <w:basedOn w:val="Normal"/>
    <w:next w:val="Normal"/>
    <w:qFormat/>
    <w:rsid w:val="00F753F8"/>
    <w:pPr>
      <w:keepNext/>
      <w:jc w:val="both"/>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53F8"/>
    <w:pPr>
      <w:tabs>
        <w:tab w:val="center" w:pos="4320"/>
        <w:tab w:val="right" w:pos="8640"/>
      </w:tabs>
    </w:pPr>
    <w:rPr>
      <w:lang w:val="en-GB"/>
    </w:rPr>
  </w:style>
  <w:style w:type="character" w:styleId="PageNumber">
    <w:name w:val="page number"/>
    <w:basedOn w:val="DefaultParagraphFont"/>
    <w:rsid w:val="00F753F8"/>
  </w:style>
  <w:style w:type="paragraph" w:styleId="BodyText">
    <w:name w:val="Body Text"/>
    <w:basedOn w:val="Normal"/>
    <w:rsid w:val="00F753F8"/>
    <w:pPr>
      <w:jc w:val="both"/>
    </w:pPr>
    <w:rPr>
      <w:i/>
      <w:sz w:val="24"/>
      <w:lang w:val="en-GB"/>
    </w:rPr>
  </w:style>
  <w:style w:type="paragraph" w:styleId="BodyText2">
    <w:name w:val="Body Text 2"/>
    <w:basedOn w:val="Normal"/>
    <w:rsid w:val="00F753F8"/>
    <w:pPr>
      <w:jc w:val="both"/>
    </w:pPr>
    <w:rPr>
      <w:sz w:val="24"/>
    </w:rPr>
  </w:style>
  <w:style w:type="paragraph" w:styleId="BodyTextIndent">
    <w:name w:val="Body Text Indent"/>
    <w:basedOn w:val="Normal"/>
    <w:rsid w:val="00F753F8"/>
    <w:pPr>
      <w:ind w:left="4678" w:hanging="358"/>
    </w:pPr>
    <w:rPr>
      <w:sz w:val="24"/>
    </w:rPr>
  </w:style>
  <w:style w:type="paragraph" w:styleId="BodyTextIndent2">
    <w:name w:val="Body Text Indent 2"/>
    <w:basedOn w:val="Normal"/>
    <w:rsid w:val="00F753F8"/>
    <w:pPr>
      <w:ind w:left="2160" w:hanging="2160"/>
    </w:pPr>
    <w:rPr>
      <w:sz w:val="24"/>
    </w:rPr>
  </w:style>
  <w:style w:type="paragraph" w:styleId="Header">
    <w:name w:val="header"/>
    <w:basedOn w:val="Normal"/>
    <w:link w:val="HeaderChar"/>
    <w:rsid w:val="006C78B1"/>
    <w:pPr>
      <w:tabs>
        <w:tab w:val="center" w:pos="4513"/>
        <w:tab w:val="right" w:pos="9026"/>
      </w:tabs>
    </w:pPr>
  </w:style>
  <w:style w:type="character" w:customStyle="1" w:styleId="HeaderChar">
    <w:name w:val="Header Char"/>
    <w:basedOn w:val="DefaultParagraphFont"/>
    <w:link w:val="Header"/>
    <w:rsid w:val="006C78B1"/>
    <w:rPr>
      <w:lang w:val="en-US" w:eastAsia="en-US"/>
    </w:rPr>
  </w:style>
  <w:style w:type="paragraph" w:styleId="NormalWeb">
    <w:name w:val="Normal (Web)"/>
    <w:basedOn w:val="Normal"/>
    <w:uiPriority w:val="99"/>
    <w:unhideWhenUsed/>
    <w:rsid w:val="00771856"/>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TAYSIDE UNIVERSITY HOSPITALS NHS TRUST</vt:lpstr>
    </vt:vector>
  </TitlesOfParts>
  <Company>NHS Tayside</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TAYSIDE UNIVERSITY HOSPITALS NHS TRUST</dc:title>
  <dc:creator>CM</dc:creator>
  <cp:lastModifiedBy>Sharon McIntosh</cp:lastModifiedBy>
  <cp:revision>2</cp:revision>
  <cp:lastPrinted>2024-07-10T09:23:00Z</cp:lastPrinted>
  <dcterms:created xsi:type="dcterms:W3CDTF">2024-07-18T10:11:00Z</dcterms:created>
  <dcterms:modified xsi:type="dcterms:W3CDTF">2024-07-18T10:11:00Z</dcterms:modified>
</cp:coreProperties>
</file>