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0C" w:rsidRPr="00292CA0" w:rsidRDefault="005D180C" w:rsidP="005D180C">
      <w:pPr>
        <w:rPr>
          <w:rFonts w:ascii="Arial" w:hAnsi="Arial" w:cs="Arial"/>
          <w:b/>
          <w:sz w:val="24"/>
          <w:szCs w:val="24"/>
          <w:u w:val="single"/>
        </w:rPr>
      </w:pPr>
    </w:p>
    <w:p w:rsidR="005D180C" w:rsidRPr="00292CA0" w:rsidRDefault="005D180C" w:rsidP="005D180C">
      <w:pPr>
        <w:jc w:val="center"/>
        <w:rPr>
          <w:rFonts w:ascii="Arial" w:hAnsi="Arial" w:cs="Arial"/>
          <w:b/>
          <w:sz w:val="24"/>
          <w:szCs w:val="24"/>
          <w:u w:val="single"/>
        </w:rPr>
      </w:pPr>
    </w:p>
    <w:p w:rsidR="005D180C" w:rsidRPr="00012F33" w:rsidRDefault="005D180C" w:rsidP="005D180C">
      <w:pPr>
        <w:pStyle w:val="Header"/>
        <w:tabs>
          <w:tab w:val="left" w:pos="2268"/>
          <w:tab w:val="left" w:pos="3402"/>
        </w:tabs>
        <w:jc w:val="center"/>
        <w:rPr>
          <w:rFonts w:ascii="Arial" w:hAnsi="Arial" w:cs="Arial"/>
          <w:b/>
          <w:szCs w:val="24"/>
        </w:rPr>
      </w:pPr>
      <w:r w:rsidRPr="00012F33">
        <w:rPr>
          <w:rFonts w:ascii="Arial" w:hAnsi="Arial" w:cs="Arial"/>
          <w:b/>
          <w:szCs w:val="24"/>
        </w:rPr>
        <w:t xml:space="preserve">Job Description </w:t>
      </w:r>
    </w:p>
    <w:p w:rsidR="008325D9" w:rsidRPr="00012F33" w:rsidRDefault="008325D9" w:rsidP="005D180C">
      <w:pPr>
        <w:pStyle w:val="Header"/>
        <w:tabs>
          <w:tab w:val="left" w:pos="2268"/>
          <w:tab w:val="left" w:pos="3402"/>
        </w:tabs>
        <w:jc w:val="center"/>
        <w:rPr>
          <w:rFonts w:ascii="Arial" w:hAnsi="Arial" w:cs="Arial"/>
          <w:b/>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720"/>
      </w:tblGrid>
      <w:tr w:rsidR="000A5F12" w:rsidRPr="00012F33" w:rsidTr="000A5F12">
        <w:tc>
          <w:tcPr>
            <w:tcW w:w="9720" w:type="dxa"/>
          </w:tcPr>
          <w:p w:rsidR="000A5F12" w:rsidRPr="00012F33" w:rsidRDefault="00936BC1" w:rsidP="008325D9">
            <w:pPr>
              <w:pStyle w:val="Heading2"/>
              <w:rPr>
                <w:rFonts w:ascii="Arial" w:hAnsi="Arial" w:cs="Arial"/>
                <w:sz w:val="24"/>
                <w:szCs w:val="24"/>
                <w:lang w:val="en-US"/>
              </w:rPr>
            </w:pPr>
            <w:r w:rsidRPr="00012F33">
              <w:rPr>
                <w:rFonts w:ascii="Arial" w:hAnsi="Arial" w:cs="Arial"/>
                <w:sz w:val="24"/>
                <w:szCs w:val="24"/>
                <w:lang w:val="en-US"/>
              </w:rPr>
              <w:t xml:space="preserve">1 </w:t>
            </w:r>
            <w:r w:rsidR="000A5F12" w:rsidRPr="00012F33">
              <w:rPr>
                <w:rFonts w:ascii="Arial" w:hAnsi="Arial" w:cs="Arial"/>
                <w:sz w:val="24"/>
                <w:szCs w:val="24"/>
                <w:lang w:val="en-US"/>
              </w:rPr>
              <w:t>JOB IDENTIFICATION</w:t>
            </w:r>
          </w:p>
          <w:p w:rsidR="000A5F12" w:rsidRPr="00012F33" w:rsidRDefault="000A5F12" w:rsidP="001500E2">
            <w:pPr>
              <w:pStyle w:val="Heading2"/>
              <w:rPr>
                <w:rFonts w:ascii="Arial" w:hAnsi="Arial" w:cs="Arial"/>
                <w:sz w:val="24"/>
                <w:szCs w:val="24"/>
                <w:lang w:val="en-US"/>
              </w:rPr>
            </w:pPr>
          </w:p>
        </w:tc>
      </w:tr>
      <w:tr w:rsidR="000A5F12" w:rsidRPr="00012F33" w:rsidTr="00936BC1">
        <w:tc>
          <w:tcPr>
            <w:tcW w:w="9720" w:type="dxa"/>
            <w:tcBorders>
              <w:bottom w:val="single" w:sz="4" w:space="0" w:color="auto"/>
            </w:tcBorders>
          </w:tcPr>
          <w:p w:rsidR="000A5F12" w:rsidRPr="00012F33" w:rsidRDefault="000A5F12" w:rsidP="008325D9">
            <w:pPr>
              <w:rPr>
                <w:rFonts w:ascii="Arial" w:hAnsi="Arial" w:cs="Arial"/>
                <w:sz w:val="24"/>
                <w:szCs w:val="24"/>
                <w:lang w:val="en-US"/>
              </w:rPr>
            </w:pPr>
          </w:p>
          <w:p w:rsidR="000A5F12" w:rsidRPr="00012F33" w:rsidRDefault="000A5F12" w:rsidP="008325D9">
            <w:pPr>
              <w:tabs>
                <w:tab w:val="left" w:pos="2268"/>
                <w:tab w:val="left" w:pos="3402"/>
              </w:tabs>
              <w:rPr>
                <w:rFonts w:ascii="Arial" w:hAnsi="Arial" w:cs="Arial"/>
                <w:sz w:val="24"/>
                <w:szCs w:val="24"/>
              </w:rPr>
            </w:pPr>
            <w:r w:rsidRPr="00012F33">
              <w:rPr>
                <w:rFonts w:ascii="Arial" w:hAnsi="Arial" w:cs="Arial"/>
                <w:sz w:val="24"/>
                <w:szCs w:val="24"/>
              </w:rPr>
              <w:t xml:space="preserve">Job Title: </w:t>
            </w:r>
            <w:r w:rsidR="00641256">
              <w:rPr>
                <w:rFonts w:ascii="Arial" w:hAnsi="Arial" w:cs="Arial"/>
                <w:sz w:val="24"/>
                <w:szCs w:val="24"/>
              </w:rPr>
              <w:t xml:space="preserve">Business </w:t>
            </w:r>
            <w:r w:rsidR="00893677">
              <w:rPr>
                <w:rFonts w:ascii="Arial" w:hAnsi="Arial" w:cs="Arial"/>
                <w:sz w:val="24"/>
                <w:szCs w:val="24"/>
              </w:rPr>
              <w:t>Accountant</w:t>
            </w:r>
          </w:p>
          <w:p w:rsidR="000A5F12" w:rsidRPr="00012F33" w:rsidRDefault="000A5F12" w:rsidP="008325D9">
            <w:pPr>
              <w:jc w:val="both"/>
              <w:rPr>
                <w:rFonts w:ascii="Arial" w:hAnsi="Arial" w:cs="Arial"/>
                <w:sz w:val="24"/>
                <w:szCs w:val="24"/>
              </w:rPr>
            </w:pPr>
          </w:p>
          <w:p w:rsidR="000A5F12" w:rsidRPr="00012F33" w:rsidRDefault="000A5F12" w:rsidP="008325D9">
            <w:pPr>
              <w:jc w:val="both"/>
              <w:rPr>
                <w:rFonts w:ascii="Arial" w:hAnsi="Arial" w:cs="Arial"/>
                <w:sz w:val="24"/>
                <w:szCs w:val="24"/>
              </w:rPr>
            </w:pPr>
            <w:r w:rsidRPr="00012F33">
              <w:rPr>
                <w:rFonts w:ascii="Arial" w:hAnsi="Arial" w:cs="Arial"/>
                <w:sz w:val="24"/>
                <w:szCs w:val="24"/>
              </w:rPr>
              <w:t xml:space="preserve">Responsible to: </w:t>
            </w:r>
            <w:r w:rsidR="001F3050">
              <w:rPr>
                <w:rFonts w:ascii="Arial" w:hAnsi="Arial" w:cs="Arial"/>
                <w:sz w:val="24"/>
                <w:szCs w:val="24"/>
              </w:rPr>
              <w:t xml:space="preserve"> Head of Finance – Reporting &amp; Analysis</w:t>
            </w:r>
          </w:p>
          <w:p w:rsidR="00893598" w:rsidRPr="00012F33" w:rsidRDefault="00893598" w:rsidP="008325D9">
            <w:pPr>
              <w:jc w:val="both"/>
              <w:rPr>
                <w:rFonts w:ascii="Arial" w:hAnsi="Arial" w:cs="Arial"/>
                <w:sz w:val="24"/>
                <w:szCs w:val="24"/>
              </w:rPr>
            </w:pPr>
          </w:p>
          <w:p w:rsidR="000A5F12" w:rsidRPr="00012F33" w:rsidRDefault="000A5F12" w:rsidP="008325D9">
            <w:pPr>
              <w:jc w:val="both"/>
              <w:rPr>
                <w:rFonts w:ascii="Arial" w:hAnsi="Arial" w:cs="Arial"/>
                <w:sz w:val="24"/>
                <w:szCs w:val="24"/>
              </w:rPr>
            </w:pPr>
            <w:r w:rsidRPr="00012F33">
              <w:rPr>
                <w:rFonts w:ascii="Arial" w:hAnsi="Arial" w:cs="Arial"/>
                <w:sz w:val="24"/>
                <w:szCs w:val="24"/>
              </w:rPr>
              <w:t>Department(s): Finance</w:t>
            </w:r>
          </w:p>
          <w:p w:rsidR="000A5F12" w:rsidRPr="00012F33" w:rsidRDefault="000A5F12" w:rsidP="008325D9">
            <w:pPr>
              <w:jc w:val="both"/>
              <w:rPr>
                <w:rFonts w:ascii="Arial" w:hAnsi="Arial" w:cs="Arial"/>
                <w:sz w:val="24"/>
                <w:szCs w:val="24"/>
              </w:rPr>
            </w:pPr>
          </w:p>
          <w:p w:rsidR="000A5F12" w:rsidRPr="00012F33" w:rsidRDefault="000A5F12" w:rsidP="008325D9">
            <w:pPr>
              <w:jc w:val="both"/>
              <w:rPr>
                <w:rFonts w:ascii="Arial" w:hAnsi="Arial" w:cs="Arial"/>
                <w:sz w:val="24"/>
                <w:szCs w:val="24"/>
              </w:rPr>
            </w:pPr>
            <w:r w:rsidRPr="00012F33">
              <w:rPr>
                <w:rFonts w:ascii="Arial" w:hAnsi="Arial" w:cs="Arial"/>
                <w:sz w:val="24"/>
                <w:szCs w:val="24"/>
              </w:rPr>
              <w:t>Directorate: Finance</w:t>
            </w:r>
          </w:p>
          <w:p w:rsidR="000A5F12" w:rsidRPr="00012F33" w:rsidRDefault="000A5F12" w:rsidP="008325D9">
            <w:pPr>
              <w:jc w:val="both"/>
              <w:rPr>
                <w:rFonts w:ascii="Arial" w:hAnsi="Arial" w:cs="Arial"/>
                <w:sz w:val="24"/>
                <w:szCs w:val="24"/>
              </w:rPr>
            </w:pPr>
          </w:p>
          <w:p w:rsidR="000A5F12" w:rsidRPr="00012F33" w:rsidRDefault="000A5F12" w:rsidP="008325D9">
            <w:pPr>
              <w:jc w:val="both"/>
              <w:rPr>
                <w:rFonts w:ascii="Arial" w:hAnsi="Arial" w:cs="Arial"/>
                <w:sz w:val="24"/>
                <w:szCs w:val="24"/>
              </w:rPr>
            </w:pPr>
            <w:r w:rsidRPr="00012F33">
              <w:rPr>
                <w:rFonts w:ascii="Arial" w:hAnsi="Arial" w:cs="Arial"/>
                <w:sz w:val="24"/>
                <w:szCs w:val="24"/>
              </w:rPr>
              <w:t>Job Reference:</w:t>
            </w:r>
          </w:p>
          <w:p w:rsidR="000A5F12" w:rsidRPr="00012F33" w:rsidRDefault="000A5F12" w:rsidP="008325D9">
            <w:pPr>
              <w:jc w:val="both"/>
              <w:rPr>
                <w:rFonts w:ascii="Arial" w:hAnsi="Arial" w:cs="Arial"/>
                <w:sz w:val="24"/>
                <w:szCs w:val="24"/>
              </w:rPr>
            </w:pPr>
          </w:p>
          <w:p w:rsidR="000A5F12" w:rsidRPr="00012F33" w:rsidRDefault="000A5F12" w:rsidP="008325D9">
            <w:pPr>
              <w:jc w:val="both"/>
              <w:rPr>
                <w:rFonts w:ascii="Arial" w:hAnsi="Arial" w:cs="Arial"/>
                <w:sz w:val="24"/>
                <w:szCs w:val="24"/>
              </w:rPr>
            </w:pPr>
            <w:r w:rsidRPr="00012F33">
              <w:rPr>
                <w:rFonts w:ascii="Arial" w:hAnsi="Arial" w:cs="Arial"/>
                <w:sz w:val="24"/>
                <w:szCs w:val="24"/>
              </w:rPr>
              <w:t>No of Job Holders:</w:t>
            </w:r>
            <w:r w:rsidR="00133915" w:rsidRPr="00012F33">
              <w:rPr>
                <w:rFonts w:ascii="Arial" w:hAnsi="Arial" w:cs="Arial"/>
                <w:sz w:val="24"/>
                <w:szCs w:val="24"/>
              </w:rPr>
              <w:t xml:space="preserve"> </w:t>
            </w:r>
          </w:p>
          <w:p w:rsidR="000A5F12" w:rsidRPr="00012F33" w:rsidRDefault="000A5F12" w:rsidP="008325D9">
            <w:pPr>
              <w:jc w:val="both"/>
              <w:rPr>
                <w:rFonts w:ascii="Arial" w:hAnsi="Arial" w:cs="Arial"/>
                <w:sz w:val="24"/>
                <w:szCs w:val="24"/>
              </w:rPr>
            </w:pPr>
          </w:p>
          <w:p w:rsidR="000A5F12" w:rsidRPr="00012F33" w:rsidRDefault="000A5F12" w:rsidP="00133915">
            <w:pPr>
              <w:rPr>
                <w:rFonts w:ascii="Arial" w:hAnsi="Arial" w:cs="Arial"/>
                <w:sz w:val="24"/>
                <w:szCs w:val="24"/>
              </w:rPr>
            </w:pPr>
            <w:r w:rsidRPr="00012F33">
              <w:rPr>
                <w:rFonts w:ascii="Arial" w:hAnsi="Arial" w:cs="Arial"/>
                <w:sz w:val="24"/>
                <w:szCs w:val="24"/>
              </w:rPr>
              <w:t xml:space="preserve">Last Update: </w:t>
            </w:r>
            <w:r w:rsidR="00893677">
              <w:rPr>
                <w:rFonts w:ascii="Arial" w:hAnsi="Arial" w:cs="Arial"/>
                <w:sz w:val="24"/>
                <w:szCs w:val="24"/>
              </w:rPr>
              <w:t xml:space="preserve">New post </w:t>
            </w:r>
          </w:p>
          <w:p w:rsidR="00133915" w:rsidRPr="00012F33" w:rsidRDefault="00133915" w:rsidP="00133915">
            <w:pPr>
              <w:rPr>
                <w:rFonts w:ascii="Arial" w:hAnsi="Arial" w:cs="Arial"/>
                <w:sz w:val="24"/>
                <w:szCs w:val="24"/>
                <w:lang w:val="en-US"/>
              </w:rPr>
            </w:pPr>
          </w:p>
        </w:tc>
      </w:tr>
      <w:tr w:rsidR="000A5F12" w:rsidRPr="00012F33" w:rsidTr="00936BC1">
        <w:tc>
          <w:tcPr>
            <w:tcW w:w="9720" w:type="dxa"/>
            <w:tcBorders>
              <w:left w:val="nil"/>
              <w:right w:val="nil"/>
            </w:tcBorders>
          </w:tcPr>
          <w:p w:rsidR="000A5F12" w:rsidRPr="00012F33" w:rsidRDefault="000A5F12" w:rsidP="008325D9">
            <w:pPr>
              <w:pStyle w:val="Heading2"/>
              <w:rPr>
                <w:rFonts w:ascii="Arial" w:hAnsi="Arial" w:cs="Arial"/>
                <w:sz w:val="24"/>
                <w:szCs w:val="24"/>
                <w:lang w:val="en-US"/>
              </w:rPr>
            </w:pPr>
          </w:p>
        </w:tc>
      </w:tr>
      <w:tr w:rsidR="000A5F12" w:rsidRPr="00012F33" w:rsidTr="000D3108">
        <w:tc>
          <w:tcPr>
            <w:tcW w:w="9720" w:type="dxa"/>
            <w:tcBorders>
              <w:bottom w:val="single" w:sz="4" w:space="0" w:color="auto"/>
            </w:tcBorders>
          </w:tcPr>
          <w:p w:rsidR="000A5F12" w:rsidRPr="00012F33" w:rsidRDefault="00936BC1" w:rsidP="008325D9">
            <w:pPr>
              <w:pStyle w:val="Heading2"/>
              <w:rPr>
                <w:rFonts w:ascii="Arial" w:hAnsi="Arial" w:cs="Arial"/>
                <w:sz w:val="24"/>
                <w:szCs w:val="24"/>
                <w:lang w:val="en-US"/>
              </w:rPr>
            </w:pPr>
            <w:r w:rsidRPr="00012F33">
              <w:rPr>
                <w:rFonts w:ascii="Arial" w:hAnsi="Arial" w:cs="Arial"/>
                <w:sz w:val="24"/>
                <w:szCs w:val="24"/>
                <w:lang w:val="en-US"/>
              </w:rPr>
              <w:t xml:space="preserve">2 </w:t>
            </w:r>
            <w:r w:rsidR="000A5F12" w:rsidRPr="00012F33">
              <w:rPr>
                <w:rFonts w:ascii="Arial" w:hAnsi="Arial" w:cs="Arial"/>
                <w:sz w:val="24"/>
                <w:szCs w:val="24"/>
                <w:lang w:val="en-US"/>
              </w:rPr>
              <w:t>JOB PURPOSE</w:t>
            </w:r>
          </w:p>
          <w:p w:rsidR="000A5F12" w:rsidRPr="00012F33" w:rsidRDefault="000A5F12" w:rsidP="001500E2">
            <w:pPr>
              <w:pStyle w:val="Heading2"/>
              <w:rPr>
                <w:rFonts w:ascii="Arial" w:hAnsi="Arial" w:cs="Arial"/>
                <w:sz w:val="24"/>
                <w:szCs w:val="24"/>
                <w:lang w:val="en-US"/>
              </w:rPr>
            </w:pPr>
          </w:p>
        </w:tc>
      </w:tr>
      <w:tr w:rsidR="000A5F12" w:rsidRPr="00012F33" w:rsidTr="000D3108">
        <w:tc>
          <w:tcPr>
            <w:tcW w:w="9720" w:type="dxa"/>
            <w:tcBorders>
              <w:bottom w:val="single" w:sz="4" w:space="0" w:color="auto"/>
            </w:tcBorders>
          </w:tcPr>
          <w:p w:rsidR="00893677" w:rsidRDefault="00893677" w:rsidP="00FA6AC4">
            <w:pPr>
              <w:pStyle w:val="Bullet1"/>
              <w:rPr>
                <w:sz w:val="24"/>
                <w:szCs w:val="24"/>
              </w:rPr>
            </w:pPr>
            <w:r w:rsidRPr="00893677">
              <w:rPr>
                <w:sz w:val="24"/>
                <w:szCs w:val="24"/>
              </w:rPr>
              <w:t>To provide financial expertise and advice in support of financial</w:t>
            </w:r>
            <w:r w:rsidR="00B94BE0">
              <w:rPr>
                <w:sz w:val="24"/>
                <w:szCs w:val="24"/>
              </w:rPr>
              <w:t xml:space="preserve"> performance</w:t>
            </w:r>
            <w:r w:rsidR="005B3884">
              <w:rPr>
                <w:sz w:val="24"/>
                <w:szCs w:val="24"/>
              </w:rPr>
              <w:t>.</w:t>
            </w:r>
          </w:p>
          <w:p w:rsidR="00B8563C" w:rsidRDefault="00B8563C" w:rsidP="00FA6AC4">
            <w:pPr>
              <w:pStyle w:val="Bullet1"/>
              <w:numPr>
                <w:ilvl w:val="0"/>
                <w:numId w:val="0"/>
              </w:numPr>
              <w:ind w:left="360"/>
              <w:rPr>
                <w:sz w:val="24"/>
                <w:szCs w:val="24"/>
              </w:rPr>
            </w:pPr>
          </w:p>
          <w:p w:rsidR="00B8563C" w:rsidRDefault="00B8563C" w:rsidP="00FA6AC4">
            <w:pPr>
              <w:pStyle w:val="Bullet1"/>
              <w:rPr>
                <w:sz w:val="24"/>
                <w:szCs w:val="24"/>
              </w:rPr>
            </w:pPr>
            <w:r>
              <w:rPr>
                <w:sz w:val="24"/>
                <w:szCs w:val="24"/>
              </w:rPr>
              <w:t>To e</w:t>
            </w:r>
            <w:r w:rsidRPr="006F1B1E">
              <w:rPr>
                <w:sz w:val="24"/>
                <w:szCs w:val="24"/>
              </w:rPr>
              <w:t>nsure all financial aspects are effectively managed and delivered though provision of advice and analysis (both financial and non financial), robust assessment and communication of proposals, and financial risks identified.</w:t>
            </w:r>
          </w:p>
          <w:p w:rsidR="00B8563C" w:rsidRPr="006F1B1E" w:rsidRDefault="00B8563C" w:rsidP="00FA6AC4">
            <w:pPr>
              <w:pStyle w:val="Bullet1"/>
              <w:numPr>
                <w:ilvl w:val="0"/>
                <w:numId w:val="0"/>
              </w:numPr>
              <w:rPr>
                <w:sz w:val="24"/>
                <w:szCs w:val="24"/>
              </w:rPr>
            </w:pPr>
          </w:p>
          <w:p w:rsidR="00B8563C" w:rsidRDefault="00B8563C" w:rsidP="00FA6AC4">
            <w:pPr>
              <w:pStyle w:val="Bullet1"/>
              <w:rPr>
                <w:sz w:val="24"/>
                <w:szCs w:val="24"/>
              </w:rPr>
            </w:pPr>
            <w:r w:rsidRPr="00012F33">
              <w:rPr>
                <w:sz w:val="24"/>
                <w:szCs w:val="24"/>
              </w:rPr>
              <w:t>To develop and maintain effective working relationships with senior managers and clinicians which create partnerships focussed on the best use of resources available.</w:t>
            </w:r>
          </w:p>
          <w:p w:rsidR="005B3884" w:rsidRDefault="005B3884" w:rsidP="00FA6AC4">
            <w:pPr>
              <w:pStyle w:val="Bullet1"/>
              <w:numPr>
                <w:ilvl w:val="0"/>
                <w:numId w:val="0"/>
              </w:numPr>
              <w:rPr>
                <w:sz w:val="24"/>
                <w:szCs w:val="24"/>
              </w:rPr>
            </w:pPr>
          </w:p>
          <w:p w:rsidR="000D3108" w:rsidRPr="00012F33" w:rsidRDefault="000D3108" w:rsidP="00B8563C">
            <w:pPr>
              <w:rPr>
                <w:sz w:val="24"/>
                <w:szCs w:val="24"/>
              </w:rPr>
            </w:pPr>
          </w:p>
        </w:tc>
      </w:tr>
      <w:tr w:rsidR="000A5F12" w:rsidRPr="00012F33" w:rsidTr="000A5F12">
        <w:tc>
          <w:tcPr>
            <w:tcW w:w="9720" w:type="dxa"/>
            <w:tcBorders>
              <w:top w:val="single" w:sz="4" w:space="0" w:color="auto"/>
            </w:tcBorders>
          </w:tcPr>
          <w:p w:rsidR="000A5F12" w:rsidRPr="00012F33" w:rsidRDefault="00936BC1" w:rsidP="000432B5">
            <w:pPr>
              <w:pStyle w:val="Heading2"/>
              <w:rPr>
                <w:rFonts w:ascii="Arial" w:hAnsi="Arial" w:cs="Arial"/>
                <w:sz w:val="24"/>
                <w:szCs w:val="24"/>
                <w:lang w:val="en-US"/>
              </w:rPr>
            </w:pPr>
            <w:r w:rsidRPr="00012F33">
              <w:rPr>
                <w:rFonts w:ascii="Arial" w:hAnsi="Arial" w:cs="Arial"/>
                <w:sz w:val="24"/>
                <w:szCs w:val="24"/>
              </w:rPr>
              <w:t xml:space="preserve">3 </w:t>
            </w:r>
            <w:r w:rsidR="000A5F12" w:rsidRPr="00012F33">
              <w:rPr>
                <w:rFonts w:ascii="Arial" w:hAnsi="Arial" w:cs="Arial"/>
                <w:sz w:val="24"/>
                <w:szCs w:val="24"/>
              </w:rPr>
              <w:t>DIMENSIONS</w:t>
            </w:r>
            <w:r w:rsidR="000A5F12" w:rsidRPr="00012F33">
              <w:rPr>
                <w:rFonts w:ascii="Arial" w:hAnsi="Arial" w:cs="Arial"/>
                <w:sz w:val="24"/>
                <w:szCs w:val="24"/>
                <w:lang w:val="en-US"/>
              </w:rPr>
              <w:t xml:space="preserve"> </w:t>
            </w:r>
          </w:p>
          <w:p w:rsidR="000A5F12" w:rsidRPr="00012F33" w:rsidRDefault="000A5F12" w:rsidP="000432B5">
            <w:pPr>
              <w:pStyle w:val="Heading2"/>
              <w:rPr>
                <w:rFonts w:ascii="Arial" w:hAnsi="Arial" w:cs="Arial"/>
                <w:sz w:val="24"/>
                <w:szCs w:val="24"/>
                <w:lang w:val="en-US"/>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bottom w:val="single" w:sz="4" w:space="0" w:color="auto"/>
            </w:tcBorders>
          </w:tcPr>
          <w:p w:rsidR="005B3884" w:rsidRDefault="005B3884" w:rsidP="001500E2">
            <w:pPr>
              <w:pStyle w:val="Bullet1"/>
              <w:rPr>
                <w:sz w:val="24"/>
                <w:szCs w:val="24"/>
              </w:rPr>
            </w:pPr>
            <w:r>
              <w:rPr>
                <w:sz w:val="24"/>
                <w:szCs w:val="24"/>
              </w:rPr>
              <w:t>NHS Fife has a revenue budget of c£</w:t>
            </w:r>
            <w:r w:rsidR="00B94BE0">
              <w:rPr>
                <w:sz w:val="24"/>
                <w:szCs w:val="24"/>
              </w:rPr>
              <w:t>9</w:t>
            </w:r>
            <w:r>
              <w:rPr>
                <w:sz w:val="24"/>
                <w:szCs w:val="24"/>
              </w:rPr>
              <w:t>00m and a capital budget of c£</w:t>
            </w:r>
            <w:r w:rsidR="00B94BE0">
              <w:rPr>
                <w:sz w:val="24"/>
                <w:szCs w:val="24"/>
              </w:rPr>
              <w:t>7</w:t>
            </w:r>
            <w:r>
              <w:rPr>
                <w:sz w:val="24"/>
                <w:szCs w:val="24"/>
              </w:rPr>
              <w:t xml:space="preserve">m. </w:t>
            </w:r>
          </w:p>
          <w:p w:rsidR="005B3884" w:rsidRDefault="005B3884" w:rsidP="005B3884">
            <w:pPr>
              <w:pStyle w:val="Bullet1"/>
              <w:numPr>
                <w:ilvl w:val="0"/>
                <w:numId w:val="0"/>
              </w:numPr>
              <w:ind w:left="360"/>
              <w:rPr>
                <w:sz w:val="24"/>
                <w:szCs w:val="24"/>
              </w:rPr>
            </w:pPr>
          </w:p>
          <w:p w:rsidR="00E02421" w:rsidRPr="005B3884" w:rsidRDefault="00E02421" w:rsidP="005B3884">
            <w:pPr>
              <w:pStyle w:val="Bullet1"/>
              <w:rPr>
                <w:sz w:val="24"/>
                <w:szCs w:val="24"/>
              </w:rPr>
            </w:pPr>
            <w:r w:rsidRPr="005B3884">
              <w:rPr>
                <w:sz w:val="24"/>
                <w:szCs w:val="24"/>
              </w:rPr>
              <w:t xml:space="preserve">The postholder will work as part of the wider NHS Fife </w:t>
            </w:r>
            <w:r w:rsidR="00987AA5">
              <w:rPr>
                <w:sz w:val="24"/>
                <w:szCs w:val="24"/>
              </w:rPr>
              <w:t xml:space="preserve">Financial </w:t>
            </w:r>
            <w:r w:rsidRPr="005B3884">
              <w:rPr>
                <w:sz w:val="24"/>
                <w:szCs w:val="24"/>
              </w:rPr>
              <w:t>Management team, which comprise</w:t>
            </w:r>
            <w:r w:rsidR="005B3884" w:rsidRPr="005B3884">
              <w:rPr>
                <w:sz w:val="24"/>
                <w:szCs w:val="24"/>
              </w:rPr>
              <w:t>s</w:t>
            </w:r>
            <w:r w:rsidRPr="005B3884">
              <w:rPr>
                <w:sz w:val="24"/>
                <w:szCs w:val="24"/>
              </w:rPr>
              <w:t xml:space="preserve"> c2</w:t>
            </w:r>
            <w:r w:rsidR="00B94BE0">
              <w:rPr>
                <w:sz w:val="24"/>
                <w:szCs w:val="24"/>
              </w:rPr>
              <w:t>6</w:t>
            </w:r>
            <w:r w:rsidRPr="005B3884">
              <w:rPr>
                <w:sz w:val="24"/>
                <w:szCs w:val="24"/>
              </w:rPr>
              <w:t>wte</w:t>
            </w:r>
            <w:r w:rsidR="005B3884" w:rsidRPr="005B3884">
              <w:rPr>
                <w:sz w:val="24"/>
                <w:szCs w:val="24"/>
              </w:rPr>
              <w:t xml:space="preserve"> posts.</w:t>
            </w:r>
          </w:p>
          <w:p w:rsidR="005B3884" w:rsidRPr="005B3884" w:rsidRDefault="005B3884" w:rsidP="00E02421">
            <w:pPr>
              <w:pStyle w:val="Bullet1"/>
              <w:numPr>
                <w:ilvl w:val="0"/>
                <w:numId w:val="0"/>
              </w:numPr>
              <w:ind w:left="360"/>
              <w:rPr>
                <w:sz w:val="24"/>
                <w:szCs w:val="24"/>
              </w:rPr>
            </w:pPr>
          </w:p>
          <w:p w:rsidR="005B3884" w:rsidRDefault="00053F03" w:rsidP="005B3884">
            <w:pPr>
              <w:pStyle w:val="Bullet1"/>
              <w:rPr>
                <w:sz w:val="24"/>
                <w:szCs w:val="24"/>
              </w:rPr>
            </w:pPr>
            <w:r w:rsidRPr="00012F33">
              <w:rPr>
                <w:sz w:val="24"/>
                <w:szCs w:val="24"/>
              </w:rPr>
              <w:t xml:space="preserve">The </w:t>
            </w:r>
            <w:r w:rsidR="005B3884">
              <w:rPr>
                <w:sz w:val="24"/>
                <w:szCs w:val="24"/>
              </w:rPr>
              <w:t xml:space="preserve">revenue budgets are in the region of </w:t>
            </w:r>
            <w:r w:rsidR="00E265D5">
              <w:rPr>
                <w:sz w:val="24"/>
                <w:szCs w:val="24"/>
              </w:rPr>
              <w:t>c</w:t>
            </w:r>
            <w:r w:rsidR="005B3884">
              <w:rPr>
                <w:sz w:val="24"/>
                <w:szCs w:val="24"/>
              </w:rPr>
              <w:t>£</w:t>
            </w:r>
            <w:r w:rsidR="00B94BE0">
              <w:rPr>
                <w:sz w:val="24"/>
                <w:szCs w:val="24"/>
              </w:rPr>
              <w:t>95</w:t>
            </w:r>
            <w:r w:rsidR="005B3884">
              <w:rPr>
                <w:sz w:val="24"/>
                <w:szCs w:val="24"/>
              </w:rPr>
              <w:t>m.</w:t>
            </w:r>
          </w:p>
          <w:p w:rsidR="00FB0943" w:rsidRDefault="00FB0943" w:rsidP="00FB0943">
            <w:pPr>
              <w:pStyle w:val="ListParagraph"/>
              <w:rPr>
                <w:sz w:val="24"/>
                <w:szCs w:val="24"/>
              </w:rPr>
            </w:pPr>
          </w:p>
          <w:p w:rsidR="00FB0943" w:rsidRDefault="00FB0943" w:rsidP="00FB0943">
            <w:pPr>
              <w:pStyle w:val="Bullet1"/>
              <w:numPr>
                <w:ilvl w:val="0"/>
                <w:numId w:val="0"/>
              </w:numPr>
              <w:ind w:left="360" w:hanging="360"/>
              <w:rPr>
                <w:sz w:val="24"/>
                <w:szCs w:val="24"/>
              </w:rPr>
            </w:pPr>
          </w:p>
          <w:p w:rsidR="00FB0943" w:rsidRDefault="00FB0943" w:rsidP="00FB0943">
            <w:pPr>
              <w:pStyle w:val="Bullet1"/>
              <w:numPr>
                <w:ilvl w:val="0"/>
                <w:numId w:val="0"/>
              </w:numPr>
              <w:ind w:left="360" w:hanging="360"/>
              <w:rPr>
                <w:sz w:val="24"/>
                <w:szCs w:val="24"/>
              </w:rPr>
            </w:pPr>
          </w:p>
          <w:p w:rsidR="00FB0943" w:rsidRDefault="00FB0943" w:rsidP="00B8563C">
            <w:pPr>
              <w:pStyle w:val="Bullet1"/>
              <w:numPr>
                <w:ilvl w:val="0"/>
                <w:numId w:val="0"/>
              </w:numPr>
              <w:rPr>
                <w:sz w:val="24"/>
                <w:szCs w:val="24"/>
              </w:rPr>
            </w:pPr>
          </w:p>
          <w:p w:rsidR="00FB0943" w:rsidRDefault="00FB0943" w:rsidP="00FB0943">
            <w:pPr>
              <w:pStyle w:val="Bullet1"/>
              <w:numPr>
                <w:ilvl w:val="0"/>
                <w:numId w:val="0"/>
              </w:numPr>
              <w:ind w:left="360" w:hanging="360"/>
              <w:rPr>
                <w:sz w:val="24"/>
                <w:szCs w:val="24"/>
              </w:rPr>
            </w:pPr>
          </w:p>
          <w:p w:rsidR="00FB0943" w:rsidRDefault="00FB0943" w:rsidP="00FB0943">
            <w:pPr>
              <w:pStyle w:val="Bullet1"/>
              <w:numPr>
                <w:ilvl w:val="0"/>
                <w:numId w:val="0"/>
              </w:numPr>
              <w:ind w:left="360" w:hanging="360"/>
              <w:rPr>
                <w:sz w:val="24"/>
                <w:szCs w:val="24"/>
              </w:rPr>
            </w:pPr>
          </w:p>
          <w:p w:rsidR="00FB0943" w:rsidRDefault="00FB0943" w:rsidP="00FB0943">
            <w:pPr>
              <w:pStyle w:val="Bullet1"/>
              <w:numPr>
                <w:ilvl w:val="0"/>
                <w:numId w:val="0"/>
              </w:numPr>
              <w:ind w:left="360" w:hanging="360"/>
              <w:rPr>
                <w:sz w:val="24"/>
                <w:szCs w:val="24"/>
              </w:rPr>
            </w:pPr>
          </w:p>
          <w:p w:rsidR="005B3884" w:rsidRDefault="005B3884" w:rsidP="005B3884">
            <w:pPr>
              <w:pStyle w:val="ListParagraph"/>
              <w:rPr>
                <w:sz w:val="24"/>
                <w:szCs w:val="24"/>
              </w:rPr>
            </w:pPr>
          </w:p>
          <w:p w:rsidR="00987AA5" w:rsidRDefault="00987AA5" w:rsidP="005B3884">
            <w:pPr>
              <w:pStyle w:val="ListParagraph"/>
              <w:rPr>
                <w:sz w:val="24"/>
                <w:szCs w:val="24"/>
              </w:rPr>
            </w:pPr>
          </w:p>
          <w:p w:rsidR="00987AA5" w:rsidRDefault="00987AA5" w:rsidP="005B3884">
            <w:pPr>
              <w:pStyle w:val="ListParagraph"/>
              <w:rPr>
                <w:sz w:val="24"/>
                <w:szCs w:val="24"/>
              </w:rPr>
            </w:pPr>
          </w:p>
          <w:p w:rsidR="00447D49" w:rsidRPr="00012F33" w:rsidRDefault="005B3884" w:rsidP="005B3884">
            <w:pPr>
              <w:pStyle w:val="Bullet1"/>
              <w:numPr>
                <w:ilvl w:val="0"/>
                <w:numId w:val="0"/>
              </w:numPr>
              <w:ind w:left="360"/>
              <w:rPr>
                <w:sz w:val="24"/>
                <w:szCs w:val="24"/>
              </w:rPr>
            </w:pPr>
            <w:r w:rsidRPr="00012F33">
              <w:rPr>
                <w:sz w:val="24"/>
                <w:szCs w:val="24"/>
              </w:rPr>
              <w:t xml:space="preserve"> </w:t>
            </w:r>
          </w:p>
        </w:tc>
      </w:tr>
      <w:tr w:rsidR="000A5F12" w:rsidRPr="00012F33" w:rsidTr="000D3108">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936BC1" w:rsidP="00941687">
            <w:pPr>
              <w:tabs>
                <w:tab w:val="left" w:pos="2268"/>
                <w:tab w:val="left" w:pos="3402"/>
              </w:tabs>
              <w:rPr>
                <w:rFonts w:ascii="Arial" w:hAnsi="Arial" w:cs="Arial"/>
                <w:b/>
                <w:sz w:val="24"/>
                <w:szCs w:val="24"/>
              </w:rPr>
            </w:pPr>
            <w:r w:rsidRPr="00012F33">
              <w:rPr>
                <w:rFonts w:ascii="Arial" w:hAnsi="Arial" w:cs="Arial"/>
                <w:b/>
                <w:sz w:val="24"/>
                <w:szCs w:val="24"/>
              </w:rPr>
              <w:lastRenderedPageBreak/>
              <w:t xml:space="preserve">4 </w:t>
            </w:r>
            <w:r w:rsidR="000A5F12" w:rsidRPr="00012F33">
              <w:rPr>
                <w:rFonts w:ascii="Arial" w:hAnsi="Arial" w:cs="Arial"/>
                <w:b/>
                <w:sz w:val="24"/>
                <w:szCs w:val="24"/>
              </w:rPr>
              <w:t>ORGANISATIONAL POSITION</w:t>
            </w:r>
          </w:p>
          <w:p w:rsidR="000A5F12" w:rsidRPr="00012F33" w:rsidRDefault="000A5F12" w:rsidP="00941687">
            <w:pPr>
              <w:tabs>
                <w:tab w:val="left" w:pos="2268"/>
                <w:tab w:val="left" w:pos="3402"/>
              </w:tabs>
              <w:rPr>
                <w:rFonts w:ascii="Arial" w:hAnsi="Arial" w:cs="Arial"/>
                <w:b/>
                <w:sz w:val="24"/>
                <w:szCs w:val="24"/>
              </w:rPr>
            </w:pPr>
          </w:p>
        </w:tc>
      </w:tr>
      <w:tr w:rsidR="000A5F12" w:rsidRPr="00012F33" w:rsidTr="003132BB">
        <w:tblPrEx>
          <w:tblBorders>
            <w:top w:val="single" w:sz="6" w:space="0" w:color="auto"/>
            <w:left w:val="single" w:sz="6" w:space="0" w:color="auto"/>
            <w:bottom w:val="single" w:sz="6" w:space="0" w:color="auto"/>
            <w:right w:val="single" w:sz="6" w:space="0" w:color="auto"/>
            <w:insideH w:val="none" w:sz="0" w:space="0" w:color="auto"/>
          </w:tblBorders>
        </w:tblPrEx>
        <w:trPr>
          <w:trHeight w:val="4102"/>
        </w:trPr>
        <w:tc>
          <w:tcPr>
            <w:tcW w:w="9720" w:type="dxa"/>
            <w:tcBorders>
              <w:top w:val="single" w:sz="4" w:space="0" w:color="auto"/>
              <w:bottom w:val="single" w:sz="4" w:space="0" w:color="auto"/>
            </w:tcBorders>
          </w:tcPr>
          <w:p w:rsidR="003E05C8" w:rsidRDefault="003E05C8" w:rsidP="003E05C8">
            <w:pPr>
              <w:jc w:val="both"/>
              <w:rPr>
                <w:rFonts w:ascii="Arial" w:hAnsi="Arial" w:cs="Arial"/>
                <w:sz w:val="24"/>
                <w:szCs w:val="24"/>
              </w:rPr>
            </w:pPr>
          </w:p>
          <w:p w:rsidR="003E05C8" w:rsidRDefault="003E05C8" w:rsidP="003E05C8">
            <w:pPr>
              <w:ind w:left="540" w:hanging="540"/>
              <w:jc w:val="both"/>
              <w:rPr>
                <w:rFonts w:ascii="Arial" w:hAnsi="Arial" w:cs="Arial"/>
                <w:sz w:val="24"/>
                <w:szCs w:val="24"/>
              </w:rPr>
            </w:pPr>
          </w:p>
          <w:p w:rsidR="003E05C8" w:rsidRDefault="0044273D" w:rsidP="003E05C8">
            <w:pPr>
              <w:ind w:left="540" w:hanging="540"/>
              <w:jc w:val="both"/>
              <w:rPr>
                <w:rFonts w:ascii="Arial" w:hAnsi="Arial" w:cs="Arial"/>
                <w:sz w:val="24"/>
                <w:szCs w:val="24"/>
              </w:rPr>
            </w:pPr>
            <w:r>
              <w:rPr>
                <w:rFonts w:ascii="Arial" w:hAnsi="Arial" w:cs="Arial"/>
                <w:noProof/>
                <w:sz w:val="24"/>
                <w:szCs w:val="24"/>
                <w:lang w:eastAsia="en-GB"/>
              </w:rPr>
              <w:pict>
                <v:rect id="Rectangle 90" o:spid="_x0000_s1026" style="position:absolute;left:0;text-align:left;margin-left:193.35pt;margin-top:1.05pt;width:104.25pt;height:6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">
                  <v:textbox>
                    <w:txbxContent>
                      <w:p w:rsidR="00A96DE3" w:rsidRPr="00DB7DF2" w:rsidRDefault="00A96DE3" w:rsidP="003E05C8">
                        <w:pPr>
                          <w:jc w:val="center"/>
                          <w:rPr>
                            <w:rFonts w:ascii="Arial" w:hAnsi="Arial" w:cs="Arial"/>
                            <w:sz w:val="24"/>
                            <w:szCs w:val="24"/>
                          </w:rPr>
                        </w:pPr>
                        <w:r w:rsidRPr="00DB7DF2">
                          <w:rPr>
                            <w:rFonts w:ascii="Arial" w:hAnsi="Arial" w:cs="Arial"/>
                            <w:sz w:val="24"/>
                            <w:szCs w:val="24"/>
                          </w:rPr>
                          <w:t xml:space="preserve">Head of </w:t>
                        </w:r>
                        <w:r w:rsidR="00CD0959">
                          <w:rPr>
                            <w:rFonts w:ascii="Arial" w:hAnsi="Arial" w:cs="Arial"/>
                            <w:sz w:val="24"/>
                            <w:szCs w:val="24"/>
                          </w:rPr>
                          <w:t>Finance – Reporting &amp; Analysis</w:t>
                        </w:r>
                      </w:p>
                      <w:p w:rsidR="00A96DE3" w:rsidRDefault="00A96DE3" w:rsidP="003E05C8"/>
                    </w:txbxContent>
                  </v:textbox>
                </v:rect>
              </w:pict>
            </w:r>
          </w:p>
          <w:p w:rsidR="003E05C8" w:rsidRDefault="003E05C8" w:rsidP="003E05C8">
            <w:pPr>
              <w:ind w:left="540" w:hanging="540"/>
              <w:jc w:val="both"/>
              <w:rPr>
                <w:rFonts w:ascii="Arial" w:hAnsi="Arial" w:cs="Arial"/>
                <w:sz w:val="24"/>
                <w:szCs w:val="24"/>
              </w:rPr>
            </w:pPr>
          </w:p>
          <w:p w:rsidR="003E05C8" w:rsidRDefault="003E05C8" w:rsidP="003E05C8">
            <w:pPr>
              <w:ind w:left="540" w:hanging="540"/>
              <w:jc w:val="both"/>
              <w:rPr>
                <w:rFonts w:ascii="Arial" w:hAnsi="Arial" w:cs="Arial"/>
                <w:sz w:val="24"/>
                <w:szCs w:val="24"/>
              </w:rPr>
            </w:pPr>
          </w:p>
          <w:p w:rsidR="003E05C8" w:rsidRDefault="003E05C8" w:rsidP="003E05C8">
            <w:pPr>
              <w:ind w:left="540" w:hanging="540"/>
              <w:jc w:val="both"/>
              <w:rPr>
                <w:rFonts w:ascii="Arial" w:hAnsi="Arial" w:cs="Arial"/>
                <w:sz w:val="24"/>
                <w:szCs w:val="24"/>
              </w:rPr>
            </w:pPr>
          </w:p>
          <w:p w:rsidR="003E05C8" w:rsidRDefault="0044273D" w:rsidP="003E05C8">
            <w:pPr>
              <w:ind w:left="540" w:hanging="540"/>
              <w:jc w:val="both"/>
              <w:rPr>
                <w:rFonts w:ascii="Arial" w:hAnsi="Arial" w:cs="Arial"/>
                <w:sz w:val="24"/>
                <w:szCs w:val="24"/>
              </w:rPr>
            </w:pPr>
            <w:r w:rsidRPr="0044273D">
              <w:rPr>
                <w:rFonts w:ascii="Arial" w:hAnsi="Arial" w:cs="Arial"/>
                <w:noProof/>
                <w:sz w:val="24"/>
                <w:szCs w:val="24"/>
                <w:lang w:val="en-US"/>
              </w:rPr>
              <w:pict>
                <v:shapetype id="_x0000_t32" coordsize="21600,21600" o:spt="32" o:oned="t" path="m,l21600,21600e" filled="f">
                  <v:path arrowok="t" fillok="f" o:connecttype="none"/>
                  <o:lock v:ext="edit" shapetype="t"/>
                </v:shapetype>
                <v:shape id="_x0000_s1042" type="#_x0000_t32" style="position:absolute;left:0;text-align:left;margin-left:245.75pt;margin-top:9.95pt;width:0;height:19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1+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"/>
              </w:pict>
            </w:r>
          </w:p>
          <w:p w:rsidR="003E05C8" w:rsidRDefault="0044273D" w:rsidP="003E05C8">
            <w:pPr>
              <w:ind w:left="540" w:hanging="540"/>
              <w:jc w:val="both"/>
              <w:rPr>
                <w:rFonts w:ascii="Arial" w:hAnsi="Arial" w:cs="Arial"/>
                <w:sz w:val="24"/>
                <w:szCs w:val="24"/>
              </w:rPr>
            </w:pPr>
            <w:r w:rsidRPr="0044273D">
              <w:rPr>
                <w:rFonts w:ascii="Arial" w:hAnsi="Arial" w:cs="Arial"/>
                <w:noProof/>
                <w:sz w:val="24"/>
                <w:szCs w:val="24"/>
                <w:lang w:val="en-US"/>
              </w:rPr>
              <w:pict>
                <v:shape id="AutoShape 126" o:spid="_x0000_s1041" type="#_x0000_t32" style="position:absolute;left:0;text-align:left;margin-left:415.95pt;margin-top:13.1pt;width:0;height:20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lptwEAAFUDAAAOAAAAZHJzL2Uyb0RvYy54bWysU01v2zAMvQ/YfxB0X+wEy7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"/>
              </w:pict>
            </w:r>
            <w:r w:rsidRPr="0044273D">
              <w:rPr>
                <w:rFonts w:ascii="Arial" w:hAnsi="Arial" w:cs="Arial"/>
                <w:noProof/>
                <w:sz w:val="24"/>
                <w:szCs w:val="24"/>
                <w:lang w:val="en-US"/>
              </w:rPr>
              <w:pict>
                <v:shape id="AutoShape 125" o:spid="_x0000_s1040" type="#_x0000_t32" style="position:absolute;left:0;text-align:left;margin-left:301.95pt;margin-top:13.1pt;width:0;height:20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lptwEAAFUDAAAOAAAAZHJzL2Uyb0RvYy54bWysU01v2zAMvQ/YfxB0X+wEy7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"/>
              </w:pict>
            </w:r>
            <w:r w:rsidRPr="0044273D">
              <w:rPr>
                <w:rFonts w:ascii="Arial" w:hAnsi="Arial" w:cs="Arial"/>
                <w:noProof/>
                <w:sz w:val="24"/>
                <w:szCs w:val="24"/>
                <w:lang w:val="en-US"/>
              </w:rPr>
              <w:pict>
                <v:shape id="AutoShape 122" o:spid="_x0000_s1039" type="#_x0000_t32" style="position:absolute;left:0;text-align:left;margin-left:53.45pt;margin-top:13.1pt;width:0;height:20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lptwEAAFUDAAAOAAAAZHJzL2Uyb0RvYy54bWysU01v2zAMvQ/YfxB0X+wEy7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"/>
              </w:pict>
            </w:r>
            <w:r w:rsidRPr="0044273D">
              <w:rPr>
                <w:rFonts w:ascii="Arial" w:hAnsi="Arial" w:cs="Arial"/>
                <w:noProof/>
                <w:sz w:val="24"/>
                <w:szCs w:val="24"/>
                <w:lang w:val="en-US"/>
              </w:rPr>
              <w:pict>
                <v:shape id="AutoShape 121" o:spid="_x0000_s1038" type="#_x0000_t32" style="position:absolute;left:0;text-align:left;margin-left:53.45pt;margin-top:13.1pt;width:362.5pt;height:1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"/>
              </w:pict>
            </w:r>
          </w:p>
          <w:p w:rsidR="003E05C8" w:rsidRDefault="0044273D" w:rsidP="003E05C8">
            <w:pPr>
              <w:ind w:left="540" w:hanging="540"/>
              <w:jc w:val="both"/>
              <w:rPr>
                <w:rFonts w:ascii="Arial" w:hAnsi="Arial" w:cs="Arial"/>
                <w:sz w:val="24"/>
                <w:szCs w:val="24"/>
              </w:rPr>
            </w:pPr>
            <w:r w:rsidRPr="0044273D">
              <w:rPr>
                <w:rFonts w:ascii="Arial" w:hAnsi="Arial" w:cs="Arial"/>
                <w:noProof/>
                <w:sz w:val="24"/>
                <w:szCs w:val="24"/>
                <w:lang w:val="en-US"/>
              </w:rPr>
              <w:pict>
                <v:shape id="AutoShape 124" o:spid="_x0000_s1037" type="#_x0000_t32" style="position:absolute;left:0;text-align:left;margin-left:184.45pt;margin-top:.3pt;width:0;height:1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1+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"/>
              </w:pict>
            </w:r>
          </w:p>
          <w:p w:rsidR="003E05C8" w:rsidRDefault="0044273D" w:rsidP="003E05C8">
            <w:pPr>
              <w:ind w:left="540" w:hanging="540"/>
              <w:jc w:val="both"/>
              <w:rPr>
                <w:rFonts w:ascii="Arial" w:hAnsi="Arial" w:cs="Arial"/>
                <w:sz w:val="24"/>
                <w:szCs w:val="24"/>
              </w:rPr>
            </w:pPr>
            <w:r w:rsidRPr="0044273D">
              <w:rPr>
                <w:rFonts w:ascii="Arial" w:hAnsi="Arial" w:cs="Arial"/>
                <w:noProof/>
                <w:sz w:val="24"/>
                <w:szCs w:val="24"/>
                <w:lang w:val="en-US"/>
              </w:rPr>
              <w:pict>
                <v:rect id="Rectangle 118" o:spid="_x0000_s1027" style="position:absolute;left:0;text-align:left;margin-left:345.2pt;margin-top:5.5pt;width:120pt;height:6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">
                  <v:textbox>
                    <w:txbxContent>
                      <w:p w:rsidR="00401378" w:rsidRPr="00B94BE0" w:rsidRDefault="00A96DE3" w:rsidP="00641256">
                        <w:pPr>
                          <w:jc w:val="center"/>
                          <w:rPr>
                            <w:rFonts w:ascii="Arial" w:hAnsi="Arial" w:cs="Arial"/>
                            <w:bCs/>
                            <w:sz w:val="24"/>
                            <w:szCs w:val="24"/>
                          </w:rPr>
                        </w:pPr>
                        <w:r w:rsidRPr="00B94BE0">
                          <w:rPr>
                            <w:rFonts w:ascii="Arial" w:hAnsi="Arial" w:cs="Arial"/>
                            <w:bCs/>
                            <w:sz w:val="24"/>
                            <w:szCs w:val="24"/>
                          </w:rPr>
                          <w:t xml:space="preserve">Business </w:t>
                        </w:r>
                        <w:r w:rsidR="00401378" w:rsidRPr="00B94BE0">
                          <w:rPr>
                            <w:rFonts w:ascii="Arial" w:hAnsi="Arial" w:cs="Arial"/>
                            <w:bCs/>
                            <w:sz w:val="24"/>
                            <w:szCs w:val="24"/>
                          </w:rPr>
                          <w:t>Accountant/</w:t>
                        </w:r>
                      </w:p>
                      <w:p w:rsidR="00A96DE3" w:rsidRPr="00401378" w:rsidRDefault="00401378" w:rsidP="00641256">
                        <w:pPr>
                          <w:jc w:val="center"/>
                          <w:rPr>
                            <w:rFonts w:ascii="Arial" w:hAnsi="Arial" w:cs="Arial"/>
                            <w:bCs/>
                            <w:sz w:val="24"/>
                            <w:szCs w:val="24"/>
                          </w:rPr>
                        </w:pPr>
                        <w:r w:rsidRPr="00401378">
                          <w:rPr>
                            <w:rFonts w:ascii="Arial" w:hAnsi="Arial" w:cs="Arial"/>
                            <w:bCs/>
                            <w:sz w:val="24"/>
                            <w:szCs w:val="24"/>
                          </w:rPr>
                          <w:t xml:space="preserve">Business </w:t>
                        </w:r>
                        <w:r w:rsidR="00A96DE3" w:rsidRPr="00401378">
                          <w:rPr>
                            <w:rFonts w:ascii="Arial" w:hAnsi="Arial" w:cs="Arial"/>
                            <w:bCs/>
                            <w:sz w:val="24"/>
                            <w:szCs w:val="24"/>
                          </w:rPr>
                          <w:t>Support Accountant</w:t>
                        </w:r>
                      </w:p>
                    </w:txbxContent>
                  </v:textbox>
                </v:rect>
              </w:pict>
            </w:r>
            <w:r w:rsidRPr="0044273D">
              <w:rPr>
                <w:rFonts w:ascii="Arial" w:hAnsi="Arial" w:cs="Arial"/>
                <w:noProof/>
                <w:sz w:val="24"/>
                <w:szCs w:val="24"/>
                <w:lang w:val="en-US"/>
              </w:rPr>
              <w:pict>
                <v:rect id="Rectangle 117" o:spid="_x0000_s1028" style="position:absolute;left:0;text-align:left;margin-left:233.45pt;margin-top:5.5pt;width:104.25pt;height:6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">
                  <v:textbox>
                    <w:txbxContent>
                      <w:p w:rsidR="00A96DE3" w:rsidRPr="00B673D4" w:rsidRDefault="00B94BE0" w:rsidP="00641256">
                        <w:pPr>
                          <w:jc w:val="center"/>
                          <w:rPr>
                            <w:rFonts w:ascii="Arial" w:hAnsi="Arial" w:cs="Arial"/>
                            <w:b/>
                            <w:bCs/>
                            <w:sz w:val="28"/>
                            <w:szCs w:val="28"/>
                          </w:rPr>
                        </w:pPr>
                        <w:r w:rsidRPr="00B673D4">
                          <w:rPr>
                            <w:rFonts w:ascii="Arial" w:hAnsi="Arial" w:cs="Arial"/>
                            <w:b/>
                            <w:bCs/>
                            <w:sz w:val="28"/>
                            <w:szCs w:val="28"/>
                          </w:rPr>
                          <w:t>Business Accountant</w:t>
                        </w:r>
                      </w:p>
                    </w:txbxContent>
                  </v:textbox>
                </v:rect>
              </w:pict>
            </w:r>
            <w:r>
              <w:rPr>
                <w:rFonts w:ascii="Arial" w:hAnsi="Arial" w:cs="Arial"/>
                <w:noProof/>
                <w:sz w:val="24"/>
                <w:szCs w:val="24"/>
                <w:lang w:eastAsia="en-GB"/>
              </w:rPr>
              <w:pict>
                <v:rect id="Rectangle 91" o:spid="_x0000_s1029" style="position:absolute;left:0;text-align:left;margin-left:119.45pt;margin-top:6.25pt;width:104.25pt;height: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">
                  <v:textbox>
                    <w:txbxContent>
                      <w:p w:rsidR="00A96DE3" w:rsidRPr="00641256" w:rsidRDefault="00B94BE0" w:rsidP="00641256">
                        <w:pPr>
                          <w:jc w:val="center"/>
                          <w:rPr>
                            <w:rFonts w:ascii="Arial" w:hAnsi="Arial" w:cs="Arial"/>
                            <w:sz w:val="22"/>
                            <w:szCs w:val="22"/>
                          </w:rPr>
                        </w:pPr>
                        <w:r>
                          <w:rPr>
                            <w:rFonts w:ascii="Arial" w:hAnsi="Arial" w:cs="Arial"/>
                            <w:sz w:val="22"/>
                            <w:szCs w:val="22"/>
                          </w:rPr>
                          <w:t>Capital &amp; Infrastructure Accountant</w:t>
                        </w:r>
                      </w:p>
                    </w:txbxContent>
                  </v:textbox>
                </v:rect>
              </w:pict>
            </w:r>
            <w:r w:rsidRPr="0044273D">
              <w:rPr>
                <w:rFonts w:ascii="Arial" w:hAnsi="Arial" w:cs="Arial"/>
                <w:noProof/>
                <w:sz w:val="24"/>
                <w:szCs w:val="24"/>
                <w:lang w:val="en-US"/>
              </w:rPr>
              <w:pict>
                <v:rect id="Rectangle 119" o:spid="_x0000_s1030" style="position:absolute;left:0;text-align:left;margin-left:4.95pt;margin-top:5.5pt;width:104.25pt;height:6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">
                  <v:textbox>
                    <w:txbxContent>
                      <w:p w:rsidR="00A96DE3" w:rsidRDefault="00B94BE0" w:rsidP="00641256">
                        <w:r>
                          <w:rPr>
                            <w:rFonts w:ascii="Arial" w:hAnsi="Arial" w:cs="Arial"/>
                            <w:sz w:val="24"/>
                            <w:szCs w:val="24"/>
                          </w:rPr>
                          <w:t>Management Accounting Team</w:t>
                        </w:r>
                      </w:p>
                    </w:txbxContent>
                  </v:textbox>
                </v:rect>
              </w:pict>
            </w:r>
          </w:p>
          <w:p w:rsidR="003E05C8" w:rsidRDefault="003E05C8" w:rsidP="003E05C8">
            <w:pPr>
              <w:ind w:left="540" w:hanging="540"/>
              <w:jc w:val="both"/>
              <w:rPr>
                <w:rFonts w:ascii="Arial" w:hAnsi="Arial" w:cs="Arial"/>
                <w:sz w:val="24"/>
                <w:szCs w:val="24"/>
              </w:rPr>
            </w:pPr>
          </w:p>
          <w:p w:rsidR="003E05C8" w:rsidRDefault="003E05C8" w:rsidP="003E05C8">
            <w:pPr>
              <w:ind w:left="540" w:hanging="540"/>
              <w:jc w:val="both"/>
              <w:rPr>
                <w:rFonts w:ascii="Arial" w:hAnsi="Arial" w:cs="Arial"/>
                <w:sz w:val="24"/>
                <w:szCs w:val="24"/>
              </w:rPr>
            </w:pPr>
          </w:p>
          <w:p w:rsidR="003E05C8" w:rsidRDefault="003E05C8" w:rsidP="003E05C8">
            <w:pPr>
              <w:ind w:left="540" w:hanging="540"/>
              <w:jc w:val="both"/>
              <w:rPr>
                <w:rFonts w:ascii="Arial" w:hAnsi="Arial" w:cs="Arial"/>
                <w:sz w:val="24"/>
                <w:szCs w:val="24"/>
              </w:rPr>
            </w:pPr>
          </w:p>
          <w:p w:rsidR="003E05C8" w:rsidRDefault="0044273D" w:rsidP="003E05C8">
            <w:pPr>
              <w:ind w:left="540" w:hanging="540"/>
              <w:jc w:val="both"/>
              <w:rPr>
                <w:rFonts w:ascii="Arial" w:hAnsi="Arial" w:cs="Arial"/>
                <w:sz w:val="24"/>
                <w:szCs w:val="24"/>
              </w:rPr>
            </w:pPr>
            <w:r>
              <w:rPr>
                <w:rFonts w:ascii="Arial" w:hAnsi="Arial" w:cs="Arial"/>
                <w:noProof/>
                <w:sz w:val="24"/>
                <w:szCs w:val="24"/>
              </w:rPr>
              <w:pict>
                <v:shape id="AutoShape 137" o:spid="_x0000_s1036" type="#_x0000_t32" style="position:absolute;left:0;text-align:left;margin-left:258.75pt;margin-top:13.45pt;width:0;height:20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">
                  <v:stroke dashstyle="dash"/>
                </v:shape>
              </w:pict>
            </w:r>
          </w:p>
          <w:p w:rsidR="003E05C8" w:rsidRDefault="003E05C8" w:rsidP="003E05C8">
            <w:pPr>
              <w:ind w:left="540" w:hanging="540"/>
              <w:jc w:val="both"/>
              <w:rPr>
                <w:rFonts w:ascii="Arial" w:hAnsi="Arial" w:cs="Arial"/>
                <w:sz w:val="24"/>
                <w:szCs w:val="24"/>
              </w:rPr>
            </w:pPr>
          </w:p>
          <w:p w:rsidR="003E05C8" w:rsidRDefault="0044273D" w:rsidP="003E05C8">
            <w:pPr>
              <w:ind w:left="540" w:hanging="540"/>
              <w:jc w:val="both"/>
              <w:rPr>
                <w:rFonts w:ascii="Arial" w:hAnsi="Arial" w:cs="Arial"/>
                <w:sz w:val="24"/>
                <w:szCs w:val="24"/>
              </w:rPr>
            </w:pPr>
            <w:r>
              <w:rPr>
                <w:rFonts w:ascii="Arial" w:hAnsi="Arial" w:cs="Arial"/>
                <w:noProof/>
                <w:sz w:val="24"/>
                <w:szCs w:val="24"/>
              </w:rPr>
              <w:pict>
                <v:shape id="AutoShape 136" o:spid="_x0000_s1035" type="#_x0000_t32" style="position:absolute;left:0;text-align:left;margin-left:226.6pt;margin-top:2.65pt;width:0;height:20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">
                  <v:stroke dashstyle="dash"/>
                </v:shape>
              </w:pict>
            </w:r>
            <w:r>
              <w:rPr>
                <w:rFonts w:ascii="Arial" w:hAnsi="Arial" w:cs="Arial"/>
                <w:noProof/>
                <w:sz w:val="24"/>
                <w:szCs w:val="24"/>
              </w:rPr>
              <w:pict>
                <v:shape id="AutoShape 135" o:spid="_x0000_s1034" type="#_x0000_t32" style="position:absolute;left:0;text-align:left;margin-left:292.1pt;margin-top:.4pt;width:0;height:20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">
                  <v:stroke dashstyle="dash"/>
                </v:shape>
              </w:pict>
            </w:r>
            <w:r>
              <w:rPr>
                <w:rFonts w:ascii="Arial" w:hAnsi="Arial" w:cs="Arial"/>
                <w:noProof/>
                <w:sz w:val="24"/>
                <w:szCs w:val="24"/>
              </w:rPr>
              <w:pict>
                <v:shape id="AutoShape 131" o:spid="_x0000_s1033" type="#_x0000_t32" style="position:absolute;left:0;text-align:left;margin-left:225.3pt;margin-top:2.65pt;width:68.15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">
                  <v:stroke dashstyle="dash"/>
                </v:shape>
              </w:pict>
            </w:r>
          </w:p>
          <w:p w:rsidR="003E05C8" w:rsidRDefault="0044273D" w:rsidP="003E05C8">
            <w:pPr>
              <w:ind w:left="540" w:hanging="540"/>
              <w:jc w:val="both"/>
              <w:rPr>
                <w:rFonts w:ascii="Arial" w:hAnsi="Arial" w:cs="Arial"/>
                <w:sz w:val="24"/>
                <w:szCs w:val="24"/>
              </w:rPr>
            </w:pPr>
            <w:r>
              <w:rPr>
                <w:rFonts w:ascii="Arial" w:hAnsi="Arial" w:cs="Arial"/>
                <w:noProof/>
                <w:sz w:val="24"/>
                <w:szCs w:val="24"/>
              </w:rPr>
              <w:pict>
                <v:rect id="Rectangle 129" o:spid="_x0000_s1031" style="position:absolute;left:0;text-align:left;margin-left:154.5pt;margin-top:8.85pt;width:104.25pt;height:66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">
                  <v:textbox>
                    <w:txbxContent>
                      <w:p w:rsidR="00B94BE0" w:rsidRPr="00641256" w:rsidRDefault="00B94BE0" w:rsidP="00B94BE0">
                        <w:pPr>
                          <w:jc w:val="center"/>
                          <w:rPr>
                            <w:rFonts w:ascii="Arial" w:hAnsi="Arial" w:cs="Arial"/>
                            <w:sz w:val="24"/>
                            <w:szCs w:val="24"/>
                          </w:rPr>
                        </w:pPr>
                        <w:r>
                          <w:rPr>
                            <w:rFonts w:ascii="Arial" w:hAnsi="Arial" w:cs="Arial"/>
                            <w:sz w:val="24"/>
                            <w:szCs w:val="24"/>
                          </w:rPr>
                          <w:t>Management Accountant</w:t>
                        </w:r>
                      </w:p>
                    </w:txbxContent>
                  </v:textbox>
                </v:rect>
              </w:pict>
            </w:r>
            <w:r>
              <w:rPr>
                <w:rFonts w:ascii="Arial" w:hAnsi="Arial" w:cs="Arial"/>
                <w:noProof/>
                <w:sz w:val="24"/>
                <w:szCs w:val="24"/>
              </w:rPr>
              <w:pict>
                <v:rect id="Rectangle 128" o:spid="_x0000_s1032" style="position:absolute;left:0;text-align:left;margin-left:269.85pt;margin-top:7.05pt;width:104.25pt;height:6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">
                  <v:textbox>
                    <w:txbxContent>
                      <w:p w:rsidR="00B94BE0" w:rsidRPr="00641256" w:rsidRDefault="00B94BE0" w:rsidP="00B94BE0">
                        <w:pPr>
                          <w:jc w:val="center"/>
                          <w:rPr>
                            <w:rFonts w:ascii="Arial" w:hAnsi="Arial" w:cs="Arial"/>
                            <w:sz w:val="24"/>
                            <w:szCs w:val="24"/>
                          </w:rPr>
                        </w:pPr>
                        <w:r>
                          <w:rPr>
                            <w:rFonts w:ascii="Arial" w:hAnsi="Arial" w:cs="Arial"/>
                            <w:sz w:val="24"/>
                            <w:szCs w:val="24"/>
                          </w:rPr>
                          <w:t>Assistant Management Accountant</w:t>
                        </w:r>
                      </w:p>
                    </w:txbxContent>
                  </v:textbox>
                </v:rect>
              </w:pict>
            </w:r>
          </w:p>
          <w:p w:rsidR="003E05C8" w:rsidRDefault="003E05C8" w:rsidP="003E05C8">
            <w:pPr>
              <w:ind w:left="540" w:hanging="540"/>
              <w:jc w:val="both"/>
              <w:rPr>
                <w:rFonts w:ascii="Arial" w:hAnsi="Arial" w:cs="Arial"/>
                <w:sz w:val="24"/>
                <w:szCs w:val="24"/>
              </w:rPr>
            </w:pPr>
          </w:p>
          <w:p w:rsidR="003E05C8" w:rsidRDefault="003E05C8" w:rsidP="003E05C8">
            <w:pPr>
              <w:ind w:left="540" w:hanging="540"/>
              <w:jc w:val="both"/>
              <w:rPr>
                <w:rFonts w:ascii="Arial" w:hAnsi="Arial" w:cs="Arial"/>
                <w:sz w:val="24"/>
                <w:szCs w:val="24"/>
              </w:rPr>
            </w:pPr>
          </w:p>
          <w:p w:rsidR="003E05C8" w:rsidRDefault="003E05C8" w:rsidP="003E05C8">
            <w:pPr>
              <w:ind w:left="540" w:hanging="540"/>
              <w:jc w:val="both"/>
              <w:rPr>
                <w:rFonts w:ascii="Arial" w:hAnsi="Arial" w:cs="Arial"/>
                <w:sz w:val="24"/>
                <w:szCs w:val="24"/>
              </w:rPr>
            </w:pPr>
          </w:p>
          <w:p w:rsidR="003E05C8" w:rsidRDefault="003E05C8" w:rsidP="003E05C8">
            <w:pPr>
              <w:ind w:left="540" w:hanging="540"/>
              <w:jc w:val="both"/>
              <w:rPr>
                <w:rFonts w:ascii="Arial" w:hAnsi="Arial" w:cs="Arial"/>
                <w:sz w:val="24"/>
                <w:szCs w:val="24"/>
              </w:rPr>
            </w:pPr>
          </w:p>
          <w:p w:rsidR="003E05C8" w:rsidRDefault="003E05C8" w:rsidP="003E05C8">
            <w:pPr>
              <w:ind w:left="540" w:hanging="540"/>
              <w:jc w:val="both"/>
              <w:rPr>
                <w:rFonts w:ascii="Arial" w:hAnsi="Arial" w:cs="Arial"/>
                <w:sz w:val="24"/>
                <w:szCs w:val="24"/>
              </w:rPr>
            </w:pPr>
          </w:p>
          <w:p w:rsidR="00401378" w:rsidRPr="00012F33" w:rsidRDefault="00401378" w:rsidP="003E05C8">
            <w:pPr>
              <w:jc w:val="both"/>
              <w:rPr>
                <w:rFonts w:ascii="Arial" w:hAnsi="Arial" w:cs="Arial"/>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nil"/>
              <w:bottom w:val="single" w:sz="4" w:space="0" w:color="auto"/>
              <w:right w:val="nil"/>
            </w:tcBorders>
          </w:tcPr>
          <w:p w:rsidR="000A5F12" w:rsidRPr="00012F33" w:rsidRDefault="001F6A9A" w:rsidP="001F6A9A">
            <w:pPr>
              <w:tabs>
                <w:tab w:val="left" w:pos="5625"/>
              </w:tabs>
              <w:rPr>
                <w:rFonts w:ascii="Arial" w:hAnsi="Arial" w:cs="Arial"/>
                <w:b/>
                <w:sz w:val="24"/>
                <w:szCs w:val="24"/>
              </w:rPr>
            </w:pPr>
            <w:r w:rsidRPr="00012F33">
              <w:rPr>
                <w:rFonts w:ascii="Arial" w:hAnsi="Arial" w:cs="Arial"/>
                <w:b/>
                <w:sz w:val="24"/>
                <w:szCs w:val="24"/>
              </w:rPr>
              <w:tab/>
            </w: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936BC1" w:rsidP="000432B5">
            <w:pPr>
              <w:tabs>
                <w:tab w:val="left" w:pos="2268"/>
                <w:tab w:val="left" w:pos="3402"/>
              </w:tabs>
              <w:rPr>
                <w:rFonts w:ascii="Arial" w:hAnsi="Arial" w:cs="Arial"/>
                <w:b/>
                <w:sz w:val="24"/>
                <w:szCs w:val="24"/>
              </w:rPr>
            </w:pPr>
            <w:r w:rsidRPr="00012F33">
              <w:rPr>
                <w:rFonts w:ascii="Arial" w:hAnsi="Arial" w:cs="Arial"/>
                <w:b/>
                <w:sz w:val="24"/>
                <w:szCs w:val="24"/>
              </w:rPr>
              <w:t xml:space="preserve">5 </w:t>
            </w:r>
            <w:r w:rsidR="000A5F12" w:rsidRPr="00012F33">
              <w:rPr>
                <w:rFonts w:ascii="Arial" w:hAnsi="Arial" w:cs="Arial"/>
                <w:b/>
                <w:sz w:val="24"/>
                <w:szCs w:val="24"/>
              </w:rPr>
              <w:t>ROLE OF DEPARTMENT</w:t>
            </w:r>
          </w:p>
          <w:p w:rsidR="000A5F12" w:rsidRPr="00012F33" w:rsidRDefault="000A5F12" w:rsidP="000432B5">
            <w:pPr>
              <w:tabs>
                <w:tab w:val="left" w:pos="2268"/>
                <w:tab w:val="left" w:pos="3402"/>
              </w:tabs>
              <w:rPr>
                <w:rFonts w:ascii="Arial" w:hAnsi="Arial" w:cs="Arial"/>
                <w:b/>
                <w:sz w:val="24"/>
                <w:szCs w:val="24"/>
              </w:rPr>
            </w:pPr>
          </w:p>
        </w:tc>
      </w:tr>
      <w:tr w:rsidR="000A5F12" w:rsidRPr="00012F33" w:rsidTr="001F6A9A">
        <w:tblPrEx>
          <w:tblBorders>
            <w:top w:val="single" w:sz="6" w:space="0" w:color="auto"/>
            <w:left w:val="single" w:sz="6" w:space="0" w:color="auto"/>
            <w:bottom w:val="single" w:sz="6" w:space="0" w:color="auto"/>
            <w:right w:val="single" w:sz="6" w:space="0" w:color="auto"/>
            <w:insideH w:val="none" w:sz="0" w:space="0" w:color="auto"/>
          </w:tblBorders>
        </w:tblPrEx>
        <w:trPr>
          <w:trHeight w:val="5517"/>
        </w:trPr>
        <w:tc>
          <w:tcPr>
            <w:tcW w:w="9720" w:type="dxa"/>
            <w:tcBorders>
              <w:top w:val="single" w:sz="4" w:space="0" w:color="auto"/>
              <w:bottom w:val="single" w:sz="4" w:space="0" w:color="auto"/>
              <w:right w:val="single" w:sz="4" w:space="0" w:color="auto"/>
            </w:tcBorders>
          </w:tcPr>
          <w:p w:rsidR="000A5F12" w:rsidRPr="00012F33" w:rsidRDefault="000A5F12" w:rsidP="00601F27">
            <w:pPr>
              <w:pStyle w:val="Bullet1"/>
              <w:rPr>
                <w:sz w:val="24"/>
                <w:szCs w:val="24"/>
              </w:rPr>
            </w:pPr>
            <w:r w:rsidRPr="00012F33">
              <w:rPr>
                <w:sz w:val="24"/>
                <w:szCs w:val="24"/>
              </w:rPr>
              <w:t xml:space="preserve">The Finance Directorate is responsible for ensuring that Financial Governance is maintained throughout the </w:t>
            </w:r>
            <w:r w:rsidR="00F140A6" w:rsidRPr="00012F33">
              <w:rPr>
                <w:sz w:val="24"/>
                <w:szCs w:val="24"/>
              </w:rPr>
              <w:t xml:space="preserve">complex </w:t>
            </w:r>
            <w:r w:rsidRPr="00012F33">
              <w:rPr>
                <w:sz w:val="24"/>
                <w:szCs w:val="24"/>
              </w:rPr>
              <w:t xml:space="preserve">organisation. This is achieved through providing the </w:t>
            </w:r>
            <w:r w:rsidR="00DF74E7">
              <w:rPr>
                <w:sz w:val="24"/>
                <w:szCs w:val="24"/>
              </w:rPr>
              <w:t xml:space="preserve">Financial Planning, </w:t>
            </w:r>
            <w:r w:rsidR="00B673D4">
              <w:rPr>
                <w:sz w:val="24"/>
                <w:szCs w:val="24"/>
              </w:rPr>
              <w:t xml:space="preserve">Financial </w:t>
            </w:r>
            <w:r w:rsidR="00DF74E7">
              <w:rPr>
                <w:sz w:val="24"/>
                <w:szCs w:val="24"/>
              </w:rPr>
              <w:t>Management</w:t>
            </w:r>
            <w:r w:rsidRPr="00012F33">
              <w:rPr>
                <w:sz w:val="24"/>
                <w:szCs w:val="24"/>
              </w:rPr>
              <w:t xml:space="preserve">, Financial Accounting, Financial Transaction and Internal Audit services to the Board.   </w:t>
            </w:r>
          </w:p>
          <w:p w:rsidR="000A5F12" w:rsidRPr="00012F33" w:rsidRDefault="000A5F12" w:rsidP="001500E2">
            <w:pPr>
              <w:pStyle w:val="Bullet1"/>
              <w:numPr>
                <w:ilvl w:val="0"/>
                <w:numId w:val="0"/>
              </w:numPr>
              <w:rPr>
                <w:sz w:val="24"/>
                <w:szCs w:val="24"/>
              </w:rPr>
            </w:pPr>
          </w:p>
          <w:p w:rsidR="000D3108" w:rsidRPr="00012F33" w:rsidRDefault="000A5F12" w:rsidP="00656523">
            <w:pPr>
              <w:pStyle w:val="Bullet1"/>
              <w:rPr>
                <w:sz w:val="24"/>
                <w:szCs w:val="24"/>
              </w:rPr>
            </w:pPr>
            <w:r w:rsidRPr="00012F33">
              <w:rPr>
                <w:sz w:val="24"/>
                <w:szCs w:val="24"/>
              </w:rPr>
              <w:t xml:space="preserve">The Finance </w:t>
            </w:r>
            <w:r w:rsidR="008029AA" w:rsidRPr="00012F33">
              <w:rPr>
                <w:sz w:val="24"/>
                <w:szCs w:val="24"/>
              </w:rPr>
              <w:t>D</w:t>
            </w:r>
            <w:r w:rsidRPr="00012F33">
              <w:rPr>
                <w:sz w:val="24"/>
                <w:szCs w:val="24"/>
              </w:rPr>
              <w:t>irectorate is responsible for: the provision of financial advice and guidance required for effective corporate management and strategic and operational decision-making, in both the short and medium term; a high quality, fit for purpose, procurement service and a high quality, fit for purpose, payroll and expenses service.  The Department is also responsible for the provision of information underpinning NHS Fife’s public accountability for stewardship of its funds, and providing advice and information to secure effective planning and delivery of investments in service improvem</w:t>
            </w:r>
            <w:r w:rsidR="000D3108" w:rsidRPr="00012F33">
              <w:rPr>
                <w:sz w:val="24"/>
                <w:szCs w:val="24"/>
              </w:rPr>
              <w:t>ents and organisational change.</w:t>
            </w:r>
          </w:p>
          <w:p w:rsidR="00656523" w:rsidRPr="00012F33" w:rsidRDefault="00656523" w:rsidP="00656523">
            <w:pPr>
              <w:pStyle w:val="Bullet1"/>
              <w:numPr>
                <w:ilvl w:val="0"/>
                <w:numId w:val="0"/>
              </w:numPr>
              <w:rPr>
                <w:sz w:val="24"/>
                <w:szCs w:val="24"/>
              </w:rPr>
            </w:pPr>
          </w:p>
          <w:p w:rsidR="000A5F12" w:rsidRPr="00012F33" w:rsidRDefault="000A5F12" w:rsidP="00601F27">
            <w:pPr>
              <w:pStyle w:val="Bullet1"/>
              <w:rPr>
                <w:sz w:val="24"/>
                <w:szCs w:val="24"/>
              </w:rPr>
            </w:pPr>
            <w:r w:rsidRPr="00012F33">
              <w:rPr>
                <w:sz w:val="24"/>
                <w:szCs w:val="24"/>
              </w:rPr>
              <w:t>The rol</w:t>
            </w:r>
            <w:r w:rsidR="00DF74E7">
              <w:rPr>
                <w:sz w:val="24"/>
                <w:szCs w:val="24"/>
              </w:rPr>
              <w:t xml:space="preserve">e of the </w:t>
            </w:r>
            <w:r w:rsidR="00987AA5">
              <w:rPr>
                <w:sz w:val="24"/>
                <w:szCs w:val="24"/>
              </w:rPr>
              <w:t xml:space="preserve">Financial </w:t>
            </w:r>
            <w:r w:rsidR="00DF74E7">
              <w:rPr>
                <w:sz w:val="24"/>
                <w:szCs w:val="24"/>
              </w:rPr>
              <w:t>Management D</w:t>
            </w:r>
            <w:r w:rsidRPr="00012F33">
              <w:rPr>
                <w:sz w:val="24"/>
                <w:szCs w:val="24"/>
              </w:rPr>
              <w:t xml:space="preserve">epartment is to provide comprehensive financial advice required by the Director of Finance to fulfil the statutory obligations of NHS Fife and provide all Directors and Managers with the information they require </w:t>
            </w:r>
            <w:proofErr w:type="gramStart"/>
            <w:r w:rsidRPr="00012F33">
              <w:rPr>
                <w:sz w:val="24"/>
                <w:szCs w:val="24"/>
              </w:rPr>
              <w:t>to</w:t>
            </w:r>
            <w:r w:rsidR="00AD07DF" w:rsidRPr="00012F33">
              <w:rPr>
                <w:sz w:val="24"/>
                <w:szCs w:val="24"/>
              </w:rPr>
              <w:t xml:space="preserve"> </w:t>
            </w:r>
            <w:r w:rsidRPr="00012F33">
              <w:rPr>
                <w:sz w:val="24"/>
                <w:szCs w:val="24"/>
              </w:rPr>
              <w:t>manage, plan and deliver</w:t>
            </w:r>
            <w:proofErr w:type="gramEnd"/>
            <w:r w:rsidRPr="00012F33">
              <w:rPr>
                <w:sz w:val="24"/>
                <w:szCs w:val="24"/>
              </w:rPr>
              <w:t xml:space="preserve"> services in a cost effective manner.</w:t>
            </w:r>
          </w:p>
          <w:p w:rsidR="000A5F12" w:rsidRPr="00012F33" w:rsidRDefault="000A5F12" w:rsidP="00601F27">
            <w:pPr>
              <w:pStyle w:val="Bullet1"/>
              <w:numPr>
                <w:ilvl w:val="0"/>
                <w:numId w:val="0"/>
              </w:numPr>
              <w:rPr>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936BC1" w:rsidP="00941687">
            <w:pPr>
              <w:tabs>
                <w:tab w:val="left" w:pos="2268"/>
                <w:tab w:val="left" w:pos="3402"/>
              </w:tabs>
              <w:rPr>
                <w:rFonts w:ascii="Arial" w:hAnsi="Arial" w:cs="Arial"/>
                <w:b/>
                <w:sz w:val="24"/>
                <w:szCs w:val="24"/>
              </w:rPr>
            </w:pPr>
            <w:r w:rsidRPr="00012F33">
              <w:rPr>
                <w:rFonts w:ascii="Arial" w:hAnsi="Arial" w:cs="Arial"/>
                <w:b/>
                <w:sz w:val="24"/>
                <w:szCs w:val="24"/>
              </w:rPr>
              <w:t xml:space="preserve">6 </w:t>
            </w:r>
            <w:r w:rsidR="000A5F12" w:rsidRPr="00012F33">
              <w:rPr>
                <w:rFonts w:ascii="Arial" w:hAnsi="Arial" w:cs="Arial"/>
                <w:b/>
                <w:sz w:val="24"/>
                <w:szCs w:val="24"/>
              </w:rPr>
              <w:t>KEY RESULT AREAS</w:t>
            </w:r>
          </w:p>
          <w:p w:rsidR="000A5F12" w:rsidRPr="00012F33" w:rsidRDefault="000A5F12" w:rsidP="00941687">
            <w:pPr>
              <w:tabs>
                <w:tab w:val="left" w:pos="2268"/>
                <w:tab w:val="left" w:pos="3402"/>
              </w:tabs>
              <w:rPr>
                <w:rFonts w:ascii="Arial" w:hAnsi="Arial" w:cs="Arial"/>
                <w:b/>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bottom w:val="single" w:sz="4" w:space="0" w:color="auto"/>
              <w:right w:val="single" w:sz="4" w:space="0" w:color="auto"/>
            </w:tcBorders>
          </w:tcPr>
          <w:p w:rsidR="00E265D5" w:rsidRDefault="00E265D5" w:rsidP="00E265D5">
            <w:pPr>
              <w:pStyle w:val="Bullet1"/>
              <w:numPr>
                <w:ilvl w:val="0"/>
                <w:numId w:val="0"/>
              </w:numPr>
              <w:ind w:left="360"/>
              <w:rPr>
                <w:sz w:val="24"/>
                <w:szCs w:val="24"/>
              </w:rPr>
            </w:pPr>
          </w:p>
          <w:p w:rsidR="00E265D5" w:rsidRDefault="00E265D5" w:rsidP="00941438">
            <w:pPr>
              <w:pStyle w:val="Bullet1"/>
              <w:rPr>
                <w:sz w:val="24"/>
                <w:szCs w:val="24"/>
              </w:rPr>
            </w:pPr>
            <w:r>
              <w:rPr>
                <w:sz w:val="24"/>
                <w:szCs w:val="24"/>
              </w:rPr>
              <w:t xml:space="preserve">Produce accurate, timely and relevant </w:t>
            </w:r>
            <w:r w:rsidR="00B8563C">
              <w:rPr>
                <w:sz w:val="24"/>
                <w:szCs w:val="24"/>
              </w:rPr>
              <w:t>financial</w:t>
            </w:r>
            <w:r>
              <w:rPr>
                <w:sz w:val="24"/>
                <w:szCs w:val="24"/>
              </w:rPr>
              <w:t xml:space="preserve"> reports and provide financial advice to budget holders to facilitate the management of</w:t>
            </w:r>
            <w:r w:rsidR="00A96DE3">
              <w:rPr>
                <w:sz w:val="24"/>
                <w:szCs w:val="24"/>
              </w:rPr>
              <w:t xml:space="preserve"> resources on a continued basis</w:t>
            </w:r>
            <w:r w:rsidR="00B8563C">
              <w:rPr>
                <w:sz w:val="24"/>
                <w:szCs w:val="24"/>
              </w:rPr>
              <w:t>,</w:t>
            </w:r>
            <w:r w:rsidR="00A96DE3">
              <w:rPr>
                <w:sz w:val="24"/>
                <w:szCs w:val="24"/>
              </w:rPr>
              <w:t xml:space="preserve"> </w:t>
            </w:r>
            <w:r w:rsidR="00A96DE3">
              <w:rPr>
                <w:sz w:val="24"/>
                <w:szCs w:val="24"/>
              </w:rPr>
              <w:lastRenderedPageBreak/>
              <w:t>including</w:t>
            </w:r>
            <w:r w:rsidR="00B8563C">
              <w:rPr>
                <w:sz w:val="24"/>
                <w:szCs w:val="24"/>
              </w:rPr>
              <w:t>:</w:t>
            </w:r>
            <w:r w:rsidR="00A96DE3">
              <w:rPr>
                <w:sz w:val="24"/>
                <w:szCs w:val="24"/>
              </w:rPr>
              <w:t xml:space="preserve"> </w:t>
            </w:r>
            <w:r w:rsidR="00A96DE3" w:rsidRPr="00941438">
              <w:rPr>
                <w:sz w:val="24"/>
                <w:szCs w:val="24"/>
              </w:rPr>
              <w:t xml:space="preserve">informing applications and bids for funding; </w:t>
            </w:r>
            <w:r w:rsidR="00B8563C" w:rsidRPr="00941438">
              <w:rPr>
                <w:sz w:val="24"/>
                <w:szCs w:val="24"/>
              </w:rPr>
              <w:t xml:space="preserve">investigation and analysis of variations in financial performance; </w:t>
            </w:r>
            <w:r w:rsidR="00A96DE3" w:rsidRPr="00941438">
              <w:rPr>
                <w:sz w:val="24"/>
                <w:szCs w:val="24"/>
              </w:rPr>
              <w:t>draw down of funding; use of funding in-year; and forecast outturn position</w:t>
            </w:r>
            <w:r w:rsidR="00941438">
              <w:rPr>
                <w:sz w:val="24"/>
                <w:szCs w:val="24"/>
              </w:rPr>
              <w:t xml:space="preserve">; to inform </w:t>
            </w:r>
            <w:r w:rsidR="00E6018F" w:rsidRPr="00941438">
              <w:rPr>
                <w:sz w:val="24"/>
                <w:szCs w:val="24"/>
              </w:rPr>
              <w:t>management decisions on the optimum use of resources.</w:t>
            </w:r>
          </w:p>
          <w:p w:rsidR="00941438" w:rsidRDefault="00941438" w:rsidP="00941438">
            <w:pPr>
              <w:pStyle w:val="Bullet1"/>
              <w:numPr>
                <w:ilvl w:val="0"/>
                <w:numId w:val="0"/>
              </w:numPr>
              <w:ind w:left="360"/>
              <w:rPr>
                <w:sz w:val="24"/>
                <w:szCs w:val="24"/>
              </w:rPr>
            </w:pPr>
          </w:p>
          <w:p w:rsidR="00941438" w:rsidRPr="00941438" w:rsidRDefault="00941438" w:rsidP="00941438">
            <w:pPr>
              <w:pStyle w:val="Bullet1"/>
              <w:rPr>
                <w:sz w:val="24"/>
                <w:szCs w:val="24"/>
              </w:rPr>
            </w:pPr>
            <w:r>
              <w:rPr>
                <w:sz w:val="24"/>
                <w:szCs w:val="24"/>
              </w:rPr>
              <w:t>Prepare and maintain budgets in consultation with the service(s) taking into account knowledge of the service, historical performance, planned development and available resources.</w:t>
            </w:r>
          </w:p>
          <w:p w:rsidR="00E6018F" w:rsidRPr="00E265D5" w:rsidRDefault="00E6018F" w:rsidP="00E6018F">
            <w:pPr>
              <w:pStyle w:val="Bullet1"/>
              <w:numPr>
                <w:ilvl w:val="0"/>
                <w:numId w:val="0"/>
              </w:numPr>
              <w:rPr>
                <w:sz w:val="24"/>
                <w:szCs w:val="24"/>
              </w:rPr>
            </w:pPr>
          </w:p>
          <w:p w:rsidR="00941438" w:rsidRDefault="00FA6AC4" w:rsidP="00941438">
            <w:pPr>
              <w:pStyle w:val="Bullet1"/>
              <w:rPr>
                <w:sz w:val="24"/>
                <w:szCs w:val="24"/>
              </w:rPr>
            </w:pPr>
            <w:r>
              <w:rPr>
                <w:sz w:val="24"/>
                <w:szCs w:val="24"/>
              </w:rPr>
              <w:t>E</w:t>
            </w:r>
            <w:r w:rsidR="00941438" w:rsidRPr="00012264">
              <w:rPr>
                <w:sz w:val="24"/>
                <w:szCs w:val="24"/>
              </w:rPr>
              <w:t>nsure up to date and comprehensive knowledge of service issues ensuring ability to contribute to the improvement of the service.</w:t>
            </w:r>
          </w:p>
          <w:p w:rsidR="00941438" w:rsidRDefault="00941438" w:rsidP="00941438">
            <w:pPr>
              <w:pStyle w:val="ListParagraph"/>
              <w:rPr>
                <w:sz w:val="24"/>
                <w:szCs w:val="24"/>
              </w:rPr>
            </w:pPr>
          </w:p>
          <w:p w:rsidR="00941438" w:rsidRDefault="00941438" w:rsidP="00941438">
            <w:pPr>
              <w:pStyle w:val="Bullet1"/>
              <w:rPr>
                <w:sz w:val="24"/>
                <w:szCs w:val="24"/>
              </w:rPr>
            </w:pPr>
            <w:r w:rsidRPr="00941438">
              <w:rPr>
                <w:sz w:val="24"/>
                <w:szCs w:val="24"/>
              </w:rPr>
              <w:t>Support colleagues to analyse the financial aspects of revenue business cases for service development or redesign projects, ensuring an ongoing focus on the need to deliver these within constrained financial resources.</w:t>
            </w:r>
          </w:p>
          <w:p w:rsidR="00941438" w:rsidRPr="00012F33" w:rsidRDefault="00941438" w:rsidP="00941438">
            <w:pPr>
              <w:pStyle w:val="ListParagraph"/>
              <w:ind w:left="426"/>
              <w:jc w:val="both"/>
              <w:rPr>
                <w:rFonts w:ascii="Arial" w:hAnsi="Arial" w:cs="Arial"/>
                <w:sz w:val="24"/>
                <w:szCs w:val="24"/>
              </w:rPr>
            </w:pPr>
          </w:p>
          <w:p w:rsidR="00941438" w:rsidRPr="00012F33" w:rsidRDefault="00941438" w:rsidP="00941438">
            <w:pPr>
              <w:pStyle w:val="ListParagraph"/>
              <w:numPr>
                <w:ilvl w:val="0"/>
                <w:numId w:val="32"/>
              </w:numPr>
              <w:ind w:left="426" w:hanging="426"/>
              <w:jc w:val="both"/>
              <w:rPr>
                <w:rFonts w:ascii="Arial" w:hAnsi="Arial" w:cs="Arial"/>
                <w:sz w:val="24"/>
                <w:szCs w:val="24"/>
              </w:rPr>
            </w:pPr>
            <w:r w:rsidRPr="00012F33">
              <w:rPr>
                <w:rFonts w:ascii="Arial" w:hAnsi="Arial" w:cs="Arial"/>
                <w:sz w:val="24"/>
                <w:szCs w:val="24"/>
              </w:rPr>
              <w:t xml:space="preserve">Support the </w:t>
            </w:r>
            <w:r w:rsidR="001F3050">
              <w:rPr>
                <w:rFonts w:ascii="Arial" w:hAnsi="Arial" w:cs="Arial"/>
                <w:sz w:val="24"/>
                <w:szCs w:val="24"/>
              </w:rPr>
              <w:t>Head of Finance – Reporting &amp; Analysis</w:t>
            </w:r>
            <w:r w:rsidRPr="00012F33">
              <w:rPr>
                <w:rFonts w:ascii="Arial" w:hAnsi="Arial" w:cs="Arial"/>
                <w:sz w:val="24"/>
                <w:szCs w:val="24"/>
              </w:rPr>
              <w:t>, as well as the relevant operational business unit(s), to ensure there is appropriate reporting, analysis and review of performance against efficiency plans at both a local level and on a pan-Fife basis.</w:t>
            </w:r>
          </w:p>
          <w:p w:rsidR="00E02421" w:rsidRPr="00941438" w:rsidRDefault="00E02421" w:rsidP="00941438">
            <w:pPr>
              <w:pStyle w:val="Bullet1"/>
              <w:numPr>
                <w:ilvl w:val="0"/>
                <w:numId w:val="0"/>
              </w:numPr>
              <w:rPr>
                <w:sz w:val="24"/>
                <w:szCs w:val="24"/>
              </w:rPr>
            </w:pPr>
          </w:p>
          <w:p w:rsidR="00E02421" w:rsidRDefault="00E02421" w:rsidP="00CF122C">
            <w:pPr>
              <w:pStyle w:val="ListParagraph"/>
              <w:numPr>
                <w:ilvl w:val="0"/>
                <w:numId w:val="36"/>
              </w:numPr>
              <w:ind w:left="426" w:hanging="426"/>
              <w:jc w:val="both"/>
              <w:rPr>
                <w:rFonts w:ascii="Arial" w:hAnsi="Arial" w:cs="Arial"/>
                <w:sz w:val="24"/>
                <w:szCs w:val="24"/>
              </w:rPr>
            </w:pPr>
            <w:r w:rsidRPr="00012F33">
              <w:rPr>
                <w:rFonts w:ascii="Arial" w:hAnsi="Arial" w:cs="Arial"/>
                <w:sz w:val="24"/>
                <w:szCs w:val="24"/>
              </w:rPr>
              <w:t xml:space="preserve">Provide financial guidance, support and advice to </w:t>
            </w:r>
            <w:r w:rsidR="00941438">
              <w:rPr>
                <w:rFonts w:ascii="Arial" w:hAnsi="Arial" w:cs="Arial"/>
                <w:sz w:val="24"/>
                <w:szCs w:val="24"/>
              </w:rPr>
              <w:t>stakeholders</w:t>
            </w:r>
            <w:r w:rsidRPr="00012F33">
              <w:rPr>
                <w:rFonts w:ascii="Arial" w:hAnsi="Arial" w:cs="Arial"/>
                <w:sz w:val="24"/>
                <w:szCs w:val="24"/>
              </w:rPr>
              <w:t xml:space="preserve"> in order to highlight and discuss areas of risk and contribute to the achievement of year on year financial balance.</w:t>
            </w:r>
          </w:p>
          <w:p w:rsidR="00FA6AC4" w:rsidRDefault="00FA6AC4" w:rsidP="00FA6AC4">
            <w:pPr>
              <w:pStyle w:val="ListParagraph"/>
              <w:rPr>
                <w:sz w:val="24"/>
                <w:szCs w:val="24"/>
              </w:rPr>
            </w:pPr>
          </w:p>
          <w:p w:rsidR="00FA6AC4" w:rsidRPr="00FA6AC4" w:rsidRDefault="00FA6AC4" w:rsidP="00FA6AC4">
            <w:pPr>
              <w:pStyle w:val="ListParagraph"/>
              <w:numPr>
                <w:ilvl w:val="0"/>
                <w:numId w:val="32"/>
              </w:numPr>
              <w:ind w:left="426" w:hanging="426"/>
              <w:jc w:val="both"/>
              <w:rPr>
                <w:rFonts w:ascii="Arial" w:hAnsi="Arial" w:cs="Arial"/>
                <w:sz w:val="24"/>
                <w:szCs w:val="24"/>
              </w:rPr>
            </w:pPr>
            <w:r w:rsidRPr="00012F33">
              <w:rPr>
                <w:rFonts w:ascii="Arial" w:hAnsi="Arial" w:cs="Arial"/>
                <w:sz w:val="24"/>
                <w:szCs w:val="24"/>
              </w:rPr>
              <w:t>Ensure visibility to clinical and management colleagues through attendance and active participation in meetings.</w:t>
            </w:r>
          </w:p>
          <w:p w:rsidR="00E02421" w:rsidRPr="00012F33" w:rsidRDefault="00E02421" w:rsidP="00CF122C">
            <w:pPr>
              <w:pStyle w:val="ListParagraph"/>
              <w:jc w:val="both"/>
              <w:rPr>
                <w:rFonts w:ascii="Arial" w:hAnsi="Arial" w:cs="Arial"/>
                <w:sz w:val="24"/>
                <w:szCs w:val="24"/>
              </w:rPr>
            </w:pPr>
          </w:p>
          <w:p w:rsidR="00E02421" w:rsidRPr="00012F33" w:rsidRDefault="00E02421" w:rsidP="00CF122C">
            <w:pPr>
              <w:pStyle w:val="ListParagraph"/>
              <w:numPr>
                <w:ilvl w:val="0"/>
                <w:numId w:val="36"/>
              </w:numPr>
              <w:ind w:left="426" w:hanging="426"/>
              <w:jc w:val="both"/>
              <w:rPr>
                <w:rFonts w:ascii="Arial" w:hAnsi="Arial" w:cs="Arial"/>
                <w:sz w:val="24"/>
                <w:szCs w:val="24"/>
              </w:rPr>
            </w:pPr>
            <w:r w:rsidRPr="00012F33">
              <w:rPr>
                <w:rFonts w:ascii="Arial" w:hAnsi="Arial" w:cs="Arial"/>
                <w:sz w:val="24"/>
                <w:szCs w:val="24"/>
              </w:rPr>
              <w:t>Work with partner bodies to support joint agendas.</w:t>
            </w:r>
          </w:p>
          <w:p w:rsidR="00E02421" w:rsidRPr="00012F33" w:rsidRDefault="00E02421" w:rsidP="00CF122C">
            <w:pPr>
              <w:pStyle w:val="ListParagraph"/>
              <w:jc w:val="both"/>
              <w:rPr>
                <w:rFonts w:ascii="Arial" w:hAnsi="Arial" w:cs="Arial"/>
                <w:sz w:val="24"/>
                <w:szCs w:val="24"/>
              </w:rPr>
            </w:pPr>
          </w:p>
          <w:p w:rsidR="00E02421" w:rsidRPr="00012F33" w:rsidRDefault="00E02421" w:rsidP="00CF122C">
            <w:pPr>
              <w:pStyle w:val="ListParagraph"/>
              <w:numPr>
                <w:ilvl w:val="0"/>
                <w:numId w:val="36"/>
              </w:numPr>
              <w:ind w:left="426" w:hanging="426"/>
              <w:jc w:val="both"/>
              <w:rPr>
                <w:rFonts w:ascii="Arial" w:hAnsi="Arial" w:cs="Arial"/>
                <w:sz w:val="24"/>
                <w:szCs w:val="24"/>
              </w:rPr>
            </w:pPr>
            <w:r w:rsidRPr="00012F33">
              <w:rPr>
                <w:rFonts w:ascii="Arial" w:hAnsi="Arial" w:cs="Arial"/>
                <w:sz w:val="24"/>
                <w:szCs w:val="24"/>
              </w:rPr>
              <w:t>As a membe</w:t>
            </w:r>
            <w:r w:rsidR="00DF74E7">
              <w:rPr>
                <w:rFonts w:ascii="Arial" w:hAnsi="Arial" w:cs="Arial"/>
                <w:sz w:val="24"/>
                <w:szCs w:val="24"/>
              </w:rPr>
              <w:t xml:space="preserve">r of the </w:t>
            </w:r>
            <w:r w:rsidR="003A7777">
              <w:rPr>
                <w:rFonts w:ascii="Arial" w:hAnsi="Arial" w:cs="Arial"/>
                <w:sz w:val="24"/>
                <w:szCs w:val="24"/>
              </w:rPr>
              <w:t>Financial Management</w:t>
            </w:r>
            <w:r w:rsidR="00DF74E7">
              <w:rPr>
                <w:rFonts w:ascii="Arial" w:hAnsi="Arial" w:cs="Arial"/>
                <w:sz w:val="24"/>
                <w:szCs w:val="24"/>
              </w:rPr>
              <w:t xml:space="preserve"> T</w:t>
            </w:r>
            <w:r w:rsidRPr="00012F33">
              <w:rPr>
                <w:rFonts w:ascii="Arial" w:hAnsi="Arial" w:cs="Arial"/>
                <w:sz w:val="24"/>
                <w:szCs w:val="24"/>
              </w:rPr>
              <w:t>eam, encourage the cross fertilisation of finance staff development.</w:t>
            </w:r>
          </w:p>
          <w:p w:rsidR="00E02421" w:rsidRPr="00012F33" w:rsidRDefault="00E02421" w:rsidP="00CF122C">
            <w:pPr>
              <w:pStyle w:val="ListParagraph"/>
              <w:jc w:val="both"/>
              <w:rPr>
                <w:rFonts w:ascii="Arial" w:hAnsi="Arial" w:cs="Arial"/>
                <w:sz w:val="24"/>
                <w:szCs w:val="24"/>
              </w:rPr>
            </w:pPr>
          </w:p>
          <w:p w:rsidR="00E02421" w:rsidRPr="00012F33" w:rsidRDefault="00E02421" w:rsidP="00CF122C">
            <w:pPr>
              <w:pStyle w:val="ListParagraph"/>
              <w:numPr>
                <w:ilvl w:val="0"/>
                <w:numId w:val="36"/>
              </w:numPr>
              <w:ind w:left="426" w:hanging="426"/>
              <w:jc w:val="both"/>
              <w:rPr>
                <w:rFonts w:ascii="Arial" w:hAnsi="Arial" w:cs="Arial"/>
                <w:sz w:val="24"/>
                <w:szCs w:val="24"/>
              </w:rPr>
            </w:pPr>
            <w:r w:rsidRPr="00012F33">
              <w:rPr>
                <w:rFonts w:ascii="Arial" w:hAnsi="Arial" w:cs="Arial"/>
                <w:sz w:val="24"/>
                <w:szCs w:val="24"/>
              </w:rPr>
              <w:t>Ensure all functions are carried out to a high standard and are compliant with regulations, professional accounting standards and Standing Financial Instructions.</w:t>
            </w:r>
          </w:p>
          <w:p w:rsidR="00E02421" w:rsidRPr="00012F33" w:rsidRDefault="00E02421" w:rsidP="00CF122C">
            <w:pPr>
              <w:pStyle w:val="ListParagraph"/>
              <w:jc w:val="both"/>
              <w:rPr>
                <w:rFonts w:ascii="Arial" w:hAnsi="Arial" w:cs="Arial"/>
                <w:sz w:val="24"/>
                <w:szCs w:val="24"/>
              </w:rPr>
            </w:pPr>
          </w:p>
          <w:p w:rsidR="00E02421" w:rsidRPr="00012F33" w:rsidRDefault="00E02421" w:rsidP="00CF122C">
            <w:pPr>
              <w:pStyle w:val="ListParagraph"/>
              <w:numPr>
                <w:ilvl w:val="0"/>
                <w:numId w:val="36"/>
              </w:numPr>
              <w:ind w:left="426" w:hanging="426"/>
              <w:jc w:val="both"/>
              <w:rPr>
                <w:rFonts w:ascii="Arial" w:hAnsi="Arial" w:cs="Arial"/>
                <w:sz w:val="24"/>
                <w:szCs w:val="24"/>
              </w:rPr>
            </w:pPr>
            <w:r w:rsidRPr="00012F33">
              <w:rPr>
                <w:rFonts w:ascii="Arial" w:hAnsi="Arial" w:cs="Arial"/>
                <w:sz w:val="24"/>
                <w:szCs w:val="24"/>
              </w:rPr>
              <w:t>Ensure effective communi</w:t>
            </w:r>
            <w:r w:rsidR="00DF74E7">
              <w:rPr>
                <w:rFonts w:ascii="Arial" w:hAnsi="Arial" w:cs="Arial"/>
                <w:sz w:val="24"/>
                <w:szCs w:val="24"/>
              </w:rPr>
              <w:t>cation links exist between the F</w:t>
            </w:r>
            <w:r w:rsidRPr="00012F33">
              <w:rPr>
                <w:rFonts w:ascii="Arial" w:hAnsi="Arial" w:cs="Arial"/>
                <w:sz w:val="24"/>
                <w:szCs w:val="24"/>
              </w:rPr>
              <w:t>in</w:t>
            </w:r>
            <w:r w:rsidR="00DF74E7">
              <w:rPr>
                <w:rFonts w:ascii="Arial" w:hAnsi="Arial" w:cs="Arial"/>
                <w:sz w:val="24"/>
                <w:szCs w:val="24"/>
              </w:rPr>
              <w:t>ance D</w:t>
            </w:r>
            <w:r w:rsidRPr="00012F33">
              <w:rPr>
                <w:rFonts w:ascii="Arial" w:hAnsi="Arial" w:cs="Arial"/>
                <w:sz w:val="24"/>
                <w:szCs w:val="24"/>
              </w:rPr>
              <w:t>epartment and its users, internally with other finance staff and externally through representation and networking with other NHS and external organisations.</w:t>
            </w:r>
          </w:p>
          <w:p w:rsidR="00E02421" w:rsidRPr="00012F33" w:rsidRDefault="00E02421" w:rsidP="00CF122C">
            <w:pPr>
              <w:pStyle w:val="ListParagraph"/>
              <w:jc w:val="both"/>
              <w:rPr>
                <w:rFonts w:ascii="Arial" w:hAnsi="Arial" w:cs="Arial"/>
                <w:sz w:val="24"/>
                <w:szCs w:val="24"/>
              </w:rPr>
            </w:pPr>
          </w:p>
          <w:p w:rsidR="00E02421" w:rsidRPr="00012F33" w:rsidRDefault="00E02421" w:rsidP="00CF122C">
            <w:pPr>
              <w:pStyle w:val="ListParagraph"/>
              <w:numPr>
                <w:ilvl w:val="0"/>
                <w:numId w:val="36"/>
              </w:numPr>
              <w:ind w:left="426" w:hanging="426"/>
              <w:jc w:val="both"/>
              <w:rPr>
                <w:rFonts w:ascii="Arial" w:hAnsi="Arial" w:cs="Arial"/>
                <w:sz w:val="24"/>
                <w:szCs w:val="24"/>
              </w:rPr>
            </w:pPr>
            <w:r w:rsidRPr="00012F33">
              <w:rPr>
                <w:rFonts w:ascii="Arial" w:hAnsi="Arial" w:cs="Arial"/>
                <w:sz w:val="24"/>
                <w:szCs w:val="24"/>
              </w:rPr>
              <w:t>Support the development of robust and meaningful integrated financial information including Patient Level Costing and benchmarking.</w:t>
            </w:r>
          </w:p>
          <w:p w:rsidR="0059449D" w:rsidRPr="00012F33" w:rsidRDefault="0059449D" w:rsidP="00CF122C">
            <w:pPr>
              <w:pStyle w:val="ListParagraph"/>
              <w:jc w:val="both"/>
              <w:rPr>
                <w:rFonts w:ascii="Arial" w:hAnsi="Arial" w:cs="Arial"/>
                <w:sz w:val="24"/>
                <w:szCs w:val="24"/>
              </w:rPr>
            </w:pPr>
          </w:p>
          <w:p w:rsidR="00126436" w:rsidRDefault="0059449D" w:rsidP="00CF122C">
            <w:pPr>
              <w:pStyle w:val="ListParagraph"/>
              <w:numPr>
                <w:ilvl w:val="0"/>
                <w:numId w:val="36"/>
              </w:numPr>
              <w:ind w:left="426" w:hanging="426"/>
              <w:jc w:val="both"/>
              <w:rPr>
                <w:rFonts w:ascii="Arial" w:hAnsi="Arial" w:cs="Arial"/>
                <w:sz w:val="24"/>
                <w:szCs w:val="24"/>
              </w:rPr>
            </w:pPr>
            <w:r w:rsidRPr="00012F33">
              <w:rPr>
                <w:rFonts w:ascii="Arial" w:hAnsi="Arial" w:cs="Arial"/>
                <w:sz w:val="24"/>
                <w:szCs w:val="24"/>
              </w:rPr>
              <w:t>Responsibility for personal development and contribution to team development including promoting the Future Focused Finance agenda.</w:t>
            </w:r>
          </w:p>
          <w:p w:rsidR="00FA6AC4" w:rsidRPr="00FA6AC4" w:rsidRDefault="00FA6AC4" w:rsidP="00FA6AC4">
            <w:pPr>
              <w:pStyle w:val="ListParagraph"/>
              <w:rPr>
                <w:rFonts w:ascii="Arial" w:hAnsi="Arial" w:cs="Arial"/>
                <w:sz w:val="24"/>
                <w:szCs w:val="24"/>
              </w:rPr>
            </w:pPr>
          </w:p>
          <w:p w:rsidR="00FA6AC4" w:rsidRPr="00012F33" w:rsidRDefault="00FA6AC4" w:rsidP="00FA6AC4">
            <w:pPr>
              <w:pStyle w:val="ListParagraph"/>
              <w:ind w:left="426"/>
              <w:jc w:val="both"/>
              <w:rPr>
                <w:rFonts w:ascii="Arial" w:hAnsi="Arial" w:cs="Arial"/>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nil"/>
              <w:bottom w:val="single" w:sz="4" w:space="0" w:color="auto"/>
              <w:right w:val="nil"/>
            </w:tcBorders>
          </w:tcPr>
          <w:p w:rsidR="000A5F12" w:rsidRPr="00012F33" w:rsidRDefault="000A5F12" w:rsidP="00CF122C">
            <w:pPr>
              <w:tabs>
                <w:tab w:val="left" w:pos="2268"/>
                <w:tab w:val="left" w:pos="3402"/>
              </w:tabs>
              <w:jc w:val="both"/>
              <w:rPr>
                <w:rFonts w:ascii="Arial" w:hAnsi="Arial" w:cs="Arial"/>
                <w:b/>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936BC1" w:rsidP="00CF122C">
            <w:pPr>
              <w:tabs>
                <w:tab w:val="left" w:pos="2268"/>
                <w:tab w:val="left" w:pos="3402"/>
              </w:tabs>
              <w:jc w:val="both"/>
              <w:rPr>
                <w:rFonts w:ascii="Arial" w:hAnsi="Arial" w:cs="Arial"/>
                <w:b/>
                <w:sz w:val="24"/>
                <w:szCs w:val="24"/>
              </w:rPr>
            </w:pPr>
            <w:r w:rsidRPr="00012F33">
              <w:rPr>
                <w:rFonts w:ascii="Arial" w:hAnsi="Arial" w:cs="Arial"/>
                <w:b/>
                <w:sz w:val="24"/>
                <w:szCs w:val="24"/>
              </w:rPr>
              <w:t xml:space="preserve">7a </w:t>
            </w:r>
            <w:r w:rsidR="000A5F12" w:rsidRPr="00012F33">
              <w:rPr>
                <w:rFonts w:ascii="Arial" w:hAnsi="Arial" w:cs="Arial"/>
                <w:b/>
                <w:sz w:val="24"/>
                <w:szCs w:val="24"/>
              </w:rPr>
              <w:t>EQUIPMENT &amp; MACHINERY</w:t>
            </w:r>
          </w:p>
          <w:p w:rsidR="000A5F12" w:rsidRPr="00012F33" w:rsidRDefault="000A5F12" w:rsidP="00CF122C">
            <w:pPr>
              <w:tabs>
                <w:tab w:val="left" w:pos="2268"/>
                <w:tab w:val="left" w:pos="3402"/>
              </w:tabs>
              <w:jc w:val="both"/>
              <w:rPr>
                <w:rFonts w:ascii="Arial" w:hAnsi="Arial" w:cs="Arial"/>
                <w:b/>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0A5F12" w:rsidP="00CF122C">
            <w:pPr>
              <w:numPr>
                <w:ilvl w:val="0"/>
                <w:numId w:val="30"/>
              </w:numPr>
              <w:tabs>
                <w:tab w:val="left" w:pos="2268"/>
                <w:tab w:val="left" w:pos="3402"/>
              </w:tabs>
              <w:jc w:val="both"/>
              <w:rPr>
                <w:rFonts w:ascii="Arial" w:hAnsi="Arial" w:cs="Arial"/>
                <w:sz w:val="24"/>
                <w:szCs w:val="24"/>
              </w:rPr>
            </w:pPr>
            <w:r w:rsidRPr="00012F33">
              <w:rPr>
                <w:rFonts w:ascii="Arial" w:hAnsi="Arial" w:cs="Arial"/>
                <w:sz w:val="24"/>
                <w:szCs w:val="24"/>
              </w:rPr>
              <w:t xml:space="preserve">Essential user of Personal Computer(s) and networked systems as part of the core Single System Finance Team within NHS Fife. Use of office equipment: PC, </w:t>
            </w:r>
            <w:r w:rsidRPr="00012F33">
              <w:rPr>
                <w:rFonts w:ascii="Arial" w:hAnsi="Arial" w:cs="Arial"/>
                <w:sz w:val="24"/>
                <w:szCs w:val="24"/>
              </w:rPr>
              <w:lastRenderedPageBreak/>
              <w:t>photocopier, printer, telephone</w:t>
            </w:r>
            <w:r w:rsidR="00DF74E7">
              <w:rPr>
                <w:rFonts w:ascii="Arial" w:hAnsi="Arial" w:cs="Arial"/>
                <w:sz w:val="24"/>
                <w:szCs w:val="24"/>
              </w:rPr>
              <w:t>.</w:t>
            </w:r>
          </w:p>
          <w:p w:rsidR="000A5F12" w:rsidRPr="00012F33" w:rsidRDefault="000A5F12" w:rsidP="00CF122C">
            <w:pPr>
              <w:tabs>
                <w:tab w:val="left" w:pos="2268"/>
                <w:tab w:val="left" w:pos="3402"/>
              </w:tabs>
              <w:jc w:val="both"/>
              <w:rPr>
                <w:rFonts w:ascii="Arial" w:hAnsi="Arial" w:cs="Arial"/>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936BC1" w:rsidP="009C7A75">
            <w:pPr>
              <w:tabs>
                <w:tab w:val="left" w:pos="2268"/>
                <w:tab w:val="left" w:pos="3402"/>
              </w:tabs>
              <w:rPr>
                <w:rFonts w:ascii="Arial" w:hAnsi="Arial" w:cs="Arial"/>
                <w:b/>
                <w:bCs/>
                <w:sz w:val="24"/>
                <w:szCs w:val="24"/>
              </w:rPr>
            </w:pPr>
            <w:r w:rsidRPr="00012F33">
              <w:rPr>
                <w:rFonts w:ascii="Arial" w:hAnsi="Arial" w:cs="Arial"/>
                <w:b/>
                <w:bCs/>
                <w:sz w:val="24"/>
                <w:szCs w:val="24"/>
              </w:rPr>
              <w:lastRenderedPageBreak/>
              <w:t xml:space="preserve">7b </w:t>
            </w:r>
            <w:r w:rsidR="000A5F12" w:rsidRPr="00012F33">
              <w:rPr>
                <w:rFonts w:ascii="Arial" w:hAnsi="Arial" w:cs="Arial"/>
                <w:b/>
                <w:bCs/>
                <w:sz w:val="24"/>
                <w:szCs w:val="24"/>
              </w:rPr>
              <w:t>SYSTEMS</w:t>
            </w:r>
          </w:p>
          <w:p w:rsidR="000A5F12" w:rsidRPr="00012F33" w:rsidRDefault="000A5F12" w:rsidP="009C7A75">
            <w:pPr>
              <w:tabs>
                <w:tab w:val="left" w:pos="2268"/>
                <w:tab w:val="left" w:pos="3402"/>
              </w:tabs>
              <w:rPr>
                <w:rFonts w:ascii="Arial" w:hAnsi="Arial" w:cs="Arial"/>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0A5F12" w:rsidP="00CF122C">
            <w:pPr>
              <w:numPr>
                <w:ilvl w:val="0"/>
                <w:numId w:val="16"/>
              </w:numPr>
              <w:spacing w:after="120"/>
              <w:ind w:left="357" w:hanging="357"/>
              <w:jc w:val="both"/>
              <w:rPr>
                <w:rFonts w:ascii="Arial" w:hAnsi="Arial" w:cs="Arial"/>
                <w:sz w:val="24"/>
                <w:szCs w:val="24"/>
              </w:rPr>
            </w:pPr>
            <w:r w:rsidRPr="00012F33">
              <w:rPr>
                <w:rFonts w:ascii="Arial" w:hAnsi="Arial" w:cs="Arial"/>
                <w:sz w:val="24"/>
                <w:szCs w:val="24"/>
              </w:rPr>
              <w:t>Good knowledge of word processing and e-mail systems. Frequent day-to-day user of MS Office suite of software including Excel, Word, Access and PowerPoint. Use of Internet for research purposes.</w:t>
            </w:r>
          </w:p>
          <w:p w:rsidR="006853DC" w:rsidRPr="00012F33" w:rsidRDefault="006853DC" w:rsidP="00CF122C">
            <w:pPr>
              <w:numPr>
                <w:ilvl w:val="0"/>
                <w:numId w:val="16"/>
              </w:numPr>
              <w:spacing w:after="120"/>
              <w:ind w:left="357" w:hanging="357"/>
              <w:jc w:val="both"/>
              <w:rPr>
                <w:rFonts w:ascii="Arial" w:hAnsi="Arial" w:cs="Arial"/>
                <w:sz w:val="24"/>
                <w:szCs w:val="24"/>
              </w:rPr>
            </w:pPr>
            <w:r w:rsidRPr="00012F33">
              <w:rPr>
                <w:rFonts w:ascii="Arial" w:hAnsi="Arial" w:cs="Arial"/>
                <w:sz w:val="24"/>
                <w:szCs w:val="24"/>
              </w:rPr>
              <w:t xml:space="preserve">Good knowledge of </w:t>
            </w:r>
            <w:proofErr w:type="spellStart"/>
            <w:r w:rsidRPr="00012F33">
              <w:rPr>
                <w:rFonts w:ascii="Arial" w:hAnsi="Arial" w:cs="Arial"/>
                <w:sz w:val="24"/>
                <w:szCs w:val="24"/>
              </w:rPr>
              <w:t>eFinancials</w:t>
            </w:r>
            <w:proofErr w:type="spellEnd"/>
            <w:r w:rsidRPr="00012F33">
              <w:rPr>
                <w:rFonts w:ascii="Arial" w:hAnsi="Arial" w:cs="Arial"/>
                <w:sz w:val="24"/>
                <w:szCs w:val="24"/>
              </w:rPr>
              <w:t xml:space="preserve"> and Business Objects for reporting purposes</w:t>
            </w:r>
          </w:p>
          <w:p w:rsidR="000A5F12" w:rsidRPr="00012F33" w:rsidRDefault="000A5F12" w:rsidP="00CF122C">
            <w:pPr>
              <w:numPr>
                <w:ilvl w:val="0"/>
                <w:numId w:val="16"/>
              </w:numPr>
              <w:spacing w:after="120"/>
              <w:ind w:left="357" w:hanging="357"/>
              <w:jc w:val="both"/>
              <w:rPr>
                <w:rFonts w:ascii="Arial" w:hAnsi="Arial" w:cs="Arial"/>
                <w:sz w:val="24"/>
                <w:szCs w:val="24"/>
              </w:rPr>
            </w:pPr>
            <w:r w:rsidRPr="00012F33">
              <w:rPr>
                <w:rFonts w:ascii="Arial" w:hAnsi="Arial" w:cs="Arial"/>
                <w:sz w:val="24"/>
                <w:szCs w:val="24"/>
              </w:rPr>
              <w:t>Design and manipulate spreadsheets for the maintenance of records required within the department - data is s</w:t>
            </w:r>
            <w:r w:rsidR="00126436" w:rsidRPr="00012F33">
              <w:rPr>
                <w:rFonts w:ascii="Arial" w:hAnsi="Arial" w:cs="Arial"/>
                <w:sz w:val="24"/>
                <w:szCs w:val="24"/>
              </w:rPr>
              <w:t>hared with other internal users</w:t>
            </w:r>
          </w:p>
          <w:p w:rsidR="000A5F12" w:rsidRPr="00012F33" w:rsidRDefault="000A5F12" w:rsidP="00987D43">
            <w:pPr>
              <w:tabs>
                <w:tab w:val="left" w:pos="2268"/>
                <w:tab w:val="left" w:pos="3402"/>
              </w:tabs>
              <w:rPr>
                <w:rFonts w:ascii="Arial" w:hAnsi="Arial" w:cs="Arial"/>
                <w:b/>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nil"/>
              <w:bottom w:val="single" w:sz="4" w:space="0" w:color="auto"/>
              <w:right w:val="nil"/>
            </w:tcBorders>
          </w:tcPr>
          <w:p w:rsidR="000A5F12" w:rsidRPr="00012F33" w:rsidRDefault="000A5F12" w:rsidP="000432B5">
            <w:pPr>
              <w:tabs>
                <w:tab w:val="left" w:pos="2268"/>
                <w:tab w:val="left" w:pos="3402"/>
              </w:tabs>
              <w:rPr>
                <w:rFonts w:ascii="Arial" w:hAnsi="Arial" w:cs="Arial"/>
                <w:b/>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936BC1" w:rsidP="008325D9">
            <w:pPr>
              <w:tabs>
                <w:tab w:val="left" w:pos="2268"/>
                <w:tab w:val="left" w:pos="3402"/>
              </w:tabs>
              <w:rPr>
                <w:rFonts w:ascii="Arial" w:hAnsi="Arial" w:cs="Arial"/>
                <w:b/>
                <w:sz w:val="24"/>
                <w:szCs w:val="24"/>
              </w:rPr>
            </w:pPr>
            <w:r w:rsidRPr="00012F33">
              <w:rPr>
                <w:rFonts w:ascii="Arial" w:hAnsi="Arial" w:cs="Arial"/>
                <w:b/>
                <w:sz w:val="24"/>
                <w:szCs w:val="24"/>
              </w:rPr>
              <w:t xml:space="preserve">8 </w:t>
            </w:r>
            <w:r w:rsidR="000A5F12" w:rsidRPr="00012F33">
              <w:rPr>
                <w:rFonts w:ascii="Arial" w:hAnsi="Arial" w:cs="Arial"/>
                <w:b/>
                <w:sz w:val="24"/>
                <w:szCs w:val="24"/>
              </w:rPr>
              <w:t>ASSIGNMENT AND REVIEW WORK</w:t>
            </w:r>
          </w:p>
          <w:p w:rsidR="000A5F12" w:rsidRPr="00012F33" w:rsidRDefault="000A5F12" w:rsidP="008325D9">
            <w:pPr>
              <w:tabs>
                <w:tab w:val="left" w:pos="2268"/>
                <w:tab w:val="left" w:pos="3402"/>
              </w:tabs>
              <w:rPr>
                <w:rFonts w:ascii="Arial" w:hAnsi="Arial" w:cs="Arial"/>
                <w:b/>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bottom w:val="single" w:sz="4" w:space="0" w:color="auto"/>
            </w:tcBorders>
          </w:tcPr>
          <w:p w:rsidR="0081474C" w:rsidRDefault="0081474C" w:rsidP="00CF122C">
            <w:pPr>
              <w:numPr>
                <w:ilvl w:val="0"/>
                <w:numId w:val="16"/>
              </w:numPr>
              <w:spacing w:after="120"/>
              <w:ind w:left="357" w:hanging="357"/>
              <w:jc w:val="both"/>
              <w:rPr>
                <w:rFonts w:ascii="Arial" w:hAnsi="Arial" w:cs="Arial"/>
                <w:sz w:val="24"/>
                <w:szCs w:val="24"/>
              </w:rPr>
            </w:pPr>
            <w:r>
              <w:rPr>
                <w:rFonts w:ascii="Arial" w:hAnsi="Arial" w:cs="Arial"/>
                <w:sz w:val="24"/>
                <w:szCs w:val="24"/>
              </w:rPr>
              <w:t>The postholder will be required to determine the priorities for their workload and must plan and organise their own work, as informed by overall departmental priorities.</w:t>
            </w:r>
          </w:p>
          <w:p w:rsidR="002F10EB" w:rsidRPr="00012F33" w:rsidRDefault="002C2DF2" w:rsidP="00CF122C">
            <w:pPr>
              <w:numPr>
                <w:ilvl w:val="0"/>
                <w:numId w:val="16"/>
              </w:numPr>
              <w:spacing w:after="120"/>
              <w:ind w:left="357" w:hanging="357"/>
              <w:jc w:val="both"/>
              <w:rPr>
                <w:rFonts w:ascii="Arial" w:hAnsi="Arial" w:cs="Arial"/>
                <w:sz w:val="24"/>
                <w:szCs w:val="24"/>
              </w:rPr>
            </w:pPr>
            <w:r w:rsidRPr="00012F33">
              <w:rPr>
                <w:rFonts w:ascii="Arial" w:hAnsi="Arial" w:cs="Arial"/>
                <w:sz w:val="24"/>
                <w:szCs w:val="24"/>
              </w:rPr>
              <w:t>A number of timescales are predetermined by the control environment, e.g. monthly and annual planning and reporting cycles.</w:t>
            </w:r>
          </w:p>
          <w:p w:rsidR="002F10EB" w:rsidRPr="0081474C" w:rsidRDefault="002C2DF2" w:rsidP="00CF122C">
            <w:pPr>
              <w:numPr>
                <w:ilvl w:val="0"/>
                <w:numId w:val="16"/>
              </w:numPr>
              <w:spacing w:after="120"/>
              <w:ind w:left="357" w:hanging="357"/>
              <w:jc w:val="both"/>
              <w:rPr>
                <w:sz w:val="24"/>
                <w:szCs w:val="24"/>
              </w:rPr>
            </w:pPr>
            <w:r w:rsidRPr="00012F33">
              <w:rPr>
                <w:rFonts w:ascii="Arial" w:hAnsi="Arial" w:cs="Arial"/>
                <w:sz w:val="24"/>
                <w:szCs w:val="24"/>
              </w:rPr>
              <w:t xml:space="preserve">The nature of the work will be a combination of routine, planned and timetabled tasks. </w:t>
            </w:r>
            <w:r w:rsidR="006853DC" w:rsidRPr="00012F33">
              <w:rPr>
                <w:rFonts w:ascii="Arial" w:hAnsi="Arial" w:cs="Arial"/>
                <w:sz w:val="24"/>
                <w:szCs w:val="24"/>
              </w:rPr>
              <w:t>In addition ad hoc assignments may be requested.</w:t>
            </w:r>
          </w:p>
          <w:p w:rsidR="0081474C" w:rsidRPr="00012F33" w:rsidRDefault="0081474C" w:rsidP="00CF122C">
            <w:pPr>
              <w:numPr>
                <w:ilvl w:val="0"/>
                <w:numId w:val="16"/>
              </w:numPr>
              <w:spacing w:after="120"/>
              <w:ind w:left="357" w:hanging="357"/>
              <w:jc w:val="both"/>
              <w:rPr>
                <w:sz w:val="24"/>
                <w:szCs w:val="24"/>
              </w:rPr>
            </w:pPr>
            <w:r>
              <w:rPr>
                <w:rFonts w:ascii="Arial" w:hAnsi="Arial" w:cs="Arial"/>
                <w:sz w:val="24"/>
                <w:szCs w:val="24"/>
              </w:rPr>
              <w:t>The postholder will be expected to use a degree of initiative, and any operational difficulti</w:t>
            </w:r>
            <w:r w:rsidR="001156C1">
              <w:rPr>
                <w:rFonts w:ascii="Arial" w:hAnsi="Arial" w:cs="Arial"/>
                <w:sz w:val="24"/>
                <w:szCs w:val="24"/>
              </w:rPr>
              <w:t>es can be discussed with their line m</w:t>
            </w:r>
            <w:r>
              <w:rPr>
                <w:rFonts w:ascii="Arial" w:hAnsi="Arial" w:cs="Arial"/>
                <w:sz w:val="24"/>
                <w:szCs w:val="24"/>
              </w:rPr>
              <w:t>anager.</w:t>
            </w:r>
          </w:p>
          <w:p w:rsidR="006853DC" w:rsidRPr="00012F33" w:rsidRDefault="0081474C" w:rsidP="00CF122C">
            <w:pPr>
              <w:numPr>
                <w:ilvl w:val="0"/>
                <w:numId w:val="16"/>
              </w:numPr>
              <w:spacing w:after="120"/>
              <w:ind w:left="357" w:hanging="357"/>
              <w:jc w:val="both"/>
              <w:rPr>
                <w:rFonts w:ascii="Arial" w:hAnsi="Arial" w:cs="Arial"/>
                <w:sz w:val="24"/>
                <w:szCs w:val="24"/>
              </w:rPr>
            </w:pPr>
            <w:r>
              <w:rPr>
                <w:rFonts w:ascii="Arial" w:hAnsi="Arial" w:cs="Arial"/>
                <w:sz w:val="24"/>
                <w:szCs w:val="24"/>
              </w:rPr>
              <w:t>Objectives will be agreed annually with the line manager.  The postholder is responsible for ensuring delivery of those objectives, which are formally reviewed annually</w:t>
            </w:r>
            <w:r w:rsidR="006853DC" w:rsidRPr="00012F33">
              <w:rPr>
                <w:rFonts w:ascii="Arial" w:hAnsi="Arial" w:cs="Arial"/>
                <w:sz w:val="24"/>
                <w:szCs w:val="24"/>
              </w:rPr>
              <w:t>.</w:t>
            </w: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nil"/>
              <w:bottom w:val="single" w:sz="4" w:space="0" w:color="auto"/>
              <w:right w:val="nil"/>
            </w:tcBorders>
          </w:tcPr>
          <w:p w:rsidR="000A5F12" w:rsidRPr="00012F33" w:rsidRDefault="000A5F12" w:rsidP="000432B5">
            <w:pPr>
              <w:tabs>
                <w:tab w:val="left" w:pos="2268"/>
                <w:tab w:val="left" w:pos="3402"/>
              </w:tabs>
              <w:rPr>
                <w:rFonts w:ascii="Arial" w:hAnsi="Arial" w:cs="Arial"/>
                <w:b/>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936BC1" w:rsidP="000432B5">
            <w:pPr>
              <w:tabs>
                <w:tab w:val="left" w:pos="2268"/>
                <w:tab w:val="left" w:pos="3402"/>
              </w:tabs>
              <w:rPr>
                <w:rFonts w:ascii="Arial" w:hAnsi="Arial" w:cs="Arial"/>
                <w:b/>
                <w:bCs/>
                <w:sz w:val="24"/>
                <w:szCs w:val="24"/>
              </w:rPr>
            </w:pPr>
            <w:r w:rsidRPr="00012F33">
              <w:rPr>
                <w:rFonts w:ascii="Arial" w:hAnsi="Arial" w:cs="Arial"/>
                <w:b/>
                <w:bCs/>
                <w:sz w:val="24"/>
                <w:szCs w:val="24"/>
              </w:rPr>
              <w:t xml:space="preserve">9 </w:t>
            </w:r>
            <w:r w:rsidR="000A5F12" w:rsidRPr="00012F33">
              <w:rPr>
                <w:rFonts w:ascii="Arial" w:hAnsi="Arial" w:cs="Arial"/>
                <w:b/>
                <w:bCs/>
                <w:sz w:val="24"/>
                <w:szCs w:val="24"/>
              </w:rPr>
              <w:t>DECISIONS AND JUDGEMENTS</w:t>
            </w:r>
          </w:p>
          <w:p w:rsidR="000A5F12" w:rsidRPr="00012F33" w:rsidRDefault="000A5F12" w:rsidP="000432B5">
            <w:pPr>
              <w:tabs>
                <w:tab w:val="left" w:pos="2268"/>
                <w:tab w:val="left" w:pos="3402"/>
              </w:tabs>
              <w:rPr>
                <w:rFonts w:ascii="Arial" w:hAnsi="Arial" w:cs="Arial"/>
                <w:b/>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3E1D9B" w:rsidRDefault="007A68D5" w:rsidP="007A68D5">
            <w:pPr>
              <w:numPr>
                <w:ilvl w:val="0"/>
                <w:numId w:val="16"/>
              </w:numPr>
              <w:spacing w:after="120"/>
              <w:ind w:left="357" w:hanging="357"/>
              <w:jc w:val="both"/>
              <w:rPr>
                <w:rFonts w:ascii="Arial" w:hAnsi="Arial" w:cs="Arial"/>
                <w:sz w:val="24"/>
                <w:szCs w:val="24"/>
              </w:rPr>
            </w:pPr>
            <w:r>
              <w:rPr>
                <w:rFonts w:ascii="Arial" w:hAnsi="Arial" w:cs="Arial"/>
                <w:sz w:val="24"/>
                <w:szCs w:val="24"/>
              </w:rPr>
              <w:t>Decisions will be made within departmental and NHS Fife policies and procedures; with guidance sought, as appropriate, from their line manager.</w:t>
            </w:r>
          </w:p>
          <w:p w:rsidR="00160DAF" w:rsidRDefault="00160DAF" w:rsidP="00160DAF">
            <w:pPr>
              <w:numPr>
                <w:ilvl w:val="0"/>
                <w:numId w:val="16"/>
              </w:numPr>
              <w:spacing w:after="120"/>
              <w:ind w:left="357" w:hanging="357"/>
              <w:jc w:val="both"/>
              <w:rPr>
                <w:rFonts w:ascii="Arial" w:hAnsi="Arial" w:cs="Arial"/>
                <w:sz w:val="24"/>
                <w:szCs w:val="24"/>
              </w:rPr>
            </w:pPr>
            <w:r>
              <w:rPr>
                <w:rFonts w:ascii="Arial" w:hAnsi="Arial" w:cs="Arial"/>
                <w:sz w:val="24"/>
                <w:szCs w:val="24"/>
              </w:rPr>
              <w:t xml:space="preserve">Judgement will be required in interpreting financial data; understanding and communicating financial reports; and the implications of additional funding on financial and qualitative performance measures, with a particular focus on the phasing; in year use; </w:t>
            </w:r>
            <w:proofErr w:type="spellStart"/>
            <w:r>
              <w:rPr>
                <w:rFonts w:ascii="Arial" w:hAnsi="Arial" w:cs="Arial"/>
                <w:sz w:val="24"/>
                <w:szCs w:val="24"/>
              </w:rPr>
              <w:t>year end</w:t>
            </w:r>
            <w:proofErr w:type="spellEnd"/>
            <w:r>
              <w:rPr>
                <w:rFonts w:ascii="Arial" w:hAnsi="Arial" w:cs="Arial"/>
                <w:sz w:val="24"/>
                <w:szCs w:val="24"/>
              </w:rPr>
              <w:t xml:space="preserve"> forecast; cut off; and accounting treatment of any unused funding.</w:t>
            </w:r>
          </w:p>
          <w:p w:rsidR="00160DAF" w:rsidRDefault="00160DAF" w:rsidP="007A68D5">
            <w:pPr>
              <w:numPr>
                <w:ilvl w:val="0"/>
                <w:numId w:val="16"/>
              </w:numPr>
              <w:spacing w:after="120"/>
              <w:ind w:left="357" w:hanging="357"/>
              <w:jc w:val="both"/>
              <w:rPr>
                <w:rFonts w:ascii="Arial" w:hAnsi="Arial" w:cs="Arial"/>
                <w:sz w:val="24"/>
                <w:szCs w:val="24"/>
              </w:rPr>
            </w:pPr>
            <w:r>
              <w:rPr>
                <w:rFonts w:ascii="Arial" w:hAnsi="Arial" w:cs="Arial"/>
                <w:sz w:val="24"/>
                <w:szCs w:val="24"/>
              </w:rPr>
              <w:t>The ability to organise and prioritise workload appropriately is essential in order to ensure all key priorities and deadlines are met.</w:t>
            </w:r>
          </w:p>
          <w:p w:rsidR="007A68D5" w:rsidRPr="00160DAF" w:rsidRDefault="007A68D5" w:rsidP="00160DAF">
            <w:pPr>
              <w:numPr>
                <w:ilvl w:val="0"/>
                <w:numId w:val="16"/>
              </w:numPr>
              <w:spacing w:after="120"/>
              <w:ind w:left="357" w:hanging="357"/>
              <w:jc w:val="both"/>
              <w:rPr>
                <w:rFonts w:ascii="Arial" w:hAnsi="Arial" w:cs="Arial"/>
                <w:sz w:val="24"/>
                <w:szCs w:val="24"/>
              </w:rPr>
            </w:pPr>
            <w:r>
              <w:rPr>
                <w:rFonts w:ascii="Arial" w:hAnsi="Arial" w:cs="Arial"/>
                <w:sz w:val="24"/>
                <w:szCs w:val="24"/>
              </w:rPr>
              <w:t>The postholder is expected to manage day to day tasks; with reference to their manager for non routine tasks to seek an overall steer.</w:t>
            </w: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nil"/>
              <w:bottom w:val="single" w:sz="4" w:space="0" w:color="auto"/>
              <w:right w:val="nil"/>
            </w:tcBorders>
          </w:tcPr>
          <w:p w:rsidR="000A5F12" w:rsidRPr="00012F33" w:rsidRDefault="000A5F12" w:rsidP="000432B5">
            <w:pPr>
              <w:tabs>
                <w:tab w:val="left" w:pos="2268"/>
                <w:tab w:val="left" w:pos="3402"/>
              </w:tabs>
              <w:rPr>
                <w:rFonts w:ascii="Arial" w:hAnsi="Arial" w:cs="Arial"/>
                <w:b/>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936BC1" w:rsidP="008325D9">
            <w:pPr>
              <w:tabs>
                <w:tab w:val="left" w:pos="2268"/>
                <w:tab w:val="left" w:pos="3402"/>
              </w:tabs>
              <w:rPr>
                <w:rFonts w:ascii="Arial" w:hAnsi="Arial" w:cs="Arial"/>
                <w:b/>
                <w:sz w:val="24"/>
                <w:szCs w:val="24"/>
              </w:rPr>
            </w:pPr>
            <w:r w:rsidRPr="00012F33">
              <w:rPr>
                <w:rFonts w:ascii="Arial" w:hAnsi="Arial" w:cs="Arial"/>
                <w:b/>
                <w:sz w:val="24"/>
                <w:szCs w:val="24"/>
              </w:rPr>
              <w:t xml:space="preserve">10 </w:t>
            </w:r>
            <w:r w:rsidR="000A5F12" w:rsidRPr="00012F33">
              <w:rPr>
                <w:rFonts w:ascii="Arial" w:hAnsi="Arial" w:cs="Arial"/>
                <w:b/>
                <w:sz w:val="24"/>
                <w:szCs w:val="24"/>
              </w:rPr>
              <w:t>MOST CHALLENGING PART OF THE JOB</w:t>
            </w:r>
          </w:p>
          <w:p w:rsidR="000A5F12" w:rsidRPr="00012F33" w:rsidRDefault="000A5F12" w:rsidP="008325D9">
            <w:pPr>
              <w:tabs>
                <w:tab w:val="left" w:pos="2268"/>
                <w:tab w:val="left" w:pos="3402"/>
              </w:tabs>
              <w:rPr>
                <w:rFonts w:ascii="Arial" w:hAnsi="Arial" w:cs="Arial"/>
                <w:b/>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tcBorders>
          </w:tcPr>
          <w:p w:rsidR="0048221C" w:rsidRDefault="0048221C" w:rsidP="002F10EB">
            <w:pPr>
              <w:pStyle w:val="Bullet1"/>
              <w:numPr>
                <w:ilvl w:val="0"/>
                <w:numId w:val="13"/>
              </w:numPr>
              <w:spacing w:after="120"/>
              <w:rPr>
                <w:bCs/>
                <w:sz w:val="24"/>
                <w:szCs w:val="24"/>
              </w:rPr>
            </w:pPr>
            <w:r>
              <w:rPr>
                <w:bCs/>
                <w:sz w:val="24"/>
                <w:szCs w:val="24"/>
              </w:rPr>
              <w:t>Supporting budget holders in understanding and interpreting financial information.</w:t>
            </w:r>
          </w:p>
          <w:p w:rsidR="0048221C" w:rsidRPr="0048221C" w:rsidRDefault="0048221C" w:rsidP="0048221C">
            <w:pPr>
              <w:pStyle w:val="Bullet1"/>
              <w:numPr>
                <w:ilvl w:val="0"/>
                <w:numId w:val="13"/>
              </w:numPr>
              <w:spacing w:after="120"/>
              <w:rPr>
                <w:bCs/>
                <w:sz w:val="24"/>
                <w:szCs w:val="24"/>
              </w:rPr>
            </w:pPr>
            <w:r>
              <w:rPr>
                <w:bCs/>
                <w:sz w:val="24"/>
                <w:szCs w:val="24"/>
              </w:rPr>
              <w:t>Working flexibly and managing conflicting demands and priorities providing a consistent level of support.</w:t>
            </w:r>
          </w:p>
          <w:p w:rsidR="002F10EB" w:rsidRPr="00012F33" w:rsidRDefault="003E1D9B" w:rsidP="002F10EB">
            <w:pPr>
              <w:pStyle w:val="Bullet1"/>
              <w:numPr>
                <w:ilvl w:val="0"/>
                <w:numId w:val="13"/>
              </w:numPr>
              <w:spacing w:after="120"/>
              <w:rPr>
                <w:bCs/>
                <w:sz w:val="24"/>
                <w:szCs w:val="24"/>
              </w:rPr>
            </w:pPr>
            <w:r w:rsidRPr="00012F33">
              <w:rPr>
                <w:sz w:val="24"/>
                <w:szCs w:val="24"/>
              </w:rPr>
              <w:t xml:space="preserve">Knowing and understanding the business of the Directorate, as well as the financial </w:t>
            </w:r>
            <w:r w:rsidRPr="00012F33">
              <w:rPr>
                <w:sz w:val="24"/>
                <w:szCs w:val="24"/>
              </w:rPr>
              <w:lastRenderedPageBreak/>
              <w:t>context, and thus understanding the non financial challenges.</w:t>
            </w:r>
          </w:p>
          <w:p w:rsidR="002F10EB" w:rsidRPr="00012F33" w:rsidRDefault="0048221C" w:rsidP="002F10EB">
            <w:pPr>
              <w:pStyle w:val="Bullet1"/>
              <w:numPr>
                <w:ilvl w:val="0"/>
                <w:numId w:val="13"/>
              </w:numPr>
              <w:spacing w:after="120"/>
              <w:rPr>
                <w:bCs/>
                <w:sz w:val="24"/>
                <w:szCs w:val="24"/>
              </w:rPr>
            </w:pPr>
            <w:r>
              <w:rPr>
                <w:sz w:val="24"/>
                <w:szCs w:val="24"/>
              </w:rPr>
              <w:t xml:space="preserve">Building strong working relationships </w:t>
            </w:r>
            <w:r w:rsidR="00014967">
              <w:rPr>
                <w:sz w:val="24"/>
                <w:szCs w:val="24"/>
              </w:rPr>
              <w:t>at all levels and to communicate competently financial information to stakeholders of a financial and non financial background.</w:t>
            </w:r>
          </w:p>
          <w:p w:rsidR="000A5F12" w:rsidRPr="00012F33" w:rsidRDefault="003E1D9B" w:rsidP="00C25E7D">
            <w:pPr>
              <w:pStyle w:val="Bullet1"/>
              <w:numPr>
                <w:ilvl w:val="0"/>
                <w:numId w:val="13"/>
              </w:numPr>
              <w:spacing w:after="120"/>
              <w:rPr>
                <w:bCs/>
                <w:sz w:val="24"/>
                <w:szCs w:val="24"/>
              </w:rPr>
            </w:pPr>
            <w:r w:rsidRPr="00012F33">
              <w:rPr>
                <w:sz w:val="24"/>
                <w:szCs w:val="24"/>
              </w:rPr>
              <w:t xml:space="preserve">Balance the requirement to support service improvement and </w:t>
            </w:r>
            <w:r w:rsidR="0059449D" w:rsidRPr="00012F33">
              <w:rPr>
                <w:sz w:val="24"/>
                <w:szCs w:val="24"/>
              </w:rPr>
              <w:t>transformation</w:t>
            </w:r>
            <w:r w:rsidRPr="00012F33">
              <w:rPr>
                <w:sz w:val="24"/>
                <w:szCs w:val="24"/>
              </w:rPr>
              <w:t xml:space="preserve"> whilst ensuring due process in delivering the efficiency priorities and other financial targets.</w:t>
            </w:r>
          </w:p>
          <w:p w:rsidR="003E1D9B" w:rsidRPr="00012F33" w:rsidRDefault="003E1D9B" w:rsidP="0048221C">
            <w:pPr>
              <w:pStyle w:val="Bullet1"/>
              <w:numPr>
                <w:ilvl w:val="0"/>
                <w:numId w:val="0"/>
              </w:numPr>
              <w:spacing w:after="120"/>
              <w:ind w:left="360"/>
              <w:rPr>
                <w:bCs/>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936BC1" w:rsidP="009C7A75">
            <w:pPr>
              <w:tabs>
                <w:tab w:val="left" w:pos="2268"/>
                <w:tab w:val="left" w:pos="3402"/>
              </w:tabs>
              <w:rPr>
                <w:rFonts w:ascii="Arial" w:hAnsi="Arial" w:cs="Arial"/>
                <w:b/>
                <w:sz w:val="24"/>
                <w:szCs w:val="24"/>
              </w:rPr>
            </w:pPr>
            <w:r w:rsidRPr="00012F33">
              <w:rPr>
                <w:rFonts w:ascii="Arial" w:hAnsi="Arial" w:cs="Arial"/>
                <w:b/>
                <w:sz w:val="24"/>
                <w:szCs w:val="24"/>
              </w:rPr>
              <w:lastRenderedPageBreak/>
              <w:t xml:space="preserve">11 </w:t>
            </w:r>
            <w:r w:rsidR="000A5F12" w:rsidRPr="00012F33">
              <w:rPr>
                <w:rFonts w:ascii="Arial" w:hAnsi="Arial" w:cs="Arial"/>
                <w:b/>
                <w:sz w:val="24"/>
                <w:szCs w:val="24"/>
              </w:rPr>
              <w:t>COMMUNICATIONS AND WORKING RELATIONSHIPS</w:t>
            </w:r>
          </w:p>
          <w:p w:rsidR="000A5F12" w:rsidRPr="00012F33" w:rsidRDefault="000A5F12" w:rsidP="009C7A75">
            <w:pPr>
              <w:tabs>
                <w:tab w:val="left" w:pos="2268"/>
                <w:tab w:val="left" w:pos="3402"/>
              </w:tabs>
              <w:rPr>
                <w:rFonts w:ascii="Arial" w:hAnsi="Arial" w:cs="Arial"/>
                <w:b/>
                <w:sz w:val="24"/>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tcBorders>
          </w:tcPr>
          <w:p w:rsidR="00C25E7D" w:rsidRPr="00012F33" w:rsidRDefault="00C25E7D" w:rsidP="00CF122C">
            <w:pPr>
              <w:pStyle w:val="BodyText"/>
              <w:spacing w:line="264" w:lineRule="auto"/>
              <w:jc w:val="both"/>
              <w:rPr>
                <w:rFonts w:ascii="Arial" w:hAnsi="Arial" w:cs="Arial"/>
                <w:szCs w:val="24"/>
              </w:rPr>
            </w:pPr>
            <w:r w:rsidRPr="00012F33">
              <w:rPr>
                <w:rFonts w:ascii="Arial" w:hAnsi="Arial" w:cs="Arial"/>
                <w:szCs w:val="24"/>
              </w:rPr>
              <w:t>The ability of the post holder to maintain key relationships and effective communication with a range of other individuals and parties will be crucial to the success of this role.</w:t>
            </w:r>
          </w:p>
          <w:p w:rsidR="00C25E7D" w:rsidRPr="00012F33" w:rsidRDefault="00C25E7D" w:rsidP="00CF122C">
            <w:pPr>
              <w:pStyle w:val="BodyText"/>
              <w:spacing w:line="264" w:lineRule="auto"/>
              <w:jc w:val="both"/>
              <w:rPr>
                <w:rFonts w:ascii="Arial" w:hAnsi="Arial" w:cs="Arial"/>
                <w:szCs w:val="24"/>
              </w:rPr>
            </w:pPr>
          </w:p>
          <w:p w:rsidR="00C25E7D" w:rsidRPr="00012F33" w:rsidRDefault="00C25E7D" w:rsidP="00CF122C">
            <w:pPr>
              <w:pStyle w:val="BodyText"/>
              <w:spacing w:line="264" w:lineRule="auto"/>
              <w:jc w:val="both"/>
              <w:rPr>
                <w:rFonts w:ascii="Arial" w:hAnsi="Arial" w:cs="Arial"/>
                <w:szCs w:val="24"/>
              </w:rPr>
            </w:pPr>
            <w:r w:rsidRPr="00012F33">
              <w:rPr>
                <w:rFonts w:ascii="Arial" w:hAnsi="Arial" w:cs="Arial"/>
                <w:szCs w:val="24"/>
              </w:rPr>
              <w:t>Communication will need to be appropriate and flexible to meet the requirements of the recipient(s), including written reports, presentations, informal briefings, group discussions, and 1:1 meetings.</w:t>
            </w:r>
          </w:p>
          <w:p w:rsidR="00C25E7D" w:rsidRPr="00012F33" w:rsidRDefault="00C25E7D" w:rsidP="00CF122C">
            <w:pPr>
              <w:pStyle w:val="BodyText"/>
              <w:spacing w:line="264" w:lineRule="auto"/>
              <w:jc w:val="both"/>
              <w:rPr>
                <w:rFonts w:ascii="Arial" w:hAnsi="Arial" w:cs="Arial"/>
                <w:szCs w:val="24"/>
              </w:rPr>
            </w:pPr>
          </w:p>
          <w:p w:rsidR="00C25E7D" w:rsidRPr="00012F33" w:rsidRDefault="00C25E7D" w:rsidP="00CF122C">
            <w:pPr>
              <w:pStyle w:val="BodyText"/>
              <w:spacing w:line="264" w:lineRule="auto"/>
              <w:jc w:val="both"/>
              <w:rPr>
                <w:rFonts w:ascii="Arial" w:hAnsi="Arial" w:cs="Arial"/>
                <w:szCs w:val="24"/>
              </w:rPr>
            </w:pPr>
            <w:r w:rsidRPr="00012F33">
              <w:rPr>
                <w:rFonts w:ascii="Arial" w:hAnsi="Arial" w:cs="Arial"/>
                <w:szCs w:val="24"/>
              </w:rPr>
              <w:t>The information being communicated may often be complex financial analysis, to be conveyed in a clear and concise manner for non finance colleagues.  It may be communicated to inform and influence key decisions.</w:t>
            </w:r>
          </w:p>
          <w:p w:rsidR="00C25E7D" w:rsidRPr="00012F33" w:rsidRDefault="00C25E7D" w:rsidP="00CF122C">
            <w:pPr>
              <w:pStyle w:val="BodyText"/>
              <w:spacing w:line="264" w:lineRule="auto"/>
              <w:jc w:val="both"/>
              <w:rPr>
                <w:rFonts w:ascii="Arial" w:hAnsi="Arial" w:cs="Arial"/>
                <w:szCs w:val="24"/>
              </w:rPr>
            </w:pPr>
          </w:p>
          <w:p w:rsidR="002F10EB" w:rsidRPr="00012F33" w:rsidRDefault="002F10EB" w:rsidP="00CF122C">
            <w:pPr>
              <w:pStyle w:val="BodyText"/>
              <w:spacing w:line="264" w:lineRule="auto"/>
              <w:jc w:val="both"/>
              <w:rPr>
                <w:rFonts w:ascii="Arial" w:hAnsi="Arial" w:cs="Arial"/>
                <w:szCs w:val="24"/>
              </w:rPr>
            </w:pPr>
            <w:r w:rsidRPr="00012F33">
              <w:rPr>
                <w:rFonts w:ascii="Arial" w:hAnsi="Arial" w:cs="Arial"/>
                <w:szCs w:val="24"/>
              </w:rPr>
              <w:t>Examples of key relationships include:</w:t>
            </w:r>
          </w:p>
          <w:p w:rsidR="00F26BDA" w:rsidRPr="00012F33" w:rsidRDefault="00F26BDA" w:rsidP="002F10EB">
            <w:pPr>
              <w:pStyle w:val="BodyText"/>
              <w:spacing w:line="264" w:lineRule="auto"/>
              <w:rPr>
                <w:rFonts w:ascii="Arial" w:hAnsi="Arial" w:cs="Arial"/>
                <w:szCs w:val="24"/>
              </w:rPr>
            </w:pPr>
          </w:p>
          <w:p w:rsidR="002F10EB" w:rsidRPr="00012F33" w:rsidRDefault="002F10EB" w:rsidP="002F10EB">
            <w:pPr>
              <w:rPr>
                <w:rFonts w:ascii="Arial" w:hAnsi="Arial" w:cs="Arial"/>
                <w:b/>
                <w:sz w:val="24"/>
                <w:szCs w:val="24"/>
              </w:rPr>
            </w:pPr>
            <w:r w:rsidRPr="00012F33">
              <w:rPr>
                <w:rFonts w:ascii="Arial" w:hAnsi="Arial" w:cs="Arial"/>
                <w:b/>
                <w:sz w:val="24"/>
                <w:szCs w:val="24"/>
              </w:rPr>
              <w:t>Internal:</w:t>
            </w:r>
          </w:p>
          <w:p w:rsidR="00B673D4" w:rsidRPr="00012F33" w:rsidRDefault="00B673D4" w:rsidP="00B673D4">
            <w:pPr>
              <w:numPr>
                <w:ilvl w:val="0"/>
                <w:numId w:val="30"/>
              </w:numPr>
              <w:rPr>
                <w:rFonts w:ascii="Arial" w:hAnsi="Arial" w:cs="Arial"/>
                <w:b/>
                <w:sz w:val="24"/>
                <w:szCs w:val="24"/>
              </w:rPr>
            </w:pPr>
            <w:r w:rsidRPr="00012F33">
              <w:rPr>
                <w:rFonts w:ascii="Arial" w:hAnsi="Arial" w:cs="Arial"/>
                <w:sz w:val="24"/>
                <w:szCs w:val="24"/>
              </w:rPr>
              <w:t>Director of Finance</w:t>
            </w:r>
          </w:p>
          <w:p w:rsidR="002F10EB" w:rsidRPr="00B673D4" w:rsidRDefault="00EB4C95" w:rsidP="002F10EB">
            <w:pPr>
              <w:numPr>
                <w:ilvl w:val="0"/>
                <w:numId w:val="30"/>
              </w:numPr>
              <w:rPr>
                <w:rFonts w:ascii="Arial" w:hAnsi="Arial" w:cs="Arial"/>
                <w:b/>
                <w:sz w:val="24"/>
                <w:szCs w:val="24"/>
              </w:rPr>
            </w:pPr>
            <w:r w:rsidRPr="00012F33">
              <w:rPr>
                <w:rFonts w:ascii="Arial" w:hAnsi="Arial" w:cs="Arial"/>
                <w:sz w:val="24"/>
                <w:szCs w:val="24"/>
              </w:rPr>
              <w:t>Deputy Director of Finance</w:t>
            </w:r>
          </w:p>
          <w:p w:rsidR="00B673D4" w:rsidRPr="00B673D4" w:rsidRDefault="00B673D4" w:rsidP="002F10EB">
            <w:pPr>
              <w:numPr>
                <w:ilvl w:val="0"/>
                <w:numId w:val="30"/>
              </w:numPr>
              <w:rPr>
                <w:rFonts w:ascii="Arial" w:hAnsi="Arial" w:cs="Arial"/>
                <w:bCs/>
                <w:sz w:val="24"/>
                <w:szCs w:val="24"/>
              </w:rPr>
            </w:pPr>
            <w:r w:rsidRPr="00B673D4">
              <w:rPr>
                <w:rFonts w:ascii="Arial" w:hAnsi="Arial" w:cs="Arial"/>
                <w:bCs/>
                <w:sz w:val="24"/>
                <w:szCs w:val="24"/>
              </w:rPr>
              <w:t>Assistant Director of Finance</w:t>
            </w:r>
          </w:p>
          <w:p w:rsidR="00B673D4" w:rsidRPr="00B673D4" w:rsidRDefault="001F3050" w:rsidP="00EB4C95">
            <w:pPr>
              <w:numPr>
                <w:ilvl w:val="0"/>
                <w:numId w:val="30"/>
              </w:numPr>
              <w:rPr>
                <w:rFonts w:ascii="Arial" w:hAnsi="Arial" w:cs="Arial"/>
                <w:b/>
                <w:sz w:val="24"/>
                <w:szCs w:val="24"/>
              </w:rPr>
            </w:pPr>
            <w:r>
              <w:rPr>
                <w:rFonts w:ascii="Arial" w:hAnsi="Arial" w:cs="Arial"/>
                <w:sz w:val="24"/>
                <w:szCs w:val="24"/>
              </w:rPr>
              <w:t xml:space="preserve">Head of Finance – </w:t>
            </w:r>
            <w:r w:rsidR="00B673D4">
              <w:rPr>
                <w:rFonts w:ascii="Arial" w:hAnsi="Arial" w:cs="Arial"/>
                <w:sz w:val="24"/>
                <w:szCs w:val="24"/>
              </w:rPr>
              <w:t>Business Partnering</w:t>
            </w:r>
          </w:p>
          <w:p w:rsidR="00EB4C95" w:rsidRPr="00012F33" w:rsidRDefault="00B673D4" w:rsidP="00EB4C95">
            <w:pPr>
              <w:numPr>
                <w:ilvl w:val="0"/>
                <w:numId w:val="30"/>
              </w:numPr>
              <w:rPr>
                <w:rFonts w:ascii="Arial" w:hAnsi="Arial" w:cs="Arial"/>
                <w:b/>
                <w:sz w:val="24"/>
                <w:szCs w:val="24"/>
              </w:rPr>
            </w:pPr>
            <w:r>
              <w:rPr>
                <w:rFonts w:ascii="Arial" w:hAnsi="Arial" w:cs="Arial"/>
                <w:sz w:val="24"/>
                <w:szCs w:val="24"/>
              </w:rPr>
              <w:t xml:space="preserve">Head of Finance - </w:t>
            </w:r>
            <w:r w:rsidR="001F3050">
              <w:rPr>
                <w:rFonts w:ascii="Arial" w:hAnsi="Arial" w:cs="Arial"/>
                <w:sz w:val="24"/>
                <w:szCs w:val="24"/>
              </w:rPr>
              <w:t>Reporting &amp; Analysis</w:t>
            </w:r>
          </w:p>
          <w:p w:rsidR="002F10EB" w:rsidRPr="00012F33" w:rsidRDefault="00A95A9B" w:rsidP="002F10EB">
            <w:pPr>
              <w:numPr>
                <w:ilvl w:val="0"/>
                <w:numId w:val="30"/>
              </w:numPr>
              <w:rPr>
                <w:rFonts w:ascii="Arial" w:hAnsi="Arial" w:cs="Arial"/>
                <w:b/>
                <w:sz w:val="24"/>
                <w:szCs w:val="24"/>
              </w:rPr>
            </w:pPr>
            <w:r w:rsidRPr="00012F33">
              <w:rPr>
                <w:rFonts w:ascii="Arial" w:hAnsi="Arial" w:cs="Arial"/>
                <w:sz w:val="24"/>
                <w:szCs w:val="24"/>
              </w:rPr>
              <w:t>Directorate General Manager</w:t>
            </w:r>
          </w:p>
          <w:p w:rsidR="002F10EB" w:rsidRPr="00012F33" w:rsidRDefault="00A95A9B" w:rsidP="002F10EB">
            <w:pPr>
              <w:numPr>
                <w:ilvl w:val="0"/>
                <w:numId w:val="30"/>
              </w:numPr>
              <w:rPr>
                <w:rFonts w:ascii="Arial" w:hAnsi="Arial" w:cs="Arial"/>
                <w:b/>
                <w:sz w:val="24"/>
                <w:szCs w:val="24"/>
              </w:rPr>
            </w:pPr>
            <w:r w:rsidRPr="00012F33">
              <w:rPr>
                <w:rFonts w:ascii="Arial" w:hAnsi="Arial" w:cs="Arial"/>
                <w:sz w:val="24"/>
                <w:szCs w:val="24"/>
              </w:rPr>
              <w:t>Service Managers</w:t>
            </w:r>
          </w:p>
          <w:p w:rsidR="002F10EB" w:rsidRPr="00012F33" w:rsidRDefault="00A95A9B" w:rsidP="002F10EB">
            <w:pPr>
              <w:numPr>
                <w:ilvl w:val="0"/>
                <w:numId w:val="30"/>
              </w:numPr>
              <w:rPr>
                <w:rFonts w:ascii="Arial" w:hAnsi="Arial" w:cs="Arial"/>
                <w:b/>
                <w:sz w:val="24"/>
                <w:szCs w:val="24"/>
              </w:rPr>
            </w:pPr>
            <w:r w:rsidRPr="00012F33">
              <w:rPr>
                <w:rFonts w:ascii="Arial" w:hAnsi="Arial" w:cs="Arial"/>
                <w:sz w:val="24"/>
                <w:szCs w:val="24"/>
              </w:rPr>
              <w:t>Senior Nurses</w:t>
            </w:r>
          </w:p>
          <w:p w:rsidR="00C25E7D" w:rsidRPr="00012F33" w:rsidRDefault="00A95A9B" w:rsidP="002F10EB">
            <w:pPr>
              <w:numPr>
                <w:ilvl w:val="0"/>
                <w:numId w:val="30"/>
              </w:numPr>
              <w:rPr>
                <w:rFonts w:ascii="Arial" w:hAnsi="Arial" w:cs="Arial"/>
                <w:b/>
                <w:sz w:val="24"/>
                <w:szCs w:val="24"/>
              </w:rPr>
            </w:pPr>
            <w:r w:rsidRPr="00012F33">
              <w:rPr>
                <w:rFonts w:ascii="Arial" w:hAnsi="Arial" w:cs="Arial"/>
                <w:sz w:val="24"/>
                <w:szCs w:val="24"/>
              </w:rPr>
              <w:t>Clinical Directors</w:t>
            </w:r>
          </w:p>
          <w:p w:rsidR="00A95A9B" w:rsidRPr="00012F33" w:rsidRDefault="00A95A9B" w:rsidP="002F10EB">
            <w:pPr>
              <w:numPr>
                <w:ilvl w:val="0"/>
                <w:numId w:val="30"/>
              </w:numPr>
              <w:rPr>
                <w:rFonts w:ascii="Arial" w:hAnsi="Arial" w:cs="Arial"/>
                <w:b/>
                <w:sz w:val="24"/>
                <w:szCs w:val="24"/>
              </w:rPr>
            </w:pPr>
            <w:r w:rsidRPr="00012F33">
              <w:rPr>
                <w:rFonts w:ascii="Arial" w:hAnsi="Arial" w:cs="Arial"/>
                <w:sz w:val="24"/>
                <w:szCs w:val="24"/>
              </w:rPr>
              <w:t>Clinical and non clinical budget holders</w:t>
            </w:r>
          </w:p>
          <w:p w:rsidR="00A95A9B" w:rsidRPr="00012F33" w:rsidRDefault="00B673D4" w:rsidP="002F10EB">
            <w:pPr>
              <w:numPr>
                <w:ilvl w:val="0"/>
                <w:numId w:val="30"/>
              </w:numPr>
              <w:rPr>
                <w:rFonts w:ascii="Arial" w:hAnsi="Arial" w:cs="Arial"/>
                <w:b/>
                <w:sz w:val="24"/>
                <w:szCs w:val="24"/>
              </w:rPr>
            </w:pPr>
            <w:r>
              <w:rPr>
                <w:rFonts w:ascii="Arial" w:hAnsi="Arial" w:cs="Arial"/>
                <w:sz w:val="24"/>
                <w:szCs w:val="24"/>
              </w:rPr>
              <w:t>Financial Management</w:t>
            </w:r>
            <w:r w:rsidR="00A95A9B" w:rsidRPr="00012F33">
              <w:rPr>
                <w:rFonts w:ascii="Arial" w:hAnsi="Arial" w:cs="Arial"/>
                <w:sz w:val="24"/>
                <w:szCs w:val="24"/>
              </w:rPr>
              <w:t xml:space="preserve"> staff</w:t>
            </w:r>
          </w:p>
          <w:p w:rsidR="00A95A9B" w:rsidRPr="00012F33" w:rsidRDefault="00A95A9B" w:rsidP="002F10EB">
            <w:pPr>
              <w:numPr>
                <w:ilvl w:val="0"/>
                <w:numId w:val="30"/>
              </w:numPr>
              <w:rPr>
                <w:rFonts w:ascii="Arial" w:hAnsi="Arial" w:cs="Arial"/>
                <w:b/>
                <w:sz w:val="24"/>
                <w:szCs w:val="24"/>
              </w:rPr>
            </w:pPr>
            <w:r w:rsidRPr="00012F33">
              <w:rPr>
                <w:rFonts w:ascii="Arial" w:hAnsi="Arial" w:cs="Arial"/>
                <w:sz w:val="24"/>
                <w:szCs w:val="24"/>
              </w:rPr>
              <w:t>Financial Services staff</w:t>
            </w:r>
          </w:p>
          <w:p w:rsidR="00A95A9B" w:rsidRPr="00012F33" w:rsidRDefault="00A95A9B" w:rsidP="002F10EB">
            <w:pPr>
              <w:numPr>
                <w:ilvl w:val="0"/>
                <w:numId w:val="30"/>
              </w:numPr>
              <w:rPr>
                <w:rFonts w:ascii="Arial" w:hAnsi="Arial" w:cs="Arial"/>
                <w:b/>
                <w:sz w:val="24"/>
                <w:szCs w:val="24"/>
              </w:rPr>
            </w:pPr>
            <w:r w:rsidRPr="00012F33">
              <w:rPr>
                <w:rFonts w:ascii="Arial" w:hAnsi="Arial" w:cs="Arial"/>
                <w:sz w:val="24"/>
                <w:szCs w:val="24"/>
              </w:rPr>
              <w:t>Internal Audit</w:t>
            </w:r>
          </w:p>
          <w:p w:rsidR="00C25E7D" w:rsidRPr="00012F33" w:rsidRDefault="00C25E7D" w:rsidP="002F10EB">
            <w:pPr>
              <w:numPr>
                <w:ilvl w:val="0"/>
                <w:numId w:val="30"/>
              </w:numPr>
              <w:rPr>
                <w:rFonts w:ascii="Arial" w:hAnsi="Arial" w:cs="Arial"/>
                <w:b/>
                <w:sz w:val="24"/>
                <w:szCs w:val="24"/>
              </w:rPr>
            </w:pPr>
            <w:r w:rsidRPr="00012F33">
              <w:rPr>
                <w:rFonts w:ascii="Arial" w:hAnsi="Arial" w:cs="Arial"/>
                <w:sz w:val="24"/>
                <w:szCs w:val="24"/>
              </w:rPr>
              <w:t>Trade Unions and staff organisations</w:t>
            </w:r>
          </w:p>
          <w:p w:rsidR="002F10EB" w:rsidRPr="00012F33" w:rsidRDefault="002F10EB" w:rsidP="002F10EB">
            <w:pPr>
              <w:rPr>
                <w:rFonts w:ascii="Arial" w:hAnsi="Arial" w:cs="Arial"/>
                <w:b/>
                <w:sz w:val="24"/>
                <w:szCs w:val="24"/>
              </w:rPr>
            </w:pPr>
          </w:p>
          <w:p w:rsidR="002F10EB" w:rsidRPr="00012F33" w:rsidRDefault="002F10EB" w:rsidP="002F10EB">
            <w:pPr>
              <w:rPr>
                <w:rFonts w:ascii="Arial" w:hAnsi="Arial" w:cs="Arial"/>
                <w:b/>
                <w:sz w:val="24"/>
                <w:szCs w:val="24"/>
              </w:rPr>
            </w:pPr>
            <w:r w:rsidRPr="00012F33">
              <w:rPr>
                <w:rFonts w:ascii="Arial" w:hAnsi="Arial" w:cs="Arial"/>
                <w:b/>
                <w:sz w:val="24"/>
                <w:szCs w:val="24"/>
              </w:rPr>
              <w:t>External:</w:t>
            </w:r>
          </w:p>
          <w:p w:rsidR="002F10EB" w:rsidRPr="00012F33" w:rsidRDefault="00C25E7D" w:rsidP="002F10EB">
            <w:pPr>
              <w:numPr>
                <w:ilvl w:val="0"/>
                <w:numId w:val="35"/>
              </w:numPr>
              <w:ind w:left="426" w:hanging="426"/>
              <w:rPr>
                <w:rFonts w:ascii="Arial" w:hAnsi="Arial" w:cs="Arial"/>
                <w:b/>
                <w:sz w:val="24"/>
                <w:szCs w:val="24"/>
              </w:rPr>
            </w:pPr>
            <w:r w:rsidRPr="00012F33">
              <w:rPr>
                <w:rFonts w:ascii="Arial" w:hAnsi="Arial" w:cs="Arial"/>
                <w:sz w:val="24"/>
                <w:szCs w:val="24"/>
              </w:rPr>
              <w:t>Scottish Government Health &amp; Social Care Directorates</w:t>
            </w:r>
          </w:p>
          <w:p w:rsidR="002F10EB" w:rsidRPr="00012F33" w:rsidRDefault="00C25E7D" w:rsidP="002F10EB">
            <w:pPr>
              <w:numPr>
                <w:ilvl w:val="0"/>
                <w:numId w:val="35"/>
              </w:numPr>
              <w:ind w:left="426" w:hanging="426"/>
              <w:rPr>
                <w:rFonts w:ascii="Arial" w:hAnsi="Arial" w:cs="Arial"/>
                <w:b/>
                <w:sz w:val="24"/>
                <w:szCs w:val="24"/>
              </w:rPr>
            </w:pPr>
            <w:r w:rsidRPr="00012F33">
              <w:rPr>
                <w:rFonts w:ascii="Arial" w:hAnsi="Arial" w:cs="Arial"/>
                <w:sz w:val="24"/>
                <w:szCs w:val="24"/>
              </w:rPr>
              <w:t>Other NHS Boards</w:t>
            </w:r>
          </w:p>
          <w:p w:rsidR="002F10EB" w:rsidRPr="00012F33" w:rsidRDefault="00C25E7D" w:rsidP="002F10EB">
            <w:pPr>
              <w:numPr>
                <w:ilvl w:val="0"/>
                <w:numId w:val="35"/>
              </w:numPr>
              <w:ind w:left="426" w:hanging="426"/>
              <w:rPr>
                <w:rFonts w:ascii="Arial" w:hAnsi="Arial" w:cs="Arial"/>
                <w:b/>
                <w:sz w:val="24"/>
                <w:szCs w:val="24"/>
              </w:rPr>
            </w:pPr>
            <w:r w:rsidRPr="00012F33">
              <w:rPr>
                <w:rFonts w:ascii="Arial" w:hAnsi="Arial" w:cs="Arial"/>
                <w:sz w:val="24"/>
                <w:szCs w:val="24"/>
              </w:rPr>
              <w:t>External Audit</w:t>
            </w:r>
          </w:p>
          <w:p w:rsidR="000A5F12" w:rsidRPr="00012F33" w:rsidRDefault="000A5F12" w:rsidP="00A95A9B">
            <w:pPr>
              <w:rPr>
                <w:rFonts w:ascii="Arial" w:hAnsi="Arial" w:cs="Arial"/>
                <w:szCs w:val="24"/>
              </w:rPr>
            </w:pP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nil"/>
              <w:bottom w:val="single" w:sz="4" w:space="0" w:color="auto"/>
              <w:right w:val="nil"/>
            </w:tcBorders>
          </w:tcPr>
          <w:p w:rsidR="000A5F12" w:rsidRPr="00012F33" w:rsidRDefault="000A5F12" w:rsidP="000432B5">
            <w:pPr>
              <w:tabs>
                <w:tab w:val="left" w:pos="2268"/>
                <w:tab w:val="left" w:pos="3402"/>
              </w:tabs>
              <w:rPr>
                <w:rFonts w:ascii="Arial" w:hAnsi="Arial" w:cs="Arial"/>
                <w:b/>
                <w:sz w:val="24"/>
                <w:szCs w:val="24"/>
              </w:rPr>
            </w:pPr>
          </w:p>
        </w:tc>
      </w:tr>
      <w:tr w:rsidR="000A5F12" w:rsidRPr="00012F33" w:rsidTr="00660726">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936BC1" w:rsidP="000432B5">
            <w:pPr>
              <w:tabs>
                <w:tab w:val="left" w:pos="2268"/>
                <w:tab w:val="left" w:pos="3402"/>
              </w:tabs>
              <w:rPr>
                <w:rFonts w:ascii="Arial" w:hAnsi="Arial" w:cs="Arial"/>
                <w:b/>
                <w:bCs/>
                <w:sz w:val="24"/>
                <w:szCs w:val="24"/>
              </w:rPr>
            </w:pPr>
            <w:r w:rsidRPr="00012F33">
              <w:rPr>
                <w:rFonts w:ascii="Arial" w:hAnsi="Arial" w:cs="Arial"/>
                <w:b/>
                <w:bCs/>
                <w:sz w:val="24"/>
                <w:szCs w:val="24"/>
              </w:rPr>
              <w:t xml:space="preserve">12 </w:t>
            </w:r>
            <w:r w:rsidR="000A5F12" w:rsidRPr="00012F33">
              <w:rPr>
                <w:rFonts w:ascii="Arial" w:hAnsi="Arial" w:cs="Arial"/>
                <w:b/>
                <w:bCs/>
                <w:sz w:val="24"/>
                <w:szCs w:val="24"/>
              </w:rPr>
              <w:t>PHYSICAL, MENTAL, EMOTIONAL AND ENVIRONMENTAL DEMANDS OF THE JOB</w:t>
            </w:r>
          </w:p>
          <w:p w:rsidR="000A5F12" w:rsidRPr="00012F33" w:rsidRDefault="000A5F12" w:rsidP="000432B5">
            <w:pPr>
              <w:tabs>
                <w:tab w:val="left" w:pos="2268"/>
                <w:tab w:val="left" w:pos="3402"/>
              </w:tabs>
              <w:rPr>
                <w:rFonts w:ascii="Arial" w:hAnsi="Arial" w:cs="Arial"/>
                <w:b/>
                <w:sz w:val="24"/>
                <w:szCs w:val="24"/>
              </w:rPr>
            </w:pPr>
          </w:p>
        </w:tc>
      </w:tr>
      <w:tr w:rsidR="000A5F12" w:rsidRPr="00012F33" w:rsidTr="00660726">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2F10EB" w:rsidRPr="00012F33" w:rsidRDefault="002F10EB" w:rsidP="002F10EB">
            <w:pPr>
              <w:pStyle w:val="Bullet1"/>
              <w:numPr>
                <w:ilvl w:val="0"/>
                <w:numId w:val="13"/>
              </w:numPr>
              <w:spacing w:after="120"/>
              <w:rPr>
                <w:bCs/>
                <w:sz w:val="24"/>
                <w:szCs w:val="24"/>
              </w:rPr>
            </w:pPr>
            <w:r w:rsidRPr="00012F33">
              <w:rPr>
                <w:sz w:val="24"/>
                <w:szCs w:val="24"/>
              </w:rPr>
              <w:t xml:space="preserve">Requirement for speed, accuracy and attention to detail that reporting and modelling work involves. Whilst the office environment is relatively comfortable there can be prolonged periods of exposure to VDU/keyboard in combination with the </w:t>
            </w:r>
            <w:r w:rsidRPr="00012F33">
              <w:rPr>
                <w:sz w:val="24"/>
                <w:szCs w:val="24"/>
              </w:rPr>
              <w:lastRenderedPageBreak/>
              <w:t xml:space="preserve">concentration and thinking that the role involves. </w:t>
            </w:r>
          </w:p>
          <w:p w:rsidR="002F10EB" w:rsidRPr="00012F33" w:rsidRDefault="00170C19" w:rsidP="002F10EB">
            <w:pPr>
              <w:pStyle w:val="Bullet1"/>
              <w:numPr>
                <w:ilvl w:val="0"/>
                <w:numId w:val="13"/>
              </w:numPr>
              <w:spacing w:after="120"/>
              <w:rPr>
                <w:bCs/>
                <w:sz w:val="24"/>
                <w:szCs w:val="24"/>
              </w:rPr>
            </w:pPr>
            <w:r w:rsidRPr="00012F33">
              <w:rPr>
                <w:sz w:val="24"/>
                <w:szCs w:val="24"/>
              </w:rPr>
              <w:t>Postholder may be required to attend meetings on other l</w:t>
            </w:r>
            <w:r w:rsidR="00DF74E7">
              <w:rPr>
                <w:sz w:val="24"/>
                <w:szCs w:val="24"/>
              </w:rPr>
              <w:t xml:space="preserve">ocations within NHS Fife or </w:t>
            </w:r>
            <w:proofErr w:type="spellStart"/>
            <w:r w:rsidR="00DF74E7">
              <w:rPr>
                <w:sz w:val="24"/>
                <w:szCs w:val="24"/>
              </w:rPr>
              <w:t>out</w:t>
            </w:r>
            <w:r w:rsidRPr="00012F33">
              <w:rPr>
                <w:sz w:val="24"/>
                <w:szCs w:val="24"/>
              </w:rPr>
              <w:t>with</w:t>
            </w:r>
            <w:proofErr w:type="spellEnd"/>
            <w:r w:rsidRPr="00012F33">
              <w:rPr>
                <w:sz w:val="24"/>
                <w:szCs w:val="24"/>
              </w:rPr>
              <w:t xml:space="preserve"> the Board area and therefore </w:t>
            </w:r>
            <w:r w:rsidR="003723D2">
              <w:rPr>
                <w:sz w:val="24"/>
                <w:szCs w:val="24"/>
              </w:rPr>
              <w:t>be able to travel.</w:t>
            </w:r>
          </w:p>
          <w:p w:rsidR="002F10EB" w:rsidRPr="00012F33" w:rsidRDefault="00170C19" w:rsidP="002F10EB">
            <w:pPr>
              <w:pStyle w:val="Bullet1"/>
              <w:numPr>
                <w:ilvl w:val="0"/>
                <w:numId w:val="13"/>
              </w:numPr>
              <w:spacing w:after="120"/>
              <w:rPr>
                <w:bCs/>
                <w:sz w:val="24"/>
                <w:szCs w:val="24"/>
              </w:rPr>
            </w:pPr>
            <w:r w:rsidRPr="00012F33">
              <w:rPr>
                <w:sz w:val="24"/>
                <w:szCs w:val="24"/>
              </w:rPr>
              <w:t>Frequently placed in situations of competing demands set to tight deadlines, and must be able to switch tasks as required</w:t>
            </w:r>
            <w:r w:rsidR="002F10EB" w:rsidRPr="00012F33">
              <w:rPr>
                <w:sz w:val="24"/>
                <w:szCs w:val="24"/>
              </w:rPr>
              <w:t>.</w:t>
            </w:r>
          </w:p>
          <w:p w:rsidR="000A5F12" w:rsidRPr="00012F33" w:rsidRDefault="002F10EB" w:rsidP="002F10EB">
            <w:pPr>
              <w:pStyle w:val="Bullet1"/>
              <w:numPr>
                <w:ilvl w:val="0"/>
                <w:numId w:val="13"/>
              </w:numPr>
              <w:spacing w:after="120"/>
              <w:rPr>
                <w:b/>
                <w:sz w:val="24"/>
                <w:szCs w:val="24"/>
              </w:rPr>
            </w:pPr>
            <w:r w:rsidRPr="00012F33">
              <w:rPr>
                <w:sz w:val="24"/>
                <w:szCs w:val="24"/>
              </w:rPr>
              <w:t>Considerable need to concentrate for long periods of time</w:t>
            </w:r>
            <w:r w:rsidR="00170C19" w:rsidRPr="00012F33">
              <w:rPr>
                <w:sz w:val="24"/>
                <w:szCs w:val="24"/>
              </w:rPr>
              <w:t>.</w:t>
            </w:r>
          </w:p>
        </w:tc>
      </w:tr>
      <w:tr w:rsidR="000A5F12" w:rsidRPr="00012F33" w:rsidTr="000A5F12">
        <w:tblPrEx>
          <w:tblBorders>
            <w:top w:val="single" w:sz="6" w:space="0" w:color="auto"/>
            <w:left w:val="single" w:sz="6" w:space="0" w:color="auto"/>
            <w:bottom w:val="single" w:sz="6" w:space="0" w:color="auto"/>
            <w:right w:val="single" w:sz="6" w:space="0" w:color="auto"/>
            <w:insideH w:val="none" w:sz="0" w:space="0" w:color="auto"/>
          </w:tblBorders>
        </w:tblPrEx>
        <w:tc>
          <w:tcPr>
            <w:tcW w:w="9720" w:type="dxa"/>
            <w:tcBorders>
              <w:top w:val="single" w:sz="4" w:space="0" w:color="auto"/>
              <w:left w:val="single" w:sz="4" w:space="0" w:color="auto"/>
              <w:bottom w:val="single" w:sz="4" w:space="0" w:color="auto"/>
              <w:right w:val="single" w:sz="4" w:space="0" w:color="auto"/>
            </w:tcBorders>
          </w:tcPr>
          <w:p w:rsidR="000A5F12" w:rsidRPr="00012F33" w:rsidRDefault="00936BC1" w:rsidP="00A85EE4">
            <w:pPr>
              <w:keepNext/>
              <w:widowControl w:val="0"/>
              <w:tabs>
                <w:tab w:val="left" w:pos="2268"/>
                <w:tab w:val="left" w:pos="3402"/>
              </w:tabs>
              <w:rPr>
                <w:rFonts w:ascii="Arial" w:hAnsi="Arial" w:cs="Arial"/>
                <w:b/>
                <w:sz w:val="24"/>
                <w:szCs w:val="24"/>
              </w:rPr>
            </w:pPr>
            <w:r w:rsidRPr="00012F33">
              <w:rPr>
                <w:rFonts w:ascii="Arial" w:hAnsi="Arial" w:cs="Arial"/>
                <w:b/>
                <w:sz w:val="24"/>
                <w:szCs w:val="24"/>
              </w:rPr>
              <w:lastRenderedPageBreak/>
              <w:t xml:space="preserve">13 </w:t>
            </w:r>
            <w:r w:rsidR="000A5F12" w:rsidRPr="00012F33">
              <w:rPr>
                <w:rFonts w:ascii="Arial" w:hAnsi="Arial" w:cs="Arial"/>
                <w:b/>
                <w:sz w:val="24"/>
                <w:szCs w:val="24"/>
              </w:rPr>
              <w:t>KNOWLEDGE, TRAINING AND EXPERIENCE REQUIRED TO DO THE JOB</w:t>
            </w:r>
          </w:p>
          <w:p w:rsidR="000A5F12" w:rsidRPr="00012F33" w:rsidRDefault="000A5F12" w:rsidP="00A85EE4">
            <w:pPr>
              <w:keepNext/>
              <w:tabs>
                <w:tab w:val="left" w:pos="2268"/>
                <w:tab w:val="left" w:pos="3402"/>
              </w:tabs>
              <w:rPr>
                <w:rFonts w:ascii="Arial" w:hAnsi="Arial" w:cs="Arial"/>
                <w:b/>
                <w:sz w:val="24"/>
                <w:szCs w:val="24"/>
              </w:rPr>
            </w:pPr>
          </w:p>
        </w:tc>
      </w:tr>
      <w:tr w:rsidR="000A5F12" w:rsidRPr="00292CA0" w:rsidTr="000A5F12">
        <w:tblPrEx>
          <w:tblBorders>
            <w:top w:val="single" w:sz="6" w:space="0" w:color="auto"/>
            <w:left w:val="single" w:sz="6" w:space="0" w:color="auto"/>
            <w:bottom w:val="single" w:sz="6" w:space="0" w:color="auto"/>
            <w:right w:val="single" w:sz="6" w:space="0" w:color="auto"/>
            <w:insideH w:val="none" w:sz="0" w:space="0" w:color="auto"/>
          </w:tblBorders>
        </w:tblPrEx>
        <w:trPr>
          <w:cantSplit/>
        </w:trPr>
        <w:tc>
          <w:tcPr>
            <w:tcW w:w="9720" w:type="dxa"/>
            <w:tcBorders>
              <w:top w:val="single" w:sz="4" w:space="0" w:color="auto"/>
              <w:bottom w:val="single" w:sz="4" w:space="0" w:color="auto"/>
            </w:tcBorders>
          </w:tcPr>
          <w:p w:rsidR="002F10EB" w:rsidRPr="00012F33" w:rsidRDefault="002F10EB" w:rsidP="002F10EB">
            <w:pPr>
              <w:pStyle w:val="Heading6"/>
              <w:numPr>
                <w:ilvl w:val="0"/>
                <w:numId w:val="27"/>
              </w:numPr>
              <w:rPr>
                <w:rFonts w:ascii="Arial" w:hAnsi="Arial" w:cs="Arial"/>
                <w:b w:val="0"/>
                <w:sz w:val="24"/>
                <w:szCs w:val="24"/>
              </w:rPr>
            </w:pPr>
            <w:r w:rsidRPr="00012F33">
              <w:rPr>
                <w:rFonts w:ascii="Arial" w:hAnsi="Arial" w:cs="Arial"/>
                <w:sz w:val="24"/>
                <w:szCs w:val="24"/>
              </w:rPr>
              <w:t>Qualifications</w:t>
            </w:r>
          </w:p>
          <w:p w:rsidR="003723D2" w:rsidRDefault="007C4D86" w:rsidP="00CF122C">
            <w:pPr>
              <w:pStyle w:val="ListParagraph"/>
              <w:numPr>
                <w:ilvl w:val="1"/>
                <w:numId w:val="28"/>
              </w:numPr>
              <w:spacing w:after="120"/>
              <w:ind w:left="678" w:hanging="284"/>
              <w:contextualSpacing/>
              <w:jc w:val="both"/>
              <w:rPr>
                <w:rFonts w:ascii="Arial" w:hAnsi="Arial" w:cs="Arial"/>
                <w:sz w:val="24"/>
                <w:szCs w:val="24"/>
              </w:rPr>
            </w:pPr>
            <w:r w:rsidRPr="00012F33">
              <w:rPr>
                <w:rFonts w:ascii="Arial" w:hAnsi="Arial" w:cs="Arial"/>
                <w:sz w:val="24"/>
                <w:szCs w:val="24"/>
              </w:rPr>
              <w:t>A</w:t>
            </w:r>
            <w:r w:rsidR="003723D2">
              <w:rPr>
                <w:rFonts w:ascii="Arial" w:hAnsi="Arial" w:cs="Arial"/>
                <w:sz w:val="24"/>
                <w:szCs w:val="24"/>
              </w:rPr>
              <w:t>n HND in accounting; or related subject</w:t>
            </w:r>
          </w:p>
          <w:p w:rsidR="007C4D86" w:rsidRPr="003723D2" w:rsidRDefault="003723D2" w:rsidP="003723D2">
            <w:pPr>
              <w:pStyle w:val="ListParagraph"/>
              <w:numPr>
                <w:ilvl w:val="1"/>
                <w:numId w:val="28"/>
              </w:numPr>
              <w:spacing w:after="120"/>
              <w:ind w:left="678" w:hanging="284"/>
              <w:contextualSpacing/>
              <w:jc w:val="both"/>
              <w:rPr>
                <w:rFonts w:ascii="Arial" w:hAnsi="Arial" w:cs="Arial"/>
                <w:sz w:val="24"/>
                <w:szCs w:val="24"/>
              </w:rPr>
            </w:pPr>
            <w:r>
              <w:rPr>
                <w:rFonts w:ascii="Arial" w:hAnsi="Arial" w:cs="Arial"/>
                <w:sz w:val="24"/>
                <w:szCs w:val="24"/>
              </w:rPr>
              <w:t xml:space="preserve">Part qualified (towards </w:t>
            </w:r>
            <w:r w:rsidR="007C4D86" w:rsidRPr="003723D2">
              <w:rPr>
                <w:rFonts w:ascii="Arial" w:hAnsi="Arial" w:cs="Arial"/>
                <w:sz w:val="24"/>
                <w:szCs w:val="24"/>
              </w:rPr>
              <w:t>membership of one of the five bodies recognised by the Consultative Committee of Accounting Bodies (CCAB) or the Chartered Institute of Management Accounting (CIMA)</w:t>
            </w:r>
            <w:r>
              <w:rPr>
                <w:rFonts w:ascii="Arial" w:hAnsi="Arial" w:cs="Arial"/>
                <w:sz w:val="24"/>
                <w:szCs w:val="24"/>
              </w:rPr>
              <w:t>)</w:t>
            </w:r>
            <w:r w:rsidR="00B673D4">
              <w:rPr>
                <w:rFonts w:ascii="Arial" w:hAnsi="Arial" w:cs="Arial"/>
                <w:sz w:val="24"/>
                <w:szCs w:val="24"/>
              </w:rPr>
              <w:t>; or equivalent experience.</w:t>
            </w:r>
          </w:p>
          <w:p w:rsidR="002F10EB" w:rsidRPr="00012F33" w:rsidRDefault="002F10EB" w:rsidP="00CF122C">
            <w:pPr>
              <w:pStyle w:val="Heading6"/>
              <w:numPr>
                <w:ilvl w:val="0"/>
                <w:numId w:val="27"/>
              </w:numPr>
              <w:jc w:val="both"/>
              <w:rPr>
                <w:rFonts w:ascii="Arial" w:hAnsi="Arial" w:cs="Arial"/>
                <w:b w:val="0"/>
                <w:sz w:val="24"/>
                <w:szCs w:val="24"/>
              </w:rPr>
            </w:pPr>
            <w:r w:rsidRPr="00012F33">
              <w:rPr>
                <w:rFonts w:ascii="Arial" w:hAnsi="Arial" w:cs="Arial"/>
                <w:sz w:val="24"/>
                <w:szCs w:val="24"/>
              </w:rPr>
              <w:t>Experience</w:t>
            </w:r>
          </w:p>
          <w:p w:rsidR="002F10EB" w:rsidRPr="00012F33" w:rsidRDefault="001A7B7A" w:rsidP="00CF122C">
            <w:pPr>
              <w:numPr>
                <w:ilvl w:val="1"/>
                <w:numId w:val="28"/>
              </w:numPr>
              <w:spacing w:after="120"/>
              <w:ind w:left="678" w:hanging="284"/>
              <w:jc w:val="both"/>
              <w:rPr>
                <w:rFonts w:ascii="Arial" w:hAnsi="Arial" w:cs="Arial"/>
                <w:sz w:val="24"/>
                <w:szCs w:val="24"/>
              </w:rPr>
            </w:pPr>
            <w:r w:rsidRPr="00012F33">
              <w:rPr>
                <w:rFonts w:ascii="Arial" w:hAnsi="Arial" w:cs="Arial"/>
                <w:sz w:val="24"/>
                <w:szCs w:val="24"/>
              </w:rPr>
              <w:t>Relevant experience within a complex organisation with demonstrable experience in a management accounting role</w:t>
            </w:r>
            <w:r w:rsidR="002F10EB" w:rsidRPr="00012F33">
              <w:rPr>
                <w:rFonts w:ascii="Arial" w:hAnsi="Arial" w:cs="Arial"/>
                <w:sz w:val="24"/>
                <w:szCs w:val="24"/>
              </w:rPr>
              <w:t xml:space="preserve">.  </w:t>
            </w:r>
          </w:p>
          <w:p w:rsidR="002F10EB" w:rsidRPr="00012F33" w:rsidRDefault="001A7B7A" w:rsidP="00CF122C">
            <w:pPr>
              <w:numPr>
                <w:ilvl w:val="1"/>
                <w:numId w:val="28"/>
              </w:numPr>
              <w:spacing w:after="120"/>
              <w:ind w:left="678" w:hanging="284"/>
              <w:jc w:val="both"/>
              <w:rPr>
                <w:rFonts w:ascii="Arial" w:hAnsi="Arial" w:cs="Arial"/>
                <w:sz w:val="24"/>
                <w:szCs w:val="24"/>
              </w:rPr>
            </w:pPr>
            <w:r w:rsidRPr="00012F33">
              <w:rPr>
                <w:rFonts w:ascii="Arial" w:hAnsi="Arial" w:cs="Arial"/>
                <w:sz w:val="24"/>
                <w:szCs w:val="24"/>
              </w:rPr>
              <w:t>Knowledge and understanding of national health policy and the impact on financial planning and control</w:t>
            </w:r>
            <w:r w:rsidR="002F10EB" w:rsidRPr="00012F33">
              <w:rPr>
                <w:rFonts w:ascii="Arial" w:hAnsi="Arial" w:cs="Arial"/>
                <w:sz w:val="24"/>
                <w:szCs w:val="24"/>
              </w:rPr>
              <w:t xml:space="preserve">. </w:t>
            </w:r>
          </w:p>
          <w:p w:rsidR="002F10EB" w:rsidRPr="00012F33" w:rsidRDefault="002F10EB" w:rsidP="00CF122C">
            <w:pPr>
              <w:numPr>
                <w:ilvl w:val="0"/>
                <w:numId w:val="27"/>
              </w:numPr>
              <w:spacing w:before="240" w:after="60"/>
              <w:jc w:val="both"/>
              <w:rPr>
                <w:rFonts w:ascii="Arial" w:hAnsi="Arial" w:cs="Arial"/>
                <w:b/>
                <w:sz w:val="24"/>
                <w:szCs w:val="24"/>
              </w:rPr>
            </w:pPr>
            <w:r w:rsidRPr="00012F33">
              <w:rPr>
                <w:rFonts w:ascii="Arial" w:hAnsi="Arial" w:cs="Arial"/>
                <w:b/>
                <w:sz w:val="24"/>
                <w:szCs w:val="24"/>
              </w:rPr>
              <w:t>Skills</w:t>
            </w:r>
          </w:p>
          <w:p w:rsidR="002F10EB" w:rsidRPr="00012F33" w:rsidRDefault="001A7B7A" w:rsidP="00CF122C">
            <w:pPr>
              <w:numPr>
                <w:ilvl w:val="1"/>
                <w:numId w:val="28"/>
              </w:numPr>
              <w:spacing w:after="120"/>
              <w:ind w:left="678" w:hanging="284"/>
              <w:jc w:val="both"/>
              <w:rPr>
                <w:rFonts w:ascii="Arial" w:hAnsi="Arial" w:cs="Arial"/>
                <w:sz w:val="24"/>
                <w:szCs w:val="24"/>
              </w:rPr>
            </w:pPr>
            <w:r w:rsidRPr="00012F33">
              <w:rPr>
                <w:rFonts w:ascii="Arial" w:hAnsi="Arial" w:cs="Arial"/>
                <w:sz w:val="24"/>
                <w:szCs w:val="24"/>
              </w:rPr>
              <w:t>Excellent communication and presentation skills</w:t>
            </w:r>
          </w:p>
          <w:p w:rsidR="00DE68A1" w:rsidRPr="00012F33" w:rsidRDefault="00DE68A1" w:rsidP="00CF122C">
            <w:pPr>
              <w:numPr>
                <w:ilvl w:val="1"/>
                <w:numId w:val="28"/>
              </w:numPr>
              <w:spacing w:after="120"/>
              <w:ind w:left="678" w:hanging="284"/>
              <w:jc w:val="both"/>
              <w:rPr>
                <w:rFonts w:ascii="Arial" w:hAnsi="Arial" w:cs="Arial"/>
                <w:sz w:val="24"/>
                <w:szCs w:val="24"/>
              </w:rPr>
            </w:pPr>
            <w:r w:rsidRPr="00012F33">
              <w:rPr>
                <w:rFonts w:ascii="Arial" w:hAnsi="Arial" w:cs="Arial"/>
                <w:sz w:val="24"/>
                <w:szCs w:val="24"/>
              </w:rPr>
              <w:t>High degree of numeracy and analytical skills</w:t>
            </w:r>
          </w:p>
          <w:p w:rsidR="002F10EB" w:rsidRPr="00012F33" w:rsidRDefault="001A7B7A" w:rsidP="00CF122C">
            <w:pPr>
              <w:numPr>
                <w:ilvl w:val="1"/>
                <w:numId w:val="28"/>
              </w:numPr>
              <w:spacing w:after="120"/>
              <w:ind w:left="678" w:hanging="284"/>
              <w:jc w:val="both"/>
              <w:rPr>
                <w:rFonts w:ascii="Arial" w:hAnsi="Arial" w:cs="Arial"/>
                <w:sz w:val="24"/>
                <w:szCs w:val="24"/>
              </w:rPr>
            </w:pPr>
            <w:r w:rsidRPr="00012F33">
              <w:rPr>
                <w:rFonts w:ascii="Arial" w:hAnsi="Arial" w:cs="Arial"/>
                <w:sz w:val="24"/>
                <w:szCs w:val="24"/>
              </w:rPr>
              <w:t>Ability to influence, persuade and negotiate</w:t>
            </w:r>
          </w:p>
          <w:p w:rsidR="002F10EB" w:rsidRPr="00012F33" w:rsidRDefault="001A7B7A" w:rsidP="00CF122C">
            <w:pPr>
              <w:numPr>
                <w:ilvl w:val="1"/>
                <w:numId w:val="28"/>
              </w:numPr>
              <w:spacing w:after="120"/>
              <w:ind w:left="678" w:hanging="284"/>
              <w:jc w:val="both"/>
              <w:rPr>
                <w:rFonts w:ascii="Arial" w:hAnsi="Arial" w:cs="Arial"/>
                <w:sz w:val="24"/>
                <w:szCs w:val="24"/>
              </w:rPr>
            </w:pPr>
            <w:r w:rsidRPr="00012F33">
              <w:rPr>
                <w:rFonts w:ascii="Arial" w:hAnsi="Arial" w:cs="Arial"/>
                <w:sz w:val="24"/>
                <w:szCs w:val="24"/>
              </w:rPr>
              <w:t>Determination, resilience and persistence</w:t>
            </w:r>
          </w:p>
          <w:p w:rsidR="000A5F12" w:rsidRPr="00012F33" w:rsidRDefault="001A7B7A" w:rsidP="00CF122C">
            <w:pPr>
              <w:numPr>
                <w:ilvl w:val="1"/>
                <w:numId w:val="28"/>
              </w:numPr>
              <w:spacing w:after="120"/>
              <w:ind w:left="678" w:hanging="284"/>
              <w:jc w:val="both"/>
              <w:rPr>
                <w:rFonts w:ascii="Arial" w:hAnsi="Arial" w:cs="Arial"/>
                <w:sz w:val="24"/>
                <w:szCs w:val="24"/>
              </w:rPr>
            </w:pPr>
            <w:r w:rsidRPr="00012F33">
              <w:rPr>
                <w:rFonts w:ascii="Arial" w:hAnsi="Arial" w:cs="Arial"/>
                <w:sz w:val="24"/>
                <w:szCs w:val="24"/>
              </w:rPr>
              <w:t>Organisational skills to ensure competing priorities are achieved to agreed timescales</w:t>
            </w:r>
          </w:p>
          <w:p w:rsidR="001A7B7A" w:rsidRPr="00012F33" w:rsidRDefault="001A7B7A" w:rsidP="00CF122C">
            <w:pPr>
              <w:numPr>
                <w:ilvl w:val="1"/>
                <w:numId w:val="28"/>
              </w:numPr>
              <w:spacing w:after="120"/>
              <w:ind w:left="678" w:hanging="284"/>
              <w:jc w:val="both"/>
              <w:rPr>
                <w:rFonts w:ascii="Arial" w:hAnsi="Arial" w:cs="Arial"/>
                <w:sz w:val="24"/>
                <w:szCs w:val="24"/>
              </w:rPr>
            </w:pPr>
            <w:r w:rsidRPr="00012F33">
              <w:rPr>
                <w:rFonts w:ascii="Arial" w:hAnsi="Arial" w:cs="Arial"/>
                <w:sz w:val="24"/>
                <w:szCs w:val="24"/>
              </w:rPr>
              <w:t>Excellent report writing skills</w:t>
            </w:r>
          </w:p>
          <w:p w:rsidR="001A7B7A" w:rsidRDefault="00881AB1" w:rsidP="00CF122C">
            <w:pPr>
              <w:numPr>
                <w:ilvl w:val="1"/>
                <w:numId w:val="28"/>
              </w:numPr>
              <w:spacing w:after="120"/>
              <w:ind w:left="678" w:hanging="284"/>
              <w:jc w:val="both"/>
              <w:rPr>
                <w:rFonts w:ascii="Arial" w:hAnsi="Arial" w:cs="Arial"/>
                <w:sz w:val="24"/>
                <w:szCs w:val="24"/>
              </w:rPr>
            </w:pPr>
            <w:r>
              <w:rPr>
                <w:rFonts w:ascii="Arial" w:hAnsi="Arial" w:cs="Arial"/>
                <w:sz w:val="24"/>
                <w:szCs w:val="24"/>
              </w:rPr>
              <w:t xml:space="preserve">Highly motivated with drive </w:t>
            </w:r>
            <w:r w:rsidR="001A7B7A" w:rsidRPr="00012F33">
              <w:rPr>
                <w:rFonts w:ascii="Arial" w:hAnsi="Arial" w:cs="Arial"/>
                <w:sz w:val="24"/>
                <w:szCs w:val="24"/>
              </w:rPr>
              <w:t>and commitment</w:t>
            </w:r>
          </w:p>
          <w:p w:rsidR="00881AB1" w:rsidRPr="00881AB1" w:rsidRDefault="00881AB1" w:rsidP="00881AB1">
            <w:pPr>
              <w:spacing w:after="120"/>
              <w:ind w:left="360"/>
              <w:jc w:val="both"/>
              <w:rPr>
                <w:rFonts w:ascii="Arial" w:hAnsi="Arial" w:cs="Arial"/>
                <w:sz w:val="24"/>
                <w:szCs w:val="24"/>
              </w:rPr>
            </w:pPr>
          </w:p>
          <w:p w:rsidR="00881AB1" w:rsidRPr="00881AB1" w:rsidRDefault="00881AB1" w:rsidP="00881AB1">
            <w:pPr>
              <w:numPr>
                <w:ilvl w:val="0"/>
                <w:numId w:val="28"/>
              </w:numPr>
              <w:spacing w:after="120"/>
              <w:jc w:val="both"/>
              <w:rPr>
                <w:rFonts w:ascii="Arial" w:hAnsi="Arial" w:cs="Arial"/>
                <w:sz w:val="24"/>
                <w:szCs w:val="24"/>
              </w:rPr>
            </w:pPr>
            <w:r w:rsidRPr="00881AB1">
              <w:rPr>
                <w:rFonts w:ascii="Arial" w:hAnsi="Arial" w:cs="Arial"/>
                <w:sz w:val="24"/>
                <w:szCs w:val="24"/>
              </w:rPr>
              <w:t>“Mandatory Induction Standards and Code of Conduct for Healthcare Support Workers – NHS Circular CEL(2010)23</w:t>
            </w:r>
          </w:p>
          <w:p w:rsidR="00881AB1" w:rsidRPr="00012F33" w:rsidRDefault="00881AB1" w:rsidP="00881AB1">
            <w:pPr>
              <w:spacing w:after="120"/>
              <w:ind w:left="360"/>
              <w:jc w:val="both"/>
              <w:rPr>
                <w:rFonts w:ascii="Arial" w:hAnsi="Arial" w:cs="Arial"/>
                <w:sz w:val="24"/>
                <w:szCs w:val="24"/>
              </w:rPr>
            </w:pPr>
            <w:r w:rsidRPr="00881AB1">
              <w:rPr>
                <w:rFonts w:ascii="Arial" w:hAnsi="Arial" w:cs="Arial"/>
                <w:sz w:val="24"/>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5D180C" w:rsidRPr="00292CA0" w:rsidRDefault="005D180C" w:rsidP="00B663DD">
      <w:pPr>
        <w:rPr>
          <w:rFonts w:ascii="Arial" w:hAnsi="Arial" w:cs="Arial"/>
          <w:sz w:val="24"/>
          <w:szCs w:val="24"/>
        </w:rPr>
      </w:pPr>
    </w:p>
    <w:sectPr w:rsidR="005D180C" w:rsidRPr="00292CA0" w:rsidSect="00F85FC6">
      <w:footerReference w:type="default" r:id="rId7"/>
      <w:pgSz w:w="11909" w:h="16834" w:code="9"/>
      <w:pgMar w:top="794" w:right="851" w:bottom="794" w:left="851" w:header="709" w:footer="709"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9E4" w:rsidRDefault="00E179E4">
      <w:r>
        <w:separator/>
      </w:r>
    </w:p>
  </w:endnote>
  <w:endnote w:type="continuationSeparator" w:id="0">
    <w:p w:rsidR="00E179E4" w:rsidRDefault="00E179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E3" w:rsidRPr="00B663DD" w:rsidRDefault="0044273D">
    <w:pPr>
      <w:pStyle w:val="Footer"/>
      <w:jc w:val="center"/>
      <w:rPr>
        <w:rFonts w:ascii="Arial" w:hAnsi="Arial" w:cs="Arial"/>
      </w:rPr>
    </w:pPr>
    <w:r w:rsidRPr="00B663DD">
      <w:rPr>
        <w:rFonts w:ascii="Arial" w:hAnsi="Arial" w:cs="Arial"/>
      </w:rPr>
      <w:fldChar w:fldCharType="begin"/>
    </w:r>
    <w:r w:rsidR="00A96DE3" w:rsidRPr="00B663DD">
      <w:rPr>
        <w:rFonts w:ascii="Arial" w:hAnsi="Arial" w:cs="Arial"/>
      </w:rPr>
      <w:instrText xml:space="preserve"> PAGE   \* MERGEFORMAT </w:instrText>
    </w:r>
    <w:r w:rsidRPr="00B663DD">
      <w:rPr>
        <w:rFonts w:ascii="Arial" w:hAnsi="Arial" w:cs="Arial"/>
      </w:rPr>
      <w:fldChar w:fldCharType="separate"/>
    </w:r>
    <w:r w:rsidR="00881AB1">
      <w:rPr>
        <w:rFonts w:ascii="Arial" w:hAnsi="Arial" w:cs="Arial"/>
        <w:noProof/>
      </w:rPr>
      <w:t>6</w:t>
    </w:r>
    <w:r w:rsidRPr="00B663DD">
      <w:rPr>
        <w:rFonts w:ascii="Arial" w:hAnsi="Arial" w:cs="Arial"/>
      </w:rPr>
      <w:fldChar w:fldCharType="end"/>
    </w:r>
  </w:p>
  <w:p w:rsidR="00A96DE3" w:rsidRDefault="00A96D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9E4" w:rsidRDefault="00E179E4">
      <w:r>
        <w:separator/>
      </w:r>
    </w:p>
  </w:footnote>
  <w:footnote w:type="continuationSeparator" w:id="0">
    <w:p w:rsidR="00E179E4" w:rsidRDefault="00E17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522F"/>
    <w:multiLevelType w:val="hybridMultilevel"/>
    <w:tmpl w:val="148CA02E"/>
    <w:lvl w:ilvl="0" w:tplc="0809000F">
      <w:start w:val="1"/>
      <w:numFmt w:val="decimal"/>
      <w:lvlText w:val="%1."/>
      <w:lvlJc w:val="left"/>
      <w:pPr>
        <w:tabs>
          <w:tab w:val="num" w:pos="1140"/>
        </w:tabs>
        <w:ind w:left="1140" w:hanging="360"/>
      </w:pPr>
    </w:lvl>
    <w:lvl w:ilvl="1" w:tplc="0809000F">
      <w:start w:val="1"/>
      <w:numFmt w:val="decimal"/>
      <w:lvlText w:val="%2."/>
      <w:lvlJc w:val="left"/>
      <w:pPr>
        <w:tabs>
          <w:tab w:val="num" w:pos="1140"/>
        </w:tabs>
        <w:ind w:left="114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1">
    <w:nsid w:val="05A70A53"/>
    <w:multiLevelType w:val="hybridMultilevel"/>
    <w:tmpl w:val="2A3A37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F1369E"/>
    <w:multiLevelType w:val="hybridMultilevel"/>
    <w:tmpl w:val="6BEE202E"/>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
    <w:nsid w:val="0FCA595E"/>
    <w:multiLevelType w:val="hybridMultilevel"/>
    <w:tmpl w:val="852EC0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03D396A"/>
    <w:multiLevelType w:val="hybridMultilevel"/>
    <w:tmpl w:val="C5A4A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E00467"/>
    <w:multiLevelType w:val="hybridMultilevel"/>
    <w:tmpl w:val="334086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FB6121"/>
    <w:multiLevelType w:val="hybridMultilevel"/>
    <w:tmpl w:val="F89E74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48C7137"/>
    <w:multiLevelType w:val="hybridMultilevel"/>
    <w:tmpl w:val="4C2CB2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7CF02E8"/>
    <w:multiLevelType w:val="hybridMultilevel"/>
    <w:tmpl w:val="6F663F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8827A01"/>
    <w:multiLevelType w:val="hybridMultilevel"/>
    <w:tmpl w:val="7DDA8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DB1936"/>
    <w:multiLevelType w:val="hybridMultilevel"/>
    <w:tmpl w:val="A80A1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F120178"/>
    <w:multiLevelType w:val="hybridMultilevel"/>
    <w:tmpl w:val="1390B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3503F28"/>
    <w:multiLevelType w:val="hybridMultilevel"/>
    <w:tmpl w:val="5B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E231EC"/>
    <w:multiLevelType w:val="hybridMultilevel"/>
    <w:tmpl w:val="CA1AE2C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49F91C5A"/>
    <w:multiLevelType w:val="hybridMultilevel"/>
    <w:tmpl w:val="7B4EE84A"/>
    <w:lvl w:ilvl="0" w:tplc="6A44300C">
      <w:start w:val="1"/>
      <w:numFmt w:val="bullet"/>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AA44095"/>
    <w:multiLevelType w:val="hybridMultilevel"/>
    <w:tmpl w:val="C7827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B52E57"/>
    <w:multiLevelType w:val="hybridMultilevel"/>
    <w:tmpl w:val="112C1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230FEB"/>
    <w:multiLevelType w:val="hybridMultilevel"/>
    <w:tmpl w:val="B11E6022"/>
    <w:lvl w:ilvl="0" w:tplc="D5D03EEE">
      <w:start w:val="1"/>
      <w:numFmt w:val="bullet"/>
      <w:pStyle w:val="Bullet1"/>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C4F2BE6"/>
    <w:multiLevelType w:val="hybridMultilevel"/>
    <w:tmpl w:val="F5E867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F704C85"/>
    <w:multiLevelType w:val="hybridMultilevel"/>
    <w:tmpl w:val="9CAC09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4F50E95"/>
    <w:multiLevelType w:val="hybridMultilevel"/>
    <w:tmpl w:val="85D48016"/>
    <w:lvl w:ilvl="0" w:tplc="3F285C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7D07C36"/>
    <w:multiLevelType w:val="hybridMultilevel"/>
    <w:tmpl w:val="D5C8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305568"/>
    <w:multiLevelType w:val="hybridMultilevel"/>
    <w:tmpl w:val="707E0F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474115A"/>
    <w:multiLevelType w:val="hybridMultilevel"/>
    <w:tmpl w:val="F5205260"/>
    <w:lvl w:ilvl="0" w:tplc="7C38EB7E">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7BC6710"/>
    <w:multiLevelType w:val="hybridMultilevel"/>
    <w:tmpl w:val="51EE950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nsid w:val="7343348A"/>
    <w:multiLevelType w:val="hybridMultilevel"/>
    <w:tmpl w:val="7A9E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8F34EF9"/>
    <w:multiLevelType w:val="hybridMultilevel"/>
    <w:tmpl w:val="F0AEF816"/>
    <w:lvl w:ilvl="0" w:tplc="FFFFFFFF">
      <w:start w:val="1"/>
      <w:numFmt w:val="decimal"/>
      <w:lvlText w:val="%1."/>
      <w:lvlJc w:val="left"/>
      <w:pPr>
        <w:tabs>
          <w:tab w:val="num" w:pos="720"/>
        </w:tabs>
        <w:ind w:left="720" w:hanging="360"/>
      </w:pPr>
    </w:lvl>
    <w:lvl w:ilvl="1" w:tplc="0A5E396E">
      <w:start w:val="1"/>
      <w:numFmt w:val="decimal"/>
      <w:lvlText w:val="%2."/>
      <w:lvlJc w:val="left"/>
      <w:pPr>
        <w:tabs>
          <w:tab w:val="num" w:pos="868"/>
        </w:tabs>
        <w:ind w:left="508" w:firstLine="0"/>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9877D7D"/>
    <w:multiLevelType w:val="hybridMultilevel"/>
    <w:tmpl w:val="D1D0BC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7AD87B55"/>
    <w:multiLevelType w:val="hybridMultilevel"/>
    <w:tmpl w:val="6B82CF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BA84077"/>
    <w:multiLevelType w:val="hybridMultilevel"/>
    <w:tmpl w:val="90E045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nsid w:val="7D8C46E5"/>
    <w:multiLevelType w:val="hybridMultilevel"/>
    <w:tmpl w:val="1EEA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16"/>
  </w:num>
  <w:num w:numId="4">
    <w:abstractNumId w:val="4"/>
  </w:num>
  <w:num w:numId="5">
    <w:abstractNumId w:val="3"/>
  </w:num>
  <w:num w:numId="6">
    <w:abstractNumId w:val="28"/>
  </w:num>
  <w:num w:numId="7">
    <w:abstractNumId w:val="22"/>
  </w:num>
  <w:num w:numId="8">
    <w:abstractNumId w:val="15"/>
  </w:num>
  <w:num w:numId="9">
    <w:abstractNumId w:val="25"/>
  </w:num>
  <w:num w:numId="10">
    <w:abstractNumId w:val="9"/>
  </w:num>
  <w:num w:numId="11">
    <w:abstractNumId w:val="20"/>
  </w:num>
  <w:num w:numId="12">
    <w:abstractNumId w:val="0"/>
  </w:num>
  <w:num w:numId="13">
    <w:abstractNumId w:val="23"/>
  </w:num>
  <w:num w:numId="14">
    <w:abstractNumId w:val="23"/>
  </w:num>
  <w:num w:numId="15">
    <w:abstractNumId w:val="23"/>
  </w:num>
  <w:num w:numId="16">
    <w:abstractNumId w:val="14"/>
  </w:num>
  <w:num w:numId="17">
    <w:abstractNumId w:val="23"/>
  </w:num>
  <w:num w:numId="18">
    <w:abstractNumId w:val="23"/>
  </w:num>
  <w:num w:numId="19">
    <w:abstractNumId w:val="17"/>
  </w:num>
  <w:num w:numId="20">
    <w:abstractNumId w:val="6"/>
  </w:num>
  <w:num w:numId="21">
    <w:abstractNumId w:val="10"/>
  </w:num>
  <w:num w:numId="22">
    <w:abstractNumId w:val="8"/>
  </w:num>
  <w:num w:numId="23">
    <w:abstractNumId w:val="27"/>
  </w:num>
  <w:num w:numId="24">
    <w:abstractNumId w:val="7"/>
  </w:num>
  <w:num w:numId="25">
    <w:abstractNumId w:val="5"/>
  </w:num>
  <w:num w:numId="26">
    <w:abstractNumId w:val="2"/>
  </w:num>
  <w:num w:numId="27">
    <w:abstractNumId w:val="1"/>
  </w:num>
  <w:num w:numId="28">
    <w:abstractNumId w:val="24"/>
  </w:num>
  <w:num w:numId="29">
    <w:abstractNumId w:val="17"/>
  </w:num>
  <w:num w:numId="30">
    <w:abstractNumId w:val="18"/>
  </w:num>
  <w:num w:numId="31">
    <w:abstractNumId w:val="19"/>
  </w:num>
  <w:num w:numId="32">
    <w:abstractNumId w:val="11"/>
  </w:num>
  <w:num w:numId="33">
    <w:abstractNumId w:val="30"/>
  </w:num>
  <w:num w:numId="34">
    <w:abstractNumId w:val="21"/>
  </w:num>
  <w:num w:numId="35">
    <w:abstractNumId w:val="12"/>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characterSpacingControl w:val="doNotCompress"/>
  <w:hdrShapeDefaults>
    <o:shapedefaults v:ext="edit" spidmax="11266"/>
  </w:hdrShapeDefaults>
  <w:footnotePr>
    <w:footnote w:id="-1"/>
    <w:footnote w:id="0"/>
  </w:footnotePr>
  <w:endnotePr>
    <w:endnote w:id="-1"/>
    <w:endnote w:id="0"/>
  </w:endnotePr>
  <w:compat/>
  <w:rsids>
    <w:rsidRoot w:val="005D180C"/>
    <w:rsid w:val="00002A6A"/>
    <w:rsid w:val="00003D25"/>
    <w:rsid w:val="00010B2B"/>
    <w:rsid w:val="00012264"/>
    <w:rsid w:val="00012F33"/>
    <w:rsid w:val="00014967"/>
    <w:rsid w:val="00017733"/>
    <w:rsid w:val="00032B99"/>
    <w:rsid w:val="000432B5"/>
    <w:rsid w:val="00053F03"/>
    <w:rsid w:val="000622E1"/>
    <w:rsid w:val="00067D8A"/>
    <w:rsid w:val="000739D0"/>
    <w:rsid w:val="000A1A84"/>
    <w:rsid w:val="000A5F12"/>
    <w:rsid w:val="000B0E23"/>
    <w:rsid w:val="000B6D01"/>
    <w:rsid w:val="000D3108"/>
    <w:rsid w:val="000E7589"/>
    <w:rsid w:val="00110B57"/>
    <w:rsid w:val="001156C1"/>
    <w:rsid w:val="0012342B"/>
    <w:rsid w:val="00126436"/>
    <w:rsid w:val="001274FC"/>
    <w:rsid w:val="00133915"/>
    <w:rsid w:val="00144463"/>
    <w:rsid w:val="001500E2"/>
    <w:rsid w:val="001506F5"/>
    <w:rsid w:val="00151EB3"/>
    <w:rsid w:val="00160DAF"/>
    <w:rsid w:val="00170C19"/>
    <w:rsid w:val="00176395"/>
    <w:rsid w:val="00176408"/>
    <w:rsid w:val="00196120"/>
    <w:rsid w:val="001A0096"/>
    <w:rsid w:val="001A7B7A"/>
    <w:rsid w:val="001C5784"/>
    <w:rsid w:val="001D0BE8"/>
    <w:rsid w:val="001E307F"/>
    <w:rsid w:val="001E5DFB"/>
    <w:rsid w:val="001F3050"/>
    <w:rsid w:val="001F6A9A"/>
    <w:rsid w:val="00202075"/>
    <w:rsid w:val="00205BD7"/>
    <w:rsid w:val="00221AA6"/>
    <w:rsid w:val="00267D71"/>
    <w:rsid w:val="00282508"/>
    <w:rsid w:val="00292CA0"/>
    <w:rsid w:val="002A28C9"/>
    <w:rsid w:val="002A6371"/>
    <w:rsid w:val="002C2820"/>
    <w:rsid w:val="002C2DF2"/>
    <w:rsid w:val="002F10EB"/>
    <w:rsid w:val="002F5499"/>
    <w:rsid w:val="002F5809"/>
    <w:rsid w:val="00312E1A"/>
    <w:rsid w:val="003132BB"/>
    <w:rsid w:val="0032516B"/>
    <w:rsid w:val="00326A32"/>
    <w:rsid w:val="00330439"/>
    <w:rsid w:val="00336247"/>
    <w:rsid w:val="003420B8"/>
    <w:rsid w:val="00363DC8"/>
    <w:rsid w:val="00367245"/>
    <w:rsid w:val="003723D2"/>
    <w:rsid w:val="003A1A34"/>
    <w:rsid w:val="003A7777"/>
    <w:rsid w:val="003B4A58"/>
    <w:rsid w:val="003C5FB3"/>
    <w:rsid w:val="003D53BA"/>
    <w:rsid w:val="003E05C8"/>
    <w:rsid w:val="003E1D9B"/>
    <w:rsid w:val="00401378"/>
    <w:rsid w:val="00402F68"/>
    <w:rsid w:val="004116E8"/>
    <w:rsid w:val="00424B6E"/>
    <w:rsid w:val="004351E8"/>
    <w:rsid w:val="0044273D"/>
    <w:rsid w:val="00447D49"/>
    <w:rsid w:val="00456094"/>
    <w:rsid w:val="004608B6"/>
    <w:rsid w:val="0048221C"/>
    <w:rsid w:val="004C076D"/>
    <w:rsid w:val="004C5B53"/>
    <w:rsid w:val="004D0991"/>
    <w:rsid w:val="004D137E"/>
    <w:rsid w:val="004D6A14"/>
    <w:rsid w:val="004D7274"/>
    <w:rsid w:val="004E094E"/>
    <w:rsid w:val="004F0C78"/>
    <w:rsid w:val="004F4F49"/>
    <w:rsid w:val="004F5400"/>
    <w:rsid w:val="004F62FE"/>
    <w:rsid w:val="004F6779"/>
    <w:rsid w:val="0051226D"/>
    <w:rsid w:val="00513B8E"/>
    <w:rsid w:val="00520F13"/>
    <w:rsid w:val="00521CB4"/>
    <w:rsid w:val="0053399D"/>
    <w:rsid w:val="005464D4"/>
    <w:rsid w:val="00560218"/>
    <w:rsid w:val="00571959"/>
    <w:rsid w:val="0059449D"/>
    <w:rsid w:val="00597079"/>
    <w:rsid w:val="005A164C"/>
    <w:rsid w:val="005B1371"/>
    <w:rsid w:val="005B3884"/>
    <w:rsid w:val="005D180C"/>
    <w:rsid w:val="005E4B4C"/>
    <w:rsid w:val="005F170E"/>
    <w:rsid w:val="00601F27"/>
    <w:rsid w:val="00641256"/>
    <w:rsid w:val="00645ECC"/>
    <w:rsid w:val="00656523"/>
    <w:rsid w:val="00660726"/>
    <w:rsid w:val="00664CCA"/>
    <w:rsid w:val="006853DC"/>
    <w:rsid w:val="00693919"/>
    <w:rsid w:val="006A208A"/>
    <w:rsid w:val="006C6153"/>
    <w:rsid w:val="006E7CF8"/>
    <w:rsid w:val="006F5B0B"/>
    <w:rsid w:val="00711CF7"/>
    <w:rsid w:val="00730B16"/>
    <w:rsid w:val="00772C00"/>
    <w:rsid w:val="007863C1"/>
    <w:rsid w:val="007A68D5"/>
    <w:rsid w:val="007A7859"/>
    <w:rsid w:val="007B62EB"/>
    <w:rsid w:val="007C4D86"/>
    <w:rsid w:val="007C550A"/>
    <w:rsid w:val="007D64B8"/>
    <w:rsid w:val="007E6170"/>
    <w:rsid w:val="007F27C1"/>
    <w:rsid w:val="008016CC"/>
    <w:rsid w:val="008029AA"/>
    <w:rsid w:val="008110ED"/>
    <w:rsid w:val="0081310D"/>
    <w:rsid w:val="0081474C"/>
    <w:rsid w:val="00831A5B"/>
    <w:rsid w:val="008325D9"/>
    <w:rsid w:val="00842097"/>
    <w:rsid w:val="00850C93"/>
    <w:rsid w:val="008613E1"/>
    <w:rsid w:val="00881286"/>
    <w:rsid w:val="00881AB1"/>
    <w:rsid w:val="00882220"/>
    <w:rsid w:val="00893598"/>
    <w:rsid w:val="00893677"/>
    <w:rsid w:val="008945B5"/>
    <w:rsid w:val="00895D9D"/>
    <w:rsid w:val="008A785A"/>
    <w:rsid w:val="008B64C3"/>
    <w:rsid w:val="008B7ED9"/>
    <w:rsid w:val="008C3FC6"/>
    <w:rsid w:val="008C65FF"/>
    <w:rsid w:val="00936BC1"/>
    <w:rsid w:val="00941438"/>
    <w:rsid w:val="00941687"/>
    <w:rsid w:val="009444A2"/>
    <w:rsid w:val="00987AA5"/>
    <w:rsid w:val="00987D43"/>
    <w:rsid w:val="009A70ED"/>
    <w:rsid w:val="009C7A75"/>
    <w:rsid w:val="009F6411"/>
    <w:rsid w:val="00A01AD3"/>
    <w:rsid w:val="00A04B68"/>
    <w:rsid w:val="00A148C7"/>
    <w:rsid w:val="00A21DD0"/>
    <w:rsid w:val="00A25245"/>
    <w:rsid w:val="00A34C33"/>
    <w:rsid w:val="00A41273"/>
    <w:rsid w:val="00A46297"/>
    <w:rsid w:val="00A71C09"/>
    <w:rsid w:val="00A8521A"/>
    <w:rsid w:val="00A85EE4"/>
    <w:rsid w:val="00A95A9B"/>
    <w:rsid w:val="00A96DE3"/>
    <w:rsid w:val="00AB1BC9"/>
    <w:rsid w:val="00AB37DC"/>
    <w:rsid w:val="00AC45B5"/>
    <w:rsid w:val="00AD07DF"/>
    <w:rsid w:val="00B338A7"/>
    <w:rsid w:val="00B52AC4"/>
    <w:rsid w:val="00B60FCB"/>
    <w:rsid w:val="00B663DD"/>
    <w:rsid w:val="00B668C7"/>
    <w:rsid w:val="00B673D4"/>
    <w:rsid w:val="00B8563C"/>
    <w:rsid w:val="00B90E62"/>
    <w:rsid w:val="00B94BE0"/>
    <w:rsid w:val="00BA6333"/>
    <w:rsid w:val="00BB243C"/>
    <w:rsid w:val="00BB7B86"/>
    <w:rsid w:val="00C046E2"/>
    <w:rsid w:val="00C04D3E"/>
    <w:rsid w:val="00C07936"/>
    <w:rsid w:val="00C25E7D"/>
    <w:rsid w:val="00C3524D"/>
    <w:rsid w:val="00C40B2A"/>
    <w:rsid w:val="00C6520D"/>
    <w:rsid w:val="00C6680E"/>
    <w:rsid w:val="00C728B4"/>
    <w:rsid w:val="00C93A4B"/>
    <w:rsid w:val="00CA41E4"/>
    <w:rsid w:val="00CC5FD7"/>
    <w:rsid w:val="00CD0959"/>
    <w:rsid w:val="00CD5B2B"/>
    <w:rsid w:val="00CD644A"/>
    <w:rsid w:val="00CF122C"/>
    <w:rsid w:val="00CF6205"/>
    <w:rsid w:val="00CF7E66"/>
    <w:rsid w:val="00D14305"/>
    <w:rsid w:val="00D164B0"/>
    <w:rsid w:val="00D31E4D"/>
    <w:rsid w:val="00D46898"/>
    <w:rsid w:val="00D74437"/>
    <w:rsid w:val="00D76ABA"/>
    <w:rsid w:val="00D8441B"/>
    <w:rsid w:val="00D87165"/>
    <w:rsid w:val="00D929CD"/>
    <w:rsid w:val="00D975F6"/>
    <w:rsid w:val="00DA65CC"/>
    <w:rsid w:val="00DC795D"/>
    <w:rsid w:val="00DE68A1"/>
    <w:rsid w:val="00DE6D84"/>
    <w:rsid w:val="00DF3E46"/>
    <w:rsid w:val="00DF74E7"/>
    <w:rsid w:val="00E02421"/>
    <w:rsid w:val="00E179E4"/>
    <w:rsid w:val="00E25E79"/>
    <w:rsid w:val="00E265D5"/>
    <w:rsid w:val="00E3611B"/>
    <w:rsid w:val="00E6018F"/>
    <w:rsid w:val="00E86732"/>
    <w:rsid w:val="00E90E13"/>
    <w:rsid w:val="00E92B6D"/>
    <w:rsid w:val="00E93815"/>
    <w:rsid w:val="00EA7D7B"/>
    <w:rsid w:val="00EB4C95"/>
    <w:rsid w:val="00EC1758"/>
    <w:rsid w:val="00EF48E9"/>
    <w:rsid w:val="00F008B3"/>
    <w:rsid w:val="00F140A6"/>
    <w:rsid w:val="00F26BDA"/>
    <w:rsid w:val="00F64492"/>
    <w:rsid w:val="00F81B76"/>
    <w:rsid w:val="00F85FC6"/>
    <w:rsid w:val="00F92024"/>
    <w:rsid w:val="00F94309"/>
    <w:rsid w:val="00F976BC"/>
    <w:rsid w:val="00FA21CB"/>
    <w:rsid w:val="00FA6AC4"/>
    <w:rsid w:val="00FB0943"/>
    <w:rsid w:val="00FB19CF"/>
    <w:rsid w:val="00FB56EA"/>
    <w:rsid w:val="00FD191C"/>
    <w:rsid w:val="00FE4633"/>
    <w:rsid w:val="00FF5329"/>
    <w:rsid w:val="00FF60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1" type="connector" idref="#_x0000_s1042"/>
        <o:r id="V:Rule2" type="connector" idref="#AutoShape 126"/>
        <o:r id="V:Rule3" type="connector" idref="#AutoShape 125"/>
        <o:r id="V:Rule4" type="connector" idref="#AutoShape 122"/>
        <o:r id="V:Rule5" type="connector" idref="#AutoShape 121"/>
        <o:r id="V:Rule6" type="connector" idref="#AutoShape 124"/>
        <o:r id="V:Rule7" type="connector" idref="#AutoShape 137"/>
        <o:r id="V:Rule8" type="connector" idref="#AutoShape 136"/>
        <o:r id="V:Rule9" type="connector" idref="#AutoShape 135"/>
        <o:r id="V:Rule10" type="connector" idref="#AutoShape 1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0C"/>
    <w:rPr>
      <w:lang w:eastAsia="en-US"/>
    </w:rPr>
  </w:style>
  <w:style w:type="paragraph" w:styleId="Heading2">
    <w:name w:val="heading 2"/>
    <w:basedOn w:val="Normal"/>
    <w:next w:val="Normal"/>
    <w:qFormat/>
    <w:rsid w:val="005D180C"/>
    <w:pPr>
      <w:keepNext/>
      <w:outlineLvl w:val="1"/>
    </w:pPr>
    <w:rPr>
      <w:b/>
    </w:rPr>
  </w:style>
  <w:style w:type="paragraph" w:styleId="Heading3">
    <w:name w:val="heading 3"/>
    <w:basedOn w:val="Normal"/>
    <w:next w:val="Normal"/>
    <w:link w:val="Heading3Char"/>
    <w:qFormat/>
    <w:rsid w:val="007E6170"/>
    <w:pPr>
      <w:keepNext/>
      <w:spacing w:before="240" w:after="60"/>
      <w:outlineLvl w:val="2"/>
    </w:pPr>
    <w:rPr>
      <w:rFonts w:ascii="Cambria" w:hAnsi="Cambria"/>
      <w:b/>
      <w:bCs/>
      <w:sz w:val="26"/>
      <w:szCs w:val="26"/>
    </w:rPr>
  </w:style>
  <w:style w:type="paragraph" w:styleId="Heading4">
    <w:name w:val="heading 4"/>
    <w:basedOn w:val="Normal"/>
    <w:next w:val="Normal"/>
    <w:qFormat/>
    <w:rsid w:val="005D180C"/>
    <w:pPr>
      <w:keepNext/>
      <w:spacing w:before="240" w:after="60"/>
      <w:outlineLvl w:val="3"/>
    </w:pPr>
    <w:rPr>
      <w:b/>
      <w:bCs/>
      <w:sz w:val="28"/>
      <w:szCs w:val="28"/>
    </w:rPr>
  </w:style>
  <w:style w:type="paragraph" w:styleId="Heading5">
    <w:name w:val="heading 5"/>
    <w:basedOn w:val="Normal"/>
    <w:next w:val="Normal"/>
    <w:qFormat/>
    <w:rsid w:val="005D180C"/>
    <w:pPr>
      <w:spacing w:before="240" w:after="60"/>
      <w:outlineLvl w:val="4"/>
    </w:pPr>
    <w:rPr>
      <w:b/>
      <w:bCs/>
      <w:i/>
      <w:iCs/>
      <w:sz w:val="26"/>
      <w:szCs w:val="26"/>
    </w:rPr>
  </w:style>
  <w:style w:type="paragraph" w:styleId="Heading6">
    <w:name w:val="heading 6"/>
    <w:basedOn w:val="Normal"/>
    <w:next w:val="Normal"/>
    <w:link w:val="Heading6Char"/>
    <w:qFormat/>
    <w:rsid w:val="007E617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4F5400"/>
    <w:rPr>
      <w:rFonts w:ascii="Arial" w:hAnsi="Arial" w:cs="Arial"/>
    </w:rPr>
  </w:style>
  <w:style w:type="paragraph" w:styleId="BodyText">
    <w:name w:val="Body Text"/>
    <w:basedOn w:val="Normal"/>
    <w:rsid w:val="005D180C"/>
    <w:rPr>
      <w:sz w:val="24"/>
    </w:rPr>
  </w:style>
  <w:style w:type="paragraph" w:styleId="BodyTextIndent">
    <w:name w:val="Body Text Indent"/>
    <w:basedOn w:val="Normal"/>
    <w:rsid w:val="005D180C"/>
    <w:pPr>
      <w:spacing w:after="120"/>
      <w:ind w:left="283"/>
    </w:pPr>
  </w:style>
  <w:style w:type="table" w:styleId="TableGrid">
    <w:name w:val="Table Grid"/>
    <w:basedOn w:val="TableNormal"/>
    <w:rsid w:val="005D180C"/>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5D180C"/>
    <w:pPr>
      <w:spacing w:after="120" w:line="240" w:lineRule="exact"/>
    </w:pPr>
    <w:rPr>
      <w:rFonts w:ascii="Verdana" w:hAnsi="Verdana"/>
      <w:lang w:val="en-US"/>
    </w:rPr>
  </w:style>
  <w:style w:type="paragraph" w:styleId="Header">
    <w:name w:val="header"/>
    <w:basedOn w:val="Normal"/>
    <w:rsid w:val="005D180C"/>
    <w:pPr>
      <w:tabs>
        <w:tab w:val="center" w:pos="4320"/>
        <w:tab w:val="right" w:pos="8640"/>
      </w:tabs>
    </w:pPr>
    <w:rPr>
      <w:sz w:val="24"/>
    </w:rPr>
  </w:style>
  <w:style w:type="paragraph" w:styleId="BodyText3">
    <w:name w:val="Body Text 3"/>
    <w:basedOn w:val="Normal"/>
    <w:rsid w:val="005D180C"/>
    <w:pPr>
      <w:spacing w:after="120"/>
    </w:pPr>
    <w:rPr>
      <w:sz w:val="16"/>
      <w:szCs w:val="16"/>
    </w:rPr>
  </w:style>
  <w:style w:type="paragraph" w:styleId="BalloonText">
    <w:name w:val="Balloon Text"/>
    <w:basedOn w:val="Normal"/>
    <w:link w:val="BalloonTextChar"/>
    <w:rsid w:val="00E3611B"/>
    <w:rPr>
      <w:rFonts w:ascii="Tahoma" w:hAnsi="Tahoma"/>
      <w:sz w:val="16"/>
      <w:szCs w:val="16"/>
    </w:rPr>
  </w:style>
  <w:style w:type="character" w:customStyle="1" w:styleId="BalloonTextChar">
    <w:name w:val="Balloon Text Char"/>
    <w:link w:val="BalloonText"/>
    <w:rsid w:val="00E3611B"/>
    <w:rPr>
      <w:rFonts w:ascii="Tahoma" w:hAnsi="Tahoma" w:cs="Tahoma"/>
      <w:sz w:val="16"/>
      <w:szCs w:val="16"/>
      <w:lang w:eastAsia="en-US"/>
    </w:rPr>
  </w:style>
  <w:style w:type="character" w:styleId="CommentReference">
    <w:name w:val="annotation reference"/>
    <w:rsid w:val="00E3611B"/>
    <w:rPr>
      <w:sz w:val="16"/>
      <w:szCs w:val="16"/>
    </w:rPr>
  </w:style>
  <w:style w:type="paragraph" w:styleId="CommentText">
    <w:name w:val="annotation text"/>
    <w:basedOn w:val="Normal"/>
    <w:link w:val="CommentTextChar"/>
    <w:rsid w:val="00E3611B"/>
  </w:style>
  <w:style w:type="character" w:customStyle="1" w:styleId="CommentTextChar">
    <w:name w:val="Comment Text Char"/>
    <w:link w:val="CommentText"/>
    <w:rsid w:val="00E3611B"/>
    <w:rPr>
      <w:lang w:eastAsia="en-US"/>
    </w:rPr>
  </w:style>
  <w:style w:type="paragraph" w:styleId="CommentSubject">
    <w:name w:val="annotation subject"/>
    <w:basedOn w:val="CommentText"/>
    <w:next w:val="CommentText"/>
    <w:link w:val="CommentSubjectChar"/>
    <w:rsid w:val="00E3611B"/>
    <w:rPr>
      <w:b/>
      <w:bCs/>
    </w:rPr>
  </w:style>
  <w:style w:type="character" w:customStyle="1" w:styleId="CommentSubjectChar">
    <w:name w:val="Comment Subject Char"/>
    <w:link w:val="CommentSubject"/>
    <w:rsid w:val="00E3611B"/>
    <w:rPr>
      <w:b/>
      <w:bCs/>
      <w:lang w:eastAsia="en-US"/>
    </w:rPr>
  </w:style>
  <w:style w:type="paragraph" w:customStyle="1" w:styleId="Bullet1">
    <w:name w:val="Bullet 1"/>
    <w:basedOn w:val="Heading3"/>
    <w:autoRedefine/>
    <w:rsid w:val="00601F27"/>
    <w:pPr>
      <w:keepNext w:val="0"/>
      <w:widowControl w:val="0"/>
      <w:numPr>
        <w:numId w:val="19"/>
      </w:numPr>
      <w:spacing w:before="0" w:after="0"/>
      <w:jc w:val="both"/>
      <w:outlineLvl w:val="9"/>
    </w:pPr>
    <w:rPr>
      <w:rFonts w:ascii="Arial" w:hAnsi="Arial" w:cs="Arial"/>
      <w:b w:val="0"/>
      <w:bCs w:val="0"/>
      <w:sz w:val="22"/>
      <w:szCs w:val="22"/>
    </w:rPr>
  </w:style>
  <w:style w:type="character" w:customStyle="1" w:styleId="Heading3Char">
    <w:name w:val="Heading 3 Char"/>
    <w:link w:val="Heading3"/>
    <w:semiHidden/>
    <w:rsid w:val="007E6170"/>
    <w:rPr>
      <w:rFonts w:ascii="Cambria" w:eastAsia="Times New Roman" w:hAnsi="Cambria" w:cs="Times New Roman"/>
      <w:b/>
      <w:bCs/>
      <w:sz w:val="26"/>
      <w:szCs w:val="26"/>
      <w:lang w:eastAsia="en-US"/>
    </w:rPr>
  </w:style>
  <w:style w:type="character" w:customStyle="1" w:styleId="Heading6Char">
    <w:name w:val="Heading 6 Char"/>
    <w:link w:val="Heading6"/>
    <w:rsid w:val="007E6170"/>
    <w:rPr>
      <w:rFonts w:ascii="Calibri" w:hAnsi="Calibri"/>
      <w:b/>
      <w:bCs/>
      <w:sz w:val="22"/>
      <w:szCs w:val="22"/>
      <w:lang w:eastAsia="en-US"/>
    </w:rPr>
  </w:style>
  <w:style w:type="paragraph" w:styleId="Footer">
    <w:name w:val="footer"/>
    <w:basedOn w:val="Normal"/>
    <w:link w:val="FooterChar"/>
    <w:uiPriority w:val="99"/>
    <w:rsid w:val="006A208A"/>
    <w:pPr>
      <w:tabs>
        <w:tab w:val="center" w:pos="4153"/>
        <w:tab w:val="right" w:pos="8306"/>
      </w:tabs>
    </w:pPr>
  </w:style>
  <w:style w:type="paragraph" w:styleId="ListParagraph">
    <w:name w:val="List Paragraph"/>
    <w:basedOn w:val="Normal"/>
    <w:uiPriority w:val="34"/>
    <w:qFormat/>
    <w:rsid w:val="0012342B"/>
    <w:pPr>
      <w:ind w:left="720"/>
    </w:pPr>
  </w:style>
  <w:style w:type="character" w:customStyle="1" w:styleId="FooterChar">
    <w:name w:val="Footer Char"/>
    <w:basedOn w:val="DefaultParagraphFont"/>
    <w:link w:val="Footer"/>
    <w:uiPriority w:val="99"/>
    <w:rsid w:val="00B663DD"/>
    <w:rPr>
      <w:lang w:eastAsia="en-US"/>
    </w:rPr>
  </w:style>
</w:styles>
</file>

<file path=word/webSettings.xml><?xml version="1.0" encoding="utf-8"?>
<w:webSettings xmlns:r="http://schemas.openxmlformats.org/officeDocument/2006/relationships" xmlns:w="http://schemas.openxmlformats.org/wordprocessingml/2006/main">
  <w:divs>
    <w:div w:id="168790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NHS FIFE</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mccarliea</dc:creator>
  <cp:lastModifiedBy>Anna Cunningham</cp:lastModifiedBy>
  <cp:revision>6</cp:revision>
  <cp:lastPrinted>2019-01-23T07:50:00Z</cp:lastPrinted>
  <dcterms:created xsi:type="dcterms:W3CDTF">2023-12-19T15:06:00Z</dcterms:created>
  <dcterms:modified xsi:type="dcterms:W3CDTF">2024-03-20T11:50:00Z</dcterms:modified>
</cp:coreProperties>
</file>