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7951F" w14:textId="77777777" w:rsidR="00D20E11" w:rsidRDefault="00ED277D">
      <w:r w:rsidRPr="00ED277D">
        <w:rPr>
          <w:noProof/>
          <w:lang w:eastAsia="en-GB"/>
        </w:rPr>
        <w:drawing>
          <wp:anchor distT="0" distB="0" distL="114300" distR="114300" simplePos="0" relativeHeight="251659264" behindDoc="0" locked="0" layoutInCell="1" allowOverlap="1" wp14:anchorId="02896EFD" wp14:editId="6D738FDD">
            <wp:simplePos x="0" y="0"/>
            <wp:positionH relativeFrom="column">
              <wp:posOffset>4819650</wp:posOffset>
            </wp:positionH>
            <wp:positionV relativeFrom="paragraph">
              <wp:posOffset>-601980</wp:posOffset>
            </wp:positionV>
            <wp:extent cx="971550" cy="861060"/>
            <wp:effectExtent l="1905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971550" cy="861060"/>
                    </a:xfrm>
                    <a:prstGeom prst="rect">
                      <a:avLst/>
                    </a:prstGeom>
                    <a:noFill/>
                    <a:ln w="9525">
                      <a:noFill/>
                      <a:miter lim="800000"/>
                      <a:headEnd/>
                      <a:tailEnd/>
                    </a:ln>
                  </pic:spPr>
                </pic:pic>
              </a:graphicData>
            </a:graphic>
          </wp:anchor>
        </w:drawing>
      </w:r>
    </w:p>
    <w:p w14:paraId="1E30AF17" w14:textId="77777777" w:rsidR="00ED277D" w:rsidRDefault="00ED277D"/>
    <w:p w14:paraId="4CB9BD40" w14:textId="77777777" w:rsidR="00017A15" w:rsidRDefault="009215D2">
      <w:pPr>
        <w:rPr>
          <w:rFonts w:ascii="Arial" w:hAnsi="Arial" w:cs="Arial"/>
          <w:b/>
        </w:rPr>
      </w:pPr>
      <w:r>
        <w:rPr>
          <w:rFonts w:ascii="Arial" w:hAnsi="Arial" w:cs="Arial"/>
          <w:b/>
        </w:rPr>
        <w:t>POSITION – ACUTE MEDICINE PHYSICIAN</w:t>
      </w:r>
    </w:p>
    <w:tbl>
      <w:tblPr>
        <w:tblStyle w:val="TableGrid"/>
        <w:tblW w:w="0" w:type="auto"/>
        <w:tblLook w:val="04A0" w:firstRow="1" w:lastRow="0" w:firstColumn="1" w:lastColumn="0" w:noHBand="0" w:noVBand="1"/>
      </w:tblPr>
      <w:tblGrid>
        <w:gridCol w:w="1512"/>
        <w:gridCol w:w="60"/>
        <w:gridCol w:w="2412"/>
        <w:gridCol w:w="39"/>
        <w:gridCol w:w="1269"/>
        <w:gridCol w:w="1431"/>
        <w:gridCol w:w="2293"/>
        <w:tblGridChange w:id="0">
          <w:tblGrid>
            <w:gridCol w:w="1512"/>
            <w:gridCol w:w="60"/>
            <w:gridCol w:w="14"/>
            <w:gridCol w:w="2398"/>
            <w:gridCol w:w="153"/>
            <w:gridCol w:w="1155"/>
            <w:gridCol w:w="1396"/>
            <w:gridCol w:w="35"/>
            <w:gridCol w:w="2293"/>
            <w:gridCol w:w="226"/>
          </w:tblGrid>
        </w:tblGridChange>
      </w:tblGrid>
      <w:tr w:rsidR="00017A15" w:rsidRPr="00ED277D" w14:paraId="39984791" w14:textId="77777777" w:rsidTr="00AA28E1">
        <w:tc>
          <w:tcPr>
            <w:tcW w:w="1512" w:type="dxa"/>
          </w:tcPr>
          <w:p w14:paraId="0C9E2D6D" w14:textId="77777777" w:rsidR="00017A15" w:rsidRPr="00ED277D" w:rsidRDefault="00017A15">
            <w:pPr>
              <w:rPr>
                <w:rFonts w:ascii="Arial" w:hAnsi="Arial" w:cs="Arial"/>
              </w:rPr>
            </w:pPr>
            <w:r w:rsidRPr="00ED277D">
              <w:rPr>
                <w:rFonts w:ascii="Arial" w:hAnsi="Arial" w:cs="Arial"/>
              </w:rPr>
              <w:t>1.0 Welcome to UHC</w:t>
            </w:r>
          </w:p>
        </w:tc>
        <w:tc>
          <w:tcPr>
            <w:tcW w:w="7504" w:type="dxa"/>
            <w:gridSpan w:val="6"/>
          </w:tcPr>
          <w:p w14:paraId="2B4154AA" w14:textId="77777777" w:rsidR="00017A15" w:rsidRPr="00ED277D" w:rsidRDefault="00017A15" w:rsidP="00160948">
            <w:pPr>
              <w:jc w:val="both"/>
              <w:rPr>
                <w:rFonts w:ascii="Arial" w:hAnsi="Arial" w:cs="Arial"/>
              </w:rPr>
            </w:pPr>
            <w:r w:rsidRPr="00ED277D">
              <w:rPr>
                <w:rFonts w:ascii="Arial" w:hAnsi="Arial" w:cs="Arial"/>
              </w:rPr>
              <w:t>We are delighted that you are interested in applying for a Consultant post within o</w:t>
            </w:r>
            <w:r w:rsidR="009215D2">
              <w:rPr>
                <w:rFonts w:ascii="Arial" w:hAnsi="Arial" w:cs="Arial"/>
              </w:rPr>
              <w:t>ur Acute Medicine Directorate at</w:t>
            </w:r>
            <w:r w:rsidRPr="00ED277D">
              <w:rPr>
                <w:rFonts w:ascii="Arial" w:hAnsi="Arial" w:cs="Arial"/>
              </w:rPr>
              <w:t xml:space="preserve"> University Hospital Crosshouse.</w:t>
            </w:r>
          </w:p>
          <w:p w14:paraId="0459BBBA" w14:textId="77777777" w:rsidR="00017A15" w:rsidRPr="00ED277D" w:rsidRDefault="00017A15" w:rsidP="00160948">
            <w:pPr>
              <w:jc w:val="both"/>
              <w:rPr>
                <w:rFonts w:ascii="Arial" w:hAnsi="Arial" w:cs="Arial"/>
              </w:rPr>
            </w:pPr>
          </w:p>
          <w:p w14:paraId="4952F7D8" w14:textId="2CFE542B" w:rsidR="009215D2" w:rsidRDefault="00017A15" w:rsidP="00160948">
            <w:pPr>
              <w:jc w:val="both"/>
              <w:rPr>
                <w:rFonts w:ascii="Arial" w:hAnsi="Arial" w:cs="Arial"/>
              </w:rPr>
            </w:pPr>
            <w:r w:rsidRPr="00ED277D">
              <w:rPr>
                <w:rFonts w:ascii="Arial" w:hAnsi="Arial" w:cs="Arial"/>
              </w:rPr>
              <w:t>We are committed to providing an enjoyable and rewarding working experience through supporting and developing our medical workfo</w:t>
            </w:r>
            <w:r w:rsidR="00442112" w:rsidRPr="00ED277D">
              <w:rPr>
                <w:rFonts w:ascii="Arial" w:hAnsi="Arial" w:cs="Arial"/>
              </w:rPr>
              <w:t>rce to achieve their ambitions and support o</w:t>
            </w:r>
            <w:r w:rsidR="0015783F" w:rsidRPr="00ED277D">
              <w:rPr>
                <w:rFonts w:ascii="Arial" w:hAnsi="Arial" w:cs="Arial"/>
              </w:rPr>
              <w:t xml:space="preserve">ur </w:t>
            </w:r>
            <w:r w:rsidR="00411621">
              <w:rPr>
                <w:rFonts w:ascii="Arial" w:hAnsi="Arial" w:cs="Arial"/>
              </w:rPr>
              <w:t xml:space="preserve">aspiration </w:t>
            </w:r>
            <w:r w:rsidRPr="00ED277D">
              <w:rPr>
                <w:rFonts w:ascii="Arial" w:hAnsi="Arial" w:cs="Arial"/>
              </w:rPr>
              <w:t xml:space="preserve">to build the best medical workforce that </w:t>
            </w:r>
            <w:r w:rsidR="008A6BAE">
              <w:rPr>
                <w:rFonts w:ascii="Arial" w:hAnsi="Arial" w:cs="Arial"/>
              </w:rPr>
              <w:t>promotes</w:t>
            </w:r>
            <w:r w:rsidR="008A6BAE" w:rsidRPr="00ED277D">
              <w:rPr>
                <w:rFonts w:ascii="Arial" w:hAnsi="Arial" w:cs="Arial"/>
              </w:rPr>
              <w:t xml:space="preserve"> </w:t>
            </w:r>
            <w:r w:rsidRPr="00ED277D">
              <w:rPr>
                <w:rFonts w:ascii="Arial" w:hAnsi="Arial" w:cs="Arial"/>
              </w:rPr>
              <w:t>an outstanding training environment.</w:t>
            </w:r>
          </w:p>
          <w:p w14:paraId="33EFCBB7" w14:textId="77777777" w:rsidR="00A143D2" w:rsidRDefault="00A143D2" w:rsidP="00160948">
            <w:pPr>
              <w:jc w:val="both"/>
              <w:rPr>
                <w:rFonts w:ascii="Arial" w:hAnsi="Arial" w:cs="Arial"/>
              </w:rPr>
            </w:pPr>
          </w:p>
          <w:p w14:paraId="0EFAEC9B" w14:textId="17A57E37" w:rsidR="009215D2" w:rsidRPr="00ED277D" w:rsidRDefault="009215D2" w:rsidP="00160948">
            <w:pPr>
              <w:jc w:val="both"/>
              <w:rPr>
                <w:rFonts w:ascii="Arial" w:hAnsi="Arial" w:cs="Arial"/>
              </w:rPr>
            </w:pPr>
            <w:r w:rsidRPr="006A4518">
              <w:rPr>
                <w:rFonts w:ascii="Arial" w:hAnsi="Arial" w:cs="Arial"/>
              </w:rPr>
              <w:t xml:space="preserve">Over the last </w:t>
            </w:r>
            <w:r w:rsidR="00411621">
              <w:rPr>
                <w:rFonts w:ascii="Arial" w:hAnsi="Arial" w:cs="Arial"/>
              </w:rPr>
              <w:t>decade</w:t>
            </w:r>
            <w:r w:rsidRPr="006A4518">
              <w:rPr>
                <w:rFonts w:ascii="Arial" w:hAnsi="Arial" w:cs="Arial"/>
              </w:rPr>
              <w:t xml:space="preserve">, Acute Medicine in University Hospital Crosshouse has evolved significantly with the team </w:t>
            </w:r>
            <w:r w:rsidR="00223FA8">
              <w:rPr>
                <w:rFonts w:ascii="Arial" w:hAnsi="Arial" w:cs="Arial"/>
              </w:rPr>
              <w:t xml:space="preserve">currently comprising </w:t>
            </w:r>
            <w:r w:rsidR="00495A80">
              <w:rPr>
                <w:rFonts w:ascii="Arial" w:hAnsi="Arial" w:cs="Arial"/>
              </w:rPr>
              <w:t>9</w:t>
            </w:r>
            <w:r w:rsidR="00411621">
              <w:rPr>
                <w:rFonts w:ascii="Arial" w:hAnsi="Arial" w:cs="Arial"/>
              </w:rPr>
              <w:t xml:space="preserve"> </w:t>
            </w:r>
            <w:r w:rsidR="00495A80">
              <w:rPr>
                <w:rFonts w:ascii="Arial" w:hAnsi="Arial" w:cs="Arial"/>
              </w:rPr>
              <w:t xml:space="preserve">Consultants. </w:t>
            </w:r>
            <w:r w:rsidR="00223FA8">
              <w:rPr>
                <w:rFonts w:ascii="Arial" w:hAnsi="Arial" w:cs="Arial"/>
              </w:rPr>
              <w:t xml:space="preserve">We are looking to </w:t>
            </w:r>
            <w:r w:rsidRPr="006A4518">
              <w:rPr>
                <w:rFonts w:ascii="Arial" w:hAnsi="Arial" w:cs="Arial"/>
              </w:rPr>
              <w:t xml:space="preserve">continue to enhance the team </w:t>
            </w:r>
            <w:r w:rsidR="00160948" w:rsidRPr="006A4518">
              <w:rPr>
                <w:rFonts w:ascii="Arial" w:hAnsi="Arial" w:cs="Arial"/>
              </w:rPr>
              <w:t xml:space="preserve">by </w:t>
            </w:r>
            <w:r w:rsidR="00160948">
              <w:rPr>
                <w:rFonts w:ascii="Arial" w:hAnsi="Arial" w:cs="Arial"/>
              </w:rPr>
              <w:t xml:space="preserve">further recruitment </w:t>
            </w:r>
            <w:r w:rsidR="00411621">
              <w:rPr>
                <w:rFonts w:ascii="Arial" w:hAnsi="Arial" w:cs="Arial"/>
              </w:rPr>
              <w:t xml:space="preserve">to </w:t>
            </w:r>
            <w:r w:rsidR="00160948">
              <w:rPr>
                <w:rFonts w:ascii="Arial" w:hAnsi="Arial" w:cs="Arial"/>
              </w:rPr>
              <w:t>take care provision to the next level.</w:t>
            </w:r>
            <w:r w:rsidR="00223FA8">
              <w:rPr>
                <w:rFonts w:ascii="Arial" w:hAnsi="Arial" w:cs="Arial"/>
              </w:rPr>
              <w:t xml:space="preserve"> As the consultant body grows we will not only deliver optimal care in Crosshouse, but look to support and develop a single Ayrshire Acute model.</w:t>
            </w:r>
            <w:r>
              <w:rPr>
                <w:rFonts w:ascii="Arial" w:hAnsi="Arial" w:cs="Arial"/>
              </w:rPr>
              <w:t xml:space="preserve"> </w:t>
            </w:r>
          </w:p>
          <w:p w14:paraId="4B53AAE8" w14:textId="77777777" w:rsidR="00017A15" w:rsidRPr="00ED277D" w:rsidRDefault="00017A15" w:rsidP="00160948">
            <w:pPr>
              <w:jc w:val="both"/>
              <w:rPr>
                <w:rFonts w:ascii="Arial" w:hAnsi="Arial" w:cs="Arial"/>
              </w:rPr>
            </w:pPr>
          </w:p>
          <w:p w14:paraId="63D073C0" w14:textId="3508C186" w:rsidR="00017A15" w:rsidRPr="00ED277D" w:rsidRDefault="00017A15" w:rsidP="00160948">
            <w:pPr>
              <w:jc w:val="both"/>
              <w:rPr>
                <w:rFonts w:ascii="Arial" w:hAnsi="Arial" w:cs="Arial"/>
              </w:rPr>
            </w:pPr>
            <w:r w:rsidRPr="00ED277D">
              <w:rPr>
                <w:rFonts w:ascii="Arial" w:hAnsi="Arial" w:cs="Arial"/>
              </w:rPr>
              <w:t xml:space="preserve">Your consideration of this post comes at </w:t>
            </w:r>
            <w:r w:rsidR="00411621">
              <w:rPr>
                <w:rFonts w:ascii="Arial" w:hAnsi="Arial" w:cs="Arial"/>
              </w:rPr>
              <w:t xml:space="preserve">an </w:t>
            </w:r>
            <w:r w:rsidRPr="00ED277D">
              <w:rPr>
                <w:rFonts w:ascii="Arial" w:hAnsi="Arial" w:cs="Arial"/>
              </w:rPr>
              <w:t>exciting time for</w:t>
            </w:r>
            <w:r w:rsidR="0015783F" w:rsidRPr="00ED277D">
              <w:rPr>
                <w:rFonts w:ascii="Arial" w:hAnsi="Arial" w:cs="Arial"/>
              </w:rPr>
              <w:t xml:space="preserve"> NHSAA and the</w:t>
            </w:r>
            <w:r w:rsidRPr="00ED277D">
              <w:rPr>
                <w:rFonts w:ascii="Arial" w:hAnsi="Arial" w:cs="Arial"/>
              </w:rPr>
              <w:t xml:space="preserve"> directorate</w:t>
            </w:r>
            <w:r w:rsidR="00411621">
              <w:rPr>
                <w:rFonts w:ascii="Arial" w:hAnsi="Arial" w:cs="Arial"/>
              </w:rPr>
              <w:t>,</w:t>
            </w:r>
            <w:r w:rsidRPr="00ED277D">
              <w:rPr>
                <w:rFonts w:ascii="Arial" w:hAnsi="Arial" w:cs="Arial"/>
              </w:rPr>
              <w:t xml:space="preserve"> as the Board </w:t>
            </w:r>
            <w:r w:rsidR="00A143D2">
              <w:rPr>
                <w:rFonts w:ascii="Arial" w:hAnsi="Arial" w:cs="Arial"/>
              </w:rPr>
              <w:t>looks to develop</w:t>
            </w:r>
            <w:r w:rsidRPr="00ED277D">
              <w:rPr>
                <w:rFonts w:ascii="Arial" w:hAnsi="Arial" w:cs="Arial"/>
              </w:rPr>
              <w:t xml:space="preserve"> new model</w:t>
            </w:r>
            <w:r w:rsidR="00A143D2">
              <w:rPr>
                <w:rFonts w:ascii="Arial" w:hAnsi="Arial" w:cs="Arial"/>
              </w:rPr>
              <w:t>s</w:t>
            </w:r>
            <w:r w:rsidRPr="00ED277D">
              <w:rPr>
                <w:rFonts w:ascii="Arial" w:hAnsi="Arial" w:cs="Arial"/>
              </w:rPr>
              <w:t xml:space="preserve"> of care across the whole health and social care system which will see the way we deliver services totally transformed. We are proud to share that we are leading the way nationally on integration of health and social care</w:t>
            </w:r>
            <w:r w:rsidR="0015783F" w:rsidRPr="00ED277D">
              <w:rPr>
                <w:rFonts w:ascii="Arial" w:hAnsi="Arial" w:cs="Arial"/>
              </w:rPr>
              <w:t xml:space="preserve"> in Ayrshire.</w:t>
            </w:r>
          </w:p>
          <w:p w14:paraId="4EF5750D" w14:textId="77777777" w:rsidR="00017A15" w:rsidRPr="00ED277D" w:rsidRDefault="00017A15" w:rsidP="00017A15">
            <w:pPr>
              <w:jc w:val="both"/>
              <w:rPr>
                <w:rFonts w:ascii="Arial" w:hAnsi="Arial" w:cs="Arial"/>
              </w:rPr>
            </w:pPr>
          </w:p>
        </w:tc>
      </w:tr>
      <w:tr w:rsidR="00017A15" w:rsidRPr="006A4518" w14:paraId="1BA499E0" w14:textId="77777777" w:rsidTr="00AA28E1">
        <w:tc>
          <w:tcPr>
            <w:tcW w:w="1512" w:type="dxa"/>
          </w:tcPr>
          <w:p w14:paraId="21FE6955" w14:textId="77777777" w:rsidR="00017A15" w:rsidRPr="006A4518" w:rsidRDefault="00C20FD9">
            <w:pPr>
              <w:rPr>
                <w:rFonts w:ascii="Arial" w:hAnsi="Arial" w:cs="Arial"/>
              </w:rPr>
            </w:pPr>
            <w:r>
              <w:rPr>
                <w:rFonts w:ascii="Arial" w:hAnsi="Arial" w:cs="Arial"/>
              </w:rPr>
              <w:t>2</w:t>
            </w:r>
            <w:r w:rsidR="00017A15" w:rsidRPr="006A4518">
              <w:rPr>
                <w:rFonts w:ascii="Arial" w:hAnsi="Arial" w:cs="Arial"/>
              </w:rPr>
              <w:t>.0 Department of Acute Medicine</w:t>
            </w:r>
          </w:p>
        </w:tc>
        <w:tc>
          <w:tcPr>
            <w:tcW w:w="7504" w:type="dxa"/>
            <w:gridSpan w:val="6"/>
          </w:tcPr>
          <w:p w14:paraId="381BABAF" w14:textId="77777777" w:rsidR="000179D1" w:rsidRDefault="000179D1" w:rsidP="00064640">
            <w:pPr>
              <w:jc w:val="both"/>
              <w:rPr>
                <w:rFonts w:ascii="Arial" w:hAnsi="Arial" w:cs="Arial"/>
              </w:rPr>
            </w:pPr>
            <w:r w:rsidRPr="000179D1">
              <w:rPr>
                <w:rFonts w:ascii="Arial" w:hAnsi="Arial" w:cs="Arial"/>
                <w:b/>
                <w:u w:val="single"/>
              </w:rPr>
              <w:t>Structure</w:t>
            </w:r>
          </w:p>
          <w:p w14:paraId="02207169" w14:textId="77777777" w:rsidR="00495A80" w:rsidRDefault="00495A80" w:rsidP="00064640">
            <w:pPr>
              <w:jc w:val="both"/>
              <w:rPr>
                <w:rFonts w:ascii="Arial" w:hAnsi="Arial" w:cs="Arial"/>
              </w:rPr>
            </w:pPr>
            <w:r>
              <w:rPr>
                <w:rFonts w:ascii="Arial" w:hAnsi="Arial" w:cs="Arial"/>
              </w:rPr>
              <w:t xml:space="preserve">We work </w:t>
            </w:r>
            <w:r w:rsidR="00411621">
              <w:rPr>
                <w:rFonts w:ascii="Arial" w:hAnsi="Arial" w:cs="Arial"/>
              </w:rPr>
              <w:t>close</w:t>
            </w:r>
            <w:r>
              <w:rPr>
                <w:rFonts w:ascii="Arial" w:hAnsi="Arial" w:cs="Arial"/>
              </w:rPr>
              <w:t>ly</w:t>
            </w:r>
            <w:r w:rsidR="00411621">
              <w:rPr>
                <w:rFonts w:ascii="Arial" w:hAnsi="Arial" w:cs="Arial"/>
              </w:rPr>
              <w:t xml:space="preserve"> </w:t>
            </w:r>
            <w:r>
              <w:rPr>
                <w:rFonts w:ascii="Arial" w:hAnsi="Arial" w:cs="Arial"/>
              </w:rPr>
              <w:t xml:space="preserve">with the </w:t>
            </w:r>
            <w:r w:rsidR="00411621">
              <w:rPr>
                <w:rFonts w:ascii="Arial" w:hAnsi="Arial" w:cs="Arial"/>
              </w:rPr>
              <w:t>Emergency departments</w:t>
            </w:r>
            <w:r w:rsidR="00C34582">
              <w:rPr>
                <w:rFonts w:ascii="Arial" w:hAnsi="Arial" w:cs="Arial"/>
              </w:rPr>
              <w:t xml:space="preserve"> (ED)</w:t>
            </w:r>
            <w:r w:rsidR="00411621">
              <w:rPr>
                <w:rFonts w:ascii="Arial" w:hAnsi="Arial" w:cs="Arial"/>
              </w:rPr>
              <w:t xml:space="preserve"> </w:t>
            </w:r>
            <w:r>
              <w:rPr>
                <w:rFonts w:ascii="Arial" w:hAnsi="Arial" w:cs="Arial"/>
              </w:rPr>
              <w:t>and</w:t>
            </w:r>
            <w:r w:rsidR="00411621">
              <w:rPr>
                <w:rFonts w:ascii="Arial" w:hAnsi="Arial" w:cs="Arial"/>
              </w:rPr>
              <w:t xml:space="preserve"> General Medical teams and </w:t>
            </w:r>
            <w:r>
              <w:rPr>
                <w:rFonts w:ascii="Arial" w:hAnsi="Arial" w:cs="Arial"/>
              </w:rPr>
              <w:t>continue to strengthen</w:t>
            </w:r>
            <w:r w:rsidR="00411621">
              <w:rPr>
                <w:rFonts w:ascii="Arial" w:hAnsi="Arial" w:cs="Arial"/>
              </w:rPr>
              <w:t xml:space="preserve"> the dynamic working relationships of the front door </w:t>
            </w:r>
            <w:r w:rsidR="003A75C6">
              <w:rPr>
                <w:rFonts w:ascii="Arial" w:hAnsi="Arial" w:cs="Arial"/>
              </w:rPr>
              <w:t xml:space="preserve">teams </w:t>
            </w:r>
            <w:r w:rsidR="00411621">
              <w:rPr>
                <w:rFonts w:ascii="Arial" w:hAnsi="Arial" w:cs="Arial"/>
              </w:rPr>
              <w:t>to deal with the challenges</w:t>
            </w:r>
            <w:r w:rsidR="003A75C6">
              <w:rPr>
                <w:rFonts w:ascii="Arial" w:hAnsi="Arial" w:cs="Arial"/>
              </w:rPr>
              <w:t xml:space="preserve"> presented by </w:t>
            </w:r>
            <w:r>
              <w:rPr>
                <w:rFonts w:ascii="Arial" w:hAnsi="Arial" w:cs="Arial"/>
              </w:rPr>
              <w:t>the post pandemic world and national front door ‘flow’ problems</w:t>
            </w:r>
            <w:r w:rsidR="00411621">
              <w:rPr>
                <w:rFonts w:ascii="Arial" w:hAnsi="Arial" w:cs="Arial"/>
              </w:rPr>
              <w:t xml:space="preserve">. </w:t>
            </w:r>
          </w:p>
          <w:p w14:paraId="1B7F69F0" w14:textId="77777777" w:rsidR="00495A80" w:rsidRDefault="00495A80" w:rsidP="00064640">
            <w:pPr>
              <w:jc w:val="both"/>
              <w:rPr>
                <w:rFonts w:ascii="Arial" w:hAnsi="Arial" w:cs="Arial"/>
              </w:rPr>
            </w:pPr>
          </w:p>
          <w:p w14:paraId="5DBC151E" w14:textId="483DB942" w:rsidR="00A473F5" w:rsidRDefault="00495A80" w:rsidP="00064640">
            <w:pPr>
              <w:jc w:val="both"/>
              <w:rPr>
                <w:rFonts w:ascii="Arial" w:hAnsi="Arial" w:cs="Arial"/>
              </w:rPr>
            </w:pPr>
            <w:r>
              <w:rPr>
                <w:rFonts w:ascii="Arial" w:hAnsi="Arial" w:cs="Arial"/>
              </w:rPr>
              <w:t>We have an</w:t>
            </w:r>
            <w:r w:rsidR="00345C7D">
              <w:rPr>
                <w:rFonts w:ascii="Arial" w:hAnsi="Arial" w:cs="Arial"/>
              </w:rPr>
              <w:t xml:space="preserve"> Initial A</w:t>
            </w:r>
            <w:r>
              <w:rPr>
                <w:rFonts w:ascii="Arial" w:hAnsi="Arial" w:cs="Arial"/>
              </w:rPr>
              <w:t>ssessment area</w:t>
            </w:r>
            <w:r w:rsidR="00345C7D">
              <w:rPr>
                <w:rFonts w:ascii="Arial" w:hAnsi="Arial" w:cs="Arial"/>
              </w:rPr>
              <w:t xml:space="preserve"> to receive GP referred</w:t>
            </w:r>
            <w:r>
              <w:rPr>
                <w:rFonts w:ascii="Arial" w:hAnsi="Arial" w:cs="Arial"/>
              </w:rPr>
              <w:t xml:space="preserve"> patients, which sits alongside our Combined Assessment Unit (CAU)</w:t>
            </w:r>
            <w:r w:rsidR="00780546">
              <w:rPr>
                <w:rFonts w:ascii="Arial" w:hAnsi="Arial" w:cs="Arial"/>
              </w:rPr>
              <w:t>.</w:t>
            </w:r>
            <w:r w:rsidR="00345C7D">
              <w:rPr>
                <w:rFonts w:ascii="Arial" w:hAnsi="Arial" w:cs="Arial"/>
              </w:rPr>
              <w:t xml:space="preserve"> Our </w:t>
            </w:r>
            <w:r w:rsidR="00017A15" w:rsidRPr="006A4518">
              <w:rPr>
                <w:rFonts w:ascii="Arial" w:hAnsi="Arial" w:cs="Arial"/>
              </w:rPr>
              <w:t>Ambu</w:t>
            </w:r>
            <w:r w:rsidR="00160948">
              <w:rPr>
                <w:rFonts w:ascii="Arial" w:hAnsi="Arial" w:cs="Arial"/>
              </w:rPr>
              <w:t>latory Care area</w:t>
            </w:r>
            <w:r>
              <w:rPr>
                <w:rFonts w:ascii="Arial" w:hAnsi="Arial" w:cs="Arial"/>
              </w:rPr>
              <w:t>, based in between our CAU and ED</w:t>
            </w:r>
            <w:r w:rsidR="00160948">
              <w:rPr>
                <w:rFonts w:ascii="Arial" w:hAnsi="Arial" w:cs="Arial"/>
              </w:rPr>
              <w:t xml:space="preserve"> </w:t>
            </w:r>
            <w:r w:rsidR="00345C7D">
              <w:rPr>
                <w:rFonts w:ascii="Arial" w:hAnsi="Arial" w:cs="Arial"/>
              </w:rPr>
              <w:t xml:space="preserve">is </w:t>
            </w:r>
            <w:r w:rsidR="00411621">
              <w:rPr>
                <w:rFonts w:ascii="Arial" w:hAnsi="Arial" w:cs="Arial"/>
              </w:rPr>
              <w:t xml:space="preserve">utilised by both Acute and Emergency teams </w:t>
            </w:r>
            <w:r>
              <w:rPr>
                <w:rFonts w:ascii="Arial" w:hAnsi="Arial" w:cs="Arial"/>
              </w:rPr>
              <w:t>and is supported by our 7</w:t>
            </w:r>
            <w:r w:rsidR="00345C7D">
              <w:rPr>
                <w:rFonts w:ascii="Arial" w:hAnsi="Arial" w:cs="Arial"/>
              </w:rPr>
              <w:t xml:space="preserve"> </w:t>
            </w:r>
            <w:r w:rsidR="00411621">
              <w:rPr>
                <w:rFonts w:ascii="Arial" w:hAnsi="Arial" w:cs="Arial"/>
              </w:rPr>
              <w:t>ANP</w:t>
            </w:r>
            <w:r w:rsidR="00345C7D">
              <w:rPr>
                <w:rFonts w:ascii="Arial" w:hAnsi="Arial" w:cs="Arial"/>
              </w:rPr>
              <w:t>s</w:t>
            </w:r>
            <w:r w:rsidR="00A473F5">
              <w:rPr>
                <w:rFonts w:ascii="Arial" w:hAnsi="Arial" w:cs="Arial"/>
              </w:rPr>
              <w:t>, who also deliver our DVT service with Acute Medicine Consultant oversight and support</w:t>
            </w:r>
            <w:r w:rsidR="00345C7D">
              <w:rPr>
                <w:rFonts w:ascii="Arial" w:hAnsi="Arial" w:cs="Arial"/>
              </w:rPr>
              <w:t xml:space="preserve">. </w:t>
            </w:r>
            <w:r w:rsidR="00411621">
              <w:rPr>
                <w:rFonts w:ascii="Arial" w:hAnsi="Arial" w:cs="Arial"/>
              </w:rPr>
              <w:t xml:space="preserve">The </w:t>
            </w:r>
            <w:r w:rsidR="00017A15" w:rsidRPr="006A4518">
              <w:rPr>
                <w:rFonts w:ascii="Arial" w:hAnsi="Arial" w:cs="Arial"/>
              </w:rPr>
              <w:t xml:space="preserve">bedded area </w:t>
            </w:r>
            <w:r>
              <w:rPr>
                <w:rFonts w:ascii="Arial" w:hAnsi="Arial" w:cs="Arial"/>
              </w:rPr>
              <w:t xml:space="preserve">within CAU </w:t>
            </w:r>
            <w:r w:rsidR="00411621">
              <w:rPr>
                <w:rFonts w:ascii="Arial" w:hAnsi="Arial" w:cs="Arial"/>
              </w:rPr>
              <w:t xml:space="preserve">comprises </w:t>
            </w:r>
            <w:r w:rsidR="00017A15" w:rsidRPr="006A4518">
              <w:rPr>
                <w:rFonts w:ascii="Arial" w:hAnsi="Arial" w:cs="Arial"/>
              </w:rPr>
              <w:t>35 single rooms</w:t>
            </w:r>
            <w:r w:rsidR="00411621">
              <w:rPr>
                <w:rFonts w:ascii="Arial" w:hAnsi="Arial" w:cs="Arial"/>
              </w:rPr>
              <w:t xml:space="preserve"> for patients in need of admission</w:t>
            </w:r>
            <w:r w:rsidR="00780546">
              <w:rPr>
                <w:rFonts w:ascii="Arial" w:hAnsi="Arial" w:cs="Arial"/>
              </w:rPr>
              <w:t xml:space="preserve"> from both GP and the Emergency Department routes</w:t>
            </w:r>
            <w:r w:rsidR="00017A15" w:rsidRPr="006A4518">
              <w:rPr>
                <w:rFonts w:ascii="Arial" w:hAnsi="Arial" w:cs="Arial"/>
              </w:rPr>
              <w:t>.</w:t>
            </w:r>
            <w:r w:rsidR="00442112" w:rsidRPr="006A4518">
              <w:rPr>
                <w:rFonts w:ascii="Arial" w:hAnsi="Arial" w:cs="Arial"/>
              </w:rPr>
              <w:t xml:space="preserve"> </w:t>
            </w:r>
          </w:p>
          <w:p w14:paraId="063A5B2E" w14:textId="77777777" w:rsidR="00495A80" w:rsidRDefault="00495A80" w:rsidP="00064640">
            <w:pPr>
              <w:jc w:val="both"/>
              <w:rPr>
                <w:rFonts w:ascii="Arial" w:hAnsi="Arial" w:cs="Arial"/>
              </w:rPr>
            </w:pPr>
          </w:p>
          <w:p w14:paraId="07C89582" w14:textId="01B47C52" w:rsidR="00495A80" w:rsidRDefault="00495A80" w:rsidP="00064640">
            <w:pPr>
              <w:jc w:val="both"/>
              <w:rPr>
                <w:rFonts w:ascii="Arial" w:hAnsi="Arial" w:cs="Arial"/>
              </w:rPr>
            </w:pPr>
            <w:r>
              <w:rPr>
                <w:rFonts w:ascii="Arial" w:hAnsi="Arial" w:cs="Arial"/>
              </w:rPr>
              <w:t xml:space="preserve">Our new RAC/SDEC unit opened in February 2023. It sits outside our Combined Assessment Unit. This allows us to continue to ambulate a large proportion of our acute take and not be hampered by bed pressures and flow. We have continued to develop this area following its opening, and most recent developments include daily dedicated CT imaging slots, next day scheduling of referral patients, dedicated patient transport service (to allow prompt arrival of same day ambulatory patients) and close working relationships with our call handling referral centre. A GIM trainee is attached to the RAC unit and is an ideal area for trainee feedback. Trainees rate exposure and experience in this area highly. </w:t>
            </w:r>
          </w:p>
          <w:p w14:paraId="15CD7719" w14:textId="77777777" w:rsidR="00C4409B" w:rsidRDefault="00C4409B" w:rsidP="00064640">
            <w:pPr>
              <w:jc w:val="both"/>
              <w:rPr>
                <w:rFonts w:ascii="Arial" w:hAnsi="Arial" w:cs="Arial"/>
              </w:rPr>
            </w:pPr>
          </w:p>
          <w:p w14:paraId="18962F32" w14:textId="77FB7EBF" w:rsidR="00017A15" w:rsidRPr="006A4518" w:rsidRDefault="00A473F5" w:rsidP="00064640">
            <w:pPr>
              <w:jc w:val="both"/>
              <w:rPr>
                <w:rFonts w:ascii="Arial" w:hAnsi="Arial" w:cs="Arial"/>
              </w:rPr>
            </w:pPr>
            <w:r>
              <w:rPr>
                <w:rFonts w:ascii="Arial" w:hAnsi="Arial" w:cs="Arial"/>
              </w:rPr>
              <w:t xml:space="preserve">The other side to our jobs is of course, our Medical High Dependency Unit. This is usually a 12 bedded unit, looking after medical Level 2 patients. </w:t>
            </w:r>
            <w:r w:rsidR="00C4409B">
              <w:rPr>
                <w:rFonts w:ascii="Arial" w:hAnsi="Arial" w:cs="Arial"/>
              </w:rPr>
              <w:t xml:space="preserve">Acute Physicians, and one of our ICU consultants, </w:t>
            </w:r>
            <w:r>
              <w:rPr>
                <w:rFonts w:ascii="Arial" w:hAnsi="Arial" w:cs="Arial"/>
              </w:rPr>
              <w:t>retain responsibility for the unit 7 days a week, with speciality input where required</w:t>
            </w:r>
            <w:r w:rsidR="00C4409B">
              <w:rPr>
                <w:rFonts w:ascii="Arial" w:hAnsi="Arial" w:cs="Arial"/>
              </w:rPr>
              <w:t>. P</w:t>
            </w:r>
            <w:r>
              <w:rPr>
                <w:rFonts w:ascii="Arial" w:hAnsi="Arial" w:cs="Arial"/>
              </w:rPr>
              <w:t xml:space="preserve">articularly recently, we have grown strong working relationships and support networks </w:t>
            </w:r>
            <w:r>
              <w:rPr>
                <w:rFonts w:ascii="Arial" w:hAnsi="Arial" w:cs="Arial"/>
              </w:rPr>
              <w:lastRenderedPageBreak/>
              <w:t>with our ICU colleagues. Our ownership of the unit has demonstrated patient care gains over the years, and is continually adapted to ensure safe processes, protocols and optimal staff working. We participate with the Scottish Intensive Care Society Audit Group, and have developed pathways and protocols for managing acutely unwell patients</w:t>
            </w:r>
            <w:r w:rsidR="00C4409B">
              <w:rPr>
                <w:rFonts w:ascii="Arial" w:hAnsi="Arial" w:cs="Arial"/>
              </w:rPr>
              <w:t>. We support Acute and other</w:t>
            </w:r>
            <w:r w:rsidR="00495A80">
              <w:rPr>
                <w:rFonts w:ascii="Arial" w:hAnsi="Arial" w:cs="Arial"/>
              </w:rPr>
              <w:t xml:space="preserve"> general</w:t>
            </w:r>
            <w:r w:rsidR="00C4409B">
              <w:rPr>
                <w:rFonts w:ascii="Arial" w:hAnsi="Arial" w:cs="Arial"/>
              </w:rPr>
              <w:t xml:space="preserve"> medical trainees through the unit to enhance their own skills and development. </w:t>
            </w:r>
          </w:p>
          <w:p w14:paraId="549D43BD" w14:textId="77777777" w:rsidR="00017A15" w:rsidRPr="006A4518" w:rsidRDefault="00017A15" w:rsidP="00064640">
            <w:pPr>
              <w:jc w:val="both"/>
              <w:rPr>
                <w:rFonts w:ascii="Arial" w:hAnsi="Arial" w:cs="Arial"/>
              </w:rPr>
            </w:pPr>
            <w:r w:rsidRPr="006A4518">
              <w:rPr>
                <w:rFonts w:ascii="Arial" w:hAnsi="Arial" w:cs="Arial"/>
              </w:rPr>
              <w:t xml:space="preserve"> </w:t>
            </w:r>
          </w:p>
          <w:p w14:paraId="303C9ACE" w14:textId="77777777" w:rsidR="000179D1" w:rsidRDefault="000179D1" w:rsidP="00064640">
            <w:pPr>
              <w:jc w:val="both"/>
              <w:rPr>
                <w:rFonts w:ascii="Arial" w:hAnsi="Arial" w:cs="Arial"/>
                <w:b/>
                <w:u w:val="single"/>
              </w:rPr>
            </w:pPr>
            <w:r>
              <w:rPr>
                <w:rFonts w:ascii="Arial" w:hAnsi="Arial" w:cs="Arial"/>
                <w:b/>
                <w:u w:val="single"/>
              </w:rPr>
              <w:t>Function</w:t>
            </w:r>
          </w:p>
          <w:p w14:paraId="200B8EF4" w14:textId="77777777" w:rsidR="00160948" w:rsidRDefault="00017A15" w:rsidP="00064640">
            <w:pPr>
              <w:jc w:val="both"/>
              <w:rPr>
                <w:rFonts w:ascii="Arial" w:hAnsi="Arial" w:cs="Arial"/>
              </w:rPr>
            </w:pPr>
            <w:r w:rsidRPr="006A4518">
              <w:rPr>
                <w:rFonts w:ascii="Arial" w:hAnsi="Arial" w:cs="Arial"/>
              </w:rPr>
              <w:t xml:space="preserve">GP referred patients come directly to CAU where they are triaged and streamed to the appropriate area within CAU for assessment, treatment and a decision is made to admit or discharge.  </w:t>
            </w:r>
            <w:r w:rsidR="00780546">
              <w:rPr>
                <w:rFonts w:ascii="Arial" w:hAnsi="Arial" w:cs="Arial"/>
              </w:rPr>
              <w:t>ED referred patients are also streamed to the most appropriate area for their needs for acute medical input, and bypass the initial assessment areas.</w:t>
            </w:r>
          </w:p>
          <w:p w14:paraId="7677F05E" w14:textId="77777777" w:rsidR="00780546" w:rsidRDefault="00780546" w:rsidP="00064640">
            <w:pPr>
              <w:jc w:val="both"/>
              <w:rPr>
                <w:rFonts w:ascii="Arial" w:hAnsi="Arial" w:cs="Arial"/>
              </w:rPr>
            </w:pPr>
          </w:p>
          <w:p w14:paraId="724D3C28" w14:textId="2689857D" w:rsidR="00160948" w:rsidRDefault="00017A15" w:rsidP="00064640">
            <w:pPr>
              <w:jc w:val="both"/>
              <w:rPr>
                <w:rFonts w:ascii="Arial" w:hAnsi="Arial" w:cs="Arial"/>
              </w:rPr>
            </w:pPr>
            <w:r w:rsidRPr="006A4518">
              <w:rPr>
                <w:rFonts w:ascii="Arial" w:hAnsi="Arial" w:cs="Arial"/>
              </w:rPr>
              <w:t>There is a pharmacy unit within CAU which provides 8am to 8pm service on weekdays</w:t>
            </w:r>
            <w:r w:rsidR="00C4409B">
              <w:rPr>
                <w:rFonts w:ascii="Arial" w:hAnsi="Arial" w:cs="Arial"/>
              </w:rPr>
              <w:t xml:space="preserve">, </w:t>
            </w:r>
            <w:r w:rsidR="00500AD2">
              <w:rPr>
                <w:rFonts w:ascii="Arial" w:hAnsi="Arial" w:cs="Arial"/>
              </w:rPr>
              <w:t>and 9am to 12pm</w:t>
            </w:r>
            <w:r w:rsidRPr="006A4518">
              <w:rPr>
                <w:rFonts w:ascii="Arial" w:hAnsi="Arial" w:cs="Arial"/>
              </w:rPr>
              <w:t xml:space="preserve"> on weekends</w:t>
            </w:r>
            <w:r w:rsidR="00500AD2">
              <w:rPr>
                <w:rFonts w:ascii="Arial" w:hAnsi="Arial" w:cs="Arial"/>
              </w:rPr>
              <w:t xml:space="preserve">. In addition </w:t>
            </w:r>
            <w:r w:rsidR="00C4409B">
              <w:rPr>
                <w:rFonts w:ascii="Arial" w:hAnsi="Arial" w:cs="Arial"/>
              </w:rPr>
              <w:t xml:space="preserve">a 24 hour on call pharmacist </w:t>
            </w:r>
            <w:r w:rsidR="00500AD2">
              <w:rPr>
                <w:rFonts w:ascii="Arial" w:hAnsi="Arial" w:cs="Arial"/>
              </w:rPr>
              <w:t xml:space="preserve">is available </w:t>
            </w:r>
            <w:r w:rsidR="00C4409B">
              <w:rPr>
                <w:rFonts w:ascii="Arial" w:hAnsi="Arial" w:cs="Arial"/>
              </w:rPr>
              <w:t>should they be required</w:t>
            </w:r>
            <w:r w:rsidRPr="006A4518">
              <w:rPr>
                <w:rFonts w:ascii="Arial" w:hAnsi="Arial" w:cs="Arial"/>
              </w:rPr>
              <w:t xml:space="preserve">.  </w:t>
            </w:r>
            <w:r w:rsidR="00160948">
              <w:rPr>
                <w:rFonts w:ascii="Arial" w:hAnsi="Arial" w:cs="Arial"/>
              </w:rPr>
              <w:t>Clinical pharmacists accompany consultant ward rounds</w:t>
            </w:r>
            <w:r w:rsidR="00C4409B">
              <w:rPr>
                <w:rFonts w:ascii="Arial" w:hAnsi="Arial" w:cs="Arial"/>
              </w:rPr>
              <w:t xml:space="preserve"> to support medication decision making and medicines reconciliation alongside a team of pharmacy technicians</w:t>
            </w:r>
            <w:r w:rsidR="00160948">
              <w:rPr>
                <w:rFonts w:ascii="Arial" w:hAnsi="Arial" w:cs="Arial"/>
              </w:rPr>
              <w:t xml:space="preserve">. </w:t>
            </w:r>
          </w:p>
          <w:p w14:paraId="1809CE08" w14:textId="77777777" w:rsidR="00160948" w:rsidRDefault="00160948" w:rsidP="00064640">
            <w:pPr>
              <w:jc w:val="both"/>
              <w:rPr>
                <w:rFonts w:ascii="Arial" w:hAnsi="Arial" w:cs="Arial"/>
              </w:rPr>
            </w:pPr>
          </w:p>
          <w:p w14:paraId="649AAFE3" w14:textId="24C8BB4C" w:rsidR="00495A80" w:rsidRDefault="00780546" w:rsidP="00064640">
            <w:pPr>
              <w:jc w:val="both"/>
              <w:rPr>
                <w:rFonts w:ascii="Arial" w:hAnsi="Arial" w:cs="Arial"/>
              </w:rPr>
            </w:pPr>
            <w:r>
              <w:rPr>
                <w:rFonts w:ascii="Arial" w:hAnsi="Arial" w:cs="Arial"/>
              </w:rPr>
              <w:t xml:space="preserve">We have a model </w:t>
            </w:r>
            <w:r w:rsidR="008A6BAE">
              <w:rPr>
                <w:rFonts w:ascii="Arial" w:hAnsi="Arial" w:cs="Arial"/>
              </w:rPr>
              <w:t xml:space="preserve">of consultant cover from both </w:t>
            </w:r>
            <w:r>
              <w:rPr>
                <w:rFonts w:ascii="Arial" w:hAnsi="Arial" w:cs="Arial"/>
              </w:rPr>
              <w:t xml:space="preserve">Acute and General Medical </w:t>
            </w:r>
            <w:r w:rsidR="00495A80">
              <w:rPr>
                <w:rFonts w:ascii="Arial" w:hAnsi="Arial" w:cs="Arial"/>
              </w:rPr>
              <w:t xml:space="preserve">(GIM). Acute Physicians provide take cover Monday to Friday 8:30am to 5:30pm, with a mixed pool of AIM and GIM physicians providing cover 5:30pm to 8pm weekdays. During the weekend, GIM provide input into CAU and the acute physician on call covers HDU. </w:t>
            </w:r>
          </w:p>
          <w:p w14:paraId="33D316D3" w14:textId="77777777" w:rsidR="00495A80" w:rsidRDefault="00495A80" w:rsidP="00064640">
            <w:pPr>
              <w:jc w:val="both"/>
              <w:rPr>
                <w:rFonts w:ascii="Arial" w:hAnsi="Arial" w:cs="Arial"/>
              </w:rPr>
            </w:pPr>
          </w:p>
          <w:p w14:paraId="4B31DA5A" w14:textId="475C86DC" w:rsidR="009B1A31" w:rsidRDefault="008A6BAE" w:rsidP="00064640">
            <w:pPr>
              <w:jc w:val="both"/>
              <w:rPr>
                <w:rFonts w:ascii="Arial" w:hAnsi="Arial" w:cs="Arial"/>
              </w:rPr>
            </w:pPr>
            <w:r>
              <w:rPr>
                <w:rFonts w:ascii="Arial" w:hAnsi="Arial" w:cs="Arial"/>
              </w:rPr>
              <w:t xml:space="preserve">A blend of post-take ward rounds and continuous assessment has allowed us to improve our average time to consultant review which we monitor via our bespoke </w:t>
            </w:r>
            <w:r w:rsidR="00C4409B">
              <w:rPr>
                <w:rFonts w:ascii="Arial" w:hAnsi="Arial" w:cs="Arial"/>
              </w:rPr>
              <w:t xml:space="preserve">electronic </w:t>
            </w:r>
            <w:r w:rsidR="003A75C6">
              <w:rPr>
                <w:rFonts w:ascii="Arial" w:hAnsi="Arial" w:cs="Arial"/>
              </w:rPr>
              <w:t>whiteboard</w:t>
            </w:r>
            <w:r>
              <w:rPr>
                <w:rFonts w:ascii="Arial" w:hAnsi="Arial" w:cs="Arial"/>
              </w:rPr>
              <w:t xml:space="preserve">. If patients are not discharged home, they are allocated to specialities or general medicine, and thereafter are sent to the appropriate downstream ward. Speciality teams provide ongoing care </w:t>
            </w:r>
            <w:r w:rsidR="00495A80">
              <w:rPr>
                <w:rFonts w:ascii="Arial" w:hAnsi="Arial" w:cs="Arial"/>
              </w:rPr>
              <w:t xml:space="preserve">for patients who remain in CAU. </w:t>
            </w:r>
          </w:p>
          <w:p w14:paraId="5292998B" w14:textId="77777777" w:rsidR="009B1A31" w:rsidRDefault="009B1A31" w:rsidP="00064640">
            <w:pPr>
              <w:jc w:val="both"/>
              <w:rPr>
                <w:rFonts w:ascii="Arial" w:hAnsi="Arial" w:cs="Arial"/>
              </w:rPr>
            </w:pPr>
          </w:p>
          <w:p w14:paraId="2D55CA9F" w14:textId="07FB62B6" w:rsidR="009B1A31" w:rsidRDefault="008A6BAE" w:rsidP="00064640">
            <w:pPr>
              <w:jc w:val="both"/>
              <w:rPr>
                <w:rFonts w:ascii="Arial" w:hAnsi="Arial" w:cs="Arial"/>
              </w:rPr>
            </w:pPr>
            <w:r>
              <w:rPr>
                <w:rFonts w:ascii="Arial" w:hAnsi="Arial" w:cs="Arial"/>
              </w:rPr>
              <w:t>The cardiology team provide a weekday in</w:t>
            </w:r>
            <w:r w:rsidR="00C4409B">
              <w:rPr>
                <w:rFonts w:ascii="Arial" w:hAnsi="Arial" w:cs="Arial"/>
              </w:rPr>
              <w:t>-</w:t>
            </w:r>
            <w:r>
              <w:rPr>
                <w:rFonts w:ascii="Arial" w:hAnsi="Arial" w:cs="Arial"/>
              </w:rPr>
              <w:t xml:space="preserve">reach service as well as a recent cardiology day unit that accepts referrals from ED, GP and CAU to review </w:t>
            </w:r>
            <w:r w:rsidR="009B1A31">
              <w:rPr>
                <w:rFonts w:ascii="Arial" w:hAnsi="Arial" w:cs="Arial"/>
              </w:rPr>
              <w:t xml:space="preserve">and support promptly discharged patients. </w:t>
            </w:r>
          </w:p>
          <w:p w14:paraId="520699D0" w14:textId="77777777" w:rsidR="00C4409B" w:rsidRPr="006A4518" w:rsidRDefault="00C4409B" w:rsidP="00064640">
            <w:pPr>
              <w:jc w:val="both"/>
              <w:rPr>
                <w:rFonts w:ascii="Arial" w:hAnsi="Arial" w:cs="Arial"/>
              </w:rPr>
            </w:pPr>
          </w:p>
          <w:p w14:paraId="43AE835C" w14:textId="70240173" w:rsidR="00495A80" w:rsidRDefault="00017A15" w:rsidP="00064640">
            <w:pPr>
              <w:jc w:val="both"/>
              <w:rPr>
                <w:rFonts w:ascii="Arial" w:hAnsi="Arial" w:cs="Arial"/>
              </w:rPr>
            </w:pPr>
            <w:r w:rsidRPr="006A4518">
              <w:rPr>
                <w:rFonts w:ascii="Arial" w:hAnsi="Arial" w:cs="Arial"/>
              </w:rPr>
              <w:t>We have a frailty service with a team of 5 ACE (Advanced Care of the Elderly) practitioners</w:t>
            </w:r>
            <w:r w:rsidR="000179D1">
              <w:rPr>
                <w:rFonts w:ascii="Arial" w:hAnsi="Arial" w:cs="Arial"/>
              </w:rPr>
              <w:t xml:space="preserve"> and a frailty consultant</w:t>
            </w:r>
            <w:r w:rsidRPr="006A4518">
              <w:rPr>
                <w:rFonts w:ascii="Arial" w:hAnsi="Arial" w:cs="Arial"/>
              </w:rPr>
              <w:t xml:space="preserve"> in CAU. </w:t>
            </w:r>
            <w:r w:rsidR="00495A80">
              <w:rPr>
                <w:rFonts w:ascii="Arial" w:hAnsi="Arial" w:cs="Arial"/>
              </w:rPr>
              <w:t xml:space="preserve">The frailty service is currently under review as we look towards a frailty hub service. </w:t>
            </w:r>
          </w:p>
          <w:p w14:paraId="1CDAAEBC" w14:textId="77777777" w:rsidR="00495A80" w:rsidRDefault="00495A80" w:rsidP="00064640">
            <w:pPr>
              <w:jc w:val="both"/>
              <w:rPr>
                <w:rFonts w:ascii="Arial" w:hAnsi="Arial" w:cs="Arial"/>
              </w:rPr>
            </w:pPr>
          </w:p>
          <w:p w14:paraId="4F4B0C4E" w14:textId="0C6E1C25" w:rsidR="00B94F56" w:rsidRDefault="00017A15" w:rsidP="00064640">
            <w:pPr>
              <w:jc w:val="both"/>
              <w:rPr>
                <w:rFonts w:ascii="Arial" w:hAnsi="Arial" w:cs="Arial"/>
              </w:rPr>
            </w:pPr>
            <w:r w:rsidRPr="006A4518">
              <w:rPr>
                <w:rFonts w:ascii="Arial" w:hAnsi="Arial" w:cs="Arial"/>
              </w:rPr>
              <w:t xml:space="preserve">A small number of patients are admitted directly to the Medical High Dependency Unit, </w:t>
            </w:r>
            <w:r w:rsidR="00780546">
              <w:rPr>
                <w:rFonts w:ascii="Arial" w:hAnsi="Arial" w:cs="Arial"/>
              </w:rPr>
              <w:t xml:space="preserve">Acute </w:t>
            </w:r>
            <w:r w:rsidRPr="006A4518">
              <w:rPr>
                <w:rFonts w:ascii="Arial" w:hAnsi="Arial" w:cs="Arial"/>
              </w:rPr>
              <w:t xml:space="preserve">Coronary Care Unit, the Renal High Dependency Unit, the Acute Stroke Unit or the Infectious Disease Unit.  </w:t>
            </w:r>
          </w:p>
          <w:p w14:paraId="09A510B1" w14:textId="77777777" w:rsidR="00780546" w:rsidRDefault="00780546" w:rsidP="00064640">
            <w:pPr>
              <w:jc w:val="both"/>
              <w:rPr>
                <w:rFonts w:ascii="Arial" w:hAnsi="Arial" w:cs="Arial"/>
              </w:rPr>
            </w:pPr>
          </w:p>
          <w:p w14:paraId="1C7DFD31" w14:textId="78850C6C" w:rsidR="00B94F56" w:rsidRDefault="0060191B" w:rsidP="00064640">
            <w:pPr>
              <w:jc w:val="both"/>
              <w:rPr>
                <w:rFonts w:ascii="Arial" w:hAnsi="Arial" w:cs="Arial"/>
              </w:rPr>
            </w:pPr>
            <w:r w:rsidRPr="006A4518">
              <w:rPr>
                <w:rFonts w:ascii="Arial" w:hAnsi="Arial" w:cs="Arial"/>
              </w:rPr>
              <w:t xml:space="preserve">CAU in UHC currently receives about 60-70 patients per day.  </w:t>
            </w:r>
            <w:r w:rsidR="00780546">
              <w:rPr>
                <w:rFonts w:ascii="Arial" w:hAnsi="Arial" w:cs="Arial"/>
              </w:rPr>
              <w:t xml:space="preserve">Around </w:t>
            </w:r>
            <w:r w:rsidR="00495A80">
              <w:rPr>
                <w:rFonts w:ascii="Arial" w:hAnsi="Arial" w:cs="Arial"/>
              </w:rPr>
              <w:t>7</w:t>
            </w:r>
            <w:r w:rsidRPr="006A4518">
              <w:rPr>
                <w:rFonts w:ascii="Arial" w:hAnsi="Arial" w:cs="Arial"/>
              </w:rPr>
              <w:t xml:space="preserve">0% of these patients are referred by GPs </w:t>
            </w:r>
            <w:r w:rsidR="00C34582">
              <w:rPr>
                <w:rFonts w:ascii="Arial" w:hAnsi="Arial" w:cs="Arial"/>
              </w:rPr>
              <w:t xml:space="preserve">with the majority of the </w:t>
            </w:r>
            <w:r w:rsidR="00495A80">
              <w:rPr>
                <w:rFonts w:ascii="Arial" w:hAnsi="Arial" w:cs="Arial"/>
              </w:rPr>
              <w:t>other 3</w:t>
            </w:r>
            <w:r w:rsidRPr="006A4518">
              <w:rPr>
                <w:rFonts w:ascii="Arial" w:hAnsi="Arial" w:cs="Arial"/>
              </w:rPr>
              <w:t>0% referred by ED.</w:t>
            </w:r>
            <w:r w:rsidR="00B94F56">
              <w:rPr>
                <w:rFonts w:ascii="Arial" w:hAnsi="Arial" w:cs="Arial"/>
              </w:rPr>
              <w:t xml:space="preserve"> </w:t>
            </w:r>
            <w:r w:rsidRPr="006A4518">
              <w:rPr>
                <w:rFonts w:ascii="Arial" w:hAnsi="Arial" w:cs="Arial"/>
              </w:rPr>
              <w:t xml:space="preserve">CAU has a total discharge rate of </w:t>
            </w:r>
            <w:r w:rsidR="00C34582">
              <w:rPr>
                <w:rFonts w:ascii="Arial" w:hAnsi="Arial" w:cs="Arial"/>
              </w:rPr>
              <w:t xml:space="preserve">around </w:t>
            </w:r>
            <w:r w:rsidR="00442112" w:rsidRPr="006A4518">
              <w:rPr>
                <w:rFonts w:ascii="Arial" w:hAnsi="Arial" w:cs="Arial"/>
              </w:rPr>
              <w:t>5</w:t>
            </w:r>
            <w:r w:rsidR="00C34582">
              <w:rPr>
                <w:rFonts w:ascii="Arial" w:hAnsi="Arial" w:cs="Arial"/>
              </w:rPr>
              <w:t>0</w:t>
            </w:r>
            <w:r w:rsidRPr="006A4518">
              <w:rPr>
                <w:rFonts w:ascii="Arial" w:hAnsi="Arial" w:cs="Arial"/>
              </w:rPr>
              <w:t xml:space="preserve">%. Within </w:t>
            </w:r>
            <w:r w:rsidR="00C34582">
              <w:rPr>
                <w:rFonts w:ascii="Arial" w:hAnsi="Arial" w:cs="Arial"/>
              </w:rPr>
              <w:t xml:space="preserve">that </w:t>
            </w:r>
            <w:r w:rsidR="00495A80">
              <w:rPr>
                <w:rFonts w:ascii="Arial" w:hAnsi="Arial" w:cs="Arial"/>
              </w:rPr>
              <w:t>Rapid Assessment and Care Unit (RAC)</w:t>
            </w:r>
            <w:r w:rsidR="00C34582">
              <w:rPr>
                <w:rFonts w:ascii="Arial" w:hAnsi="Arial" w:cs="Arial"/>
              </w:rPr>
              <w:t xml:space="preserve"> obviously comprises a higher proportion</w:t>
            </w:r>
            <w:r w:rsidR="00B94F56">
              <w:rPr>
                <w:rFonts w:ascii="Arial" w:hAnsi="Arial" w:cs="Arial"/>
              </w:rPr>
              <w:t>.</w:t>
            </w:r>
            <w:r w:rsidR="00495A80">
              <w:rPr>
                <w:rFonts w:ascii="Arial" w:hAnsi="Arial" w:cs="Arial"/>
              </w:rPr>
              <w:t xml:space="preserve"> We utilise our</w:t>
            </w:r>
            <w:r w:rsidR="00C34582">
              <w:rPr>
                <w:rFonts w:ascii="Arial" w:hAnsi="Arial" w:cs="Arial"/>
              </w:rPr>
              <w:t xml:space="preserve"> </w:t>
            </w:r>
            <w:proofErr w:type="spellStart"/>
            <w:r w:rsidR="00C34582">
              <w:rPr>
                <w:rFonts w:ascii="Arial" w:hAnsi="Arial" w:cs="Arial"/>
              </w:rPr>
              <w:t>eWhiteboard</w:t>
            </w:r>
            <w:proofErr w:type="spellEnd"/>
            <w:r w:rsidR="00C34582">
              <w:rPr>
                <w:rFonts w:ascii="Arial" w:hAnsi="Arial" w:cs="Arial"/>
              </w:rPr>
              <w:t xml:space="preserve"> to manage the daily take and collate/measure data on our processes which feed into a renewed governance process.</w:t>
            </w:r>
            <w:r w:rsidR="00B94F56">
              <w:rPr>
                <w:rFonts w:ascii="Arial" w:hAnsi="Arial" w:cs="Arial"/>
              </w:rPr>
              <w:t xml:space="preserve"> More </w:t>
            </w:r>
            <w:r w:rsidR="00C34582">
              <w:rPr>
                <w:rFonts w:ascii="Arial" w:hAnsi="Arial" w:cs="Arial"/>
              </w:rPr>
              <w:t xml:space="preserve">details of this can </w:t>
            </w:r>
            <w:r w:rsidR="00B94F56">
              <w:rPr>
                <w:rFonts w:ascii="Arial" w:hAnsi="Arial" w:cs="Arial"/>
              </w:rPr>
              <w:t>be viewed during informal visit</w:t>
            </w:r>
            <w:r w:rsidR="00C34582">
              <w:rPr>
                <w:rFonts w:ascii="Arial" w:hAnsi="Arial" w:cs="Arial"/>
              </w:rPr>
              <w:t>s</w:t>
            </w:r>
            <w:r w:rsidR="00B94F56">
              <w:rPr>
                <w:rFonts w:ascii="Arial" w:hAnsi="Arial" w:cs="Arial"/>
              </w:rPr>
              <w:t>.</w:t>
            </w:r>
            <w:r w:rsidR="00C34582">
              <w:rPr>
                <w:rFonts w:ascii="Arial" w:hAnsi="Arial" w:cs="Arial"/>
              </w:rPr>
              <w:t xml:space="preserve"> We have looked to incorporate both reactive and proactive elements to our governance structure and embed staff wellbeing at the heart of all we do. Successful applicants are welcomed to help us build and review this process to continually improve our directorate for all staff and our patients</w:t>
            </w:r>
            <w:r w:rsidR="00C34582">
              <w:rPr>
                <w:rFonts w:ascii="Arial" w:hAnsi="Arial" w:cs="Arial"/>
              </w:rPr>
              <w:t>.</w:t>
            </w:r>
            <w:r w:rsidR="00495A80">
              <w:rPr>
                <w:rFonts w:ascii="Arial" w:hAnsi="Arial" w:cs="Arial"/>
              </w:rPr>
              <w:t xml:space="preserve"> </w:t>
            </w:r>
            <w:r w:rsidR="00495A80">
              <w:rPr>
                <w:rFonts w:ascii="Arial" w:hAnsi="Arial" w:cs="Arial"/>
              </w:rPr>
              <w:lastRenderedPageBreak/>
              <w:t xml:space="preserve">We have monthly directorate meetings, with 4 clinical governance meetings a year. We also have frequent unit Morbidity and Mortality Meetings. </w:t>
            </w:r>
          </w:p>
          <w:p w14:paraId="740975DD" w14:textId="77777777" w:rsidR="00495A80" w:rsidRDefault="00495A80" w:rsidP="00064640">
            <w:pPr>
              <w:jc w:val="both"/>
              <w:rPr>
                <w:rFonts w:ascii="Arial" w:hAnsi="Arial" w:cs="Arial"/>
              </w:rPr>
            </w:pPr>
          </w:p>
          <w:p w14:paraId="33B54082" w14:textId="1FA0D7D7" w:rsidR="00495A80" w:rsidRDefault="00495A80" w:rsidP="00064640">
            <w:pPr>
              <w:jc w:val="both"/>
              <w:rPr>
                <w:rFonts w:ascii="Arial" w:hAnsi="Arial" w:cs="Arial"/>
              </w:rPr>
            </w:pPr>
            <w:r>
              <w:rPr>
                <w:rFonts w:ascii="Arial" w:hAnsi="Arial" w:cs="Arial"/>
              </w:rPr>
              <w:t xml:space="preserve">The acute medical unit meets every Thursday afternoon for unit teaching. </w:t>
            </w:r>
          </w:p>
          <w:p w14:paraId="2866FEB1" w14:textId="77777777" w:rsidR="00B94F56" w:rsidRDefault="00B94F56" w:rsidP="00064640">
            <w:pPr>
              <w:jc w:val="both"/>
              <w:rPr>
                <w:rFonts w:ascii="Arial" w:hAnsi="Arial" w:cs="Arial"/>
              </w:rPr>
            </w:pPr>
          </w:p>
          <w:p w14:paraId="73800523" w14:textId="77777777" w:rsidR="00DF3B3A" w:rsidRDefault="00DF3B3A" w:rsidP="00064640">
            <w:pPr>
              <w:jc w:val="both"/>
              <w:rPr>
                <w:rFonts w:ascii="Arial" w:hAnsi="Arial" w:cs="Arial"/>
              </w:rPr>
            </w:pPr>
          </w:p>
          <w:p w14:paraId="11521371" w14:textId="77777777" w:rsidR="00DF3B3A" w:rsidRDefault="00DF3B3A" w:rsidP="00064640">
            <w:pPr>
              <w:jc w:val="both"/>
              <w:rPr>
                <w:rFonts w:ascii="Arial" w:hAnsi="Arial" w:cs="Arial"/>
              </w:rPr>
            </w:pPr>
          </w:p>
          <w:p w14:paraId="1537426D" w14:textId="77777777" w:rsidR="00064640" w:rsidRDefault="00064640" w:rsidP="00064640">
            <w:pPr>
              <w:jc w:val="both"/>
              <w:rPr>
                <w:rFonts w:ascii="Arial" w:hAnsi="Arial" w:cs="Arial"/>
              </w:rPr>
            </w:pPr>
          </w:p>
          <w:p w14:paraId="03FC052D" w14:textId="77777777" w:rsidR="006D447E" w:rsidRPr="006D447E" w:rsidRDefault="006D447E" w:rsidP="006D447E">
            <w:pPr>
              <w:jc w:val="both"/>
              <w:rPr>
                <w:rFonts w:ascii="Arial" w:hAnsi="Arial" w:cs="Arial"/>
                <w:b/>
                <w:u w:val="single"/>
              </w:rPr>
            </w:pPr>
            <w:r w:rsidRPr="006D447E">
              <w:rPr>
                <w:rFonts w:ascii="Arial" w:hAnsi="Arial" w:cs="Arial"/>
                <w:b/>
                <w:u w:val="single"/>
              </w:rPr>
              <w:t>Typical week</w:t>
            </w:r>
          </w:p>
          <w:p w14:paraId="765F3DF3" w14:textId="50C1D74B" w:rsidR="006D447E" w:rsidRDefault="006D447E" w:rsidP="006D447E">
            <w:pPr>
              <w:jc w:val="both"/>
              <w:rPr>
                <w:rFonts w:ascii="Arial" w:hAnsi="Arial" w:cs="Arial"/>
              </w:rPr>
            </w:pPr>
            <w:r w:rsidRPr="00ED277D">
              <w:rPr>
                <w:rFonts w:ascii="Arial" w:hAnsi="Arial" w:cs="Arial"/>
              </w:rPr>
              <w:t xml:space="preserve">Acute Medicine </w:t>
            </w:r>
            <w:r>
              <w:rPr>
                <w:rFonts w:ascii="Arial" w:hAnsi="Arial" w:cs="Arial"/>
              </w:rPr>
              <w:t xml:space="preserve">rota </w:t>
            </w:r>
            <w:r w:rsidR="000179D1">
              <w:rPr>
                <w:rFonts w:ascii="Arial" w:hAnsi="Arial" w:cs="Arial"/>
              </w:rPr>
              <w:t xml:space="preserve">which is prepared </w:t>
            </w:r>
            <w:r w:rsidR="000179D1" w:rsidRPr="00ED277D">
              <w:rPr>
                <w:rFonts w:ascii="Arial" w:hAnsi="Arial" w:cs="Arial"/>
              </w:rPr>
              <w:t>6-8 weeks in advance</w:t>
            </w:r>
            <w:r w:rsidR="000179D1">
              <w:rPr>
                <w:rFonts w:ascii="Arial" w:hAnsi="Arial" w:cs="Arial"/>
              </w:rPr>
              <w:t xml:space="preserve"> </w:t>
            </w:r>
            <w:r>
              <w:rPr>
                <w:rFonts w:ascii="Arial" w:hAnsi="Arial" w:cs="Arial"/>
              </w:rPr>
              <w:t>covers</w:t>
            </w:r>
            <w:r w:rsidRPr="00ED277D">
              <w:rPr>
                <w:rFonts w:ascii="Arial" w:hAnsi="Arial" w:cs="Arial"/>
              </w:rPr>
              <w:t xml:space="preserve"> </w:t>
            </w:r>
            <w:r>
              <w:rPr>
                <w:rFonts w:ascii="Arial" w:hAnsi="Arial" w:cs="Arial"/>
              </w:rPr>
              <w:t>CAU, M</w:t>
            </w:r>
            <w:r w:rsidR="00A143D2">
              <w:rPr>
                <w:rFonts w:ascii="Arial" w:hAnsi="Arial" w:cs="Arial"/>
              </w:rPr>
              <w:t>edical High Dependency</w:t>
            </w:r>
            <w:r w:rsidRPr="00ED277D">
              <w:rPr>
                <w:rFonts w:ascii="Arial" w:hAnsi="Arial" w:cs="Arial"/>
              </w:rPr>
              <w:t xml:space="preserve"> </w:t>
            </w:r>
            <w:r w:rsidR="00495A80">
              <w:rPr>
                <w:rFonts w:ascii="Arial" w:hAnsi="Arial" w:cs="Arial"/>
              </w:rPr>
              <w:t>and RAC</w:t>
            </w:r>
            <w:r w:rsidRPr="00ED277D">
              <w:rPr>
                <w:rFonts w:ascii="Arial" w:hAnsi="Arial" w:cs="Arial"/>
              </w:rPr>
              <w:t xml:space="preserve">.  </w:t>
            </w:r>
          </w:p>
          <w:p w14:paraId="2BF501EE" w14:textId="77777777" w:rsidR="00A143D2" w:rsidRDefault="00A143D2" w:rsidP="006D447E">
            <w:pPr>
              <w:jc w:val="both"/>
              <w:rPr>
                <w:rFonts w:ascii="Arial" w:hAnsi="Arial" w:cs="Arial"/>
              </w:rPr>
            </w:pPr>
          </w:p>
          <w:p w14:paraId="3ED892BB" w14:textId="24B64020" w:rsidR="006D447E" w:rsidRDefault="006D447E" w:rsidP="006D447E">
            <w:pPr>
              <w:pStyle w:val="ListParagraph"/>
              <w:numPr>
                <w:ilvl w:val="0"/>
                <w:numId w:val="3"/>
              </w:numPr>
              <w:jc w:val="both"/>
              <w:rPr>
                <w:rFonts w:cs="Arial"/>
                <w:sz w:val="22"/>
                <w:szCs w:val="22"/>
              </w:rPr>
            </w:pPr>
            <w:r w:rsidRPr="00ED277D">
              <w:rPr>
                <w:rFonts w:cs="Arial"/>
                <w:sz w:val="22"/>
                <w:szCs w:val="22"/>
              </w:rPr>
              <w:t>Morning CAU post receiving ward round</w:t>
            </w:r>
            <w:r w:rsidR="00495A80">
              <w:rPr>
                <w:rFonts w:cs="Arial"/>
                <w:sz w:val="22"/>
                <w:szCs w:val="22"/>
              </w:rPr>
              <w:t>.</w:t>
            </w:r>
            <w:r w:rsidRPr="00ED277D">
              <w:rPr>
                <w:rFonts w:cs="Arial"/>
                <w:sz w:val="22"/>
                <w:szCs w:val="22"/>
              </w:rPr>
              <w:t xml:space="preserve"> </w:t>
            </w:r>
            <w:r w:rsidR="009B1A31">
              <w:rPr>
                <w:rFonts w:cs="Arial"/>
                <w:sz w:val="22"/>
                <w:szCs w:val="22"/>
              </w:rPr>
              <w:t>This is normally followed by continuous assessment of patients in the single rooms, or ED in the afternoons.</w:t>
            </w:r>
          </w:p>
          <w:p w14:paraId="634C7CDD" w14:textId="77777777" w:rsidR="006D447E" w:rsidRPr="00ED277D" w:rsidRDefault="006D447E" w:rsidP="006D447E">
            <w:pPr>
              <w:pStyle w:val="ListParagraph"/>
              <w:ind w:left="360"/>
              <w:jc w:val="both"/>
              <w:rPr>
                <w:rFonts w:cs="Arial"/>
                <w:sz w:val="22"/>
                <w:szCs w:val="22"/>
              </w:rPr>
            </w:pPr>
          </w:p>
          <w:p w14:paraId="085F19A2" w14:textId="502862B4" w:rsidR="006D447E" w:rsidRPr="00ED277D" w:rsidRDefault="006D447E" w:rsidP="006D447E">
            <w:pPr>
              <w:pStyle w:val="ListParagraph"/>
              <w:numPr>
                <w:ilvl w:val="0"/>
                <w:numId w:val="3"/>
              </w:numPr>
              <w:jc w:val="both"/>
              <w:rPr>
                <w:rFonts w:cs="Arial"/>
                <w:sz w:val="22"/>
                <w:szCs w:val="22"/>
              </w:rPr>
            </w:pPr>
            <w:r w:rsidRPr="00ED277D">
              <w:rPr>
                <w:rFonts w:cs="Arial"/>
                <w:sz w:val="22"/>
                <w:szCs w:val="22"/>
              </w:rPr>
              <w:t xml:space="preserve">Medical HDU cover either Mon- Wed or Thu-Fri – This comes on </w:t>
            </w:r>
            <w:r w:rsidR="00235DBF">
              <w:rPr>
                <w:rFonts w:cs="Arial"/>
                <w:sz w:val="22"/>
                <w:szCs w:val="22"/>
              </w:rPr>
              <w:t xml:space="preserve">a </w:t>
            </w:r>
            <w:r w:rsidRPr="00ED277D">
              <w:rPr>
                <w:rFonts w:cs="Arial"/>
                <w:sz w:val="22"/>
                <w:szCs w:val="22"/>
              </w:rPr>
              <w:t>rotational basis.</w:t>
            </w:r>
            <w:r w:rsidR="00787206">
              <w:rPr>
                <w:rFonts w:cs="Arial"/>
                <w:sz w:val="22"/>
                <w:szCs w:val="22"/>
              </w:rPr>
              <w:t xml:space="preserve"> Patients remain under the care of the acute medicine team until step-down, with speciality in-reach</w:t>
            </w:r>
            <w:r w:rsidR="00495A80">
              <w:rPr>
                <w:rFonts w:cs="Arial"/>
                <w:sz w:val="22"/>
                <w:szCs w:val="22"/>
              </w:rPr>
              <w:t xml:space="preserve"> if required</w:t>
            </w:r>
            <w:r w:rsidR="00787206">
              <w:rPr>
                <w:rFonts w:cs="Arial"/>
                <w:sz w:val="22"/>
                <w:szCs w:val="22"/>
              </w:rPr>
              <w:t>.</w:t>
            </w:r>
            <w:r w:rsidR="00495A80">
              <w:rPr>
                <w:rFonts w:cs="Arial"/>
                <w:sz w:val="22"/>
                <w:szCs w:val="22"/>
              </w:rPr>
              <w:t xml:space="preserve"> </w:t>
            </w:r>
          </w:p>
          <w:p w14:paraId="43670C2E" w14:textId="77777777" w:rsidR="006D447E" w:rsidRPr="00ED277D" w:rsidRDefault="006D447E" w:rsidP="006D447E">
            <w:pPr>
              <w:pStyle w:val="ListParagraph"/>
              <w:ind w:left="360"/>
              <w:jc w:val="both"/>
              <w:rPr>
                <w:rFonts w:cs="Arial"/>
                <w:sz w:val="22"/>
                <w:szCs w:val="22"/>
              </w:rPr>
            </w:pPr>
          </w:p>
          <w:p w14:paraId="634B209E" w14:textId="1998B25D" w:rsidR="006D447E" w:rsidRPr="00ED277D" w:rsidRDefault="00495A80" w:rsidP="006D447E">
            <w:pPr>
              <w:pStyle w:val="ListParagraph"/>
              <w:numPr>
                <w:ilvl w:val="0"/>
                <w:numId w:val="3"/>
              </w:numPr>
              <w:jc w:val="both"/>
              <w:rPr>
                <w:rFonts w:cs="Arial"/>
                <w:sz w:val="22"/>
                <w:szCs w:val="22"/>
              </w:rPr>
            </w:pPr>
            <w:r>
              <w:rPr>
                <w:rFonts w:cs="Arial"/>
                <w:sz w:val="22"/>
                <w:szCs w:val="22"/>
              </w:rPr>
              <w:t xml:space="preserve">RAC consists of review of new scheduled patients, review of returning patients, new </w:t>
            </w:r>
            <w:proofErr w:type="gramStart"/>
            <w:r>
              <w:rPr>
                <w:rFonts w:cs="Arial"/>
                <w:sz w:val="22"/>
                <w:szCs w:val="22"/>
              </w:rPr>
              <w:t>patients</w:t>
            </w:r>
            <w:proofErr w:type="gramEnd"/>
            <w:r>
              <w:rPr>
                <w:rFonts w:cs="Arial"/>
                <w:sz w:val="22"/>
                <w:szCs w:val="22"/>
              </w:rPr>
              <w:t xml:space="preserve"> referrals, discussions with GPs and/or call handlers and </w:t>
            </w:r>
            <w:r w:rsidR="00C05068">
              <w:rPr>
                <w:rFonts w:cs="Arial"/>
                <w:sz w:val="22"/>
                <w:szCs w:val="22"/>
              </w:rPr>
              <w:t>supporting the DVT service</w:t>
            </w:r>
            <w:r>
              <w:rPr>
                <w:rFonts w:cs="Arial"/>
                <w:sz w:val="22"/>
                <w:szCs w:val="22"/>
              </w:rPr>
              <w:t xml:space="preserve"> based in RAC</w:t>
            </w:r>
            <w:r w:rsidR="00C05068">
              <w:rPr>
                <w:rFonts w:cs="Arial"/>
                <w:sz w:val="22"/>
                <w:szCs w:val="22"/>
              </w:rPr>
              <w:t>.</w:t>
            </w:r>
          </w:p>
          <w:p w14:paraId="542F3A6B" w14:textId="77777777" w:rsidR="006D447E" w:rsidRDefault="006D447E" w:rsidP="00064640">
            <w:pPr>
              <w:widowControl w:val="0"/>
              <w:autoSpaceDE w:val="0"/>
              <w:autoSpaceDN w:val="0"/>
              <w:adjustRightInd w:val="0"/>
              <w:rPr>
                <w:rFonts w:ascii="Arial" w:hAnsi="Arial" w:cs="Arial"/>
                <w:b/>
                <w:u w:val="single"/>
              </w:rPr>
            </w:pPr>
          </w:p>
          <w:p w14:paraId="7CBF48C6" w14:textId="77777777" w:rsidR="005F4051" w:rsidRDefault="005F4051" w:rsidP="00064640">
            <w:pPr>
              <w:widowControl w:val="0"/>
              <w:autoSpaceDE w:val="0"/>
              <w:autoSpaceDN w:val="0"/>
              <w:adjustRightInd w:val="0"/>
              <w:rPr>
                <w:rFonts w:ascii="Arial" w:hAnsi="Arial" w:cs="Arial"/>
                <w:b/>
                <w:u w:val="single"/>
              </w:rPr>
            </w:pPr>
          </w:p>
          <w:p w14:paraId="5157DBB3" w14:textId="77777777" w:rsidR="00064640" w:rsidRDefault="00064640" w:rsidP="00064640">
            <w:pPr>
              <w:widowControl w:val="0"/>
              <w:autoSpaceDE w:val="0"/>
              <w:autoSpaceDN w:val="0"/>
              <w:adjustRightInd w:val="0"/>
              <w:rPr>
                <w:rFonts w:ascii="Arial" w:hAnsi="Arial" w:cs="Arial"/>
                <w:b/>
                <w:u w:val="single"/>
              </w:rPr>
            </w:pPr>
            <w:r>
              <w:rPr>
                <w:rFonts w:ascii="Arial" w:hAnsi="Arial" w:cs="Arial"/>
                <w:b/>
                <w:u w:val="single"/>
              </w:rPr>
              <w:t>On Call Arrangements</w:t>
            </w:r>
          </w:p>
          <w:p w14:paraId="329440F6" w14:textId="77777777" w:rsidR="005F4051" w:rsidRPr="006A4518" w:rsidRDefault="005F4051" w:rsidP="00064640">
            <w:pPr>
              <w:widowControl w:val="0"/>
              <w:autoSpaceDE w:val="0"/>
              <w:autoSpaceDN w:val="0"/>
              <w:adjustRightInd w:val="0"/>
              <w:rPr>
                <w:rFonts w:ascii="Arial" w:hAnsi="Arial" w:cs="Arial"/>
                <w:b/>
                <w:u w:val="single"/>
              </w:rPr>
            </w:pPr>
          </w:p>
          <w:p w14:paraId="47C094BE" w14:textId="50383DB2" w:rsidR="00787206" w:rsidRDefault="00C05068" w:rsidP="000179D1">
            <w:pPr>
              <w:jc w:val="both"/>
              <w:rPr>
                <w:rFonts w:ascii="Arial" w:hAnsi="Arial" w:cs="Arial"/>
              </w:rPr>
            </w:pPr>
            <w:r>
              <w:rPr>
                <w:rFonts w:ascii="Arial" w:hAnsi="Arial" w:cs="Arial"/>
              </w:rPr>
              <w:t>On Saturday and Sunday</w:t>
            </w:r>
            <w:r w:rsidR="00064640">
              <w:rPr>
                <w:rFonts w:ascii="Arial" w:hAnsi="Arial" w:cs="Arial"/>
              </w:rPr>
              <w:t>,</w:t>
            </w:r>
            <w:r w:rsidR="00064640" w:rsidRPr="006A4518">
              <w:rPr>
                <w:rFonts w:ascii="Arial" w:hAnsi="Arial" w:cs="Arial"/>
              </w:rPr>
              <w:t xml:space="preserve"> the </w:t>
            </w:r>
            <w:r>
              <w:rPr>
                <w:rFonts w:ascii="Arial" w:hAnsi="Arial" w:cs="Arial"/>
              </w:rPr>
              <w:t xml:space="preserve">CAU </w:t>
            </w:r>
            <w:r w:rsidR="00064640" w:rsidRPr="006A4518">
              <w:rPr>
                <w:rFonts w:ascii="Arial" w:hAnsi="Arial" w:cs="Arial"/>
              </w:rPr>
              <w:t xml:space="preserve">morning </w:t>
            </w:r>
            <w:r>
              <w:rPr>
                <w:rFonts w:ascii="Arial" w:hAnsi="Arial" w:cs="Arial"/>
              </w:rPr>
              <w:t xml:space="preserve">post-take </w:t>
            </w:r>
            <w:r w:rsidR="00064640" w:rsidRPr="006A4518">
              <w:rPr>
                <w:rFonts w:ascii="Arial" w:hAnsi="Arial" w:cs="Arial"/>
              </w:rPr>
              <w:t xml:space="preserve">ward rounds are </w:t>
            </w:r>
            <w:r>
              <w:rPr>
                <w:rFonts w:ascii="Arial" w:hAnsi="Arial" w:cs="Arial"/>
              </w:rPr>
              <w:t xml:space="preserve">undertaken </w:t>
            </w:r>
            <w:r w:rsidR="00064640" w:rsidRPr="006A4518">
              <w:rPr>
                <w:rFonts w:ascii="Arial" w:hAnsi="Arial" w:cs="Arial"/>
              </w:rPr>
              <w:t>by</w:t>
            </w:r>
            <w:r w:rsidR="00064640">
              <w:rPr>
                <w:rFonts w:ascii="Arial" w:hAnsi="Arial" w:cs="Arial"/>
              </w:rPr>
              <w:t xml:space="preserve"> 2 </w:t>
            </w:r>
            <w:r>
              <w:rPr>
                <w:rFonts w:ascii="Arial" w:hAnsi="Arial" w:cs="Arial"/>
              </w:rPr>
              <w:t xml:space="preserve">GIM </w:t>
            </w:r>
            <w:r w:rsidR="00064640">
              <w:rPr>
                <w:rFonts w:ascii="Arial" w:hAnsi="Arial" w:cs="Arial"/>
              </w:rPr>
              <w:t>physicians</w:t>
            </w:r>
            <w:r w:rsidR="00064640" w:rsidRPr="006A4518">
              <w:rPr>
                <w:rFonts w:ascii="Arial" w:hAnsi="Arial" w:cs="Arial"/>
              </w:rPr>
              <w:t>, whilst the Acute Ph</w:t>
            </w:r>
            <w:r w:rsidR="00064640">
              <w:rPr>
                <w:rFonts w:ascii="Arial" w:hAnsi="Arial" w:cs="Arial"/>
              </w:rPr>
              <w:t xml:space="preserve">ysician </w:t>
            </w:r>
            <w:r>
              <w:rPr>
                <w:rFonts w:ascii="Arial" w:hAnsi="Arial" w:cs="Arial"/>
              </w:rPr>
              <w:t xml:space="preserve">attends </w:t>
            </w:r>
            <w:r w:rsidR="00064640">
              <w:rPr>
                <w:rFonts w:ascii="Arial" w:hAnsi="Arial" w:cs="Arial"/>
              </w:rPr>
              <w:t xml:space="preserve">HDU </w:t>
            </w:r>
            <w:r>
              <w:rPr>
                <w:rFonts w:ascii="Arial" w:hAnsi="Arial" w:cs="Arial"/>
              </w:rPr>
              <w:t>to review new admissions and those causing concern. This is supported by a middle grade</w:t>
            </w:r>
            <w:r w:rsidR="005F4051">
              <w:rPr>
                <w:rFonts w:ascii="Arial" w:hAnsi="Arial" w:cs="Arial"/>
              </w:rPr>
              <w:t xml:space="preserve"> doctor</w:t>
            </w:r>
            <w:r>
              <w:rPr>
                <w:rFonts w:ascii="Arial" w:hAnsi="Arial" w:cs="Arial"/>
              </w:rPr>
              <w:t xml:space="preserve"> </w:t>
            </w:r>
            <w:r w:rsidR="00235DBF">
              <w:rPr>
                <w:rFonts w:ascii="Arial" w:hAnsi="Arial" w:cs="Arial"/>
              </w:rPr>
              <w:t xml:space="preserve">(normally StR3+) </w:t>
            </w:r>
            <w:r>
              <w:rPr>
                <w:rFonts w:ascii="Arial" w:hAnsi="Arial" w:cs="Arial"/>
              </w:rPr>
              <w:t xml:space="preserve">who can review remaining patients. After HDU input the Acute Physician </w:t>
            </w:r>
            <w:r w:rsidR="00495A80">
              <w:rPr>
                <w:rFonts w:ascii="Arial" w:hAnsi="Arial" w:cs="Arial"/>
              </w:rPr>
              <w:t>supports new admissions to CAU</w:t>
            </w:r>
            <w:r>
              <w:rPr>
                <w:rFonts w:ascii="Arial" w:hAnsi="Arial" w:cs="Arial"/>
              </w:rPr>
              <w:t xml:space="preserve">. </w:t>
            </w:r>
            <w:r w:rsidR="00787206">
              <w:rPr>
                <w:rFonts w:ascii="Arial" w:hAnsi="Arial" w:cs="Arial"/>
              </w:rPr>
              <w:t xml:space="preserve"> Saturday and Sunday afternoon and evening cover for CAU is provided by the GIM consultant body</w:t>
            </w:r>
            <w:r w:rsidR="005F4051">
              <w:rPr>
                <w:rFonts w:ascii="Arial" w:hAnsi="Arial" w:cs="Arial"/>
              </w:rPr>
              <w:t>.</w:t>
            </w:r>
          </w:p>
          <w:p w14:paraId="44169BA2" w14:textId="77777777" w:rsidR="00B02812" w:rsidRDefault="00B02812" w:rsidP="00064640">
            <w:pPr>
              <w:jc w:val="both"/>
              <w:rPr>
                <w:rFonts w:ascii="Arial" w:hAnsi="Arial" w:cs="Arial"/>
              </w:rPr>
            </w:pPr>
          </w:p>
          <w:p w14:paraId="325D5EC2" w14:textId="59EFC0C7" w:rsidR="00064640" w:rsidRDefault="00064640" w:rsidP="00064640">
            <w:pPr>
              <w:jc w:val="both"/>
              <w:rPr>
                <w:rFonts w:ascii="Arial" w:hAnsi="Arial" w:cs="Arial"/>
              </w:rPr>
            </w:pPr>
            <w:r w:rsidRPr="006A4518">
              <w:rPr>
                <w:rFonts w:ascii="Arial" w:hAnsi="Arial" w:cs="Arial"/>
              </w:rPr>
              <w:t xml:space="preserve">The weekend frequency </w:t>
            </w:r>
            <w:r w:rsidR="00B02812">
              <w:rPr>
                <w:rFonts w:ascii="Arial" w:hAnsi="Arial" w:cs="Arial"/>
              </w:rPr>
              <w:t>is dependent on the acute con</w:t>
            </w:r>
            <w:r w:rsidR="00495A80">
              <w:rPr>
                <w:rFonts w:ascii="Arial" w:hAnsi="Arial" w:cs="Arial"/>
              </w:rPr>
              <w:t>sultant number (currently 1 in 8</w:t>
            </w:r>
            <w:r w:rsidR="00B02812">
              <w:rPr>
                <w:rFonts w:ascii="Arial" w:hAnsi="Arial" w:cs="Arial"/>
              </w:rPr>
              <w:t>) and the commitment from midweek evening/</w:t>
            </w:r>
            <w:proofErr w:type="spellStart"/>
            <w:r w:rsidR="00B02812">
              <w:rPr>
                <w:rFonts w:ascii="Arial" w:hAnsi="Arial" w:cs="Arial"/>
              </w:rPr>
              <w:t>oncall</w:t>
            </w:r>
            <w:proofErr w:type="spellEnd"/>
            <w:r w:rsidR="00B02812">
              <w:rPr>
                <w:rFonts w:ascii="Arial" w:hAnsi="Arial" w:cs="Arial"/>
              </w:rPr>
              <w:t xml:space="preserve"> and weekend hours is recognised within the core DCC allocation (currently 1 PA) with appropriate availability supplement (3%).</w:t>
            </w:r>
          </w:p>
          <w:p w14:paraId="43090833" w14:textId="77777777" w:rsidR="000179D1" w:rsidRDefault="000179D1" w:rsidP="00064640">
            <w:pPr>
              <w:jc w:val="both"/>
              <w:rPr>
                <w:rFonts w:ascii="Arial" w:hAnsi="Arial" w:cs="Arial"/>
              </w:rPr>
            </w:pPr>
          </w:p>
          <w:p w14:paraId="4C8C708E" w14:textId="77777777" w:rsidR="000179D1" w:rsidRPr="00ED277D" w:rsidRDefault="000179D1" w:rsidP="000179D1">
            <w:pPr>
              <w:jc w:val="both"/>
              <w:rPr>
                <w:rFonts w:ascii="Arial" w:hAnsi="Arial" w:cs="Arial"/>
                <w:b/>
                <w:bCs/>
                <w:u w:val="single"/>
              </w:rPr>
            </w:pPr>
            <w:r>
              <w:rPr>
                <w:rFonts w:ascii="Arial" w:hAnsi="Arial" w:cs="Arial"/>
                <w:b/>
                <w:bCs/>
                <w:u w:val="single"/>
              </w:rPr>
              <w:t>Job Plan</w:t>
            </w:r>
          </w:p>
          <w:p w14:paraId="5DC36C48" w14:textId="77777777" w:rsidR="00495A80" w:rsidRDefault="000179D1" w:rsidP="000179D1">
            <w:pPr>
              <w:jc w:val="both"/>
              <w:rPr>
                <w:rFonts w:ascii="Arial" w:hAnsi="Arial" w:cs="Arial"/>
              </w:rPr>
            </w:pPr>
            <w:r w:rsidRPr="00ED277D">
              <w:rPr>
                <w:rFonts w:ascii="Arial" w:hAnsi="Arial" w:cs="Arial"/>
              </w:rPr>
              <w:t xml:space="preserve">Based on the indicative timetable, a suitable job plan will be </w:t>
            </w:r>
            <w:r w:rsidR="00B02812">
              <w:rPr>
                <w:rFonts w:ascii="Arial" w:hAnsi="Arial" w:cs="Arial"/>
              </w:rPr>
              <w:t xml:space="preserve">discussed </w:t>
            </w:r>
            <w:r w:rsidRPr="00ED277D">
              <w:rPr>
                <w:rFonts w:ascii="Arial" w:hAnsi="Arial" w:cs="Arial"/>
              </w:rPr>
              <w:t>prior to starti</w:t>
            </w:r>
            <w:r>
              <w:rPr>
                <w:rFonts w:ascii="Arial" w:hAnsi="Arial" w:cs="Arial"/>
              </w:rPr>
              <w:t xml:space="preserve">ng the post with provision of </w:t>
            </w:r>
            <w:r w:rsidRPr="00ED277D">
              <w:rPr>
                <w:rFonts w:ascii="Arial" w:hAnsi="Arial" w:cs="Arial"/>
              </w:rPr>
              <w:t>PA</w:t>
            </w:r>
            <w:r>
              <w:rPr>
                <w:rFonts w:ascii="Arial" w:hAnsi="Arial" w:cs="Arial"/>
              </w:rPr>
              <w:t>s</w:t>
            </w:r>
            <w:r w:rsidRPr="00ED277D">
              <w:rPr>
                <w:rFonts w:ascii="Arial" w:hAnsi="Arial" w:cs="Arial"/>
              </w:rPr>
              <w:t xml:space="preserve"> to pursue and deliver service in the areas of special interest the Acute Physician has developed during their training.  </w:t>
            </w:r>
          </w:p>
          <w:p w14:paraId="6F046159" w14:textId="77777777" w:rsidR="00495A80" w:rsidRDefault="00495A80" w:rsidP="000179D1">
            <w:pPr>
              <w:jc w:val="both"/>
              <w:rPr>
                <w:rFonts w:ascii="Arial" w:hAnsi="Arial" w:cs="Arial"/>
              </w:rPr>
            </w:pPr>
          </w:p>
          <w:p w14:paraId="42C6E43B" w14:textId="161788AC" w:rsidR="000179D1" w:rsidRDefault="007E65BA" w:rsidP="000179D1">
            <w:pPr>
              <w:jc w:val="both"/>
              <w:rPr>
                <w:rFonts w:ascii="Arial" w:hAnsi="Arial" w:cs="Arial"/>
              </w:rPr>
            </w:pPr>
            <w:r>
              <w:rPr>
                <w:rFonts w:ascii="Arial" w:hAnsi="Arial" w:cs="Arial"/>
              </w:rPr>
              <w:t xml:space="preserve">2 </w:t>
            </w:r>
            <w:r w:rsidR="000179D1" w:rsidRPr="00ED277D">
              <w:rPr>
                <w:rFonts w:ascii="Arial" w:hAnsi="Arial" w:cs="Arial"/>
              </w:rPr>
              <w:t xml:space="preserve">SPAs for CPD and service development will be provided </w:t>
            </w:r>
            <w:r w:rsidR="000179D1">
              <w:rPr>
                <w:rFonts w:ascii="Arial" w:hAnsi="Arial" w:cs="Arial"/>
              </w:rPr>
              <w:t>flexibly</w:t>
            </w:r>
            <w:r>
              <w:rPr>
                <w:rFonts w:ascii="Arial" w:hAnsi="Arial" w:cs="Arial"/>
              </w:rPr>
              <w:t xml:space="preserve"> and </w:t>
            </w:r>
            <w:r w:rsidR="000179D1" w:rsidRPr="00ED277D">
              <w:rPr>
                <w:rFonts w:ascii="Arial" w:hAnsi="Arial" w:cs="Arial"/>
              </w:rPr>
              <w:t xml:space="preserve">will be agreed between the appointee and </w:t>
            </w:r>
            <w:r w:rsidR="000179D1">
              <w:rPr>
                <w:rFonts w:ascii="Arial" w:hAnsi="Arial" w:cs="Arial"/>
              </w:rPr>
              <w:t>the CD</w:t>
            </w:r>
            <w:r w:rsidR="000179D1" w:rsidRPr="00ED277D">
              <w:rPr>
                <w:rFonts w:ascii="Arial" w:hAnsi="Arial" w:cs="Arial"/>
              </w:rPr>
              <w:t xml:space="preserve"> prior to contracts being agreed.  </w:t>
            </w:r>
            <w:r w:rsidR="000179D1">
              <w:rPr>
                <w:rFonts w:ascii="Arial" w:hAnsi="Arial" w:cs="Arial"/>
              </w:rPr>
              <w:t>A</w:t>
            </w:r>
            <w:r w:rsidR="00C20FD9">
              <w:rPr>
                <w:rFonts w:ascii="Arial" w:hAnsi="Arial" w:cs="Arial"/>
              </w:rPr>
              <w:t>n interim job p</w:t>
            </w:r>
            <w:r w:rsidR="000179D1" w:rsidRPr="00ED277D">
              <w:rPr>
                <w:rFonts w:ascii="Arial" w:hAnsi="Arial" w:cs="Arial"/>
              </w:rPr>
              <w:t xml:space="preserve">lan review </w:t>
            </w:r>
            <w:r w:rsidR="000179D1">
              <w:rPr>
                <w:rFonts w:ascii="Arial" w:hAnsi="Arial" w:cs="Arial"/>
              </w:rPr>
              <w:t xml:space="preserve">will be </w:t>
            </w:r>
            <w:r w:rsidR="000179D1" w:rsidRPr="00ED277D">
              <w:rPr>
                <w:rFonts w:ascii="Arial" w:hAnsi="Arial" w:cs="Arial"/>
              </w:rPr>
              <w:t xml:space="preserve">conducted at 3 months post commencement to </w:t>
            </w:r>
            <w:r w:rsidR="000179D1">
              <w:rPr>
                <w:rFonts w:ascii="Arial" w:hAnsi="Arial" w:cs="Arial"/>
              </w:rPr>
              <w:t xml:space="preserve">adjust </w:t>
            </w:r>
            <w:r w:rsidR="00C20FD9">
              <w:rPr>
                <w:rFonts w:ascii="Arial" w:hAnsi="Arial" w:cs="Arial"/>
              </w:rPr>
              <w:t>and finalise the job plan.  Thereafter job p</w:t>
            </w:r>
            <w:r w:rsidR="000179D1" w:rsidRPr="00ED277D">
              <w:rPr>
                <w:rFonts w:ascii="Arial" w:hAnsi="Arial" w:cs="Arial"/>
              </w:rPr>
              <w:t xml:space="preserve">lanning will be carried out annually as part of the </w:t>
            </w:r>
            <w:r w:rsidR="00C20FD9">
              <w:rPr>
                <w:rFonts w:ascii="Arial" w:hAnsi="Arial" w:cs="Arial"/>
              </w:rPr>
              <w:t>boards job p</w:t>
            </w:r>
            <w:r w:rsidR="000179D1" w:rsidRPr="00ED277D">
              <w:rPr>
                <w:rFonts w:ascii="Arial" w:hAnsi="Arial" w:cs="Arial"/>
              </w:rPr>
              <w:t>lanning process.</w:t>
            </w:r>
            <w:r w:rsidR="00235DBF">
              <w:rPr>
                <w:rFonts w:ascii="Arial" w:hAnsi="Arial" w:cs="Arial"/>
              </w:rPr>
              <w:t xml:space="preserve"> Currently SPA and admin time is self-rostered around DCC shifts to add flexibility to Consultant work-life balance. Less than full time and compressed working will be considered, and is already being delivered within the department.</w:t>
            </w:r>
          </w:p>
          <w:p w14:paraId="7881AF29" w14:textId="77777777" w:rsidR="00495A80" w:rsidRDefault="00495A80" w:rsidP="000179D1">
            <w:pPr>
              <w:jc w:val="both"/>
              <w:rPr>
                <w:rFonts w:ascii="Arial" w:hAnsi="Arial" w:cs="Arial"/>
              </w:rPr>
            </w:pPr>
          </w:p>
          <w:p w14:paraId="2229BFF7" w14:textId="2C1BCEF4" w:rsidR="00495A80" w:rsidRPr="00ED277D" w:rsidRDefault="00495A80" w:rsidP="000179D1">
            <w:pPr>
              <w:jc w:val="both"/>
              <w:rPr>
                <w:rFonts w:ascii="Arial" w:hAnsi="Arial" w:cs="Arial"/>
              </w:rPr>
            </w:pPr>
            <w:r>
              <w:rPr>
                <w:rFonts w:ascii="Arial" w:hAnsi="Arial" w:cs="Arial"/>
              </w:rPr>
              <w:lastRenderedPageBreak/>
              <w:t xml:space="preserve">The job plan, which would be agreed with the Clinical Lead and Associate Medical Director, is expect to follow a similar pattern to others already in the directorate. </w:t>
            </w:r>
          </w:p>
          <w:p w14:paraId="6C561D9F" w14:textId="77777777" w:rsidR="005116A8" w:rsidRDefault="005116A8" w:rsidP="00064640">
            <w:pPr>
              <w:jc w:val="both"/>
              <w:rPr>
                <w:rFonts w:ascii="Arial" w:hAnsi="Arial" w:cs="Arial"/>
              </w:rPr>
            </w:pPr>
          </w:p>
          <w:p w14:paraId="14C0961E" w14:textId="77777777" w:rsidR="00DF3B3A" w:rsidRDefault="00DF3B3A" w:rsidP="00064640">
            <w:pPr>
              <w:jc w:val="both"/>
              <w:rPr>
                <w:rFonts w:ascii="Arial" w:hAnsi="Arial" w:cs="Arial"/>
              </w:rPr>
            </w:pPr>
          </w:p>
          <w:p w14:paraId="3EBB4D4E" w14:textId="77777777" w:rsidR="0060191B" w:rsidRPr="006A4518" w:rsidRDefault="0060191B" w:rsidP="00064640">
            <w:pPr>
              <w:jc w:val="both"/>
              <w:rPr>
                <w:rFonts w:ascii="Arial" w:hAnsi="Arial" w:cs="Arial"/>
                <w:b/>
                <w:u w:val="single"/>
              </w:rPr>
            </w:pPr>
            <w:r w:rsidRPr="006A4518">
              <w:rPr>
                <w:rFonts w:ascii="Arial" w:hAnsi="Arial" w:cs="Arial"/>
                <w:b/>
                <w:u w:val="single"/>
              </w:rPr>
              <w:t>Future Plans for Acute Medicine</w:t>
            </w:r>
          </w:p>
          <w:p w14:paraId="3CFBF024" w14:textId="77777777" w:rsidR="00495A80" w:rsidRDefault="0060191B" w:rsidP="00064640">
            <w:pPr>
              <w:jc w:val="both"/>
              <w:rPr>
                <w:rFonts w:ascii="Arial" w:hAnsi="Arial" w:cs="Arial"/>
              </w:rPr>
            </w:pPr>
            <w:r w:rsidRPr="006A4518">
              <w:rPr>
                <w:rFonts w:ascii="Arial" w:hAnsi="Arial" w:cs="Arial"/>
              </w:rPr>
              <w:t>NHSAA aims to progre</w:t>
            </w:r>
            <w:r w:rsidR="00495A80">
              <w:rPr>
                <w:rFonts w:ascii="Arial" w:hAnsi="Arial" w:cs="Arial"/>
              </w:rPr>
              <w:t xml:space="preserve">ss to single site working model. </w:t>
            </w:r>
            <w:r w:rsidR="00B02812">
              <w:rPr>
                <w:rFonts w:ascii="Arial" w:hAnsi="Arial" w:cs="Arial"/>
              </w:rPr>
              <w:t xml:space="preserve">The </w:t>
            </w:r>
            <w:r w:rsidRPr="006A4518">
              <w:rPr>
                <w:rFonts w:ascii="Arial" w:hAnsi="Arial" w:cs="Arial"/>
              </w:rPr>
              <w:t>Acute Medicine team is</w:t>
            </w:r>
            <w:r w:rsidR="00B02812">
              <w:rPr>
                <w:rFonts w:ascii="Arial" w:hAnsi="Arial" w:cs="Arial"/>
              </w:rPr>
              <w:t>,</w:t>
            </w:r>
            <w:r w:rsidRPr="006A4518">
              <w:rPr>
                <w:rFonts w:ascii="Arial" w:hAnsi="Arial" w:cs="Arial"/>
              </w:rPr>
              <w:t xml:space="preserve"> and will continue to contribute and shape in the planning of front door acute services. </w:t>
            </w:r>
          </w:p>
          <w:p w14:paraId="1831FCFA" w14:textId="77777777" w:rsidR="00495A80" w:rsidRDefault="00495A80" w:rsidP="00064640">
            <w:pPr>
              <w:jc w:val="both"/>
              <w:rPr>
                <w:rFonts w:ascii="Arial" w:hAnsi="Arial" w:cs="Arial"/>
              </w:rPr>
            </w:pPr>
          </w:p>
          <w:p w14:paraId="5BB94161" w14:textId="376D4352" w:rsidR="00495A80" w:rsidRDefault="00223FA8" w:rsidP="00064640">
            <w:pPr>
              <w:jc w:val="both"/>
              <w:rPr>
                <w:rFonts w:ascii="Arial" w:hAnsi="Arial" w:cs="Arial"/>
              </w:rPr>
            </w:pPr>
            <w:r>
              <w:rPr>
                <w:rFonts w:ascii="Arial" w:hAnsi="Arial" w:cs="Arial"/>
              </w:rPr>
              <w:t>We are looking to not only recruit to fill a vacancy, but are hoping to expand numbers further to, as a directorate, support and develop our Acute Service across Ayrshire.</w:t>
            </w:r>
            <w:r w:rsidR="00495A80">
              <w:rPr>
                <w:rFonts w:ascii="Arial" w:hAnsi="Arial" w:cs="Arial"/>
              </w:rPr>
              <w:t xml:space="preserve"> This includes delivery of high standard out of hours ‘true’ acute medicine for our Ayrshire patients</w:t>
            </w:r>
            <w:r w:rsidR="00440653">
              <w:rPr>
                <w:rFonts w:ascii="Arial" w:hAnsi="Arial" w:cs="Arial"/>
              </w:rPr>
              <w:t xml:space="preserve"> -</w:t>
            </w:r>
            <w:r w:rsidR="00495A80">
              <w:rPr>
                <w:rFonts w:ascii="Arial" w:hAnsi="Arial" w:cs="Arial"/>
              </w:rPr>
              <w:t xml:space="preserve"> and how we offer a similar service to all our patients in Ayrshire.</w:t>
            </w:r>
            <w:r>
              <w:rPr>
                <w:rFonts w:ascii="Arial" w:hAnsi="Arial" w:cs="Arial"/>
              </w:rPr>
              <w:t xml:space="preserve"> </w:t>
            </w:r>
            <w:r w:rsidR="00495A80">
              <w:rPr>
                <w:rFonts w:ascii="Arial" w:hAnsi="Arial" w:cs="Arial"/>
              </w:rPr>
              <w:t xml:space="preserve">The future of Acute Medicine (and indeed all scheduled and unscheduled care services) in Ayrshire </w:t>
            </w:r>
            <w:r w:rsidR="00440653">
              <w:rPr>
                <w:rFonts w:ascii="Arial" w:hAnsi="Arial" w:cs="Arial"/>
              </w:rPr>
              <w:t>is</w:t>
            </w:r>
            <w:r w:rsidR="00495A80">
              <w:rPr>
                <w:rFonts w:ascii="Arial" w:hAnsi="Arial" w:cs="Arial"/>
              </w:rPr>
              <w:t xml:space="preserve"> currently under review. The Acute Medicine team is excited about this and are working closely with management to deliver this</w:t>
            </w:r>
            <w:r w:rsidR="00A143D2">
              <w:rPr>
                <w:rFonts w:ascii="Arial" w:hAnsi="Arial" w:cs="Arial"/>
              </w:rPr>
              <w:t xml:space="preserve"> as a team</w:t>
            </w:r>
            <w:r w:rsidR="00495A80">
              <w:rPr>
                <w:rFonts w:ascii="Arial" w:hAnsi="Arial" w:cs="Arial"/>
              </w:rPr>
              <w:t xml:space="preserve">. Further expansion of consultant numbers will allow us to address these aims. </w:t>
            </w:r>
          </w:p>
          <w:p w14:paraId="12653267" w14:textId="77777777" w:rsidR="0060191B" w:rsidRPr="006A4518" w:rsidRDefault="0060191B" w:rsidP="00064640">
            <w:pPr>
              <w:jc w:val="both"/>
              <w:rPr>
                <w:rFonts w:ascii="Arial" w:hAnsi="Arial" w:cs="Arial"/>
              </w:rPr>
            </w:pPr>
          </w:p>
          <w:p w14:paraId="4F4B5DD4" w14:textId="65EA5B8A" w:rsidR="0060191B" w:rsidRPr="006A4518" w:rsidRDefault="0060191B" w:rsidP="00064640">
            <w:pPr>
              <w:jc w:val="both"/>
              <w:rPr>
                <w:rFonts w:ascii="Arial" w:hAnsi="Arial" w:cs="Arial"/>
              </w:rPr>
            </w:pPr>
            <w:r w:rsidRPr="006A4518">
              <w:rPr>
                <w:rFonts w:ascii="Arial" w:hAnsi="Arial" w:cs="Arial"/>
              </w:rPr>
              <w:t>Our current Acute Medicine team continue to enhance the quality and efficiency of care in the CAU</w:t>
            </w:r>
            <w:r w:rsidR="00235DBF">
              <w:rPr>
                <w:rFonts w:ascii="Arial" w:hAnsi="Arial" w:cs="Arial"/>
              </w:rPr>
              <w:t xml:space="preserve"> and HDU</w:t>
            </w:r>
            <w:r w:rsidRPr="006A4518">
              <w:rPr>
                <w:rFonts w:ascii="Arial" w:hAnsi="Arial" w:cs="Arial"/>
              </w:rPr>
              <w:t xml:space="preserve"> contributing to the current innovative working pattern.  Consultant appointments</w:t>
            </w:r>
            <w:r w:rsidR="00223FA8">
              <w:rPr>
                <w:rFonts w:ascii="Arial" w:hAnsi="Arial" w:cs="Arial"/>
              </w:rPr>
              <w:t xml:space="preserve"> not only </w:t>
            </w:r>
            <w:r w:rsidRPr="006A4518">
              <w:rPr>
                <w:rFonts w:ascii="Arial" w:hAnsi="Arial" w:cs="Arial"/>
              </w:rPr>
              <w:t>enable us to build on this s</w:t>
            </w:r>
            <w:r w:rsidR="00440653">
              <w:rPr>
                <w:rFonts w:ascii="Arial" w:hAnsi="Arial" w:cs="Arial"/>
              </w:rPr>
              <w:t>uccess</w:t>
            </w:r>
            <w:r w:rsidR="00223FA8">
              <w:rPr>
                <w:rFonts w:ascii="Arial" w:hAnsi="Arial" w:cs="Arial"/>
              </w:rPr>
              <w:t xml:space="preserve"> but </w:t>
            </w:r>
            <w:r w:rsidR="00AA28E1">
              <w:rPr>
                <w:rFonts w:ascii="Arial" w:hAnsi="Arial" w:cs="Arial"/>
              </w:rPr>
              <w:t xml:space="preserve">expand the services across Ayrshire and Arran </w:t>
            </w:r>
            <w:r w:rsidR="00223FA8">
              <w:rPr>
                <w:rFonts w:ascii="Arial" w:hAnsi="Arial" w:cs="Arial"/>
              </w:rPr>
              <w:t>to deliver</w:t>
            </w:r>
            <w:r w:rsidR="00AA28E1">
              <w:rPr>
                <w:rFonts w:ascii="Arial" w:hAnsi="Arial" w:cs="Arial"/>
              </w:rPr>
              <w:t xml:space="preserve"> safe, effective and quality care </w:t>
            </w:r>
            <w:r w:rsidR="00223FA8">
              <w:rPr>
                <w:rFonts w:ascii="Arial" w:hAnsi="Arial" w:cs="Arial"/>
              </w:rPr>
              <w:t>to our citizens alongside providing a supportive</w:t>
            </w:r>
            <w:r w:rsidR="00AA28E1">
              <w:rPr>
                <w:rFonts w:ascii="Arial" w:hAnsi="Arial" w:cs="Arial"/>
              </w:rPr>
              <w:t xml:space="preserve"> </w:t>
            </w:r>
            <w:r w:rsidR="00223FA8">
              <w:rPr>
                <w:rFonts w:ascii="Arial" w:hAnsi="Arial" w:cs="Arial"/>
              </w:rPr>
              <w:t>working environment, and work-life balance for our staff</w:t>
            </w:r>
            <w:r w:rsidR="00AA28E1">
              <w:rPr>
                <w:rFonts w:ascii="Arial" w:hAnsi="Arial" w:cs="Arial"/>
              </w:rPr>
              <w:t>.</w:t>
            </w:r>
            <w:r w:rsidRPr="006A4518">
              <w:rPr>
                <w:rFonts w:ascii="Arial" w:hAnsi="Arial" w:cs="Arial"/>
              </w:rPr>
              <w:t xml:space="preserve"> </w:t>
            </w:r>
          </w:p>
          <w:p w14:paraId="195B61A3" w14:textId="77777777" w:rsidR="0060191B" w:rsidRPr="006A4518" w:rsidRDefault="0060191B" w:rsidP="00064640">
            <w:pPr>
              <w:jc w:val="both"/>
              <w:rPr>
                <w:rFonts w:ascii="Arial" w:hAnsi="Arial" w:cs="Arial"/>
              </w:rPr>
            </w:pPr>
          </w:p>
          <w:p w14:paraId="2FF23D84" w14:textId="77777777" w:rsidR="0060191B" w:rsidRPr="006A4518" w:rsidRDefault="0060191B" w:rsidP="00064640">
            <w:pPr>
              <w:jc w:val="both"/>
              <w:rPr>
                <w:rFonts w:ascii="Arial" w:hAnsi="Arial" w:cs="Arial"/>
              </w:rPr>
            </w:pPr>
          </w:p>
          <w:p w14:paraId="7B2ECFCF" w14:textId="77777777" w:rsidR="0060191B" w:rsidRPr="006A4518" w:rsidRDefault="0060191B" w:rsidP="00064640">
            <w:pPr>
              <w:jc w:val="both"/>
              <w:rPr>
                <w:rFonts w:ascii="Arial" w:hAnsi="Arial" w:cs="Arial"/>
                <w:b/>
                <w:u w:val="single"/>
              </w:rPr>
            </w:pPr>
            <w:r w:rsidRPr="006A4518">
              <w:rPr>
                <w:rFonts w:ascii="Arial" w:hAnsi="Arial" w:cs="Arial"/>
                <w:b/>
                <w:u w:val="single"/>
              </w:rPr>
              <w:t>Specific Roles</w:t>
            </w:r>
          </w:p>
          <w:p w14:paraId="4DE736C1" w14:textId="77777777" w:rsidR="0060191B" w:rsidRDefault="0060191B" w:rsidP="00064640">
            <w:pPr>
              <w:jc w:val="both"/>
              <w:rPr>
                <w:rFonts w:ascii="Arial" w:hAnsi="Arial" w:cs="Arial"/>
              </w:rPr>
            </w:pPr>
            <w:r w:rsidRPr="006A4518">
              <w:rPr>
                <w:rFonts w:ascii="Arial" w:hAnsi="Arial" w:cs="Arial"/>
              </w:rPr>
              <w:t xml:space="preserve">Each Consultant in the Acute Medicine Directorate has a particular special interest/skill and they lead in those areas.  </w:t>
            </w:r>
            <w:r w:rsidR="0015783F" w:rsidRPr="006A4518">
              <w:rPr>
                <w:rFonts w:ascii="Arial" w:hAnsi="Arial" w:cs="Arial"/>
              </w:rPr>
              <w:t xml:space="preserve">Similar opportunity will be defined for new post holders </w:t>
            </w:r>
            <w:r w:rsidRPr="006A4518">
              <w:rPr>
                <w:rFonts w:ascii="Arial" w:hAnsi="Arial" w:cs="Arial"/>
              </w:rPr>
              <w:t xml:space="preserve">through the job planning process.  </w:t>
            </w:r>
          </w:p>
          <w:p w14:paraId="3A2C5C03" w14:textId="77777777" w:rsidR="006B79C9" w:rsidRDefault="006B79C9" w:rsidP="00064640">
            <w:pPr>
              <w:jc w:val="both"/>
              <w:rPr>
                <w:rFonts w:ascii="Arial" w:hAnsi="Arial" w:cs="Arial"/>
              </w:rPr>
            </w:pPr>
          </w:p>
          <w:p w14:paraId="52D2A705" w14:textId="77777777" w:rsidR="006B79C9" w:rsidRPr="006A4518" w:rsidRDefault="006B79C9" w:rsidP="00064640">
            <w:pPr>
              <w:jc w:val="both"/>
              <w:rPr>
                <w:rFonts w:ascii="Arial" w:hAnsi="Arial" w:cs="Arial"/>
              </w:rPr>
            </w:pPr>
            <w:r>
              <w:rPr>
                <w:rFonts w:ascii="Arial" w:hAnsi="Arial" w:cs="Arial"/>
              </w:rPr>
              <w:t>NHS Ayrshire and Arran provide a New Consultant Development programme which runs monthly and provides teaching and training on management topics such as job planning, handling difficult conversations and developing business cases. This programme was introduced in August 2020 and is open to any consultant in their first two years since CCT.</w:t>
            </w:r>
          </w:p>
          <w:p w14:paraId="765E530A" w14:textId="77777777" w:rsidR="00611687" w:rsidRPr="006A4518" w:rsidRDefault="00611687">
            <w:pPr>
              <w:rPr>
                <w:rFonts w:ascii="Arial" w:hAnsi="Arial" w:cs="Arial"/>
              </w:rPr>
            </w:pPr>
          </w:p>
        </w:tc>
      </w:tr>
      <w:tr w:rsidR="005116A8" w:rsidRPr="00ED277D" w14:paraId="3AEA090C" w14:textId="77777777" w:rsidTr="00AA28E1">
        <w:tc>
          <w:tcPr>
            <w:tcW w:w="1512" w:type="dxa"/>
            <w:vMerge w:val="restart"/>
          </w:tcPr>
          <w:p w14:paraId="14AFE7F1" w14:textId="29FB95F9" w:rsidR="005116A8" w:rsidRPr="00ED277D" w:rsidRDefault="00064640" w:rsidP="006D447E">
            <w:pPr>
              <w:rPr>
                <w:rFonts w:ascii="Arial" w:hAnsi="Arial" w:cs="Arial"/>
              </w:rPr>
            </w:pPr>
            <w:r>
              <w:lastRenderedPageBreak/>
              <w:br w:type="page"/>
            </w:r>
            <w:r w:rsidR="00C20FD9">
              <w:rPr>
                <w:rFonts w:ascii="Arial" w:hAnsi="Arial" w:cs="Arial"/>
              </w:rPr>
              <w:t>3</w:t>
            </w:r>
            <w:r w:rsidR="005116A8" w:rsidRPr="00ED277D">
              <w:rPr>
                <w:rFonts w:ascii="Arial" w:hAnsi="Arial" w:cs="Arial"/>
              </w:rPr>
              <w:t>.0 Medical Staff Resources</w:t>
            </w:r>
          </w:p>
        </w:tc>
        <w:tc>
          <w:tcPr>
            <w:tcW w:w="2472" w:type="dxa"/>
            <w:gridSpan w:val="2"/>
          </w:tcPr>
          <w:p w14:paraId="3B61B98E" w14:textId="77777777" w:rsidR="005116A8" w:rsidRPr="006A4518" w:rsidRDefault="005116A8" w:rsidP="008D0FAF">
            <w:pPr>
              <w:rPr>
                <w:rFonts w:ascii="Arial" w:hAnsi="Arial" w:cs="Arial"/>
                <w:b/>
                <w:snapToGrid w:val="0"/>
              </w:rPr>
            </w:pPr>
            <w:r w:rsidRPr="006A4518">
              <w:rPr>
                <w:rFonts w:ascii="Arial" w:hAnsi="Arial" w:cs="Arial"/>
                <w:b/>
                <w:snapToGrid w:val="0"/>
              </w:rPr>
              <w:t>Consultant Staff</w:t>
            </w:r>
          </w:p>
        </w:tc>
        <w:tc>
          <w:tcPr>
            <w:tcW w:w="2739" w:type="dxa"/>
            <w:gridSpan w:val="3"/>
          </w:tcPr>
          <w:p w14:paraId="2F184E7C" w14:textId="77777777" w:rsidR="005116A8" w:rsidRPr="006A4518" w:rsidRDefault="005116A8" w:rsidP="0060191B">
            <w:pPr>
              <w:jc w:val="both"/>
              <w:rPr>
                <w:rFonts w:ascii="Arial" w:hAnsi="Arial" w:cs="Arial"/>
                <w:b/>
              </w:rPr>
            </w:pPr>
            <w:r w:rsidRPr="006A4518">
              <w:rPr>
                <w:rFonts w:ascii="Arial" w:hAnsi="Arial" w:cs="Arial"/>
                <w:b/>
              </w:rPr>
              <w:t>Special Interest</w:t>
            </w:r>
          </w:p>
        </w:tc>
        <w:tc>
          <w:tcPr>
            <w:tcW w:w="2293" w:type="dxa"/>
          </w:tcPr>
          <w:p w14:paraId="5287B2FA" w14:textId="77777777" w:rsidR="005116A8" w:rsidRPr="006A4518" w:rsidRDefault="005116A8" w:rsidP="0060191B">
            <w:pPr>
              <w:jc w:val="both"/>
              <w:rPr>
                <w:rFonts w:ascii="Arial" w:hAnsi="Arial" w:cs="Arial"/>
                <w:b/>
              </w:rPr>
            </w:pPr>
            <w:r w:rsidRPr="006A4518">
              <w:rPr>
                <w:rFonts w:ascii="Arial" w:hAnsi="Arial" w:cs="Arial"/>
                <w:b/>
              </w:rPr>
              <w:t>Base</w:t>
            </w:r>
          </w:p>
        </w:tc>
      </w:tr>
      <w:tr w:rsidR="005116A8" w:rsidRPr="00ED277D" w14:paraId="2507495D" w14:textId="77777777" w:rsidTr="00AA28E1">
        <w:tc>
          <w:tcPr>
            <w:tcW w:w="1512" w:type="dxa"/>
            <w:vMerge/>
          </w:tcPr>
          <w:p w14:paraId="3F69DE3C" w14:textId="77777777" w:rsidR="005116A8" w:rsidRPr="00ED277D" w:rsidRDefault="005116A8">
            <w:pPr>
              <w:rPr>
                <w:rFonts w:ascii="Arial" w:hAnsi="Arial" w:cs="Arial"/>
              </w:rPr>
            </w:pPr>
          </w:p>
        </w:tc>
        <w:tc>
          <w:tcPr>
            <w:tcW w:w="2472" w:type="dxa"/>
            <w:gridSpan w:val="2"/>
          </w:tcPr>
          <w:p w14:paraId="5B7F8B92" w14:textId="77777777" w:rsidR="005116A8" w:rsidRPr="00ED277D" w:rsidRDefault="005116A8" w:rsidP="008D0FAF">
            <w:pPr>
              <w:rPr>
                <w:rFonts w:ascii="Arial" w:hAnsi="Arial" w:cs="Arial"/>
                <w:snapToGrid w:val="0"/>
              </w:rPr>
            </w:pPr>
            <w:r w:rsidRPr="00ED277D">
              <w:rPr>
                <w:rFonts w:ascii="Arial" w:hAnsi="Arial" w:cs="Arial"/>
                <w:snapToGrid w:val="0"/>
              </w:rPr>
              <w:t>Dr Mahanth Manuel</w:t>
            </w:r>
          </w:p>
          <w:p w14:paraId="39C6CE50" w14:textId="77777777" w:rsidR="00495A80" w:rsidRDefault="00495A80" w:rsidP="008D0FAF">
            <w:pPr>
              <w:rPr>
                <w:rFonts w:ascii="Arial" w:hAnsi="Arial" w:cs="Arial"/>
                <w:snapToGrid w:val="0"/>
              </w:rPr>
            </w:pPr>
          </w:p>
          <w:p w14:paraId="57757884" w14:textId="77777777" w:rsidR="005116A8" w:rsidRPr="00ED277D" w:rsidRDefault="005116A8" w:rsidP="008D0FAF">
            <w:pPr>
              <w:rPr>
                <w:rFonts w:ascii="Arial" w:hAnsi="Arial" w:cs="Arial"/>
                <w:snapToGrid w:val="0"/>
              </w:rPr>
            </w:pPr>
            <w:r w:rsidRPr="00ED277D">
              <w:rPr>
                <w:rFonts w:ascii="Arial" w:hAnsi="Arial" w:cs="Arial"/>
                <w:snapToGrid w:val="0"/>
              </w:rPr>
              <w:t>Dr David Wilkin</w:t>
            </w:r>
          </w:p>
          <w:p w14:paraId="509D4D7F" w14:textId="77777777" w:rsidR="005116A8" w:rsidRPr="00ED277D" w:rsidRDefault="005116A8" w:rsidP="008D0FAF">
            <w:pPr>
              <w:rPr>
                <w:rFonts w:ascii="Arial" w:hAnsi="Arial" w:cs="Arial"/>
                <w:snapToGrid w:val="0"/>
              </w:rPr>
            </w:pPr>
            <w:r w:rsidRPr="00ED277D">
              <w:rPr>
                <w:rFonts w:ascii="Arial" w:hAnsi="Arial" w:cs="Arial"/>
                <w:snapToGrid w:val="0"/>
              </w:rPr>
              <w:t>Dr Wendy Russell</w:t>
            </w:r>
          </w:p>
          <w:p w14:paraId="1AE5ADBA" w14:textId="77777777" w:rsidR="00495A80" w:rsidRDefault="00495A80" w:rsidP="008D0FAF">
            <w:pPr>
              <w:rPr>
                <w:rFonts w:ascii="Arial" w:hAnsi="Arial" w:cs="Arial"/>
                <w:snapToGrid w:val="0"/>
              </w:rPr>
            </w:pPr>
          </w:p>
          <w:p w14:paraId="3DB2F068" w14:textId="77777777" w:rsidR="005116A8" w:rsidRPr="00ED277D" w:rsidRDefault="005116A8" w:rsidP="008D0FAF">
            <w:pPr>
              <w:rPr>
                <w:rFonts w:ascii="Arial" w:hAnsi="Arial" w:cs="Arial"/>
                <w:snapToGrid w:val="0"/>
              </w:rPr>
            </w:pPr>
            <w:r w:rsidRPr="00ED277D">
              <w:rPr>
                <w:rFonts w:ascii="Arial" w:hAnsi="Arial" w:cs="Arial"/>
                <w:snapToGrid w:val="0"/>
              </w:rPr>
              <w:t>Dr Katrina Weir</w:t>
            </w:r>
          </w:p>
          <w:p w14:paraId="1054F7B7" w14:textId="77777777" w:rsidR="00AA28E1" w:rsidRDefault="00AA28E1" w:rsidP="008D0FAF">
            <w:pPr>
              <w:rPr>
                <w:rFonts w:ascii="Arial" w:hAnsi="Arial" w:cs="Arial"/>
                <w:snapToGrid w:val="0"/>
              </w:rPr>
            </w:pPr>
          </w:p>
          <w:p w14:paraId="481D59E4" w14:textId="77777777" w:rsidR="005116A8" w:rsidRPr="00ED277D" w:rsidRDefault="005116A8" w:rsidP="008D0FAF">
            <w:pPr>
              <w:rPr>
                <w:rFonts w:ascii="Arial" w:hAnsi="Arial" w:cs="Arial"/>
                <w:snapToGrid w:val="0"/>
              </w:rPr>
            </w:pPr>
            <w:r w:rsidRPr="00ED277D">
              <w:rPr>
                <w:rFonts w:ascii="Arial" w:hAnsi="Arial" w:cs="Arial"/>
                <w:snapToGrid w:val="0"/>
              </w:rPr>
              <w:t xml:space="preserve">Dr Natalie Rennie </w:t>
            </w:r>
          </w:p>
          <w:p w14:paraId="290E6C7A" w14:textId="77777777" w:rsidR="00064640" w:rsidRDefault="00064640" w:rsidP="008D0FAF">
            <w:pPr>
              <w:rPr>
                <w:rFonts w:ascii="Arial" w:hAnsi="Arial" w:cs="Arial"/>
                <w:snapToGrid w:val="0"/>
              </w:rPr>
            </w:pPr>
          </w:p>
          <w:p w14:paraId="014636D7" w14:textId="77777777" w:rsidR="00B02812" w:rsidRPr="00ED277D" w:rsidRDefault="00B02812" w:rsidP="008D0FAF">
            <w:pPr>
              <w:rPr>
                <w:rFonts w:ascii="Arial" w:hAnsi="Arial" w:cs="Arial"/>
                <w:snapToGrid w:val="0"/>
              </w:rPr>
            </w:pPr>
            <w:r>
              <w:rPr>
                <w:rFonts w:ascii="Arial" w:hAnsi="Arial" w:cs="Arial"/>
                <w:snapToGrid w:val="0"/>
              </w:rPr>
              <w:t>Dr Lucy Martin</w:t>
            </w:r>
          </w:p>
          <w:p w14:paraId="7DB279EB" w14:textId="77777777" w:rsidR="005116A8" w:rsidRDefault="005116A8" w:rsidP="008D0FAF">
            <w:pPr>
              <w:jc w:val="both"/>
              <w:rPr>
                <w:rFonts w:ascii="Arial" w:hAnsi="Arial" w:cs="Arial"/>
              </w:rPr>
            </w:pPr>
          </w:p>
          <w:p w14:paraId="466A8658" w14:textId="77777777" w:rsidR="00B02812" w:rsidRDefault="00B02812" w:rsidP="008D0FAF">
            <w:pPr>
              <w:jc w:val="both"/>
              <w:rPr>
                <w:rFonts w:ascii="Arial" w:hAnsi="Arial" w:cs="Arial"/>
              </w:rPr>
            </w:pPr>
            <w:r>
              <w:rPr>
                <w:rFonts w:ascii="Arial" w:hAnsi="Arial" w:cs="Arial"/>
              </w:rPr>
              <w:t>Dr Kati Carroll</w:t>
            </w:r>
          </w:p>
          <w:p w14:paraId="7FB0A958" w14:textId="77777777" w:rsidR="00495A80" w:rsidRDefault="00495A80" w:rsidP="008D0FAF">
            <w:pPr>
              <w:jc w:val="both"/>
              <w:rPr>
                <w:rFonts w:ascii="Arial" w:hAnsi="Arial" w:cs="Arial"/>
              </w:rPr>
            </w:pPr>
          </w:p>
          <w:p w14:paraId="31F2B35F" w14:textId="77777777" w:rsidR="00495A80" w:rsidRDefault="00495A80" w:rsidP="008D0FAF">
            <w:pPr>
              <w:jc w:val="both"/>
              <w:rPr>
                <w:rFonts w:ascii="Arial" w:hAnsi="Arial" w:cs="Arial"/>
              </w:rPr>
            </w:pPr>
            <w:r>
              <w:rPr>
                <w:rFonts w:ascii="Arial" w:hAnsi="Arial" w:cs="Arial"/>
              </w:rPr>
              <w:t>Dr Claire Shepherd</w:t>
            </w:r>
          </w:p>
          <w:p w14:paraId="46D802E7" w14:textId="77777777" w:rsidR="00495A80" w:rsidRDefault="00495A80" w:rsidP="008D0FAF">
            <w:pPr>
              <w:jc w:val="both"/>
              <w:rPr>
                <w:rFonts w:ascii="Arial" w:hAnsi="Arial" w:cs="Arial"/>
              </w:rPr>
            </w:pPr>
          </w:p>
          <w:p w14:paraId="42FC25D5" w14:textId="67F42504" w:rsidR="00495A80" w:rsidRPr="00ED277D" w:rsidRDefault="00495A80" w:rsidP="008D0FAF">
            <w:pPr>
              <w:jc w:val="both"/>
              <w:rPr>
                <w:rFonts w:ascii="Arial" w:hAnsi="Arial" w:cs="Arial"/>
              </w:rPr>
            </w:pPr>
            <w:r>
              <w:rPr>
                <w:rFonts w:ascii="Arial" w:hAnsi="Arial" w:cs="Arial"/>
              </w:rPr>
              <w:t>Dr Adam Williamson</w:t>
            </w:r>
          </w:p>
        </w:tc>
        <w:tc>
          <w:tcPr>
            <w:tcW w:w="2739" w:type="dxa"/>
            <w:gridSpan w:val="3"/>
          </w:tcPr>
          <w:p w14:paraId="05055CD3" w14:textId="1C3D0723" w:rsidR="00495A80" w:rsidRPr="00ED277D" w:rsidRDefault="005116A8" w:rsidP="008D0FAF">
            <w:pPr>
              <w:rPr>
                <w:rFonts w:ascii="Arial" w:hAnsi="Arial" w:cs="Arial"/>
                <w:snapToGrid w:val="0"/>
              </w:rPr>
            </w:pPr>
            <w:r w:rsidRPr="00ED277D">
              <w:rPr>
                <w:rFonts w:ascii="Arial" w:hAnsi="Arial" w:cs="Arial"/>
                <w:snapToGrid w:val="0"/>
              </w:rPr>
              <w:t>Acute Medicine (</w:t>
            </w:r>
            <w:r w:rsidR="00495A80">
              <w:rPr>
                <w:rFonts w:ascii="Arial" w:hAnsi="Arial" w:cs="Arial"/>
                <w:snapToGrid w:val="0"/>
              </w:rPr>
              <w:t>Medical Management)</w:t>
            </w:r>
          </w:p>
          <w:p w14:paraId="78656515" w14:textId="77777777" w:rsidR="005116A8" w:rsidRPr="00ED277D" w:rsidRDefault="005116A8" w:rsidP="008D0FAF">
            <w:pPr>
              <w:rPr>
                <w:rFonts w:ascii="Arial" w:hAnsi="Arial" w:cs="Arial"/>
                <w:snapToGrid w:val="0"/>
              </w:rPr>
            </w:pPr>
            <w:r w:rsidRPr="00ED277D">
              <w:rPr>
                <w:rFonts w:ascii="Arial" w:hAnsi="Arial" w:cs="Arial"/>
                <w:snapToGrid w:val="0"/>
              </w:rPr>
              <w:t>Acute Medicine</w:t>
            </w:r>
            <w:r w:rsidR="00B02812">
              <w:rPr>
                <w:rFonts w:ascii="Arial" w:hAnsi="Arial" w:cs="Arial"/>
                <w:snapToGrid w:val="0"/>
              </w:rPr>
              <w:t xml:space="preserve"> (ADME)</w:t>
            </w:r>
          </w:p>
          <w:p w14:paraId="64E3DD46" w14:textId="49973E3F" w:rsidR="005116A8" w:rsidRPr="00ED277D" w:rsidRDefault="005116A8" w:rsidP="008D0FAF">
            <w:pPr>
              <w:rPr>
                <w:rFonts w:ascii="Arial" w:hAnsi="Arial" w:cs="Arial"/>
                <w:snapToGrid w:val="0"/>
              </w:rPr>
            </w:pPr>
            <w:r w:rsidRPr="00ED277D">
              <w:rPr>
                <w:rFonts w:ascii="Arial" w:hAnsi="Arial" w:cs="Arial"/>
                <w:snapToGrid w:val="0"/>
              </w:rPr>
              <w:t>Acute Medicine</w:t>
            </w:r>
            <w:r w:rsidR="00495A80">
              <w:rPr>
                <w:rFonts w:ascii="Arial" w:hAnsi="Arial" w:cs="Arial"/>
                <w:snapToGrid w:val="0"/>
              </w:rPr>
              <w:t xml:space="preserve"> (Medical Education</w:t>
            </w:r>
            <w:r w:rsidR="00B02812">
              <w:rPr>
                <w:rFonts w:ascii="Arial" w:hAnsi="Arial" w:cs="Arial"/>
                <w:snapToGrid w:val="0"/>
              </w:rPr>
              <w:t>)</w:t>
            </w:r>
          </w:p>
          <w:p w14:paraId="0F0A81EC" w14:textId="77777777" w:rsidR="00495A80" w:rsidRDefault="005116A8" w:rsidP="008D0FAF">
            <w:pPr>
              <w:rPr>
                <w:rFonts w:ascii="Arial" w:hAnsi="Arial" w:cs="Arial"/>
                <w:snapToGrid w:val="0"/>
              </w:rPr>
            </w:pPr>
            <w:r w:rsidRPr="00ED277D">
              <w:rPr>
                <w:rFonts w:ascii="Arial" w:hAnsi="Arial" w:cs="Arial"/>
                <w:snapToGrid w:val="0"/>
              </w:rPr>
              <w:t>Acute Medicine</w:t>
            </w:r>
            <w:r w:rsidR="00B02812">
              <w:rPr>
                <w:rFonts w:ascii="Arial" w:hAnsi="Arial" w:cs="Arial"/>
                <w:snapToGrid w:val="0"/>
              </w:rPr>
              <w:t xml:space="preserve"> (Bronchoscopy)</w:t>
            </w:r>
          </w:p>
          <w:p w14:paraId="65EF3116" w14:textId="2126F781" w:rsidR="005116A8" w:rsidRPr="00ED277D" w:rsidRDefault="005116A8" w:rsidP="008D0FAF">
            <w:pPr>
              <w:rPr>
                <w:rFonts w:ascii="Arial" w:hAnsi="Arial" w:cs="Arial"/>
                <w:snapToGrid w:val="0"/>
              </w:rPr>
            </w:pPr>
            <w:r w:rsidRPr="00ED277D">
              <w:rPr>
                <w:rFonts w:ascii="Arial" w:hAnsi="Arial" w:cs="Arial"/>
                <w:snapToGrid w:val="0"/>
              </w:rPr>
              <w:t xml:space="preserve">Acute Medicine </w:t>
            </w:r>
            <w:r w:rsidR="00B02812">
              <w:rPr>
                <w:rFonts w:ascii="Arial" w:hAnsi="Arial" w:cs="Arial"/>
                <w:snapToGrid w:val="0"/>
              </w:rPr>
              <w:t>(</w:t>
            </w:r>
            <w:r w:rsidRPr="00ED277D">
              <w:rPr>
                <w:rFonts w:ascii="Arial" w:hAnsi="Arial" w:cs="Arial"/>
                <w:snapToGrid w:val="0"/>
              </w:rPr>
              <w:t>Acute Stroke</w:t>
            </w:r>
            <w:r w:rsidR="00B02812">
              <w:rPr>
                <w:rFonts w:ascii="Arial" w:hAnsi="Arial" w:cs="Arial"/>
                <w:snapToGrid w:val="0"/>
              </w:rPr>
              <w:t>)</w:t>
            </w:r>
          </w:p>
          <w:p w14:paraId="08CF9586" w14:textId="77777777" w:rsidR="00B02812" w:rsidRDefault="00B02812" w:rsidP="008D0FAF">
            <w:pPr>
              <w:jc w:val="both"/>
              <w:rPr>
                <w:rFonts w:ascii="Arial" w:hAnsi="Arial" w:cs="Arial"/>
                <w:snapToGrid w:val="0"/>
              </w:rPr>
            </w:pPr>
            <w:r>
              <w:rPr>
                <w:rFonts w:ascii="Arial" w:hAnsi="Arial" w:cs="Arial"/>
                <w:snapToGrid w:val="0"/>
              </w:rPr>
              <w:t>Acute Medicine (Palliative Care)</w:t>
            </w:r>
          </w:p>
          <w:p w14:paraId="78468A2A" w14:textId="77777777" w:rsidR="00B02812" w:rsidRDefault="00B02812" w:rsidP="008D0FAF">
            <w:pPr>
              <w:jc w:val="both"/>
              <w:rPr>
                <w:rFonts w:ascii="Arial" w:hAnsi="Arial" w:cs="Arial"/>
              </w:rPr>
            </w:pPr>
            <w:r>
              <w:rPr>
                <w:rFonts w:ascii="Arial" w:hAnsi="Arial" w:cs="Arial"/>
              </w:rPr>
              <w:t>Acute Medicine (</w:t>
            </w:r>
            <w:proofErr w:type="spellStart"/>
            <w:r>
              <w:rPr>
                <w:rFonts w:ascii="Arial" w:hAnsi="Arial" w:cs="Arial"/>
              </w:rPr>
              <w:t>Peri</w:t>
            </w:r>
            <w:proofErr w:type="spellEnd"/>
            <w:r>
              <w:rPr>
                <w:rFonts w:ascii="Arial" w:hAnsi="Arial" w:cs="Arial"/>
              </w:rPr>
              <w:t>-operative Medicine)</w:t>
            </w:r>
          </w:p>
          <w:p w14:paraId="1AA3DC95" w14:textId="77777777" w:rsidR="00495A80" w:rsidRDefault="00495A80" w:rsidP="008D0FAF">
            <w:pPr>
              <w:jc w:val="both"/>
              <w:rPr>
                <w:rFonts w:ascii="Arial" w:hAnsi="Arial" w:cs="Arial"/>
              </w:rPr>
            </w:pPr>
            <w:r>
              <w:rPr>
                <w:rFonts w:ascii="Arial" w:hAnsi="Arial" w:cs="Arial"/>
              </w:rPr>
              <w:t>Acute Medicine (Ultrasound)</w:t>
            </w:r>
          </w:p>
          <w:p w14:paraId="1EA7E33D" w14:textId="1B51F362" w:rsidR="00495A80" w:rsidRPr="00ED277D" w:rsidRDefault="00495A80" w:rsidP="008D0FAF">
            <w:pPr>
              <w:jc w:val="both"/>
              <w:rPr>
                <w:rFonts w:ascii="Arial" w:hAnsi="Arial" w:cs="Arial"/>
              </w:rPr>
            </w:pPr>
            <w:r>
              <w:rPr>
                <w:rFonts w:ascii="Arial" w:hAnsi="Arial" w:cs="Arial"/>
              </w:rPr>
              <w:lastRenderedPageBreak/>
              <w:t>Acute Medicine (Endoscopy)</w:t>
            </w:r>
          </w:p>
        </w:tc>
        <w:tc>
          <w:tcPr>
            <w:tcW w:w="2293" w:type="dxa"/>
          </w:tcPr>
          <w:p w14:paraId="29C55F6C" w14:textId="77777777" w:rsidR="005116A8" w:rsidRPr="00ED277D" w:rsidRDefault="005116A8" w:rsidP="008D0FAF">
            <w:pPr>
              <w:tabs>
                <w:tab w:val="left" w:pos="2611"/>
              </w:tabs>
              <w:rPr>
                <w:rFonts w:ascii="Arial" w:hAnsi="Arial" w:cs="Arial"/>
                <w:snapToGrid w:val="0"/>
              </w:rPr>
            </w:pPr>
            <w:r w:rsidRPr="00ED277D">
              <w:rPr>
                <w:rFonts w:ascii="Arial" w:hAnsi="Arial" w:cs="Arial"/>
                <w:snapToGrid w:val="0"/>
              </w:rPr>
              <w:lastRenderedPageBreak/>
              <w:t>University Hospital Crosshouse</w:t>
            </w:r>
          </w:p>
          <w:p w14:paraId="13EA77EC" w14:textId="77777777" w:rsidR="005116A8" w:rsidRPr="00ED277D" w:rsidRDefault="005116A8" w:rsidP="00064640">
            <w:pPr>
              <w:rPr>
                <w:rFonts w:ascii="Arial" w:hAnsi="Arial" w:cs="Arial"/>
              </w:rPr>
            </w:pPr>
          </w:p>
        </w:tc>
      </w:tr>
      <w:tr w:rsidR="00017A15" w:rsidRPr="00ED277D" w14:paraId="7F834E96" w14:textId="77777777" w:rsidTr="00AA28E1">
        <w:tc>
          <w:tcPr>
            <w:tcW w:w="1512" w:type="dxa"/>
          </w:tcPr>
          <w:p w14:paraId="7627A44D" w14:textId="77777777" w:rsidR="00017A15" w:rsidRPr="00ED277D" w:rsidRDefault="00C20FD9">
            <w:pPr>
              <w:rPr>
                <w:rFonts w:ascii="Arial" w:hAnsi="Arial" w:cs="Arial"/>
              </w:rPr>
            </w:pPr>
            <w:r>
              <w:rPr>
                <w:rFonts w:ascii="Arial" w:hAnsi="Arial" w:cs="Arial"/>
              </w:rPr>
              <w:t>4</w:t>
            </w:r>
            <w:r w:rsidR="00BA03AE" w:rsidRPr="00ED277D">
              <w:rPr>
                <w:rFonts w:ascii="Arial" w:hAnsi="Arial" w:cs="Arial"/>
              </w:rPr>
              <w:t>.0 Further Information and Visiting</w:t>
            </w:r>
          </w:p>
        </w:tc>
        <w:tc>
          <w:tcPr>
            <w:tcW w:w="7504" w:type="dxa"/>
            <w:gridSpan w:val="6"/>
          </w:tcPr>
          <w:p w14:paraId="69D706A5" w14:textId="75BC69EB" w:rsidR="00017A15" w:rsidRPr="00ED277D" w:rsidRDefault="00BA03AE">
            <w:pPr>
              <w:rPr>
                <w:rFonts w:ascii="Arial" w:hAnsi="Arial" w:cs="Arial"/>
              </w:rPr>
            </w:pPr>
            <w:r w:rsidRPr="00ED277D">
              <w:rPr>
                <w:rFonts w:ascii="Arial" w:hAnsi="Arial" w:cs="Arial"/>
              </w:rPr>
              <w:t xml:space="preserve">We would be delighted to meet with any applicants to show them around our unit, meet our team and share our </w:t>
            </w:r>
            <w:bookmarkStart w:id="8" w:name="_GoBack"/>
            <w:bookmarkEnd w:id="8"/>
            <w:r w:rsidRPr="00ED277D">
              <w:rPr>
                <w:rFonts w:ascii="Arial" w:hAnsi="Arial" w:cs="Arial"/>
              </w:rPr>
              <w:t>vision for the service. To arrange please contact:</w:t>
            </w:r>
          </w:p>
          <w:p w14:paraId="7926DEB3" w14:textId="77777777" w:rsidR="00BA03AE" w:rsidRPr="00ED277D" w:rsidRDefault="00BA03AE">
            <w:pPr>
              <w:rPr>
                <w:rFonts w:ascii="Arial" w:hAnsi="Arial" w:cs="Arial"/>
              </w:rPr>
            </w:pPr>
          </w:p>
          <w:p w14:paraId="294980FA" w14:textId="4DA8BDB7" w:rsidR="00AA28E1" w:rsidRDefault="00AA28E1" w:rsidP="00AA28E1">
            <w:pPr>
              <w:numPr>
                <w:ilvl w:val="0"/>
                <w:numId w:val="5"/>
              </w:numPr>
              <w:jc w:val="both"/>
              <w:rPr>
                <w:rFonts w:ascii="Arial" w:hAnsi="Arial" w:cs="Arial"/>
              </w:rPr>
            </w:pPr>
            <w:r w:rsidRPr="00AA28E1">
              <w:rPr>
                <w:rFonts w:ascii="Arial" w:hAnsi="Arial" w:cs="Arial"/>
              </w:rPr>
              <w:t xml:space="preserve">Dr </w:t>
            </w:r>
            <w:r w:rsidR="00495A80">
              <w:rPr>
                <w:rFonts w:ascii="Arial" w:hAnsi="Arial" w:cs="Arial"/>
              </w:rPr>
              <w:t>Adam Williamson</w:t>
            </w:r>
          </w:p>
          <w:p w14:paraId="54B704B3" w14:textId="029FB46A" w:rsidR="004C1130" w:rsidRPr="00AA28E1" w:rsidRDefault="00495A80" w:rsidP="00AA28E1">
            <w:pPr>
              <w:ind w:left="360"/>
              <w:jc w:val="both"/>
              <w:rPr>
                <w:rFonts w:ascii="Arial" w:hAnsi="Arial" w:cs="Arial"/>
              </w:rPr>
            </w:pPr>
            <w:r>
              <w:rPr>
                <w:rFonts w:ascii="Arial" w:hAnsi="Arial" w:cs="Arial"/>
              </w:rPr>
              <w:t>Consultant in</w:t>
            </w:r>
            <w:r w:rsidR="004C1130" w:rsidRPr="00AA28E1">
              <w:rPr>
                <w:rFonts w:ascii="Arial" w:hAnsi="Arial" w:cs="Arial"/>
              </w:rPr>
              <w:t xml:space="preserve"> Acute Medicine, University Hospital Crosshouse</w:t>
            </w:r>
          </w:p>
          <w:p w14:paraId="7C74B768" w14:textId="75938EE0" w:rsidR="004C1130" w:rsidRDefault="004C1130" w:rsidP="00AA28E1">
            <w:pPr>
              <w:ind w:left="360"/>
              <w:jc w:val="both"/>
              <w:rPr>
                <w:rFonts w:ascii="Arial" w:hAnsi="Arial" w:cs="Arial"/>
              </w:rPr>
            </w:pPr>
            <w:r>
              <w:rPr>
                <w:rFonts w:ascii="Arial" w:hAnsi="Arial" w:cs="Arial"/>
              </w:rPr>
              <w:t>(</w:t>
            </w:r>
            <w:r w:rsidR="00495A80">
              <w:rPr>
                <w:rFonts w:ascii="Arial" w:hAnsi="Arial" w:cs="Arial"/>
              </w:rPr>
              <w:t>adam.williamson4@aapct.scot.nhs.uk</w:t>
            </w:r>
            <w:r>
              <w:rPr>
                <w:rFonts w:ascii="Arial" w:hAnsi="Arial" w:cs="Arial"/>
              </w:rPr>
              <w:t>)</w:t>
            </w:r>
          </w:p>
          <w:p w14:paraId="432DB66C" w14:textId="77777777" w:rsidR="00AA28E1" w:rsidRDefault="00AA28E1" w:rsidP="00AA28E1">
            <w:pPr>
              <w:ind w:left="360"/>
              <w:jc w:val="both"/>
              <w:rPr>
                <w:rFonts w:ascii="Arial" w:hAnsi="Arial" w:cs="Arial"/>
              </w:rPr>
            </w:pPr>
          </w:p>
          <w:p w14:paraId="3B84390F" w14:textId="303B38EC" w:rsidR="00AA28E1" w:rsidRDefault="00BA03AE" w:rsidP="00AA28E1">
            <w:pPr>
              <w:numPr>
                <w:ilvl w:val="0"/>
                <w:numId w:val="5"/>
              </w:numPr>
              <w:jc w:val="both"/>
              <w:rPr>
                <w:rFonts w:ascii="Arial" w:hAnsi="Arial" w:cs="Arial"/>
              </w:rPr>
            </w:pPr>
            <w:r w:rsidRPr="00ED277D">
              <w:rPr>
                <w:rFonts w:ascii="Arial" w:hAnsi="Arial" w:cs="Arial"/>
              </w:rPr>
              <w:t xml:space="preserve">Dr </w:t>
            </w:r>
            <w:r w:rsidR="00495A80">
              <w:rPr>
                <w:rFonts w:ascii="Arial" w:hAnsi="Arial" w:cs="Arial"/>
              </w:rPr>
              <w:t>Jamie Adams</w:t>
            </w:r>
          </w:p>
          <w:p w14:paraId="540FDB4F" w14:textId="14222E86" w:rsidR="00AA28E1" w:rsidRDefault="004C1130" w:rsidP="00AA28E1">
            <w:pPr>
              <w:ind w:left="360"/>
              <w:jc w:val="both"/>
              <w:rPr>
                <w:rFonts w:ascii="Arial" w:hAnsi="Arial" w:cs="Arial"/>
              </w:rPr>
            </w:pPr>
            <w:r w:rsidRPr="00AA28E1">
              <w:rPr>
                <w:rFonts w:ascii="Arial" w:hAnsi="Arial" w:cs="Arial"/>
              </w:rPr>
              <w:t>Associate Medical Director Emergency Care</w:t>
            </w:r>
            <w:r w:rsidR="00BA03AE" w:rsidRPr="00AA28E1">
              <w:rPr>
                <w:rFonts w:ascii="Arial" w:hAnsi="Arial" w:cs="Arial"/>
              </w:rPr>
              <w:t xml:space="preserve">, University Hospital Crosshouse </w:t>
            </w:r>
          </w:p>
          <w:p w14:paraId="598D8721" w14:textId="7E523DFE" w:rsidR="00BA03AE" w:rsidRPr="00AA28E1" w:rsidRDefault="00BA03AE" w:rsidP="00AA28E1">
            <w:pPr>
              <w:ind w:left="360"/>
              <w:jc w:val="both"/>
              <w:rPr>
                <w:rFonts w:ascii="Arial" w:hAnsi="Arial" w:cs="Arial"/>
              </w:rPr>
            </w:pPr>
            <w:r w:rsidRPr="00ED277D">
              <w:rPr>
                <w:rFonts w:ascii="Arial" w:hAnsi="Arial" w:cs="Arial"/>
                <w:lang w:val="de-DE"/>
              </w:rPr>
              <w:t>(</w:t>
            </w:r>
            <w:r w:rsidR="00495A80">
              <w:rPr>
                <w:rFonts w:ascii="Arial" w:hAnsi="Arial" w:cs="Arial"/>
                <w:lang w:val="de-DE"/>
              </w:rPr>
              <w:t>jamie.adams@aapct.scot.nhs.uk</w:t>
            </w:r>
            <w:r w:rsidRPr="00ED277D">
              <w:rPr>
                <w:rFonts w:ascii="Arial" w:hAnsi="Arial" w:cs="Arial"/>
                <w:lang w:val="de-DE"/>
              </w:rPr>
              <w:t>).</w:t>
            </w:r>
          </w:p>
          <w:p w14:paraId="2585E12B" w14:textId="77777777" w:rsidR="00BA03AE" w:rsidRPr="00ED277D" w:rsidRDefault="00BA03AE" w:rsidP="00BA03AE">
            <w:pPr>
              <w:jc w:val="both"/>
              <w:rPr>
                <w:rFonts w:ascii="Arial" w:hAnsi="Arial" w:cs="Arial"/>
                <w:lang w:val="de-DE"/>
              </w:rPr>
            </w:pPr>
          </w:p>
          <w:p w14:paraId="533C16D9" w14:textId="77777777" w:rsidR="00BA03AE" w:rsidRPr="00ED277D" w:rsidRDefault="00BA03AE" w:rsidP="00BA03AE">
            <w:pPr>
              <w:ind w:left="720"/>
              <w:jc w:val="both"/>
              <w:rPr>
                <w:rFonts w:ascii="Arial" w:hAnsi="Arial" w:cs="Arial"/>
                <w:lang w:val="de-DE"/>
              </w:rPr>
            </w:pPr>
          </w:p>
          <w:p w14:paraId="571C0116" w14:textId="7681F346" w:rsidR="00AA28E1" w:rsidRDefault="00495A80" w:rsidP="00AA28E1">
            <w:pPr>
              <w:numPr>
                <w:ilvl w:val="0"/>
                <w:numId w:val="5"/>
              </w:numPr>
              <w:jc w:val="both"/>
              <w:rPr>
                <w:rFonts w:ascii="Arial" w:hAnsi="Arial" w:cs="Arial"/>
              </w:rPr>
            </w:pPr>
            <w:r>
              <w:rPr>
                <w:rFonts w:ascii="Arial" w:hAnsi="Arial" w:cs="Arial"/>
              </w:rPr>
              <w:t>Caroline Clark</w:t>
            </w:r>
          </w:p>
          <w:p w14:paraId="7ACA45ED" w14:textId="2D3AD200" w:rsidR="00AA28E1" w:rsidRDefault="00495A80" w:rsidP="00AA28E1">
            <w:pPr>
              <w:ind w:left="360"/>
              <w:jc w:val="both"/>
              <w:rPr>
                <w:rFonts w:ascii="Arial" w:hAnsi="Arial" w:cs="Arial"/>
              </w:rPr>
            </w:pPr>
            <w:r>
              <w:rPr>
                <w:rFonts w:ascii="Arial" w:hAnsi="Arial" w:cs="Arial"/>
              </w:rPr>
              <w:t>Divisional Manager, Emergency &amp; Trauma/Ortho</w:t>
            </w:r>
            <w:r w:rsidR="00BA03AE" w:rsidRPr="00AA28E1">
              <w:rPr>
                <w:rFonts w:ascii="Arial" w:hAnsi="Arial" w:cs="Arial"/>
              </w:rPr>
              <w:t xml:space="preserve"> </w:t>
            </w:r>
          </w:p>
          <w:p w14:paraId="654B7C96" w14:textId="74B9E71D" w:rsidR="00BA03AE" w:rsidRDefault="00BA03AE" w:rsidP="00AA28E1">
            <w:pPr>
              <w:ind w:left="360"/>
              <w:jc w:val="both"/>
              <w:rPr>
                <w:rFonts w:ascii="Arial" w:hAnsi="Arial" w:cs="Arial"/>
                <w:lang w:val="de-DE"/>
              </w:rPr>
            </w:pPr>
            <w:r w:rsidRPr="00ED277D">
              <w:rPr>
                <w:rFonts w:ascii="Arial" w:hAnsi="Arial" w:cs="Arial"/>
                <w:lang w:val="de-DE"/>
              </w:rPr>
              <w:t>(</w:t>
            </w:r>
            <w:r w:rsidR="00495A80">
              <w:rPr>
                <w:rFonts w:ascii="Arial" w:hAnsi="Arial" w:cs="Arial"/>
                <w:lang w:val="de-DE"/>
              </w:rPr>
              <w:t>caroline.clark@aapct.scot.nhs.uk</w:t>
            </w:r>
            <w:r w:rsidR="000179D1">
              <w:rPr>
                <w:rFonts w:ascii="Arial" w:hAnsi="Arial" w:cs="Arial"/>
                <w:lang w:val="de-DE"/>
              </w:rPr>
              <w:t>)</w:t>
            </w:r>
          </w:p>
          <w:p w14:paraId="16421098" w14:textId="3CE982CB" w:rsidR="00AA28E1" w:rsidRPr="00AA28E1" w:rsidRDefault="00AA28E1" w:rsidP="00AA28E1">
            <w:pPr>
              <w:ind w:left="360"/>
              <w:jc w:val="both"/>
              <w:rPr>
                <w:rFonts w:ascii="Arial" w:hAnsi="Arial" w:cs="Arial"/>
              </w:rPr>
            </w:pPr>
          </w:p>
        </w:tc>
      </w:tr>
      <w:tr w:rsidR="00547F55" w:rsidRPr="00ED277D" w14:paraId="7A54CB6F" w14:textId="77777777" w:rsidTr="00AA28E1">
        <w:tc>
          <w:tcPr>
            <w:tcW w:w="1572" w:type="dxa"/>
            <w:gridSpan w:val="2"/>
            <w:vMerge w:val="restart"/>
          </w:tcPr>
          <w:p w14:paraId="6B6AD99C" w14:textId="77777777" w:rsidR="00547F55" w:rsidRPr="00C20FD9" w:rsidRDefault="00064640">
            <w:pPr>
              <w:rPr>
                <w:rFonts w:ascii="Arial" w:hAnsi="Arial" w:cs="Arial"/>
              </w:rPr>
            </w:pPr>
            <w:r>
              <w:br w:type="page"/>
            </w:r>
            <w:r w:rsidR="00C20FD9" w:rsidRPr="00C20FD9">
              <w:rPr>
                <w:rFonts w:ascii="Arial" w:hAnsi="Arial" w:cs="Arial"/>
              </w:rPr>
              <w:t>5</w:t>
            </w:r>
            <w:r w:rsidR="00547F55" w:rsidRPr="00C20FD9">
              <w:rPr>
                <w:rFonts w:ascii="Arial" w:hAnsi="Arial" w:cs="Arial"/>
              </w:rPr>
              <w:t>.0 Personal Specification</w:t>
            </w:r>
          </w:p>
        </w:tc>
        <w:tc>
          <w:tcPr>
            <w:tcW w:w="7444" w:type="dxa"/>
            <w:gridSpan w:val="5"/>
          </w:tcPr>
          <w:p w14:paraId="7D2B1F18" w14:textId="77777777" w:rsidR="00547F55" w:rsidRPr="00547F55" w:rsidRDefault="00547F55">
            <w:pPr>
              <w:rPr>
                <w:rFonts w:ascii="Arial" w:hAnsi="Arial" w:cs="Arial"/>
                <w:b/>
              </w:rPr>
            </w:pPr>
            <w:r w:rsidRPr="00547F55">
              <w:rPr>
                <w:rFonts w:ascii="Arial" w:hAnsi="Arial" w:cs="Arial"/>
                <w:b/>
              </w:rPr>
              <w:t>Qualifications</w:t>
            </w:r>
          </w:p>
        </w:tc>
      </w:tr>
      <w:tr w:rsidR="00547F55" w:rsidRPr="00ED277D" w14:paraId="76F1736E" w14:textId="77777777" w:rsidTr="00AA28E1">
        <w:tc>
          <w:tcPr>
            <w:tcW w:w="1572" w:type="dxa"/>
            <w:gridSpan w:val="2"/>
            <w:vMerge/>
          </w:tcPr>
          <w:p w14:paraId="220D5AEF" w14:textId="77777777" w:rsidR="00547F55" w:rsidRDefault="00547F55">
            <w:pPr>
              <w:rPr>
                <w:rFonts w:ascii="Arial" w:hAnsi="Arial" w:cs="Arial"/>
              </w:rPr>
            </w:pPr>
          </w:p>
        </w:tc>
        <w:tc>
          <w:tcPr>
            <w:tcW w:w="3720" w:type="dxa"/>
            <w:gridSpan w:val="3"/>
          </w:tcPr>
          <w:p w14:paraId="7566552B" w14:textId="77777777" w:rsidR="00547F55" w:rsidRPr="00547F55" w:rsidRDefault="00547F55">
            <w:pPr>
              <w:rPr>
                <w:rFonts w:ascii="Arial" w:hAnsi="Arial" w:cs="Arial"/>
                <w:b/>
              </w:rPr>
            </w:pPr>
            <w:r w:rsidRPr="00547F55">
              <w:rPr>
                <w:rFonts w:ascii="Arial" w:hAnsi="Arial" w:cs="Arial"/>
                <w:b/>
              </w:rPr>
              <w:t>Essential</w:t>
            </w:r>
          </w:p>
        </w:tc>
        <w:tc>
          <w:tcPr>
            <w:tcW w:w="3724" w:type="dxa"/>
            <w:gridSpan w:val="2"/>
          </w:tcPr>
          <w:p w14:paraId="71DE445C" w14:textId="77777777" w:rsidR="00547F55" w:rsidRPr="00547F55" w:rsidRDefault="00547F55">
            <w:pPr>
              <w:rPr>
                <w:rFonts w:ascii="Arial" w:hAnsi="Arial" w:cs="Arial"/>
                <w:b/>
              </w:rPr>
            </w:pPr>
            <w:r w:rsidRPr="00547F55">
              <w:rPr>
                <w:rFonts w:ascii="Arial" w:hAnsi="Arial" w:cs="Arial"/>
                <w:b/>
              </w:rPr>
              <w:t>Desirable</w:t>
            </w:r>
          </w:p>
        </w:tc>
      </w:tr>
      <w:tr w:rsidR="00547F55" w:rsidRPr="00ED277D" w14:paraId="55278E3B" w14:textId="77777777" w:rsidTr="00AA28E1">
        <w:tc>
          <w:tcPr>
            <w:tcW w:w="1572" w:type="dxa"/>
            <w:gridSpan w:val="2"/>
            <w:vMerge/>
          </w:tcPr>
          <w:p w14:paraId="27E64676" w14:textId="77777777" w:rsidR="00547F55" w:rsidRDefault="00547F55">
            <w:pPr>
              <w:rPr>
                <w:rFonts w:ascii="Arial" w:hAnsi="Arial" w:cs="Arial"/>
              </w:rPr>
            </w:pPr>
          </w:p>
        </w:tc>
        <w:tc>
          <w:tcPr>
            <w:tcW w:w="3720" w:type="dxa"/>
            <w:gridSpan w:val="3"/>
          </w:tcPr>
          <w:p w14:paraId="4829EE50" w14:textId="77777777" w:rsidR="00547F55" w:rsidRDefault="00547F55">
            <w:pPr>
              <w:rPr>
                <w:rFonts w:ascii="Arial" w:hAnsi="Arial" w:cs="Arial"/>
              </w:rPr>
            </w:pPr>
            <w:r>
              <w:rPr>
                <w:rFonts w:ascii="Arial" w:hAnsi="Arial" w:cs="Arial"/>
              </w:rPr>
              <w:t>Full GMC Registration with a current licence to Practice</w:t>
            </w:r>
          </w:p>
        </w:tc>
        <w:tc>
          <w:tcPr>
            <w:tcW w:w="3724" w:type="dxa"/>
            <w:gridSpan w:val="2"/>
          </w:tcPr>
          <w:p w14:paraId="0BA85DEA" w14:textId="77777777" w:rsidR="00547F55" w:rsidRDefault="00547F55">
            <w:pPr>
              <w:rPr>
                <w:rFonts w:ascii="Arial" w:hAnsi="Arial" w:cs="Arial"/>
              </w:rPr>
            </w:pPr>
            <w:r>
              <w:rPr>
                <w:rFonts w:ascii="Arial" w:hAnsi="Arial" w:cs="Arial"/>
              </w:rPr>
              <w:t>Royal College Membership</w:t>
            </w:r>
          </w:p>
        </w:tc>
      </w:tr>
      <w:tr w:rsidR="00547F55" w:rsidRPr="00ED277D" w14:paraId="78FADE58" w14:textId="77777777" w:rsidTr="00AA28E1">
        <w:tc>
          <w:tcPr>
            <w:tcW w:w="1572" w:type="dxa"/>
            <w:gridSpan w:val="2"/>
            <w:vMerge/>
          </w:tcPr>
          <w:p w14:paraId="69885E6C" w14:textId="77777777" w:rsidR="00547F55" w:rsidRDefault="00547F55">
            <w:pPr>
              <w:rPr>
                <w:rFonts w:ascii="Arial" w:hAnsi="Arial" w:cs="Arial"/>
              </w:rPr>
            </w:pPr>
          </w:p>
        </w:tc>
        <w:tc>
          <w:tcPr>
            <w:tcW w:w="3720" w:type="dxa"/>
            <w:gridSpan w:val="3"/>
          </w:tcPr>
          <w:p w14:paraId="2F9B5224" w14:textId="77777777" w:rsidR="00547F55" w:rsidRDefault="00547F55">
            <w:pPr>
              <w:rPr>
                <w:rFonts w:ascii="Arial" w:hAnsi="Arial" w:cs="Arial"/>
              </w:rPr>
            </w:pPr>
            <w:r>
              <w:rPr>
                <w:rFonts w:ascii="Arial" w:hAnsi="Arial" w:cs="Arial"/>
              </w:rPr>
              <w:t>Accreditation in Acute Medicine</w:t>
            </w:r>
          </w:p>
          <w:p w14:paraId="74AB010C" w14:textId="77777777" w:rsidR="00547F55" w:rsidRDefault="00547F55">
            <w:pPr>
              <w:rPr>
                <w:rFonts w:ascii="Arial" w:hAnsi="Arial" w:cs="Arial"/>
              </w:rPr>
            </w:pPr>
          </w:p>
          <w:p w14:paraId="5F541E9F" w14:textId="77777777" w:rsidR="00547F55" w:rsidRDefault="00547F55">
            <w:pPr>
              <w:rPr>
                <w:rFonts w:ascii="Arial" w:hAnsi="Arial" w:cs="Arial"/>
              </w:rPr>
            </w:pPr>
            <w:r>
              <w:rPr>
                <w:rFonts w:ascii="Arial" w:hAnsi="Arial" w:cs="Arial"/>
              </w:rPr>
              <w:t>Existing Consultants: Inclusion on the GMC Specialist Register</w:t>
            </w:r>
          </w:p>
          <w:p w14:paraId="39279DF1" w14:textId="77777777" w:rsidR="00547F55" w:rsidRDefault="00547F55">
            <w:pPr>
              <w:rPr>
                <w:rFonts w:ascii="Arial" w:hAnsi="Arial" w:cs="Arial"/>
              </w:rPr>
            </w:pPr>
          </w:p>
          <w:p w14:paraId="3FE2FAC5" w14:textId="77777777" w:rsidR="00547F55" w:rsidRDefault="00547F55">
            <w:pPr>
              <w:rPr>
                <w:rFonts w:ascii="Arial" w:hAnsi="Arial" w:cs="Arial"/>
              </w:rPr>
            </w:pPr>
            <w:r>
              <w:rPr>
                <w:rFonts w:ascii="Arial" w:hAnsi="Arial" w:cs="Arial"/>
              </w:rPr>
              <w:t>New Consultants: Be within 6 months of the anticipated award of a CCT or CESR at the time of interview.</w:t>
            </w:r>
          </w:p>
          <w:p w14:paraId="01BB37B4" w14:textId="77777777" w:rsidR="00547F55" w:rsidRDefault="00547F55">
            <w:pPr>
              <w:rPr>
                <w:rFonts w:ascii="Arial" w:hAnsi="Arial" w:cs="Arial"/>
              </w:rPr>
            </w:pPr>
          </w:p>
        </w:tc>
        <w:tc>
          <w:tcPr>
            <w:tcW w:w="3724" w:type="dxa"/>
            <w:gridSpan w:val="2"/>
          </w:tcPr>
          <w:p w14:paraId="0654A998" w14:textId="77777777" w:rsidR="00547F55" w:rsidRDefault="00547F55">
            <w:pPr>
              <w:rPr>
                <w:rFonts w:ascii="Arial" w:hAnsi="Arial" w:cs="Arial"/>
              </w:rPr>
            </w:pPr>
            <w:r>
              <w:rPr>
                <w:rFonts w:ascii="Arial" w:hAnsi="Arial" w:cs="Arial"/>
              </w:rPr>
              <w:t>Medicine and GIM</w:t>
            </w:r>
          </w:p>
        </w:tc>
      </w:tr>
      <w:tr w:rsidR="00547F55" w:rsidRPr="00ED277D" w14:paraId="5ED9018B" w14:textId="77777777" w:rsidTr="00AA28E1">
        <w:tc>
          <w:tcPr>
            <w:tcW w:w="1572" w:type="dxa"/>
            <w:gridSpan w:val="2"/>
            <w:vMerge/>
          </w:tcPr>
          <w:p w14:paraId="4B30DAA8" w14:textId="77777777" w:rsidR="00547F55" w:rsidRDefault="00547F55">
            <w:pPr>
              <w:rPr>
                <w:rFonts w:ascii="Arial" w:hAnsi="Arial" w:cs="Arial"/>
              </w:rPr>
            </w:pPr>
          </w:p>
        </w:tc>
        <w:tc>
          <w:tcPr>
            <w:tcW w:w="7444" w:type="dxa"/>
            <w:gridSpan w:val="5"/>
          </w:tcPr>
          <w:p w14:paraId="2C4143F6" w14:textId="77777777" w:rsidR="00547F55" w:rsidRPr="00547F55" w:rsidRDefault="00547F55">
            <w:pPr>
              <w:rPr>
                <w:rFonts w:ascii="Arial" w:hAnsi="Arial" w:cs="Arial"/>
                <w:b/>
              </w:rPr>
            </w:pPr>
            <w:r w:rsidRPr="00547F55">
              <w:rPr>
                <w:rFonts w:ascii="Arial" w:hAnsi="Arial" w:cs="Arial"/>
                <w:b/>
              </w:rPr>
              <w:t>Skills/Knowledge/Competence</w:t>
            </w:r>
          </w:p>
        </w:tc>
      </w:tr>
      <w:tr w:rsidR="00547F55" w:rsidRPr="00ED277D" w14:paraId="6440DCE1" w14:textId="77777777" w:rsidTr="00AA28E1">
        <w:tblPrEx>
          <w:tblW w:w="0" w:type="auto"/>
          <w:tblPrExChange w:id="9" w:author="Russell, Wendy" w:date="2021-01-12T16:42:00Z">
            <w:tblPrEx>
              <w:tblW w:w="0" w:type="auto"/>
            </w:tblPrEx>
          </w:tblPrExChange>
        </w:tblPrEx>
        <w:tc>
          <w:tcPr>
            <w:tcW w:w="1572" w:type="dxa"/>
            <w:gridSpan w:val="2"/>
            <w:vMerge/>
          </w:tcPr>
          <w:p w14:paraId="461D0EC8" w14:textId="77777777" w:rsidR="00547F55" w:rsidRDefault="00547F55">
            <w:pPr>
              <w:rPr>
                <w:rFonts w:ascii="Arial" w:hAnsi="Arial" w:cs="Arial"/>
              </w:rPr>
            </w:pPr>
          </w:p>
        </w:tc>
        <w:tc>
          <w:tcPr>
            <w:tcW w:w="2451" w:type="dxa"/>
            <w:gridSpan w:val="2"/>
          </w:tcPr>
          <w:p w14:paraId="63CCEDF7" w14:textId="77777777" w:rsidR="00547F55" w:rsidRPr="00547F55" w:rsidRDefault="00547F55">
            <w:pPr>
              <w:rPr>
                <w:rFonts w:ascii="Arial" w:hAnsi="Arial" w:cs="Arial"/>
                <w:b/>
              </w:rPr>
            </w:pPr>
            <w:r w:rsidRPr="00547F55">
              <w:rPr>
                <w:rFonts w:ascii="Arial" w:hAnsi="Arial" w:cs="Arial"/>
                <w:b/>
              </w:rPr>
              <w:t>Requirements</w:t>
            </w:r>
          </w:p>
        </w:tc>
        <w:tc>
          <w:tcPr>
            <w:tcW w:w="2700" w:type="dxa"/>
            <w:gridSpan w:val="2"/>
          </w:tcPr>
          <w:p w14:paraId="47D1F85E" w14:textId="77777777" w:rsidR="00547F55" w:rsidRPr="00547F55" w:rsidRDefault="00547F55">
            <w:pPr>
              <w:rPr>
                <w:rFonts w:ascii="Arial" w:hAnsi="Arial" w:cs="Arial"/>
                <w:b/>
              </w:rPr>
            </w:pPr>
            <w:r w:rsidRPr="00547F55">
              <w:rPr>
                <w:rFonts w:ascii="Arial" w:hAnsi="Arial" w:cs="Arial"/>
                <w:b/>
              </w:rPr>
              <w:t>Essential</w:t>
            </w:r>
          </w:p>
        </w:tc>
        <w:tc>
          <w:tcPr>
            <w:tcW w:w="2293" w:type="dxa"/>
          </w:tcPr>
          <w:p w14:paraId="5D320D9B" w14:textId="77777777" w:rsidR="00547F55" w:rsidRPr="00547F55" w:rsidRDefault="00547F55">
            <w:pPr>
              <w:rPr>
                <w:rFonts w:ascii="Arial" w:hAnsi="Arial" w:cs="Arial"/>
                <w:b/>
              </w:rPr>
            </w:pPr>
            <w:r w:rsidRPr="00547F55">
              <w:rPr>
                <w:rFonts w:ascii="Arial" w:hAnsi="Arial" w:cs="Arial"/>
                <w:b/>
              </w:rPr>
              <w:t>Desirable</w:t>
            </w:r>
          </w:p>
        </w:tc>
      </w:tr>
      <w:tr w:rsidR="00547F55" w:rsidRPr="009F3403" w14:paraId="0833FE60" w14:textId="77777777" w:rsidTr="00AA28E1">
        <w:tblPrEx>
          <w:tblW w:w="0" w:type="auto"/>
          <w:tblPrExChange w:id="14" w:author="Russell, Wendy" w:date="2021-01-12T16:42:00Z">
            <w:tblPrEx>
              <w:tblW w:w="0" w:type="auto"/>
            </w:tblPrEx>
          </w:tblPrExChange>
        </w:tblPrEx>
        <w:tc>
          <w:tcPr>
            <w:tcW w:w="1572" w:type="dxa"/>
            <w:gridSpan w:val="2"/>
            <w:vMerge/>
          </w:tcPr>
          <w:p w14:paraId="2766A152" w14:textId="77777777" w:rsidR="00547F55" w:rsidRPr="009F3403" w:rsidRDefault="00547F55">
            <w:pPr>
              <w:rPr>
                <w:rFonts w:ascii="Arial" w:hAnsi="Arial" w:cs="Arial"/>
              </w:rPr>
            </w:pPr>
          </w:p>
        </w:tc>
        <w:tc>
          <w:tcPr>
            <w:tcW w:w="2451" w:type="dxa"/>
            <w:gridSpan w:val="2"/>
          </w:tcPr>
          <w:p w14:paraId="27478AC0" w14:textId="77777777" w:rsidR="00547F55" w:rsidRPr="009F3403" w:rsidRDefault="009F3403">
            <w:pPr>
              <w:rPr>
                <w:rFonts w:ascii="Arial" w:hAnsi="Arial" w:cs="Arial"/>
              </w:rPr>
            </w:pPr>
            <w:r w:rsidRPr="009F3403">
              <w:rPr>
                <w:rFonts w:ascii="Arial" w:hAnsi="Arial" w:cs="Arial"/>
              </w:rPr>
              <w:t>General Experience:</w:t>
            </w:r>
          </w:p>
          <w:p w14:paraId="7EA2B7EB" w14:textId="77777777" w:rsidR="009F3403" w:rsidRDefault="009F3403" w:rsidP="009F3403">
            <w:pPr>
              <w:pStyle w:val="ListParagraph"/>
              <w:numPr>
                <w:ilvl w:val="0"/>
                <w:numId w:val="27"/>
              </w:numPr>
              <w:rPr>
                <w:rFonts w:cs="Arial"/>
                <w:sz w:val="22"/>
                <w:szCs w:val="22"/>
              </w:rPr>
            </w:pPr>
            <w:r w:rsidRPr="009F3403">
              <w:rPr>
                <w:rFonts w:cs="Arial"/>
                <w:sz w:val="22"/>
                <w:szCs w:val="22"/>
              </w:rPr>
              <w:t>Expertise in</w:t>
            </w:r>
            <w:r>
              <w:rPr>
                <w:rFonts w:cs="Arial"/>
                <w:sz w:val="22"/>
                <w:szCs w:val="22"/>
              </w:rPr>
              <w:t xml:space="preserve"> generalist field</w:t>
            </w:r>
          </w:p>
          <w:p w14:paraId="4376C036" w14:textId="77777777" w:rsidR="009F3403" w:rsidRPr="009F3403" w:rsidRDefault="009F3403" w:rsidP="009F3403">
            <w:pPr>
              <w:pStyle w:val="ListParagraph"/>
              <w:numPr>
                <w:ilvl w:val="0"/>
                <w:numId w:val="27"/>
              </w:numPr>
              <w:rPr>
                <w:rFonts w:cs="Arial"/>
                <w:sz w:val="22"/>
                <w:szCs w:val="22"/>
              </w:rPr>
            </w:pPr>
            <w:r>
              <w:rPr>
                <w:rFonts w:cs="Arial"/>
                <w:sz w:val="22"/>
                <w:szCs w:val="22"/>
              </w:rPr>
              <w:t>Expertise in sub-specialty field</w:t>
            </w:r>
          </w:p>
        </w:tc>
        <w:tc>
          <w:tcPr>
            <w:tcW w:w="2700" w:type="dxa"/>
            <w:gridSpan w:val="2"/>
          </w:tcPr>
          <w:p w14:paraId="3DB8AB9D" w14:textId="77777777" w:rsidR="00547F55" w:rsidRDefault="009F3403" w:rsidP="009F3403">
            <w:pPr>
              <w:pStyle w:val="ListParagraph"/>
              <w:numPr>
                <w:ilvl w:val="0"/>
                <w:numId w:val="27"/>
              </w:numPr>
              <w:rPr>
                <w:rFonts w:cs="Arial"/>
                <w:sz w:val="22"/>
                <w:szCs w:val="22"/>
              </w:rPr>
            </w:pPr>
            <w:r w:rsidRPr="009F3403">
              <w:rPr>
                <w:rFonts w:cs="Arial"/>
                <w:sz w:val="22"/>
                <w:szCs w:val="22"/>
              </w:rPr>
              <w:t>Knowledge</w:t>
            </w:r>
            <w:r>
              <w:rPr>
                <w:rFonts w:cs="Arial"/>
                <w:sz w:val="22"/>
                <w:szCs w:val="22"/>
              </w:rPr>
              <w:t xml:space="preserve"> of and skill relevant to the management of patients.</w:t>
            </w:r>
          </w:p>
          <w:p w14:paraId="709C7143" w14:textId="77777777" w:rsidR="009F3403" w:rsidRDefault="009F3403" w:rsidP="009F3403">
            <w:pPr>
              <w:pStyle w:val="ListParagraph"/>
              <w:numPr>
                <w:ilvl w:val="0"/>
                <w:numId w:val="27"/>
              </w:numPr>
              <w:rPr>
                <w:rFonts w:cs="Arial"/>
                <w:sz w:val="22"/>
                <w:szCs w:val="22"/>
              </w:rPr>
            </w:pPr>
            <w:r>
              <w:rPr>
                <w:rFonts w:cs="Arial"/>
                <w:sz w:val="22"/>
                <w:szCs w:val="22"/>
              </w:rPr>
              <w:t>Ability to communicate effectively with all levels of staff and patients.</w:t>
            </w:r>
          </w:p>
          <w:p w14:paraId="3CB1FF44" w14:textId="77777777" w:rsidR="009F3403" w:rsidRDefault="009F3403" w:rsidP="009F3403">
            <w:pPr>
              <w:pStyle w:val="ListParagraph"/>
              <w:numPr>
                <w:ilvl w:val="0"/>
                <w:numId w:val="27"/>
              </w:numPr>
              <w:rPr>
                <w:rFonts w:cs="Arial"/>
                <w:sz w:val="22"/>
                <w:szCs w:val="22"/>
              </w:rPr>
            </w:pPr>
            <w:r>
              <w:rPr>
                <w:rFonts w:cs="Arial"/>
                <w:sz w:val="22"/>
                <w:szCs w:val="22"/>
              </w:rPr>
              <w:t>Ability to work efficiently and timeously.</w:t>
            </w:r>
          </w:p>
          <w:p w14:paraId="139AAB26" w14:textId="77777777" w:rsidR="009F3403" w:rsidRDefault="009F3403" w:rsidP="009F3403">
            <w:pPr>
              <w:pStyle w:val="ListParagraph"/>
              <w:numPr>
                <w:ilvl w:val="0"/>
                <w:numId w:val="27"/>
              </w:numPr>
              <w:rPr>
                <w:rFonts w:cs="Arial"/>
                <w:sz w:val="22"/>
                <w:szCs w:val="22"/>
              </w:rPr>
            </w:pPr>
            <w:r>
              <w:rPr>
                <w:rFonts w:cs="Arial"/>
                <w:sz w:val="22"/>
                <w:szCs w:val="22"/>
              </w:rPr>
              <w:t>IT literacy.</w:t>
            </w:r>
          </w:p>
          <w:p w14:paraId="2FA4834F" w14:textId="77777777" w:rsidR="0074300D" w:rsidRPr="009F3403" w:rsidRDefault="0074300D" w:rsidP="0074300D">
            <w:pPr>
              <w:pStyle w:val="ListParagraph"/>
              <w:ind w:left="360"/>
              <w:rPr>
                <w:rFonts w:cs="Arial"/>
                <w:sz w:val="22"/>
                <w:szCs w:val="22"/>
              </w:rPr>
            </w:pPr>
          </w:p>
        </w:tc>
        <w:tc>
          <w:tcPr>
            <w:tcW w:w="2293" w:type="dxa"/>
          </w:tcPr>
          <w:p w14:paraId="554E3182" w14:textId="77777777" w:rsidR="00547F55" w:rsidRPr="009F3403" w:rsidRDefault="009F3403" w:rsidP="009F3403">
            <w:pPr>
              <w:pStyle w:val="ListParagraph"/>
              <w:numPr>
                <w:ilvl w:val="0"/>
                <w:numId w:val="27"/>
              </w:numPr>
              <w:rPr>
                <w:rFonts w:cs="Arial"/>
              </w:rPr>
            </w:pPr>
            <w:r>
              <w:rPr>
                <w:rFonts w:cs="Arial"/>
                <w:sz w:val="22"/>
                <w:szCs w:val="22"/>
              </w:rPr>
              <w:t>Ability to develop and maintain a database of clinical practice.</w:t>
            </w:r>
          </w:p>
          <w:p w14:paraId="33CE30D4" w14:textId="77777777" w:rsidR="009F3403" w:rsidRPr="009F3403" w:rsidRDefault="009F3403" w:rsidP="009F3403">
            <w:pPr>
              <w:pStyle w:val="ListParagraph"/>
              <w:numPr>
                <w:ilvl w:val="0"/>
                <w:numId w:val="27"/>
              </w:numPr>
              <w:rPr>
                <w:rFonts w:cs="Arial"/>
              </w:rPr>
            </w:pPr>
            <w:r>
              <w:rPr>
                <w:rFonts w:cs="Arial"/>
                <w:sz w:val="22"/>
                <w:szCs w:val="22"/>
              </w:rPr>
              <w:t>Advanced skills in critical care.</w:t>
            </w:r>
          </w:p>
        </w:tc>
      </w:tr>
      <w:tr w:rsidR="00547F55" w:rsidRPr="009F3403" w14:paraId="3AEC49A7" w14:textId="77777777" w:rsidTr="00AA28E1">
        <w:tblPrEx>
          <w:tblW w:w="0" w:type="auto"/>
          <w:tblPrExChange w:id="19" w:author="Russell, Wendy" w:date="2021-01-12T16:42:00Z">
            <w:tblPrEx>
              <w:tblW w:w="0" w:type="auto"/>
            </w:tblPrEx>
          </w:tblPrExChange>
        </w:tblPrEx>
        <w:tc>
          <w:tcPr>
            <w:tcW w:w="1572" w:type="dxa"/>
            <w:gridSpan w:val="2"/>
            <w:vMerge/>
          </w:tcPr>
          <w:p w14:paraId="4DB255AE" w14:textId="77777777" w:rsidR="00547F55" w:rsidRPr="009F3403" w:rsidRDefault="00547F55">
            <w:pPr>
              <w:rPr>
                <w:rFonts w:ascii="Arial" w:hAnsi="Arial" w:cs="Arial"/>
              </w:rPr>
            </w:pPr>
          </w:p>
        </w:tc>
        <w:tc>
          <w:tcPr>
            <w:tcW w:w="2451" w:type="dxa"/>
            <w:gridSpan w:val="2"/>
          </w:tcPr>
          <w:p w14:paraId="4D8DE5E0" w14:textId="77777777" w:rsidR="00547F55" w:rsidRPr="009F3403" w:rsidRDefault="0074300D">
            <w:pPr>
              <w:rPr>
                <w:rFonts w:ascii="Arial" w:hAnsi="Arial" w:cs="Arial"/>
              </w:rPr>
            </w:pPr>
            <w:r>
              <w:rPr>
                <w:rFonts w:ascii="Arial" w:hAnsi="Arial" w:cs="Arial"/>
              </w:rPr>
              <w:t>Team Working</w:t>
            </w:r>
          </w:p>
        </w:tc>
        <w:tc>
          <w:tcPr>
            <w:tcW w:w="2700" w:type="dxa"/>
            <w:gridSpan w:val="2"/>
          </w:tcPr>
          <w:p w14:paraId="57B8B145" w14:textId="77777777" w:rsidR="00547F55" w:rsidRPr="0074300D" w:rsidRDefault="0074300D" w:rsidP="0074300D">
            <w:pPr>
              <w:pStyle w:val="ListParagraph"/>
              <w:numPr>
                <w:ilvl w:val="0"/>
                <w:numId w:val="27"/>
              </w:numPr>
              <w:rPr>
                <w:rFonts w:cs="Arial"/>
                <w:sz w:val="22"/>
                <w:szCs w:val="22"/>
              </w:rPr>
            </w:pPr>
            <w:r>
              <w:rPr>
                <w:rFonts w:cs="Arial"/>
                <w:sz w:val="22"/>
                <w:szCs w:val="22"/>
              </w:rPr>
              <w:t>Ability to lead others, think strategically.</w:t>
            </w:r>
          </w:p>
          <w:p w14:paraId="6375774F" w14:textId="77777777" w:rsidR="0074300D" w:rsidRPr="0074300D" w:rsidRDefault="0074300D" w:rsidP="0074300D">
            <w:pPr>
              <w:pStyle w:val="ListParagraph"/>
              <w:numPr>
                <w:ilvl w:val="0"/>
                <w:numId w:val="27"/>
              </w:numPr>
              <w:rPr>
                <w:rFonts w:cs="Arial"/>
                <w:sz w:val="22"/>
                <w:szCs w:val="22"/>
              </w:rPr>
            </w:pPr>
            <w:r>
              <w:rPr>
                <w:rFonts w:cs="Arial"/>
                <w:sz w:val="22"/>
                <w:szCs w:val="22"/>
              </w:rPr>
              <w:t>Effective team player.</w:t>
            </w:r>
          </w:p>
        </w:tc>
        <w:tc>
          <w:tcPr>
            <w:tcW w:w="2293" w:type="dxa"/>
          </w:tcPr>
          <w:p w14:paraId="2C6F0A56" w14:textId="77777777" w:rsidR="00547F55" w:rsidRPr="009F3403" w:rsidRDefault="00547F55">
            <w:pPr>
              <w:rPr>
                <w:rFonts w:ascii="Arial" w:hAnsi="Arial" w:cs="Arial"/>
              </w:rPr>
            </w:pPr>
          </w:p>
        </w:tc>
      </w:tr>
      <w:tr w:rsidR="00F5213F" w:rsidRPr="0074300D" w14:paraId="2CA8451F" w14:textId="77777777" w:rsidTr="00AA28E1">
        <w:tblPrEx>
          <w:tblW w:w="0" w:type="auto"/>
          <w:tblPrExChange w:id="24" w:author="Russell, Wendy" w:date="2021-01-12T16:42:00Z">
            <w:tblPrEx>
              <w:tblW w:w="0" w:type="auto"/>
            </w:tblPrEx>
          </w:tblPrExChange>
        </w:tblPrEx>
        <w:tc>
          <w:tcPr>
            <w:tcW w:w="1572" w:type="dxa"/>
            <w:gridSpan w:val="2"/>
            <w:vMerge w:val="restart"/>
          </w:tcPr>
          <w:p w14:paraId="15D25F4A" w14:textId="77777777" w:rsidR="00F5213F" w:rsidRPr="0074300D" w:rsidRDefault="00F5213F">
            <w:pPr>
              <w:rPr>
                <w:rFonts w:ascii="Arial" w:hAnsi="Arial" w:cs="Arial"/>
              </w:rPr>
            </w:pPr>
          </w:p>
        </w:tc>
        <w:tc>
          <w:tcPr>
            <w:tcW w:w="2451" w:type="dxa"/>
            <w:gridSpan w:val="2"/>
          </w:tcPr>
          <w:p w14:paraId="429E68A2" w14:textId="77777777" w:rsidR="00F5213F" w:rsidRPr="0074300D" w:rsidRDefault="00F5213F">
            <w:pPr>
              <w:rPr>
                <w:rFonts w:ascii="Arial" w:hAnsi="Arial" w:cs="Arial"/>
              </w:rPr>
            </w:pPr>
            <w:r w:rsidRPr="0074300D">
              <w:rPr>
                <w:rFonts w:ascii="Arial" w:hAnsi="Arial" w:cs="Arial"/>
              </w:rPr>
              <w:t>Development</w:t>
            </w:r>
          </w:p>
        </w:tc>
        <w:tc>
          <w:tcPr>
            <w:tcW w:w="2700" w:type="dxa"/>
            <w:gridSpan w:val="2"/>
          </w:tcPr>
          <w:p w14:paraId="5220E505" w14:textId="77777777" w:rsidR="00F5213F" w:rsidRPr="0074300D" w:rsidRDefault="00F5213F" w:rsidP="0074300D">
            <w:pPr>
              <w:pStyle w:val="ListParagraph"/>
              <w:numPr>
                <w:ilvl w:val="0"/>
                <w:numId w:val="29"/>
              </w:numPr>
              <w:rPr>
                <w:rFonts w:cs="Arial"/>
                <w:sz w:val="22"/>
                <w:szCs w:val="22"/>
              </w:rPr>
            </w:pPr>
            <w:r w:rsidRPr="0074300D">
              <w:rPr>
                <w:rFonts w:cs="Arial"/>
                <w:sz w:val="22"/>
                <w:szCs w:val="22"/>
              </w:rPr>
              <w:t xml:space="preserve">Evidence of relevant continuing </w:t>
            </w:r>
            <w:r w:rsidRPr="0074300D">
              <w:rPr>
                <w:rFonts w:cs="Arial"/>
                <w:sz w:val="22"/>
                <w:szCs w:val="22"/>
              </w:rPr>
              <w:lastRenderedPageBreak/>
              <w:t>professional development.</w:t>
            </w:r>
          </w:p>
          <w:p w14:paraId="52FEC64F" w14:textId="77777777" w:rsidR="00F5213F" w:rsidRDefault="00F5213F" w:rsidP="0074300D">
            <w:pPr>
              <w:pStyle w:val="ListParagraph"/>
              <w:numPr>
                <w:ilvl w:val="0"/>
                <w:numId w:val="29"/>
              </w:numPr>
              <w:rPr>
                <w:rFonts w:cs="Arial"/>
                <w:sz w:val="22"/>
                <w:szCs w:val="22"/>
              </w:rPr>
            </w:pPr>
            <w:r w:rsidRPr="0074300D">
              <w:rPr>
                <w:rFonts w:cs="Arial"/>
                <w:sz w:val="22"/>
                <w:szCs w:val="22"/>
              </w:rPr>
              <w:t>Evidence of satisfactory compliance with appraisal requirements.</w:t>
            </w:r>
          </w:p>
          <w:p w14:paraId="130AA835" w14:textId="77777777" w:rsidR="00F5213F" w:rsidRPr="0074300D" w:rsidRDefault="00F5213F" w:rsidP="0074300D">
            <w:pPr>
              <w:pStyle w:val="ListParagraph"/>
              <w:ind w:left="360"/>
              <w:rPr>
                <w:rFonts w:cs="Arial"/>
                <w:sz w:val="22"/>
                <w:szCs w:val="22"/>
              </w:rPr>
            </w:pPr>
          </w:p>
        </w:tc>
        <w:tc>
          <w:tcPr>
            <w:tcW w:w="2293" w:type="dxa"/>
          </w:tcPr>
          <w:p w14:paraId="1AE3B520" w14:textId="77777777" w:rsidR="00F5213F" w:rsidRPr="0074300D" w:rsidRDefault="00F5213F">
            <w:pPr>
              <w:rPr>
                <w:rFonts w:ascii="Arial" w:hAnsi="Arial" w:cs="Arial"/>
              </w:rPr>
            </w:pPr>
          </w:p>
        </w:tc>
      </w:tr>
      <w:tr w:rsidR="00F5213F" w:rsidRPr="0074300D" w14:paraId="4B9FB763" w14:textId="77777777" w:rsidTr="00AA28E1">
        <w:tblPrEx>
          <w:tblW w:w="0" w:type="auto"/>
          <w:tblPrExChange w:id="29" w:author="Russell, Wendy" w:date="2021-01-12T16:42:00Z">
            <w:tblPrEx>
              <w:tblW w:w="0" w:type="auto"/>
            </w:tblPrEx>
          </w:tblPrExChange>
        </w:tblPrEx>
        <w:tc>
          <w:tcPr>
            <w:tcW w:w="1572" w:type="dxa"/>
            <w:gridSpan w:val="2"/>
            <w:vMerge/>
          </w:tcPr>
          <w:p w14:paraId="4E708E74" w14:textId="77777777" w:rsidR="00F5213F" w:rsidRPr="0074300D" w:rsidRDefault="00F5213F">
            <w:pPr>
              <w:rPr>
                <w:rFonts w:ascii="Arial" w:hAnsi="Arial" w:cs="Arial"/>
              </w:rPr>
            </w:pPr>
          </w:p>
        </w:tc>
        <w:tc>
          <w:tcPr>
            <w:tcW w:w="2451" w:type="dxa"/>
            <w:gridSpan w:val="2"/>
          </w:tcPr>
          <w:p w14:paraId="4F15C9F6" w14:textId="77777777" w:rsidR="00F5213F" w:rsidRPr="0074300D" w:rsidRDefault="00F5213F">
            <w:pPr>
              <w:rPr>
                <w:rFonts w:ascii="Arial" w:hAnsi="Arial" w:cs="Arial"/>
              </w:rPr>
            </w:pPr>
            <w:r w:rsidRPr="0074300D">
              <w:rPr>
                <w:rFonts w:ascii="Arial" w:hAnsi="Arial" w:cs="Arial"/>
              </w:rPr>
              <w:t>Teaching &amp; Training</w:t>
            </w:r>
          </w:p>
        </w:tc>
        <w:tc>
          <w:tcPr>
            <w:tcW w:w="2700" w:type="dxa"/>
            <w:gridSpan w:val="2"/>
          </w:tcPr>
          <w:p w14:paraId="11F1C9B2" w14:textId="77777777" w:rsidR="00F5213F" w:rsidRPr="0074300D" w:rsidRDefault="00F5213F" w:rsidP="0074300D">
            <w:pPr>
              <w:pStyle w:val="ListParagraph"/>
              <w:numPr>
                <w:ilvl w:val="0"/>
                <w:numId w:val="30"/>
              </w:numPr>
              <w:rPr>
                <w:rFonts w:cs="Arial"/>
                <w:sz w:val="22"/>
                <w:szCs w:val="22"/>
              </w:rPr>
            </w:pPr>
            <w:r w:rsidRPr="0074300D">
              <w:rPr>
                <w:rFonts w:cs="Arial"/>
                <w:sz w:val="22"/>
                <w:szCs w:val="22"/>
              </w:rPr>
              <w:t>Proven a</w:t>
            </w:r>
            <w:r>
              <w:rPr>
                <w:rFonts w:cs="Arial"/>
                <w:sz w:val="22"/>
                <w:szCs w:val="22"/>
              </w:rPr>
              <w:t>bility to deliver high quality teaching.</w:t>
            </w:r>
          </w:p>
        </w:tc>
        <w:tc>
          <w:tcPr>
            <w:tcW w:w="2293" w:type="dxa"/>
          </w:tcPr>
          <w:p w14:paraId="03D377A7" w14:textId="77777777" w:rsidR="00F5213F" w:rsidRPr="0074300D" w:rsidRDefault="00F5213F" w:rsidP="0074300D">
            <w:pPr>
              <w:pStyle w:val="ListParagraph"/>
              <w:numPr>
                <w:ilvl w:val="0"/>
                <w:numId w:val="30"/>
              </w:numPr>
              <w:rPr>
                <w:rFonts w:cs="Arial"/>
                <w:sz w:val="22"/>
                <w:szCs w:val="22"/>
              </w:rPr>
            </w:pPr>
            <w:r w:rsidRPr="0074300D">
              <w:rPr>
                <w:rFonts w:cs="Arial"/>
                <w:sz w:val="22"/>
                <w:szCs w:val="22"/>
              </w:rPr>
              <w:t>Interest in and knowledge of advances in medical education and training.</w:t>
            </w:r>
          </w:p>
          <w:p w14:paraId="62A1E7CE" w14:textId="77777777" w:rsidR="00F5213F" w:rsidRPr="0074300D" w:rsidRDefault="00F5213F" w:rsidP="0074300D">
            <w:pPr>
              <w:pStyle w:val="ListParagraph"/>
              <w:numPr>
                <w:ilvl w:val="0"/>
                <w:numId w:val="30"/>
              </w:numPr>
              <w:rPr>
                <w:rFonts w:cs="Arial"/>
                <w:sz w:val="22"/>
                <w:szCs w:val="22"/>
              </w:rPr>
            </w:pPr>
            <w:r w:rsidRPr="0074300D">
              <w:rPr>
                <w:rFonts w:cs="Arial"/>
                <w:sz w:val="22"/>
                <w:szCs w:val="22"/>
              </w:rPr>
              <w:t>Recognised qualification in medical education e.g. Med.</w:t>
            </w:r>
          </w:p>
          <w:p w14:paraId="7846B521" w14:textId="77777777" w:rsidR="00F5213F" w:rsidRPr="0074300D" w:rsidRDefault="00F5213F" w:rsidP="0074300D">
            <w:pPr>
              <w:pStyle w:val="ListParagraph"/>
              <w:ind w:left="360"/>
              <w:rPr>
                <w:rFonts w:cs="Arial"/>
              </w:rPr>
            </w:pPr>
          </w:p>
        </w:tc>
      </w:tr>
      <w:tr w:rsidR="00F5213F" w:rsidRPr="0074300D" w14:paraId="2E589346" w14:textId="77777777" w:rsidTr="00AA28E1">
        <w:tblPrEx>
          <w:tblW w:w="0" w:type="auto"/>
          <w:tblPrExChange w:id="34" w:author="Russell, Wendy" w:date="2021-01-12T16:42:00Z">
            <w:tblPrEx>
              <w:tblW w:w="0" w:type="auto"/>
            </w:tblPrEx>
          </w:tblPrExChange>
        </w:tblPrEx>
        <w:tc>
          <w:tcPr>
            <w:tcW w:w="1572" w:type="dxa"/>
            <w:gridSpan w:val="2"/>
            <w:vMerge/>
          </w:tcPr>
          <w:p w14:paraId="494B294E" w14:textId="77777777" w:rsidR="00F5213F" w:rsidRPr="0074300D" w:rsidRDefault="00F5213F">
            <w:pPr>
              <w:rPr>
                <w:rFonts w:ascii="Arial" w:hAnsi="Arial" w:cs="Arial"/>
              </w:rPr>
            </w:pPr>
          </w:p>
        </w:tc>
        <w:tc>
          <w:tcPr>
            <w:tcW w:w="2451" w:type="dxa"/>
            <w:gridSpan w:val="2"/>
          </w:tcPr>
          <w:p w14:paraId="637C7518" w14:textId="77777777" w:rsidR="00F5213F" w:rsidRPr="0074300D" w:rsidRDefault="00F5213F">
            <w:pPr>
              <w:rPr>
                <w:rFonts w:ascii="Arial" w:hAnsi="Arial" w:cs="Arial"/>
              </w:rPr>
            </w:pPr>
            <w:r w:rsidRPr="0074300D">
              <w:rPr>
                <w:rFonts w:ascii="Arial" w:hAnsi="Arial" w:cs="Arial"/>
              </w:rPr>
              <w:t>Research &amp; Publications</w:t>
            </w:r>
          </w:p>
        </w:tc>
        <w:tc>
          <w:tcPr>
            <w:tcW w:w="2700" w:type="dxa"/>
            <w:gridSpan w:val="2"/>
          </w:tcPr>
          <w:p w14:paraId="38A4F8CE" w14:textId="77777777" w:rsidR="00F5213F" w:rsidRPr="0074300D" w:rsidRDefault="00F5213F" w:rsidP="0074300D">
            <w:pPr>
              <w:pStyle w:val="ListParagraph"/>
              <w:numPr>
                <w:ilvl w:val="0"/>
                <w:numId w:val="31"/>
              </w:numPr>
              <w:rPr>
                <w:rFonts w:cs="Arial"/>
                <w:sz w:val="22"/>
                <w:szCs w:val="22"/>
              </w:rPr>
            </w:pPr>
            <w:r w:rsidRPr="0074300D">
              <w:rPr>
                <w:rFonts w:cs="Arial"/>
                <w:sz w:val="22"/>
                <w:szCs w:val="22"/>
              </w:rPr>
              <w:t>Evidence of interest in and knowledge of research relating to specialty.</w:t>
            </w:r>
          </w:p>
        </w:tc>
        <w:tc>
          <w:tcPr>
            <w:tcW w:w="2293" w:type="dxa"/>
          </w:tcPr>
          <w:p w14:paraId="2BE9BD92" w14:textId="77777777" w:rsidR="00F5213F" w:rsidRPr="0074300D" w:rsidRDefault="00F5213F" w:rsidP="0074300D">
            <w:pPr>
              <w:pStyle w:val="ListParagraph"/>
              <w:numPr>
                <w:ilvl w:val="0"/>
                <w:numId w:val="31"/>
              </w:numPr>
              <w:rPr>
                <w:rFonts w:cs="Arial"/>
                <w:sz w:val="22"/>
                <w:szCs w:val="22"/>
              </w:rPr>
            </w:pPr>
            <w:r w:rsidRPr="0074300D">
              <w:rPr>
                <w:rFonts w:cs="Arial"/>
                <w:sz w:val="22"/>
                <w:szCs w:val="22"/>
              </w:rPr>
              <w:t>Evidence of publications of a high standard relating to specialty.</w:t>
            </w:r>
          </w:p>
          <w:p w14:paraId="411A4F7F" w14:textId="77777777" w:rsidR="00F5213F" w:rsidRDefault="00F5213F" w:rsidP="0074300D">
            <w:pPr>
              <w:pStyle w:val="ListParagraph"/>
              <w:numPr>
                <w:ilvl w:val="0"/>
                <w:numId w:val="31"/>
              </w:numPr>
              <w:rPr>
                <w:rFonts w:cs="Arial"/>
                <w:sz w:val="22"/>
                <w:szCs w:val="22"/>
              </w:rPr>
            </w:pPr>
            <w:r w:rsidRPr="0074300D">
              <w:rPr>
                <w:rFonts w:cs="Arial"/>
                <w:sz w:val="22"/>
                <w:szCs w:val="22"/>
              </w:rPr>
              <w:t>A higher degree such as MD or PhD.</w:t>
            </w:r>
          </w:p>
          <w:p w14:paraId="2968A397" w14:textId="77777777" w:rsidR="00F5213F" w:rsidRPr="0074300D" w:rsidRDefault="00F5213F" w:rsidP="0074300D">
            <w:pPr>
              <w:pStyle w:val="ListParagraph"/>
              <w:ind w:left="360"/>
              <w:rPr>
                <w:rFonts w:cs="Arial"/>
                <w:sz w:val="22"/>
                <w:szCs w:val="22"/>
              </w:rPr>
            </w:pPr>
          </w:p>
        </w:tc>
      </w:tr>
      <w:tr w:rsidR="00F5213F" w:rsidRPr="0074300D" w14:paraId="0EC512C8" w14:textId="77777777" w:rsidTr="00AA28E1">
        <w:tblPrEx>
          <w:tblW w:w="0" w:type="auto"/>
          <w:tblPrExChange w:id="39" w:author="Russell, Wendy" w:date="2021-01-12T16:42:00Z">
            <w:tblPrEx>
              <w:tblW w:w="0" w:type="auto"/>
            </w:tblPrEx>
          </w:tblPrExChange>
        </w:tblPrEx>
        <w:tc>
          <w:tcPr>
            <w:tcW w:w="1572" w:type="dxa"/>
            <w:gridSpan w:val="2"/>
            <w:vMerge/>
          </w:tcPr>
          <w:p w14:paraId="1716BFD8" w14:textId="77777777" w:rsidR="00F5213F" w:rsidRPr="0074300D" w:rsidRDefault="00F5213F">
            <w:pPr>
              <w:rPr>
                <w:rFonts w:ascii="Arial" w:hAnsi="Arial" w:cs="Arial"/>
              </w:rPr>
            </w:pPr>
          </w:p>
        </w:tc>
        <w:tc>
          <w:tcPr>
            <w:tcW w:w="2451" w:type="dxa"/>
            <w:gridSpan w:val="2"/>
          </w:tcPr>
          <w:p w14:paraId="5ECA8C05" w14:textId="77777777" w:rsidR="00F5213F" w:rsidRPr="0074300D" w:rsidRDefault="00F5213F">
            <w:pPr>
              <w:rPr>
                <w:rFonts w:ascii="Arial" w:hAnsi="Arial" w:cs="Arial"/>
              </w:rPr>
            </w:pPr>
            <w:r>
              <w:rPr>
                <w:rFonts w:ascii="Arial" w:hAnsi="Arial" w:cs="Arial"/>
              </w:rPr>
              <w:t>Clinical Audit</w:t>
            </w:r>
          </w:p>
        </w:tc>
        <w:tc>
          <w:tcPr>
            <w:tcW w:w="2700" w:type="dxa"/>
            <w:gridSpan w:val="2"/>
          </w:tcPr>
          <w:p w14:paraId="1B6A91C2" w14:textId="77777777" w:rsidR="00F5213F" w:rsidRPr="0074300D" w:rsidRDefault="00F5213F" w:rsidP="0074300D">
            <w:pPr>
              <w:pStyle w:val="ListParagraph"/>
              <w:numPr>
                <w:ilvl w:val="0"/>
                <w:numId w:val="32"/>
              </w:numPr>
              <w:rPr>
                <w:rFonts w:cs="Arial"/>
              </w:rPr>
            </w:pPr>
            <w:r>
              <w:rPr>
                <w:rFonts w:cs="Arial"/>
                <w:sz w:val="22"/>
                <w:szCs w:val="22"/>
              </w:rPr>
              <w:t>Evidence of interest and depth of experience in medical audit.</w:t>
            </w:r>
          </w:p>
        </w:tc>
        <w:tc>
          <w:tcPr>
            <w:tcW w:w="2293" w:type="dxa"/>
          </w:tcPr>
          <w:p w14:paraId="62666F34" w14:textId="77777777" w:rsidR="00F5213F" w:rsidRPr="0074300D" w:rsidRDefault="00F5213F">
            <w:pPr>
              <w:rPr>
                <w:rFonts w:ascii="Arial" w:hAnsi="Arial" w:cs="Arial"/>
              </w:rPr>
            </w:pPr>
          </w:p>
        </w:tc>
      </w:tr>
      <w:tr w:rsidR="00F5213F" w:rsidRPr="0074300D" w14:paraId="5C4A6BA3" w14:textId="77777777" w:rsidTr="00AA28E1">
        <w:tblPrEx>
          <w:tblW w:w="0" w:type="auto"/>
          <w:tblPrExChange w:id="44" w:author="Russell, Wendy" w:date="2021-01-12T16:42:00Z">
            <w:tblPrEx>
              <w:tblW w:w="0" w:type="auto"/>
            </w:tblPrEx>
          </w:tblPrExChange>
        </w:tblPrEx>
        <w:tc>
          <w:tcPr>
            <w:tcW w:w="1572" w:type="dxa"/>
            <w:gridSpan w:val="2"/>
            <w:vMerge/>
          </w:tcPr>
          <w:p w14:paraId="396E43EB" w14:textId="77777777" w:rsidR="00F5213F" w:rsidRPr="0074300D" w:rsidRDefault="00F5213F">
            <w:pPr>
              <w:rPr>
                <w:rFonts w:ascii="Arial" w:hAnsi="Arial" w:cs="Arial"/>
              </w:rPr>
            </w:pPr>
          </w:p>
        </w:tc>
        <w:tc>
          <w:tcPr>
            <w:tcW w:w="2451" w:type="dxa"/>
            <w:gridSpan w:val="2"/>
          </w:tcPr>
          <w:p w14:paraId="5630703A" w14:textId="77777777" w:rsidR="00F5213F" w:rsidRDefault="00F5213F">
            <w:pPr>
              <w:rPr>
                <w:rFonts w:ascii="Arial" w:hAnsi="Arial" w:cs="Arial"/>
              </w:rPr>
            </w:pPr>
            <w:r>
              <w:rPr>
                <w:rFonts w:ascii="Arial" w:hAnsi="Arial" w:cs="Arial"/>
              </w:rPr>
              <w:t>Management and Administration</w:t>
            </w:r>
          </w:p>
        </w:tc>
        <w:tc>
          <w:tcPr>
            <w:tcW w:w="2700" w:type="dxa"/>
            <w:gridSpan w:val="2"/>
          </w:tcPr>
          <w:p w14:paraId="1B4E4374" w14:textId="77777777" w:rsidR="00F5213F" w:rsidRDefault="00F5213F" w:rsidP="0074300D">
            <w:pPr>
              <w:pStyle w:val="ListParagraph"/>
              <w:numPr>
                <w:ilvl w:val="0"/>
                <w:numId w:val="32"/>
              </w:numPr>
              <w:rPr>
                <w:rFonts w:cs="Arial"/>
                <w:sz w:val="22"/>
                <w:szCs w:val="22"/>
              </w:rPr>
            </w:pPr>
            <w:r>
              <w:rPr>
                <w:rFonts w:cs="Arial"/>
                <w:sz w:val="22"/>
                <w:szCs w:val="22"/>
              </w:rPr>
              <w:t>Proven ability to lead a clinical team.</w:t>
            </w:r>
          </w:p>
          <w:p w14:paraId="247E7F93" w14:textId="77777777" w:rsidR="00F5213F" w:rsidRDefault="00F5213F" w:rsidP="0074300D">
            <w:pPr>
              <w:pStyle w:val="ListParagraph"/>
              <w:numPr>
                <w:ilvl w:val="0"/>
                <w:numId w:val="32"/>
              </w:numPr>
              <w:rPr>
                <w:rFonts w:cs="Arial"/>
                <w:sz w:val="22"/>
                <w:szCs w:val="22"/>
              </w:rPr>
            </w:pPr>
            <w:r>
              <w:rPr>
                <w:rFonts w:cs="Arial"/>
                <w:sz w:val="22"/>
                <w:szCs w:val="22"/>
              </w:rPr>
              <w:t>Commitment to effective departmental management and management of a multidisciplinary group.</w:t>
            </w:r>
          </w:p>
          <w:p w14:paraId="23F0FA5A" w14:textId="77777777" w:rsidR="00F5213F" w:rsidRDefault="00F5213F" w:rsidP="0074300D">
            <w:pPr>
              <w:pStyle w:val="ListParagraph"/>
              <w:numPr>
                <w:ilvl w:val="0"/>
                <w:numId w:val="32"/>
              </w:numPr>
              <w:rPr>
                <w:rFonts w:cs="Arial"/>
                <w:sz w:val="22"/>
                <w:szCs w:val="22"/>
              </w:rPr>
            </w:pPr>
            <w:r>
              <w:rPr>
                <w:rFonts w:cs="Arial"/>
                <w:sz w:val="22"/>
                <w:szCs w:val="22"/>
              </w:rPr>
              <w:t>Proven organisational skills.</w:t>
            </w:r>
          </w:p>
        </w:tc>
        <w:tc>
          <w:tcPr>
            <w:tcW w:w="2293" w:type="dxa"/>
          </w:tcPr>
          <w:p w14:paraId="6EC12144" w14:textId="77777777" w:rsidR="00F5213F" w:rsidRPr="0074300D" w:rsidRDefault="00F5213F" w:rsidP="0074300D">
            <w:pPr>
              <w:pStyle w:val="ListParagraph"/>
              <w:numPr>
                <w:ilvl w:val="0"/>
                <w:numId w:val="32"/>
              </w:numPr>
              <w:rPr>
                <w:rFonts w:cs="Arial"/>
                <w:sz w:val="22"/>
                <w:szCs w:val="22"/>
              </w:rPr>
            </w:pPr>
            <w:r w:rsidRPr="0074300D">
              <w:rPr>
                <w:rFonts w:cs="Arial"/>
                <w:sz w:val="22"/>
                <w:szCs w:val="22"/>
              </w:rPr>
              <w:t>Proven management experience.</w:t>
            </w:r>
          </w:p>
          <w:p w14:paraId="02260DFD" w14:textId="77777777" w:rsidR="00F5213F" w:rsidRPr="0074300D" w:rsidRDefault="00F5213F" w:rsidP="0074300D">
            <w:pPr>
              <w:pStyle w:val="ListParagraph"/>
              <w:numPr>
                <w:ilvl w:val="0"/>
                <w:numId w:val="32"/>
              </w:numPr>
              <w:rPr>
                <w:rFonts w:cs="Arial"/>
                <w:sz w:val="22"/>
                <w:szCs w:val="22"/>
              </w:rPr>
            </w:pPr>
            <w:r w:rsidRPr="0074300D">
              <w:rPr>
                <w:rFonts w:cs="Arial"/>
                <w:sz w:val="22"/>
                <w:szCs w:val="22"/>
              </w:rPr>
              <w:t>Understanding of resource management and quality assurance.</w:t>
            </w:r>
          </w:p>
          <w:p w14:paraId="08F36620" w14:textId="77777777" w:rsidR="00F5213F" w:rsidRPr="0074300D" w:rsidRDefault="00F5213F" w:rsidP="0074300D">
            <w:pPr>
              <w:pStyle w:val="ListParagraph"/>
              <w:numPr>
                <w:ilvl w:val="0"/>
                <w:numId w:val="32"/>
              </w:numPr>
              <w:rPr>
                <w:rFonts w:cs="Arial"/>
              </w:rPr>
            </w:pPr>
            <w:r w:rsidRPr="0074300D">
              <w:rPr>
                <w:rFonts w:cs="Arial"/>
                <w:sz w:val="22"/>
                <w:szCs w:val="22"/>
              </w:rPr>
              <w:t>A recognised qualification in management e.g. MBA.</w:t>
            </w:r>
          </w:p>
          <w:p w14:paraId="7CA18A7A" w14:textId="77777777" w:rsidR="00F5213F" w:rsidRPr="0074300D" w:rsidRDefault="00F5213F" w:rsidP="0074300D">
            <w:pPr>
              <w:pStyle w:val="ListParagraph"/>
              <w:ind w:left="360"/>
              <w:rPr>
                <w:rFonts w:cs="Arial"/>
              </w:rPr>
            </w:pPr>
          </w:p>
        </w:tc>
      </w:tr>
      <w:tr w:rsidR="00F5213F" w:rsidRPr="0074300D" w14:paraId="41BD265A" w14:textId="77777777" w:rsidTr="00AA28E1">
        <w:tblPrEx>
          <w:tblW w:w="0" w:type="auto"/>
          <w:tblPrExChange w:id="49" w:author="Russell, Wendy" w:date="2021-01-12T16:42:00Z">
            <w:tblPrEx>
              <w:tblW w:w="0" w:type="auto"/>
            </w:tblPrEx>
          </w:tblPrExChange>
        </w:tblPrEx>
        <w:tc>
          <w:tcPr>
            <w:tcW w:w="1572" w:type="dxa"/>
            <w:gridSpan w:val="2"/>
            <w:vMerge/>
          </w:tcPr>
          <w:p w14:paraId="2E102A8D" w14:textId="77777777" w:rsidR="00F5213F" w:rsidRPr="0074300D" w:rsidRDefault="00F5213F">
            <w:pPr>
              <w:rPr>
                <w:rFonts w:ascii="Arial" w:hAnsi="Arial" w:cs="Arial"/>
              </w:rPr>
            </w:pPr>
          </w:p>
        </w:tc>
        <w:tc>
          <w:tcPr>
            <w:tcW w:w="2451" w:type="dxa"/>
            <w:gridSpan w:val="2"/>
          </w:tcPr>
          <w:p w14:paraId="3D3D3100" w14:textId="77777777" w:rsidR="00F5213F" w:rsidRDefault="00F5213F">
            <w:pPr>
              <w:rPr>
                <w:rFonts w:ascii="Arial" w:hAnsi="Arial" w:cs="Arial"/>
              </w:rPr>
            </w:pPr>
            <w:r>
              <w:rPr>
                <w:rFonts w:ascii="Arial" w:hAnsi="Arial" w:cs="Arial"/>
              </w:rPr>
              <w:t>Additional</w:t>
            </w:r>
          </w:p>
        </w:tc>
        <w:tc>
          <w:tcPr>
            <w:tcW w:w="2700" w:type="dxa"/>
            <w:gridSpan w:val="2"/>
          </w:tcPr>
          <w:p w14:paraId="6F8D954E" w14:textId="77777777" w:rsidR="00F5213F" w:rsidRPr="00F5213F" w:rsidRDefault="00F5213F" w:rsidP="0074300D">
            <w:pPr>
              <w:pStyle w:val="ListParagraph"/>
              <w:numPr>
                <w:ilvl w:val="0"/>
                <w:numId w:val="32"/>
              </w:numPr>
              <w:rPr>
                <w:rFonts w:cs="Arial"/>
                <w:sz w:val="22"/>
                <w:szCs w:val="22"/>
              </w:rPr>
            </w:pPr>
            <w:r w:rsidRPr="00F5213F">
              <w:rPr>
                <w:rFonts w:cs="Arial"/>
                <w:sz w:val="22"/>
                <w:szCs w:val="22"/>
              </w:rPr>
              <w:t>Evidence of significant achievement in addition to routine clinical activities e.g. in research, teaching, or management.</w:t>
            </w:r>
          </w:p>
          <w:p w14:paraId="25A5B60B" w14:textId="77777777" w:rsidR="00F5213F" w:rsidRDefault="00F5213F" w:rsidP="0074300D">
            <w:pPr>
              <w:pStyle w:val="ListParagraph"/>
              <w:ind w:left="360"/>
              <w:rPr>
                <w:rFonts w:cs="Arial"/>
                <w:sz w:val="22"/>
                <w:szCs w:val="22"/>
              </w:rPr>
            </w:pPr>
          </w:p>
        </w:tc>
        <w:tc>
          <w:tcPr>
            <w:tcW w:w="2293" w:type="dxa"/>
          </w:tcPr>
          <w:p w14:paraId="61457C44" w14:textId="77777777" w:rsidR="00F5213F" w:rsidRPr="0074300D" w:rsidRDefault="00F5213F" w:rsidP="0074300D">
            <w:pPr>
              <w:pStyle w:val="ListParagraph"/>
              <w:ind w:left="360"/>
              <w:rPr>
                <w:rFonts w:cs="Arial"/>
                <w:sz w:val="22"/>
                <w:szCs w:val="22"/>
              </w:rPr>
            </w:pPr>
          </w:p>
        </w:tc>
      </w:tr>
      <w:tr w:rsidR="00F5213F" w:rsidRPr="0074300D" w14:paraId="66C85D1D" w14:textId="77777777" w:rsidTr="00AA28E1">
        <w:tblPrEx>
          <w:tblW w:w="0" w:type="auto"/>
          <w:tblPrExChange w:id="54" w:author="Russell, Wendy" w:date="2021-01-12T16:42:00Z">
            <w:tblPrEx>
              <w:tblW w:w="0" w:type="auto"/>
            </w:tblPrEx>
          </w:tblPrExChange>
        </w:tblPrEx>
        <w:tc>
          <w:tcPr>
            <w:tcW w:w="1572" w:type="dxa"/>
            <w:gridSpan w:val="2"/>
          </w:tcPr>
          <w:p w14:paraId="107528E2" w14:textId="77777777" w:rsidR="00F5213F" w:rsidRPr="0074300D" w:rsidRDefault="00F5213F">
            <w:pPr>
              <w:rPr>
                <w:rFonts w:ascii="Arial" w:hAnsi="Arial" w:cs="Arial"/>
              </w:rPr>
            </w:pPr>
          </w:p>
        </w:tc>
        <w:tc>
          <w:tcPr>
            <w:tcW w:w="2451" w:type="dxa"/>
            <w:gridSpan w:val="2"/>
          </w:tcPr>
          <w:p w14:paraId="79AE25F0" w14:textId="77777777" w:rsidR="00F5213F" w:rsidRDefault="00F5213F">
            <w:pPr>
              <w:rPr>
                <w:rFonts w:ascii="Arial" w:hAnsi="Arial" w:cs="Arial"/>
              </w:rPr>
            </w:pPr>
            <w:r>
              <w:rPr>
                <w:rFonts w:ascii="Arial" w:hAnsi="Arial" w:cs="Arial"/>
              </w:rPr>
              <w:t>Personal and Interpersonal Skills</w:t>
            </w:r>
          </w:p>
        </w:tc>
        <w:tc>
          <w:tcPr>
            <w:tcW w:w="2700" w:type="dxa"/>
            <w:gridSpan w:val="2"/>
          </w:tcPr>
          <w:p w14:paraId="28F25F1A" w14:textId="77777777" w:rsidR="00F5213F" w:rsidRDefault="00F5213F" w:rsidP="0074300D">
            <w:pPr>
              <w:pStyle w:val="ListParagraph"/>
              <w:numPr>
                <w:ilvl w:val="0"/>
                <w:numId w:val="32"/>
              </w:numPr>
              <w:rPr>
                <w:rFonts w:cs="Arial"/>
                <w:sz w:val="22"/>
                <w:szCs w:val="22"/>
              </w:rPr>
            </w:pPr>
            <w:r>
              <w:rPr>
                <w:rFonts w:cs="Arial"/>
                <w:sz w:val="22"/>
                <w:szCs w:val="22"/>
              </w:rPr>
              <w:t xml:space="preserve">A willingness to accept flexibility to </w:t>
            </w:r>
            <w:r>
              <w:rPr>
                <w:rFonts w:cs="Arial"/>
                <w:sz w:val="22"/>
                <w:szCs w:val="22"/>
              </w:rPr>
              <w:lastRenderedPageBreak/>
              <w:t>meet the changing needs of the NHS in Scotland.</w:t>
            </w:r>
          </w:p>
          <w:p w14:paraId="7537261C" w14:textId="77777777" w:rsidR="00F5213F" w:rsidRDefault="00F5213F" w:rsidP="0074300D">
            <w:pPr>
              <w:pStyle w:val="ListParagraph"/>
              <w:numPr>
                <w:ilvl w:val="0"/>
                <w:numId w:val="32"/>
              </w:numPr>
              <w:rPr>
                <w:rFonts w:cs="Arial"/>
                <w:sz w:val="22"/>
                <w:szCs w:val="22"/>
              </w:rPr>
            </w:pPr>
            <w:r>
              <w:rPr>
                <w:rFonts w:cs="Arial"/>
                <w:sz w:val="22"/>
                <w:szCs w:val="22"/>
              </w:rPr>
              <w:t>Effective communication and negotiator.</w:t>
            </w:r>
          </w:p>
          <w:p w14:paraId="5FBDECD1" w14:textId="77777777" w:rsidR="00F5213F" w:rsidRDefault="00F5213F" w:rsidP="0074300D">
            <w:pPr>
              <w:pStyle w:val="ListParagraph"/>
              <w:numPr>
                <w:ilvl w:val="0"/>
                <w:numId w:val="32"/>
              </w:numPr>
              <w:rPr>
                <w:rFonts w:cs="Arial"/>
                <w:sz w:val="22"/>
                <w:szCs w:val="22"/>
              </w:rPr>
            </w:pPr>
            <w:r>
              <w:rPr>
                <w:rFonts w:cs="Arial"/>
                <w:sz w:val="22"/>
                <w:szCs w:val="22"/>
              </w:rPr>
              <w:t>Demonstrate effective leadership.</w:t>
            </w:r>
          </w:p>
          <w:p w14:paraId="1432F674" w14:textId="77777777" w:rsidR="00F5213F" w:rsidRDefault="00F5213F" w:rsidP="0074300D">
            <w:pPr>
              <w:pStyle w:val="ListParagraph"/>
              <w:numPr>
                <w:ilvl w:val="0"/>
                <w:numId w:val="32"/>
              </w:numPr>
              <w:rPr>
                <w:rFonts w:cs="Arial"/>
                <w:sz w:val="22"/>
                <w:szCs w:val="22"/>
              </w:rPr>
            </w:pPr>
            <w:r>
              <w:rPr>
                <w:rFonts w:cs="Arial"/>
                <w:sz w:val="22"/>
                <w:szCs w:val="22"/>
              </w:rPr>
              <w:t>A willingness to develop special interests which conform to the needs of NHS Ayrshire and Arran.</w:t>
            </w:r>
          </w:p>
          <w:p w14:paraId="02258288" w14:textId="77777777" w:rsidR="00F5213F" w:rsidRDefault="00F5213F" w:rsidP="0074300D">
            <w:pPr>
              <w:pStyle w:val="ListParagraph"/>
              <w:numPr>
                <w:ilvl w:val="0"/>
                <w:numId w:val="32"/>
              </w:numPr>
              <w:rPr>
                <w:rFonts w:cs="Arial"/>
                <w:sz w:val="22"/>
                <w:szCs w:val="22"/>
              </w:rPr>
            </w:pPr>
            <w:r>
              <w:rPr>
                <w:rFonts w:cs="Arial"/>
                <w:sz w:val="22"/>
                <w:szCs w:val="22"/>
              </w:rPr>
              <w:t>Ability to operate on a variety of different levels.</w:t>
            </w:r>
          </w:p>
          <w:p w14:paraId="740D4C55" w14:textId="77777777" w:rsidR="00F5213F" w:rsidRPr="00F5213F" w:rsidRDefault="00F5213F" w:rsidP="0074300D">
            <w:pPr>
              <w:pStyle w:val="ListParagraph"/>
              <w:numPr>
                <w:ilvl w:val="0"/>
                <w:numId w:val="32"/>
              </w:numPr>
              <w:rPr>
                <w:rFonts w:cs="Arial"/>
                <w:sz w:val="22"/>
                <w:szCs w:val="22"/>
              </w:rPr>
            </w:pPr>
            <w:r>
              <w:rPr>
                <w:rFonts w:cs="Arial"/>
                <w:sz w:val="22"/>
                <w:szCs w:val="22"/>
              </w:rPr>
              <w:t>Open and non-confrontational.</w:t>
            </w:r>
          </w:p>
        </w:tc>
        <w:tc>
          <w:tcPr>
            <w:tcW w:w="2293" w:type="dxa"/>
          </w:tcPr>
          <w:p w14:paraId="3D364A2C" w14:textId="77777777" w:rsidR="00F5213F" w:rsidRPr="0074300D" w:rsidRDefault="00F5213F" w:rsidP="00F5213F">
            <w:pPr>
              <w:pStyle w:val="ListParagraph"/>
              <w:numPr>
                <w:ilvl w:val="0"/>
                <w:numId w:val="32"/>
              </w:numPr>
              <w:rPr>
                <w:rFonts w:cs="Arial"/>
                <w:sz w:val="22"/>
                <w:szCs w:val="22"/>
              </w:rPr>
            </w:pPr>
            <w:r>
              <w:rPr>
                <w:rFonts w:cs="Arial"/>
                <w:sz w:val="22"/>
                <w:szCs w:val="22"/>
              </w:rPr>
              <w:lastRenderedPageBreak/>
              <w:t xml:space="preserve">Knowledge of recent changes </w:t>
            </w:r>
            <w:r>
              <w:rPr>
                <w:rFonts w:cs="Arial"/>
                <w:sz w:val="22"/>
                <w:szCs w:val="22"/>
              </w:rPr>
              <w:lastRenderedPageBreak/>
              <w:t>in the NHS in Scotland.</w:t>
            </w:r>
          </w:p>
        </w:tc>
      </w:tr>
    </w:tbl>
    <w:p w14:paraId="2FA9074A" w14:textId="77777777" w:rsidR="00017A15" w:rsidRPr="009F3403" w:rsidRDefault="00017A15">
      <w:pPr>
        <w:rPr>
          <w:rFonts w:ascii="Arial" w:hAnsi="Arial" w:cs="Arial"/>
        </w:rPr>
      </w:pPr>
    </w:p>
    <w:sectPr w:rsidR="00017A15" w:rsidRPr="009F3403" w:rsidSect="005116A8">
      <w:pgSz w:w="11906" w:h="16838"/>
      <w:pgMar w:top="1191"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714"/>
    <w:multiLevelType w:val="hybridMultilevel"/>
    <w:tmpl w:val="58B203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6F7160"/>
    <w:multiLevelType w:val="hybridMultilevel"/>
    <w:tmpl w:val="04769FE8"/>
    <w:lvl w:ilvl="0" w:tplc="0C9E72B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E4FE1"/>
    <w:multiLevelType w:val="hybridMultilevel"/>
    <w:tmpl w:val="614AD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5962089"/>
    <w:multiLevelType w:val="hybridMultilevel"/>
    <w:tmpl w:val="2A4E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492B5A"/>
    <w:multiLevelType w:val="hybridMultilevel"/>
    <w:tmpl w:val="8D020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90580"/>
    <w:multiLevelType w:val="hybridMultilevel"/>
    <w:tmpl w:val="4338428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873"/>
        </w:tabs>
        <w:ind w:left="873" w:hanging="360"/>
      </w:pPr>
    </w:lvl>
    <w:lvl w:ilvl="2" w:tplc="04090005">
      <w:start w:val="1"/>
      <w:numFmt w:val="decimal"/>
      <w:lvlText w:val="%3."/>
      <w:lvlJc w:val="left"/>
      <w:pPr>
        <w:tabs>
          <w:tab w:val="num" w:pos="1593"/>
        </w:tabs>
        <w:ind w:left="1593" w:hanging="360"/>
      </w:pPr>
    </w:lvl>
    <w:lvl w:ilvl="3" w:tplc="04090001">
      <w:start w:val="1"/>
      <w:numFmt w:val="decimal"/>
      <w:lvlText w:val="%4."/>
      <w:lvlJc w:val="left"/>
      <w:pPr>
        <w:tabs>
          <w:tab w:val="num" w:pos="2313"/>
        </w:tabs>
        <w:ind w:left="2313" w:hanging="360"/>
      </w:pPr>
    </w:lvl>
    <w:lvl w:ilvl="4" w:tplc="04090003">
      <w:start w:val="1"/>
      <w:numFmt w:val="decimal"/>
      <w:lvlText w:val="%5."/>
      <w:lvlJc w:val="left"/>
      <w:pPr>
        <w:tabs>
          <w:tab w:val="num" w:pos="3033"/>
        </w:tabs>
        <w:ind w:left="3033" w:hanging="360"/>
      </w:pPr>
    </w:lvl>
    <w:lvl w:ilvl="5" w:tplc="04090005">
      <w:start w:val="1"/>
      <w:numFmt w:val="decimal"/>
      <w:lvlText w:val="%6."/>
      <w:lvlJc w:val="left"/>
      <w:pPr>
        <w:tabs>
          <w:tab w:val="num" w:pos="3753"/>
        </w:tabs>
        <w:ind w:left="3753" w:hanging="360"/>
      </w:pPr>
    </w:lvl>
    <w:lvl w:ilvl="6" w:tplc="04090001">
      <w:start w:val="1"/>
      <w:numFmt w:val="decimal"/>
      <w:lvlText w:val="%7."/>
      <w:lvlJc w:val="left"/>
      <w:pPr>
        <w:tabs>
          <w:tab w:val="num" w:pos="4473"/>
        </w:tabs>
        <w:ind w:left="4473" w:hanging="360"/>
      </w:pPr>
    </w:lvl>
    <w:lvl w:ilvl="7" w:tplc="04090003">
      <w:start w:val="1"/>
      <w:numFmt w:val="decimal"/>
      <w:lvlText w:val="%8."/>
      <w:lvlJc w:val="left"/>
      <w:pPr>
        <w:tabs>
          <w:tab w:val="num" w:pos="5193"/>
        </w:tabs>
        <w:ind w:left="5193" w:hanging="360"/>
      </w:pPr>
    </w:lvl>
    <w:lvl w:ilvl="8" w:tplc="04090005">
      <w:start w:val="1"/>
      <w:numFmt w:val="decimal"/>
      <w:lvlText w:val="%9."/>
      <w:lvlJc w:val="left"/>
      <w:pPr>
        <w:tabs>
          <w:tab w:val="num" w:pos="5913"/>
        </w:tabs>
        <w:ind w:left="5913" w:hanging="360"/>
      </w:pPr>
    </w:lvl>
  </w:abstractNum>
  <w:abstractNum w:abstractNumId="10"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5D596B"/>
    <w:multiLevelType w:val="hybridMultilevel"/>
    <w:tmpl w:val="67F22342"/>
    <w:lvl w:ilvl="0" w:tplc="0C9E72B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F093D"/>
    <w:multiLevelType w:val="hybridMultilevel"/>
    <w:tmpl w:val="4306AE08"/>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73654C1"/>
    <w:multiLevelType w:val="hybridMultilevel"/>
    <w:tmpl w:val="3676B696"/>
    <w:lvl w:ilvl="0" w:tplc="0C9E72B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777D9"/>
    <w:multiLevelType w:val="hybridMultilevel"/>
    <w:tmpl w:val="E3C225F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8F0FB5"/>
    <w:multiLevelType w:val="hybridMultilevel"/>
    <w:tmpl w:val="7DE2CA52"/>
    <w:lvl w:ilvl="0" w:tplc="0C9E72B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4"/>
  </w:num>
  <w:num w:numId="8">
    <w:abstractNumId w:val="23"/>
  </w:num>
  <w:num w:numId="9">
    <w:abstractNumId w:val="2"/>
  </w:num>
  <w:num w:numId="10">
    <w:abstractNumId w:val="7"/>
  </w:num>
  <w:num w:numId="11">
    <w:abstractNumId w:val="28"/>
  </w:num>
  <w:num w:numId="12">
    <w:abstractNumId w:val="8"/>
  </w:num>
  <w:num w:numId="13">
    <w:abstractNumId w:val="29"/>
  </w:num>
  <w:num w:numId="14">
    <w:abstractNumId w:val="1"/>
  </w:num>
  <w:num w:numId="15">
    <w:abstractNumId w:val="20"/>
  </w:num>
  <w:num w:numId="16">
    <w:abstractNumId w:val="24"/>
  </w:num>
  <w:num w:numId="17">
    <w:abstractNumId w:val="13"/>
  </w:num>
  <w:num w:numId="18">
    <w:abstractNumId w:val="11"/>
  </w:num>
  <w:num w:numId="19">
    <w:abstractNumId w:val="27"/>
  </w:num>
  <w:num w:numId="20">
    <w:abstractNumId w:val="10"/>
  </w:num>
  <w:num w:numId="21">
    <w:abstractNumId w:val="21"/>
  </w:num>
  <w:num w:numId="22">
    <w:abstractNumId w:val="26"/>
  </w:num>
  <w:num w:numId="23">
    <w:abstractNumId w:val="15"/>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 w:numId="27">
    <w:abstractNumId w:val="5"/>
  </w:num>
  <w:num w:numId="28">
    <w:abstractNumId w:val="6"/>
  </w:num>
  <w:num w:numId="29">
    <w:abstractNumId w:val="3"/>
  </w:num>
  <w:num w:numId="30">
    <w:abstractNumId w:val="16"/>
  </w:num>
  <w:num w:numId="31">
    <w:abstractNumId w:val="22"/>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ssell, Wendy">
    <w15:presenceInfo w15:providerId="AD" w15:userId="S-1-5-21-1612722676-1896685572-1234779376-102412"/>
  </w15:person>
  <w15:person w15:author="Gilroy, Claire">
    <w15:presenceInfo w15:providerId="AD" w15:userId="S-1-5-21-1612722676-1896685572-1234779376-70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15"/>
    <w:rsid w:val="000179D1"/>
    <w:rsid w:val="00017A15"/>
    <w:rsid w:val="00023ACF"/>
    <w:rsid w:val="00064640"/>
    <w:rsid w:val="000D4082"/>
    <w:rsid w:val="00111614"/>
    <w:rsid w:val="0015783F"/>
    <w:rsid w:val="00160948"/>
    <w:rsid w:val="00176ED3"/>
    <w:rsid w:val="001B11C6"/>
    <w:rsid w:val="00223FA8"/>
    <w:rsid w:val="00235DBF"/>
    <w:rsid w:val="00345C7D"/>
    <w:rsid w:val="003A75C6"/>
    <w:rsid w:val="00411621"/>
    <w:rsid w:val="00437FD4"/>
    <w:rsid w:val="00440653"/>
    <w:rsid w:val="00442112"/>
    <w:rsid w:val="00495A80"/>
    <w:rsid w:val="004C1130"/>
    <w:rsid w:val="004E5AF0"/>
    <w:rsid w:val="00500AD2"/>
    <w:rsid w:val="005116A8"/>
    <w:rsid w:val="00547F55"/>
    <w:rsid w:val="005A73AE"/>
    <w:rsid w:val="005F4051"/>
    <w:rsid w:val="0060191B"/>
    <w:rsid w:val="00611687"/>
    <w:rsid w:val="006A4518"/>
    <w:rsid w:val="006B79C9"/>
    <w:rsid w:val="006D447E"/>
    <w:rsid w:val="0074300D"/>
    <w:rsid w:val="00747804"/>
    <w:rsid w:val="00780546"/>
    <w:rsid w:val="00787206"/>
    <w:rsid w:val="007E65BA"/>
    <w:rsid w:val="008167ED"/>
    <w:rsid w:val="00846CE4"/>
    <w:rsid w:val="008A6BAE"/>
    <w:rsid w:val="008D0FAF"/>
    <w:rsid w:val="00915D39"/>
    <w:rsid w:val="009215D2"/>
    <w:rsid w:val="00945FDA"/>
    <w:rsid w:val="009A5CA0"/>
    <w:rsid w:val="009B1A31"/>
    <w:rsid w:val="009B7D96"/>
    <w:rsid w:val="009E1AAD"/>
    <w:rsid w:val="009E6D95"/>
    <w:rsid w:val="009F3403"/>
    <w:rsid w:val="00A143D2"/>
    <w:rsid w:val="00A473F5"/>
    <w:rsid w:val="00AA28E1"/>
    <w:rsid w:val="00B02812"/>
    <w:rsid w:val="00B06AD1"/>
    <w:rsid w:val="00B50AAC"/>
    <w:rsid w:val="00B5359F"/>
    <w:rsid w:val="00B94F56"/>
    <w:rsid w:val="00BA03AE"/>
    <w:rsid w:val="00BB7EC6"/>
    <w:rsid w:val="00BD7E52"/>
    <w:rsid w:val="00C05068"/>
    <w:rsid w:val="00C166EA"/>
    <w:rsid w:val="00C20FD9"/>
    <w:rsid w:val="00C34582"/>
    <w:rsid w:val="00C428A0"/>
    <w:rsid w:val="00C42C61"/>
    <w:rsid w:val="00C4409B"/>
    <w:rsid w:val="00CA70D1"/>
    <w:rsid w:val="00CE6D73"/>
    <w:rsid w:val="00D20E11"/>
    <w:rsid w:val="00D60DDF"/>
    <w:rsid w:val="00DF3B3A"/>
    <w:rsid w:val="00E0006D"/>
    <w:rsid w:val="00E46C6B"/>
    <w:rsid w:val="00ED277D"/>
    <w:rsid w:val="00F52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AAE1"/>
  <w15:docId w15:val="{4473D029-248C-472C-AF58-FD9CE37E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E11"/>
  </w:style>
  <w:style w:type="paragraph" w:styleId="Heading1">
    <w:name w:val="heading 1"/>
    <w:basedOn w:val="Normal"/>
    <w:next w:val="Normal"/>
    <w:link w:val="Heading1Char"/>
    <w:uiPriority w:val="9"/>
    <w:qFormat/>
    <w:rsid w:val="00601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27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7A15"/>
    <w:pPr>
      <w:keepNext/>
      <w:keepLines/>
      <w:spacing w:before="200" w:after="0" w:line="240" w:lineRule="auto"/>
      <w:outlineLvl w:val="2"/>
    </w:pPr>
    <w:rPr>
      <w:rFonts w:ascii="Cambria" w:eastAsia="Times New Roman" w:hAnsi="Cambria" w:cs="Times New Roman"/>
      <w:b/>
      <w:bCs/>
      <w:color w:val="4F81BD"/>
      <w:sz w:val="24"/>
      <w:szCs w:val="24"/>
    </w:rPr>
  </w:style>
  <w:style w:type="paragraph" w:styleId="Heading8">
    <w:name w:val="heading 8"/>
    <w:basedOn w:val="Normal"/>
    <w:next w:val="Normal"/>
    <w:link w:val="Heading8Char"/>
    <w:uiPriority w:val="9"/>
    <w:semiHidden/>
    <w:unhideWhenUsed/>
    <w:qFormat/>
    <w:rsid w:val="0060191B"/>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17A15"/>
    <w:rPr>
      <w:rFonts w:ascii="Cambria" w:eastAsia="Times New Roman" w:hAnsi="Cambria" w:cs="Times New Roman"/>
      <w:b/>
      <w:bCs/>
      <w:color w:val="4F81BD"/>
      <w:sz w:val="24"/>
      <w:szCs w:val="24"/>
    </w:rPr>
  </w:style>
  <w:style w:type="paragraph" w:styleId="BodyText">
    <w:name w:val="Body Text"/>
    <w:basedOn w:val="Normal"/>
    <w:link w:val="BodyTextChar"/>
    <w:uiPriority w:val="99"/>
    <w:semiHidden/>
    <w:unhideWhenUsed/>
    <w:rsid w:val="00017A15"/>
    <w:pPr>
      <w:spacing w:after="12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semiHidden/>
    <w:rsid w:val="00017A15"/>
    <w:rPr>
      <w:rFonts w:ascii="Arial" w:eastAsia="Calibri" w:hAnsi="Arial" w:cs="Arial"/>
      <w:sz w:val="24"/>
      <w:szCs w:val="24"/>
    </w:rPr>
  </w:style>
  <w:style w:type="paragraph" w:styleId="ListParagraph">
    <w:name w:val="List Paragraph"/>
    <w:basedOn w:val="Normal"/>
    <w:uiPriority w:val="34"/>
    <w:qFormat/>
    <w:rsid w:val="0060191B"/>
    <w:pPr>
      <w:spacing w:after="0" w:line="240" w:lineRule="auto"/>
      <w:ind w:left="720"/>
    </w:pPr>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60191B"/>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60191B"/>
    <w:rPr>
      <w:rFonts w:ascii="Calibri" w:eastAsia="Times New Roman" w:hAnsi="Calibri" w:cs="Times New Roman"/>
      <w:i/>
      <w:iCs/>
      <w:sz w:val="24"/>
      <w:szCs w:val="24"/>
    </w:rPr>
  </w:style>
  <w:style w:type="paragraph" w:styleId="BodyTextIndent">
    <w:name w:val="Body Text Indent"/>
    <w:basedOn w:val="Normal"/>
    <w:link w:val="BodyTextIndentChar"/>
    <w:uiPriority w:val="99"/>
    <w:semiHidden/>
    <w:unhideWhenUsed/>
    <w:rsid w:val="0060191B"/>
    <w:pPr>
      <w:spacing w:after="120" w:line="240" w:lineRule="auto"/>
      <w:ind w:left="283"/>
    </w:pPr>
    <w:rPr>
      <w:rFonts w:ascii="Arial" w:eastAsia="Calibri" w:hAnsi="Arial" w:cs="Arial"/>
      <w:sz w:val="24"/>
      <w:szCs w:val="24"/>
    </w:rPr>
  </w:style>
  <w:style w:type="character" w:customStyle="1" w:styleId="BodyTextIndentChar">
    <w:name w:val="Body Text Indent Char"/>
    <w:basedOn w:val="DefaultParagraphFont"/>
    <w:link w:val="BodyTextIndent"/>
    <w:uiPriority w:val="99"/>
    <w:semiHidden/>
    <w:rsid w:val="0060191B"/>
    <w:rPr>
      <w:rFonts w:ascii="Arial" w:eastAsia="Calibri" w:hAnsi="Arial" w:cs="Arial"/>
      <w:sz w:val="24"/>
      <w:szCs w:val="24"/>
    </w:rPr>
  </w:style>
  <w:style w:type="character" w:styleId="CommentReference">
    <w:name w:val="annotation reference"/>
    <w:basedOn w:val="DefaultParagraphFont"/>
    <w:uiPriority w:val="99"/>
    <w:semiHidden/>
    <w:unhideWhenUsed/>
    <w:rsid w:val="00442112"/>
    <w:rPr>
      <w:sz w:val="16"/>
      <w:szCs w:val="16"/>
    </w:rPr>
  </w:style>
  <w:style w:type="paragraph" w:styleId="CommentText">
    <w:name w:val="annotation text"/>
    <w:basedOn w:val="Normal"/>
    <w:link w:val="CommentTextChar"/>
    <w:uiPriority w:val="99"/>
    <w:semiHidden/>
    <w:unhideWhenUsed/>
    <w:rsid w:val="00442112"/>
    <w:pPr>
      <w:spacing w:line="240" w:lineRule="auto"/>
    </w:pPr>
    <w:rPr>
      <w:sz w:val="20"/>
      <w:szCs w:val="20"/>
    </w:rPr>
  </w:style>
  <w:style w:type="character" w:customStyle="1" w:styleId="CommentTextChar">
    <w:name w:val="Comment Text Char"/>
    <w:basedOn w:val="DefaultParagraphFont"/>
    <w:link w:val="CommentText"/>
    <w:uiPriority w:val="99"/>
    <w:semiHidden/>
    <w:rsid w:val="00442112"/>
    <w:rPr>
      <w:sz w:val="20"/>
      <w:szCs w:val="20"/>
    </w:rPr>
  </w:style>
  <w:style w:type="paragraph" w:styleId="CommentSubject">
    <w:name w:val="annotation subject"/>
    <w:basedOn w:val="CommentText"/>
    <w:next w:val="CommentText"/>
    <w:link w:val="CommentSubjectChar"/>
    <w:uiPriority w:val="99"/>
    <w:semiHidden/>
    <w:unhideWhenUsed/>
    <w:rsid w:val="00442112"/>
    <w:rPr>
      <w:b/>
      <w:bCs/>
    </w:rPr>
  </w:style>
  <w:style w:type="character" w:customStyle="1" w:styleId="CommentSubjectChar">
    <w:name w:val="Comment Subject Char"/>
    <w:basedOn w:val="CommentTextChar"/>
    <w:link w:val="CommentSubject"/>
    <w:uiPriority w:val="99"/>
    <w:semiHidden/>
    <w:rsid w:val="00442112"/>
    <w:rPr>
      <w:b/>
      <w:bCs/>
      <w:sz w:val="20"/>
      <w:szCs w:val="20"/>
    </w:rPr>
  </w:style>
  <w:style w:type="paragraph" w:styleId="BalloonText">
    <w:name w:val="Balloon Text"/>
    <w:basedOn w:val="Normal"/>
    <w:link w:val="BalloonTextChar"/>
    <w:uiPriority w:val="99"/>
    <w:semiHidden/>
    <w:unhideWhenUsed/>
    <w:rsid w:val="0044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12"/>
    <w:rPr>
      <w:rFonts w:ascii="Tahoma" w:hAnsi="Tahoma" w:cs="Tahoma"/>
      <w:sz w:val="16"/>
      <w:szCs w:val="16"/>
    </w:rPr>
  </w:style>
  <w:style w:type="character" w:styleId="Hyperlink">
    <w:name w:val="Hyperlink"/>
    <w:basedOn w:val="DefaultParagraphFont"/>
    <w:rsid w:val="00BA03AE"/>
    <w:rPr>
      <w:color w:val="0000FF"/>
      <w:u w:val="single"/>
    </w:rPr>
  </w:style>
  <w:style w:type="character" w:customStyle="1" w:styleId="Heading2Char">
    <w:name w:val="Heading 2 Char"/>
    <w:basedOn w:val="DefaultParagraphFont"/>
    <w:link w:val="Heading2"/>
    <w:uiPriority w:val="9"/>
    <w:semiHidden/>
    <w:rsid w:val="00ED277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ED277D"/>
    <w:pPr>
      <w:tabs>
        <w:tab w:val="center" w:pos="4513"/>
        <w:tab w:val="right" w:pos="9026"/>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rsid w:val="00ED277D"/>
    <w:rPr>
      <w:rFonts w:ascii="Arial" w:eastAsia="Calibri" w:hAnsi="Arial" w:cs="Arial"/>
      <w:sz w:val="24"/>
      <w:szCs w:val="24"/>
    </w:rPr>
  </w:style>
  <w:style w:type="paragraph" w:styleId="PlainText">
    <w:name w:val="Plain Text"/>
    <w:basedOn w:val="Normal"/>
    <w:link w:val="PlainTextChar"/>
    <w:rsid w:val="00ED277D"/>
    <w:pPr>
      <w:spacing w:after="0" w:line="240" w:lineRule="auto"/>
    </w:pPr>
    <w:rPr>
      <w:rFonts w:ascii="Courier New" w:eastAsia="Times New Roman" w:hAnsi="Courier New" w:cs="Times New Roman"/>
      <w:sz w:val="24"/>
      <w:szCs w:val="20"/>
      <w:lang w:val="en-US" w:eastAsia="en-GB"/>
    </w:rPr>
  </w:style>
  <w:style w:type="character" w:customStyle="1" w:styleId="PlainTextChar">
    <w:name w:val="Plain Text Char"/>
    <w:basedOn w:val="DefaultParagraphFont"/>
    <w:link w:val="PlainText"/>
    <w:rsid w:val="00ED277D"/>
    <w:rPr>
      <w:rFonts w:ascii="Courier New" w:eastAsia="Times New Roman" w:hAnsi="Courier New"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ad5583</dc:creator>
  <cp:lastModifiedBy>Adam Williamson (AA CAU Crosshouse)</cp:lastModifiedBy>
  <cp:revision>4</cp:revision>
  <dcterms:created xsi:type="dcterms:W3CDTF">2023-10-23T10:22:00Z</dcterms:created>
  <dcterms:modified xsi:type="dcterms:W3CDTF">2023-11-17T10:15:00Z</dcterms:modified>
</cp:coreProperties>
</file>