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224C4" w14:textId="77777777" w:rsidR="00A527F3" w:rsidRPr="0065522E" w:rsidRDefault="00A527F3" w:rsidP="00A527F3">
      <w:pPr>
        <w:rPr>
          <w:rFonts w:ascii="Arial" w:hAnsi="Arial" w:cs="Arial"/>
          <w:b/>
          <w:sz w:val="40"/>
          <w:szCs w:val="40"/>
        </w:rPr>
      </w:pPr>
      <w:r w:rsidRPr="0065522E">
        <w:rPr>
          <w:rFonts w:ascii="Arial" w:hAnsi="Arial" w:cs="Arial"/>
          <w:b/>
          <w:sz w:val="40"/>
          <w:szCs w:val="40"/>
        </w:rPr>
        <w:t xml:space="preserve">National Services Scotland                </w:t>
      </w:r>
    </w:p>
    <w:p w14:paraId="1BE9501E" w14:textId="77777777" w:rsidR="00A527F3" w:rsidRDefault="00A527F3" w:rsidP="00A527F3">
      <w:pPr>
        <w:ind w:left="3600" w:firstLine="720"/>
        <w:jc w:val="center"/>
        <w:rPr>
          <w:b/>
        </w:rPr>
      </w:pPr>
      <w:r>
        <w:rPr>
          <w:b/>
        </w:rPr>
        <w:t xml:space="preserve">                </w:t>
      </w:r>
      <w:r>
        <w:rPr>
          <w:b/>
        </w:rPr>
        <w:tab/>
      </w:r>
      <w:r>
        <w:rPr>
          <w:b/>
        </w:rPr>
        <w:tab/>
      </w:r>
      <w:r>
        <w:rPr>
          <w:b/>
        </w:rPr>
        <w:tab/>
        <w:t xml:space="preserve"> </w:t>
      </w:r>
      <w:r>
        <w:rPr>
          <w:noProof/>
          <w:lang w:eastAsia="en-GB"/>
        </w:rPr>
        <w:drawing>
          <wp:inline distT="0" distB="0" distL="0" distR="0" wp14:anchorId="02B4344A" wp14:editId="5646BBB2">
            <wp:extent cx="733425" cy="561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b="22916"/>
                    <a:stretch>
                      <a:fillRect/>
                    </a:stretch>
                  </pic:blipFill>
                  <pic:spPr bwMode="auto">
                    <a:xfrm>
                      <a:off x="0" y="0"/>
                      <a:ext cx="733425" cy="561975"/>
                    </a:xfrm>
                    <a:prstGeom prst="rect">
                      <a:avLst/>
                    </a:prstGeom>
                    <a:noFill/>
                    <a:ln w="9525">
                      <a:noFill/>
                      <a:miter lim="800000"/>
                      <a:headEnd/>
                      <a:tailEnd/>
                    </a:ln>
                  </pic:spPr>
                </pic:pic>
              </a:graphicData>
            </a:graphic>
          </wp:inline>
        </w:drawing>
      </w:r>
    </w:p>
    <w:p w14:paraId="60B34B5D" w14:textId="77777777" w:rsidR="00A527F3" w:rsidRDefault="00A527F3" w:rsidP="00A527F3">
      <w:pPr>
        <w:jc w:val="center"/>
        <w:rPr>
          <w:b/>
        </w:rPr>
      </w:pPr>
    </w:p>
    <w:p w14:paraId="595F1F07" w14:textId="77777777" w:rsidR="00A527F3" w:rsidRDefault="00A527F3" w:rsidP="00A527F3">
      <w:pPr>
        <w:jc w:val="center"/>
        <w:rPr>
          <w:rFonts w:ascii="StoneSans" w:hAnsi="StoneSans"/>
          <w:b/>
          <w:sz w:val="20"/>
        </w:rPr>
      </w:pPr>
      <w:r>
        <w:rPr>
          <w:rFonts w:ascii="StoneSans" w:hAnsi="StoneSans"/>
          <w:b/>
          <w:sz w:val="20"/>
        </w:rPr>
        <w:t>JOB DESCRIPTION</w:t>
      </w:r>
    </w:p>
    <w:p w14:paraId="31362D21" w14:textId="77777777" w:rsidR="00A527F3" w:rsidRDefault="00A527F3" w:rsidP="00A527F3">
      <w:pPr>
        <w:rPr>
          <w:rFonts w:ascii="StoneSans" w:hAnsi="StoneSans"/>
          <w:b/>
          <w:sz w:val="2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87"/>
        <w:gridCol w:w="5869"/>
      </w:tblGrid>
      <w:tr w:rsidR="00A527F3" w14:paraId="753E44A6" w14:textId="77777777" w:rsidTr="009B50F4">
        <w:tc>
          <w:tcPr>
            <w:tcW w:w="4587" w:type="dxa"/>
          </w:tcPr>
          <w:p w14:paraId="066E1FD0" w14:textId="77777777" w:rsidR="00A527F3" w:rsidRDefault="00A527F3" w:rsidP="009B50F4">
            <w:pPr>
              <w:rPr>
                <w:rFonts w:ascii="StoneSans" w:hAnsi="StoneSans"/>
                <w:sz w:val="20"/>
              </w:rPr>
            </w:pPr>
            <w:r>
              <w:rPr>
                <w:rFonts w:ascii="StoneSans" w:hAnsi="StoneSans"/>
                <w:b/>
                <w:sz w:val="20"/>
              </w:rPr>
              <w:t>1.     JOB DETAILS</w:t>
            </w:r>
            <w:r>
              <w:rPr>
                <w:rFonts w:ascii="StoneSans" w:hAnsi="StoneSans"/>
                <w:sz w:val="20"/>
              </w:rPr>
              <w:br/>
            </w:r>
          </w:p>
        </w:tc>
        <w:tc>
          <w:tcPr>
            <w:tcW w:w="5869" w:type="dxa"/>
          </w:tcPr>
          <w:p w14:paraId="49C7135A" w14:textId="77777777" w:rsidR="00A527F3" w:rsidRDefault="00A527F3" w:rsidP="009B50F4">
            <w:pPr>
              <w:rPr>
                <w:rFonts w:ascii="StoneSans" w:hAnsi="StoneSans"/>
                <w:sz w:val="20"/>
              </w:rPr>
            </w:pPr>
          </w:p>
        </w:tc>
      </w:tr>
      <w:tr w:rsidR="00A527F3" w14:paraId="147FE05D" w14:textId="77777777" w:rsidTr="009B50F4">
        <w:tc>
          <w:tcPr>
            <w:tcW w:w="4587" w:type="dxa"/>
          </w:tcPr>
          <w:p w14:paraId="70DC9627" w14:textId="77777777" w:rsidR="00A527F3" w:rsidRDefault="00A527F3" w:rsidP="009B50F4">
            <w:pPr>
              <w:rPr>
                <w:rFonts w:ascii="StoneSans" w:hAnsi="StoneSans"/>
                <w:sz w:val="20"/>
              </w:rPr>
            </w:pPr>
            <w:r>
              <w:rPr>
                <w:rFonts w:ascii="StoneSans" w:hAnsi="StoneSans"/>
                <w:sz w:val="20"/>
              </w:rPr>
              <w:t>Job Title:</w:t>
            </w:r>
          </w:p>
          <w:p w14:paraId="59794E20" w14:textId="77777777" w:rsidR="00A527F3" w:rsidRDefault="00A527F3" w:rsidP="009B50F4">
            <w:pPr>
              <w:rPr>
                <w:rFonts w:ascii="StoneSans" w:hAnsi="StoneSans"/>
                <w:b/>
                <w:sz w:val="20"/>
              </w:rPr>
            </w:pPr>
          </w:p>
        </w:tc>
        <w:tc>
          <w:tcPr>
            <w:tcW w:w="5869" w:type="dxa"/>
          </w:tcPr>
          <w:p w14:paraId="1DB71A7D" w14:textId="77777777" w:rsidR="00A527F3" w:rsidRDefault="00A527F3" w:rsidP="0018629D">
            <w:pPr>
              <w:pStyle w:val="Heading4"/>
              <w:spacing w:before="0" w:after="0"/>
              <w:rPr>
                <w:rFonts w:ascii="StoneSans" w:hAnsi="StoneSans"/>
                <w:b w:val="0"/>
                <w:bCs w:val="0"/>
                <w:color w:val="000000"/>
              </w:rPr>
            </w:pPr>
            <w:r>
              <w:rPr>
                <w:rFonts w:ascii="StoneSans" w:hAnsi="StoneSans"/>
                <w:b w:val="0"/>
                <w:bCs w:val="0"/>
                <w:color w:val="000000"/>
              </w:rPr>
              <w:t>Dental Adviser / Dental Reference Officer</w:t>
            </w:r>
          </w:p>
        </w:tc>
      </w:tr>
      <w:tr w:rsidR="00A527F3" w14:paraId="77B05970" w14:textId="77777777" w:rsidTr="009B50F4">
        <w:tc>
          <w:tcPr>
            <w:tcW w:w="4587" w:type="dxa"/>
          </w:tcPr>
          <w:p w14:paraId="08CF170C" w14:textId="77777777" w:rsidR="00A527F3" w:rsidRDefault="00A527F3" w:rsidP="009B50F4">
            <w:pPr>
              <w:rPr>
                <w:rFonts w:ascii="StoneSans" w:hAnsi="StoneSans"/>
                <w:sz w:val="20"/>
              </w:rPr>
            </w:pPr>
            <w:r>
              <w:rPr>
                <w:rFonts w:ascii="StoneSans" w:hAnsi="StoneSans"/>
                <w:sz w:val="20"/>
              </w:rPr>
              <w:t>Immediate Senior Officer/Line Manager:</w:t>
            </w:r>
          </w:p>
          <w:p w14:paraId="0BB3D0E0" w14:textId="77777777" w:rsidR="00A527F3" w:rsidRDefault="00A527F3" w:rsidP="009B50F4">
            <w:pPr>
              <w:rPr>
                <w:rFonts w:ascii="StoneSans" w:hAnsi="StoneSans"/>
                <w:b/>
                <w:sz w:val="20"/>
              </w:rPr>
            </w:pPr>
          </w:p>
        </w:tc>
        <w:tc>
          <w:tcPr>
            <w:tcW w:w="5869" w:type="dxa"/>
          </w:tcPr>
          <w:p w14:paraId="0C60C69E" w14:textId="77777777" w:rsidR="00A527F3" w:rsidRDefault="00A527F3" w:rsidP="0018629D">
            <w:pPr>
              <w:pStyle w:val="Header"/>
              <w:tabs>
                <w:tab w:val="clear" w:pos="4153"/>
                <w:tab w:val="clear" w:pos="8306"/>
              </w:tabs>
              <w:rPr>
                <w:rFonts w:ascii="StoneSans" w:hAnsi="StoneSans"/>
                <w:color w:val="000000"/>
              </w:rPr>
            </w:pPr>
            <w:r>
              <w:rPr>
                <w:rFonts w:ascii="StoneSans" w:hAnsi="StoneSans"/>
                <w:color w:val="000000"/>
              </w:rPr>
              <w:t>Senior Dental Adviser</w:t>
            </w:r>
          </w:p>
        </w:tc>
      </w:tr>
      <w:tr w:rsidR="00A527F3" w14:paraId="05666423" w14:textId="77777777" w:rsidTr="009B50F4">
        <w:tc>
          <w:tcPr>
            <w:tcW w:w="4587" w:type="dxa"/>
          </w:tcPr>
          <w:p w14:paraId="436406D0" w14:textId="77777777" w:rsidR="00A527F3" w:rsidRDefault="00A527F3" w:rsidP="009B50F4">
            <w:pPr>
              <w:rPr>
                <w:rFonts w:ascii="StoneSans" w:hAnsi="StoneSans"/>
                <w:sz w:val="20"/>
              </w:rPr>
            </w:pPr>
            <w:r>
              <w:rPr>
                <w:rFonts w:ascii="StoneSans" w:hAnsi="StoneSans"/>
                <w:sz w:val="20"/>
              </w:rPr>
              <w:t>Department(s):</w:t>
            </w:r>
          </w:p>
          <w:p w14:paraId="6F662D68" w14:textId="77777777" w:rsidR="00A527F3" w:rsidRDefault="00A527F3" w:rsidP="009B50F4">
            <w:pPr>
              <w:rPr>
                <w:rFonts w:ascii="StoneSans" w:hAnsi="StoneSans"/>
                <w:sz w:val="20"/>
              </w:rPr>
            </w:pPr>
          </w:p>
          <w:p w14:paraId="3DE8D270" w14:textId="77777777" w:rsidR="00A527F3" w:rsidRDefault="00A527F3" w:rsidP="009B50F4">
            <w:pPr>
              <w:rPr>
                <w:rFonts w:ascii="StoneSans" w:hAnsi="StoneSans"/>
                <w:sz w:val="20"/>
              </w:rPr>
            </w:pPr>
          </w:p>
        </w:tc>
        <w:tc>
          <w:tcPr>
            <w:tcW w:w="5869" w:type="dxa"/>
          </w:tcPr>
          <w:p w14:paraId="27DDDCA5" w14:textId="77777777" w:rsidR="00A527F3" w:rsidRDefault="00A527F3" w:rsidP="0018629D">
            <w:pPr>
              <w:pStyle w:val="Heading4"/>
              <w:spacing w:before="0" w:after="0"/>
              <w:rPr>
                <w:rFonts w:ascii="StoneSans" w:hAnsi="StoneSans"/>
                <w:b w:val="0"/>
                <w:bCs w:val="0"/>
                <w:color w:val="000000"/>
              </w:rPr>
            </w:pPr>
            <w:r>
              <w:rPr>
                <w:rFonts w:ascii="StoneSans" w:hAnsi="StoneSans"/>
                <w:b w:val="0"/>
                <w:bCs w:val="0"/>
                <w:color w:val="000000"/>
              </w:rPr>
              <w:t>Service Delivery – Clinical Services</w:t>
            </w:r>
          </w:p>
        </w:tc>
      </w:tr>
      <w:tr w:rsidR="00A527F3" w14:paraId="5C8B4636" w14:textId="77777777" w:rsidTr="009B50F4">
        <w:tc>
          <w:tcPr>
            <w:tcW w:w="4587" w:type="dxa"/>
          </w:tcPr>
          <w:p w14:paraId="441C3D0D" w14:textId="77777777" w:rsidR="00A527F3" w:rsidRDefault="00A527F3" w:rsidP="009B50F4">
            <w:pPr>
              <w:rPr>
                <w:rFonts w:ascii="StoneSans" w:hAnsi="StoneSans"/>
                <w:sz w:val="20"/>
              </w:rPr>
            </w:pPr>
            <w:r>
              <w:rPr>
                <w:rFonts w:ascii="StoneSans" w:hAnsi="StoneSans"/>
                <w:sz w:val="20"/>
              </w:rPr>
              <w:t>Strategic Business Unit:</w:t>
            </w:r>
          </w:p>
          <w:p w14:paraId="0A5EE741" w14:textId="77777777" w:rsidR="00A527F3" w:rsidRDefault="00A527F3" w:rsidP="009B50F4">
            <w:pPr>
              <w:rPr>
                <w:rFonts w:ascii="StoneSans" w:hAnsi="StoneSans"/>
                <w:sz w:val="20"/>
              </w:rPr>
            </w:pPr>
          </w:p>
          <w:p w14:paraId="75DA5FAF" w14:textId="77777777" w:rsidR="00A527F3" w:rsidRDefault="00A527F3" w:rsidP="009B50F4">
            <w:pPr>
              <w:rPr>
                <w:rFonts w:ascii="StoneSans" w:hAnsi="StoneSans"/>
                <w:sz w:val="20"/>
              </w:rPr>
            </w:pPr>
          </w:p>
          <w:p w14:paraId="5595A9D2" w14:textId="77777777" w:rsidR="00A527F3" w:rsidRDefault="00A527F3" w:rsidP="009B50F4">
            <w:pPr>
              <w:rPr>
                <w:rFonts w:ascii="StoneSans" w:hAnsi="StoneSans"/>
                <w:sz w:val="20"/>
              </w:rPr>
            </w:pPr>
            <w:r>
              <w:rPr>
                <w:rFonts w:ascii="StoneSans" w:hAnsi="StoneSans"/>
                <w:sz w:val="20"/>
              </w:rPr>
              <w:t>Appointment Placement</w:t>
            </w:r>
          </w:p>
        </w:tc>
        <w:tc>
          <w:tcPr>
            <w:tcW w:w="5869" w:type="dxa"/>
          </w:tcPr>
          <w:p w14:paraId="69A0B0D5" w14:textId="77777777" w:rsidR="00A527F3" w:rsidRDefault="00A527F3" w:rsidP="0018629D">
            <w:pPr>
              <w:pStyle w:val="Heading4"/>
              <w:spacing w:before="0" w:after="0"/>
              <w:rPr>
                <w:rFonts w:ascii="StoneSans" w:hAnsi="StoneSans"/>
                <w:b w:val="0"/>
                <w:bCs w:val="0"/>
                <w:color w:val="000000"/>
              </w:rPr>
            </w:pPr>
            <w:r>
              <w:rPr>
                <w:rFonts w:ascii="StoneSans" w:hAnsi="StoneSans"/>
                <w:b w:val="0"/>
                <w:bCs w:val="0"/>
                <w:color w:val="000000"/>
              </w:rPr>
              <w:t>Practitioner Services</w:t>
            </w:r>
          </w:p>
          <w:p w14:paraId="54ACC986" w14:textId="4DA33924" w:rsidR="002F0D66" w:rsidRDefault="002F0D66" w:rsidP="0018629D">
            <w:pPr>
              <w:rPr>
                <w:rFonts w:ascii="StoneSans" w:hAnsi="StoneSans"/>
                <w:sz w:val="20"/>
              </w:rPr>
            </w:pPr>
          </w:p>
          <w:p w14:paraId="09D409BA" w14:textId="77777777" w:rsidR="0018629D" w:rsidRDefault="0018629D" w:rsidP="0018629D">
            <w:pPr>
              <w:rPr>
                <w:rFonts w:ascii="StoneSans" w:hAnsi="StoneSans"/>
                <w:sz w:val="20"/>
              </w:rPr>
            </w:pPr>
          </w:p>
          <w:p w14:paraId="03BBF3F9" w14:textId="77777777" w:rsidR="00A527F3" w:rsidRPr="00A527F3" w:rsidRDefault="00A527F3" w:rsidP="0018629D">
            <w:r>
              <w:rPr>
                <w:rFonts w:ascii="StoneSans" w:hAnsi="StoneSans"/>
                <w:sz w:val="20"/>
              </w:rPr>
              <w:t>Speciality Doctor / Dentist Scale</w:t>
            </w:r>
          </w:p>
        </w:tc>
      </w:tr>
      <w:tr w:rsidR="00A527F3" w14:paraId="219F612A" w14:textId="77777777" w:rsidTr="009B50F4">
        <w:tc>
          <w:tcPr>
            <w:tcW w:w="4587" w:type="dxa"/>
          </w:tcPr>
          <w:p w14:paraId="66116CA4" w14:textId="77777777" w:rsidR="00C02EFB" w:rsidRDefault="00C02EFB" w:rsidP="009B50F4">
            <w:pPr>
              <w:rPr>
                <w:rFonts w:ascii="StoneSans" w:hAnsi="StoneSans"/>
                <w:sz w:val="20"/>
              </w:rPr>
            </w:pPr>
          </w:p>
          <w:p w14:paraId="4581C66A" w14:textId="77777777" w:rsidR="00A527F3" w:rsidRDefault="00A527F3" w:rsidP="009B50F4">
            <w:pPr>
              <w:rPr>
                <w:rFonts w:ascii="StoneSans" w:hAnsi="StoneSans"/>
                <w:sz w:val="20"/>
              </w:rPr>
            </w:pPr>
            <w:r>
              <w:rPr>
                <w:rFonts w:ascii="StoneSans" w:hAnsi="StoneSans"/>
                <w:sz w:val="20"/>
              </w:rPr>
              <w:t>Job Reference:</w:t>
            </w:r>
          </w:p>
          <w:p w14:paraId="1EA5AD7F" w14:textId="77777777" w:rsidR="00A527F3" w:rsidRDefault="00A527F3" w:rsidP="009B50F4">
            <w:pPr>
              <w:rPr>
                <w:rFonts w:ascii="StoneSans" w:hAnsi="StoneSans"/>
                <w:sz w:val="20"/>
              </w:rPr>
            </w:pPr>
          </w:p>
        </w:tc>
        <w:tc>
          <w:tcPr>
            <w:tcW w:w="5869" w:type="dxa"/>
          </w:tcPr>
          <w:p w14:paraId="154E1AB1" w14:textId="77777777" w:rsidR="00A527F3" w:rsidRPr="0018629D" w:rsidRDefault="00A527F3" w:rsidP="009B50F4">
            <w:pPr>
              <w:pStyle w:val="Header"/>
              <w:tabs>
                <w:tab w:val="clear" w:pos="4153"/>
                <w:tab w:val="clear" w:pos="8306"/>
              </w:tabs>
              <w:spacing w:before="60" w:after="60"/>
              <w:rPr>
                <w:rFonts w:ascii="StoneSans" w:hAnsi="StoneSans"/>
                <w:sz w:val="4"/>
                <w:szCs w:val="4"/>
              </w:rPr>
            </w:pPr>
            <w:r w:rsidRPr="0018629D">
              <w:rPr>
                <w:rFonts w:ascii="StoneSans" w:hAnsi="StoneSans"/>
                <w:sz w:val="12"/>
                <w:szCs w:val="12"/>
              </w:rPr>
              <w:t xml:space="preserve"> </w:t>
            </w:r>
          </w:p>
          <w:p w14:paraId="54FDA492" w14:textId="7830A20E" w:rsidR="0018629D" w:rsidRPr="0018629D" w:rsidRDefault="004C7747" w:rsidP="009B50F4">
            <w:pPr>
              <w:pStyle w:val="Header"/>
              <w:tabs>
                <w:tab w:val="clear" w:pos="4153"/>
                <w:tab w:val="clear" w:pos="8306"/>
              </w:tabs>
              <w:spacing w:before="60" w:after="60"/>
              <w:rPr>
                <w:rFonts w:ascii="StoneSans" w:hAnsi="StoneSans"/>
                <w:sz w:val="24"/>
                <w:szCs w:val="24"/>
              </w:rPr>
            </w:pPr>
            <w:r w:rsidRPr="004C7747">
              <w:rPr>
                <w:rFonts w:ascii="StoneSans" w:hAnsi="StoneSans"/>
                <w:sz w:val="24"/>
                <w:szCs w:val="24"/>
              </w:rPr>
              <w:t>1</w:t>
            </w:r>
            <w:r w:rsidR="005F0342">
              <w:rPr>
                <w:rFonts w:ascii="StoneSans" w:hAnsi="StoneSans"/>
                <w:sz w:val="24"/>
                <w:szCs w:val="24"/>
              </w:rPr>
              <w:t>88404</w:t>
            </w:r>
          </w:p>
        </w:tc>
      </w:tr>
    </w:tbl>
    <w:p w14:paraId="7A5F3FDA" w14:textId="77777777" w:rsidR="00A527F3" w:rsidRDefault="00A527F3" w:rsidP="00A527F3">
      <w:pPr>
        <w:rPr>
          <w:rFonts w:ascii="StoneSans" w:hAnsi="StoneSans"/>
          <w:sz w:val="2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A527F3" w14:paraId="2818FF8C" w14:textId="77777777" w:rsidTr="009B50F4">
        <w:tc>
          <w:tcPr>
            <w:tcW w:w="10456" w:type="dxa"/>
          </w:tcPr>
          <w:p w14:paraId="332185DB" w14:textId="77777777" w:rsidR="00A527F3" w:rsidRDefault="00A527F3" w:rsidP="009B50F4">
            <w:pPr>
              <w:pStyle w:val="Header"/>
              <w:tabs>
                <w:tab w:val="clear" w:pos="4153"/>
                <w:tab w:val="clear" w:pos="8306"/>
              </w:tabs>
              <w:spacing w:before="60" w:after="60"/>
              <w:jc w:val="both"/>
              <w:rPr>
                <w:rFonts w:ascii="StoneSans" w:hAnsi="StoneSans"/>
              </w:rPr>
            </w:pPr>
            <w:r>
              <w:rPr>
                <w:rFonts w:ascii="StoneSans" w:hAnsi="StoneSans"/>
                <w:b/>
              </w:rPr>
              <w:t>2.   JOB PURPOSE</w:t>
            </w:r>
          </w:p>
        </w:tc>
      </w:tr>
      <w:tr w:rsidR="00A527F3" w14:paraId="7E71021B" w14:textId="77777777" w:rsidTr="009B50F4">
        <w:trPr>
          <w:trHeight w:val="2010"/>
        </w:trPr>
        <w:tc>
          <w:tcPr>
            <w:tcW w:w="10456" w:type="dxa"/>
            <w:tcBorders>
              <w:bottom w:val="single" w:sz="6" w:space="0" w:color="auto"/>
            </w:tcBorders>
          </w:tcPr>
          <w:p w14:paraId="6210614B" w14:textId="77777777" w:rsidR="00A527F3" w:rsidRDefault="00A527F3" w:rsidP="009B50F4">
            <w:pPr>
              <w:spacing w:before="60" w:after="60"/>
              <w:rPr>
                <w:rFonts w:ascii="StoneSans" w:hAnsi="StoneSans"/>
                <w:sz w:val="20"/>
              </w:rPr>
            </w:pPr>
            <w:r>
              <w:rPr>
                <w:rFonts w:ascii="StoneSans" w:hAnsi="StoneSans"/>
                <w:sz w:val="20"/>
              </w:rPr>
              <w:t xml:space="preserve">To provide professional and clinical expertise for Practitioner Services and other parts of National Services Scotland and to act as a dental officer of the Scottish Dental Practice Board, in order to deliver the most appropriate clinical dental advisory service to the National Health Service in Scotland.  </w:t>
            </w:r>
          </w:p>
          <w:p w14:paraId="2971665F" w14:textId="77777777" w:rsidR="00A527F3" w:rsidRDefault="00A527F3" w:rsidP="009B50F4">
            <w:pPr>
              <w:spacing w:before="60" w:after="60"/>
              <w:rPr>
                <w:rFonts w:ascii="StoneSans" w:hAnsi="StoneSans"/>
                <w:sz w:val="20"/>
              </w:rPr>
            </w:pPr>
            <w:r>
              <w:rPr>
                <w:rFonts w:ascii="StoneSans" w:hAnsi="StoneSans"/>
                <w:sz w:val="20"/>
              </w:rPr>
              <w:t>To ensure that treatment proposed or provided within the General Dental Services and Public Dental Service is necessary and appropriate and delivered to the correct levels of clinical care and quality and in accordance with the Regulations and professional standards.</w:t>
            </w:r>
          </w:p>
        </w:tc>
      </w:tr>
    </w:tbl>
    <w:p w14:paraId="506ABD78" w14:textId="77777777" w:rsidR="00A527F3" w:rsidRDefault="00A527F3" w:rsidP="00A527F3">
      <w:pPr>
        <w:rPr>
          <w:rFonts w:ascii="StoneSans" w:hAnsi="StoneSans"/>
          <w:sz w:val="20"/>
        </w:rPr>
      </w:pPr>
    </w:p>
    <w:tbl>
      <w:tblPr>
        <w:tblW w:w="1017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3"/>
      </w:tblGrid>
      <w:tr w:rsidR="00A527F3" w14:paraId="7DBEF490" w14:textId="77777777" w:rsidTr="009B50F4">
        <w:trPr>
          <w:cantSplit/>
        </w:trPr>
        <w:tc>
          <w:tcPr>
            <w:tcW w:w="10173" w:type="dxa"/>
          </w:tcPr>
          <w:p w14:paraId="29F38195" w14:textId="77777777" w:rsidR="00A527F3" w:rsidRDefault="00A527F3" w:rsidP="009B50F4">
            <w:pPr>
              <w:pStyle w:val="Header"/>
              <w:tabs>
                <w:tab w:val="clear" w:pos="4153"/>
                <w:tab w:val="clear" w:pos="8306"/>
              </w:tabs>
              <w:spacing w:before="60" w:after="60"/>
              <w:rPr>
                <w:rFonts w:ascii="StoneSans" w:hAnsi="StoneSans"/>
              </w:rPr>
            </w:pPr>
            <w:r>
              <w:rPr>
                <w:rFonts w:ascii="StoneSans" w:hAnsi="StoneSans"/>
                <w:b/>
              </w:rPr>
              <w:t>3.   DIMENSIONS</w:t>
            </w:r>
          </w:p>
        </w:tc>
      </w:tr>
      <w:tr w:rsidR="00A527F3" w14:paraId="4933D01B" w14:textId="77777777" w:rsidTr="009B50F4">
        <w:trPr>
          <w:cantSplit/>
        </w:trPr>
        <w:tc>
          <w:tcPr>
            <w:tcW w:w="10173" w:type="dxa"/>
          </w:tcPr>
          <w:p w14:paraId="21B92470" w14:textId="77777777" w:rsidR="00A527F3" w:rsidRDefault="00A527F3" w:rsidP="009B50F4">
            <w:pPr>
              <w:spacing w:before="60" w:after="60"/>
              <w:ind w:left="284"/>
              <w:rPr>
                <w:rFonts w:ascii="StoneSans" w:hAnsi="StoneSans"/>
                <w:sz w:val="20"/>
              </w:rPr>
            </w:pPr>
            <w:r>
              <w:rPr>
                <w:rFonts w:ascii="StoneSans" w:hAnsi="StoneSans"/>
                <w:sz w:val="20"/>
              </w:rPr>
              <w:t>To process and validate:</w:t>
            </w:r>
          </w:p>
          <w:p w14:paraId="56B7945C" w14:textId="77777777" w:rsidR="00A527F3" w:rsidRDefault="00A527F3" w:rsidP="009B50F4">
            <w:pPr>
              <w:numPr>
                <w:ilvl w:val="0"/>
                <w:numId w:val="2"/>
              </w:numPr>
              <w:spacing w:before="60" w:after="60"/>
              <w:rPr>
                <w:rFonts w:ascii="StoneSans" w:hAnsi="StoneSans"/>
                <w:sz w:val="20"/>
              </w:rPr>
            </w:pPr>
            <w:r>
              <w:rPr>
                <w:rFonts w:ascii="StoneSans" w:hAnsi="StoneSans"/>
                <w:sz w:val="20"/>
              </w:rPr>
              <w:t>5.6 million dental claims to a value of £200 million processed and authorised to General Dental Practitioners per year</w:t>
            </w:r>
          </w:p>
          <w:p w14:paraId="5BC365B0" w14:textId="77777777" w:rsidR="00A527F3" w:rsidRDefault="00A527F3" w:rsidP="009B50F4">
            <w:pPr>
              <w:numPr>
                <w:ilvl w:val="0"/>
                <w:numId w:val="2"/>
              </w:numPr>
              <w:spacing w:before="60" w:after="60"/>
              <w:rPr>
                <w:rFonts w:ascii="StoneSans" w:hAnsi="StoneSans"/>
                <w:sz w:val="20"/>
              </w:rPr>
            </w:pPr>
            <w:r w:rsidRPr="00E04FEC">
              <w:rPr>
                <w:rFonts w:ascii="StoneSans" w:hAnsi="StoneSans"/>
                <w:sz w:val="20"/>
              </w:rPr>
              <w:t xml:space="preserve">50,000 requests for prior approval of dental treatment plans </w:t>
            </w:r>
            <w:r>
              <w:rPr>
                <w:rFonts w:ascii="StoneSans" w:hAnsi="StoneSans"/>
                <w:sz w:val="20"/>
              </w:rPr>
              <w:t xml:space="preserve">and discretionary items </w:t>
            </w:r>
            <w:r w:rsidRPr="00E04FEC">
              <w:rPr>
                <w:rFonts w:ascii="StoneSans" w:hAnsi="StoneSans"/>
                <w:sz w:val="20"/>
              </w:rPr>
              <w:t>per year</w:t>
            </w:r>
          </w:p>
          <w:p w14:paraId="7220E9BA" w14:textId="77777777" w:rsidR="00A527F3" w:rsidRPr="00E355E9" w:rsidRDefault="00A527F3" w:rsidP="009B50F4">
            <w:pPr>
              <w:spacing w:before="60" w:after="60"/>
              <w:rPr>
                <w:rFonts w:ascii="StoneSans" w:hAnsi="StoneSans"/>
                <w:sz w:val="20"/>
              </w:rPr>
            </w:pPr>
            <w:r>
              <w:rPr>
                <w:rFonts w:ascii="StoneSans" w:hAnsi="StoneSans"/>
                <w:sz w:val="20"/>
              </w:rPr>
              <w:t xml:space="preserve">    To undertake:</w:t>
            </w:r>
          </w:p>
          <w:p w14:paraId="73B367C6" w14:textId="77777777" w:rsidR="00A527F3" w:rsidRDefault="00A527F3" w:rsidP="009B50F4">
            <w:pPr>
              <w:numPr>
                <w:ilvl w:val="0"/>
                <w:numId w:val="2"/>
              </w:numPr>
              <w:spacing w:before="60" w:after="60"/>
              <w:rPr>
                <w:rFonts w:ascii="StoneSans" w:hAnsi="StoneSans"/>
                <w:sz w:val="20"/>
              </w:rPr>
            </w:pPr>
            <w:r>
              <w:rPr>
                <w:rFonts w:ascii="StoneSans" w:hAnsi="StoneSans"/>
                <w:sz w:val="20"/>
              </w:rPr>
              <w:t>Monitoring exercises and investigations</w:t>
            </w:r>
          </w:p>
          <w:p w14:paraId="44A103A7" w14:textId="77777777" w:rsidR="00A527F3" w:rsidRPr="00E04FEC" w:rsidRDefault="00A527F3" w:rsidP="009B50F4">
            <w:pPr>
              <w:numPr>
                <w:ilvl w:val="0"/>
                <w:numId w:val="2"/>
              </w:numPr>
              <w:spacing w:before="60" w:after="60"/>
              <w:rPr>
                <w:rFonts w:ascii="StoneSans" w:hAnsi="StoneSans"/>
                <w:sz w:val="20"/>
              </w:rPr>
            </w:pPr>
            <w:r>
              <w:rPr>
                <w:rFonts w:ascii="StoneSans" w:hAnsi="StoneSans"/>
                <w:sz w:val="20"/>
              </w:rPr>
              <w:t>SDRS referrals and examinations</w:t>
            </w:r>
          </w:p>
          <w:p w14:paraId="7015E6B8" w14:textId="77777777" w:rsidR="00A527F3" w:rsidRDefault="00A527F3" w:rsidP="009B50F4">
            <w:pPr>
              <w:spacing w:before="60" w:after="60"/>
              <w:ind w:left="284"/>
              <w:rPr>
                <w:rFonts w:ascii="StoneSans" w:hAnsi="StoneSans"/>
                <w:sz w:val="20"/>
              </w:rPr>
            </w:pPr>
          </w:p>
          <w:p w14:paraId="134124DF" w14:textId="77777777" w:rsidR="00A527F3" w:rsidRDefault="00A527F3" w:rsidP="009B50F4">
            <w:pPr>
              <w:spacing w:before="60" w:after="60"/>
              <w:ind w:left="284"/>
              <w:rPr>
                <w:rFonts w:ascii="StoneSans" w:hAnsi="StoneSans"/>
                <w:i/>
                <w:iCs/>
                <w:vanish/>
                <w:sz w:val="20"/>
              </w:rPr>
            </w:pPr>
            <w:r w:rsidRPr="00E04FEC">
              <w:rPr>
                <w:rFonts w:ascii="StoneSans" w:hAnsi="StoneSans"/>
                <w:sz w:val="20"/>
              </w:rPr>
              <w:t>The</w:t>
            </w:r>
            <w:r>
              <w:rPr>
                <w:rFonts w:ascii="StoneSans" w:hAnsi="StoneSans"/>
                <w:sz w:val="20"/>
              </w:rPr>
              <w:t xml:space="preserve"> post holder will become a member of a dynamic team of general &amp; orthodontic advisers / reference officers and will communicate regularly with 3000+ dentists, 950 + dental practices and all Health Boards in Scotland</w:t>
            </w:r>
          </w:p>
          <w:p w14:paraId="45303496" w14:textId="77777777" w:rsidR="00A527F3" w:rsidRDefault="00A527F3" w:rsidP="009B50F4">
            <w:pPr>
              <w:ind w:left="284"/>
              <w:jc w:val="both"/>
              <w:rPr>
                <w:rFonts w:ascii="StoneSans" w:hAnsi="StoneSans"/>
                <w:sz w:val="20"/>
              </w:rPr>
            </w:pPr>
          </w:p>
          <w:p w14:paraId="655E3375" w14:textId="77777777" w:rsidR="00A527F3" w:rsidRDefault="00A527F3" w:rsidP="009B50F4">
            <w:pPr>
              <w:ind w:left="284"/>
              <w:jc w:val="both"/>
              <w:rPr>
                <w:rFonts w:ascii="StoneSans" w:hAnsi="StoneSans"/>
                <w:sz w:val="20"/>
              </w:rPr>
            </w:pPr>
          </w:p>
          <w:p w14:paraId="69E90EF4" w14:textId="77777777" w:rsidR="00A527F3" w:rsidRPr="00C75B78" w:rsidRDefault="00A527F3" w:rsidP="009B50F4">
            <w:pPr>
              <w:ind w:left="284"/>
              <w:jc w:val="both"/>
              <w:rPr>
                <w:rFonts w:ascii="StoneSans" w:hAnsi="StoneSans"/>
                <w:sz w:val="20"/>
              </w:rPr>
            </w:pPr>
            <w:r>
              <w:rPr>
                <w:rFonts w:ascii="StoneSans" w:hAnsi="StoneSans"/>
                <w:sz w:val="20"/>
              </w:rPr>
              <w:t xml:space="preserve">Annually, Practitioner Services refers approximately 1200 pre-treatment cases, and approximately 8,500 post-treatment cases to the Scottish Dental Reference Service (SDRS); the reports are subsequently reviewed by the Dental Advisers who then decide on any appropriate subsequent actions. Of approximately 50,000 prior approval cases submitted annually, </w:t>
            </w:r>
            <w:r w:rsidR="00D27BDA">
              <w:rPr>
                <w:rFonts w:ascii="StoneSans" w:hAnsi="StoneSans"/>
                <w:sz w:val="20"/>
              </w:rPr>
              <w:t>40</w:t>
            </w:r>
            <w:r>
              <w:rPr>
                <w:rFonts w:ascii="StoneSans" w:hAnsi="StoneSans"/>
                <w:sz w:val="20"/>
              </w:rPr>
              <w:t xml:space="preserve">% are seen by the Dental Advisers who decide on the appropriateness of the treatment requested or whether they require the assistance of further information or a second opinion. </w:t>
            </w:r>
            <w:r w:rsidRPr="00C75B78">
              <w:rPr>
                <w:rFonts w:ascii="StoneSans" w:hAnsi="StoneSans"/>
                <w:sz w:val="20"/>
              </w:rPr>
              <w:t>Dental Reference Officer</w:t>
            </w:r>
            <w:r>
              <w:rPr>
                <w:rFonts w:ascii="StoneSans" w:hAnsi="StoneSans"/>
                <w:sz w:val="20"/>
              </w:rPr>
              <w:t>s examine</w:t>
            </w:r>
            <w:r w:rsidRPr="00C75B78">
              <w:rPr>
                <w:rFonts w:ascii="StoneSans" w:hAnsi="StoneSans"/>
                <w:sz w:val="20"/>
              </w:rPr>
              <w:t xml:space="preserve"> dental patients referred prior to dental treatment to ascertain the necessity and appropriateness of treatment plans; after treatment to assess the quality of treatment and clinical accuracy of claims made by the GDP.</w:t>
            </w:r>
          </w:p>
          <w:p w14:paraId="2CEFA5B8" w14:textId="77777777" w:rsidR="00A527F3" w:rsidRDefault="00A527F3" w:rsidP="009B50F4">
            <w:pPr>
              <w:ind w:left="284"/>
              <w:jc w:val="both"/>
              <w:rPr>
                <w:rFonts w:ascii="StoneSans" w:hAnsi="StoneSans"/>
                <w:sz w:val="20"/>
              </w:rPr>
            </w:pPr>
          </w:p>
          <w:p w14:paraId="00B56016" w14:textId="77777777" w:rsidR="00A527F3" w:rsidRDefault="00A527F3" w:rsidP="009B50F4">
            <w:pPr>
              <w:pStyle w:val="Header"/>
              <w:tabs>
                <w:tab w:val="clear" w:pos="4153"/>
                <w:tab w:val="clear" w:pos="8306"/>
              </w:tabs>
              <w:spacing w:before="60" w:after="60"/>
              <w:ind w:left="284"/>
              <w:rPr>
                <w:rFonts w:ascii="StoneSans" w:hAnsi="StoneSans"/>
              </w:rPr>
            </w:pPr>
            <w:r>
              <w:rPr>
                <w:rFonts w:ascii="StoneSans" w:hAnsi="StoneSans"/>
              </w:rPr>
              <w:t>The work of the Dental Advisers / Dental Reference Officers has a direct effect on patient care, verifying and monitoring expenditure and treatment quality in the General Dental Service (GDS) in Scotland.</w:t>
            </w:r>
          </w:p>
        </w:tc>
      </w:tr>
    </w:tbl>
    <w:p w14:paraId="63C38AC7" w14:textId="77777777" w:rsidR="00A527F3" w:rsidRDefault="00A527F3" w:rsidP="00A527F3">
      <w:pPr>
        <w:rPr>
          <w:rFonts w:ascii="StoneSans" w:hAnsi="StoneSans"/>
          <w:sz w:val="20"/>
        </w:rPr>
      </w:pPr>
    </w:p>
    <w:p w14:paraId="5FAFD9F8" w14:textId="77777777" w:rsidR="00A527F3" w:rsidRDefault="00A527F3" w:rsidP="00A527F3">
      <w:pPr>
        <w:rPr>
          <w:rFonts w:ascii="StoneSans" w:hAnsi="StoneSans"/>
          <w:sz w:val="20"/>
        </w:rPr>
      </w:pPr>
    </w:p>
    <w:p w14:paraId="7849EB96" w14:textId="77777777" w:rsidR="00A527F3" w:rsidRDefault="00A527F3" w:rsidP="00A527F3">
      <w:pPr>
        <w:rPr>
          <w:rFonts w:ascii="StoneSans" w:hAnsi="StoneSans"/>
          <w:sz w:val="20"/>
        </w:rPr>
      </w:pPr>
    </w:p>
    <w:p w14:paraId="46DFDA4B" w14:textId="77777777" w:rsidR="00A527F3" w:rsidRDefault="00A527F3" w:rsidP="00A527F3">
      <w:pPr>
        <w:rPr>
          <w:rFonts w:ascii="StoneSans" w:hAnsi="StoneSans"/>
          <w:sz w:val="20"/>
        </w:rPr>
      </w:pPr>
    </w:p>
    <w:p w14:paraId="14C65261" w14:textId="77777777" w:rsidR="00A527F3" w:rsidRDefault="00A527F3" w:rsidP="00A527F3">
      <w:pPr>
        <w:rPr>
          <w:rFonts w:ascii="StoneSans" w:hAnsi="StoneSans"/>
          <w:sz w:val="20"/>
        </w:rPr>
      </w:pPr>
    </w:p>
    <w:p w14:paraId="175312A1" w14:textId="77777777" w:rsidR="00A527F3" w:rsidRDefault="00A527F3" w:rsidP="00A527F3">
      <w:pPr>
        <w:rPr>
          <w:rFonts w:ascii="StoneSans" w:hAnsi="StoneSans"/>
          <w:sz w:val="20"/>
        </w:rPr>
      </w:pPr>
    </w:p>
    <w:p w14:paraId="68FE7796" w14:textId="77777777" w:rsidR="00A527F3" w:rsidRDefault="00A527F3" w:rsidP="00A527F3">
      <w:pPr>
        <w:rPr>
          <w:rFonts w:ascii="StoneSans" w:hAnsi="StoneSans"/>
          <w:sz w:val="20"/>
        </w:rPr>
      </w:pPr>
    </w:p>
    <w:tbl>
      <w:tblPr>
        <w:tblW w:w="10466"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6"/>
      </w:tblGrid>
      <w:tr w:rsidR="00A527F3" w14:paraId="5146256A" w14:textId="77777777" w:rsidTr="009B50F4">
        <w:trPr>
          <w:trHeight w:val="304"/>
        </w:trPr>
        <w:tc>
          <w:tcPr>
            <w:tcW w:w="10466" w:type="dxa"/>
          </w:tcPr>
          <w:p w14:paraId="053EB22D" w14:textId="77777777" w:rsidR="00A527F3" w:rsidRDefault="00A527F3" w:rsidP="009B50F4">
            <w:pPr>
              <w:tabs>
                <w:tab w:val="left" w:pos="720"/>
              </w:tabs>
              <w:spacing w:before="60" w:after="60"/>
              <w:rPr>
                <w:rFonts w:ascii="StoneSans" w:hAnsi="StoneSans"/>
                <w:b/>
                <w:sz w:val="20"/>
              </w:rPr>
            </w:pPr>
            <w:r>
              <w:rPr>
                <w:rFonts w:ascii="StoneSans" w:hAnsi="StoneSans"/>
                <w:b/>
                <w:sz w:val="20"/>
              </w:rPr>
              <w:t>4.   ORGANISATION CHART</w:t>
            </w:r>
          </w:p>
        </w:tc>
      </w:tr>
      <w:tr w:rsidR="00A527F3" w14:paraId="473E1F5E" w14:textId="77777777" w:rsidTr="009B50F4">
        <w:trPr>
          <w:trHeight w:val="2265"/>
        </w:trPr>
        <w:tc>
          <w:tcPr>
            <w:tcW w:w="10466" w:type="dxa"/>
            <w:tcBorders>
              <w:bottom w:val="single" w:sz="6" w:space="0" w:color="auto"/>
            </w:tcBorders>
          </w:tcPr>
          <w:p w14:paraId="0B162EC6" w14:textId="15DA89A2" w:rsidR="00A527F3" w:rsidRDefault="00EA31AD" w:rsidP="009B50F4">
            <w:pPr>
              <w:pStyle w:val="BodyText"/>
              <w:tabs>
                <w:tab w:val="left" w:pos="0"/>
              </w:tabs>
              <w:rPr>
                <w:rFonts w:ascii="StoneSans" w:hAnsi="StoneSans"/>
              </w:rPr>
            </w:pPr>
            <w:r>
              <w:rPr>
                <w:rFonts w:ascii="StoneSans" w:hAnsi="StoneSans"/>
                <w:noProof/>
              </w:rPr>
              <mc:AlternateContent>
                <mc:Choice Requires="wps">
                  <w:drawing>
                    <wp:anchor distT="0" distB="0" distL="114300" distR="114300" simplePos="0" relativeHeight="251658242" behindDoc="0" locked="0" layoutInCell="1" allowOverlap="1" wp14:anchorId="729B7A13" wp14:editId="23E15083">
                      <wp:simplePos x="0" y="0"/>
                      <wp:positionH relativeFrom="column">
                        <wp:posOffset>2237105</wp:posOffset>
                      </wp:positionH>
                      <wp:positionV relativeFrom="paragraph">
                        <wp:posOffset>78105</wp:posOffset>
                      </wp:positionV>
                      <wp:extent cx="1524000" cy="27432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4320"/>
                              </a:xfrm>
                              <a:prstGeom prst="flowChartProcess">
                                <a:avLst/>
                              </a:prstGeom>
                              <a:solidFill>
                                <a:srgbClr val="FFFFFF"/>
                              </a:solidFill>
                              <a:ln w="9525">
                                <a:solidFill>
                                  <a:srgbClr val="000000"/>
                                </a:solidFill>
                                <a:miter lim="800000"/>
                                <a:headEnd/>
                                <a:tailEnd/>
                              </a:ln>
                            </wps:spPr>
                            <wps:txbx>
                              <w:txbxContent>
                                <w:p w14:paraId="73FC27A9" w14:textId="77777777" w:rsidR="00A527F3" w:rsidRDefault="00A527F3" w:rsidP="00A527F3">
                                  <w:pPr>
                                    <w:jc w:val="center"/>
                                    <w:rPr>
                                      <w:rFonts w:ascii="StoneSans" w:hAnsi="StoneSans"/>
                                      <w:sz w:val="20"/>
                                    </w:rPr>
                                  </w:pPr>
                                  <w:r>
                                    <w:rPr>
                                      <w:rFonts w:ascii="StoneSans" w:hAnsi="StoneSans"/>
                                      <w:sz w:val="20"/>
                                    </w:rPr>
                                    <w:t>Senior Dental Adviser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B7A13" id="_x0000_t109" coordsize="21600,21600" o:spt="109" path="m,l,21600r21600,l21600,xe">
                      <v:stroke joinstyle="miter"/>
                      <v:path gradientshapeok="t" o:connecttype="rect"/>
                    </v:shapetype>
                    <v:shape id="AutoShape 4" o:spid="_x0000_s1026" type="#_x0000_t109" style="position:absolute;margin-left:176.15pt;margin-top:6.15pt;width:120pt;height:2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">
                      <v:textbox>
                        <w:txbxContent>
                          <w:p w14:paraId="73FC27A9" w14:textId="77777777" w:rsidR="00A527F3" w:rsidRDefault="00A527F3" w:rsidP="00A527F3">
                            <w:pPr>
                              <w:jc w:val="center"/>
                              <w:rPr>
                                <w:rFonts w:ascii="StoneSans" w:hAnsi="StoneSans"/>
                                <w:sz w:val="20"/>
                              </w:rPr>
                            </w:pPr>
                            <w:r>
                              <w:rPr>
                                <w:rFonts w:ascii="StoneSans" w:hAnsi="StoneSans"/>
                                <w:sz w:val="20"/>
                              </w:rPr>
                              <w:t>Senior Dental Adviser</w:t>
                            </w:r>
                          </w:p>
                        </w:txbxContent>
                      </v:textbox>
                    </v:shape>
                  </w:pict>
                </mc:Fallback>
              </mc:AlternateContent>
            </w:r>
          </w:p>
          <w:p w14:paraId="6D0D1E8B" w14:textId="5DD1B3D7" w:rsidR="00A527F3" w:rsidRDefault="00EA31AD" w:rsidP="009B50F4">
            <w:pPr>
              <w:pStyle w:val="BodyText"/>
              <w:tabs>
                <w:tab w:val="left" w:pos="0"/>
              </w:tabs>
              <w:rPr>
                <w:rFonts w:ascii="StoneSans" w:hAnsi="StoneSans"/>
              </w:rPr>
            </w:pPr>
            <w:r>
              <w:rPr>
                <w:rFonts w:ascii="StoneSans" w:hAnsi="StoneSans"/>
                <w:noProof/>
                <w:lang w:val="en-US"/>
              </w:rPr>
              <mc:AlternateContent>
                <mc:Choice Requires="wps">
                  <w:drawing>
                    <wp:anchor distT="0" distB="0" distL="114299" distR="114299" simplePos="0" relativeHeight="251658240" behindDoc="0" locked="0" layoutInCell="1" allowOverlap="1" wp14:anchorId="51A716A6" wp14:editId="4FC54415">
                      <wp:simplePos x="0" y="0"/>
                      <wp:positionH relativeFrom="column">
                        <wp:posOffset>2999104</wp:posOffset>
                      </wp:positionH>
                      <wp:positionV relativeFrom="paragraph">
                        <wp:posOffset>3810</wp:posOffset>
                      </wp:positionV>
                      <wp:extent cx="0" cy="381000"/>
                      <wp:effectExtent l="0" t="0" r="1905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7AA0C" id="Line 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6.15pt,.3pt" to="236.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"/>
                  </w:pict>
                </mc:Fallback>
              </mc:AlternateContent>
            </w:r>
          </w:p>
          <w:p w14:paraId="2B59B8AD" w14:textId="4A37BC74" w:rsidR="00A527F3" w:rsidRDefault="00EA31AD" w:rsidP="009B50F4">
            <w:pPr>
              <w:pStyle w:val="BodyText"/>
              <w:tabs>
                <w:tab w:val="left" w:pos="0"/>
              </w:tabs>
              <w:rPr>
                <w:rFonts w:ascii="StoneSans" w:hAnsi="StoneSans"/>
              </w:rPr>
            </w:pPr>
            <w:r>
              <w:rPr>
                <w:rFonts w:ascii="StoneSans" w:hAnsi="StoneSans"/>
                <w:noProof/>
              </w:rPr>
              <mc:AlternateContent>
                <mc:Choice Requires="wps">
                  <w:drawing>
                    <wp:anchor distT="0" distB="0" distL="114300" distR="114300" simplePos="0" relativeHeight="251658241" behindDoc="0" locked="0" layoutInCell="1" allowOverlap="1" wp14:anchorId="121CBFF0" wp14:editId="0E1B5926">
                      <wp:simplePos x="0" y="0"/>
                      <wp:positionH relativeFrom="column">
                        <wp:posOffset>2008505</wp:posOffset>
                      </wp:positionH>
                      <wp:positionV relativeFrom="paragraph">
                        <wp:posOffset>10795</wp:posOffset>
                      </wp:positionV>
                      <wp:extent cx="1981200" cy="74739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47395"/>
                              </a:xfrm>
                              <a:prstGeom prst="bevel">
                                <a:avLst>
                                  <a:gd name="adj" fmla="val 12500"/>
                                </a:avLst>
                              </a:prstGeom>
                              <a:solidFill>
                                <a:srgbClr val="FFFFFF"/>
                              </a:solidFill>
                              <a:ln w="12700">
                                <a:solidFill>
                                  <a:srgbClr val="000000"/>
                                </a:solidFill>
                                <a:miter lim="800000"/>
                                <a:headEnd/>
                                <a:tailEnd/>
                              </a:ln>
                            </wps:spPr>
                            <wps:txbx>
                              <w:txbxContent>
                                <w:p w14:paraId="7A19517B" w14:textId="77777777" w:rsidR="00A527F3" w:rsidRPr="00A527F3" w:rsidRDefault="00A527F3" w:rsidP="00A527F3">
                                  <w:pPr>
                                    <w:pStyle w:val="Heading6"/>
                                    <w:shd w:val="clear" w:color="auto" w:fill="FFFFFF"/>
                                    <w:rPr>
                                      <w:color w:val="0000FF"/>
                                      <w:sz w:val="20"/>
                                    </w:rPr>
                                  </w:pPr>
                                  <w:r w:rsidRPr="00A527F3">
                                    <w:rPr>
                                      <w:color w:val="0000FF"/>
                                      <w:sz w:val="20"/>
                                    </w:rPr>
                                    <w:t>Dental Adviser/Dental Reference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CBFF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27" type="#_x0000_t84" style="position:absolute;margin-left:158.15pt;margin-top:.85pt;width:156pt;height:58.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" strokeweight="1pt">
                      <v:textbox>
                        <w:txbxContent>
                          <w:p w14:paraId="7A19517B" w14:textId="77777777" w:rsidR="00A527F3" w:rsidRPr="00A527F3" w:rsidRDefault="00A527F3" w:rsidP="00A527F3">
                            <w:pPr>
                              <w:pStyle w:val="Heading6"/>
                              <w:shd w:val="clear" w:color="auto" w:fill="FFFFFF"/>
                              <w:rPr>
                                <w:color w:val="0000FF"/>
                                <w:sz w:val="20"/>
                              </w:rPr>
                            </w:pPr>
                            <w:r w:rsidRPr="00A527F3">
                              <w:rPr>
                                <w:color w:val="0000FF"/>
                                <w:sz w:val="20"/>
                              </w:rPr>
                              <w:t>Dental Adviser/Dental Reference Officer</w:t>
                            </w:r>
                          </w:p>
                        </w:txbxContent>
                      </v:textbox>
                    </v:shape>
                  </w:pict>
                </mc:Fallback>
              </mc:AlternateContent>
            </w:r>
          </w:p>
          <w:p w14:paraId="2C0E9A31" w14:textId="77777777" w:rsidR="00A527F3" w:rsidRDefault="00A527F3" w:rsidP="009B50F4">
            <w:pPr>
              <w:pStyle w:val="BodyText"/>
              <w:tabs>
                <w:tab w:val="left" w:pos="0"/>
              </w:tabs>
              <w:rPr>
                <w:rFonts w:ascii="StoneSans" w:hAnsi="StoneSans"/>
              </w:rPr>
            </w:pPr>
          </w:p>
        </w:tc>
      </w:tr>
    </w:tbl>
    <w:p w14:paraId="3546439F" w14:textId="77777777" w:rsidR="00A527F3" w:rsidRDefault="00A527F3" w:rsidP="00A527F3">
      <w:pPr>
        <w:rPr>
          <w:rFonts w:ascii="StoneSans" w:hAnsi="StoneSans"/>
          <w:sz w:val="2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A527F3" w14:paraId="1A6A3240" w14:textId="77777777" w:rsidTr="009B50F4">
        <w:trPr>
          <w:trHeight w:val="342"/>
        </w:trPr>
        <w:tc>
          <w:tcPr>
            <w:tcW w:w="10456" w:type="dxa"/>
          </w:tcPr>
          <w:p w14:paraId="639D08DF" w14:textId="77777777" w:rsidR="00A527F3" w:rsidRDefault="00A527F3" w:rsidP="009B50F4">
            <w:pPr>
              <w:rPr>
                <w:rFonts w:ascii="StoneSans" w:hAnsi="StoneSans"/>
                <w:sz w:val="20"/>
              </w:rPr>
            </w:pPr>
            <w:r>
              <w:rPr>
                <w:rFonts w:ascii="StoneSans" w:hAnsi="StoneSans"/>
                <w:b/>
                <w:sz w:val="20"/>
              </w:rPr>
              <w:t>5.   ROLE OF THE DEPARTMENT</w:t>
            </w:r>
          </w:p>
        </w:tc>
      </w:tr>
      <w:tr w:rsidR="00A527F3" w14:paraId="59350429" w14:textId="77777777" w:rsidTr="009B50F4">
        <w:trPr>
          <w:trHeight w:val="4665"/>
        </w:trPr>
        <w:tc>
          <w:tcPr>
            <w:tcW w:w="10456" w:type="dxa"/>
          </w:tcPr>
          <w:p w14:paraId="77166F8D" w14:textId="77777777" w:rsidR="00A527F3" w:rsidRDefault="00A527F3" w:rsidP="009B50F4">
            <w:pPr>
              <w:ind w:left="284" w:right="317"/>
              <w:rPr>
                <w:rFonts w:ascii="StoneSans" w:hAnsi="StoneSans"/>
                <w:sz w:val="20"/>
              </w:rPr>
            </w:pPr>
            <w:r>
              <w:rPr>
                <w:rFonts w:ascii="StoneSans" w:hAnsi="StoneSans"/>
                <w:sz w:val="20"/>
              </w:rPr>
              <w:t>Practitioner Services is a part of National Services Scotland and processes claims and makes payments to all Primary Care Contractors in Scotland on behalf of the territorial NHS Boards – General Medical Practitioners, General Dental Practitioners, General Ophthalmic Practitioners and Community Pharmacists.</w:t>
            </w:r>
          </w:p>
          <w:p w14:paraId="32C27E2B" w14:textId="77777777" w:rsidR="00A527F3" w:rsidRDefault="00A527F3" w:rsidP="009B50F4">
            <w:pPr>
              <w:ind w:left="284" w:right="317"/>
              <w:rPr>
                <w:rFonts w:ascii="StoneSans" w:hAnsi="StoneSans"/>
                <w:sz w:val="20"/>
              </w:rPr>
            </w:pPr>
          </w:p>
          <w:p w14:paraId="6A6EFA88" w14:textId="77777777" w:rsidR="00A527F3" w:rsidRDefault="00A527F3" w:rsidP="009B50F4">
            <w:pPr>
              <w:ind w:left="284" w:right="317"/>
              <w:rPr>
                <w:rFonts w:ascii="StoneSans" w:hAnsi="StoneSans"/>
                <w:sz w:val="20"/>
              </w:rPr>
            </w:pPr>
            <w:r>
              <w:rPr>
                <w:rFonts w:ascii="StoneSans" w:hAnsi="StoneSans"/>
                <w:sz w:val="20"/>
              </w:rPr>
              <w:t>Practitioner Services has a Statutory role, as agents of the Scottish Dental Practice Board, to attest that care and treatment provided under GDS Regulations is carried out with appropriate skill and attention, in accordance with the Statement of Dental Remuneration ,in compliance with the NHS (GDS) (Scotland) Regulations; and that treatment proposed is in a patient’s best interests having regard to a risk versus benefit analysis on the information provided.</w:t>
            </w:r>
          </w:p>
          <w:p w14:paraId="3E8E151D" w14:textId="77777777" w:rsidR="00A527F3" w:rsidRDefault="00A527F3" w:rsidP="009B50F4">
            <w:pPr>
              <w:ind w:left="284" w:right="317"/>
              <w:rPr>
                <w:rFonts w:ascii="StoneSans" w:hAnsi="StoneSans"/>
                <w:sz w:val="20"/>
              </w:rPr>
            </w:pPr>
          </w:p>
          <w:p w14:paraId="6BCCCDFA" w14:textId="77777777" w:rsidR="00A527F3" w:rsidRDefault="00A527F3" w:rsidP="009B50F4">
            <w:pPr>
              <w:ind w:left="284" w:right="317"/>
              <w:rPr>
                <w:rFonts w:ascii="StoneSans" w:hAnsi="StoneSans"/>
                <w:sz w:val="20"/>
              </w:rPr>
            </w:pPr>
            <w:r>
              <w:rPr>
                <w:rFonts w:ascii="StoneSans" w:hAnsi="StoneSans"/>
                <w:sz w:val="20"/>
              </w:rPr>
              <w:t>Practitioner Services works in partnership with the territorial NHS Boards, liaising with them on matters of clinical and fiscal governance and providing information gained from investigations and reports regarding the care and treatment provided by practitioners.</w:t>
            </w:r>
          </w:p>
          <w:p w14:paraId="2B06E4DC" w14:textId="77777777" w:rsidR="00A527F3" w:rsidRDefault="00A527F3" w:rsidP="009B50F4">
            <w:pPr>
              <w:ind w:left="284" w:right="317"/>
              <w:rPr>
                <w:rFonts w:ascii="StoneSans" w:hAnsi="StoneSans"/>
                <w:sz w:val="20"/>
              </w:rPr>
            </w:pPr>
          </w:p>
          <w:p w14:paraId="42869B45" w14:textId="77777777" w:rsidR="00A527F3" w:rsidRDefault="00A527F3" w:rsidP="009B50F4">
            <w:pPr>
              <w:ind w:left="284" w:right="317"/>
              <w:rPr>
                <w:rFonts w:ascii="StoneSans" w:hAnsi="StoneSans"/>
                <w:sz w:val="20"/>
              </w:rPr>
            </w:pPr>
            <w:r>
              <w:rPr>
                <w:rFonts w:ascii="StoneSans" w:hAnsi="StoneSans"/>
                <w:sz w:val="20"/>
              </w:rPr>
              <w:t>On behalf of the National Health Service in Scotland, Practitioner Services makes payments worth over £2.2bn which equates to around 22% of the NHS budget in Scotland.</w:t>
            </w:r>
          </w:p>
          <w:p w14:paraId="40FF8D9E" w14:textId="77777777" w:rsidR="00A527F3" w:rsidRDefault="00A527F3" w:rsidP="009B50F4">
            <w:pPr>
              <w:ind w:left="284" w:right="317"/>
              <w:rPr>
                <w:rFonts w:ascii="StoneSans" w:hAnsi="StoneSans"/>
                <w:sz w:val="20"/>
              </w:rPr>
            </w:pPr>
          </w:p>
          <w:p w14:paraId="26E8C14A" w14:textId="77777777" w:rsidR="00A527F3" w:rsidRDefault="00A527F3" w:rsidP="009B50F4">
            <w:pPr>
              <w:ind w:left="284" w:right="317"/>
              <w:rPr>
                <w:rFonts w:ascii="StoneSans" w:hAnsi="StoneSans"/>
                <w:sz w:val="20"/>
              </w:rPr>
            </w:pPr>
            <w:r>
              <w:rPr>
                <w:rFonts w:ascii="StoneSans" w:hAnsi="StoneSans"/>
                <w:sz w:val="20"/>
              </w:rPr>
              <w:t>The main functions of Clinical Services are:</w:t>
            </w:r>
          </w:p>
          <w:p w14:paraId="4A4BF405" w14:textId="77777777" w:rsidR="00A527F3" w:rsidRDefault="00A527F3" w:rsidP="009B50F4">
            <w:pPr>
              <w:numPr>
                <w:ilvl w:val="0"/>
                <w:numId w:val="1"/>
              </w:numPr>
              <w:ind w:left="709" w:right="317" w:hanging="426"/>
              <w:rPr>
                <w:rFonts w:ascii="StoneSans" w:hAnsi="StoneSans"/>
                <w:sz w:val="20"/>
              </w:rPr>
            </w:pPr>
            <w:r>
              <w:rPr>
                <w:rFonts w:ascii="StoneSans" w:hAnsi="StoneSans"/>
                <w:sz w:val="20"/>
              </w:rPr>
              <w:t>To process and authorise dental claims accurately &amp; in accordance with the Regulations and the Statement of Dental  Remuneration (SDR).</w:t>
            </w:r>
          </w:p>
          <w:p w14:paraId="5EDD503C" w14:textId="77777777" w:rsidR="00A527F3" w:rsidRDefault="00A527F3" w:rsidP="009B50F4">
            <w:pPr>
              <w:numPr>
                <w:ilvl w:val="0"/>
                <w:numId w:val="1"/>
              </w:numPr>
              <w:ind w:left="709" w:right="317" w:hanging="426"/>
              <w:rPr>
                <w:rFonts w:ascii="StoneSans" w:hAnsi="StoneSans"/>
                <w:sz w:val="20"/>
              </w:rPr>
            </w:pPr>
            <w:r>
              <w:rPr>
                <w:rFonts w:ascii="StoneSans" w:hAnsi="StoneSans"/>
                <w:sz w:val="20"/>
              </w:rPr>
              <w:t>To consider cases for complex general or orthodontic treatment or discretionary items submitted for prior approval under the GDS Regulations</w:t>
            </w:r>
          </w:p>
          <w:p w14:paraId="6B5C07A1" w14:textId="77777777" w:rsidR="00A527F3" w:rsidRDefault="00A527F3" w:rsidP="009B50F4">
            <w:pPr>
              <w:numPr>
                <w:ilvl w:val="0"/>
                <w:numId w:val="1"/>
              </w:numPr>
              <w:ind w:left="709" w:right="317" w:hanging="426"/>
              <w:rPr>
                <w:rFonts w:ascii="StoneSans" w:hAnsi="StoneSans"/>
                <w:sz w:val="20"/>
              </w:rPr>
            </w:pPr>
            <w:r>
              <w:rPr>
                <w:rFonts w:ascii="StoneSans" w:hAnsi="StoneSans"/>
                <w:sz w:val="20"/>
              </w:rPr>
              <w:t>To examine patients in order to establish whether treatment proposed or provided is in accordance with the Regulations, in compliance with the SDR and is in a patient’s best interests</w:t>
            </w:r>
          </w:p>
          <w:p w14:paraId="449D92AA" w14:textId="77777777" w:rsidR="00A527F3" w:rsidRDefault="00A527F3" w:rsidP="009B50F4">
            <w:pPr>
              <w:numPr>
                <w:ilvl w:val="0"/>
                <w:numId w:val="1"/>
              </w:numPr>
              <w:ind w:left="709" w:right="317" w:hanging="426"/>
              <w:rPr>
                <w:rFonts w:ascii="StoneSans" w:hAnsi="StoneSans"/>
                <w:sz w:val="20"/>
              </w:rPr>
            </w:pPr>
            <w:r>
              <w:rPr>
                <w:rFonts w:ascii="StoneSans" w:hAnsi="StoneSans"/>
                <w:sz w:val="20"/>
              </w:rPr>
              <w:t>To monitor activities of individual dental practitioners</w:t>
            </w:r>
          </w:p>
          <w:p w14:paraId="6C10623D" w14:textId="77777777" w:rsidR="00A527F3" w:rsidRDefault="00A527F3" w:rsidP="009B50F4">
            <w:pPr>
              <w:numPr>
                <w:ilvl w:val="0"/>
                <w:numId w:val="1"/>
              </w:numPr>
              <w:tabs>
                <w:tab w:val="clear" w:pos="720"/>
                <w:tab w:val="num" w:pos="709"/>
              </w:tabs>
              <w:ind w:left="709" w:right="317" w:hanging="425"/>
              <w:rPr>
                <w:rFonts w:ascii="StoneSans" w:hAnsi="StoneSans"/>
                <w:sz w:val="20"/>
              </w:rPr>
            </w:pPr>
            <w:r>
              <w:rPr>
                <w:rFonts w:ascii="StoneSans" w:hAnsi="StoneSans"/>
                <w:sz w:val="20"/>
              </w:rPr>
              <w:t>To provide any relevant management information in pursuit of good clinical practice and governance, and financial probity</w:t>
            </w:r>
          </w:p>
          <w:p w14:paraId="4B95C03C" w14:textId="77777777" w:rsidR="00A527F3" w:rsidRDefault="00A527F3" w:rsidP="009B50F4">
            <w:pPr>
              <w:ind w:left="284" w:right="317"/>
              <w:rPr>
                <w:rFonts w:ascii="StoneSans" w:hAnsi="StoneSans"/>
                <w:sz w:val="20"/>
              </w:rPr>
            </w:pPr>
          </w:p>
          <w:p w14:paraId="4AFCA439" w14:textId="77777777" w:rsidR="00A527F3" w:rsidRDefault="00A527F3" w:rsidP="009B50F4">
            <w:pPr>
              <w:ind w:left="284" w:right="317"/>
              <w:rPr>
                <w:rFonts w:ascii="StoneSans" w:hAnsi="StoneSans"/>
                <w:sz w:val="20"/>
              </w:rPr>
            </w:pPr>
            <w:r>
              <w:rPr>
                <w:rFonts w:ascii="StoneSans" w:hAnsi="StoneSans"/>
                <w:sz w:val="20"/>
              </w:rPr>
              <w:t>The role of the Dental Advisers/Dental Reference Officers is chiefly to provide a consistent level of professional clinical support in all the SBU’s areas of activity - in the authorisation of dental claims for payment, the authorisation of prior approval for dental treatment and in the monitoring and investigative activities of the SBU.</w:t>
            </w:r>
          </w:p>
        </w:tc>
      </w:tr>
      <w:tr w:rsidR="00A527F3" w14:paraId="6D012BD9" w14:textId="77777777" w:rsidTr="009B50F4">
        <w:trPr>
          <w:trHeight w:val="4665"/>
        </w:trPr>
        <w:tc>
          <w:tcPr>
            <w:tcW w:w="10456" w:type="dxa"/>
            <w:tcBorders>
              <w:bottom w:val="single" w:sz="6" w:space="0" w:color="auto"/>
            </w:tcBorders>
          </w:tcPr>
          <w:p w14:paraId="61ED707C" w14:textId="77777777" w:rsidR="00A527F3" w:rsidRDefault="00A527F3" w:rsidP="009B50F4">
            <w:pPr>
              <w:ind w:left="284" w:right="317"/>
              <w:rPr>
                <w:rFonts w:ascii="StoneSans" w:hAnsi="StoneSans"/>
                <w:sz w:val="20"/>
              </w:rPr>
            </w:pPr>
          </w:p>
        </w:tc>
      </w:tr>
    </w:tbl>
    <w:p w14:paraId="60FC05C3" w14:textId="77777777" w:rsidR="00A527F3" w:rsidRDefault="00A527F3" w:rsidP="00A527F3">
      <w:pPr>
        <w:rPr>
          <w:sz w:val="2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A527F3" w14:paraId="2BC5C82D" w14:textId="77777777" w:rsidTr="009B50F4">
        <w:tc>
          <w:tcPr>
            <w:tcW w:w="10456" w:type="dxa"/>
          </w:tcPr>
          <w:p w14:paraId="3F75F344" w14:textId="77777777" w:rsidR="00A527F3" w:rsidRDefault="00A527F3" w:rsidP="009B50F4">
            <w:pPr>
              <w:rPr>
                <w:rFonts w:ascii="StoneSans" w:hAnsi="StoneSans"/>
                <w:b/>
                <w:sz w:val="20"/>
              </w:rPr>
            </w:pPr>
            <w:r>
              <w:rPr>
                <w:rFonts w:ascii="StoneSans" w:hAnsi="StoneSans"/>
                <w:b/>
                <w:sz w:val="20"/>
              </w:rPr>
              <w:t>6.   KEY RESULT AREAS</w:t>
            </w:r>
          </w:p>
          <w:p w14:paraId="2B0240FC" w14:textId="77777777" w:rsidR="00A527F3" w:rsidRDefault="00A527F3" w:rsidP="009B50F4">
            <w:pPr>
              <w:rPr>
                <w:rFonts w:ascii="StoneSans" w:hAnsi="StoneSans"/>
                <w:b/>
                <w:sz w:val="20"/>
              </w:rPr>
            </w:pPr>
          </w:p>
          <w:p w14:paraId="1083CFC1" w14:textId="77777777" w:rsidR="00A527F3" w:rsidRPr="00117918" w:rsidRDefault="00A527F3" w:rsidP="009B50F4">
            <w:pPr>
              <w:rPr>
                <w:rFonts w:ascii="StoneSans" w:hAnsi="StoneSans"/>
                <w:sz w:val="20"/>
              </w:rPr>
            </w:pPr>
            <w:r>
              <w:rPr>
                <w:rFonts w:ascii="StoneSans" w:hAnsi="StoneSans"/>
                <w:b/>
                <w:sz w:val="20"/>
              </w:rPr>
              <w:t xml:space="preserve"> </w:t>
            </w:r>
            <w:r w:rsidRPr="00117918">
              <w:rPr>
                <w:rFonts w:ascii="StoneSans" w:hAnsi="StoneSans"/>
                <w:b/>
                <w:sz w:val="20"/>
              </w:rPr>
              <w:t xml:space="preserve"> Dental Adviser Function: </w:t>
            </w:r>
          </w:p>
        </w:tc>
      </w:tr>
      <w:tr w:rsidR="00A527F3" w14:paraId="20647576" w14:textId="77777777" w:rsidTr="009B50F4">
        <w:tc>
          <w:tcPr>
            <w:tcW w:w="10456" w:type="dxa"/>
          </w:tcPr>
          <w:p w14:paraId="5D9D2E81" w14:textId="77777777" w:rsidR="00A527F3" w:rsidRDefault="00A527F3" w:rsidP="009B50F4">
            <w:pPr>
              <w:numPr>
                <w:ilvl w:val="0"/>
                <w:numId w:val="3"/>
              </w:numPr>
              <w:spacing w:before="120" w:after="120"/>
              <w:ind w:left="567" w:right="282"/>
              <w:jc w:val="both"/>
              <w:rPr>
                <w:rFonts w:ascii="StoneSans" w:hAnsi="StoneSans"/>
                <w:sz w:val="20"/>
              </w:rPr>
            </w:pPr>
            <w:r>
              <w:rPr>
                <w:rFonts w:ascii="StoneSans" w:hAnsi="StoneSans"/>
                <w:sz w:val="20"/>
              </w:rPr>
              <w:t>Consider cases submitted requiring prior approval or payment in accordance with GDS Regulations and SDPB/Practitioner Services policy, in addition authorising approval or payment whenever appropriate.</w:t>
            </w:r>
          </w:p>
          <w:p w14:paraId="720DE1A1" w14:textId="77777777" w:rsidR="00A527F3" w:rsidRPr="00C1751C" w:rsidRDefault="00A527F3" w:rsidP="009B50F4">
            <w:pPr>
              <w:numPr>
                <w:ilvl w:val="0"/>
                <w:numId w:val="3"/>
              </w:numPr>
              <w:spacing w:before="120" w:after="120"/>
              <w:ind w:left="567" w:right="282"/>
              <w:rPr>
                <w:rFonts w:ascii="StoneSans" w:hAnsi="StoneSans"/>
                <w:sz w:val="20"/>
              </w:rPr>
            </w:pPr>
            <w:r>
              <w:rPr>
                <w:rFonts w:ascii="StoneSans" w:hAnsi="StoneSans"/>
                <w:sz w:val="20"/>
              </w:rPr>
              <w:t>Conduct correspondence and answer telephone queries relating to clinical matters raised by GDPs, clarifying details and dealing with their concerns in order to assist them in providing appropriate care and treatment whilst complying with the Regulations.</w:t>
            </w:r>
          </w:p>
          <w:p w14:paraId="1995C45E" w14:textId="77777777" w:rsidR="00A527F3" w:rsidRDefault="00A527F3" w:rsidP="009B50F4">
            <w:pPr>
              <w:numPr>
                <w:ilvl w:val="0"/>
                <w:numId w:val="3"/>
              </w:numPr>
              <w:spacing w:before="120" w:after="120"/>
              <w:ind w:left="567" w:right="282"/>
              <w:jc w:val="both"/>
              <w:rPr>
                <w:rFonts w:ascii="StoneSans" w:hAnsi="StoneSans"/>
                <w:sz w:val="20"/>
              </w:rPr>
            </w:pPr>
            <w:r>
              <w:rPr>
                <w:rFonts w:ascii="StoneSans" w:hAnsi="StoneSans"/>
                <w:sz w:val="20"/>
              </w:rPr>
              <w:t>Assess the appropriate discretionary fees for items not contained within the SDR and authorise payment in accordance with previous claims to ensure consistency.</w:t>
            </w:r>
          </w:p>
          <w:p w14:paraId="219B0CC3" w14:textId="77777777" w:rsidR="00A527F3" w:rsidRDefault="00A527F3" w:rsidP="009B50F4">
            <w:pPr>
              <w:numPr>
                <w:ilvl w:val="0"/>
                <w:numId w:val="3"/>
              </w:numPr>
              <w:spacing w:before="120" w:after="120"/>
              <w:ind w:left="567" w:right="282"/>
              <w:jc w:val="both"/>
              <w:rPr>
                <w:rFonts w:ascii="StoneSans" w:hAnsi="StoneSans"/>
                <w:sz w:val="20"/>
              </w:rPr>
            </w:pPr>
            <w:r>
              <w:rPr>
                <w:rFonts w:ascii="StoneSans" w:hAnsi="StoneSans"/>
                <w:sz w:val="20"/>
              </w:rPr>
              <w:t>Monitor prescribing patterns and interpret information collated by the SBU to ensure that an appropriate level of prescription is maintained and clinical standards are upheld.</w:t>
            </w:r>
          </w:p>
          <w:p w14:paraId="54455AAC" w14:textId="77777777" w:rsidR="00A527F3" w:rsidRPr="004C7C00" w:rsidRDefault="00A527F3" w:rsidP="009B50F4">
            <w:pPr>
              <w:numPr>
                <w:ilvl w:val="0"/>
                <w:numId w:val="3"/>
              </w:numPr>
              <w:spacing w:before="120" w:after="120"/>
              <w:ind w:left="567" w:right="282"/>
              <w:jc w:val="both"/>
              <w:rPr>
                <w:rFonts w:ascii="StoneSans" w:hAnsi="StoneSans"/>
                <w:sz w:val="20"/>
              </w:rPr>
            </w:pPr>
            <w:r>
              <w:rPr>
                <w:rFonts w:ascii="StoneSans" w:hAnsi="StoneSans"/>
                <w:sz w:val="20"/>
              </w:rPr>
              <w:t>Investigate concerns in relation to specific dentists where those have been raised by Practitioner Services, the territorial NHS Boards or the Scottish Dental Practice Board ensuring probity within the GDS.</w:t>
            </w:r>
          </w:p>
          <w:p w14:paraId="03B45D6B" w14:textId="77777777" w:rsidR="00A527F3" w:rsidRDefault="00A527F3" w:rsidP="009B50F4">
            <w:pPr>
              <w:numPr>
                <w:ilvl w:val="0"/>
                <w:numId w:val="3"/>
              </w:numPr>
              <w:spacing w:before="120" w:after="120"/>
              <w:ind w:left="567" w:right="282"/>
              <w:rPr>
                <w:rFonts w:ascii="StoneSans" w:hAnsi="StoneSans"/>
                <w:sz w:val="20"/>
              </w:rPr>
            </w:pPr>
            <w:r>
              <w:rPr>
                <w:rFonts w:ascii="StoneSans" w:hAnsi="StoneSans"/>
                <w:sz w:val="20"/>
              </w:rPr>
              <w:t>Liaise with other Dental Advisers / Dental Reference Officers, staff groups within Practitioner Services and where appropriate Health Board Dental Practice Advisers and Primary Care financial and administrative leads on issues of common interest. Take part regularly with them and others in audit and peer review. Provides advice, undertake lectures on clinical matters to SBU staff and all other interested parties, promoting Practitioner Services as well quality standards.</w:t>
            </w:r>
          </w:p>
          <w:p w14:paraId="397078AF" w14:textId="77777777" w:rsidR="00A527F3" w:rsidRDefault="00A527F3" w:rsidP="009B50F4">
            <w:pPr>
              <w:numPr>
                <w:ilvl w:val="0"/>
                <w:numId w:val="3"/>
              </w:numPr>
              <w:spacing w:before="120" w:after="120"/>
              <w:ind w:left="567" w:right="282"/>
              <w:jc w:val="both"/>
              <w:rPr>
                <w:rFonts w:ascii="StoneSans" w:hAnsi="StoneSans"/>
                <w:sz w:val="20"/>
              </w:rPr>
            </w:pPr>
            <w:r>
              <w:rPr>
                <w:rFonts w:ascii="StoneSans" w:hAnsi="StoneSans"/>
                <w:sz w:val="20"/>
              </w:rPr>
              <w:t>Promote sound clinical practice by delivering presentations and lectures to groups of dentists, e.g. Vocational Trainers and VDPs, Local Dental Committees.</w:t>
            </w:r>
          </w:p>
          <w:p w14:paraId="2AD2AEDD" w14:textId="77777777" w:rsidR="00A527F3" w:rsidRPr="00C1751C" w:rsidRDefault="00A527F3" w:rsidP="009B50F4">
            <w:pPr>
              <w:numPr>
                <w:ilvl w:val="0"/>
                <w:numId w:val="3"/>
              </w:numPr>
              <w:spacing w:before="120" w:after="120"/>
              <w:ind w:left="567" w:right="282"/>
              <w:jc w:val="both"/>
              <w:rPr>
                <w:rFonts w:ascii="StoneSans" w:hAnsi="StoneSans"/>
                <w:sz w:val="20"/>
              </w:rPr>
            </w:pPr>
            <w:r>
              <w:rPr>
                <w:rFonts w:ascii="StoneSans" w:hAnsi="StoneSans"/>
                <w:sz w:val="20"/>
              </w:rPr>
              <w:t>Work in partnership with NES colleagues to deliver targeted education to groups of practitioners and assist in remediation of individual practitioners.</w:t>
            </w:r>
          </w:p>
          <w:p w14:paraId="6F8B0D3A" w14:textId="77777777" w:rsidR="00A527F3" w:rsidRDefault="00A527F3" w:rsidP="009B50F4">
            <w:pPr>
              <w:numPr>
                <w:ilvl w:val="0"/>
                <w:numId w:val="3"/>
              </w:numPr>
              <w:spacing w:before="120" w:after="120"/>
              <w:ind w:left="567" w:right="282"/>
              <w:jc w:val="both"/>
              <w:rPr>
                <w:rFonts w:ascii="StoneSans" w:hAnsi="StoneSans"/>
                <w:sz w:val="20"/>
              </w:rPr>
            </w:pPr>
            <w:r>
              <w:rPr>
                <w:rFonts w:ascii="StoneSans" w:hAnsi="StoneSans"/>
                <w:sz w:val="20"/>
              </w:rPr>
              <w:t>Represent the SBU as necessary at Appeal Hearings (under Regulation 21 of the Services Committees and Tribunal Regulations or Regulation 29 of the GDS Regulations) by presenting a clinical justification for actions taken by the SBU in respect of a particular case in order to uphold appropriate treatment standards.</w:t>
            </w:r>
          </w:p>
          <w:p w14:paraId="44876C12" w14:textId="77777777" w:rsidR="00A527F3" w:rsidRDefault="00A527F3" w:rsidP="009B50F4">
            <w:pPr>
              <w:numPr>
                <w:ilvl w:val="0"/>
                <w:numId w:val="3"/>
              </w:numPr>
              <w:ind w:left="567" w:right="282"/>
              <w:jc w:val="both"/>
              <w:rPr>
                <w:rFonts w:ascii="StoneSans" w:hAnsi="StoneSans"/>
                <w:sz w:val="20"/>
              </w:rPr>
            </w:pPr>
            <w:r>
              <w:rPr>
                <w:rFonts w:ascii="StoneSans" w:hAnsi="StoneSans"/>
                <w:sz w:val="20"/>
              </w:rPr>
              <w:t>Give evidence in cases referred for investigation by Dental Discipline Committees in cases of alleged breaches of the Regulations in order to maintain probity within the GDS.</w:t>
            </w:r>
          </w:p>
          <w:p w14:paraId="1A49CE13" w14:textId="77777777" w:rsidR="00A527F3" w:rsidRDefault="00A527F3" w:rsidP="009B50F4">
            <w:pPr>
              <w:ind w:left="567" w:right="282"/>
              <w:jc w:val="both"/>
              <w:rPr>
                <w:rFonts w:ascii="StoneSans" w:hAnsi="StoneSans"/>
                <w:sz w:val="20"/>
              </w:rPr>
            </w:pPr>
          </w:p>
          <w:p w14:paraId="1C737915" w14:textId="77777777" w:rsidR="00A527F3" w:rsidRPr="00117918" w:rsidRDefault="00A527F3" w:rsidP="009B50F4">
            <w:pPr>
              <w:ind w:right="282"/>
              <w:jc w:val="both"/>
              <w:rPr>
                <w:rFonts w:ascii="StoneSans" w:hAnsi="StoneSans"/>
                <w:b/>
                <w:sz w:val="20"/>
              </w:rPr>
            </w:pPr>
            <w:r w:rsidRPr="00117918">
              <w:rPr>
                <w:rFonts w:ascii="StoneSans" w:hAnsi="StoneSans"/>
                <w:b/>
                <w:sz w:val="20"/>
              </w:rPr>
              <w:t>Dental Reference Officer Function</w:t>
            </w:r>
            <w:r>
              <w:rPr>
                <w:rFonts w:ascii="StoneSans" w:hAnsi="StoneSans"/>
                <w:b/>
                <w:sz w:val="20"/>
              </w:rPr>
              <w:t xml:space="preserve"> (in addition to the above)</w:t>
            </w:r>
          </w:p>
          <w:p w14:paraId="14F8EDBA" w14:textId="77777777" w:rsidR="00A527F3" w:rsidRDefault="00A527F3" w:rsidP="009B50F4">
            <w:pPr>
              <w:ind w:left="284" w:right="282"/>
              <w:jc w:val="both"/>
              <w:rPr>
                <w:rFonts w:ascii="StoneSans" w:hAnsi="StoneSans"/>
                <w:sz w:val="20"/>
              </w:rPr>
            </w:pPr>
          </w:p>
          <w:p w14:paraId="2CC4BCE8" w14:textId="77777777" w:rsidR="00A527F3" w:rsidRDefault="00A527F3" w:rsidP="00A527F3">
            <w:pPr>
              <w:numPr>
                <w:ilvl w:val="0"/>
                <w:numId w:val="10"/>
              </w:numPr>
              <w:tabs>
                <w:tab w:val="clear" w:pos="360"/>
                <w:tab w:val="num" w:pos="540"/>
              </w:tabs>
              <w:ind w:left="540"/>
              <w:rPr>
                <w:rFonts w:ascii="StoneSans" w:hAnsi="StoneSans"/>
                <w:sz w:val="20"/>
              </w:rPr>
            </w:pPr>
            <w:r>
              <w:rPr>
                <w:rFonts w:ascii="StoneSans" w:hAnsi="StoneSans"/>
                <w:sz w:val="20"/>
              </w:rPr>
              <w:t>E</w:t>
            </w:r>
            <w:r w:rsidRPr="00C50956">
              <w:rPr>
                <w:rFonts w:ascii="StoneSans" w:hAnsi="StoneSans"/>
                <w:sz w:val="20"/>
              </w:rPr>
              <w:t xml:space="preserve">xamine dental patients referred by Practitioner Services prior to dental treatment to ascertain the necessity and appropriateness of treatment plans, reporting on findings to </w:t>
            </w:r>
            <w:r>
              <w:rPr>
                <w:rFonts w:ascii="StoneSans" w:hAnsi="StoneSans"/>
                <w:sz w:val="20"/>
              </w:rPr>
              <w:t xml:space="preserve">Practitioner Services </w:t>
            </w:r>
            <w:r w:rsidRPr="00C50956">
              <w:rPr>
                <w:rFonts w:ascii="StoneSans" w:hAnsi="StoneSans"/>
                <w:sz w:val="20"/>
              </w:rPr>
              <w:t xml:space="preserve">for further action/consideration. </w:t>
            </w:r>
            <w:r>
              <w:rPr>
                <w:rFonts w:ascii="StoneSans" w:hAnsi="StoneSans"/>
                <w:sz w:val="20"/>
              </w:rPr>
              <w:t>A</w:t>
            </w:r>
            <w:r w:rsidRPr="00C50956">
              <w:rPr>
                <w:rFonts w:ascii="StoneSans" w:hAnsi="StoneSans"/>
                <w:sz w:val="20"/>
              </w:rPr>
              <w:t xml:space="preserve">lso examine dental patients referred by Practitioner Services on behalf of the </w:t>
            </w:r>
            <w:r>
              <w:rPr>
                <w:rFonts w:ascii="StoneSans" w:hAnsi="StoneSans"/>
                <w:sz w:val="20"/>
              </w:rPr>
              <w:t xml:space="preserve">NHS Boards </w:t>
            </w:r>
            <w:r w:rsidRPr="00C50956">
              <w:rPr>
                <w:rFonts w:ascii="StoneSans" w:hAnsi="StoneSans"/>
                <w:sz w:val="20"/>
              </w:rPr>
              <w:t xml:space="preserve">after treatment to assess the quality of treatment and clinical accuracy of claims made by dentists, reporting on findings for further action/consideration. </w:t>
            </w:r>
          </w:p>
          <w:p w14:paraId="128FDCF0" w14:textId="77777777" w:rsidR="00A527F3" w:rsidRPr="00D36F9D" w:rsidRDefault="00A527F3" w:rsidP="009B50F4">
            <w:pPr>
              <w:tabs>
                <w:tab w:val="num" w:pos="540"/>
              </w:tabs>
              <w:ind w:left="540" w:hanging="360"/>
              <w:rPr>
                <w:rFonts w:ascii="StoneSans" w:hAnsi="StoneSans"/>
                <w:sz w:val="20"/>
              </w:rPr>
            </w:pPr>
          </w:p>
          <w:p w14:paraId="341B8FB2" w14:textId="77777777" w:rsidR="00A527F3" w:rsidRDefault="00A527F3" w:rsidP="009B50F4">
            <w:pPr>
              <w:rPr>
                <w:rFonts w:ascii="StoneSans" w:hAnsi="StoneSans"/>
                <w:sz w:val="20"/>
              </w:rPr>
            </w:pPr>
          </w:p>
        </w:tc>
      </w:tr>
    </w:tbl>
    <w:p w14:paraId="48FAE285" w14:textId="77777777" w:rsidR="00A527F3" w:rsidRDefault="00A527F3" w:rsidP="00A527F3">
      <w:pPr>
        <w:pStyle w:val="Header"/>
        <w:tabs>
          <w:tab w:val="clear" w:pos="4153"/>
          <w:tab w:val="clear" w:pos="8306"/>
        </w:tabs>
        <w:ind w:left="284" w:right="282"/>
      </w:pPr>
    </w:p>
    <w:p w14:paraId="5BD0DA10" w14:textId="77777777" w:rsidR="00A527F3" w:rsidRDefault="00A527F3" w:rsidP="00A527F3">
      <w:pPr>
        <w:pStyle w:val="Header"/>
        <w:tabs>
          <w:tab w:val="clear" w:pos="4153"/>
          <w:tab w:val="clear" w:pos="8306"/>
        </w:tabs>
        <w:ind w:left="284" w:right="282"/>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A527F3" w14:paraId="21F0FA17" w14:textId="77777777" w:rsidTr="009B50F4">
        <w:tc>
          <w:tcPr>
            <w:tcW w:w="10456" w:type="dxa"/>
          </w:tcPr>
          <w:p w14:paraId="764A782B" w14:textId="77777777" w:rsidR="00A527F3" w:rsidRDefault="00A527F3" w:rsidP="009B50F4">
            <w:pPr>
              <w:ind w:left="284" w:right="282"/>
              <w:rPr>
                <w:rFonts w:ascii="StoneSans" w:hAnsi="StoneSans"/>
                <w:sz w:val="20"/>
              </w:rPr>
            </w:pPr>
            <w:r>
              <w:rPr>
                <w:rFonts w:ascii="StoneSans" w:hAnsi="StoneSans"/>
                <w:b/>
                <w:sz w:val="20"/>
              </w:rPr>
              <w:t>7.   ASSIGNMENT AND REVIEW OF WORK and DECISIONS AND JUDGMENTS</w:t>
            </w:r>
          </w:p>
        </w:tc>
      </w:tr>
      <w:tr w:rsidR="00A527F3" w14:paraId="29027350" w14:textId="77777777" w:rsidTr="009B50F4">
        <w:tc>
          <w:tcPr>
            <w:tcW w:w="10456" w:type="dxa"/>
          </w:tcPr>
          <w:p w14:paraId="34B7108F" w14:textId="77777777" w:rsidR="00A527F3" w:rsidRDefault="00A527F3" w:rsidP="009B50F4">
            <w:pPr>
              <w:ind w:left="284" w:right="282"/>
              <w:jc w:val="both"/>
              <w:rPr>
                <w:rFonts w:ascii="StoneSans" w:hAnsi="StoneSans"/>
                <w:sz w:val="20"/>
              </w:rPr>
            </w:pPr>
          </w:p>
          <w:p w14:paraId="6E030D5F" w14:textId="77777777" w:rsidR="00A527F3" w:rsidRDefault="00A527F3" w:rsidP="009B50F4">
            <w:pPr>
              <w:ind w:left="284" w:right="317"/>
              <w:jc w:val="both"/>
              <w:rPr>
                <w:rFonts w:ascii="StoneSans" w:hAnsi="StoneSans"/>
                <w:sz w:val="20"/>
              </w:rPr>
            </w:pPr>
            <w:r>
              <w:rPr>
                <w:rFonts w:ascii="StoneSans" w:hAnsi="StoneSans"/>
                <w:sz w:val="20"/>
              </w:rPr>
              <w:t>Work is generated from the following services:</w:t>
            </w:r>
          </w:p>
          <w:p w14:paraId="0624E409" w14:textId="77777777" w:rsidR="00A527F3" w:rsidRDefault="00A527F3" w:rsidP="009B50F4">
            <w:pPr>
              <w:ind w:left="284" w:right="317"/>
              <w:jc w:val="both"/>
              <w:rPr>
                <w:rFonts w:ascii="StoneSans" w:hAnsi="StoneSans"/>
                <w:sz w:val="20"/>
              </w:rPr>
            </w:pPr>
          </w:p>
          <w:p w14:paraId="504CDDBF" w14:textId="77777777" w:rsidR="00A527F3" w:rsidRDefault="00A527F3" w:rsidP="009B50F4">
            <w:pPr>
              <w:numPr>
                <w:ilvl w:val="0"/>
                <w:numId w:val="4"/>
              </w:numPr>
              <w:ind w:left="567" w:right="317"/>
              <w:jc w:val="both"/>
              <w:rPr>
                <w:rFonts w:ascii="StoneSans" w:hAnsi="StoneSans"/>
                <w:sz w:val="20"/>
              </w:rPr>
            </w:pPr>
            <w:r>
              <w:rPr>
                <w:rFonts w:ascii="StoneSans" w:hAnsi="StoneSans"/>
                <w:sz w:val="20"/>
                <w:u w:val="single"/>
              </w:rPr>
              <w:t>Prior Approval service</w:t>
            </w:r>
            <w:r>
              <w:rPr>
                <w:rFonts w:ascii="StoneSans" w:hAnsi="StoneSans"/>
                <w:sz w:val="20"/>
              </w:rPr>
              <w:t xml:space="preserve"> - Cases (with study models and radiographs where appropriate) are presented to the Dental Advisers on a daily basis for approval, authorisation or further investigation.</w:t>
            </w:r>
          </w:p>
          <w:p w14:paraId="2FE3D63C" w14:textId="77777777" w:rsidR="00A527F3" w:rsidRDefault="00DA2878" w:rsidP="009B50F4">
            <w:pPr>
              <w:numPr>
                <w:ilvl w:val="0"/>
                <w:numId w:val="4"/>
              </w:numPr>
              <w:ind w:left="567" w:right="317"/>
              <w:jc w:val="both"/>
              <w:rPr>
                <w:rFonts w:ascii="StoneSans" w:hAnsi="StoneSans"/>
                <w:sz w:val="20"/>
              </w:rPr>
            </w:pPr>
            <w:r>
              <w:rPr>
                <w:rFonts w:ascii="StoneSans" w:hAnsi="StoneSans"/>
                <w:sz w:val="20"/>
                <w:u w:val="single"/>
              </w:rPr>
              <w:t>Dental Reference Officer</w:t>
            </w:r>
            <w:r w:rsidR="00A527F3">
              <w:rPr>
                <w:rFonts w:ascii="StoneSans" w:hAnsi="StoneSans"/>
                <w:sz w:val="20"/>
                <w:u w:val="single"/>
              </w:rPr>
              <w:t xml:space="preserve"> service </w:t>
            </w:r>
            <w:r w:rsidR="00A527F3">
              <w:rPr>
                <w:rFonts w:ascii="StoneSans" w:hAnsi="StoneSans"/>
                <w:sz w:val="20"/>
              </w:rPr>
              <w:t>- Reports are presented to the Dental Advisers on a daily basis for follow up action</w:t>
            </w:r>
            <w:r>
              <w:rPr>
                <w:rFonts w:ascii="StoneSans" w:hAnsi="StoneSans"/>
                <w:sz w:val="20"/>
              </w:rPr>
              <w:t>.</w:t>
            </w:r>
          </w:p>
          <w:p w14:paraId="529E7A36" w14:textId="77777777" w:rsidR="00A527F3" w:rsidRDefault="00A527F3" w:rsidP="009B50F4">
            <w:pPr>
              <w:numPr>
                <w:ilvl w:val="0"/>
                <w:numId w:val="4"/>
              </w:numPr>
              <w:ind w:left="567" w:right="317"/>
              <w:jc w:val="both"/>
              <w:rPr>
                <w:rFonts w:ascii="StoneSans" w:hAnsi="StoneSans"/>
                <w:sz w:val="20"/>
              </w:rPr>
            </w:pPr>
            <w:r>
              <w:rPr>
                <w:rFonts w:ascii="StoneSans" w:hAnsi="StoneSans"/>
                <w:sz w:val="20"/>
                <w:u w:val="single"/>
              </w:rPr>
              <w:t>Orthodontic service</w:t>
            </w:r>
            <w:r>
              <w:rPr>
                <w:rFonts w:ascii="StoneSans" w:hAnsi="StoneSans"/>
                <w:sz w:val="20"/>
              </w:rPr>
              <w:t>- Cases (with study models and radiographs) are presented to the orthodontic dental adviser on a daily basis for authorisation or further investigation.</w:t>
            </w:r>
          </w:p>
          <w:p w14:paraId="24C34F39" w14:textId="77777777" w:rsidR="00A527F3" w:rsidRDefault="00A527F3" w:rsidP="009B50F4">
            <w:pPr>
              <w:numPr>
                <w:ilvl w:val="0"/>
                <w:numId w:val="4"/>
              </w:numPr>
              <w:ind w:left="567" w:right="317"/>
              <w:jc w:val="both"/>
              <w:rPr>
                <w:rFonts w:ascii="StoneSans" w:hAnsi="StoneSans"/>
                <w:sz w:val="20"/>
              </w:rPr>
            </w:pPr>
            <w:r>
              <w:rPr>
                <w:rFonts w:ascii="StoneSans" w:hAnsi="StoneSans"/>
                <w:sz w:val="20"/>
                <w:u w:val="single"/>
              </w:rPr>
              <w:t xml:space="preserve">Monitoring &amp; Investigation service </w:t>
            </w:r>
            <w:r>
              <w:rPr>
                <w:rFonts w:ascii="StoneSans" w:hAnsi="StoneSans"/>
                <w:sz w:val="20"/>
              </w:rPr>
              <w:t>- the Dental Advisers receive monthly and quarterly reports comprising data that can be used to identify dentists requiring further investigation.</w:t>
            </w:r>
          </w:p>
          <w:p w14:paraId="73C2FCDE" w14:textId="77777777" w:rsidR="00A527F3" w:rsidRDefault="00A527F3" w:rsidP="009B50F4">
            <w:pPr>
              <w:numPr>
                <w:ilvl w:val="0"/>
                <w:numId w:val="4"/>
              </w:numPr>
              <w:ind w:left="567" w:right="317"/>
              <w:jc w:val="both"/>
              <w:rPr>
                <w:rFonts w:ascii="StoneSans" w:hAnsi="StoneSans"/>
                <w:sz w:val="20"/>
              </w:rPr>
            </w:pPr>
            <w:r>
              <w:rPr>
                <w:rFonts w:ascii="StoneSans" w:hAnsi="StoneSans"/>
                <w:sz w:val="20"/>
              </w:rPr>
              <w:t>Work is also generated by requests from within Practitioner Services as a result of an identified project in conjunction with P&amp;CFS management and staff, and by requests from SDPB in connection with a project identified by SDPB.</w:t>
            </w:r>
          </w:p>
          <w:p w14:paraId="1A6BD593" w14:textId="77777777" w:rsidR="00A527F3" w:rsidRDefault="00A527F3" w:rsidP="009B50F4">
            <w:pPr>
              <w:numPr>
                <w:ilvl w:val="0"/>
                <w:numId w:val="4"/>
              </w:numPr>
              <w:ind w:left="567" w:right="317"/>
              <w:jc w:val="both"/>
              <w:rPr>
                <w:rFonts w:ascii="StoneSans" w:hAnsi="StoneSans"/>
                <w:sz w:val="20"/>
              </w:rPr>
            </w:pPr>
            <w:r>
              <w:rPr>
                <w:rFonts w:ascii="StoneSans" w:hAnsi="StoneSans"/>
                <w:sz w:val="20"/>
              </w:rPr>
              <w:t>Ad hoc requests are also made by SDPB or an working groups it establishes</w:t>
            </w:r>
          </w:p>
          <w:p w14:paraId="35ED24DF" w14:textId="77777777" w:rsidR="00A527F3" w:rsidRDefault="00A527F3" w:rsidP="009B50F4">
            <w:pPr>
              <w:numPr>
                <w:ilvl w:val="12"/>
                <w:numId w:val="0"/>
              </w:numPr>
              <w:ind w:left="284" w:right="317" w:hanging="283"/>
              <w:jc w:val="both"/>
              <w:rPr>
                <w:rFonts w:ascii="StoneSans" w:hAnsi="StoneSans"/>
                <w:sz w:val="20"/>
              </w:rPr>
            </w:pPr>
          </w:p>
          <w:p w14:paraId="65AC48E4" w14:textId="77777777" w:rsidR="00A527F3" w:rsidRDefault="00A527F3" w:rsidP="009B50F4">
            <w:pPr>
              <w:numPr>
                <w:ilvl w:val="12"/>
                <w:numId w:val="0"/>
              </w:numPr>
              <w:ind w:left="284" w:right="317"/>
              <w:jc w:val="both"/>
              <w:rPr>
                <w:rFonts w:ascii="StoneSans" w:hAnsi="StoneSans"/>
                <w:sz w:val="20"/>
              </w:rPr>
            </w:pPr>
            <w:r>
              <w:rPr>
                <w:rFonts w:ascii="StoneSans" w:hAnsi="StoneSans"/>
                <w:sz w:val="20"/>
              </w:rPr>
              <w:t>Work is reviewed:</w:t>
            </w:r>
          </w:p>
          <w:p w14:paraId="1D75306A" w14:textId="77777777" w:rsidR="00A527F3" w:rsidRDefault="00A527F3" w:rsidP="009B50F4">
            <w:pPr>
              <w:numPr>
                <w:ilvl w:val="12"/>
                <w:numId w:val="0"/>
              </w:numPr>
              <w:ind w:left="284" w:right="317" w:hanging="283"/>
              <w:jc w:val="both"/>
              <w:rPr>
                <w:rFonts w:ascii="StoneSans" w:hAnsi="StoneSans"/>
                <w:sz w:val="20"/>
              </w:rPr>
            </w:pPr>
          </w:p>
          <w:p w14:paraId="33CF2754" w14:textId="77777777" w:rsidR="00A527F3" w:rsidRDefault="00A527F3" w:rsidP="009B50F4">
            <w:pPr>
              <w:numPr>
                <w:ilvl w:val="0"/>
                <w:numId w:val="3"/>
              </w:numPr>
              <w:ind w:left="567" w:right="317"/>
              <w:jc w:val="both"/>
              <w:rPr>
                <w:rFonts w:ascii="StoneSans" w:hAnsi="StoneSans"/>
                <w:sz w:val="20"/>
              </w:rPr>
            </w:pPr>
            <w:r>
              <w:rPr>
                <w:rFonts w:ascii="StoneSans" w:hAnsi="StoneSans"/>
                <w:sz w:val="20"/>
              </w:rPr>
              <w:t>At regular meetings with the Senior Dental Adviser or Associate Director where matters pertaining to Practitioner Services will be discussed.</w:t>
            </w:r>
          </w:p>
          <w:p w14:paraId="2D248CAC" w14:textId="77777777" w:rsidR="00A527F3" w:rsidRDefault="00A527F3" w:rsidP="009B50F4">
            <w:pPr>
              <w:numPr>
                <w:ilvl w:val="0"/>
                <w:numId w:val="3"/>
              </w:numPr>
              <w:ind w:left="567" w:right="317"/>
              <w:jc w:val="both"/>
              <w:rPr>
                <w:rFonts w:ascii="StoneSans" w:hAnsi="StoneSans"/>
                <w:sz w:val="20"/>
              </w:rPr>
            </w:pPr>
            <w:r>
              <w:rPr>
                <w:rFonts w:ascii="StoneSans" w:hAnsi="StoneSans"/>
                <w:sz w:val="20"/>
              </w:rPr>
              <w:t>Through continuous self audit</w:t>
            </w:r>
          </w:p>
          <w:p w14:paraId="6E355D13" w14:textId="77777777" w:rsidR="00A527F3" w:rsidRDefault="00A527F3" w:rsidP="009B50F4">
            <w:pPr>
              <w:numPr>
                <w:ilvl w:val="0"/>
                <w:numId w:val="3"/>
              </w:numPr>
              <w:ind w:left="567" w:right="317"/>
              <w:jc w:val="both"/>
              <w:rPr>
                <w:rFonts w:ascii="StoneSans" w:hAnsi="StoneSans"/>
                <w:sz w:val="20"/>
              </w:rPr>
            </w:pPr>
            <w:r>
              <w:rPr>
                <w:rFonts w:ascii="StoneSans" w:hAnsi="StoneSans"/>
                <w:sz w:val="20"/>
              </w:rPr>
              <w:t>At regular meetings with fellow clinicians via a process of peer review.</w:t>
            </w:r>
          </w:p>
          <w:p w14:paraId="1040A3C2" w14:textId="77777777" w:rsidR="00A527F3" w:rsidRDefault="00A527F3" w:rsidP="009B50F4">
            <w:pPr>
              <w:numPr>
                <w:ilvl w:val="0"/>
                <w:numId w:val="3"/>
              </w:numPr>
              <w:ind w:left="567" w:right="317"/>
              <w:jc w:val="both"/>
              <w:rPr>
                <w:rFonts w:ascii="StoneSans" w:hAnsi="StoneSans"/>
                <w:sz w:val="20"/>
              </w:rPr>
            </w:pPr>
            <w:r>
              <w:rPr>
                <w:rFonts w:ascii="StoneSans" w:hAnsi="StoneSans"/>
                <w:sz w:val="20"/>
              </w:rPr>
              <w:t>Through external peer review.</w:t>
            </w:r>
          </w:p>
          <w:p w14:paraId="1AD6F4B6" w14:textId="77777777" w:rsidR="00A527F3" w:rsidRDefault="00A527F3" w:rsidP="009B50F4">
            <w:pPr>
              <w:numPr>
                <w:ilvl w:val="0"/>
                <w:numId w:val="3"/>
              </w:numPr>
              <w:ind w:left="567" w:right="317"/>
              <w:jc w:val="both"/>
              <w:rPr>
                <w:rFonts w:ascii="StoneSans" w:hAnsi="StoneSans"/>
                <w:sz w:val="20"/>
              </w:rPr>
            </w:pPr>
            <w:r>
              <w:rPr>
                <w:rFonts w:ascii="StoneSans" w:hAnsi="StoneSans"/>
                <w:sz w:val="20"/>
              </w:rPr>
              <w:t>Through the external Appeals process.</w:t>
            </w:r>
          </w:p>
          <w:p w14:paraId="4376BC8A" w14:textId="77777777" w:rsidR="00A527F3" w:rsidRDefault="00A527F3" w:rsidP="009B50F4">
            <w:pPr>
              <w:numPr>
                <w:ilvl w:val="0"/>
                <w:numId w:val="3"/>
              </w:numPr>
              <w:ind w:left="567" w:right="317"/>
              <w:jc w:val="both"/>
              <w:rPr>
                <w:rFonts w:ascii="StoneSans" w:hAnsi="StoneSans"/>
                <w:sz w:val="20"/>
              </w:rPr>
            </w:pPr>
            <w:r>
              <w:rPr>
                <w:rFonts w:ascii="StoneSans" w:hAnsi="StoneSans"/>
                <w:sz w:val="20"/>
              </w:rPr>
              <w:t>Through performance reviews of job plans and objectives.</w:t>
            </w:r>
          </w:p>
          <w:p w14:paraId="3D2BCC7B" w14:textId="77777777" w:rsidR="00A527F3" w:rsidRDefault="00A527F3" w:rsidP="009B50F4">
            <w:pPr>
              <w:ind w:left="284" w:right="282"/>
              <w:rPr>
                <w:rFonts w:ascii="StoneSans" w:hAnsi="StoneSans"/>
                <w:sz w:val="20"/>
              </w:rPr>
            </w:pPr>
          </w:p>
          <w:p w14:paraId="5450560F" w14:textId="77777777" w:rsidR="00A527F3" w:rsidRDefault="00A527F3" w:rsidP="009B50F4">
            <w:pPr>
              <w:ind w:left="284" w:right="282"/>
              <w:rPr>
                <w:rFonts w:ascii="StoneSans" w:hAnsi="StoneSans"/>
                <w:sz w:val="20"/>
              </w:rPr>
            </w:pPr>
          </w:p>
        </w:tc>
      </w:tr>
    </w:tbl>
    <w:p w14:paraId="5E0E932F" w14:textId="77777777" w:rsidR="00A527F3" w:rsidRDefault="00A527F3" w:rsidP="00A527F3">
      <w:pPr>
        <w:ind w:left="284" w:right="282"/>
        <w:rPr>
          <w:sz w:val="2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A527F3" w14:paraId="32E5EBE2" w14:textId="77777777" w:rsidTr="009B50F4">
        <w:tc>
          <w:tcPr>
            <w:tcW w:w="10456" w:type="dxa"/>
          </w:tcPr>
          <w:p w14:paraId="70316B15" w14:textId="77777777" w:rsidR="00A527F3" w:rsidRDefault="00A527F3" w:rsidP="009B50F4">
            <w:pPr>
              <w:ind w:left="284" w:right="282"/>
              <w:rPr>
                <w:rFonts w:ascii="StoneSans" w:hAnsi="StoneSans"/>
                <w:sz w:val="20"/>
              </w:rPr>
            </w:pPr>
            <w:r>
              <w:rPr>
                <w:rFonts w:ascii="StoneSans" w:hAnsi="StoneSans"/>
                <w:b/>
                <w:sz w:val="20"/>
              </w:rPr>
              <w:t>8.   COMMUNICATIONS AND WORKING RELATIONSHIPS</w:t>
            </w:r>
          </w:p>
        </w:tc>
      </w:tr>
      <w:tr w:rsidR="00A527F3" w14:paraId="470598D2" w14:textId="77777777" w:rsidTr="009B50F4">
        <w:trPr>
          <w:trHeight w:val="5730"/>
        </w:trPr>
        <w:tc>
          <w:tcPr>
            <w:tcW w:w="10456" w:type="dxa"/>
            <w:tcBorders>
              <w:bottom w:val="single" w:sz="6" w:space="0" w:color="auto"/>
            </w:tcBorders>
          </w:tcPr>
          <w:p w14:paraId="3996FC44" w14:textId="77777777" w:rsidR="00A527F3" w:rsidRDefault="00A527F3" w:rsidP="009B50F4">
            <w:pPr>
              <w:ind w:left="284" w:right="282"/>
              <w:jc w:val="both"/>
              <w:rPr>
                <w:rFonts w:ascii="StoneSans" w:hAnsi="StoneSans"/>
                <w:sz w:val="20"/>
              </w:rPr>
            </w:pPr>
          </w:p>
          <w:p w14:paraId="70589B43" w14:textId="77777777" w:rsidR="00A527F3" w:rsidRDefault="00A527F3" w:rsidP="009B50F4">
            <w:pPr>
              <w:ind w:left="284" w:right="317"/>
              <w:jc w:val="both"/>
              <w:rPr>
                <w:rFonts w:ascii="StoneSans" w:hAnsi="StoneSans"/>
                <w:sz w:val="20"/>
                <w:u w:val="single"/>
              </w:rPr>
            </w:pPr>
            <w:r>
              <w:rPr>
                <w:rFonts w:ascii="StoneSans" w:hAnsi="StoneSans"/>
                <w:sz w:val="20"/>
                <w:u w:val="single"/>
              </w:rPr>
              <w:t>Internal</w:t>
            </w:r>
          </w:p>
          <w:p w14:paraId="12493C06" w14:textId="77777777" w:rsidR="00A527F3" w:rsidRDefault="00A527F3" w:rsidP="009B50F4">
            <w:pPr>
              <w:ind w:left="284" w:right="317"/>
              <w:jc w:val="both"/>
              <w:rPr>
                <w:rFonts w:ascii="StoneSans" w:hAnsi="StoneSans"/>
                <w:sz w:val="20"/>
                <w:u w:val="single"/>
              </w:rPr>
            </w:pPr>
          </w:p>
          <w:p w14:paraId="1E906E33" w14:textId="77777777" w:rsidR="00A527F3" w:rsidRPr="00F211C3" w:rsidRDefault="00A527F3" w:rsidP="00A527F3">
            <w:pPr>
              <w:numPr>
                <w:ilvl w:val="0"/>
                <w:numId w:val="11"/>
              </w:numPr>
              <w:ind w:right="317"/>
              <w:jc w:val="both"/>
              <w:rPr>
                <w:rFonts w:ascii="StoneSans" w:hAnsi="StoneSans"/>
                <w:sz w:val="20"/>
              </w:rPr>
            </w:pPr>
            <w:r w:rsidRPr="004C7C00">
              <w:rPr>
                <w:rFonts w:ascii="StoneSans" w:hAnsi="StoneSans"/>
                <w:sz w:val="20"/>
              </w:rPr>
              <w:t>Communication on a daily basis with Prior Approval, SDRS, Monitoring teams and Dental Helpdesk staff, and with other PSD clinicians both in person and via telephone calls to discuss cases</w:t>
            </w:r>
          </w:p>
          <w:p w14:paraId="25E060F6" w14:textId="77777777" w:rsidR="00A527F3" w:rsidRPr="004C7C00" w:rsidRDefault="00A527F3" w:rsidP="00A527F3">
            <w:pPr>
              <w:numPr>
                <w:ilvl w:val="0"/>
                <w:numId w:val="11"/>
              </w:numPr>
              <w:ind w:right="317"/>
              <w:jc w:val="both"/>
              <w:rPr>
                <w:rFonts w:ascii="StoneSans" w:hAnsi="StoneSans"/>
                <w:sz w:val="20"/>
              </w:rPr>
            </w:pPr>
            <w:r w:rsidRPr="004C7C00">
              <w:rPr>
                <w:rFonts w:ascii="StoneSans" w:hAnsi="StoneSans"/>
                <w:sz w:val="20"/>
              </w:rPr>
              <w:t>Communication on a regular basis with Customer Administration and Business Change teams</w:t>
            </w:r>
          </w:p>
          <w:p w14:paraId="2BF48D51" w14:textId="77777777" w:rsidR="00A527F3" w:rsidRPr="004C7C00" w:rsidRDefault="00A527F3" w:rsidP="00A527F3">
            <w:pPr>
              <w:numPr>
                <w:ilvl w:val="0"/>
                <w:numId w:val="11"/>
              </w:numPr>
              <w:ind w:right="317"/>
              <w:jc w:val="both"/>
              <w:rPr>
                <w:rFonts w:ascii="StoneSans" w:hAnsi="StoneSans"/>
                <w:sz w:val="20"/>
              </w:rPr>
            </w:pPr>
            <w:r w:rsidRPr="004C7C00">
              <w:rPr>
                <w:rFonts w:ascii="StoneSans" w:hAnsi="StoneSans"/>
                <w:sz w:val="20"/>
              </w:rPr>
              <w:t>Regular meetings of PSD clinicians to peer review cases</w:t>
            </w:r>
          </w:p>
          <w:p w14:paraId="5FDE2EFF" w14:textId="77777777" w:rsidR="00A527F3" w:rsidRPr="004C7C00" w:rsidRDefault="00A527F3" w:rsidP="00A527F3">
            <w:pPr>
              <w:numPr>
                <w:ilvl w:val="0"/>
                <w:numId w:val="11"/>
              </w:numPr>
              <w:ind w:right="317"/>
              <w:jc w:val="both"/>
              <w:rPr>
                <w:rFonts w:ascii="StoneSans" w:hAnsi="StoneSans"/>
                <w:sz w:val="20"/>
              </w:rPr>
            </w:pPr>
            <w:r w:rsidRPr="004C7C00">
              <w:rPr>
                <w:rFonts w:ascii="StoneSans" w:hAnsi="StoneSans"/>
                <w:sz w:val="20"/>
              </w:rPr>
              <w:t>Regular meetings with Senior Dental Adviser</w:t>
            </w:r>
          </w:p>
          <w:p w14:paraId="69BDCCEB" w14:textId="77777777" w:rsidR="00A527F3" w:rsidRPr="004C7C00" w:rsidRDefault="00A527F3" w:rsidP="00A527F3">
            <w:pPr>
              <w:numPr>
                <w:ilvl w:val="0"/>
                <w:numId w:val="11"/>
              </w:numPr>
              <w:ind w:right="317"/>
              <w:jc w:val="both"/>
              <w:rPr>
                <w:rFonts w:ascii="StoneSans" w:hAnsi="StoneSans"/>
                <w:sz w:val="20"/>
              </w:rPr>
            </w:pPr>
            <w:r w:rsidRPr="004C7C00">
              <w:rPr>
                <w:rFonts w:ascii="StoneSans" w:hAnsi="StoneSans"/>
                <w:sz w:val="20"/>
              </w:rPr>
              <w:t xml:space="preserve">Associate Director: regular contact through service delivery meetings and </w:t>
            </w:r>
            <w:r w:rsidRPr="004C7C00">
              <w:rPr>
                <w:rFonts w:ascii="StoneSans" w:hAnsi="StoneSans"/>
                <w:i/>
                <w:sz w:val="20"/>
              </w:rPr>
              <w:t>ad hoc</w:t>
            </w:r>
            <w:r w:rsidRPr="004C7C00">
              <w:rPr>
                <w:rFonts w:ascii="StoneSans" w:hAnsi="StoneSans"/>
                <w:sz w:val="20"/>
              </w:rPr>
              <w:t xml:space="preserve"> meetings to discuss specific issues</w:t>
            </w:r>
          </w:p>
          <w:p w14:paraId="316B3CDF" w14:textId="77777777" w:rsidR="00A527F3" w:rsidRPr="004C7C00" w:rsidRDefault="00A527F3" w:rsidP="009B50F4">
            <w:pPr>
              <w:ind w:left="284" w:right="317"/>
              <w:jc w:val="both"/>
              <w:rPr>
                <w:rFonts w:ascii="StoneSans" w:hAnsi="StoneSans"/>
                <w:sz w:val="20"/>
              </w:rPr>
            </w:pPr>
          </w:p>
          <w:p w14:paraId="7A0B0742" w14:textId="77777777" w:rsidR="00A527F3" w:rsidRPr="004C7C00" w:rsidRDefault="00A527F3" w:rsidP="009B50F4">
            <w:pPr>
              <w:ind w:right="317"/>
              <w:jc w:val="both"/>
              <w:rPr>
                <w:rFonts w:ascii="StoneSans" w:hAnsi="StoneSans"/>
                <w:sz w:val="20"/>
              </w:rPr>
            </w:pPr>
            <w:r w:rsidRPr="004C7C00">
              <w:rPr>
                <w:rFonts w:ascii="StoneSans" w:hAnsi="StoneSans"/>
                <w:sz w:val="20"/>
              </w:rPr>
              <w:t xml:space="preserve">     External</w:t>
            </w:r>
          </w:p>
          <w:p w14:paraId="14225D6D" w14:textId="77777777" w:rsidR="00A527F3" w:rsidRDefault="00A527F3" w:rsidP="009B50F4">
            <w:pPr>
              <w:ind w:left="284" w:right="317"/>
              <w:jc w:val="both"/>
              <w:rPr>
                <w:rFonts w:ascii="StoneSans" w:hAnsi="StoneSans"/>
                <w:sz w:val="20"/>
              </w:rPr>
            </w:pPr>
          </w:p>
          <w:p w14:paraId="0566C830" w14:textId="77777777" w:rsidR="00A527F3" w:rsidRDefault="00A527F3" w:rsidP="009B50F4">
            <w:pPr>
              <w:numPr>
                <w:ilvl w:val="0"/>
                <w:numId w:val="3"/>
              </w:numPr>
              <w:ind w:left="567" w:right="317"/>
              <w:jc w:val="both"/>
              <w:rPr>
                <w:rFonts w:ascii="StoneSans" w:hAnsi="StoneSans"/>
                <w:sz w:val="20"/>
              </w:rPr>
            </w:pPr>
            <w:r>
              <w:rPr>
                <w:rFonts w:ascii="StoneSans" w:hAnsi="StoneSans"/>
                <w:sz w:val="20"/>
              </w:rPr>
              <w:t>GDPs - Daily telephone contact and written communication attempting to resolve queries and clarify clinical matters.</w:t>
            </w:r>
          </w:p>
          <w:p w14:paraId="531A85A5" w14:textId="77777777" w:rsidR="00A527F3" w:rsidRDefault="00A527F3" w:rsidP="009B50F4">
            <w:pPr>
              <w:numPr>
                <w:ilvl w:val="0"/>
                <w:numId w:val="3"/>
              </w:numPr>
              <w:ind w:left="567" w:right="317"/>
              <w:jc w:val="both"/>
              <w:rPr>
                <w:rFonts w:ascii="StoneSans" w:hAnsi="StoneSans"/>
                <w:sz w:val="20"/>
              </w:rPr>
            </w:pPr>
            <w:r>
              <w:rPr>
                <w:rFonts w:ascii="StoneSans" w:hAnsi="StoneSans"/>
                <w:sz w:val="20"/>
              </w:rPr>
              <w:t>Health Boards – contact with Dental Practice Advisers and Primary Care managers and staff; attendance at Payment Verification/Clinical Governance meetings</w:t>
            </w:r>
          </w:p>
          <w:p w14:paraId="3B85EB3A" w14:textId="77777777" w:rsidR="00A527F3" w:rsidRDefault="00A527F3" w:rsidP="009B50F4">
            <w:pPr>
              <w:numPr>
                <w:ilvl w:val="0"/>
                <w:numId w:val="3"/>
              </w:numPr>
              <w:ind w:left="567" w:right="317"/>
              <w:jc w:val="both"/>
              <w:rPr>
                <w:rFonts w:ascii="StoneSans" w:hAnsi="StoneSans"/>
                <w:sz w:val="20"/>
              </w:rPr>
            </w:pPr>
            <w:r>
              <w:rPr>
                <w:rFonts w:ascii="StoneSans" w:hAnsi="StoneSans"/>
                <w:sz w:val="20"/>
              </w:rPr>
              <w:t>Dentists and their professional representatives – e.g. attendance at meetings with SDPC, presentations to VDPs and vocational trainers.</w:t>
            </w:r>
          </w:p>
          <w:p w14:paraId="1B9DD335" w14:textId="77777777" w:rsidR="00A527F3" w:rsidRDefault="00A527F3" w:rsidP="009B50F4">
            <w:pPr>
              <w:ind w:left="284" w:right="317"/>
              <w:jc w:val="both"/>
              <w:rPr>
                <w:rFonts w:ascii="StoneSans" w:hAnsi="StoneSans"/>
                <w:sz w:val="20"/>
              </w:rPr>
            </w:pPr>
            <w:r>
              <w:rPr>
                <w:rFonts w:ascii="StoneSans" w:hAnsi="StoneSans"/>
                <w:sz w:val="20"/>
              </w:rPr>
              <w:t>.</w:t>
            </w:r>
          </w:p>
          <w:p w14:paraId="10BC6881" w14:textId="77777777" w:rsidR="00A527F3" w:rsidRDefault="00A527F3" w:rsidP="00A527F3">
            <w:pPr>
              <w:numPr>
                <w:ilvl w:val="0"/>
                <w:numId w:val="13"/>
              </w:numPr>
              <w:ind w:left="567" w:right="317" w:hanging="283"/>
              <w:jc w:val="both"/>
              <w:rPr>
                <w:rFonts w:ascii="StoneSans" w:hAnsi="StoneSans"/>
                <w:sz w:val="20"/>
              </w:rPr>
            </w:pPr>
            <w:r>
              <w:rPr>
                <w:rFonts w:ascii="StoneSans" w:hAnsi="StoneSans"/>
                <w:sz w:val="20"/>
              </w:rPr>
              <w:t>SDPB: attendance at quarterly meetings and involvement in projects</w:t>
            </w:r>
          </w:p>
          <w:p w14:paraId="2701E4F2" w14:textId="77777777" w:rsidR="00A527F3" w:rsidRDefault="00A527F3" w:rsidP="009B50F4">
            <w:pPr>
              <w:ind w:left="1004" w:right="317"/>
              <w:jc w:val="both"/>
              <w:rPr>
                <w:rFonts w:ascii="StoneSans" w:hAnsi="StoneSans"/>
                <w:sz w:val="20"/>
              </w:rPr>
            </w:pPr>
          </w:p>
          <w:p w14:paraId="0EB8E7B7" w14:textId="77777777" w:rsidR="00A527F3" w:rsidRDefault="00A527F3" w:rsidP="009B50F4">
            <w:pPr>
              <w:numPr>
                <w:ilvl w:val="0"/>
                <w:numId w:val="3"/>
              </w:numPr>
              <w:ind w:left="567" w:right="317"/>
              <w:jc w:val="both"/>
              <w:rPr>
                <w:rFonts w:ascii="StoneSans" w:hAnsi="StoneSans"/>
                <w:sz w:val="20"/>
              </w:rPr>
            </w:pPr>
            <w:r>
              <w:rPr>
                <w:rFonts w:ascii="StoneSans" w:hAnsi="StoneSans"/>
                <w:sz w:val="20"/>
              </w:rPr>
              <w:t>Dental Practice Advisers - Meetings /attendance at CPD events with Scottish DPAs</w:t>
            </w:r>
          </w:p>
          <w:p w14:paraId="669E1C1D" w14:textId="77777777" w:rsidR="00A527F3" w:rsidRDefault="00A527F3" w:rsidP="009B50F4">
            <w:pPr>
              <w:numPr>
                <w:ilvl w:val="0"/>
                <w:numId w:val="3"/>
              </w:numPr>
              <w:ind w:left="567" w:right="317"/>
              <w:jc w:val="both"/>
              <w:rPr>
                <w:rFonts w:ascii="StoneSans" w:hAnsi="StoneSans"/>
                <w:sz w:val="20"/>
              </w:rPr>
            </w:pPr>
            <w:r>
              <w:rPr>
                <w:rFonts w:ascii="StoneSans" w:hAnsi="StoneSans"/>
                <w:sz w:val="20"/>
              </w:rPr>
              <w:t>Officers of Health Boards - Attending Appeal and Discipline Committee Hearings.</w:t>
            </w:r>
          </w:p>
          <w:p w14:paraId="5AA96D0F" w14:textId="77777777" w:rsidR="00A527F3" w:rsidRPr="001255BF" w:rsidRDefault="00A527F3" w:rsidP="009B50F4">
            <w:pPr>
              <w:numPr>
                <w:ilvl w:val="0"/>
                <w:numId w:val="3"/>
              </w:numPr>
              <w:ind w:left="567" w:right="317"/>
              <w:jc w:val="both"/>
              <w:rPr>
                <w:rFonts w:ascii="StoneSans" w:hAnsi="StoneSans"/>
                <w:b/>
                <w:sz w:val="20"/>
              </w:rPr>
            </w:pPr>
            <w:r>
              <w:rPr>
                <w:rFonts w:ascii="StoneSans" w:hAnsi="StoneSans"/>
                <w:sz w:val="20"/>
              </w:rPr>
              <w:t>The Chief Dental Officer, Deputy Chief Dental Officer.</w:t>
            </w:r>
          </w:p>
          <w:p w14:paraId="30C9C133" w14:textId="77777777" w:rsidR="00A527F3" w:rsidRDefault="00A527F3" w:rsidP="009B50F4">
            <w:pPr>
              <w:ind w:left="567" w:right="317"/>
              <w:jc w:val="both"/>
              <w:rPr>
                <w:rFonts w:ascii="StoneSans" w:hAnsi="StoneSans"/>
                <w:b/>
                <w:sz w:val="20"/>
              </w:rPr>
            </w:pPr>
          </w:p>
        </w:tc>
      </w:tr>
    </w:tbl>
    <w:p w14:paraId="3CC47B38" w14:textId="77777777" w:rsidR="00A527F3" w:rsidRDefault="00A527F3" w:rsidP="00A527F3">
      <w:pPr>
        <w:ind w:left="284" w:right="282"/>
        <w:rPr>
          <w:sz w:val="2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A527F3" w14:paraId="21020D8B" w14:textId="77777777" w:rsidTr="009B50F4">
        <w:tc>
          <w:tcPr>
            <w:tcW w:w="10456" w:type="dxa"/>
          </w:tcPr>
          <w:p w14:paraId="58B7DF65" w14:textId="77777777" w:rsidR="00A527F3" w:rsidRDefault="00A527F3" w:rsidP="009B50F4">
            <w:pPr>
              <w:ind w:left="284" w:right="282"/>
              <w:rPr>
                <w:rFonts w:ascii="StoneSans" w:hAnsi="StoneSans"/>
                <w:sz w:val="20"/>
              </w:rPr>
            </w:pPr>
            <w:r>
              <w:rPr>
                <w:rFonts w:ascii="StoneSans" w:hAnsi="StoneSans"/>
                <w:b/>
                <w:sz w:val="20"/>
              </w:rPr>
              <w:t>9.   MOST CHALLENGING PARTS OF THE JOB</w:t>
            </w:r>
          </w:p>
        </w:tc>
      </w:tr>
      <w:tr w:rsidR="00A527F3" w14:paraId="0005B982" w14:textId="77777777" w:rsidTr="009B50F4">
        <w:tc>
          <w:tcPr>
            <w:tcW w:w="10456" w:type="dxa"/>
          </w:tcPr>
          <w:p w14:paraId="66CE5DE4" w14:textId="77777777" w:rsidR="00A527F3" w:rsidRDefault="00A527F3" w:rsidP="009B50F4">
            <w:pPr>
              <w:ind w:left="284" w:right="282"/>
              <w:jc w:val="both"/>
              <w:rPr>
                <w:rFonts w:ascii="StoneSans" w:hAnsi="StoneSans"/>
                <w:sz w:val="20"/>
              </w:rPr>
            </w:pPr>
          </w:p>
          <w:p w14:paraId="15F4F036" w14:textId="77777777" w:rsidR="00A527F3" w:rsidRDefault="00A527F3" w:rsidP="00A527F3">
            <w:pPr>
              <w:numPr>
                <w:ilvl w:val="0"/>
                <w:numId w:val="12"/>
              </w:numPr>
              <w:ind w:right="317"/>
              <w:rPr>
                <w:rFonts w:ascii="StoneSans" w:hAnsi="StoneSans"/>
                <w:sz w:val="20"/>
              </w:rPr>
            </w:pPr>
            <w:r>
              <w:rPr>
                <w:rFonts w:ascii="StoneSans" w:hAnsi="StoneSans"/>
                <w:sz w:val="20"/>
              </w:rPr>
              <w:t xml:space="preserve">Working closely and effectively with clinical colleagues and all Practitioner Services staff to carry out the work of Practitioner Services efficiently and at all times promoting Practitioner Services as an organisation </w:t>
            </w:r>
            <w:r>
              <w:rPr>
                <w:rFonts w:ascii="StoneSans" w:hAnsi="StoneSans"/>
                <w:sz w:val="20"/>
              </w:rPr>
              <w:lastRenderedPageBreak/>
              <w:t>working in the best interests of patients, Health Boards, the Scottish Dental Practice Board and dental practitioners.</w:t>
            </w:r>
          </w:p>
          <w:p w14:paraId="70B00F2C" w14:textId="77777777" w:rsidR="00A527F3" w:rsidRDefault="00A527F3" w:rsidP="009B50F4">
            <w:pPr>
              <w:ind w:left="284" w:right="317"/>
              <w:rPr>
                <w:rFonts w:ascii="StoneSans" w:hAnsi="StoneSans"/>
                <w:sz w:val="20"/>
              </w:rPr>
            </w:pPr>
          </w:p>
          <w:p w14:paraId="2D42F6BC" w14:textId="77777777" w:rsidR="00A527F3" w:rsidRDefault="00A527F3" w:rsidP="00A527F3">
            <w:pPr>
              <w:numPr>
                <w:ilvl w:val="0"/>
                <w:numId w:val="12"/>
              </w:numPr>
              <w:ind w:right="317"/>
              <w:rPr>
                <w:rFonts w:ascii="StoneSans" w:hAnsi="StoneSans"/>
                <w:sz w:val="20"/>
              </w:rPr>
            </w:pPr>
            <w:r>
              <w:rPr>
                <w:rFonts w:ascii="StoneSans" w:hAnsi="StoneSans"/>
                <w:sz w:val="20"/>
              </w:rPr>
              <w:t>Liasing effectively and positively with dental practitioners, promoting the role of Practitioner Services and its staff in assisting dentists and their staff to provide effective dental care of consistent quality for their patients, whilst working within the Regulations.</w:t>
            </w:r>
          </w:p>
          <w:p w14:paraId="7D004590" w14:textId="77777777" w:rsidR="00A527F3" w:rsidRDefault="00A527F3" w:rsidP="009B50F4">
            <w:pPr>
              <w:ind w:left="284" w:right="317"/>
              <w:rPr>
                <w:rFonts w:ascii="StoneSans" w:hAnsi="StoneSans"/>
                <w:sz w:val="20"/>
              </w:rPr>
            </w:pPr>
          </w:p>
          <w:p w14:paraId="0E799928" w14:textId="77777777" w:rsidR="00A527F3" w:rsidRDefault="00A527F3" w:rsidP="00A527F3">
            <w:pPr>
              <w:pStyle w:val="BlockText"/>
              <w:numPr>
                <w:ilvl w:val="0"/>
                <w:numId w:val="12"/>
              </w:numPr>
              <w:rPr>
                <w:rFonts w:ascii="StoneSans" w:hAnsi="StoneSans"/>
              </w:rPr>
            </w:pPr>
            <w:r>
              <w:rPr>
                <w:rFonts w:ascii="StoneSans" w:hAnsi="StoneSans"/>
              </w:rPr>
              <w:t>Having the ability to challenge inappropriate treatment plans, over prescription or poor quality dental care that is not in the best interests of patients and wastes valuable NHS resources.</w:t>
            </w:r>
          </w:p>
          <w:p w14:paraId="69F5401D" w14:textId="77777777" w:rsidR="00A527F3" w:rsidRDefault="00A527F3" w:rsidP="009B50F4">
            <w:pPr>
              <w:ind w:left="284" w:right="317"/>
              <w:rPr>
                <w:rFonts w:ascii="StoneSans" w:hAnsi="StoneSans"/>
                <w:sz w:val="20"/>
              </w:rPr>
            </w:pPr>
          </w:p>
          <w:p w14:paraId="00A9754D" w14:textId="77777777" w:rsidR="00A527F3" w:rsidRDefault="00A527F3" w:rsidP="00A527F3">
            <w:pPr>
              <w:pStyle w:val="Header"/>
              <w:numPr>
                <w:ilvl w:val="0"/>
                <w:numId w:val="12"/>
              </w:numPr>
              <w:tabs>
                <w:tab w:val="clear" w:pos="4153"/>
                <w:tab w:val="clear" w:pos="8306"/>
              </w:tabs>
              <w:ind w:right="282"/>
              <w:rPr>
                <w:rFonts w:ascii="StoneSans" w:hAnsi="StoneSans"/>
                <w:b/>
              </w:rPr>
            </w:pPr>
            <w:r>
              <w:rPr>
                <w:rFonts w:ascii="StoneSans" w:hAnsi="StoneSans"/>
              </w:rPr>
              <w:t>Representing Practitioner Services at Appeals and Discipline Committees.</w:t>
            </w:r>
          </w:p>
        </w:tc>
      </w:tr>
    </w:tbl>
    <w:p w14:paraId="76AA5BFC" w14:textId="77777777" w:rsidR="00A527F3" w:rsidRDefault="00A527F3" w:rsidP="00A527F3">
      <w:pPr>
        <w:ind w:left="284" w:right="282"/>
        <w:rPr>
          <w:sz w:val="20"/>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56"/>
      </w:tblGrid>
      <w:tr w:rsidR="00A527F3" w14:paraId="57E9460B" w14:textId="77777777" w:rsidTr="009B50F4">
        <w:tc>
          <w:tcPr>
            <w:tcW w:w="10456" w:type="dxa"/>
          </w:tcPr>
          <w:p w14:paraId="0097BAE3" w14:textId="77777777" w:rsidR="00A527F3" w:rsidRDefault="00A527F3" w:rsidP="009B50F4">
            <w:pPr>
              <w:ind w:left="284" w:right="282"/>
              <w:rPr>
                <w:rFonts w:ascii="StoneSans" w:hAnsi="StoneSans"/>
                <w:sz w:val="20"/>
              </w:rPr>
            </w:pPr>
            <w:r>
              <w:rPr>
                <w:rFonts w:ascii="StoneSans" w:hAnsi="StoneSans"/>
                <w:b/>
                <w:sz w:val="20"/>
              </w:rPr>
              <w:t>10.   SYSTEMS</w:t>
            </w:r>
          </w:p>
        </w:tc>
      </w:tr>
      <w:tr w:rsidR="00A527F3" w14:paraId="2C400236" w14:textId="77777777" w:rsidTr="009B50F4">
        <w:trPr>
          <w:trHeight w:val="1260"/>
        </w:trPr>
        <w:tc>
          <w:tcPr>
            <w:tcW w:w="10456" w:type="dxa"/>
          </w:tcPr>
          <w:p w14:paraId="2B30FAF3" w14:textId="77777777" w:rsidR="00A527F3" w:rsidRDefault="00A527F3" w:rsidP="009B50F4">
            <w:pPr>
              <w:jc w:val="both"/>
              <w:rPr>
                <w:rFonts w:ascii="StoneSans" w:hAnsi="StoneSans"/>
                <w:b/>
                <w:sz w:val="20"/>
              </w:rPr>
            </w:pPr>
          </w:p>
          <w:p w14:paraId="11181140" w14:textId="77777777" w:rsidR="00A527F3" w:rsidRDefault="00A527F3" w:rsidP="009B50F4">
            <w:pPr>
              <w:numPr>
                <w:ilvl w:val="0"/>
                <w:numId w:val="6"/>
              </w:numPr>
              <w:ind w:left="567"/>
              <w:jc w:val="both"/>
              <w:rPr>
                <w:rFonts w:ascii="StoneSans" w:hAnsi="StoneSans"/>
                <w:b/>
                <w:sz w:val="20"/>
              </w:rPr>
            </w:pPr>
            <w:r>
              <w:rPr>
                <w:rFonts w:ascii="StoneSans" w:hAnsi="StoneSans"/>
                <w:bCs/>
                <w:sz w:val="20"/>
              </w:rPr>
              <w:t xml:space="preserve">Investigation and intelligence databases </w:t>
            </w:r>
            <w:r w:rsidR="00DA2878">
              <w:rPr>
                <w:rFonts w:ascii="StoneSans" w:hAnsi="StoneSans"/>
                <w:bCs/>
                <w:sz w:val="20"/>
              </w:rPr>
              <w:t>including SDRS IT system</w:t>
            </w:r>
          </w:p>
          <w:p w14:paraId="635A76FA" w14:textId="77777777" w:rsidR="00A527F3" w:rsidRPr="001255BF" w:rsidRDefault="00A527F3" w:rsidP="009B50F4">
            <w:pPr>
              <w:numPr>
                <w:ilvl w:val="0"/>
                <w:numId w:val="6"/>
              </w:numPr>
              <w:ind w:left="567"/>
              <w:jc w:val="both"/>
              <w:rPr>
                <w:rFonts w:ascii="StoneSans" w:hAnsi="StoneSans"/>
                <w:b/>
                <w:sz w:val="20"/>
              </w:rPr>
            </w:pPr>
            <w:r>
              <w:rPr>
                <w:rFonts w:ascii="StoneSans" w:hAnsi="StoneSans"/>
                <w:bCs/>
                <w:sz w:val="20"/>
              </w:rPr>
              <w:t xml:space="preserve">MIDAS payment system </w:t>
            </w:r>
          </w:p>
          <w:p w14:paraId="20932D8A" w14:textId="77777777" w:rsidR="00A527F3" w:rsidRDefault="00A527F3" w:rsidP="009B50F4">
            <w:pPr>
              <w:numPr>
                <w:ilvl w:val="0"/>
                <w:numId w:val="6"/>
              </w:numPr>
              <w:ind w:left="567"/>
              <w:jc w:val="both"/>
              <w:rPr>
                <w:rFonts w:ascii="StoneSans" w:hAnsi="StoneSans"/>
                <w:b/>
                <w:sz w:val="20"/>
              </w:rPr>
            </w:pPr>
            <w:r>
              <w:rPr>
                <w:rFonts w:ascii="StoneSans" w:hAnsi="StoneSans"/>
                <w:bCs/>
                <w:sz w:val="20"/>
              </w:rPr>
              <w:t>Electronic prior approval systems</w:t>
            </w:r>
          </w:p>
          <w:p w14:paraId="4946BD02" w14:textId="77777777" w:rsidR="00A527F3" w:rsidRDefault="00A527F3" w:rsidP="009B50F4">
            <w:pPr>
              <w:numPr>
                <w:ilvl w:val="0"/>
                <w:numId w:val="6"/>
              </w:numPr>
              <w:ind w:left="567"/>
              <w:jc w:val="both"/>
              <w:rPr>
                <w:rFonts w:ascii="StoneSans" w:hAnsi="StoneSans"/>
                <w:b/>
                <w:sz w:val="20"/>
              </w:rPr>
            </w:pPr>
            <w:r>
              <w:rPr>
                <w:rFonts w:ascii="StoneSans" w:hAnsi="StoneSans"/>
                <w:bCs/>
                <w:sz w:val="20"/>
              </w:rPr>
              <w:t>Business Objects query and report system</w:t>
            </w:r>
          </w:p>
          <w:p w14:paraId="39CDC035" w14:textId="77777777" w:rsidR="00A527F3" w:rsidRDefault="00A527F3" w:rsidP="009B50F4">
            <w:pPr>
              <w:numPr>
                <w:ilvl w:val="0"/>
                <w:numId w:val="6"/>
              </w:numPr>
              <w:ind w:left="567"/>
              <w:rPr>
                <w:rFonts w:ascii="StoneSans" w:hAnsi="StoneSans"/>
                <w:sz w:val="20"/>
              </w:rPr>
            </w:pPr>
            <w:r>
              <w:rPr>
                <w:rFonts w:ascii="StoneSans" w:hAnsi="StoneSans"/>
                <w:sz w:val="20"/>
              </w:rPr>
              <w:t>Creating word-processing, spreadsheet and presentations in standard office software.</w:t>
            </w:r>
          </w:p>
          <w:p w14:paraId="255379DD" w14:textId="77777777" w:rsidR="00A527F3" w:rsidRDefault="00A527F3" w:rsidP="009B50F4">
            <w:pPr>
              <w:numPr>
                <w:ilvl w:val="0"/>
                <w:numId w:val="6"/>
              </w:numPr>
              <w:ind w:left="567"/>
              <w:rPr>
                <w:rFonts w:ascii="StoneSans" w:hAnsi="StoneSans"/>
                <w:sz w:val="20"/>
              </w:rPr>
            </w:pPr>
            <w:r>
              <w:rPr>
                <w:rFonts w:ascii="StoneSans" w:hAnsi="StoneSans"/>
                <w:sz w:val="20"/>
              </w:rPr>
              <w:t>Digital dictation software</w:t>
            </w:r>
          </w:p>
          <w:p w14:paraId="0E76C724" w14:textId="77777777" w:rsidR="00A527F3" w:rsidRDefault="00A527F3" w:rsidP="009B50F4">
            <w:pPr>
              <w:numPr>
                <w:ilvl w:val="0"/>
                <w:numId w:val="5"/>
              </w:numPr>
              <w:ind w:left="567" w:hanging="283"/>
              <w:rPr>
                <w:rFonts w:ascii="StoneSans" w:hAnsi="StoneSans"/>
                <w:sz w:val="20"/>
              </w:rPr>
            </w:pPr>
            <w:r>
              <w:rPr>
                <w:rFonts w:ascii="StoneSans" w:hAnsi="StoneSans"/>
                <w:sz w:val="20"/>
              </w:rPr>
              <w:t>Office tools such as email and electronic schedules, contact lists, task lists and journals</w:t>
            </w:r>
          </w:p>
          <w:p w14:paraId="7DC257DD" w14:textId="77777777" w:rsidR="00A527F3" w:rsidRDefault="00A527F3" w:rsidP="009B50F4">
            <w:pPr>
              <w:numPr>
                <w:ilvl w:val="0"/>
                <w:numId w:val="5"/>
              </w:numPr>
              <w:ind w:left="567" w:hanging="283"/>
              <w:rPr>
                <w:rFonts w:ascii="StoneSans" w:hAnsi="StoneSans"/>
                <w:sz w:val="20"/>
              </w:rPr>
            </w:pPr>
            <w:r>
              <w:rPr>
                <w:rFonts w:ascii="StoneSans" w:hAnsi="StoneSans"/>
                <w:sz w:val="20"/>
              </w:rPr>
              <w:t>Exploring data using query software, to produce information on which to base decisions.</w:t>
            </w:r>
          </w:p>
          <w:p w14:paraId="23B1A46F" w14:textId="77777777" w:rsidR="00A527F3" w:rsidRDefault="00A527F3" w:rsidP="009B50F4">
            <w:pPr>
              <w:numPr>
                <w:ilvl w:val="0"/>
                <w:numId w:val="5"/>
              </w:numPr>
              <w:ind w:left="567" w:hanging="283"/>
              <w:rPr>
                <w:rFonts w:ascii="StoneSans" w:hAnsi="StoneSans"/>
                <w:sz w:val="20"/>
              </w:rPr>
            </w:pPr>
            <w:r>
              <w:rPr>
                <w:rFonts w:ascii="StoneSans" w:hAnsi="StoneSans"/>
                <w:sz w:val="20"/>
              </w:rPr>
              <w:t>Maintenance of personal, departmental and divisional information</w:t>
            </w:r>
          </w:p>
          <w:p w14:paraId="70FE0692" w14:textId="77777777" w:rsidR="00A527F3" w:rsidRDefault="00A527F3" w:rsidP="009B50F4">
            <w:pPr>
              <w:numPr>
                <w:ilvl w:val="0"/>
                <w:numId w:val="5"/>
              </w:numPr>
              <w:ind w:left="567" w:hanging="283"/>
              <w:rPr>
                <w:rFonts w:ascii="StoneSans" w:hAnsi="StoneSans"/>
                <w:sz w:val="20"/>
              </w:rPr>
            </w:pPr>
            <w:r>
              <w:rPr>
                <w:rFonts w:ascii="StoneSans" w:hAnsi="StoneSans"/>
                <w:sz w:val="20"/>
              </w:rPr>
              <w:t xml:space="preserve">Specialist use of project management and design tools </w:t>
            </w:r>
          </w:p>
          <w:p w14:paraId="5C4EFD7B" w14:textId="77777777" w:rsidR="00A527F3" w:rsidRDefault="00A527F3" w:rsidP="009B50F4">
            <w:pPr>
              <w:numPr>
                <w:ilvl w:val="0"/>
                <w:numId w:val="5"/>
              </w:numPr>
              <w:ind w:left="567" w:right="282" w:hanging="283"/>
              <w:jc w:val="both"/>
              <w:rPr>
                <w:rFonts w:ascii="StoneSans" w:hAnsi="StoneSans"/>
                <w:b/>
                <w:sz w:val="20"/>
              </w:rPr>
            </w:pPr>
            <w:r>
              <w:rPr>
                <w:rFonts w:ascii="StoneSans" w:hAnsi="StoneSans"/>
                <w:sz w:val="20"/>
              </w:rPr>
              <w:t>Extensive use of Internet and Intranets for research, education, information recording and obtaining management information</w:t>
            </w:r>
          </w:p>
          <w:p w14:paraId="5D5F4DFE" w14:textId="77777777" w:rsidR="00A527F3" w:rsidRDefault="00A527F3" w:rsidP="009B50F4">
            <w:pPr>
              <w:ind w:left="284" w:right="282"/>
              <w:jc w:val="both"/>
              <w:rPr>
                <w:rFonts w:ascii="StoneSans" w:hAnsi="StoneSans"/>
                <w:b/>
                <w:sz w:val="20"/>
              </w:rPr>
            </w:pPr>
          </w:p>
        </w:tc>
      </w:tr>
    </w:tbl>
    <w:p w14:paraId="2EA18B8A" w14:textId="77777777" w:rsidR="00A527F3" w:rsidRDefault="00A527F3" w:rsidP="00A527F3">
      <w:pPr>
        <w:ind w:left="284" w:right="282"/>
      </w:pPr>
    </w:p>
    <w:tbl>
      <w:tblPr>
        <w:tblW w:w="1043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39"/>
      </w:tblGrid>
      <w:tr w:rsidR="00A527F3" w14:paraId="02785752" w14:textId="77777777" w:rsidTr="009B50F4">
        <w:trPr>
          <w:trHeight w:val="227"/>
        </w:trPr>
        <w:tc>
          <w:tcPr>
            <w:tcW w:w="10439" w:type="dxa"/>
          </w:tcPr>
          <w:p w14:paraId="0672F046" w14:textId="77777777" w:rsidR="00A527F3" w:rsidRDefault="00A527F3" w:rsidP="009B50F4">
            <w:pPr>
              <w:ind w:left="284" w:right="282"/>
              <w:rPr>
                <w:rFonts w:ascii="StoneSans" w:hAnsi="StoneSans"/>
                <w:sz w:val="20"/>
              </w:rPr>
            </w:pPr>
            <w:r>
              <w:rPr>
                <w:rFonts w:ascii="StoneSans" w:hAnsi="StoneSans"/>
                <w:b/>
                <w:sz w:val="20"/>
              </w:rPr>
              <w:t>11.   PHYSICAL, MENTAL, EMOTIONAL EFFORT</w:t>
            </w:r>
          </w:p>
        </w:tc>
      </w:tr>
      <w:tr w:rsidR="00A527F3" w14:paraId="6F879737" w14:textId="77777777" w:rsidTr="009B50F4">
        <w:trPr>
          <w:trHeight w:val="2372"/>
        </w:trPr>
        <w:tc>
          <w:tcPr>
            <w:tcW w:w="10439" w:type="dxa"/>
          </w:tcPr>
          <w:p w14:paraId="5DBA8681" w14:textId="77777777" w:rsidR="00A527F3" w:rsidRDefault="00A527F3" w:rsidP="009B50F4">
            <w:pPr>
              <w:tabs>
                <w:tab w:val="left" w:pos="7719"/>
              </w:tabs>
              <w:ind w:left="284" w:right="300"/>
              <w:rPr>
                <w:rFonts w:ascii="StoneSans" w:hAnsi="StoneSans"/>
                <w:sz w:val="20"/>
              </w:rPr>
            </w:pPr>
          </w:p>
          <w:p w14:paraId="57C6F907" w14:textId="77777777" w:rsidR="00A527F3" w:rsidRDefault="00A527F3" w:rsidP="009B50F4">
            <w:pPr>
              <w:pStyle w:val="BodyText"/>
              <w:tabs>
                <w:tab w:val="left" w:pos="7719"/>
              </w:tabs>
              <w:spacing w:before="0" w:after="0"/>
              <w:ind w:left="284" w:right="300"/>
              <w:rPr>
                <w:rFonts w:ascii="StoneSans" w:hAnsi="StoneSans"/>
              </w:rPr>
            </w:pPr>
            <w:r>
              <w:rPr>
                <w:rFonts w:ascii="StoneSans" w:hAnsi="StoneSans"/>
              </w:rPr>
              <w:t>Physical effort:</w:t>
            </w:r>
          </w:p>
          <w:p w14:paraId="074C5D2F" w14:textId="77777777" w:rsidR="00A527F3" w:rsidRDefault="00A527F3" w:rsidP="009B50F4">
            <w:pPr>
              <w:tabs>
                <w:tab w:val="left" w:pos="7719"/>
              </w:tabs>
              <w:ind w:left="284" w:right="300"/>
              <w:rPr>
                <w:rFonts w:ascii="StoneSans" w:hAnsi="StoneSans"/>
                <w:sz w:val="20"/>
              </w:rPr>
            </w:pPr>
          </w:p>
          <w:p w14:paraId="179F8D2C" w14:textId="77777777" w:rsidR="00A527F3" w:rsidRDefault="00A527F3" w:rsidP="009B50F4">
            <w:pPr>
              <w:tabs>
                <w:tab w:val="left" w:pos="7719"/>
              </w:tabs>
              <w:ind w:left="284" w:right="300"/>
              <w:rPr>
                <w:rFonts w:ascii="StoneSans" w:hAnsi="StoneSans"/>
                <w:sz w:val="20"/>
              </w:rPr>
            </w:pPr>
            <w:r>
              <w:rPr>
                <w:rFonts w:ascii="StoneSans" w:hAnsi="StoneSans"/>
                <w:sz w:val="20"/>
              </w:rPr>
              <w:t>Light to moderate: includes moving light equipment e.g. briefcases/laptops, projectors for presentations; using keyboards regularly/frequently for word processing, spreadsheets</w:t>
            </w:r>
            <w:r w:rsidR="00322E75">
              <w:rPr>
                <w:rFonts w:ascii="StoneSans" w:hAnsi="StoneSans"/>
                <w:sz w:val="20"/>
              </w:rPr>
              <w:t xml:space="preserve"> and email. Travelling </w:t>
            </w:r>
            <w:r>
              <w:rPr>
                <w:rFonts w:ascii="StoneSans" w:hAnsi="StoneSans"/>
                <w:sz w:val="20"/>
              </w:rPr>
              <w:t>to meetings throughout Scotland and sometimes outwith Scotland. DRO duties involve frequent travel to clinics throughout Scotland and may involve</w:t>
            </w:r>
            <w:r w:rsidR="00322E75">
              <w:rPr>
                <w:rFonts w:ascii="StoneSans" w:hAnsi="StoneSans"/>
                <w:sz w:val="20"/>
              </w:rPr>
              <w:t xml:space="preserve"> travelling</w:t>
            </w:r>
            <w:r>
              <w:rPr>
                <w:rFonts w:ascii="StoneSans" w:hAnsi="StoneSans"/>
                <w:sz w:val="20"/>
              </w:rPr>
              <w:t xml:space="preserve"> for lengthy periods before and after busy clinics.</w:t>
            </w:r>
          </w:p>
          <w:p w14:paraId="5EF79432" w14:textId="77777777" w:rsidR="00A527F3" w:rsidRDefault="00A527F3" w:rsidP="009B50F4">
            <w:pPr>
              <w:tabs>
                <w:tab w:val="left" w:pos="7719"/>
              </w:tabs>
              <w:ind w:left="284" w:right="300"/>
              <w:rPr>
                <w:rFonts w:ascii="StoneSans" w:hAnsi="StoneSans"/>
                <w:sz w:val="20"/>
              </w:rPr>
            </w:pPr>
          </w:p>
          <w:p w14:paraId="5AFD1961" w14:textId="77777777" w:rsidR="00A527F3" w:rsidRDefault="00A527F3" w:rsidP="009B50F4">
            <w:pPr>
              <w:pStyle w:val="BodyText"/>
              <w:tabs>
                <w:tab w:val="left" w:pos="7719"/>
              </w:tabs>
              <w:spacing w:before="0" w:after="0"/>
              <w:ind w:left="284" w:right="300"/>
              <w:rPr>
                <w:rFonts w:ascii="StoneSans" w:hAnsi="StoneSans"/>
              </w:rPr>
            </w:pPr>
            <w:r>
              <w:rPr>
                <w:rFonts w:ascii="StoneSans" w:hAnsi="StoneSans"/>
              </w:rPr>
              <w:t>Mental effort:</w:t>
            </w:r>
          </w:p>
          <w:p w14:paraId="3AC38890" w14:textId="77777777" w:rsidR="00A527F3" w:rsidRDefault="00A527F3" w:rsidP="009B50F4">
            <w:pPr>
              <w:ind w:left="284" w:right="300"/>
              <w:rPr>
                <w:rFonts w:ascii="StoneSans" w:hAnsi="StoneSans"/>
                <w:sz w:val="20"/>
              </w:rPr>
            </w:pPr>
            <w:r>
              <w:rPr>
                <w:rFonts w:ascii="StoneSans" w:hAnsi="StoneSans"/>
                <w:sz w:val="20"/>
              </w:rPr>
              <w:t>Intense concentration and in- depth mental effort frequently required, for example in negotiations, leading meetings, influencing staff, managers and clinicians at all levels from both inside and external to the organisation. Often long periods of concentration are required while building investigation reports and responding to correspondence. Ability to maintain concentration despite frequent interruptions.</w:t>
            </w:r>
          </w:p>
          <w:p w14:paraId="7A5ACC7C" w14:textId="77777777" w:rsidR="00A527F3" w:rsidRDefault="00A527F3" w:rsidP="009B50F4">
            <w:pPr>
              <w:ind w:left="284" w:right="300"/>
              <w:rPr>
                <w:rFonts w:ascii="StoneSans" w:hAnsi="StoneSans"/>
                <w:sz w:val="20"/>
              </w:rPr>
            </w:pPr>
          </w:p>
          <w:p w14:paraId="08639887" w14:textId="77777777" w:rsidR="00A527F3" w:rsidRDefault="00A527F3" w:rsidP="009B50F4">
            <w:pPr>
              <w:ind w:left="284" w:right="300"/>
              <w:rPr>
                <w:rFonts w:ascii="StoneSans" w:hAnsi="StoneSans"/>
                <w:sz w:val="20"/>
              </w:rPr>
            </w:pPr>
            <w:r>
              <w:rPr>
                <w:rFonts w:ascii="StoneSans" w:hAnsi="StoneSans"/>
                <w:sz w:val="20"/>
              </w:rPr>
              <w:t>Responding to correspondence from Scottish Ministers as required, understanding the political sensitivities in any given situation and acting accordingly.</w:t>
            </w:r>
          </w:p>
          <w:p w14:paraId="6FDF20AC" w14:textId="77777777" w:rsidR="00A527F3" w:rsidRDefault="00A527F3" w:rsidP="009B50F4">
            <w:pPr>
              <w:ind w:left="284" w:right="300"/>
              <w:rPr>
                <w:rFonts w:ascii="StoneSans" w:hAnsi="StoneSans"/>
                <w:sz w:val="20"/>
              </w:rPr>
            </w:pPr>
          </w:p>
          <w:p w14:paraId="5DF55813" w14:textId="77777777" w:rsidR="00A527F3" w:rsidRDefault="00A527F3" w:rsidP="009B50F4">
            <w:pPr>
              <w:ind w:left="284" w:right="300"/>
              <w:rPr>
                <w:rFonts w:ascii="StoneSans" w:hAnsi="StoneSans"/>
                <w:sz w:val="20"/>
              </w:rPr>
            </w:pPr>
            <w:r>
              <w:rPr>
                <w:rFonts w:ascii="StoneSans" w:hAnsi="StoneSans"/>
                <w:sz w:val="20"/>
              </w:rPr>
              <w:t>Analysis of often complex data and information, e.g. statistical trends in prescribing patterns (individually, locally and nationally), identification of anomalous claiming patterns, and regulatory breaches)</w:t>
            </w:r>
          </w:p>
          <w:p w14:paraId="2840B8D4" w14:textId="77777777" w:rsidR="00A527F3" w:rsidRDefault="00A527F3" w:rsidP="009B50F4">
            <w:pPr>
              <w:ind w:left="284" w:right="300"/>
              <w:rPr>
                <w:rFonts w:ascii="StoneSans" w:hAnsi="StoneSans"/>
                <w:sz w:val="20"/>
              </w:rPr>
            </w:pPr>
          </w:p>
          <w:p w14:paraId="55FF7462" w14:textId="77777777" w:rsidR="00A527F3" w:rsidRDefault="00A527F3" w:rsidP="009B50F4">
            <w:pPr>
              <w:ind w:left="284" w:right="300"/>
              <w:rPr>
                <w:rFonts w:ascii="StoneSans" w:hAnsi="StoneSans"/>
                <w:sz w:val="20"/>
              </w:rPr>
            </w:pPr>
            <w:r>
              <w:rPr>
                <w:rFonts w:ascii="StoneSans" w:hAnsi="StoneSans"/>
                <w:sz w:val="20"/>
              </w:rPr>
              <w:t>Public speaking – Presenting to groups of dentists e.g. Vocational Training groups, Local Dental Committees</w:t>
            </w:r>
          </w:p>
          <w:p w14:paraId="4420A580" w14:textId="77777777" w:rsidR="00A527F3" w:rsidRDefault="00A527F3" w:rsidP="009B50F4">
            <w:pPr>
              <w:ind w:left="284" w:right="300"/>
              <w:rPr>
                <w:rFonts w:ascii="StoneSans" w:hAnsi="StoneSans"/>
                <w:sz w:val="20"/>
              </w:rPr>
            </w:pPr>
          </w:p>
          <w:p w14:paraId="3379E76F" w14:textId="77777777" w:rsidR="00A527F3" w:rsidRDefault="00A527F3" w:rsidP="009B50F4">
            <w:pPr>
              <w:ind w:left="284" w:right="300"/>
              <w:rPr>
                <w:rFonts w:ascii="StoneSans" w:hAnsi="StoneSans"/>
                <w:sz w:val="20"/>
              </w:rPr>
            </w:pPr>
            <w:r>
              <w:rPr>
                <w:rFonts w:ascii="StoneSans" w:hAnsi="StoneSans"/>
                <w:sz w:val="20"/>
              </w:rPr>
              <w:t xml:space="preserve">Often working under pressure balancing many demands in a changing environment – e.g. prioritising the work of the teams to ensure business requirements are met and demands from the professions are satisfied. </w:t>
            </w:r>
          </w:p>
          <w:p w14:paraId="66B04F2F" w14:textId="77777777" w:rsidR="00A527F3" w:rsidRDefault="00A527F3" w:rsidP="009B50F4">
            <w:pPr>
              <w:ind w:right="300"/>
              <w:rPr>
                <w:rFonts w:ascii="StoneSans" w:hAnsi="StoneSans"/>
                <w:sz w:val="20"/>
              </w:rPr>
            </w:pPr>
          </w:p>
          <w:p w14:paraId="14DAB151" w14:textId="77777777" w:rsidR="00A527F3" w:rsidRDefault="00A527F3" w:rsidP="009B50F4">
            <w:pPr>
              <w:ind w:right="300"/>
              <w:rPr>
                <w:rFonts w:ascii="StoneSans" w:hAnsi="StoneSans"/>
                <w:sz w:val="20"/>
              </w:rPr>
            </w:pPr>
            <w:r>
              <w:rPr>
                <w:rFonts w:ascii="StoneSans" w:hAnsi="StoneSans"/>
                <w:sz w:val="20"/>
              </w:rPr>
              <w:t xml:space="preserve">       Working in close collaboration with colleagues whilst, particularly for DRO duties, maintaining a high degree of </w:t>
            </w:r>
          </w:p>
          <w:p w14:paraId="24D131D7" w14:textId="77777777" w:rsidR="00A527F3" w:rsidRDefault="00A527F3" w:rsidP="009B50F4">
            <w:pPr>
              <w:ind w:right="300"/>
              <w:rPr>
                <w:rFonts w:ascii="StoneSans" w:hAnsi="StoneSans"/>
                <w:sz w:val="20"/>
              </w:rPr>
            </w:pPr>
            <w:r>
              <w:rPr>
                <w:rFonts w:ascii="StoneSans" w:hAnsi="StoneSans"/>
                <w:sz w:val="20"/>
              </w:rPr>
              <w:t xml:space="preserve">       self-sufficiency</w:t>
            </w:r>
          </w:p>
          <w:p w14:paraId="0871CE8A" w14:textId="77777777" w:rsidR="00A527F3" w:rsidRDefault="00A527F3" w:rsidP="009B50F4">
            <w:pPr>
              <w:tabs>
                <w:tab w:val="left" w:pos="7719"/>
              </w:tabs>
              <w:ind w:left="284" w:right="300"/>
              <w:rPr>
                <w:rFonts w:ascii="StoneSans" w:hAnsi="StoneSans"/>
                <w:sz w:val="20"/>
              </w:rPr>
            </w:pPr>
          </w:p>
          <w:p w14:paraId="110D37E9" w14:textId="77777777" w:rsidR="00A527F3" w:rsidRDefault="00A527F3" w:rsidP="009B50F4">
            <w:pPr>
              <w:pStyle w:val="BodyText"/>
              <w:tabs>
                <w:tab w:val="left" w:pos="7719"/>
              </w:tabs>
              <w:spacing w:before="0" w:after="0"/>
              <w:ind w:left="284" w:right="300"/>
              <w:rPr>
                <w:rFonts w:ascii="StoneSans" w:hAnsi="StoneSans"/>
              </w:rPr>
            </w:pPr>
            <w:r>
              <w:rPr>
                <w:rFonts w:ascii="StoneSans" w:hAnsi="StoneSans"/>
              </w:rPr>
              <w:t>Emotional effort:</w:t>
            </w:r>
          </w:p>
          <w:p w14:paraId="4326ACD4" w14:textId="77777777" w:rsidR="00A527F3" w:rsidRPr="00A64C8A" w:rsidRDefault="00A527F3" w:rsidP="009B50F4">
            <w:pPr>
              <w:pStyle w:val="BodyText"/>
              <w:tabs>
                <w:tab w:val="left" w:pos="7719"/>
              </w:tabs>
              <w:spacing w:before="0" w:after="0"/>
              <w:ind w:right="300"/>
              <w:rPr>
                <w:rFonts w:ascii="StoneSans" w:hAnsi="StoneSans"/>
                <w:b w:val="0"/>
              </w:rPr>
            </w:pPr>
          </w:p>
          <w:p w14:paraId="3DC109EC" w14:textId="77777777" w:rsidR="00A527F3" w:rsidRDefault="00A527F3" w:rsidP="009B50F4">
            <w:pPr>
              <w:ind w:left="284" w:right="300"/>
              <w:rPr>
                <w:rFonts w:ascii="StoneSans" w:hAnsi="StoneSans"/>
                <w:sz w:val="20"/>
              </w:rPr>
            </w:pPr>
            <w:r>
              <w:rPr>
                <w:rFonts w:ascii="StoneSans" w:hAnsi="StoneSans"/>
                <w:sz w:val="20"/>
              </w:rPr>
              <w:t xml:space="preserve">Regularly dealing with awkward or irate practitioners with regard to treatment plans, procedures and prescribing. </w:t>
            </w:r>
          </w:p>
          <w:p w14:paraId="31A67276" w14:textId="77777777" w:rsidR="00A527F3" w:rsidRDefault="00A527F3" w:rsidP="009B50F4">
            <w:pPr>
              <w:ind w:left="284" w:right="300"/>
              <w:rPr>
                <w:rFonts w:ascii="StoneSans" w:hAnsi="StoneSans"/>
                <w:sz w:val="20"/>
              </w:rPr>
            </w:pPr>
          </w:p>
          <w:p w14:paraId="5981D688" w14:textId="77777777" w:rsidR="00A527F3" w:rsidRDefault="00A527F3" w:rsidP="009B50F4">
            <w:pPr>
              <w:ind w:left="284" w:right="300"/>
              <w:rPr>
                <w:rFonts w:ascii="StoneSans" w:hAnsi="StoneSans"/>
                <w:sz w:val="20"/>
              </w:rPr>
            </w:pPr>
            <w:r>
              <w:rPr>
                <w:rFonts w:ascii="StoneSans" w:hAnsi="StoneSans"/>
                <w:sz w:val="20"/>
              </w:rPr>
              <w:t>Dealing with conflict situations and confrontation in, for example, emotionally charged meetings, negotiating suitable outcomes.  DRO duties may involve managing challenging behaviour of patients during clinics.</w:t>
            </w:r>
          </w:p>
          <w:p w14:paraId="65100C0D" w14:textId="77777777" w:rsidR="00A527F3" w:rsidRDefault="00A527F3" w:rsidP="009B50F4">
            <w:pPr>
              <w:ind w:left="284" w:right="300"/>
              <w:rPr>
                <w:rFonts w:ascii="StoneSans" w:hAnsi="StoneSans"/>
                <w:sz w:val="20"/>
              </w:rPr>
            </w:pPr>
          </w:p>
          <w:p w14:paraId="33AB3719" w14:textId="77777777" w:rsidR="00A527F3" w:rsidRDefault="00A527F3" w:rsidP="009B50F4">
            <w:pPr>
              <w:ind w:left="284" w:right="300"/>
              <w:rPr>
                <w:rFonts w:ascii="StoneSans" w:hAnsi="StoneSans"/>
                <w:sz w:val="20"/>
              </w:rPr>
            </w:pPr>
            <w:r>
              <w:rPr>
                <w:rFonts w:ascii="StoneSans" w:hAnsi="StoneSans"/>
                <w:sz w:val="20"/>
              </w:rPr>
              <w:t>Dealing regularly with challenging problems requiring sustained emotional energy and resilience. e.g. managing staff through change, communicating with practitioners who are under investigation.</w:t>
            </w:r>
          </w:p>
          <w:p w14:paraId="4A6D94E5" w14:textId="77777777" w:rsidR="00A527F3" w:rsidRDefault="00A527F3" w:rsidP="009B50F4">
            <w:pPr>
              <w:ind w:left="284" w:right="300"/>
              <w:rPr>
                <w:rFonts w:ascii="StoneSans" w:hAnsi="StoneSans"/>
                <w:sz w:val="20"/>
              </w:rPr>
            </w:pPr>
          </w:p>
          <w:p w14:paraId="68F5F4B9" w14:textId="77777777" w:rsidR="00A527F3" w:rsidRDefault="00A527F3" w:rsidP="009B50F4">
            <w:pPr>
              <w:ind w:left="284" w:right="300"/>
              <w:rPr>
                <w:rFonts w:ascii="StoneSans" w:hAnsi="StoneSans"/>
                <w:sz w:val="20"/>
              </w:rPr>
            </w:pPr>
            <w:r>
              <w:rPr>
                <w:rFonts w:ascii="StoneSans" w:hAnsi="StoneSans"/>
                <w:sz w:val="20"/>
              </w:rPr>
              <w:t>Line management e.g. staff issues/performance/disciplinary issues.</w:t>
            </w:r>
          </w:p>
          <w:p w14:paraId="3EBA4DC0" w14:textId="77777777" w:rsidR="00A527F3" w:rsidRDefault="00A527F3" w:rsidP="009B50F4">
            <w:pPr>
              <w:ind w:left="284" w:right="300"/>
              <w:rPr>
                <w:rFonts w:ascii="StoneSans" w:hAnsi="StoneSans"/>
                <w:sz w:val="20"/>
              </w:rPr>
            </w:pPr>
          </w:p>
          <w:p w14:paraId="0C4591D9" w14:textId="77777777" w:rsidR="00A527F3" w:rsidRDefault="00A527F3" w:rsidP="009B50F4">
            <w:pPr>
              <w:ind w:left="284" w:right="300"/>
              <w:rPr>
                <w:rFonts w:ascii="StoneSans" w:hAnsi="StoneSans"/>
                <w:sz w:val="20"/>
              </w:rPr>
            </w:pPr>
            <w:r>
              <w:rPr>
                <w:rFonts w:ascii="StoneSans" w:hAnsi="StoneSans"/>
                <w:sz w:val="20"/>
              </w:rPr>
              <w:t>Conveying potentially unwelcome news to professional staff</w:t>
            </w:r>
          </w:p>
          <w:p w14:paraId="63F8F62A" w14:textId="77777777" w:rsidR="00A527F3" w:rsidRDefault="00A527F3" w:rsidP="009B50F4">
            <w:pPr>
              <w:ind w:left="284" w:right="300"/>
              <w:rPr>
                <w:rFonts w:ascii="StoneSans" w:hAnsi="StoneSans"/>
                <w:sz w:val="20"/>
              </w:rPr>
            </w:pPr>
          </w:p>
          <w:p w14:paraId="61089C45" w14:textId="77777777" w:rsidR="00A527F3" w:rsidRDefault="00A527F3" w:rsidP="009B50F4">
            <w:pPr>
              <w:ind w:left="284" w:right="300"/>
              <w:rPr>
                <w:rFonts w:ascii="StoneSans" w:hAnsi="StoneSans"/>
                <w:sz w:val="20"/>
              </w:rPr>
            </w:pPr>
            <w:r>
              <w:rPr>
                <w:rFonts w:ascii="StoneSans" w:hAnsi="StoneSans"/>
                <w:sz w:val="20"/>
              </w:rPr>
              <w:t>Maintaining  a confident and assertive approach whilst remaining empathetic</w:t>
            </w:r>
          </w:p>
          <w:p w14:paraId="225FFC4D" w14:textId="77777777" w:rsidR="00A527F3" w:rsidRDefault="00A527F3" w:rsidP="009B50F4">
            <w:pPr>
              <w:ind w:left="284" w:right="300"/>
              <w:rPr>
                <w:rFonts w:ascii="StoneSans" w:hAnsi="StoneSans"/>
                <w:b/>
                <w:i/>
                <w:iCs/>
                <w:sz w:val="20"/>
              </w:rPr>
            </w:pPr>
          </w:p>
          <w:p w14:paraId="575EEBC4" w14:textId="77777777" w:rsidR="00A527F3" w:rsidRDefault="00A527F3" w:rsidP="009B50F4">
            <w:pPr>
              <w:tabs>
                <w:tab w:val="left" w:pos="7719"/>
              </w:tabs>
              <w:ind w:left="284" w:right="300"/>
              <w:rPr>
                <w:rFonts w:ascii="StoneSans" w:hAnsi="StoneSans"/>
                <w:b/>
                <w:i/>
                <w:sz w:val="20"/>
              </w:rPr>
            </w:pPr>
          </w:p>
        </w:tc>
      </w:tr>
    </w:tbl>
    <w:p w14:paraId="3FC11117" w14:textId="77777777" w:rsidR="00A527F3" w:rsidRDefault="00A527F3" w:rsidP="00A527F3">
      <w:pPr>
        <w:ind w:left="284" w:right="282"/>
        <w:rPr>
          <w:i/>
          <w:sz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421"/>
      </w:tblGrid>
      <w:tr w:rsidR="00A527F3" w14:paraId="23683975" w14:textId="77777777" w:rsidTr="009B50F4">
        <w:tc>
          <w:tcPr>
            <w:tcW w:w="10421" w:type="dxa"/>
          </w:tcPr>
          <w:p w14:paraId="6CB97FC9" w14:textId="77777777" w:rsidR="00A527F3" w:rsidRDefault="00A527F3" w:rsidP="009B50F4">
            <w:pPr>
              <w:pStyle w:val="Header"/>
              <w:tabs>
                <w:tab w:val="clear" w:pos="4153"/>
                <w:tab w:val="clear" w:pos="8306"/>
              </w:tabs>
              <w:ind w:left="284" w:right="282"/>
              <w:rPr>
                <w:rFonts w:ascii="StoneSans" w:hAnsi="StoneSans"/>
                <w:b/>
              </w:rPr>
            </w:pPr>
            <w:r>
              <w:rPr>
                <w:rFonts w:ascii="StoneSans" w:hAnsi="StoneSans"/>
                <w:b/>
              </w:rPr>
              <w:t>12. ENVIRONMENTAL/WORKING CONDITIONS &amp; MACHINERY AND EQUIPMENT</w:t>
            </w:r>
          </w:p>
        </w:tc>
      </w:tr>
      <w:tr w:rsidR="00A527F3" w14:paraId="1BC45B97" w14:textId="77777777" w:rsidTr="009B50F4">
        <w:tc>
          <w:tcPr>
            <w:tcW w:w="10421" w:type="dxa"/>
          </w:tcPr>
          <w:p w14:paraId="707105A8" w14:textId="77777777" w:rsidR="00A527F3" w:rsidRDefault="00A527F3" w:rsidP="009B50F4">
            <w:pPr>
              <w:ind w:left="284" w:right="282"/>
              <w:rPr>
                <w:rFonts w:ascii="StoneSans" w:hAnsi="StoneSans"/>
                <w:sz w:val="20"/>
              </w:rPr>
            </w:pPr>
          </w:p>
          <w:p w14:paraId="3AF2FB2A" w14:textId="77777777" w:rsidR="00A527F3" w:rsidRDefault="00A527F3" w:rsidP="009B50F4">
            <w:pPr>
              <w:numPr>
                <w:ilvl w:val="0"/>
                <w:numId w:val="7"/>
              </w:numPr>
              <w:ind w:left="567" w:right="282" w:hanging="283"/>
              <w:rPr>
                <w:rFonts w:ascii="StoneSans" w:hAnsi="StoneSans"/>
                <w:sz w:val="20"/>
              </w:rPr>
            </w:pPr>
            <w:r>
              <w:rPr>
                <w:rFonts w:ascii="StoneSans" w:hAnsi="StoneSans"/>
                <w:sz w:val="20"/>
              </w:rPr>
              <w:t>Open plan office shared with other staff and managers - Frequent intrusive noise from conversations and telephones; also frequent interruptions.</w:t>
            </w:r>
          </w:p>
          <w:p w14:paraId="169A3AEC" w14:textId="77777777" w:rsidR="00A527F3" w:rsidRDefault="00A527F3" w:rsidP="009B50F4">
            <w:pPr>
              <w:numPr>
                <w:ilvl w:val="0"/>
                <w:numId w:val="7"/>
              </w:numPr>
              <w:ind w:left="567" w:right="282" w:hanging="283"/>
              <w:rPr>
                <w:rFonts w:ascii="StoneSans" w:hAnsi="StoneSans"/>
                <w:sz w:val="20"/>
              </w:rPr>
            </w:pPr>
            <w:r>
              <w:rPr>
                <w:rFonts w:ascii="StoneSans" w:hAnsi="StoneSans"/>
                <w:sz w:val="20"/>
              </w:rPr>
              <w:t>Continuous use of PC and VDU. Use of printers, photocopier &amp; telephone.</w:t>
            </w:r>
          </w:p>
          <w:p w14:paraId="35D34035" w14:textId="77777777" w:rsidR="00A527F3" w:rsidRDefault="00A527F3" w:rsidP="009B50F4">
            <w:pPr>
              <w:numPr>
                <w:ilvl w:val="0"/>
                <w:numId w:val="7"/>
              </w:numPr>
              <w:ind w:left="567" w:right="282" w:hanging="283"/>
              <w:rPr>
                <w:rFonts w:ascii="StoneSans" w:hAnsi="StoneSans"/>
                <w:sz w:val="20"/>
              </w:rPr>
            </w:pPr>
            <w:r>
              <w:rPr>
                <w:rFonts w:ascii="StoneSans" w:hAnsi="StoneSans"/>
                <w:sz w:val="20"/>
              </w:rPr>
              <w:t>Occasional use of whiteboards, projectors and flipcharts.</w:t>
            </w:r>
          </w:p>
          <w:p w14:paraId="04530E3E" w14:textId="77777777" w:rsidR="00A527F3" w:rsidRDefault="00A527F3" w:rsidP="009B50F4">
            <w:pPr>
              <w:numPr>
                <w:ilvl w:val="0"/>
                <w:numId w:val="7"/>
              </w:numPr>
              <w:ind w:left="567" w:right="282" w:hanging="283"/>
              <w:rPr>
                <w:rFonts w:ascii="StoneSans" w:hAnsi="StoneSans"/>
                <w:sz w:val="20"/>
              </w:rPr>
            </w:pPr>
            <w:r>
              <w:rPr>
                <w:rFonts w:ascii="StoneSans" w:hAnsi="StoneSans"/>
                <w:sz w:val="20"/>
              </w:rPr>
              <w:t>Frequent use of electronic personal organiser.</w:t>
            </w:r>
          </w:p>
          <w:p w14:paraId="015623F7" w14:textId="77777777" w:rsidR="00A527F3" w:rsidRDefault="00A527F3" w:rsidP="009B50F4">
            <w:pPr>
              <w:numPr>
                <w:ilvl w:val="0"/>
                <w:numId w:val="7"/>
              </w:numPr>
              <w:ind w:left="567" w:right="282" w:hanging="283"/>
              <w:rPr>
                <w:rFonts w:ascii="StoneSans" w:hAnsi="StoneSans"/>
                <w:sz w:val="20"/>
              </w:rPr>
            </w:pPr>
            <w:r>
              <w:rPr>
                <w:rFonts w:ascii="StoneSans" w:hAnsi="StoneSans"/>
                <w:sz w:val="20"/>
              </w:rPr>
              <w:t>Occasional visits to dental surgeries and practices.</w:t>
            </w:r>
          </w:p>
          <w:p w14:paraId="60AE5A20" w14:textId="77777777" w:rsidR="00A527F3" w:rsidRDefault="00A527F3" w:rsidP="009B50F4">
            <w:pPr>
              <w:ind w:left="284" w:right="282"/>
              <w:rPr>
                <w:rFonts w:ascii="StoneSans" w:hAnsi="StoneSans"/>
                <w:i/>
                <w:sz w:val="20"/>
              </w:rPr>
            </w:pPr>
          </w:p>
        </w:tc>
      </w:tr>
      <w:tr w:rsidR="00A527F3" w14:paraId="0DE76D5A" w14:textId="77777777" w:rsidTr="009B50F4">
        <w:tc>
          <w:tcPr>
            <w:tcW w:w="10421" w:type="dxa"/>
          </w:tcPr>
          <w:p w14:paraId="56FA6641" w14:textId="77777777" w:rsidR="00A527F3" w:rsidRDefault="00A527F3" w:rsidP="009B50F4">
            <w:pPr>
              <w:ind w:left="284" w:right="282"/>
              <w:rPr>
                <w:rFonts w:ascii="StoneSans" w:hAnsi="StoneSans"/>
                <w:b/>
                <w:sz w:val="20"/>
              </w:rPr>
            </w:pPr>
            <w:r>
              <w:rPr>
                <w:rFonts w:ascii="StoneSans" w:hAnsi="StoneSans"/>
                <w:b/>
                <w:sz w:val="20"/>
              </w:rPr>
              <w:t>13. KNOWLEDGE, TRAINING AND EXPERIENCE REQUIRED TO DO THE JOB</w:t>
            </w:r>
          </w:p>
          <w:p w14:paraId="5F31A081" w14:textId="77777777" w:rsidR="00A527F3" w:rsidRDefault="00A527F3" w:rsidP="009B50F4">
            <w:pPr>
              <w:ind w:left="284" w:right="282"/>
              <w:rPr>
                <w:rFonts w:ascii="StoneSans" w:hAnsi="StoneSans"/>
                <w:b/>
                <w:sz w:val="20"/>
              </w:rPr>
            </w:pPr>
          </w:p>
        </w:tc>
      </w:tr>
      <w:tr w:rsidR="00A527F3" w14:paraId="014A1A83" w14:textId="77777777" w:rsidTr="009B50F4">
        <w:tc>
          <w:tcPr>
            <w:tcW w:w="10421" w:type="dxa"/>
          </w:tcPr>
          <w:p w14:paraId="025ACC2C" w14:textId="77777777" w:rsidR="00A527F3" w:rsidRDefault="00A527F3" w:rsidP="00A527F3">
            <w:pPr>
              <w:rPr>
                <w:rFonts w:ascii="StoneSans" w:hAnsi="StoneSans"/>
                <w:sz w:val="20"/>
              </w:rPr>
            </w:pPr>
          </w:p>
          <w:p w14:paraId="7057697B" w14:textId="77777777" w:rsidR="00A527F3" w:rsidRDefault="00A527F3" w:rsidP="009B50F4">
            <w:pPr>
              <w:numPr>
                <w:ilvl w:val="0"/>
                <w:numId w:val="9"/>
              </w:numPr>
              <w:tabs>
                <w:tab w:val="num" w:pos="567"/>
              </w:tabs>
              <w:ind w:left="567" w:hanging="283"/>
              <w:rPr>
                <w:rFonts w:ascii="StoneSans" w:hAnsi="StoneSans"/>
                <w:sz w:val="20"/>
              </w:rPr>
            </w:pPr>
            <w:r>
              <w:rPr>
                <w:rFonts w:ascii="StoneSans" w:hAnsi="StoneSans"/>
                <w:sz w:val="20"/>
              </w:rPr>
              <w:t xml:space="preserve">Primary dental qualification (BDS) with </w:t>
            </w:r>
            <w:r w:rsidR="00322E75">
              <w:rPr>
                <w:rFonts w:ascii="StoneSans" w:hAnsi="StoneSans"/>
                <w:sz w:val="20"/>
              </w:rPr>
              <w:t>proven</w:t>
            </w:r>
            <w:r>
              <w:rPr>
                <w:rFonts w:ascii="StoneSans" w:hAnsi="StoneSans"/>
                <w:sz w:val="20"/>
              </w:rPr>
              <w:t xml:space="preserve"> experience of primary dental care, working under the NHS(GDS) Regulations and with a comprehensive knowledge of varying clinical techniquesAbility to undertake thorough examination and assessment of patients and assess and advise on complex treatment plans. </w:t>
            </w:r>
          </w:p>
          <w:p w14:paraId="6476880C" w14:textId="77777777" w:rsidR="00A527F3" w:rsidRDefault="00A527F3" w:rsidP="009B50F4">
            <w:pPr>
              <w:ind w:left="567"/>
              <w:rPr>
                <w:rFonts w:ascii="StoneSans" w:hAnsi="StoneSans"/>
                <w:sz w:val="20"/>
              </w:rPr>
            </w:pPr>
          </w:p>
          <w:p w14:paraId="324E2893" w14:textId="77777777" w:rsidR="00A527F3" w:rsidRDefault="00A527F3" w:rsidP="009B50F4">
            <w:pPr>
              <w:numPr>
                <w:ilvl w:val="0"/>
                <w:numId w:val="9"/>
              </w:numPr>
              <w:tabs>
                <w:tab w:val="num" w:pos="567"/>
              </w:tabs>
              <w:ind w:left="567" w:hanging="283"/>
              <w:rPr>
                <w:rFonts w:ascii="StoneSans" w:hAnsi="StoneSans"/>
                <w:sz w:val="20"/>
              </w:rPr>
            </w:pPr>
            <w:r>
              <w:rPr>
                <w:rFonts w:ascii="StoneSans" w:hAnsi="StoneSans"/>
                <w:sz w:val="20"/>
              </w:rPr>
              <w:t>Ability to communicate with and influence clinicians, managers and clinical services staff in a range of clinical and/or leadership situations in a professional and appropriate manner which inspires confidence, motivation and teamwork.</w:t>
            </w:r>
          </w:p>
          <w:p w14:paraId="7B775EAC" w14:textId="77777777" w:rsidR="00A527F3" w:rsidRDefault="00A527F3" w:rsidP="009B50F4">
            <w:pPr>
              <w:pStyle w:val="ListParagraph"/>
              <w:rPr>
                <w:rFonts w:ascii="StoneSans" w:hAnsi="StoneSans"/>
                <w:sz w:val="20"/>
              </w:rPr>
            </w:pPr>
          </w:p>
          <w:p w14:paraId="2D77F36F" w14:textId="77777777" w:rsidR="00A527F3" w:rsidRDefault="00A527F3" w:rsidP="009B50F4">
            <w:pPr>
              <w:numPr>
                <w:ilvl w:val="0"/>
                <w:numId w:val="9"/>
              </w:numPr>
              <w:tabs>
                <w:tab w:val="num" w:pos="567"/>
              </w:tabs>
              <w:ind w:left="567" w:hanging="283"/>
              <w:rPr>
                <w:rFonts w:ascii="StoneSans" w:hAnsi="StoneSans"/>
                <w:sz w:val="20"/>
              </w:rPr>
            </w:pPr>
            <w:r>
              <w:rPr>
                <w:rFonts w:ascii="StoneSans" w:hAnsi="StoneSans"/>
                <w:sz w:val="20"/>
              </w:rPr>
              <w:t>Expert knowledge of the  regulatory framework, and sufficient knowledge of the financial framework pertinent to the GDS in Scotland to enable provision of advice and/or support to general dental practitioners, PDS dentists and managers, Practitioner Services staff and managers, and  Health Board primary care managers</w:t>
            </w:r>
          </w:p>
          <w:p w14:paraId="6DC2A20B" w14:textId="77777777" w:rsidR="00A527F3" w:rsidRDefault="00A527F3" w:rsidP="009B50F4">
            <w:pPr>
              <w:pStyle w:val="ListParagraph"/>
              <w:rPr>
                <w:rFonts w:ascii="StoneSans" w:hAnsi="StoneSans"/>
                <w:sz w:val="20"/>
              </w:rPr>
            </w:pPr>
          </w:p>
          <w:p w14:paraId="5ECF6D17" w14:textId="77777777" w:rsidR="00A527F3" w:rsidRPr="007B3ADF" w:rsidRDefault="00A527F3" w:rsidP="009B50F4">
            <w:pPr>
              <w:numPr>
                <w:ilvl w:val="0"/>
                <w:numId w:val="9"/>
              </w:numPr>
              <w:tabs>
                <w:tab w:val="num" w:pos="567"/>
              </w:tabs>
              <w:ind w:left="567" w:hanging="283"/>
              <w:rPr>
                <w:rFonts w:ascii="StoneSans" w:hAnsi="StoneSans"/>
                <w:sz w:val="20"/>
              </w:rPr>
            </w:pPr>
            <w:r>
              <w:rPr>
                <w:rFonts w:ascii="StoneSans" w:hAnsi="StoneSans"/>
                <w:sz w:val="20"/>
              </w:rPr>
              <w:t>Sufficient knowledge , confidence and experience to provide advice and/or support to colleagues or managers on ethical issues</w:t>
            </w:r>
          </w:p>
          <w:p w14:paraId="5698F72D" w14:textId="77777777" w:rsidR="00A527F3" w:rsidRDefault="00A527F3" w:rsidP="009B50F4">
            <w:pPr>
              <w:pStyle w:val="ListParagraph"/>
              <w:rPr>
                <w:rFonts w:ascii="StoneSans" w:hAnsi="StoneSans"/>
                <w:sz w:val="20"/>
              </w:rPr>
            </w:pPr>
          </w:p>
          <w:p w14:paraId="454F61CC" w14:textId="77777777" w:rsidR="00A527F3" w:rsidRDefault="00A527F3" w:rsidP="009B50F4">
            <w:pPr>
              <w:numPr>
                <w:ilvl w:val="0"/>
                <w:numId w:val="9"/>
              </w:numPr>
              <w:tabs>
                <w:tab w:val="num" w:pos="567"/>
              </w:tabs>
              <w:ind w:left="567" w:hanging="283"/>
              <w:rPr>
                <w:rFonts w:ascii="StoneSans" w:hAnsi="StoneSans"/>
                <w:sz w:val="20"/>
              </w:rPr>
            </w:pPr>
            <w:r>
              <w:rPr>
                <w:rFonts w:ascii="StoneSans" w:hAnsi="StoneSans"/>
                <w:sz w:val="20"/>
              </w:rPr>
              <w:t>Ability to communicate with other health and social care professionals on issues relating to clinical governance and oral health care.</w:t>
            </w:r>
          </w:p>
          <w:p w14:paraId="1167B0E5" w14:textId="77777777" w:rsidR="00A527F3" w:rsidRDefault="00A527F3" w:rsidP="009B50F4">
            <w:pPr>
              <w:rPr>
                <w:rFonts w:ascii="StoneSans" w:hAnsi="StoneSans"/>
                <w:sz w:val="20"/>
              </w:rPr>
            </w:pPr>
          </w:p>
          <w:p w14:paraId="51F9F63D" w14:textId="77777777" w:rsidR="00A527F3" w:rsidRDefault="00A527F3" w:rsidP="009B50F4">
            <w:pPr>
              <w:numPr>
                <w:ilvl w:val="0"/>
                <w:numId w:val="9"/>
              </w:numPr>
              <w:ind w:left="709" w:hanging="425"/>
              <w:rPr>
                <w:rFonts w:ascii="StoneSans" w:hAnsi="StoneSans"/>
                <w:sz w:val="20"/>
              </w:rPr>
            </w:pPr>
            <w:r>
              <w:rPr>
                <w:rFonts w:ascii="StoneSans" w:hAnsi="StoneSans"/>
                <w:sz w:val="20"/>
              </w:rPr>
              <w:t>Excellent analytical skills to understand and interpret information and data often in pressured situations and within a limited timeframe.</w:t>
            </w:r>
          </w:p>
          <w:p w14:paraId="7D687313" w14:textId="77777777" w:rsidR="00A527F3" w:rsidRDefault="00A527F3" w:rsidP="009B50F4">
            <w:pPr>
              <w:ind w:left="709" w:hanging="425"/>
              <w:rPr>
                <w:rFonts w:ascii="StoneSans" w:hAnsi="StoneSans"/>
                <w:sz w:val="20"/>
              </w:rPr>
            </w:pPr>
          </w:p>
          <w:p w14:paraId="2B1395D7" w14:textId="77777777" w:rsidR="00A527F3" w:rsidRDefault="00A527F3" w:rsidP="009B50F4">
            <w:pPr>
              <w:numPr>
                <w:ilvl w:val="0"/>
                <w:numId w:val="9"/>
              </w:numPr>
              <w:ind w:left="709" w:hanging="425"/>
              <w:rPr>
                <w:rFonts w:ascii="StoneSans" w:hAnsi="StoneSans"/>
                <w:sz w:val="20"/>
              </w:rPr>
            </w:pPr>
            <w:r>
              <w:rPr>
                <w:rFonts w:ascii="StoneSans" w:hAnsi="StoneSans"/>
                <w:sz w:val="20"/>
              </w:rPr>
              <w:t>Demonstrates a professional clinical approach, including participation in appraisal, peer review, clinical audit and CPD activities.</w:t>
            </w:r>
          </w:p>
          <w:p w14:paraId="29682F5A" w14:textId="77777777" w:rsidR="00A527F3" w:rsidRDefault="00A527F3" w:rsidP="009B50F4">
            <w:pPr>
              <w:ind w:left="284"/>
              <w:rPr>
                <w:rFonts w:ascii="StoneSans" w:hAnsi="StoneSans"/>
                <w:sz w:val="20"/>
              </w:rPr>
            </w:pPr>
          </w:p>
          <w:p w14:paraId="1CED45CC" w14:textId="77777777" w:rsidR="00A527F3" w:rsidRDefault="00A527F3" w:rsidP="009B50F4">
            <w:pPr>
              <w:rPr>
                <w:rFonts w:ascii="StoneSans" w:hAnsi="StoneSans"/>
                <w:sz w:val="20"/>
              </w:rPr>
            </w:pPr>
          </w:p>
          <w:p w14:paraId="559B5C21" w14:textId="77777777" w:rsidR="00A527F3" w:rsidRDefault="00A527F3" w:rsidP="009B50F4">
            <w:pPr>
              <w:ind w:left="284" w:right="424"/>
              <w:rPr>
                <w:rFonts w:ascii="StoneSans" w:hAnsi="StoneSans"/>
                <w:sz w:val="20"/>
              </w:rPr>
            </w:pPr>
            <w:r>
              <w:rPr>
                <w:rFonts w:ascii="StoneSans" w:hAnsi="StoneSans"/>
                <w:sz w:val="20"/>
              </w:rPr>
              <w:t>In addition the post holder must be able to demonstrate competence in the following areas:</w:t>
            </w:r>
          </w:p>
          <w:p w14:paraId="442A4098" w14:textId="77777777" w:rsidR="00A527F3" w:rsidRDefault="00A527F3" w:rsidP="009B50F4">
            <w:pPr>
              <w:ind w:left="284" w:right="424"/>
              <w:rPr>
                <w:rFonts w:ascii="StoneSans" w:hAnsi="StoneSans"/>
                <w:sz w:val="20"/>
              </w:rPr>
            </w:pPr>
          </w:p>
          <w:p w14:paraId="23FCE28F" w14:textId="77777777" w:rsidR="00A527F3" w:rsidRDefault="00A527F3" w:rsidP="009B50F4">
            <w:pPr>
              <w:numPr>
                <w:ilvl w:val="0"/>
                <w:numId w:val="8"/>
              </w:numPr>
              <w:ind w:left="567" w:hanging="283"/>
              <w:rPr>
                <w:rFonts w:ascii="StoneSans" w:hAnsi="StoneSans"/>
                <w:sz w:val="20"/>
              </w:rPr>
            </w:pPr>
            <w:r>
              <w:rPr>
                <w:rFonts w:ascii="StoneSans" w:hAnsi="StoneSans"/>
                <w:sz w:val="20"/>
              </w:rPr>
              <w:t>Highly developed communication skills</w:t>
            </w:r>
          </w:p>
          <w:p w14:paraId="378C4B89" w14:textId="77777777" w:rsidR="00A527F3" w:rsidRDefault="00A527F3" w:rsidP="009B50F4">
            <w:pPr>
              <w:numPr>
                <w:ilvl w:val="0"/>
                <w:numId w:val="8"/>
              </w:numPr>
              <w:ind w:left="567" w:hanging="283"/>
              <w:rPr>
                <w:rFonts w:ascii="StoneSans" w:hAnsi="StoneSans"/>
                <w:sz w:val="20"/>
              </w:rPr>
            </w:pPr>
            <w:r>
              <w:rPr>
                <w:rFonts w:ascii="StoneSans" w:hAnsi="StoneSans"/>
                <w:sz w:val="20"/>
              </w:rPr>
              <w:t>The ability to develop and maintain strong and effective relationships with key stakeholders and customers</w:t>
            </w:r>
          </w:p>
          <w:p w14:paraId="1C3A9A78" w14:textId="77777777" w:rsidR="00A527F3" w:rsidRDefault="00A527F3" w:rsidP="009B50F4">
            <w:pPr>
              <w:pStyle w:val="Header"/>
              <w:numPr>
                <w:ilvl w:val="0"/>
                <w:numId w:val="8"/>
              </w:numPr>
              <w:tabs>
                <w:tab w:val="clear" w:pos="4153"/>
                <w:tab w:val="clear" w:pos="8306"/>
              </w:tabs>
              <w:ind w:left="567" w:hanging="283"/>
              <w:rPr>
                <w:rFonts w:ascii="StoneSans" w:hAnsi="StoneSans"/>
              </w:rPr>
            </w:pPr>
            <w:r>
              <w:rPr>
                <w:rFonts w:ascii="StoneSans" w:hAnsi="StoneSans"/>
              </w:rPr>
              <w:t>Understanding and interpretation of NSS policies and procedures</w:t>
            </w:r>
          </w:p>
          <w:p w14:paraId="0F449CF4" w14:textId="77777777" w:rsidR="00A527F3" w:rsidRDefault="00A527F3" w:rsidP="009B50F4">
            <w:pPr>
              <w:numPr>
                <w:ilvl w:val="0"/>
                <w:numId w:val="8"/>
              </w:numPr>
              <w:ind w:left="567" w:hanging="283"/>
              <w:rPr>
                <w:rFonts w:ascii="StoneSans" w:hAnsi="StoneSans"/>
                <w:sz w:val="20"/>
              </w:rPr>
            </w:pPr>
            <w:r>
              <w:rPr>
                <w:rFonts w:ascii="StoneSans" w:hAnsi="StoneSans"/>
                <w:sz w:val="20"/>
              </w:rPr>
              <w:t>Understanding and interpretation of relevant European and UK legislation (e.g. Data Protection Act, FOISA)</w:t>
            </w:r>
          </w:p>
          <w:p w14:paraId="5645E853" w14:textId="77777777" w:rsidR="00A527F3" w:rsidRDefault="00A527F3" w:rsidP="009B50F4">
            <w:pPr>
              <w:numPr>
                <w:ilvl w:val="0"/>
                <w:numId w:val="8"/>
              </w:numPr>
              <w:ind w:left="567" w:hanging="283"/>
              <w:rPr>
                <w:rFonts w:ascii="StoneSans" w:hAnsi="StoneSans"/>
                <w:sz w:val="20"/>
              </w:rPr>
            </w:pPr>
            <w:r>
              <w:rPr>
                <w:rFonts w:ascii="StoneSans" w:hAnsi="StoneSans"/>
                <w:sz w:val="20"/>
              </w:rPr>
              <w:t>Understanding and interpretation of relevant published guidance e.g. from SDCEP, SIGN</w:t>
            </w:r>
          </w:p>
          <w:p w14:paraId="52EE8E05" w14:textId="77777777" w:rsidR="00A527F3" w:rsidRDefault="00A527F3" w:rsidP="009B50F4">
            <w:pPr>
              <w:numPr>
                <w:ilvl w:val="0"/>
                <w:numId w:val="8"/>
              </w:numPr>
              <w:ind w:left="567" w:hanging="283"/>
              <w:rPr>
                <w:rFonts w:ascii="StoneSans" w:hAnsi="StoneSans"/>
                <w:sz w:val="20"/>
              </w:rPr>
            </w:pPr>
            <w:r>
              <w:rPr>
                <w:rFonts w:ascii="StoneSans" w:hAnsi="StoneSans"/>
                <w:sz w:val="20"/>
              </w:rPr>
              <w:t>Sound knowledge of GDC Standards.</w:t>
            </w:r>
          </w:p>
          <w:p w14:paraId="24CB35CD" w14:textId="77777777" w:rsidR="00A527F3" w:rsidRDefault="00A527F3" w:rsidP="009B50F4">
            <w:pPr>
              <w:numPr>
                <w:ilvl w:val="0"/>
                <w:numId w:val="8"/>
              </w:numPr>
              <w:ind w:left="567" w:hanging="283"/>
              <w:outlineLvl w:val="0"/>
              <w:rPr>
                <w:rFonts w:ascii="StoneSans" w:hAnsi="StoneSans"/>
                <w:sz w:val="20"/>
              </w:rPr>
            </w:pPr>
            <w:r>
              <w:rPr>
                <w:rFonts w:ascii="StoneSans" w:hAnsi="StoneSans"/>
                <w:sz w:val="20"/>
              </w:rPr>
              <w:t>Excellent presentation skills.</w:t>
            </w:r>
          </w:p>
          <w:p w14:paraId="22DBC71A" w14:textId="77777777" w:rsidR="00A527F3" w:rsidRDefault="00A527F3" w:rsidP="009B50F4">
            <w:pPr>
              <w:numPr>
                <w:ilvl w:val="0"/>
                <w:numId w:val="8"/>
              </w:numPr>
              <w:ind w:left="567" w:hanging="283"/>
              <w:outlineLvl w:val="0"/>
              <w:rPr>
                <w:rFonts w:ascii="StoneSans" w:hAnsi="StoneSans"/>
                <w:sz w:val="20"/>
              </w:rPr>
            </w:pPr>
            <w:r>
              <w:rPr>
                <w:rFonts w:ascii="StoneSans" w:hAnsi="StoneSans"/>
                <w:sz w:val="20"/>
              </w:rPr>
              <w:t>Excellent problem solving and decision making skills particularly involving complex and sensitive issues.</w:t>
            </w:r>
          </w:p>
          <w:p w14:paraId="6471EAD0" w14:textId="77777777" w:rsidR="00A527F3" w:rsidRDefault="00A527F3" w:rsidP="009B50F4">
            <w:pPr>
              <w:numPr>
                <w:ilvl w:val="0"/>
                <w:numId w:val="8"/>
              </w:numPr>
              <w:tabs>
                <w:tab w:val="clear" w:pos="720"/>
              </w:tabs>
              <w:ind w:left="567" w:hanging="283"/>
              <w:rPr>
                <w:rFonts w:ascii="StoneSans" w:hAnsi="StoneSans"/>
                <w:iCs/>
                <w:sz w:val="20"/>
              </w:rPr>
            </w:pPr>
            <w:r>
              <w:rPr>
                <w:rFonts w:ascii="StoneSans" w:hAnsi="StoneSans"/>
                <w:sz w:val="20"/>
              </w:rPr>
              <w:t xml:space="preserve">   Knowledge of Microsoft Office and Microsoft software packages</w:t>
            </w:r>
            <w:r>
              <w:rPr>
                <w:rFonts w:ascii="StoneSans" w:hAnsi="StoneSans"/>
                <w:i/>
                <w:sz w:val="20"/>
              </w:rPr>
              <w:t xml:space="preserve"> </w:t>
            </w:r>
          </w:p>
        </w:tc>
      </w:tr>
    </w:tbl>
    <w:p w14:paraId="12E7CB1D" w14:textId="77777777" w:rsidR="00A527F3" w:rsidRDefault="00A527F3" w:rsidP="00A527F3">
      <w:pPr>
        <w:ind w:left="284" w:right="282"/>
        <w:rPr>
          <w: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63"/>
        <w:gridCol w:w="2693"/>
      </w:tblGrid>
      <w:tr w:rsidR="00A527F3" w14:paraId="5B0E8E11" w14:textId="77777777" w:rsidTr="009B50F4">
        <w:tc>
          <w:tcPr>
            <w:tcW w:w="7763" w:type="dxa"/>
            <w:tcBorders>
              <w:bottom w:val="single" w:sz="6" w:space="0" w:color="auto"/>
            </w:tcBorders>
          </w:tcPr>
          <w:p w14:paraId="6167E1DD" w14:textId="77777777" w:rsidR="00A527F3" w:rsidRDefault="00A527F3" w:rsidP="009B50F4">
            <w:pPr>
              <w:ind w:left="284" w:right="282"/>
              <w:rPr>
                <w:rFonts w:ascii="StoneSans" w:hAnsi="StoneSans"/>
                <w:b/>
                <w:sz w:val="20"/>
              </w:rPr>
            </w:pPr>
            <w:r>
              <w:rPr>
                <w:rFonts w:ascii="StoneSans" w:hAnsi="StoneSans"/>
                <w:b/>
                <w:sz w:val="20"/>
              </w:rPr>
              <w:t>14. JOB DESCRIPTION AGREEMENT</w:t>
            </w:r>
          </w:p>
        </w:tc>
        <w:tc>
          <w:tcPr>
            <w:tcW w:w="2693" w:type="dxa"/>
            <w:tcBorders>
              <w:bottom w:val="single" w:sz="6" w:space="0" w:color="auto"/>
            </w:tcBorders>
          </w:tcPr>
          <w:p w14:paraId="6950C7D1" w14:textId="77777777" w:rsidR="00A527F3" w:rsidRDefault="00A527F3" w:rsidP="009B50F4">
            <w:pPr>
              <w:ind w:left="284" w:right="282"/>
              <w:rPr>
                <w:rFonts w:ascii="StoneSans" w:hAnsi="StoneSans"/>
                <w:i/>
              </w:rPr>
            </w:pPr>
          </w:p>
        </w:tc>
      </w:tr>
      <w:tr w:rsidR="00A527F3" w14:paraId="7A370B1C" w14:textId="77777777" w:rsidTr="009B50F4">
        <w:tc>
          <w:tcPr>
            <w:tcW w:w="7763" w:type="dxa"/>
            <w:tcBorders>
              <w:top w:val="single" w:sz="6" w:space="0" w:color="auto"/>
              <w:bottom w:val="nil"/>
              <w:right w:val="single" w:sz="6" w:space="0" w:color="auto"/>
            </w:tcBorders>
          </w:tcPr>
          <w:p w14:paraId="586D06A7" w14:textId="77777777" w:rsidR="00A527F3" w:rsidRDefault="00A527F3" w:rsidP="009B50F4">
            <w:pPr>
              <w:pStyle w:val="BodyText"/>
              <w:spacing w:line="264" w:lineRule="auto"/>
              <w:ind w:left="284" w:right="282"/>
              <w:rPr>
                <w:rFonts w:ascii="StoneSans" w:hAnsi="StoneSans"/>
              </w:rPr>
            </w:pPr>
            <w:r>
              <w:rPr>
                <w:rFonts w:ascii="StoneSans" w:hAnsi="StoneSans"/>
                <w:b w:val="0"/>
                <w:i/>
              </w:rPr>
              <w:t xml:space="preserve">A separate job description will need to be signed off by each jobholder to whom the job </w:t>
            </w:r>
            <w:r>
              <w:rPr>
                <w:rFonts w:ascii="StoneSans" w:hAnsi="StoneSans"/>
                <w:b w:val="0"/>
                <w:i/>
              </w:rPr>
              <w:lastRenderedPageBreak/>
              <w:t>description applies</w:t>
            </w:r>
            <w:r>
              <w:rPr>
                <w:rFonts w:ascii="StoneSans" w:hAnsi="StoneSans"/>
              </w:rPr>
              <w:t>.</w:t>
            </w:r>
          </w:p>
          <w:p w14:paraId="69A524C2" w14:textId="77777777" w:rsidR="00A527F3" w:rsidRDefault="00A527F3" w:rsidP="009B50F4">
            <w:pPr>
              <w:ind w:left="284" w:right="282"/>
              <w:rPr>
                <w:rFonts w:ascii="StoneSans" w:hAnsi="StoneSans"/>
                <w:sz w:val="20"/>
              </w:rPr>
            </w:pPr>
            <w:r>
              <w:rPr>
                <w:rFonts w:ascii="StoneSans" w:hAnsi="StoneSans"/>
                <w:sz w:val="20"/>
              </w:rPr>
              <w:t>Job Holder’s Signature:</w:t>
            </w:r>
          </w:p>
          <w:p w14:paraId="7F801C7C" w14:textId="77777777" w:rsidR="00A527F3" w:rsidRDefault="00A527F3" w:rsidP="009B50F4">
            <w:pPr>
              <w:ind w:left="284" w:right="282"/>
              <w:rPr>
                <w:rFonts w:ascii="StoneSans" w:hAnsi="StoneSans"/>
                <w:b/>
                <w:sz w:val="20"/>
              </w:rPr>
            </w:pPr>
          </w:p>
        </w:tc>
        <w:tc>
          <w:tcPr>
            <w:tcW w:w="2693" w:type="dxa"/>
            <w:tcBorders>
              <w:top w:val="single" w:sz="6" w:space="0" w:color="auto"/>
              <w:left w:val="single" w:sz="6" w:space="0" w:color="auto"/>
              <w:bottom w:val="nil"/>
            </w:tcBorders>
          </w:tcPr>
          <w:p w14:paraId="70D1C478" w14:textId="77777777" w:rsidR="00A527F3" w:rsidRDefault="00A527F3" w:rsidP="009B50F4">
            <w:pPr>
              <w:ind w:left="284" w:right="282"/>
              <w:rPr>
                <w:rFonts w:ascii="StoneSans" w:hAnsi="StoneSans"/>
                <w:i/>
              </w:rPr>
            </w:pPr>
          </w:p>
          <w:p w14:paraId="3A6B2083" w14:textId="77777777" w:rsidR="00A527F3" w:rsidRDefault="00A527F3" w:rsidP="009B50F4">
            <w:pPr>
              <w:ind w:left="284" w:right="282"/>
              <w:rPr>
                <w:rFonts w:ascii="StoneSans" w:hAnsi="StoneSans"/>
                <w:i/>
              </w:rPr>
            </w:pPr>
          </w:p>
          <w:p w14:paraId="3ACB113D" w14:textId="77777777" w:rsidR="00A527F3" w:rsidRDefault="00A527F3" w:rsidP="009B50F4">
            <w:pPr>
              <w:ind w:left="284" w:right="282"/>
              <w:rPr>
                <w:rFonts w:ascii="StoneSans" w:hAnsi="StoneSans"/>
                <w:i/>
              </w:rPr>
            </w:pPr>
          </w:p>
          <w:p w14:paraId="1B612E39" w14:textId="77777777" w:rsidR="00A527F3" w:rsidRDefault="00A527F3" w:rsidP="009B50F4">
            <w:pPr>
              <w:pStyle w:val="Header"/>
              <w:tabs>
                <w:tab w:val="clear" w:pos="4153"/>
                <w:tab w:val="clear" w:pos="8306"/>
              </w:tabs>
              <w:ind w:left="284" w:right="282"/>
              <w:rPr>
                <w:rFonts w:ascii="StoneSans" w:hAnsi="StoneSans"/>
              </w:rPr>
            </w:pPr>
            <w:r>
              <w:rPr>
                <w:rFonts w:ascii="StoneSans" w:hAnsi="StoneSans"/>
              </w:rPr>
              <w:t>Date:</w:t>
            </w:r>
          </w:p>
        </w:tc>
      </w:tr>
      <w:tr w:rsidR="00A527F3" w14:paraId="751200FB" w14:textId="77777777" w:rsidTr="009B50F4">
        <w:tc>
          <w:tcPr>
            <w:tcW w:w="7763" w:type="dxa"/>
            <w:tcBorders>
              <w:top w:val="nil"/>
              <w:bottom w:val="single" w:sz="6" w:space="0" w:color="auto"/>
              <w:right w:val="single" w:sz="6" w:space="0" w:color="auto"/>
            </w:tcBorders>
          </w:tcPr>
          <w:p w14:paraId="2CB2192D" w14:textId="77777777" w:rsidR="00A527F3" w:rsidRDefault="00A527F3" w:rsidP="009B50F4">
            <w:pPr>
              <w:ind w:left="284" w:right="282"/>
              <w:rPr>
                <w:rFonts w:ascii="StoneSans" w:hAnsi="StoneSans"/>
                <w:sz w:val="20"/>
              </w:rPr>
            </w:pPr>
            <w:r>
              <w:rPr>
                <w:rFonts w:ascii="StoneSans" w:hAnsi="StoneSans"/>
                <w:sz w:val="20"/>
              </w:rPr>
              <w:lastRenderedPageBreak/>
              <w:t>Head of Department Signature:</w:t>
            </w:r>
          </w:p>
          <w:p w14:paraId="477C8B52" w14:textId="77777777" w:rsidR="00A527F3" w:rsidRDefault="00A527F3" w:rsidP="009B50F4">
            <w:pPr>
              <w:ind w:left="284" w:right="282"/>
              <w:rPr>
                <w:rFonts w:ascii="StoneSans" w:hAnsi="StoneSans"/>
                <w:b/>
                <w:sz w:val="20"/>
              </w:rPr>
            </w:pPr>
          </w:p>
        </w:tc>
        <w:tc>
          <w:tcPr>
            <w:tcW w:w="2693" w:type="dxa"/>
            <w:tcBorders>
              <w:top w:val="nil"/>
              <w:left w:val="single" w:sz="6" w:space="0" w:color="auto"/>
              <w:bottom w:val="single" w:sz="6" w:space="0" w:color="auto"/>
            </w:tcBorders>
          </w:tcPr>
          <w:p w14:paraId="0FF99691" w14:textId="77777777" w:rsidR="00A527F3" w:rsidRDefault="00A527F3" w:rsidP="009B50F4">
            <w:pPr>
              <w:pStyle w:val="Header"/>
              <w:tabs>
                <w:tab w:val="clear" w:pos="4153"/>
                <w:tab w:val="clear" w:pos="8306"/>
              </w:tabs>
              <w:ind w:left="284" w:right="282"/>
              <w:rPr>
                <w:rFonts w:ascii="StoneSans" w:hAnsi="StoneSans"/>
              </w:rPr>
            </w:pPr>
            <w:r>
              <w:rPr>
                <w:rFonts w:ascii="StoneSans" w:hAnsi="StoneSans"/>
              </w:rPr>
              <w:t>Date:</w:t>
            </w:r>
          </w:p>
        </w:tc>
      </w:tr>
      <w:tr w:rsidR="00A527F3" w14:paraId="4CF941C6" w14:textId="77777777" w:rsidTr="009B50F4">
        <w:tc>
          <w:tcPr>
            <w:tcW w:w="7763" w:type="dxa"/>
            <w:tcBorders>
              <w:top w:val="single" w:sz="6" w:space="0" w:color="auto"/>
              <w:bottom w:val="single" w:sz="6" w:space="0" w:color="auto"/>
              <w:right w:val="single" w:sz="6" w:space="0" w:color="auto"/>
            </w:tcBorders>
          </w:tcPr>
          <w:p w14:paraId="4EBC81E3" w14:textId="77777777" w:rsidR="00A527F3" w:rsidRDefault="00A527F3" w:rsidP="009B50F4">
            <w:pPr>
              <w:pStyle w:val="BodyText"/>
              <w:spacing w:line="264" w:lineRule="auto"/>
              <w:ind w:left="284" w:right="282"/>
              <w:rPr>
                <w:rFonts w:ascii="StoneSans" w:hAnsi="StoneSans"/>
                <w:b w:val="0"/>
                <w:i/>
              </w:rPr>
            </w:pPr>
            <w:r>
              <w:rPr>
                <w:rFonts w:ascii="StoneSans" w:hAnsi="StoneSans"/>
                <w:b w:val="0"/>
                <w:i/>
              </w:rPr>
              <w:t>HR Department will check job description format and content (this is not an AFC job – the post is under the Speciality Doctor Contract exactly as per the current post holders as Dental Advisers / Dental Reference Officers</w:t>
            </w:r>
          </w:p>
          <w:p w14:paraId="30CFC01A" w14:textId="77777777" w:rsidR="00A527F3" w:rsidRDefault="00A527F3" w:rsidP="009B50F4">
            <w:pPr>
              <w:ind w:left="284" w:right="282"/>
              <w:rPr>
                <w:rFonts w:ascii="StoneSans" w:hAnsi="StoneSans"/>
                <w:sz w:val="20"/>
              </w:rPr>
            </w:pPr>
            <w:r>
              <w:rPr>
                <w:rFonts w:ascii="StoneSans" w:hAnsi="StoneSans"/>
                <w:sz w:val="20"/>
              </w:rPr>
              <w:t>HR Representative’s Signature:</w:t>
            </w:r>
          </w:p>
          <w:p w14:paraId="2D0968BB" w14:textId="77777777" w:rsidR="00A527F3" w:rsidRDefault="00A527F3" w:rsidP="009B50F4">
            <w:pPr>
              <w:ind w:left="284" w:right="282"/>
              <w:rPr>
                <w:rFonts w:ascii="StoneSans" w:hAnsi="StoneSans"/>
                <w:sz w:val="20"/>
              </w:rPr>
            </w:pPr>
          </w:p>
          <w:p w14:paraId="5D03AC1E" w14:textId="77777777" w:rsidR="00A527F3" w:rsidRDefault="00A527F3" w:rsidP="009B50F4">
            <w:pPr>
              <w:ind w:left="284" w:right="282"/>
              <w:rPr>
                <w:rFonts w:ascii="StoneSans" w:hAnsi="StoneSans"/>
                <w:sz w:val="20"/>
              </w:rPr>
            </w:pPr>
          </w:p>
        </w:tc>
        <w:tc>
          <w:tcPr>
            <w:tcW w:w="2693" w:type="dxa"/>
            <w:tcBorders>
              <w:top w:val="single" w:sz="6" w:space="0" w:color="auto"/>
              <w:left w:val="single" w:sz="6" w:space="0" w:color="auto"/>
              <w:bottom w:val="single" w:sz="6" w:space="0" w:color="auto"/>
            </w:tcBorders>
          </w:tcPr>
          <w:p w14:paraId="70EEE119" w14:textId="77777777" w:rsidR="00A527F3" w:rsidRDefault="00A527F3" w:rsidP="009B50F4">
            <w:pPr>
              <w:ind w:left="284" w:right="282"/>
              <w:rPr>
                <w:rFonts w:ascii="StoneSans" w:hAnsi="StoneSans"/>
                <w:i/>
              </w:rPr>
            </w:pPr>
          </w:p>
          <w:p w14:paraId="173E72FF" w14:textId="77777777" w:rsidR="00A527F3" w:rsidRDefault="00A527F3" w:rsidP="009B50F4">
            <w:pPr>
              <w:ind w:left="284" w:right="282"/>
              <w:rPr>
                <w:rFonts w:ascii="StoneSans" w:hAnsi="StoneSans"/>
                <w:i/>
              </w:rPr>
            </w:pPr>
          </w:p>
          <w:p w14:paraId="51CE5E4D" w14:textId="77777777" w:rsidR="00A527F3" w:rsidRDefault="00A527F3" w:rsidP="009B50F4">
            <w:pPr>
              <w:ind w:left="284" w:right="282"/>
              <w:rPr>
                <w:rFonts w:ascii="StoneSans" w:hAnsi="StoneSans"/>
                <w:i/>
              </w:rPr>
            </w:pPr>
          </w:p>
          <w:p w14:paraId="75049C9E" w14:textId="77777777" w:rsidR="00A527F3" w:rsidRDefault="00A527F3" w:rsidP="009B50F4">
            <w:pPr>
              <w:pStyle w:val="Header"/>
              <w:tabs>
                <w:tab w:val="clear" w:pos="4153"/>
                <w:tab w:val="clear" w:pos="8306"/>
              </w:tabs>
              <w:ind w:left="284" w:right="282"/>
              <w:rPr>
                <w:rFonts w:ascii="StoneSans" w:hAnsi="StoneSans"/>
              </w:rPr>
            </w:pPr>
            <w:r>
              <w:rPr>
                <w:rFonts w:ascii="StoneSans" w:hAnsi="StoneSans"/>
              </w:rPr>
              <w:t>Date:</w:t>
            </w:r>
          </w:p>
        </w:tc>
      </w:tr>
    </w:tbl>
    <w:p w14:paraId="115D23D2" w14:textId="77777777" w:rsidR="00A527F3" w:rsidRDefault="00A527F3" w:rsidP="00A527F3">
      <w:pPr>
        <w:ind w:left="284" w:right="282"/>
      </w:pPr>
    </w:p>
    <w:p w14:paraId="3D33EF6E" w14:textId="77777777" w:rsidR="00A527F3" w:rsidRDefault="00A527F3" w:rsidP="00A527F3">
      <w:pPr>
        <w:rPr>
          <w:rFonts w:ascii="Arial" w:hAnsi="Arial"/>
          <w:sz w:val="20"/>
        </w:rPr>
      </w:pPr>
    </w:p>
    <w:p w14:paraId="0C751506" w14:textId="77777777" w:rsidR="004C04C8" w:rsidRDefault="004C04C8"/>
    <w:sectPr w:rsidR="004C04C8" w:rsidSect="00913933">
      <w:pgSz w:w="11909" w:h="16834" w:code="9"/>
      <w:pgMar w:top="562" w:right="907" w:bottom="540" w:left="108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
    <w:altName w:val="Corbe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3EF39DE"/>
    <w:multiLevelType w:val="hybridMultilevel"/>
    <w:tmpl w:val="94BC7BEC"/>
    <w:lvl w:ilvl="0" w:tplc="08090001">
      <w:start w:val="1"/>
      <w:numFmt w:val="bullet"/>
      <w:lvlText w:val=""/>
      <w:lvlJc w:val="left"/>
      <w:pPr>
        <w:ind w:left="1195" w:hanging="360"/>
      </w:pPr>
      <w:rPr>
        <w:rFonts w:ascii="Symbol" w:hAnsi="Symbol" w:hint="default"/>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2" w15:restartNumberingAfterBreak="0">
    <w:nsid w:val="258F2A7C"/>
    <w:multiLevelType w:val="hybridMultilevel"/>
    <w:tmpl w:val="0E6A53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1174452"/>
    <w:multiLevelType w:val="hybridMultilevel"/>
    <w:tmpl w:val="242AA76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E8720B"/>
    <w:multiLevelType w:val="hybridMultilevel"/>
    <w:tmpl w:val="AE544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7F7196"/>
    <w:multiLevelType w:val="hybridMultilevel"/>
    <w:tmpl w:val="BE648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533E5B"/>
    <w:multiLevelType w:val="hybridMultilevel"/>
    <w:tmpl w:val="F036D7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06B5F28"/>
    <w:multiLevelType w:val="hybridMultilevel"/>
    <w:tmpl w:val="A47A72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1AA2FB1"/>
    <w:multiLevelType w:val="hybridMultilevel"/>
    <w:tmpl w:val="7CB81DF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5CB14005"/>
    <w:multiLevelType w:val="hybridMultilevel"/>
    <w:tmpl w:val="660C419E"/>
    <w:lvl w:ilvl="0" w:tplc="FFFFFFFF">
      <w:start w:val="1"/>
      <w:numFmt w:val="bullet"/>
      <w:lvlText w:val=""/>
      <w:legacy w:legacy="1" w:legacySpace="0" w:legacyIndent="283"/>
      <w:lvlJc w:val="left"/>
      <w:pPr>
        <w:ind w:left="284" w:hanging="283"/>
      </w:pPr>
      <w:rPr>
        <w:rFonts w:ascii="Symbol" w:hAnsi="Symbol" w:hint="default"/>
      </w:rPr>
    </w:lvl>
    <w:lvl w:ilvl="1" w:tplc="04090003" w:tentative="1">
      <w:start w:val="1"/>
      <w:numFmt w:val="bullet"/>
      <w:lvlText w:val="o"/>
      <w:lvlJc w:val="left"/>
      <w:pPr>
        <w:tabs>
          <w:tab w:val="num" w:pos="1441"/>
        </w:tabs>
        <w:ind w:left="1441" w:hanging="360"/>
      </w:pPr>
      <w:rPr>
        <w:rFonts w:ascii="Courier New" w:hAnsi="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10" w15:restartNumberingAfterBreak="0">
    <w:nsid w:val="66993B2A"/>
    <w:multiLevelType w:val="hybridMultilevel"/>
    <w:tmpl w:val="FFD64F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9134A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D9243BB"/>
    <w:multiLevelType w:val="hybridMultilevel"/>
    <w:tmpl w:val="22429852"/>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9520160">
    <w:abstractNumId w:val="3"/>
  </w:num>
  <w:num w:numId="2" w16cid:durableId="1410929347">
    <w:abstractNumId w:val="6"/>
  </w:num>
  <w:num w:numId="3" w16cid:durableId="162368308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540557524">
    <w:abstractNumId w:val="9"/>
  </w:num>
  <w:num w:numId="5" w16cid:durableId="1892881127">
    <w:abstractNumId w:val="2"/>
  </w:num>
  <w:num w:numId="6" w16cid:durableId="1529442985">
    <w:abstractNumId w:val="12"/>
  </w:num>
  <w:num w:numId="7" w16cid:durableId="2089308040">
    <w:abstractNumId w:val="7"/>
  </w:num>
  <w:num w:numId="8" w16cid:durableId="1296332776">
    <w:abstractNumId w:val="4"/>
  </w:num>
  <w:num w:numId="9" w16cid:durableId="1453210376">
    <w:abstractNumId w:val="5"/>
  </w:num>
  <w:num w:numId="10" w16cid:durableId="1691486732">
    <w:abstractNumId w:val="11"/>
  </w:num>
  <w:num w:numId="11" w16cid:durableId="403645967">
    <w:abstractNumId w:val="10"/>
  </w:num>
  <w:num w:numId="12" w16cid:durableId="10325">
    <w:abstractNumId w:val="8"/>
  </w:num>
  <w:num w:numId="13" w16cid:durableId="680275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F3"/>
    <w:rsid w:val="0018629D"/>
    <w:rsid w:val="001A24D8"/>
    <w:rsid w:val="001A67F3"/>
    <w:rsid w:val="00255F22"/>
    <w:rsid w:val="00262CF3"/>
    <w:rsid w:val="002F0D66"/>
    <w:rsid w:val="003126D0"/>
    <w:rsid w:val="00322E75"/>
    <w:rsid w:val="004B70E0"/>
    <w:rsid w:val="004C04C8"/>
    <w:rsid w:val="004C7747"/>
    <w:rsid w:val="004E7603"/>
    <w:rsid w:val="005B71C1"/>
    <w:rsid w:val="005F0342"/>
    <w:rsid w:val="0077398B"/>
    <w:rsid w:val="008933A8"/>
    <w:rsid w:val="00913933"/>
    <w:rsid w:val="00A05C10"/>
    <w:rsid w:val="00A527F3"/>
    <w:rsid w:val="00AB4A2C"/>
    <w:rsid w:val="00B95217"/>
    <w:rsid w:val="00BC25FC"/>
    <w:rsid w:val="00BD565E"/>
    <w:rsid w:val="00C02EFB"/>
    <w:rsid w:val="00D27BDA"/>
    <w:rsid w:val="00DA2878"/>
    <w:rsid w:val="00E275F5"/>
    <w:rsid w:val="00E3025B"/>
    <w:rsid w:val="00EA3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79DCAD0"/>
  <w15:docId w15:val="{0D1F8DEE-9256-4093-B717-DF9A9A69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7F3"/>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A527F3"/>
    <w:pPr>
      <w:keepNext/>
      <w:overflowPunct w:val="0"/>
      <w:autoSpaceDE w:val="0"/>
      <w:autoSpaceDN w:val="0"/>
      <w:adjustRightInd w:val="0"/>
      <w:spacing w:before="60" w:after="60"/>
      <w:textAlignment w:val="baseline"/>
      <w:outlineLvl w:val="3"/>
    </w:pPr>
    <w:rPr>
      <w:rFonts w:ascii="Arial" w:hAnsi="Arial"/>
      <w:b/>
      <w:bCs/>
      <w:sz w:val="20"/>
      <w:szCs w:val="20"/>
    </w:rPr>
  </w:style>
  <w:style w:type="paragraph" w:styleId="Heading6">
    <w:name w:val="heading 6"/>
    <w:basedOn w:val="Normal"/>
    <w:next w:val="Normal"/>
    <w:link w:val="Heading6Char"/>
    <w:qFormat/>
    <w:rsid w:val="00A527F3"/>
    <w:pPr>
      <w:keepNext/>
      <w:overflowPunct w:val="0"/>
      <w:autoSpaceDE w:val="0"/>
      <w:autoSpaceDN w:val="0"/>
      <w:adjustRightInd w:val="0"/>
      <w:jc w:val="center"/>
      <w:textAlignment w:val="baseline"/>
      <w:outlineLvl w:val="5"/>
    </w:pPr>
    <w:rPr>
      <w:rFonts w:ascii="Arial" w:hAnsi="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527F3"/>
    <w:rPr>
      <w:rFonts w:ascii="Arial" w:eastAsia="Times New Roman" w:hAnsi="Arial" w:cs="Times New Roman"/>
      <w:b/>
      <w:bCs/>
      <w:sz w:val="20"/>
      <w:szCs w:val="20"/>
    </w:rPr>
  </w:style>
  <w:style w:type="character" w:customStyle="1" w:styleId="Heading6Char">
    <w:name w:val="Heading 6 Char"/>
    <w:basedOn w:val="DefaultParagraphFont"/>
    <w:link w:val="Heading6"/>
    <w:rsid w:val="00A527F3"/>
    <w:rPr>
      <w:rFonts w:ascii="Arial" w:eastAsia="Times New Roman" w:hAnsi="Arial" w:cs="Times New Roman"/>
      <w:b/>
      <w:bCs/>
      <w:sz w:val="24"/>
      <w:szCs w:val="20"/>
    </w:rPr>
  </w:style>
  <w:style w:type="paragraph" w:styleId="BodyText">
    <w:name w:val="Body Text"/>
    <w:basedOn w:val="Normal"/>
    <w:link w:val="BodyTextChar"/>
    <w:rsid w:val="00A527F3"/>
    <w:pPr>
      <w:overflowPunct w:val="0"/>
      <w:autoSpaceDE w:val="0"/>
      <w:autoSpaceDN w:val="0"/>
      <w:adjustRightInd w:val="0"/>
      <w:spacing w:before="120" w:after="120"/>
      <w:textAlignment w:val="baseline"/>
    </w:pPr>
    <w:rPr>
      <w:rFonts w:ascii="Arial" w:hAnsi="Arial"/>
      <w:b/>
      <w:sz w:val="20"/>
      <w:szCs w:val="20"/>
    </w:rPr>
  </w:style>
  <w:style w:type="character" w:customStyle="1" w:styleId="BodyTextChar">
    <w:name w:val="Body Text Char"/>
    <w:basedOn w:val="DefaultParagraphFont"/>
    <w:link w:val="BodyText"/>
    <w:rsid w:val="00A527F3"/>
    <w:rPr>
      <w:rFonts w:ascii="Arial" w:eastAsia="Times New Roman" w:hAnsi="Arial" w:cs="Times New Roman"/>
      <w:b/>
      <w:sz w:val="20"/>
      <w:szCs w:val="20"/>
    </w:rPr>
  </w:style>
  <w:style w:type="paragraph" w:styleId="Header">
    <w:name w:val="header"/>
    <w:basedOn w:val="Normal"/>
    <w:link w:val="HeaderChar"/>
    <w:rsid w:val="00A527F3"/>
    <w:pPr>
      <w:tabs>
        <w:tab w:val="center" w:pos="4153"/>
        <w:tab w:val="right" w:pos="8306"/>
      </w:tabs>
      <w:overflowPunct w:val="0"/>
      <w:autoSpaceDE w:val="0"/>
      <w:autoSpaceDN w:val="0"/>
      <w:adjustRightInd w:val="0"/>
      <w:textAlignment w:val="baseline"/>
    </w:pPr>
    <w:rPr>
      <w:rFonts w:ascii="Arial" w:hAnsi="Arial"/>
      <w:sz w:val="20"/>
      <w:szCs w:val="20"/>
    </w:rPr>
  </w:style>
  <w:style w:type="character" w:customStyle="1" w:styleId="HeaderChar">
    <w:name w:val="Header Char"/>
    <w:basedOn w:val="DefaultParagraphFont"/>
    <w:link w:val="Header"/>
    <w:rsid w:val="00A527F3"/>
    <w:rPr>
      <w:rFonts w:ascii="Arial" w:eastAsia="Times New Roman" w:hAnsi="Arial" w:cs="Times New Roman"/>
      <w:sz w:val="20"/>
      <w:szCs w:val="20"/>
    </w:rPr>
  </w:style>
  <w:style w:type="paragraph" w:styleId="BlockText">
    <w:name w:val="Block Text"/>
    <w:basedOn w:val="Normal"/>
    <w:rsid w:val="00A527F3"/>
    <w:pPr>
      <w:overflowPunct w:val="0"/>
      <w:autoSpaceDE w:val="0"/>
      <w:autoSpaceDN w:val="0"/>
      <w:adjustRightInd w:val="0"/>
      <w:ind w:left="284" w:right="317"/>
      <w:textAlignment w:val="baseline"/>
    </w:pPr>
    <w:rPr>
      <w:rFonts w:ascii="Arial" w:hAnsi="Arial"/>
      <w:sz w:val="20"/>
      <w:szCs w:val="20"/>
    </w:rPr>
  </w:style>
  <w:style w:type="character" w:styleId="CommentReference">
    <w:name w:val="annotation reference"/>
    <w:rsid w:val="00A527F3"/>
    <w:rPr>
      <w:sz w:val="16"/>
      <w:szCs w:val="16"/>
    </w:rPr>
  </w:style>
  <w:style w:type="paragraph" w:styleId="CommentText">
    <w:name w:val="annotation text"/>
    <w:basedOn w:val="Normal"/>
    <w:link w:val="CommentTextChar"/>
    <w:rsid w:val="00A527F3"/>
    <w:rPr>
      <w:sz w:val="20"/>
      <w:szCs w:val="20"/>
    </w:rPr>
  </w:style>
  <w:style w:type="character" w:customStyle="1" w:styleId="CommentTextChar">
    <w:name w:val="Comment Text Char"/>
    <w:basedOn w:val="DefaultParagraphFont"/>
    <w:link w:val="CommentText"/>
    <w:rsid w:val="00A527F3"/>
    <w:rPr>
      <w:rFonts w:ascii="Times New Roman" w:eastAsia="Times New Roman" w:hAnsi="Times New Roman" w:cs="Times New Roman"/>
      <w:sz w:val="20"/>
      <w:szCs w:val="20"/>
    </w:rPr>
  </w:style>
  <w:style w:type="paragraph" w:styleId="ListParagraph">
    <w:name w:val="List Paragraph"/>
    <w:basedOn w:val="Normal"/>
    <w:uiPriority w:val="34"/>
    <w:qFormat/>
    <w:rsid w:val="00A527F3"/>
    <w:pPr>
      <w:ind w:left="720"/>
    </w:pPr>
  </w:style>
  <w:style w:type="paragraph" w:styleId="BalloonText">
    <w:name w:val="Balloon Text"/>
    <w:basedOn w:val="Normal"/>
    <w:link w:val="BalloonTextChar"/>
    <w:uiPriority w:val="99"/>
    <w:semiHidden/>
    <w:unhideWhenUsed/>
    <w:rsid w:val="00A527F3"/>
    <w:rPr>
      <w:rFonts w:ascii="Tahoma" w:hAnsi="Tahoma" w:cs="Tahoma"/>
      <w:sz w:val="16"/>
      <w:szCs w:val="16"/>
    </w:rPr>
  </w:style>
  <w:style w:type="character" w:customStyle="1" w:styleId="BalloonTextChar">
    <w:name w:val="Balloon Text Char"/>
    <w:basedOn w:val="DefaultParagraphFont"/>
    <w:link w:val="BalloonText"/>
    <w:uiPriority w:val="99"/>
    <w:semiHidden/>
    <w:rsid w:val="00A527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2647</Words>
  <Characters>15090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JohnCa03</dc:creator>
  <cp:lastModifiedBy>Caroline McGinley</cp:lastModifiedBy>
  <cp:revision>2</cp:revision>
  <dcterms:created xsi:type="dcterms:W3CDTF">2024-08-12T15:10:00Z</dcterms:created>
  <dcterms:modified xsi:type="dcterms:W3CDTF">2024-08-12T15:10:00Z</dcterms:modified>
</cp:coreProperties>
</file>