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A87A1" w14:textId="77777777" w:rsidR="000A52D8" w:rsidRDefault="00A855B8" w:rsidP="00911BE9">
      <w:pPr>
        <w:spacing w:line="240" w:lineRule="auto"/>
        <w:jc w:val="left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32C21919" wp14:editId="5B49B184">
            <wp:simplePos x="0" y="0"/>
            <wp:positionH relativeFrom="page">
              <wp:posOffset>5972175</wp:posOffset>
            </wp:positionH>
            <wp:positionV relativeFrom="page">
              <wp:posOffset>408940</wp:posOffset>
            </wp:positionV>
            <wp:extent cx="676275" cy="733425"/>
            <wp:effectExtent l="19050" t="0" r="9525" b="0"/>
            <wp:wrapNone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352C0233" wp14:editId="745D31EB">
            <wp:simplePos x="0" y="0"/>
            <wp:positionH relativeFrom="page">
              <wp:posOffset>514350</wp:posOffset>
            </wp:positionH>
            <wp:positionV relativeFrom="page">
              <wp:posOffset>342900</wp:posOffset>
            </wp:positionV>
            <wp:extent cx="1711960" cy="981075"/>
            <wp:effectExtent l="19050" t="0" r="2540" b="0"/>
            <wp:wrapNone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F200B0" w14:textId="77777777" w:rsidR="000A52D8" w:rsidRDefault="000A52D8" w:rsidP="00911BE9">
      <w:pPr>
        <w:spacing w:line="240" w:lineRule="auto"/>
        <w:jc w:val="left"/>
        <w:rPr>
          <w:rFonts w:cs="Arial"/>
          <w:b/>
          <w:bCs/>
          <w:sz w:val="28"/>
          <w:szCs w:val="28"/>
        </w:rPr>
      </w:pPr>
    </w:p>
    <w:p w14:paraId="0D110136" w14:textId="77777777" w:rsidR="000A52D8" w:rsidRDefault="000A52D8" w:rsidP="00911BE9">
      <w:pPr>
        <w:spacing w:line="240" w:lineRule="auto"/>
        <w:jc w:val="left"/>
        <w:rPr>
          <w:rFonts w:cs="Arial"/>
          <w:b/>
          <w:bCs/>
          <w:sz w:val="28"/>
          <w:szCs w:val="28"/>
        </w:rPr>
      </w:pPr>
    </w:p>
    <w:p w14:paraId="60681A9B" w14:textId="77777777" w:rsidR="000A52D8" w:rsidRDefault="000A52D8" w:rsidP="00911BE9">
      <w:pPr>
        <w:spacing w:line="240" w:lineRule="auto"/>
        <w:jc w:val="left"/>
        <w:rPr>
          <w:rFonts w:cs="Arial"/>
          <w:b/>
          <w:bCs/>
          <w:sz w:val="28"/>
          <w:szCs w:val="28"/>
        </w:rPr>
      </w:pPr>
    </w:p>
    <w:p w14:paraId="14D189AC" w14:textId="77777777" w:rsidR="000A52D8" w:rsidRDefault="000A52D8" w:rsidP="00911BE9">
      <w:pPr>
        <w:spacing w:line="240" w:lineRule="auto"/>
        <w:jc w:val="left"/>
        <w:rPr>
          <w:rFonts w:cs="Arial"/>
          <w:b/>
          <w:bCs/>
          <w:sz w:val="28"/>
          <w:szCs w:val="28"/>
        </w:rPr>
      </w:pPr>
    </w:p>
    <w:p w14:paraId="459B4B66" w14:textId="1B778DA6" w:rsidR="00911BE9" w:rsidRDefault="009925CB" w:rsidP="00911BE9">
      <w:pPr>
        <w:spacing w:line="240" w:lineRule="auto"/>
        <w:jc w:val="left"/>
        <w:rPr>
          <w:rFonts w:cs="Arial"/>
          <w:b/>
          <w:bCs/>
          <w:sz w:val="24"/>
        </w:rPr>
      </w:pPr>
      <w:r w:rsidRPr="0003524C">
        <w:rPr>
          <w:rFonts w:cs="Arial"/>
          <w:b/>
          <w:bCs/>
          <w:sz w:val="28"/>
          <w:szCs w:val="28"/>
        </w:rPr>
        <w:t xml:space="preserve">Ambulance </w:t>
      </w:r>
      <w:r w:rsidR="00A1277B">
        <w:rPr>
          <w:rFonts w:cs="Arial"/>
          <w:b/>
          <w:bCs/>
          <w:sz w:val="28"/>
          <w:szCs w:val="28"/>
        </w:rPr>
        <w:t>Care Assistant</w:t>
      </w:r>
      <w:r w:rsidR="0003524C" w:rsidRPr="0003524C">
        <w:rPr>
          <w:rFonts w:cs="Arial"/>
          <w:b/>
          <w:bCs/>
          <w:sz w:val="28"/>
          <w:szCs w:val="28"/>
        </w:rPr>
        <w:t xml:space="preserve"> </w:t>
      </w:r>
      <w:r w:rsidR="0003524C">
        <w:rPr>
          <w:rFonts w:cs="Arial"/>
          <w:b/>
          <w:bCs/>
          <w:sz w:val="28"/>
          <w:szCs w:val="28"/>
        </w:rPr>
        <w:t>–</w:t>
      </w:r>
      <w:r w:rsidR="000A52D8">
        <w:rPr>
          <w:rFonts w:cs="Arial"/>
          <w:b/>
          <w:bCs/>
          <w:sz w:val="28"/>
          <w:szCs w:val="28"/>
        </w:rPr>
        <w:t xml:space="preserve"> </w:t>
      </w:r>
      <w:r w:rsidR="0003524C">
        <w:rPr>
          <w:rFonts w:cs="Arial"/>
          <w:b/>
          <w:bCs/>
          <w:sz w:val="28"/>
          <w:szCs w:val="28"/>
        </w:rPr>
        <w:t xml:space="preserve">Guide to </w:t>
      </w:r>
      <w:r w:rsidR="0003524C" w:rsidRPr="0003524C">
        <w:rPr>
          <w:rFonts w:cs="Arial"/>
          <w:b/>
          <w:bCs/>
          <w:sz w:val="28"/>
          <w:szCs w:val="28"/>
        </w:rPr>
        <w:t xml:space="preserve">Minimum </w:t>
      </w:r>
      <w:r w:rsidR="0003524C">
        <w:rPr>
          <w:rFonts w:cs="Arial"/>
          <w:b/>
          <w:bCs/>
          <w:sz w:val="28"/>
          <w:szCs w:val="28"/>
        </w:rPr>
        <w:t xml:space="preserve">Entry </w:t>
      </w:r>
      <w:r w:rsidR="0003524C" w:rsidRPr="0003524C">
        <w:rPr>
          <w:rFonts w:cs="Arial"/>
          <w:b/>
          <w:bCs/>
          <w:sz w:val="28"/>
          <w:szCs w:val="28"/>
        </w:rPr>
        <w:t>Qualifications</w:t>
      </w:r>
      <w:r w:rsidRPr="0003524C">
        <w:rPr>
          <w:rFonts w:cs="Arial"/>
          <w:b/>
          <w:bCs/>
          <w:sz w:val="28"/>
          <w:szCs w:val="28"/>
        </w:rPr>
        <w:br/>
      </w:r>
    </w:p>
    <w:p w14:paraId="71A85F91" w14:textId="77777777" w:rsidR="009925CB" w:rsidRDefault="009925CB" w:rsidP="00911BE9">
      <w:pPr>
        <w:spacing w:line="240" w:lineRule="auto"/>
        <w:jc w:val="left"/>
        <w:rPr>
          <w:rFonts w:cs="Arial"/>
          <w:b/>
          <w:bCs/>
          <w:sz w:val="24"/>
        </w:rPr>
      </w:pPr>
      <w:r w:rsidRPr="006124B2">
        <w:rPr>
          <w:rFonts w:cs="Arial"/>
          <w:b/>
          <w:bCs/>
          <w:sz w:val="24"/>
        </w:rPr>
        <w:t>Qualification Requirements</w:t>
      </w:r>
    </w:p>
    <w:p w14:paraId="636743DF" w14:textId="77777777" w:rsidR="00916A0C" w:rsidRDefault="00916A0C" w:rsidP="00911BE9">
      <w:pPr>
        <w:spacing w:line="240" w:lineRule="auto"/>
        <w:jc w:val="left"/>
        <w:rPr>
          <w:rFonts w:cs="Arial"/>
          <w:b/>
          <w:bCs/>
          <w:sz w:val="24"/>
        </w:rPr>
      </w:pPr>
    </w:p>
    <w:p w14:paraId="0BA3A824" w14:textId="08BEBE8C" w:rsidR="009925CB" w:rsidRDefault="006C6D55" w:rsidP="00911BE9">
      <w:pPr>
        <w:spacing w:line="240" w:lineRule="auto"/>
        <w:jc w:val="left"/>
        <w:rPr>
          <w:rFonts w:cs="Arial"/>
          <w:bCs/>
          <w:sz w:val="24"/>
        </w:rPr>
      </w:pPr>
      <w:r w:rsidRPr="006124B2">
        <w:rPr>
          <w:rFonts w:cs="Arial"/>
          <w:bCs/>
          <w:sz w:val="24"/>
        </w:rPr>
        <w:t>A</w:t>
      </w:r>
      <w:r w:rsidR="006469FF" w:rsidRPr="006124B2">
        <w:rPr>
          <w:rFonts w:cs="Arial"/>
          <w:bCs/>
          <w:sz w:val="24"/>
        </w:rPr>
        <w:t xml:space="preserve">ll applicants </w:t>
      </w:r>
      <w:r w:rsidR="004924A1" w:rsidRPr="006124B2">
        <w:rPr>
          <w:rFonts w:cs="Arial"/>
          <w:bCs/>
          <w:sz w:val="24"/>
        </w:rPr>
        <w:t xml:space="preserve">for the post of Ambulance </w:t>
      </w:r>
      <w:r w:rsidR="00A1277B">
        <w:rPr>
          <w:rFonts w:cs="Arial"/>
          <w:bCs/>
          <w:sz w:val="24"/>
        </w:rPr>
        <w:t>Care Assistant</w:t>
      </w:r>
      <w:r w:rsidR="004924A1" w:rsidRPr="006124B2">
        <w:rPr>
          <w:rFonts w:cs="Arial"/>
          <w:bCs/>
          <w:sz w:val="24"/>
        </w:rPr>
        <w:t xml:space="preserve"> </w:t>
      </w:r>
      <w:r w:rsidR="006469FF" w:rsidRPr="006124B2">
        <w:rPr>
          <w:rFonts w:cs="Arial"/>
          <w:bCs/>
          <w:sz w:val="24"/>
        </w:rPr>
        <w:t xml:space="preserve">must </w:t>
      </w:r>
      <w:r w:rsidR="004924A1" w:rsidRPr="006124B2">
        <w:rPr>
          <w:rFonts w:cs="Arial"/>
          <w:bCs/>
          <w:sz w:val="24"/>
        </w:rPr>
        <w:t xml:space="preserve">be able to demonstrate </w:t>
      </w:r>
      <w:r w:rsidR="009925CB" w:rsidRPr="006124B2">
        <w:rPr>
          <w:rFonts w:cs="Arial"/>
          <w:bCs/>
          <w:sz w:val="24"/>
        </w:rPr>
        <w:t>learning to a required level in both Maths and English.</w:t>
      </w:r>
    </w:p>
    <w:p w14:paraId="207636A9" w14:textId="77777777" w:rsidR="00911BE9" w:rsidRDefault="00911BE9" w:rsidP="00911BE9">
      <w:pPr>
        <w:spacing w:line="240" w:lineRule="auto"/>
        <w:jc w:val="left"/>
        <w:rPr>
          <w:rFonts w:cs="Arial"/>
          <w:bCs/>
          <w:sz w:val="24"/>
        </w:rPr>
      </w:pPr>
    </w:p>
    <w:p w14:paraId="721BB31B" w14:textId="6E92A7A9" w:rsidR="006C152E" w:rsidRDefault="006C152E" w:rsidP="006C152E">
      <w:pPr>
        <w:spacing w:line="240" w:lineRule="auto"/>
        <w:rPr>
          <w:sz w:val="24"/>
        </w:rPr>
      </w:pPr>
      <w:r>
        <w:rPr>
          <w:sz w:val="24"/>
        </w:rPr>
        <w:t xml:space="preserve">The </w:t>
      </w:r>
      <w:r w:rsidRPr="006C152E">
        <w:rPr>
          <w:bCs/>
          <w:sz w:val="24"/>
        </w:rPr>
        <w:t xml:space="preserve">Ambulance </w:t>
      </w:r>
      <w:r w:rsidR="00A1277B">
        <w:rPr>
          <w:bCs/>
          <w:sz w:val="24"/>
        </w:rPr>
        <w:t>Care Assistant</w:t>
      </w:r>
      <w:r>
        <w:rPr>
          <w:sz w:val="24"/>
        </w:rPr>
        <w:t xml:space="preserve"> course is an a</w:t>
      </w:r>
      <w:r w:rsidR="005851AC">
        <w:rPr>
          <w:sz w:val="24"/>
        </w:rPr>
        <w:t xml:space="preserve">cademic course which leads to a </w:t>
      </w:r>
      <w:r>
        <w:rPr>
          <w:sz w:val="24"/>
        </w:rPr>
        <w:t xml:space="preserve">SCQF level 7 </w:t>
      </w:r>
      <w:r w:rsidR="00664F6A">
        <w:rPr>
          <w:sz w:val="24"/>
        </w:rPr>
        <w:t>qualification</w:t>
      </w:r>
      <w:r>
        <w:rPr>
          <w:sz w:val="24"/>
        </w:rPr>
        <w:t>. Therefore, it is important that successful candidates can demonstrate that they have successfully studied to SCQF Level 4 in English and Maths.</w:t>
      </w:r>
      <w:r w:rsidR="0099475C">
        <w:rPr>
          <w:sz w:val="24"/>
        </w:rPr>
        <w:t xml:space="preserve"> This may be in the form of a </w:t>
      </w:r>
      <w:r w:rsidR="00751329">
        <w:rPr>
          <w:sz w:val="24"/>
        </w:rPr>
        <w:t>formal</w:t>
      </w:r>
      <w:r w:rsidR="0099475C">
        <w:rPr>
          <w:sz w:val="24"/>
        </w:rPr>
        <w:t xml:space="preserve"> qualification, or some other course or type of study. </w:t>
      </w:r>
    </w:p>
    <w:p w14:paraId="2BB2F81D" w14:textId="77777777" w:rsidR="006C152E" w:rsidRDefault="006C152E" w:rsidP="006C152E">
      <w:pPr>
        <w:spacing w:line="240" w:lineRule="auto"/>
        <w:rPr>
          <w:sz w:val="24"/>
        </w:rPr>
      </w:pPr>
    </w:p>
    <w:p w14:paraId="0BE53A31" w14:textId="77777777" w:rsidR="006124B2" w:rsidRDefault="006124B2" w:rsidP="00911BE9">
      <w:pPr>
        <w:spacing w:line="240" w:lineRule="auto"/>
        <w:jc w:val="left"/>
        <w:rPr>
          <w:rFonts w:cs="Arial"/>
          <w:bCs/>
          <w:i/>
          <w:sz w:val="24"/>
        </w:rPr>
      </w:pPr>
      <w:r w:rsidRPr="006124B2">
        <w:rPr>
          <w:rFonts w:cs="Arial"/>
          <w:bCs/>
          <w:i/>
          <w:sz w:val="24"/>
        </w:rPr>
        <w:t xml:space="preserve">We try to accept equivalent qualifications </w:t>
      </w:r>
      <w:r w:rsidR="00BE23E9">
        <w:rPr>
          <w:rFonts w:cs="Arial"/>
          <w:bCs/>
          <w:i/>
          <w:sz w:val="24"/>
        </w:rPr>
        <w:t xml:space="preserve">/ courses </w:t>
      </w:r>
      <w:r w:rsidR="00BE23E9" w:rsidRPr="006124B2">
        <w:rPr>
          <w:rFonts w:cs="Arial"/>
          <w:bCs/>
          <w:i/>
          <w:sz w:val="24"/>
        </w:rPr>
        <w:t>whe</w:t>
      </w:r>
      <w:r w:rsidR="00BE23E9">
        <w:rPr>
          <w:rFonts w:cs="Arial"/>
          <w:bCs/>
          <w:i/>
          <w:sz w:val="24"/>
        </w:rPr>
        <w:t xml:space="preserve">never </w:t>
      </w:r>
      <w:r w:rsidRPr="006124B2">
        <w:rPr>
          <w:rFonts w:cs="Arial"/>
          <w:bCs/>
          <w:i/>
          <w:sz w:val="24"/>
        </w:rPr>
        <w:t>possible, however if it is not clear that you have s</w:t>
      </w:r>
      <w:r w:rsidR="00474ADF">
        <w:rPr>
          <w:rFonts w:cs="Arial"/>
          <w:bCs/>
          <w:i/>
          <w:sz w:val="24"/>
        </w:rPr>
        <w:t xml:space="preserve">tudied to the required level, </w:t>
      </w:r>
      <w:r w:rsidRPr="006124B2">
        <w:rPr>
          <w:rFonts w:cs="Arial"/>
          <w:bCs/>
          <w:i/>
          <w:sz w:val="24"/>
        </w:rPr>
        <w:t xml:space="preserve">we reserve the right to request further evidence and certification or to reject your application. </w:t>
      </w:r>
    </w:p>
    <w:p w14:paraId="73F6327A" w14:textId="77777777" w:rsidR="00911BE9" w:rsidRPr="006124B2" w:rsidRDefault="00911BE9" w:rsidP="00911BE9">
      <w:pPr>
        <w:spacing w:line="240" w:lineRule="auto"/>
        <w:jc w:val="left"/>
        <w:rPr>
          <w:rFonts w:cs="Arial"/>
          <w:bCs/>
          <w:i/>
          <w:sz w:val="24"/>
        </w:rPr>
      </w:pPr>
    </w:p>
    <w:p w14:paraId="46FB79DE" w14:textId="77777777" w:rsidR="00911BE9" w:rsidRPr="00033812" w:rsidRDefault="00911BE9" w:rsidP="00911BE9">
      <w:pPr>
        <w:spacing w:line="240" w:lineRule="auto"/>
        <w:jc w:val="left"/>
        <w:rPr>
          <w:rFonts w:cs="Arial"/>
          <w:bCs/>
          <w:sz w:val="24"/>
        </w:rPr>
      </w:pPr>
    </w:p>
    <w:p w14:paraId="387F03C1" w14:textId="77777777" w:rsidR="009925CB" w:rsidRPr="006124B2" w:rsidRDefault="006124B2" w:rsidP="00911BE9">
      <w:pPr>
        <w:pStyle w:val="ListParagraph"/>
        <w:numPr>
          <w:ilvl w:val="0"/>
          <w:numId w:val="12"/>
        </w:numPr>
        <w:spacing w:line="240" w:lineRule="auto"/>
        <w:jc w:val="left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M</w:t>
      </w:r>
      <w:r w:rsidR="00D57C21">
        <w:rPr>
          <w:rFonts w:cs="Arial"/>
          <w:b/>
          <w:bCs/>
          <w:sz w:val="24"/>
        </w:rPr>
        <w:t>athematic Requirement</w:t>
      </w:r>
    </w:p>
    <w:p w14:paraId="7BBFCF3D" w14:textId="0A5CB76B" w:rsidR="0003524C" w:rsidRDefault="00033812" w:rsidP="00911BE9">
      <w:pPr>
        <w:spacing w:line="240" w:lineRule="auto"/>
        <w:jc w:val="left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The role of a </w:t>
      </w:r>
      <w:r w:rsidR="00A1277B">
        <w:rPr>
          <w:rFonts w:cs="Arial"/>
          <w:bCs/>
          <w:sz w:val="24"/>
        </w:rPr>
        <w:t>Care Assistant</w:t>
      </w:r>
      <w:r>
        <w:rPr>
          <w:rFonts w:cs="Arial"/>
          <w:bCs/>
          <w:sz w:val="24"/>
        </w:rPr>
        <w:t xml:space="preserve"> </w:t>
      </w:r>
      <w:r w:rsidR="0003524C">
        <w:rPr>
          <w:rFonts w:cs="Arial"/>
          <w:bCs/>
          <w:sz w:val="24"/>
        </w:rPr>
        <w:t>involve</w:t>
      </w:r>
      <w:r>
        <w:rPr>
          <w:rFonts w:cs="Arial"/>
          <w:bCs/>
          <w:sz w:val="24"/>
        </w:rPr>
        <w:t>s</w:t>
      </w:r>
      <w:r w:rsidR="0003524C">
        <w:rPr>
          <w:rFonts w:cs="Arial"/>
          <w:bCs/>
          <w:sz w:val="24"/>
        </w:rPr>
        <w:t xml:space="preserve"> a significant numeracy element and therefore i</w:t>
      </w:r>
      <w:r>
        <w:rPr>
          <w:rFonts w:cs="Arial"/>
          <w:bCs/>
          <w:sz w:val="24"/>
        </w:rPr>
        <w:t xml:space="preserve">t is essential to be successful in the role, candidates </w:t>
      </w:r>
      <w:r w:rsidR="0003524C">
        <w:rPr>
          <w:rFonts w:cs="Arial"/>
          <w:bCs/>
          <w:sz w:val="24"/>
        </w:rPr>
        <w:t xml:space="preserve">can demonstrate competency in basic numeracy skills. </w:t>
      </w:r>
    </w:p>
    <w:p w14:paraId="087E45FC" w14:textId="77777777" w:rsidR="009925CB" w:rsidRDefault="009925CB" w:rsidP="00911BE9">
      <w:pPr>
        <w:spacing w:line="240" w:lineRule="auto"/>
        <w:jc w:val="left"/>
        <w:rPr>
          <w:rFonts w:cs="Arial"/>
          <w:bCs/>
          <w:sz w:val="24"/>
        </w:rPr>
      </w:pPr>
      <w:r w:rsidRPr="006124B2">
        <w:rPr>
          <w:rFonts w:cs="Arial"/>
          <w:bCs/>
          <w:sz w:val="24"/>
        </w:rPr>
        <w:t>We c</w:t>
      </w:r>
      <w:r w:rsidR="00DD7797" w:rsidRPr="006124B2">
        <w:rPr>
          <w:rFonts w:cs="Arial"/>
          <w:bCs/>
          <w:sz w:val="24"/>
        </w:rPr>
        <w:t xml:space="preserve">an accept </w:t>
      </w:r>
      <w:r w:rsidRPr="006124B2">
        <w:rPr>
          <w:rFonts w:cs="Arial"/>
          <w:bCs/>
          <w:sz w:val="24"/>
        </w:rPr>
        <w:t>qualifications</w:t>
      </w:r>
      <w:r w:rsidR="0099475C">
        <w:rPr>
          <w:rFonts w:cs="Arial"/>
          <w:bCs/>
          <w:sz w:val="24"/>
        </w:rPr>
        <w:t xml:space="preserve"> / courses</w:t>
      </w:r>
      <w:r w:rsidRPr="006124B2">
        <w:rPr>
          <w:rFonts w:cs="Arial"/>
          <w:bCs/>
          <w:sz w:val="24"/>
        </w:rPr>
        <w:t xml:space="preserve"> </w:t>
      </w:r>
      <w:r w:rsidR="00DD7797" w:rsidRPr="006124B2">
        <w:rPr>
          <w:rFonts w:cs="Arial"/>
          <w:bCs/>
          <w:sz w:val="24"/>
        </w:rPr>
        <w:t xml:space="preserve">in either </w:t>
      </w:r>
      <w:r w:rsidR="0003524C" w:rsidRPr="006124B2">
        <w:rPr>
          <w:rFonts w:cs="Arial"/>
          <w:bCs/>
          <w:sz w:val="24"/>
        </w:rPr>
        <w:t>Math</w:t>
      </w:r>
      <w:r w:rsidR="0003524C">
        <w:rPr>
          <w:rFonts w:cs="Arial"/>
          <w:bCs/>
          <w:sz w:val="24"/>
        </w:rPr>
        <w:t>emati</w:t>
      </w:r>
      <w:r w:rsidR="0003524C" w:rsidRPr="006124B2">
        <w:rPr>
          <w:rFonts w:cs="Arial"/>
          <w:bCs/>
          <w:sz w:val="24"/>
        </w:rPr>
        <w:t>cs</w:t>
      </w:r>
      <w:r w:rsidR="00DD7797" w:rsidRPr="006124B2">
        <w:rPr>
          <w:rFonts w:cs="Arial"/>
          <w:bCs/>
          <w:sz w:val="24"/>
        </w:rPr>
        <w:t xml:space="preserve"> or Arithmetic</w:t>
      </w:r>
      <w:r w:rsidRPr="006124B2">
        <w:rPr>
          <w:rFonts w:cs="Arial"/>
          <w:bCs/>
          <w:sz w:val="24"/>
        </w:rPr>
        <w:t xml:space="preserve">. </w:t>
      </w:r>
    </w:p>
    <w:p w14:paraId="571CB721" w14:textId="77777777" w:rsidR="00474ADF" w:rsidRPr="006124B2" w:rsidRDefault="00474ADF" w:rsidP="00911BE9">
      <w:pPr>
        <w:spacing w:line="240" w:lineRule="auto"/>
        <w:jc w:val="left"/>
        <w:rPr>
          <w:rFonts w:cs="Arial"/>
          <w:bCs/>
          <w:sz w:val="24"/>
        </w:rPr>
      </w:pPr>
    </w:p>
    <w:p w14:paraId="03AA536B" w14:textId="77777777" w:rsidR="004924A1" w:rsidRPr="006124B2" w:rsidRDefault="009925CB" w:rsidP="00911BE9">
      <w:pPr>
        <w:pStyle w:val="ListParagraph"/>
        <w:numPr>
          <w:ilvl w:val="0"/>
          <w:numId w:val="13"/>
        </w:numPr>
        <w:spacing w:line="240" w:lineRule="auto"/>
        <w:jc w:val="left"/>
        <w:rPr>
          <w:rFonts w:cs="Arial"/>
          <w:b/>
          <w:bCs/>
          <w:sz w:val="24"/>
        </w:rPr>
      </w:pPr>
      <w:r w:rsidRPr="006124B2">
        <w:rPr>
          <w:rFonts w:cs="Arial"/>
          <w:b/>
          <w:bCs/>
          <w:sz w:val="24"/>
        </w:rPr>
        <w:t>English</w:t>
      </w:r>
      <w:r w:rsidR="00033812">
        <w:rPr>
          <w:rFonts w:cs="Arial"/>
          <w:b/>
          <w:bCs/>
          <w:sz w:val="24"/>
        </w:rPr>
        <w:t xml:space="preserve"> Requirement</w:t>
      </w:r>
    </w:p>
    <w:p w14:paraId="384EEEF6" w14:textId="09EC22DC" w:rsidR="0003524C" w:rsidRDefault="00033812" w:rsidP="00911BE9">
      <w:pPr>
        <w:spacing w:line="240" w:lineRule="auto"/>
        <w:jc w:val="left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If successful, you will be required to </w:t>
      </w:r>
      <w:r w:rsidR="006124B2" w:rsidRPr="006124B2">
        <w:rPr>
          <w:rFonts w:cs="Arial"/>
          <w:bCs/>
          <w:sz w:val="24"/>
        </w:rPr>
        <w:t>complete written assessments as part of your training programme and</w:t>
      </w:r>
      <w:r>
        <w:rPr>
          <w:rFonts w:cs="Arial"/>
          <w:bCs/>
          <w:sz w:val="24"/>
        </w:rPr>
        <w:t xml:space="preserve"> then as a qualified </w:t>
      </w:r>
      <w:r w:rsidR="00A1277B">
        <w:rPr>
          <w:rFonts w:cs="Arial"/>
          <w:bCs/>
          <w:sz w:val="24"/>
        </w:rPr>
        <w:t xml:space="preserve">Care Assistant </w:t>
      </w:r>
      <w:r>
        <w:rPr>
          <w:rFonts w:cs="Arial"/>
          <w:bCs/>
          <w:sz w:val="24"/>
        </w:rPr>
        <w:t>you wil</w:t>
      </w:r>
      <w:r w:rsidR="00E5113C">
        <w:rPr>
          <w:rFonts w:cs="Arial"/>
          <w:bCs/>
          <w:sz w:val="24"/>
        </w:rPr>
        <w:t>l</w:t>
      </w:r>
      <w:r>
        <w:rPr>
          <w:rFonts w:cs="Arial"/>
          <w:bCs/>
          <w:sz w:val="24"/>
        </w:rPr>
        <w:t xml:space="preserve"> need to complete patient referral forms, these are a key clinical document and are key to patient care. Therefore, </w:t>
      </w:r>
      <w:r w:rsidR="0003524C">
        <w:rPr>
          <w:rFonts w:cs="Arial"/>
          <w:bCs/>
          <w:sz w:val="24"/>
        </w:rPr>
        <w:t>verbal reasoning and written skills are a</w:t>
      </w:r>
      <w:r w:rsidR="00964AB1">
        <w:rPr>
          <w:rFonts w:cs="Arial"/>
          <w:bCs/>
          <w:sz w:val="24"/>
        </w:rPr>
        <w:t>n</w:t>
      </w:r>
      <w:r w:rsidR="0003524C">
        <w:rPr>
          <w:rFonts w:cs="Arial"/>
          <w:bCs/>
          <w:sz w:val="24"/>
        </w:rPr>
        <w:t xml:space="preserve"> essential part of the role. </w:t>
      </w:r>
    </w:p>
    <w:p w14:paraId="47322AF5" w14:textId="77777777" w:rsidR="00911BE9" w:rsidRDefault="00911BE9" w:rsidP="00911BE9">
      <w:pPr>
        <w:spacing w:line="240" w:lineRule="auto"/>
        <w:jc w:val="left"/>
        <w:rPr>
          <w:rFonts w:cs="Arial"/>
          <w:bCs/>
          <w:sz w:val="24"/>
        </w:rPr>
      </w:pPr>
    </w:p>
    <w:p w14:paraId="6AA6DFCE" w14:textId="77777777" w:rsidR="004924A1" w:rsidRPr="00440731" w:rsidRDefault="00033812" w:rsidP="00911BE9">
      <w:pPr>
        <w:spacing w:line="240" w:lineRule="auto"/>
        <w:jc w:val="left"/>
        <w:rPr>
          <w:rFonts w:cs="Arial"/>
          <w:bCs/>
          <w:sz w:val="24"/>
        </w:rPr>
      </w:pPr>
      <w:r w:rsidRPr="00440731">
        <w:rPr>
          <w:rFonts w:cs="Arial"/>
          <w:bCs/>
          <w:sz w:val="24"/>
        </w:rPr>
        <w:t xml:space="preserve">Please Note </w:t>
      </w:r>
      <w:r w:rsidR="006124B2" w:rsidRPr="00440731">
        <w:rPr>
          <w:rFonts w:cs="Arial"/>
          <w:bCs/>
          <w:sz w:val="24"/>
        </w:rPr>
        <w:t>- Applicants,</w:t>
      </w:r>
      <w:r w:rsidR="009925CB" w:rsidRPr="00440731">
        <w:rPr>
          <w:rFonts w:cs="Arial"/>
          <w:bCs/>
          <w:sz w:val="24"/>
        </w:rPr>
        <w:t xml:space="preserve"> </w:t>
      </w:r>
      <w:r w:rsidR="00DD7797" w:rsidRPr="00440731">
        <w:rPr>
          <w:rFonts w:cs="Arial"/>
          <w:bCs/>
          <w:sz w:val="24"/>
        </w:rPr>
        <w:t>who hold a</w:t>
      </w:r>
      <w:r w:rsidR="006124B2" w:rsidRPr="00440731">
        <w:rPr>
          <w:rFonts w:cs="Arial"/>
          <w:bCs/>
          <w:sz w:val="24"/>
        </w:rPr>
        <w:t xml:space="preserve"> formal</w:t>
      </w:r>
      <w:r w:rsidR="00DD7797" w:rsidRPr="00440731">
        <w:rPr>
          <w:rFonts w:cs="Arial"/>
          <w:bCs/>
          <w:sz w:val="24"/>
        </w:rPr>
        <w:t xml:space="preserve"> </w:t>
      </w:r>
      <w:r w:rsidR="00DD7797" w:rsidRPr="00440731">
        <w:rPr>
          <w:rFonts w:cs="Arial"/>
          <w:b/>
          <w:bCs/>
          <w:sz w:val="24"/>
        </w:rPr>
        <w:t>academic</w:t>
      </w:r>
      <w:r w:rsidR="00DD7797" w:rsidRPr="00440731">
        <w:rPr>
          <w:rFonts w:cs="Arial"/>
          <w:bCs/>
          <w:sz w:val="24"/>
        </w:rPr>
        <w:t xml:space="preserve"> qualification</w:t>
      </w:r>
      <w:r w:rsidR="006124B2" w:rsidRPr="00440731">
        <w:rPr>
          <w:rFonts w:cs="Arial"/>
          <w:bCs/>
          <w:sz w:val="24"/>
        </w:rPr>
        <w:t xml:space="preserve"> at a higher level than </w:t>
      </w:r>
      <w:r w:rsidR="00DD7797" w:rsidRPr="00440731">
        <w:rPr>
          <w:rFonts w:cs="Arial"/>
          <w:bCs/>
          <w:sz w:val="24"/>
        </w:rPr>
        <w:t>SCQF</w:t>
      </w:r>
      <w:r w:rsidR="006124B2" w:rsidRPr="00440731">
        <w:rPr>
          <w:rFonts w:cs="Arial"/>
          <w:bCs/>
          <w:sz w:val="24"/>
        </w:rPr>
        <w:t xml:space="preserve"> level 4</w:t>
      </w:r>
      <w:r w:rsidR="00DD7797" w:rsidRPr="00440731">
        <w:rPr>
          <w:rFonts w:cs="Arial"/>
          <w:bCs/>
          <w:sz w:val="24"/>
        </w:rPr>
        <w:t xml:space="preserve">, will be deemed to have the required English reasoning skills and therefore </w:t>
      </w:r>
      <w:r w:rsidR="006124B2" w:rsidRPr="00440731">
        <w:rPr>
          <w:rFonts w:cs="Arial"/>
          <w:bCs/>
          <w:sz w:val="24"/>
        </w:rPr>
        <w:t>will only need to hold a specific Maths qualification.</w:t>
      </w:r>
      <w:r w:rsidR="00440731" w:rsidRPr="00440731">
        <w:rPr>
          <w:rFonts w:cs="Arial"/>
          <w:bCs/>
          <w:sz w:val="24"/>
        </w:rPr>
        <w:t xml:space="preserve">  For example, National 5 in History will demonstrate the required English reasoning skills.</w:t>
      </w:r>
    </w:p>
    <w:p w14:paraId="1EE4C3C5" w14:textId="77777777" w:rsidR="00916A0C" w:rsidRDefault="00916A0C" w:rsidP="00911BE9">
      <w:pPr>
        <w:spacing w:line="240" w:lineRule="auto"/>
        <w:jc w:val="left"/>
        <w:rPr>
          <w:rFonts w:cs="Arial"/>
          <w:bCs/>
          <w:i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2523"/>
        <w:gridCol w:w="6417"/>
      </w:tblGrid>
      <w:tr w:rsidR="00440731" w14:paraId="78AAFA0F" w14:textId="77777777" w:rsidTr="008D6F0B">
        <w:tc>
          <w:tcPr>
            <w:tcW w:w="1526" w:type="dxa"/>
            <w:vAlign w:val="center"/>
          </w:tcPr>
          <w:p w14:paraId="49371F8D" w14:textId="77777777" w:rsidR="00440731" w:rsidRDefault="00440731" w:rsidP="00440731">
            <w:pPr>
              <w:spacing w:line="240" w:lineRule="auto"/>
              <w:jc w:val="left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Category 1</w:t>
            </w:r>
          </w:p>
        </w:tc>
        <w:tc>
          <w:tcPr>
            <w:tcW w:w="2551" w:type="dxa"/>
            <w:vAlign w:val="center"/>
          </w:tcPr>
          <w:p w14:paraId="62C24CE5" w14:textId="77777777" w:rsidR="00440731" w:rsidRPr="00033812" w:rsidRDefault="00440731" w:rsidP="008D6F0B">
            <w:pPr>
              <w:spacing w:line="240" w:lineRule="auto"/>
              <w:jc w:val="left"/>
              <w:rPr>
                <w:rFonts w:cs="Arial"/>
                <w:b/>
                <w:bCs/>
                <w:sz w:val="24"/>
              </w:rPr>
            </w:pPr>
            <w:r w:rsidRPr="00033812">
              <w:rPr>
                <w:rFonts w:cs="Arial"/>
                <w:b/>
                <w:bCs/>
                <w:sz w:val="24"/>
              </w:rPr>
              <w:t>Standard Accepted Qualifications</w:t>
            </w:r>
          </w:p>
        </w:tc>
        <w:tc>
          <w:tcPr>
            <w:tcW w:w="6605" w:type="dxa"/>
            <w:vAlign w:val="center"/>
          </w:tcPr>
          <w:p w14:paraId="530CE3E1" w14:textId="77777777" w:rsidR="00440731" w:rsidRDefault="00440731" w:rsidP="008D6F0B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 xml:space="preserve">These are the standard formal qualifications which we accept. </w:t>
            </w:r>
          </w:p>
          <w:p w14:paraId="308EFDCA" w14:textId="77777777" w:rsidR="00440731" w:rsidRDefault="00440731" w:rsidP="008D6F0B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You will be asked to provide you academic certificates if you are invited to interview.</w:t>
            </w:r>
          </w:p>
        </w:tc>
      </w:tr>
      <w:tr w:rsidR="00440731" w14:paraId="4D4758A9" w14:textId="77777777" w:rsidTr="008D6F0B">
        <w:tc>
          <w:tcPr>
            <w:tcW w:w="1526" w:type="dxa"/>
            <w:vAlign w:val="center"/>
          </w:tcPr>
          <w:p w14:paraId="5247FCD2" w14:textId="77777777" w:rsidR="00440731" w:rsidRDefault="00440731" w:rsidP="00440731">
            <w:pPr>
              <w:spacing w:line="240" w:lineRule="auto"/>
              <w:jc w:val="left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Category 2</w:t>
            </w:r>
          </w:p>
        </w:tc>
        <w:tc>
          <w:tcPr>
            <w:tcW w:w="2551" w:type="dxa"/>
            <w:vAlign w:val="center"/>
          </w:tcPr>
          <w:p w14:paraId="2EBAE95E" w14:textId="77777777" w:rsidR="00440731" w:rsidRPr="00033812" w:rsidRDefault="00440731" w:rsidP="008D6F0B">
            <w:pPr>
              <w:spacing w:line="240" w:lineRule="auto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Accepted List of E</w:t>
            </w:r>
            <w:r w:rsidRPr="006124B2">
              <w:rPr>
                <w:rFonts w:cs="Arial"/>
                <w:b/>
                <w:bCs/>
                <w:sz w:val="24"/>
              </w:rPr>
              <w:t>quivalent Qualifications</w:t>
            </w:r>
          </w:p>
        </w:tc>
        <w:tc>
          <w:tcPr>
            <w:tcW w:w="6605" w:type="dxa"/>
            <w:vAlign w:val="center"/>
          </w:tcPr>
          <w:p w14:paraId="53979643" w14:textId="77777777" w:rsidR="00440731" w:rsidRDefault="00440731" w:rsidP="008D6F0B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These are the equivalent qualifications that we have deemed meet the required competency standard.</w:t>
            </w:r>
          </w:p>
          <w:p w14:paraId="796C5D61" w14:textId="77777777" w:rsidR="00440731" w:rsidRDefault="00440731" w:rsidP="008D6F0B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You will be asked to provide you academic certificates if you are invited to interview.</w:t>
            </w:r>
          </w:p>
        </w:tc>
      </w:tr>
      <w:tr w:rsidR="00440731" w14:paraId="351887FC" w14:textId="77777777" w:rsidTr="008D6F0B">
        <w:tc>
          <w:tcPr>
            <w:tcW w:w="1526" w:type="dxa"/>
            <w:vAlign w:val="center"/>
          </w:tcPr>
          <w:p w14:paraId="45212023" w14:textId="77777777" w:rsidR="00440731" w:rsidRDefault="00440731" w:rsidP="00440731">
            <w:pPr>
              <w:spacing w:line="240" w:lineRule="auto"/>
              <w:jc w:val="left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Category 3 </w:t>
            </w:r>
          </w:p>
        </w:tc>
        <w:tc>
          <w:tcPr>
            <w:tcW w:w="2551" w:type="dxa"/>
            <w:vAlign w:val="center"/>
          </w:tcPr>
          <w:p w14:paraId="22DAC944" w14:textId="77777777" w:rsidR="00440731" w:rsidRDefault="00440731" w:rsidP="008D6F0B">
            <w:pPr>
              <w:spacing w:line="240" w:lineRule="auto"/>
              <w:jc w:val="left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Other Equivalence</w:t>
            </w:r>
          </w:p>
        </w:tc>
        <w:tc>
          <w:tcPr>
            <w:tcW w:w="6605" w:type="dxa"/>
            <w:vAlign w:val="center"/>
          </w:tcPr>
          <w:p w14:paraId="3E67F46B" w14:textId="77777777" w:rsidR="00440731" w:rsidRDefault="00440731" w:rsidP="008D6F0B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These qualifications will be reviewed on a case by case basis. Applicants will be required to provide evidence as to how these qualifications meet the minimum SCQF Level 4 standard.</w:t>
            </w:r>
          </w:p>
        </w:tc>
      </w:tr>
    </w:tbl>
    <w:p w14:paraId="0925A398" w14:textId="77777777" w:rsidR="00B90FD7" w:rsidRDefault="00B90FD7" w:rsidP="00911BE9">
      <w:pPr>
        <w:spacing w:line="240" w:lineRule="auto"/>
        <w:jc w:val="left"/>
        <w:rPr>
          <w:rFonts w:cs="Arial"/>
          <w:b/>
          <w:bCs/>
          <w:sz w:val="24"/>
        </w:rPr>
      </w:pPr>
    </w:p>
    <w:p w14:paraId="0401B7EB" w14:textId="77777777" w:rsidR="00B90FD7" w:rsidRDefault="00B90FD7" w:rsidP="00911BE9">
      <w:pPr>
        <w:spacing w:line="240" w:lineRule="auto"/>
        <w:jc w:val="left"/>
        <w:rPr>
          <w:rFonts w:cs="Arial"/>
          <w:b/>
          <w:bCs/>
          <w:sz w:val="24"/>
        </w:rPr>
      </w:pPr>
    </w:p>
    <w:p w14:paraId="50F9609A" w14:textId="77777777" w:rsidR="00B90FD7" w:rsidRDefault="00B90FD7" w:rsidP="00911BE9">
      <w:pPr>
        <w:spacing w:line="240" w:lineRule="auto"/>
        <w:jc w:val="left"/>
        <w:rPr>
          <w:rFonts w:cs="Arial"/>
          <w:b/>
          <w:bCs/>
          <w:sz w:val="24"/>
        </w:rPr>
      </w:pPr>
    </w:p>
    <w:p w14:paraId="09FBD08F" w14:textId="77777777" w:rsidR="004924A1" w:rsidRPr="00440731" w:rsidRDefault="00440731" w:rsidP="00911BE9">
      <w:pPr>
        <w:spacing w:line="240" w:lineRule="auto"/>
        <w:jc w:val="left"/>
        <w:rPr>
          <w:rFonts w:cs="Arial"/>
          <w:b/>
          <w:bCs/>
          <w:sz w:val="28"/>
          <w:szCs w:val="28"/>
        </w:rPr>
      </w:pPr>
      <w:r w:rsidRPr="00440731">
        <w:rPr>
          <w:rFonts w:cs="Arial"/>
          <w:b/>
          <w:bCs/>
          <w:sz w:val="28"/>
          <w:szCs w:val="28"/>
        </w:rPr>
        <w:lastRenderedPageBreak/>
        <w:t xml:space="preserve">Category 1 - </w:t>
      </w:r>
      <w:r w:rsidR="004924A1" w:rsidRPr="00440731">
        <w:rPr>
          <w:rFonts w:cs="Arial"/>
          <w:b/>
          <w:bCs/>
          <w:sz w:val="28"/>
          <w:szCs w:val="28"/>
        </w:rPr>
        <w:t>Standard Accepted Qualification</w:t>
      </w:r>
      <w:r w:rsidR="009925CB" w:rsidRPr="00440731">
        <w:rPr>
          <w:rFonts w:cs="Arial"/>
          <w:b/>
          <w:bCs/>
          <w:sz w:val="28"/>
          <w:szCs w:val="28"/>
        </w:rPr>
        <w:t>s</w:t>
      </w:r>
      <w:r w:rsidRPr="00440731">
        <w:rPr>
          <w:rFonts w:cs="Arial"/>
          <w:b/>
          <w:bCs/>
          <w:sz w:val="28"/>
          <w:szCs w:val="28"/>
        </w:rPr>
        <w:t xml:space="preserve"> / Courses</w:t>
      </w:r>
    </w:p>
    <w:p w14:paraId="1C7CC4E9" w14:textId="77777777" w:rsidR="00911BE9" w:rsidRPr="006124B2" w:rsidRDefault="00911BE9" w:rsidP="00911BE9">
      <w:pPr>
        <w:spacing w:line="240" w:lineRule="auto"/>
        <w:jc w:val="left"/>
        <w:rPr>
          <w:rFonts w:cs="Arial"/>
          <w:b/>
          <w:bCs/>
          <w:sz w:val="24"/>
        </w:rPr>
      </w:pPr>
    </w:p>
    <w:p w14:paraId="799AD2A4" w14:textId="77777777" w:rsidR="004924A1" w:rsidRDefault="00BE23E9" w:rsidP="00911BE9">
      <w:pPr>
        <w:spacing w:line="240" w:lineRule="auto"/>
        <w:jc w:val="left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The following are the standard </w:t>
      </w:r>
      <w:r w:rsidR="004924A1" w:rsidRPr="006124B2">
        <w:rPr>
          <w:rFonts w:cs="Arial"/>
          <w:bCs/>
          <w:sz w:val="24"/>
        </w:rPr>
        <w:t>qualifications</w:t>
      </w:r>
      <w:r w:rsidR="008D6F0B">
        <w:rPr>
          <w:rFonts w:cs="Arial"/>
          <w:bCs/>
          <w:sz w:val="24"/>
        </w:rPr>
        <w:t xml:space="preserve"> / courses</w:t>
      </w:r>
      <w:r w:rsidR="004924A1" w:rsidRPr="006124B2">
        <w:rPr>
          <w:rFonts w:cs="Arial"/>
          <w:bCs/>
          <w:sz w:val="24"/>
        </w:rPr>
        <w:t xml:space="preserve"> that we accept. </w:t>
      </w:r>
      <w:r w:rsidR="00DD7797" w:rsidRPr="006124B2">
        <w:rPr>
          <w:rFonts w:cs="Arial"/>
          <w:bCs/>
          <w:sz w:val="24"/>
        </w:rPr>
        <w:t>You must hold one of th</w:t>
      </w:r>
      <w:r w:rsidR="006124B2" w:rsidRPr="006124B2">
        <w:rPr>
          <w:rFonts w:cs="Arial"/>
          <w:bCs/>
          <w:sz w:val="24"/>
        </w:rPr>
        <w:t xml:space="preserve">ese in </w:t>
      </w:r>
      <w:r w:rsidR="006124B2">
        <w:rPr>
          <w:rFonts w:cs="Arial"/>
          <w:bCs/>
          <w:sz w:val="24"/>
        </w:rPr>
        <w:t xml:space="preserve">both </w:t>
      </w:r>
      <w:r w:rsidR="006124B2" w:rsidRPr="006124B2">
        <w:rPr>
          <w:rFonts w:cs="Arial"/>
          <w:bCs/>
          <w:sz w:val="24"/>
        </w:rPr>
        <w:t>English</w:t>
      </w:r>
      <w:r w:rsidR="006124B2">
        <w:rPr>
          <w:rFonts w:cs="Arial"/>
          <w:bCs/>
          <w:sz w:val="24"/>
        </w:rPr>
        <w:t>*</w:t>
      </w:r>
      <w:r w:rsidR="006124B2" w:rsidRPr="006124B2">
        <w:rPr>
          <w:rFonts w:cs="Arial"/>
          <w:bCs/>
          <w:sz w:val="24"/>
        </w:rPr>
        <w:t xml:space="preserve"> and Maths.</w:t>
      </w:r>
    </w:p>
    <w:p w14:paraId="438FE007" w14:textId="77777777" w:rsidR="00911BE9" w:rsidRPr="006124B2" w:rsidRDefault="00911BE9" w:rsidP="00911BE9">
      <w:pPr>
        <w:spacing w:line="240" w:lineRule="auto"/>
        <w:jc w:val="left"/>
        <w:rPr>
          <w:rFonts w:cs="Arial"/>
          <w:bCs/>
          <w:sz w:val="24"/>
        </w:rPr>
      </w:pPr>
    </w:p>
    <w:p w14:paraId="01924F87" w14:textId="77777777" w:rsidR="006469FF" w:rsidRDefault="006124B2" w:rsidP="00911BE9">
      <w:pPr>
        <w:spacing w:line="240" w:lineRule="auto"/>
        <w:jc w:val="left"/>
        <w:rPr>
          <w:rFonts w:cs="Arial"/>
          <w:bCs/>
          <w:sz w:val="24"/>
        </w:rPr>
      </w:pPr>
      <w:r w:rsidRPr="006124B2">
        <w:rPr>
          <w:rFonts w:cs="Arial"/>
          <w:bCs/>
          <w:sz w:val="24"/>
        </w:rPr>
        <w:t xml:space="preserve">*We can accept </w:t>
      </w:r>
      <w:r w:rsidR="001B52D4">
        <w:rPr>
          <w:rFonts w:cs="Arial"/>
          <w:bCs/>
          <w:sz w:val="24"/>
        </w:rPr>
        <w:t xml:space="preserve">alternative </w:t>
      </w:r>
      <w:r w:rsidRPr="00A63A70">
        <w:rPr>
          <w:rFonts w:cs="Arial"/>
          <w:b/>
          <w:bCs/>
          <w:sz w:val="24"/>
        </w:rPr>
        <w:t xml:space="preserve">academic </w:t>
      </w:r>
      <w:r w:rsidRPr="006124B2">
        <w:rPr>
          <w:rFonts w:cs="Arial"/>
          <w:bCs/>
          <w:sz w:val="24"/>
        </w:rPr>
        <w:t>qualification</w:t>
      </w:r>
      <w:r w:rsidR="001B52D4">
        <w:rPr>
          <w:rFonts w:cs="Arial"/>
          <w:bCs/>
          <w:sz w:val="24"/>
        </w:rPr>
        <w:t>s</w:t>
      </w:r>
      <w:r w:rsidRPr="006124B2">
        <w:rPr>
          <w:rFonts w:cs="Arial"/>
          <w:bCs/>
          <w:sz w:val="24"/>
        </w:rPr>
        <w:t xml:space="preserve"> </w:t>
      </w:r>
      <w:r w:rsidR="00440731">
        <w:rPr>
          <w:rFonts w:cs="Arial"/>
          <w:bCs/>
          <w:sz w:val="24"/>
        </w:rPr>
        <w:t>/ course</w:t>
      </w:r>
      <w:r w:rsidR="001B52D4">
        <w:rPr>
          <w:rFonts w:cs="Arial"/>
          <w:bCs/>
          <w:sz w:val="24"/>
        </w:rPr>
        <w:t xml:space="preserve">s, providing that they demonstrate </w:t>
      </w:r>
      <w:r w:rsidRPr="006124B2">
        <w:rPr>
          <w:rFonts w:cs="Arial"/>
          <w:bCs/>
          <w:sz w:val="24"/>
        </w:rPr>
        <w:t>English reasoning skills</w:t>
      </w:r>
      <w:r w:rsidR="00A63A70">
        <w:rPr>
          <w:rFonts w:cs="Arial"/>
          <w:bCs/>
          <w:sz w:val="24"/>
        </w:rPr>
        <w:t>.</w:t>
      </w:r>
    </w:p>
    <w:p w14:paraId="65019F7E" w14:textId="77777777" w:rsidR="00911BE9" w:rsidRPr="006124B2" w:rsidRDefault="00911BE9" w:rsidP="00911BE9">
      <w:pPr>
        <w:spacing w:line="240" w:lineRule="auto"/>
        <w:jc w:val="left"/>
        <w:rPr>
          <w:rFonts w:cs="Arial"/>
          <w:bCs/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92"/>
        <w:gridCol w:w="4364"/>
      </w:tblGrid>
      <w:tr w:rsidR="00F53122" w:rsidRPr="006124B2" w14:paraId="5EE44196" w14:textId="77777777" w:rsidTr="00911BE9">
        <w:tc>
          <w:tcPr>
            <w:tcW w:w="2913" w:type="pct"/>
            <w:shd w:val="clear" w:color="auto" w:fill="A6A6A6" w:themeFill="background1" w:themeFillShade="A6"/>
          </w:tcPr>
          <w:p w14:paraId="0A50A07C" w14:textId="77777777" w:rsidR="00033812" w:rsidRDefault="00033812" w:rsidP="00911BE9">
            <w:pPr>
              <w:spacing w:line="240" w:lineRule="auto"/>
              <w:jc w:val="left"/>
              <w:rPr>
                <w:rFonts w:cs="Arial"/>
                <w:b/>
                <w:bCs/>
                <w:sz w:val="24"/>
              </w:rPr>
            </w:pPr>
          </w:p>
          <w:p w14:paraId="52296FB7" w14:textId="77777777" w:rsidR="00033812" w:rsidRPr="006124B2" w:rsidRDefault="00033812" w:rsidP="00911BE9">
            <w:pPr>
              <w:spacing w:line="240" w:lineRule="auto"/>
              <w:jc w:val="left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2087" w:type="pct"/>
            <w:shd w:val="clear" w:color="auto" w:fill="A6A6A6" w:themeFill="background1" w:themeFillShade="A6"/>
          </w:tcPr>
          <w:p w14:paraId="1AAFA1F0" w14:textId="77777777" w:rsidR="00F53122" w:rsidRPr="006124B2" w:rsidRDefault="009612C3" w:rsidP="00911BE9">
            <w:pPr>
              <w:spacing w:line="240" w:lineRule="auto"/>
              <w:jc w:val="left"/>
              <w:rPr>
                <w:rFonts w:cs="Arial"/>
                <w:b/>
                <w:bCs/>
                <w:sz w:val="24"/>
              </w:rPr>
            </w:pPr>
            <w:r w:rsidRPr="006124B2">
              <w:rPr>
                <w:rFonts w:cs="Arial"/>
                <w:b/>
                <w:bCs/>
                <w:sz w:val="24"/>
              </w:rPr>
              <w:t xml:space="preserve">Minimum </w:t>
            </w:r>
            <w:r w:rsidR="00F53122" w:rsidRPr="006124B2">
              <w:rPr>
                <w:rFonts w:cs="Arial"/>
                <w:b/>
                <w:bCs/>
                <w:sz w:val="24"/>
              </w:rPr>
              <w:t>Pass Level Accepted</w:t>
            </w:r>
            <w:r w:rsidR="00466BA5" w:rsidRPr="006124B2">
              <w:rPr>
                <w:rFonts w:cs="Arial"/>
                <w:b/>
                <w:bCs/>
                <w:sz w:val="24"/>
              </w:rPr>
              <w:t xml:space="preserve"> </w:t>
            </w:r>
          </w:p>
        </w:tc>
      </w:tr>
      <w:tr w:rsidR="00F53122" w:rsidRPr="006124B2" w14:paraId="0DE13828" w14:textId="77777777" w:rsidTr="00911BE9">
        <w:tc>
          <w:tcPr>
            <w:tcW w:w="2913" w:type="pct"/>
          </w:tcPr>
          <w:p w14:paraId="75B509AE" w14:textId="77777777" w:rsidR="00F53122" w:rsidRPr="006124B2" w:rsidRDefault="00F53122" w:rsidP="00911BE9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 w:rsidRPr="006124B2">
              <w:rPr>
                <w:rFonts w:cs="Arial"/>
                <w:bCs/>
                <w:sz w:val="24"/>
              </w:rPr>
              <w:t xml:space="preserve">Standard Grade </w:t>
            </w:r>
          </w:p>
        </w:tc>
        <w:tc>
          <w:tcPr>
            <w:tcW w:w="2087" w:type="pct"/>
          </w:tcPr>
          <w:p w14:paraId="3D415185" w14:textId="77777777" w:rsidR="00F53122" w:rsidRPr="006124B2" w:rsidRDefault="00996DA5" w:rsidP="0057385D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 xml:space="preserve">Grade </w:t>
            </w:r>
            <w:r w:rsidR="0057385D">
              <w:rPr>
                <w:rFonts w:cs="Arial"/>
                <w:bCs/>
                <w:sz w:val="24"/>
              </w:rPr>
              <w:t>4</w:t>
            </w:r>
            <w:r w:rsidR="00F53122" w:rsidRPr="006124B2">
              <w:rPr>
                <w:rFonts w:cs="Arial"/>
                <w:bCs/>
                <w:sz w:val="24"/>
              </w:rPr>
              <w:t xml:space="preserve"> or above</w:t>
            </w:r>
          </w:p>
        </w:tc>
      </w:tr>
      <w:tr w:rsidR="006C6D55" w:rsidRPr="006124B2" w14:paraId="40FF0D7E" w14:textId="77777777" w:rsidTr="00911BE9">
        <w:tc>
          <w:tcPr>
            <w:tcW w:w="2913" w:type="pct"/>
          </w:tcPr>
          <w:p w14:paraId="14340C08" w14:textId="77777777" w:rsidR="006C6D55" w:rsidRPr="006124B2" w:rsidRDefault="00916A0C" w:rsidP="00911BE9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 xml:space="preserve">Skills for Work </w:t>
            </w:r>
            <w:r w:rsidR="006C6D55" w:rsidRPr="006124B2">
              <w:rPr>
                <w:rFonts w:cs="Arial"/>
                <w:bCs/>
                <w:sz w:val="24"/>
              </w:rPr>
              <w:t>National</w:t>
            </w:r>
            <w:r w:rsidR="00332DDF" w:rsidRPr="006124B2">
              <w:rPr>
                <w:rFonts w:cs="Arial"/>
                <w:bCs/>
                <w:sz w:val="24"/>
              </w:rPr>
              <w:t xml:space="preserve"> Level</w:t>
            </w:r>
          </w:p>
        </w:tc>
        <w:tc>
          <w:tcPr>
            <w:tcW w:w="2087" w:type="pct"/>
          </w:tcPr>
          <w:p w14:paraId="2BBE5CE8" w14:textId="77777777" w:rsidR="006C6D55" w:rsidRPr="006124B2" w:rsidRDefault="006C6D55" w:rsidP="00911BE9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 w:rsidRPr="006124B2">
              <w:rPr>
                <w:rFonts w:cs="Arial"/>
                <w:bCs/>
                <w:sz w:val="24"/>
              </w:rPr>
              <w:t>Level 4</w:t>
            </w:r>
          </w:p>
        </w:tc>
      </w:tr>
      <w:tr w:rsidR="00916A0C" w:rsidRPr="006124B2" w14:paraId="3B07BF55" w14:textId="77777777" w:rsidTr="00911BE9">
        <w:tc>
          <w:tcPr>
            <w:tcW w:w="2913" w:type="pct"/>
          </w:tcPr>
          <w:p w14:paraId="13B5731E" w14:textId="77777777" w:rsidR="00916A0C" w:rsidRPr="006124B2" w:rsidRDefault="00916A0C" w:rsidP="00911BE9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SVQ</w:t>
            </w:r>
          </w:p>
        </w:tc>
        <w:tc>
          <w:tcPr>
            <w:tcW w:w="2087" w:type="pct"/>
          </w:tcPr>
          <w:p w14:paraId="330DFF4B" w14:textId="77777777" w:rsidR="00916A0C" w:rsidRPr="006124B2" w:rsidRDefault="00916A0C" w:rsidP="00911BE9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Level 1</w:t>
            </w:r>
          </w:p>
        </w:tc>
      </w:tr>
      <w:tr w:rsidR="006C6D55" w:rsidRPr="006124B2" w14:paraId="55B4FC39" w14:textId="77777777" w:rsidTr="00911BE9">
        <w:tc>
          <w:tcPr>
            <w:tcW w:w="2913" w:type="pct"/>
          </w:tcPr>
          <w:p w14:paraId="3343E69D" w14:textId="77777777" w:rsidR="006C6D55" w:rsidRPr="006124B2" w:rsidRDefault="006C6D55" w:rsidP="00911BE9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 w:rsidRPr="006124B2">
              <w:rPr>
                <w:rFonts w:cs="Arial"/>
                <w:bCs/>
                <w:sz w:val="24"/>
              </w:rPr>
              <w:t>Intermediate 1</w:t>
            </w:r>
          </w:p>
        </w:tc>
        <w:tc>
          <w:tcPr>
            <w:tcW w:w="2087" w:type="pct"/>
          </w:tcPr>
          <w:p w14:paraId="4EF2DA7E" w14:textId="77777777" w:rsidR="006C6D55" w:rsidRPr="006124B2" w:rsidRDefault="006C6D55" w:rsidP="00911BE9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 w:rsidRPr="006124B2">
              <w:rPr>
                <w:rFonts w:cs="Arial"/>
                <w:bCs/>
                <w:sz w:val="24"/>
              </w:rPr>
              <w:t>Grade C or above</w:t>
            </w:r>
          </w:p>
        </w:tc>
      </w:tr>
      <w:tr w:rsidR="006C6D55" w:rsidRPr="006124B2" w14:paraId="13E09F36" w14:textId="77777777" w:rsidTr="00911BE9">
        <w:tc>
          <w:tcPr>
            <w:tcW w:w="2913" w:type="pct"/>
          </w:tcPr>
          <w:p w14:paraId="1B3CF87E" w14:textId="77777777" w:rsidR="006C6D55" w:rsidRPr="006124B2" w:rsidRDefault="006C6D55" w:rsidP="008A4392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 w:rsidRPr="006124B2">
              <w:rPr>
                <w:rFonts w:cs="Arial"/>
                <w:bCs/>
                <w:sz w:val="24"/>
              </w:rPr>
              <w:t>O</w:t>
            </w:r>
            <w:r w:rsidR="008A4392">
              <w:rPr>
                <w:rFonts w:cs="Arial"/>
                <w:bCs/>
                <w:sz w:val="24"/>
              </w:rPr>
              <w:t xml:space="preserve"> </w:t>
            </w:r>
            <w:r w:rsidRPr="006124B2">
              <w:rPr>
                <w:rFonts w:cs="Arial"/>
                <w:bCs/>
                <w:sz w:val="24"/>
              </w:rPr>
              <w:t>Grade</w:t>
            </w:r>
          </w:p>
        </w:tc>
        <w:tc>
          <w:tcPr>
            <w:tcW w:w="2087" w:type="pct"/>
          </w:tcPr>
          <w:p w14:paraId="0D15AED3" w14:textId="77777777" w:rsidR="006C6D55" w:rsidRPr="006124B2" w:rsidRDefault="003451B0" w:rsidP="00911BE9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Grade C</w:t>
            </w:r>
            <w:r w:rsidR="006C6D55" w:rsidRPr="006124B2">
              <w:rPr>
                <w:rFonts w:cs="Arial"/>
                <w:bCs/>
                <w:sz w:val="24"/>
              </w:rPr>
              <w:t xml:space="preserve"> or above</w:t>
            </w:r>
          </w:p>
        </w:tc>
      </w:tr>
      <w:tr w:rsidR="006C6D55" w:rsidRPr="006124B2" w14:paraId="5AED2AB2" w14:textId="77777777" w:rsidTr="00911BE9">
        <w:tc>
          <w:tcPr>
            <w:tcW w:w="2913" w:type="pct"/>
          </w:tcPr>
          <w:p w14:paraId="2B4883D4" w14:textId="77777777" w:rsidR="006C6D55" w:rsidRPr="006124B2" w:rsidRDefault="006C6D55" w:rsidP="008A4392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 w:rsidRPr="006124B2">
              <w:rPr>
                <w:rFonts w:cs="Arial"/>
                <w:bCs/>
                <w:sz w:val="24"/>
              </w:rPr>
              <w:t>O</w:t>
            </w:r>
            <w:r w:rsidR="008A4392">
              <w:rPr>
                <w:rFonts w:cs="Arial"/>
                <w:bCs/>
                <w:sz w:val="24"/>
              </w:rPr>
              <w:t xml:space="preserve"> </w:t>
            </w:r>
            <w:r w:rsidRPr="006124B2">
              <w:rPr>
                <w:rFonts w:cs="Arial"/>
                <w:bCs/>
                <w:sz w:val="24"/>
              </w:rPr>
              <w:t>Level</w:t>
            </w:r>
          </w:p>
        </w:tc>
        <w:tc>
          <w:tcPr>
            <w:tcW w:w="2087" w:type="pct"/>
          </w:tcPr>
          <w:p w14:paraId="17F6321C" w14:textId="77777777" w:rsidR="006C6D55" w:rsidRPr="006124B2" w:rsidRDefault="00996DA5" w:rsidP="00911BE9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Grade C</w:t>
            </w:r>
            <w:r w:rsidR="006C6D55" w:rsidRPr="006124B2">
              <w:rPr>
                <w:rFonts w:cs="Arial"/>
                <w:bCs/>
                <w:sz w:val="24"/>
              </w:rPr>
              <w:t xml:space="preserve"> or above </w:t>
            </w:r>
          </w:p>
        </w:tc>
      </w:tr>
      <w:tr w:rsidR="006C6D55" w:rsidRPr="006124B2" w14:paraId="2577530B" w14:textId="77777777" w:rsidTr="00911BE9">
        <w:tc>
          <w:tcPr>
            <w:tcW w:w="2913" w:type="pct"/>
          </w:tcPr>
          <w:p w14:paraId="578BD64A" w14:textId="77777777" w:rsidR="006C6D55" w:rsidRPr="006124B2" w:rsidRDefault="006C6D55" w:rsidP="00911BE9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 w:rsidRPr="006124B2">
              <w:rPr>
                <w:rFonts w:cs="Arial"/>
                <w:bCs/>
                <w:sz w:val="24"/>
              </w:rPr>
              <w:t xml:space="preserve">GCSE </w:t>
            </w:r>
          </w:p>
        </w:tc>
        <w:tc>
          <w:tcPr>
            <w:tcW w:w="2087" w:type="pct"/>
          </w:tcPr>
          <w:p w14:paraId="2AA8B6BE" w14:textId="77777777" w:rsidR="006C6D55" w:rsidRPr="006124B2" w:rsidRDefault="006C6D55" w:rsidP="00911BE9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 w:rsidRPr="006124B2">
              <w:rPr>
                <w:rFonts w:cs="Arial"/>
                <w:bCs/>
                <w:sz w:val="24"/>
              </w:rPr>
              <w:t>Grade D or above</w:t>
            </w:r>
            <w:r w:rsidR="00332DDF" w:rsidRPr="006124B2">
              <w:rPr>
                <w:rFonts w:cs="Arial"/>
                <w:bCs/>
                <w:sz w:val="24"/>
              </w:rPr>
              <w:t xml:space="preserve"> </w:t>
            </w:r>
            <w:r w:rsidRPr="006124B2">
              <w:rPr>
                <w:rFonts w:cs="Arial"/>
                <w:bCs/>
                <w:sz w:val="24"/>
              </w:rPr>
              <w:t>/</w:t>
            </w:r>
            <w:r w:rsidR="00332DDF" w:rsidRPr="006124B2">
              <w:rPr>
                <w:rFonts w:cs="Arial"/>
                <w:bCs/>
                <w:sz w:val="24"/>
              </w:rPr>
              <w:t xml:space="preserve"> </w:t>
            </w:r>
            <w:r w:rsidRPr="006124B2">
              <w:rPr>
                <w:rFonts w:cs="Arial"/>
                <w:bCs/>
                <w:sz w:val="24"/>
              </w:rPr>
              <w:t>Grade 4 or above</w:t>
            </w:r>
          </w:p>
        </w:tc>
      </w:tr>
      <w:tr w:rsidR="006C6D55" w:rsidRPr="006124B2" w14:paraId="2331674B" w14:textId="77777777" w:rsidTr="00911BE9">
        <w:tc>
          <w:tcPr>
            <w:tcW w:w="2913" w:type="pct"/>
          </w:tcPr>
          <w:p w14:paraId="6DB9936D" w14:textId="77777777" w:rsidR="006C6D55" w:rsidRPr="006124B2" w:rsidRDefault="006C6D55" w:rsidP="00911BE9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 w:rsidRPr="006124B2">
              <w:rPr>
                <w:rFonts w:cs="Arial"/>
                <w:bCs/>
                <w:sz w:val="24"/>
              </w:rPr>
              <w:t>CSE</w:t>
            </w:r>
          </w:p>
        </w:tc>
        <w:tc>
          <w:tcPr>
            <w:tcW w:w="2087" w:type="pct"/>
          </w:tcPr>
          <w:p w14:paraId="0359B2EA" w14:textId="77777777" w:rsidR="006C6D55" w:rsidRPr="006124B2" w:rsidRDefault="006C6D55" w:rsidP="00911BE9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 w:rsidRPr="006124B2">
              <w:rPr>
                <w:rFonts w:cs="Arial"/>
                <w:bCs/>
                <w:sz w:val="24"/>
              </w:rPr>
              <w:t>Level 1</w:t>
            </w:r>
          </w:p>
        </w:tc>
      </w:tr>
      <w:tr w:rsidR="006C6D55" w:rsidRPr="006124B2" w14:paraId="480B308E" w14:textId="77777777" w:rsidTr="00911BE9">
        <w:tc>
          <w:tcPr>
            <w:tcW w:w="2913" w:type="pct"/>
          </w:tcPr>
          <w:p w14:paraId="39546922" w14:textId="77777777" w:rsidR="006C6D55" w:rsidRPr="006124B2" w:rsidRDefault="006C6D55" w:rsidP="00911BE9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 w:rsidRPr="006124B2">
              <w:rPr>
                <w:rFonts w:cs="Arial"/>
                <w:bCs/>
                <w:sz w:val="24"/>
              </w:rPr>
              <w:t>Irish Qualifications</w:t>
            </w:r>
          </w:p>
        </w:tc>
        <w:tc>
          <w:tcPr>
            <w:tcW w:w="2087" w:type="pct"/>
          </w:tcPr>
          <w:p w14:paraId="765222BA" w14:textId="77777777" w:rsidR="006C6D55" w:rsidRPr="006124B2" w:rsidRDefault="006C6D55" w:rsidP="00911BE9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 w:rsidRPr="006124B2">
              <w:rPr>
                <w:rFonts w:cs="Arial"/>
                <w:bCs/>
                <w:sz w:val="24"/>
              </w:rPr>
              <w:t>Level 3 Certificate</w:t>
            </w:r>
          </w:p>
        </w:tc>
      </w:tr>
    </w:tbl>
    <w:p w14:paraId="7052A282" w14:textId="77777777" w:rsidR="006C6D55" w:rsidRDefault="006C6D55" w:rsidP="00911BE9">
      <w:pPr>
        <w:spacing w:line="240" w:lineRule="auto"/>
        <w:jc w:val="left"/>
        <w:rPr>
          <w:rFonts w:cs="Arial"/>
          <w:sz w:val="24"/>
        </w:rPr>
      </w:pPr>
    </w:p>
    <w:p w14:paraId="2D3136C9" w14:textId="77777777" w:rsidR="00911BE9" w:rsidRPr="006124B2" w:rsidRDefault="00911BE9" w:rsidP="00911BE9">
      <w:pPr>
        <w:spacing w:line="240" w:lineRule="auto"/>
        <w:jc w:val="left"/>
        <w:rPr>
          <w:rFonts w:cs="Arial"/>
          <w:sz w:val="24"/>
        </w:rPr>
      </w:pPr>
    </w:p>
    <w:p w14:paraId="540F83AD" w14:textId="77777777" w:rsidR="006C6D55" w:rsidRPr="00440731" w:rsidRDefault="00440731" w:rsidP="00911BE9">
      <w:pPr>
        <w:spacing w:line="240" w:lineRule="auto"/>
        <w:rPr>
          <w:rFonts w:cs="Arial"/>
          <w:b/>
          <w:bCs/>
          <w:sz w:val="28"/>
          <w:szCs w:val="28"/>
        </w:rPr>
      </w:pPr>
      <w:r w:rsidRPr="00440731">
        <w:rPr>
          <w:rFonts w:cs="Arial"/>
          <w:b/>
          <w:bCs/>
          <w:sz w:val="28"/>
          <w:szCs w:val="28"/>
        </w:rPr>
        <w:t xml:space="preserve">Category 2 - </w:t>
      </w:r>
      <w:r w:rsidR="00D57C21" w:rsidRPr="00440731">
        <w:rPr>
          <w:rFonts w:cs="Arial"/>
          <w:b/>
          <w:bCs/>
          <w:sz w:val="28"/>
          <w:szCs w:val="28"/>
        </w:rPr>
        <w:t>Accepted List of Equivalent Qualifications</w:t>
      </w:r>
      <w:r w:rsidRPr="00440731">
        <w:rPr>
          <w:rFonts w:cs="Arial"/>
          <w:b/>
          <w:bCs/>
          <w:sz w:val="28"/>
          <w:szCs w:val="28"/>
        </w:rPr>
        <w:t xml:space="preserve"> / Courses</w:t>
      </w:r>
    </w:p>
    <w:p w14:paraId="723B68B3" w14:textId="77777777" w:rsidR="00911BE9" w:rsidRPr="006124B2" w:rsidRDefault="00911BE9" w:rsidP="00911BE9">
      <w:pPr>
        <w:spacing w:line="240" w:lineRule="auto"/>
        <w:rPr>
          <w:rFonts w:cs="Arial"/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65"/>
        <w:gridCol w:w="4291"/>
      </w:tblGrid>
      <w:tr w:rsidR="006C6D55" w:rsidRPr="006124B2" w14:paraId="10229064" w14:textId="77777777" w:rsidTr="00911BE9">
        <w:tc>
          <w:tcPr>
            <w:tcW w:w="2948" w:type="pct"/>
            <w:shd w:val="clear" w:color="auto" w:fill="A6A6A6" w:themeFill="background1" w:themeFillShade="A6"/>
          </w:tcPr>
          <w:p w14:paraId="6C2C8799" w14:textId="77777777" w:rsidR="006C6D55" w:rsidRDefault="006C6D55" w:rsidP="00911BE9">
            <w:pPr>
              <w:spacing w:line="240" w:lineRule="auto"/>
              <w:jc w:val="left"/>
              <w:rPr>
                <w:rFonts w:cs="Arial"/>
                <w:b/>
                <w:bCs/>
                <w:sz w:val="24"/>
              </w:rPr>
            </w:pPr>
          </w:p>
          <w:p w14:paraId="035ADA11" w14:textId="77777777" w:rsidR="00033812" w:rsidRPr="006124B2" w:rsidRDefault="00033812" w:rsidP="00911BE9">
            <w:pPr>
              <w:spacing w:line="240" w:lineRule="auto"/>
              <w:jc w:val="left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2052" w:type="pct"/>
            <w:shd w:val="clear" w:color="auto" w:fill="A6A6A6" w:themeFill="background1" w:themeFillShade="A6"/>
          </w:tcPr>
          <w:p w14:paraId="4F6C7DCA" w14:textId="77777777" w:rsidR="006C6D55" w:rsidRPr="006124B2" w:rsidRDefault="006C6D55" w:rsidP="00911BE9">
            <w:pPr>
              <w:spacing w:line="240" w:lineRule="auto"/>
              <w:jc w:val="left"/>
              <w:rPr>
                <w:rFonts w:cs="Arial"/>
                <w:b/>
                <w:bCs/>
                <w:sz w:val="24"/>
              </w:rPr>
            </w:pPr>
            <w:r w:rsidRPr="006124B2">
              <w:rPr>
                <w:rFonts w:cs="Arial"/>
                <w:b/>
                <w:bCs/>
                <w:sz w:val="24"/>
              </w:rPr>
              <w:t xml:space="preserve">Minimum Pass Level Accepted </w:t>
            </w:r>
          </w:p>
        </w:tc>
      </w:tr>
      <w:tr w:rsidR="006C6D55" w:rsidRPr="006124B2" w14:paraId="7BBF92D0" w14:textId="77777777" w:rsidTr="004924A1">
        <w:tc>
          <w:tcPr>
            <w:tcW w:w="2948" w:type="pct"/>
          </w:tcPr>
          <w:p w14:paraId="190A1649" w14:textId="77777777" w:rsidR="006C6D55" w:rsidRPr="006124B2" w:rsidRDefault="006C6D55" w:rsidP="00911BE9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 w:rsidRPr="006124B2">
              <w:rPr>
                <w:rFonts w:cs="Arial"/>
                <w:bCs/>
                <w:sz w:val="24"/>
              </w:rPr>
              <w:t>Access to Paramedicine</w:t>
            </w:r>
          </w:p>
        </w:tc>
        <w:tc>
          <w:tcPr>
            <w:tcW w:w="2052" w:type="pct"/>
          </w:tcPr>
          <w:p w14:paraId="3305ACB6" w14:textId="77777777" w:rsidR="006C6D55" w:rsidRPr="006124B2" w:rsidRDefault="006C6D55" w:rsidP="00911BE9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 w:rsidRPr="006124B2">
              <w:rPr>
                <w:rFonts w:cs="Arial"/>
                <w:bCs/>
                <w:sz w:val="24"/>
              </w:rPr>
              <w:t>Pass</w:t>
            </w:r>
          </w:p>
        </w:tc>
      </w:tr>
      <w:tr w:rsidR="00664F6A" w:rsidRPr="006124B2" w14:paraId="675376B8" w14:textId="77777777" w:rsidTr="004924A1">
        <w:tc>
          <w:tcPr>
            <w:tcW w:w="2948" w:type="pct"/>
          </w:tcPr>
          <w:p w14:paraId="7F702773" w14:textId="77777777" w:rsidR="00664F6A" w:rsidRPr="006124B2" w:rsidRDefault="00664F6A" w:rsidP="00911BE9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 xml:space="preserve">BSc Nursing </w:t>
            </w:r>
          </w:p>
        </w:tc>
        <w:tc>
          <w:tcPr>
            <w:tcW w:w="2052" w:type="pct"/>
          </w:tcPr>
          <w:p w14:paraId="0CA66A94" w14:textId="77777777" w:rsidR="00664F6A" w:rsidRPr="006124B2" w:rsidRDefault="00664F6A" w:rsidP="00911BE9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</w:p>
        </w:tc>
      </w:tr>
      <w:tr w:rsidR="006C6D55" w:rsidRPr="006124B2" w14:paraId="0DF21089" w14:textId="77777777" w:rsidTr="004924A1">
        <w:tc>
          <w:tcPr>
            <w:tcW w:w="2948" w:type="pct"/>
          </w:tcPr>
          <w:p w14:paraId="07FE7193" w14:textId="77777777" w:rsidR="006C6D55" w:rsidRPr="006124B2" w:rsidRDefault="006C6D55" w:rsidP="00911BE9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 w:rsidRPr="006124B2">
              <w:rPr>
                <w:rFonts w:cs="Arial"/>
                <w:bCs/>
                <w:sz w:val="24"/>
              </w:rPr>
              <w:t>Edexcel Award in Mathematics</w:t>
            </w:r>
          </w:p>
        </w:tc>
        <w:tc>
          <w:tcPr>
            <w:tcW w:w="2052" w:type="pct"/>
          </w:tcPr>
          <w:p w14:paraId="4757CA20" w14:textId="77777777" w:rsidR="006C6D55" w:rsidRPr="006124B2" w:rsidRDefault="006C6D55" w:rsidP="00911BE9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 w:rsidRPr="006124B2">
              <w:rPr>
                <w:rFonts w:cs="Arial"/>
                <w:bCs/>
                <w:sz w:val="24"/>
              </w:rPr>
              <w:t>Pass mark 60+</w:t>
            </w:r>
          </w:p>
        </w:tc>
      </w:tr>
      <w:tr w:rsidR="006C6D55" w:rsidRPr="006124B2" w14:paraId="7BE34175" w14:textId="77777777" w:rsidTr="004924A1">
        <w:tc>
          <w:tcPr>
            <w:tcW w:w="2948" w:type="pct"/>
          </w:tcPr>
          <w:p w14:paraId="1A710242" w14:textId="77777777" w:rsidR="006C6D55" w:rsidRPr="006124B2" w:rsidRDefault="006C6D55" w:rsidP="00911BE9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 w:rsidRPr="006124B2">
              <w:rPr>
                <w:rFonts w:cs="Arial"/>
                <w:bCs/>
                <w:sz w:val="24"/>
              </w:rPr>
              <w:t>Edexcel Functional Skills – English</w:t>
            </w:r>
          </w:p>
        </w:tc>
        <w:tc>
          <w:tcPr>
            <w:tcW w:w="2052" w:type="pct"/>
          </w:tcPr>
          <w:p w14:paraId="7C705113" w14:textId="77777777" w:rsidR="006C6D55" w:rsidRPr="006124B2" w:rsidRDefault="006C6D55" w:rsidP="00911BE9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 w:rsidRPr="006124B2">
              <w:rPr>
                <w:rFonts w:cs="Arial"/>
                <w:bCs/>
                <w:sz w:val="24"/>
              </w:rPr>
              <w:t>Level 2 pass</w:t>
            </w:r>
          </w:p>
        </w:tc>
      </w:tr>
      <w:tr w:rsidR="006C6D55" w:rsidRPr="006124B2" w14:paraId="7E718F50" w14:textId="77777777" w:rsidTr="004924A1">
        <w:tc>
          <w:tcPr>
            <w:tcW w:w="2948" w:type="pct"/>
          </w:tcPr>
          <w:p w14:paraId="58531393" w14:textId="77777777" w:rsidR="006C6D55" w:rsidRPr="006124B2" w:rsidRDefault="006C6D55" w:rsidP="00911BE9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 w:rsidRPr="006124B2">
              <w:rPr>
                <w:rFonts w:cs="Arial"/>
                <w:bCs/>
                <w:sz w:val="24"/>
              </w:rPr>
              <w:t>Edexcel Functional Skills – Maths</w:t>
            </w:r>
          </w:p>
        </w:tc>
        <w:tc>
          <w:tcPr>
            <w:tcW w:w="2052" w:type="pct"/>
          </w:tcPr>
          <w:p w14:paraId="0622C1CD" w14:textId="77777777" w:rsidR="006C6D55" w:rsidRPr="006124B2" w:rsidRDefault="006C6D55" w:rsidP="00911BE9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 w:rsidRPr="006124B2">
              <w:rPr>
                <w:rFonts w:cs="Arial"/>
                <w:bCs/>
                <w:sz w:val="24"/>
              </w:rPr>
              <w:t>Level 2 pass</w:t>
            </w:r>
          </w:p>
        </w:tc>
      </w:tr>
      <w:tr w:rsidR="00341D04" w:rsidRPr="006124B2" w14:paraId="5E054173" w14:textId="77777777" w:rsidTr="004924A1">
        <w:tc>
          <w:tcPr>
            <w:tcW w:w="2948" w:type="pct"/>
          </w:tcPr>
          <w:p w14:paraId="6593F8F4" w14:textId="77777777" w:rsidR="00341D04" w:rsidRPr="006124B2" w:rsidRDefault="00341D04" w:rsidP="00911BE9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 w:rsidRPr="006124B2">
              <w:rPr>
                <w:rFonts w:cs="Arial"/>
                <w:bCs/>
                <w:sz w:val="24"/>
              </w:rPr>
              <w:t>City in Guilds – Principles of English and Maths</w:t>
            </w:r>
          </w:p>
        </w:tc>
        <w:tc>
          <w:tcPr>
            <w:tcW w:w="2052" w:type="pct"/>
          </w:tcPr>
          <w:p w14:paraId="78C2A372" w14:textId="77777777" w:rsidR="00341D04" w:rsidRPr="006124B2" w:rsidRDefault="00EF0B05" w:rsidP="00911BE9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Level 1</w:t>
            </w:r>
          </w:p>
        </w:tc>
      </w:tr>
      <w:tr w:rsidR="00DD7797" w:rsidRPr="006124B2" w14:paraId="160E1323" w14:textId="77777777" w:rsidTr="004924A1">
        <w:tc>
          <w:tcPr>
            <w:tcW w:w="2948" w:type="pct"/>
          </w:tcPr>
          <w:p w14:paraId="0AACCE7E" w14:textId="77777777" w:rsidR="00DD7797" w:rsidRPr="006124B2" w:rsidRDefault="00DD7797" w:rsidP="00911BE9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 w:rsidRPr="006124B2">
              <w:rPr>
                <w:rFonts w:cs="Arial"/>
                <w:bCs/>
                <w:sz w:val="24"/>
              </w:rPr>
              <w:t xml:space="preserve">All </w:t>
            </w:r>
            <w:r w:rsidR="00B62708" w:rsidRPr="006124B2">
              <w:rPr>
                <w:rFonts w:cs="Arial"/>
                <w:bCs/>
                <w:sz w:val="24"/>
              </w:rPr>
              <w:t>S</w:t>
            </w:r>
            <w:r w:rsidR="00B62708">
              <w:rPr>
                <w:rFonts w:cs="Arial"/>
                <w:bCs/>
                <w:sz w:val="24"/>
              </w:rPr>
              <w:t xml:space="preserve">cottish </w:t>
            </w:r>
            <w:r w:rsidRPr="006124B2">
              <w:rPr>
                <w:rFonts w:cs="Arial"/>
                <w:bCs/>
                <w:sz w:val="24"/>
              </w:rPr>
              <w:t>W</w:t>
            </w:r>
            <w:r w:rsidR="00B62708">
              <w:rPr>
                <w:rFonts w:cs="Arial"/>
                <w:bCs/>
                <w:sz w:val="24"/>
              </w:rPr>
              <w:t xml:space="preserve">ider </w:t>
            </w:r>
            <w:r w:rsidRPr="006124B2">
              <w:rPr>
                <w:rFonts w:cs="Arial"/>
                <w:bCs/>
                <w:sz w:val="24"/>
              </w:rPr>
              <w:t>A</w:t>
            </w:r>
            <w:r w:rsidR="00B62708">
              <w:rPr>
                <w:rFonts w:cs="Arial"/>
                <w:bCs/>
                <w:sz w:val="24"/>
              </w:rPr>
              <w:t xml:space="preserve">ccess </w:t>
            </w:r>
            <w:r w:rsidRPr="006124B2">
              <w:rPr>
                <w:rFonts w:cs="Arial"/>
                <w:bCs/>
                <w:sz w:val="24"/>
              </w:rPr>
              <w:t>P</w:t>
            </w:r>
            <w:r w:rsidR="00B62708">
              <w:rPr>
                <w:rFonts w:cs="Arial"/>
                <w:bCs/>
                <w:sz w:val="24"/>
              </w:rPr>
              <w:t>rogramme co</w:t>
            </w:r>
            <w:r w:rsidRPr="006124B2">
              <w:rPr>
                <w:rFonts w:cs="Arial"/>
                <w:bCs/>
                <w:sz w:val="24"/>
              </w:rPr>
              <w:t xml:space="preserve">urses, </w:t>
            </w:r>
            <w:r w:rsidR="00B62708" w:rsidRPr="006124B2">
              <w:rPr>
                <w:rFonts w:cs="Arial"/>
                <w:bCs/>
                <w:sz w:val="24"/>
              </w:rPr>
              <w:t>including:</w:t>
            </w:r>
            <w:r w:rsidRPr="006124B2">
              <w:rPr>
                <w:rFonts w:cs="Arial"/>
                <w:bCs/>
                <w:sz w:val="24"/>
              </w:rPr>
              <w:t xml:space="preserve"> </w:t>
            </w:r>
          </w:p>
          <w:p w14:paraId="227A78F7" w14:textId="77777777" w:rsidR="00DD7797" w:rsidRPr="006124B2" w:rsidRDefault="00DD7797" w:rsidP="00911BE9">
            <w:pPr>
              <w:pStyle w:val="ListParagraph"/>
              <w:numPr>
                <w:ilvl w:val="0"/>
                <w:numId w:val="13"/>
              </w:num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 w:rsidRPr="006124B2">
              <w:rPr>
                <w:rFonts w:cs="Arial"/>
                <w:bCs/>
                <w:sz w:val="24"/>
              </w:rPr>
              <w:t>Access to Nursing</w:t>
            </w:r>
          </w:p>
          <w:p w14:paraId="4F7F5041" w14:textId="77777777" w:rsidR="00DD7797" w:rsidRPr="006124B2" w:rsidRDefault="00DD7797" w:rsidP="00911BE9">
            <w:pPr>
              <w:pStyle w:val="ListParagraph"/>
              <w:numPr>
                <w:ilvl w:val="0"/>
                <w:numId w:val="13"/>
              </w:num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 w:rsidRPr="006124B2">
              <w:rPr>
                <w:rFonts w:cs="Arial"/>
                <w:bCs/>
                <w:sz w:val="24"/>
              </w:rPr>
              <w:t xml:space="preserve">Access to Social Science </w:t>
            </w:r>
          </w:p>
          <w:p w14:paraId="6236B41D" w14:textId="77777777" w:rsidR="00DD7797" w:rsidRPr="006124B2" w:rsidRDefault="00DD7797" w:rsidP="00911BE9">
            <w:pPr>
              <w:pStyle w:val="ListParagraph"/>
              <w:numPr>
                <w:ilvl w:val="0"/>
                <w:numId w:val="13"/>
              </w:num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 w:rsidRPr="006124B2">
              <w:rPr>
                <w:rFonts w:cs="Arial"/>
                <w:bCs/>
                <w:sz w:val="24"/>
              </w:rPr>
              <w:t>Access to Science</w:t>
            </w:r>
          </w:p>
          <w:p w14:paraId="67A8A8F4" w14:textId="77777777" w:rsidR="00EF0B05" w:rsidRPr="00EF0B05" w:rsidRDefault="00DD7797" w:rsidP="00B90FD7">
            <w:pPr>
              <w:pStyle w:val="ListParagraph"/>
              <w:numPr>
                <w:ilvl w:val="0"/>
                <w:numId w:val="13"/>
              </w:num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 w:rsidRPr="006124B2">
              <w:rPr>
                <w:rFonts w:cs="Arial"/>
                <w:bCs/>
                <w:sz w:val="24"/>
              </w:rPr>
              <w:t>Access to Medicine</w:t>
            </w:r>
          </w:p>
        </w:tc>
        <w:tc>
          <w:tcPr>
            <w:tcW w:w="2052" w:type="pct"/>
          </w:tcPr>
          <w:p w14:paraId="4C669279" w14:textId="77777777" w:rsidR="00DD7797" w:rsidRPr="006124B2" w:rsidRDefault="00DD7797" w:rsidP="00911BE9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 w:rsidRPr="006124B2">
              <w:rPr>
                <w:rFonts w:cs="Arial"/>
                <w:bCs/>
                <w:sz w:val="24"/>
              </w:rPr>
              <w:t xml:space="preserve">Student profile </w:t>
            </w:r>
            <w:r w:rsidR="00B62708">
              <w:rPr>
                <w:rFonts w:cs="Arial"/>
                <w:bCs/>
                <w:sz w:val="24"/>
              </w:rPr>
              <w:t xml:space="preserve">statement to include </w:t>
            </w:r>
            <w:r w:rsidRPr="006124B2">
              <w:rPr>
                <w:rFonts w:cs="Arial"/>
                <w:bCs/>
                <w:sz w:val="24"/>
              </w:rPr>
              <w:t>2x B grades</w:t>
            </w:r>
          </w:p>
        </w:tc>
      </w:tr>
      <w:tr w:rsidR="00D14F8A" w:rsidRPr="006124B2" w14:paraId="5B2E7CAD" w14:textId="77777777" w:rsidTr="004924A1">
        <w:tc>
          <w:tcPr>
            <w:tcW w:w="2948" w:type="pct"/>
          </w:tcPr>
          <w:p w14:paraId="3500DDC3" w14:textId="77777777" w:rsidR="00D14F8A" w:rsidRPr="00D14F8A" w:rsidRDefault="00D14F8A" w:rsidP="00911BE9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 w:rsidRPr="00D14F8A">
              <w:rPr>
                <w:rFonts w:cs="Arial"/>
                <w:sz w:val="24"/>
                <w:lang w:val="en-US"/>
              </w:rPr>
              <w:t>Certificate in Uniformed Services - Long Course (SCQF Level 4-6)</w:t>
            </w:r>
          </w:p>
        </w:tc>
        <w:tc>
          <w:tcPr>
            <w:tcW w:w="2052" w:type="pct"/>
          </w:tcPr>
          <w:p w14:paraId="7D485695" w14:textId="77777777" w:rsidR="00D14F8A" w:rsidRPr="006124B2" w:rsidRDefault="00D14F8A" w:rsidP="00911BE9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Pass</w:t>
            </w:r>
          </w:p>
        </w:tc>
      </w:tr>
      <w:tr w:rsidR="008D6F0B" w:rsidRPr="006124B2" w14:paraId="3BDDC871" w14:textId="77777777" w:rsidTr="004924A1">
        <w:tc>
          <w:tcPr>
            <w:tcW w:w="2948" w:type="pct"/>
          </w:tcPr>
          <w:p w14:paraId="2171DE14" w14:textId="77777777" w:rsidR="008D6F0B" w:rsidRPr="00D14F8A" w:rsidRDefault="008D6F0B" w:rsidP="00911BE9">
            <w:pPr>
              <w:spacing w:line="240" w:lineRule="auto"/>
              <w:jc w:val="left"/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>Open Study College – Basic Maths Level 2</w:t>
            </w:r>
          </w:p>
        </w:tc>
        <w:tc>
          <w:tcPr>
            <w:tcW w:w="2052" w:type="pct"/>
          </w:tcPr>
          <w:p w14:paraId="286167F4" w14:textId="77777777" w:rsidR="008D6F0B" w:rsidRDefault="008D6F0B" w:rsidP="00911BE9">
            <w:pPr>
              <w:spacing w:line="240" w:lineRule="auto"/>
              <w:jc w:val="left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Pass</w:t>
            </w:r>
          </w:p>
        </w:tc>
      </w:tr>
    </w:tbl>
    <w:p w14:paraId="465F77DC" w14:textId="77777777" w:rsidR="006469FF" w:rsidRDefault="006469FF" w:rsidP="00911BE9">
      <w:pPr>
        <w:spacing w:line="240" w:lineRule="auto"/>
        <w:jc w:val="left"/>
        <w:rPr>
          <w:rFonts w:cs="Arial"/>
          <w:b/>
          <w:bCs/>
          <w:sz w:val="24"/>
        </w:rPr>
      </w:pPr>
    </w:p>
    <w:p w14:paraId="57860079" w14:textId="77777777" w:rsidR="00911BE9" w:rsidRPr="006124B2" w:rsidRDefault="00911BE9" w:rsidP="00911BE9">
      <w:pPr>
        <w:spacing w:line="240" w:lineRule="auto"/>
        <w:jc w:val="left"/>
        <w:rPr>
          <w:rFonts w:cs="Arial"/>
          <w:b/>
          <w:bCs/>
          <w:sz w:val="24"/>
        </w:rPr>
      </w:pPr>
    </w:p>
    <w:p w14:paraId="4ACCFBB9" w14:textId="77777777" w:rsidR="00664F6A" w:rsidRPr="00440731" w:rsidRDefault="00440731" w:rsidP="00A1277B">
      <w:pPr>
        <w:spacing w:after="160" w:line="259" w:lineRule="auto"/>
        <w:rPr>
          <w:rFonts w:cs="Arial"/>
          <w:b/>
          <w:bCs/>
          <w:sz w:val="24"/>
        </w:rPr>
      </w:pPr>
      <w:r w:rsidRPr="00440731">
        <w:rPr>
          <w:rFonts w:cs="Arial"/>
          <w:b/>
          <w:bCs/>
          <w:sz w:val="24"/>
        </w:rPr>
        <w:t xml:space="preserve">Please note these are the only qualifications / courses we accept under the first 2 categories, if you have ANY other qualification or course, please select category 3 on the application and ensure that you attach </w:t>
      </w:r>
      <w:r>
        <w:rPr>
          <w:rFonts w:cs="Arial"/>
          <w:b/>
          <w:bCs/>
          <w:sz w:val="24"/>
        </w:rPr>
        <w:t>the required evidence as part of your application.</w:t>
      </w:r>
      <w:r w:rsidR="00664F6A" w:rsidRPr="00440731">
        <w:rPr>
          <w:rFonts w:cs="Arial"/>
          <w:b/>
          <w:bCs/>
          <w:sz w:val="24"/>
        </w:rPr>
        <w:br w:type="page"/>
      </w:r>
    </w:p>
    <w:p w14:paraId="34E1B2E9" w14:textId="77777777" w:rsidR="00664F6A" w:rsidRDefault="00664F6A" w:rsidP="00911BE9">
      <w:pPr>
        <w:spacing w:line="240" w:lineRule="auto"/>
        <w:jc w:val="left"/>
        <w:rPr>
          <w:rFonts w:cs="Arial"/>
          <w:b/>
          <w:bCs/>
          <w:sz w:val="24"/>
        </w:rPr>
      </w:pPr>
    </w:p>
    <w:p w14:paraId="51997227" w14:textId="77777777" w:rsidR="00664F6A" w:rsidRDefault="00664F6A" w:rsidP="00911BE9">
      <w:pPr>
        <w:spacing w:line="240" w:lineRule="auto"/>
        <w:jc w:val="left"/>
        <w:rPr>
          <w:rFonts w:cs="Arial"/>
          <w:b/>
          <w:bCs/>
          <w:sz w:val="24"/>
        </w:rPr>
      </w:pPr>
    </w:p>
    <w:p w14:paraId="06BD3663" w14:textId="77777777" w:rsidR="00664F6A" w:rsidRDefault="00664F6A" w:rsidP="00911BE9">
      <w:pPr>
        <w:spacing w:line="240" w:lineRule="auto"/>
        <w:jc w:val="left"/>
        <w:rPr>
          <w:rFonts w:cs="Arial"/>
          <w:b/>
          <w:bCs/>
          <w:sz w:val="24"/>
        </w:rPr>
      </w:pPr>
    </w:p>
    <w:p w14:paraId="23DC1CE1" w14:textId="77777777" w:rsidR="00664F6A" w:rsidRDefault="00664F6A" w:rsidP="00911BE9">
      <w:pPr>
        <w:spacing w:line="240" w:lineRule="auto"/>
        <w:jc w:val="left"/>
        <w:rPr>
          <w:rFonts w:cs="Arial"/>
          <w:b/>
          <w:bCs/>
          <w:sz w:val="24"/>
        </w:rPr>
      </w:pPr>
    </w:p>
    <w:p w14:paraId="4E4C9DF5" w14:textId="77777777" w:rsidR="00664F6A" w:rsidRDefault="00664F6A" w:rsidP="00911BE9">
      <w:pPr>
        <w:spacing w:line="240" w:lineRule="auto"/>
        <w:jc w:val="left"/>
        <w:rPr>
          <w:rFonts w:cs="Arial"/>
          <w:b/>
          <w:bCs/>
          <w:sz w:val="24"/>
        </w:rPr>
      </w:pPr>
    </w:p>
    <w:p w14:paraId="6C549F03" w14:textId="77777777" w:rsidR="00664F6A" w:rsidRDefault="00664F6A" w:rsidP="00911BE9">
      <w:pPr>
        <w:spacing w:line="240" w:lineRule="auto"/>
        <w:jc w:val="left"/>
        <w:rPr>
          <w:rFonts w:cs="Arial"/>
          <w:b/>
          <w:bCs/>
          <w:sz w:val="24"/>
        </w:rPr>
      </w:pPr>
    </w:p>
    <w:p w14:paraId="05651C39" w14:textId="77777777" w:rsidR="004924A1" w:rsidRPr="00440731" w:rsidRDefault="00440731" w:rsidP="00911BE9">
      <w:pPr>
        <w:spacing w:line="240" w:lineRule="auto"/>
        <w:jc w:val="left"/>
        <w:rPr>
          <w:rFonts w:cs="Arial"/>
          <w:b/>
          <w:bCs/>
          <w:sz w:val="28"/>
          <w:szCs w:val="28"/>
        </w:rPr>
      </w:pPr>
      <w:r w:rsidRPr="00440731">
        <w:rPr>
          <w:rFonts w:cs="Arial"/>
          <w:b/>
          <w:bCs/>
          <w:sz w:val="28"/>
          <w:szCs w:val="28"/>
        </w:rPr>
        <w:t xml:space="preserve">Category 3 - </w:t>
      </w:r>
      <w:r w:rsidR="004924A1" w:rsidRPr="00440731">
        <w:rPr>
          <w:rFonts w:cs="Arial"/>
          <w:b/>
          <w:bCs/>
          <w:sz w:val="28"/>
          <w:szCs w:val="28"/>
        </w:rPr>
        <w:t xml:space="preserve">Other Equivalence </w:t>
      </w:r>
    </w:p>
    <w:p w14:paraId="12F85A00" w14:textId="77777777" w:rsidR="00911BE9" w:rsidRPr="006124B2" w:rsidRDefault="00911BE9" w:rsidP="00911BE9">
      <w:pPr>
        <w:spacing w:line="240" w:lineRule="auto"/>
        <w:jc w:val="left"/>
        <w:rPr>
          <w:rFonts w:cs="Arial"/>
          <w:b/>
          <w:bCs/>
          <w:sz w:val="24"/>
        </w:rPr>
      </w:pPr>
    </w:p>
    <w:p w14:paraId="5CA17AAE" w14:textId="77777777" w:rsidR="00DD7797" w:rsidRDefault="00DD7797" w:rsidP="00911BE9">
      <w:pPr>
        <w:spacing w:line="240" w:lineRule="auto"/>
        <w:jc w:val="left"/>
        <w:rPr>
          <w:rFonts w:cs="Arial"/>
          <w:bCs/>
          <w:sz w:val="24"/>
        </w:rPr>
      </w:pPr>
      <w:r w:rsidRPr="006124B2">
        <w:rPr>
          <w:rFonts w:cs="Arial"/>
          <w:bCs/>
          <w:sz w:val="24"/>
        </w:rPr>
        <w:t xml:space="preserve">If your </w:t>
      </w:r>
      <w:r w:rsidR="00AF7CBE" w:rsidRPr="006124B2">
        <w:rPr>
          <w:rFonts w:cs="Arial"/>
          <w:bCs/>
          <w:sz w:val="24"/>
        </w:rPr>
        <w:t>qualification</w:t>
      </w:r>
      <w:r w:rsidR="00440731">
        <w:rPr>
          <w:rFonts w:cs="Arial"/>
          <w:bCs/>
          <w:sz w:val="24"/>
        </w:rPr>
        <w:t xml:space="preserve"> / course</w:t>
      </w:r>
      <w:r w:rsidR="004924A1" w:rsidRPr="006124B2">
        <w:rPr>
          <w:rFonts w:cs="Arial"/>
          <w:bCs/>
          <w:sz w:val="24"/>
        </w:rPr>
        <w:t xml:space="preserve"> </w:t>
      </w:r>
      <w:r w:rsidR="00440731">
        <w:rPr>
          <w:rFonts w:cs="Arial"/>
          <w:bCs/>
          <w:sz w:val="24"/>
        </w:rPr>
        <w:t xml:space="preserve">is </w:t>
      </w:r>
      <w:r w:rsidR="004924A1" w:rsidRPr="006124B2">
        <w:rPr>
          <w:rFonts w:cs="Arial"/>
          <w:bCs/>
          <w:sz w:val="24"/>
        </w:rPr>
        <w:t xml:space="preserve">not included in either </w:t>
      </w:r>
      <w:r w:rsidR="001B52D4">
        <w:rPr>
          <w:rFonts w:cs="Arial"/>
          <w:bCs/>
          <w:sz w:val="24"/>
        </w:rPr>
        <w:t>Category 1 or Category 2</w:t>
      </w:r>
      <w:r w:rsidR="00AF7CBE">
        <w:rPr>
          <w:rFonts w:cs="Arial"/>
          <w:bCs/>
          <w:sz w:val="24"/>
        </w:rPr>
        <w:t xml:space="preserve">, you </w:t>
      </w:r>
      <w:r w:rsidRPr="006124B2">
        <w:rPr>
          <w:rFonts w:cs="Arial"/>
          <w:bCs/>
          <w:sz w:val="24"/>
        </w:rPr>
        <w:t xml:space="preserve">will </w:t>
      </w:r>
      <w:r w:rsidR="00BB0212">
        <w:rPr>
          <w:rFonts w:cs="Arial"/>
          <w:bCs/>
          <w:sz w:val="24"/>
        </w:rPr>
        <w:t xml:space="preserve">need to </w:t>
      </w:r>
      <w:r w:rsidR="00AF7CBE">
        <w:rPr>
          <w:rFonts w:cs="Arial"/>
          <w:bCs/>
          <w:sz w:val="24"/>
        </w:rPr>
        <w:t xml:space="preserve">provide </w:t>
      </w:r>
      <w:r w:rsidRPr="006124B2">
        <w:rPr>
          <w:rFonts w:cs="Arial"/>
          <w:bCs/>
          <w:sz w:val="24"/>
        </w:rPr>
        <w:t>evidence</w:t>
      </w:r>
      <w:r w:rsidR="001B52D4">
        <w:rPr>
          <w:rFonts w:cs="Arial"/>
          <w:bCs/>
          <w:sz w:val="24"/>
        </w:rPr>
        <w:t xml:space="preserve">, </w:t>
      </w:r>
      <w:r w:rsidR="00AF7CBE">
        <w:rPr>
          <w:rFonts w:cs="Arial"/>
          <w:bCs/>
          <w:sz w:val="24"/>
        </w:rPr>
        <w:t>as part of your application</w:t>
      </w:r>
      <w:r w:rsidR="001B52D4">
        <w:rPr>
          <w:rFonts w:cs="Arial"/>
          <w:bCs/>
          <w:sz w:val="24"/>
        </w:rPr>
        <w:t>,</w:t>
      </w:r>
      <w:r w:rsidR="00AF7CBE">
        <w:rPr>
          <w:rFonts w:cs="Arial"/>
          <w:bCs/>
          <w:sz w:val="24"/>
        </w:rPr>
        <w:t xml:space="preserve"> that they </w:t>
      </w:r>
      <w:r w:rsidR="001B52D4">
        <w:rPr>
          <w:rFonts w:cs="Arial"/>
          <w:bCs/>
          <w:sz w:val="24"/>
        </w:rPr>
        <w:t xml:space="preserve">are equivalent and </w:t>
      </w:r>
      <w:r w:rsidR="00AF7CBE">
        <w:rPr>
          <w:rFonts w:cs="Arial"/>
          <w:bCs/>
          <w:sz w:val="24"/>
        </w:rPr>
        <w:t xml:space="preserve">meet </w:t>
      </w:r>
      <w:r w:rsidRPr="006124B2">
        <w:rPr>
          <w:rFonts w:cs="Arial"/>
          <w:bCs/>
          <w:sz w:val="24"/>
        </w:rPr>
        <w:t>SCQF Level 4.</w:t>
      </w:r>
      <w:r w:rsidR="00C159CD">
        <w:rPr>
          <w:rFonts w:cs="Arial"/>
          <w:bCs/>
          <w:sz w:val="24"/>
        </w:rPr>
        <w:t xml:space="preserve"> </w:t>
      </w:r>
    </w:p>
    <w:p w14:paraId="39EC4665" w14:textId="77777777" w:rsidR="00B90FD7" w:rsidRDefault="00B90FD7" w:rsidP="00911BE9">
      <w:pPr>
        <w:spacing w:line="240" w:lineRule="auto"/>
        <w:jc w:val="left"/>
        <w:rPr>
          <w:rFonts w:cs="Arial"/>
          <w:bCs/>
          <w:sz w:val="24"/>
        </w:rPr>
      </w:pPr>
    </w:p>
    <w:p w14:paraId="38555AB9" w14:textId="77777777" w:rsidR="00B90FD7" w:rsidRDefault="00B90FD7" w:rsidP="00911BE9">
      <w:pPr>
        <w:spacing w:line="240" w:lineRule="auto"/>
        <w:jc w:val="left"/>
        <w:rPr>
          <w:rFonts w:cs="Arial"/>
          <w:bCs/>
          <w:sz w:val="24"/>
        </w:rPr>
      </w:pPr>
      <w:r>
        <w:rPr>
          <w:rFonts w:cs="Arial"/>
          <w:bCs/>
          <w:noProof/>
          <w:sz w:val="24"/>
          <w:lang w:eastAsia="en-GB"/>
        </w:rPr>
        <w:drawing>
          <wp:anchor distT="0" distB="0" distL="114300" distR="114300" simplePos="0" relativeHeight="251666432" behindDoc="1" locked="0" layoutInCell="1" allowOverlap="1" wp14:anchorId="36510AF1" wp14:editId="5E1DA214">
            <wp:simplePos x="0" y="0"/>
            <wp:positionH relativeFrom="page">
              <wp:posOffset>6362700</wp:posOffset>
            </wp:positionH>
            <wp:positionV relativeFrom="page">
              <wp:posOffset>714375</wp:posOffset>
            </wp:positionV>
            <wp:extent cx="676275" cy="628650"/>
            <wp:effectExtent l="19050" t="0" r="9525" b="0"/>
            <wp:wrapNone/>
            <wp:docPr id="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0FD7">
        <w:rPr>
          <w:rFonts w:cs="Arial"/>
          <w:bCs/>
          <w:noProof/>
          <w:sz w:val="24"/>
          <w:lang w:eastAsia="en-GB"/>
        </w:rPr>
        <w:drawing>
          <wp:anchor distT="0" distB="0" distL="114300" distR="114300" simplePos="0" relativeHeight="251665408" behindDoc="1" locked="0" layoutInCell="1" allowOverlap="1" wp14:anchorId="31DFD400" wp14:editId="72D4CBB4">
            <wp:simplePos x="0" y="0"/>
            <wp:positionH relativeFrom="page">
              <wp:posOffset>542925</wp:posOffset>
            </wp:positionH>
            <wp:positionV relativeFrom="page">
              <wp:posOffset>647700</wp:posOffset>
            </wp:positionV>
            <wp:extent cx="1711960" cy="885825"/>
            <wp:effectExtent l="19050" t="0" r="2540" b="0"/>
            <wp:wrapNone/>
            <wp:docPr id="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2708">
        <w:rPr>
          <w:rFonts w:cs="Arial"/>
          <w:bCs/>
          <w:sz w:val="24"/>
        </w:rPr>
        <w:t>This evidence may be in the form of a course certificate</w:t>
      </w:r>
      <w:r w:rsidR="001B52D4">
        <w:rPr>
          <w:rFonts w:cs="Arial"/>
          <w:bCs/>
          <w:sz w:val="24"/>
        </w:rPr>
        <w:t xml:space="preserve"> or a </w:t>
      </w:r>
      <w:r w:rsidR="00C159CD">
        <w:rPr>
          <w:rFonts w:cs="Arial"/>
          <w:bCs/>
          <w:sz w:val="24"/>
        </w:rPr>
        <w:t>summary of attainment including profile statement</w:t>
      </w:r>
      <w:r w:rsidR="00440731">
        <w:rPr>
          <w:rFonts w:cs="Arial"/>
          <w:bCs/>
          <w:sz w:val="24"/>
        </w:rPr>
        <w:t xml:space="preserve"> or </w:t>
      </w:r>
      <w:r w:rsidR="00B62708">
        <w:rPr>
          <w:rFonts w:cs="Arial"/>
          <w:bCs/>
          <w:sz w:val="24"/>
        </w:rPr>
        <w:t>course</w:t>
      </w:r>
      <w:r w:rsidR="00440731">
        <w:rPr>
          <w:rFonts w:cs="Arial"/>
          <w:bCs/>
          <w:sz w:val="24"/>
        </w:rPr>
        <w:t xml:space="preserve"> programme. You can also submit a statement from an </w:t>
      </w:r>
      <w:r w:rsidR="00B62708">
        <w:rPr>
          <w:rFonts w:cs="Arial"/>
          <w:bCs/>
          <w:sz w:val="24"/>
        </w:rPr>
        <w:t xml:space="preserve">educational </w:t>
      </w:r>
      <w:r w:rsidR="00440731">
        <w:rPr>
          <w:rFonts w:cs="Arial"/>
          <w:bCs/>
          <w:sz w:val="24"/>
        </w:rPr>
        <w:t xml:space="preserve">or other professional as to the level of study you have worked too. </w:t>
      </w:r>
    </w:p>
    <w:p w14:paraId="3D86305E" w14:textId="77777777" w:rsidR="00440731" w:rsidRDefault="00440731" w:rsidP="00911BE9">
      <w:pPr>
        <w:spacing w:line="240" w:lineRule="auto"/>
        <w:jc w:val="left"/>
        <w:rPr>
          <w:rFonts w:cs="Arial"/>
          <w:bCs/>
          <w:sz w:val="24"/>
        </w:rPr>
      </w:pPr>
    </w:p>
    <w:p w14:paraId="5FFA52B9" w14:textId="77777777" w:rsidR="00440731" w:rsidRDefault="00440731" w:rsidP="00911BE9">
      <w:pPr>
        <w:spacing w:line="240" w:lineRule="auto"/>
        <w:jc w:val="left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For example, military qualifications and courses often don’t clearly map across. However if you can provide a statement from a training or educational officer, </w:t>
      </w:r>
      <w:r w:rsidR="001B52D4">
        <w:rPr>
          <w:rFonts w:cs="Arial"/>
          <w:bCs/>
          <w:sz w:val="24"/>
        </w:rPr>
        <w:t xml:space="preserve">as to the </w:t>
      </w:r>
      <w:r>
        <w:rPr>
          <w:rFonts w:cs="Arial"/>
          <w:bCs/>
          <w:sz w:val="24"/>
        </w:rPr>
        <w:t xml:space="preserve">level of study these require, this may be accepted as </w:t>
      </w:r>
      <w:r w:rsidR="001B52D4">
        <w:rPr>
          <w:rFonts w:cs="Arial"/>
          <w:bCs/>
          <w:sz w:val="24"/>
        </w:rPr>
        <w:t xml:space="preserve">equivalent. </w:t>
      </w:r>
    </w:p>
    <w:p w14:paraId="2144757A" w14:textId="77777777" w:rsidR="00440731" w:rsidRDefault="00440731" w:rsidP="00911BE9">
      <w:pPr>
        <w:spacing w:line="240" w:lineRule="auto"/>
        <w:jc w:val="left"/>
        <w:rPr>
          <w:rFonts w:cs="Arial"/>
          <w:bCs/>
          <w:sz w:val="24"/>
        </w:rPr>
      </w:pPr>
    </w:p>
    <w:p w14:paraId="5A5B7CDF" w14:textId="77777777" w:rsidR="00664F6A" w:rsidRDefault="00664F6A" w:rsidP="00911BE9">
      <w:pPr>
        <w:spacing w:line="240" w:lineRule="auto"/>
        <w:jc w:val="left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When you apply, you will be asked to provide this </w:t>
      </w:r>
      <w:r w:rsidR="001B52D4">
        <w:rPr>
          <w:rFonts w:cs="Arial"/>
          <w:bCs/>
          <w:sz w:val="24"/>
        </w:rPr>
        <w:t xml:space="preserve">evidence </w:t>
      </w:r>
      <w:r w:rsidR="00440731">
        <w:rPr>
          <w:rFonts w:cs="Arial"/>
          <w:bCs/>
          <w:sz w:val="24"/>
        </w:rPr>
        <w:t xml:space="preserve">at the end of your application form, if you do not attached </w:t>
      </w:r>
      <w:r w:rsidR="00BB0212">
        <w:rPr>
          <w:rFonts w:cs="Arial"/>
          <w:bCs/>
          <w:sz w:val="24"/>
        </w:rPr>
        <w:t>this;</w:t>
      </w:r>
      <w:r w:rsidR="00440731">
        <w:rPr>
          <w:rFonts w:cs="Arial"/>
          <w:bCs/>
          <w:sz w:val="24"/>
        </w:rPr>
        <w:t xml:space="preserve"> your application may be rejected.</w:t>
      </w:r>
    </w:p>
    <w:p w14:paraId="02D24FA8" w14:textId="77777777" w:rsidR="001B52D4" w:rsidRDefault="001B52D4" w:rsidP="00911BE9">
      <w:pPr>
        <w:spacing w:line="240" w:lineRule="auto"/>
        <w:jc w:val="left"/>
        <w:rPr>
          <w:rFonts w:cs="Arial"/>
          <w:bCs/>
          <w:sz w:val="24"/>
        </w:rPr>
      </w:pPr>
    </w:p>
    <w:p w14:paraId="59468EEF" w14:textId="77777777" w:rsidR="001B52D4" w:rsidRDefault="001B52D4" w:rsidP="00911BE9">
      <w:pPr>
        <w:spacing w:line="240" w:lineRule="auto"/>
        <w:jc w:val="left"/>
        <w:rPr>
          <w:rFonts w:cs="Arial"/>
          <w:bCs/>
          <w:sz w:val="24"/>
        </w:rPr>
      </w:pPr>
      <w:r>
        <w:rPr>
          <w:rFonts w:cs="Arial"/>
          <w:bCs/>
          <w:sz w:val="24"/>
        </w:rPr>
        <w:t>Please note - Applications which rely upon this category as evidence will be reviewed on a case by case basis and it will be at the discretion of the Service whether it is accepted as equivalent.</w:t>
      </w:r>
    </w:p>
    <w:p w14:paraId="02E65BCB" w14:textId="77777777" w:rsidR="00B90FD7" w:rsidRDefault="00B90FD7" w:rsidP="00911BE9">
      <w:pPr>
        <w:spacing w:line="240" w:lineRule="auto"/>
        <w:jc w:val="left"/>
        <w:rPr>
          <w:rFonts w:cs="Arial"/>
          <w:bCs/>
          <w:sz w:val="24"/>
        </w:rPr>
      </w:pPr>
    </w:p>
    <w:p w14:paraId="5A5C339E" w14:textId="77777777" w:rsidR="00440731" w:rsidRPr="00440731" w:rsidRDefault="00440731" w:rsidP="00911BE9">
      <w:pPr>
        <w:spacing w:line="240" w:lineRule="auto"/>
        <w:jc w:val="left"/>
        <w:rPr>
          <w:rFonts w:cs="Arial"/>
          <w:b/>
          <w:sz w:val="28"/>
          <w:szCs w:val="28"/>
        </w:rPr>
      </w:pPr>
    </w:p>
    <w:p w14:paraId="1E350912" w14:textId="77777777" w:rsidR="004924A1" w:rsidRPr="00440731" w:rsidRDefault="004924A1" w:rsidP="00911BE9">
      <w:pPr>
        <w:spacing w:line="240" w:lineRule="auto"/>
        <w:jc w:val="left"/>
        <w:rPr>
          <w:rFonts w:cs="Arial"/>
          <w:b/>
          <w:sz w:val="28"/>
          <w:szCs w:val="28"/>
        </w:rPr>
      </w:pPr>
      <w:r w:rsidRPr="00440731">
        <w:rPr>
          <w:rFonts w:cs="Arial"/>
          <w:b/>
          <w:sz w:val="28"/>
          <w:szCs w:val="28"/>
        </w:rPr>
        <w:t xml:space="preserve">International Qualifications </w:t>
      </w:r>
    </w:p>
    <w:p w14:paraId="73A9CBC1" w14:textId="77777777" w:rsidR="00AF7CBE" w:rsidRDefault="00AF7CBE" w:rsidP="00911BE9">
      <w:pPr>
        <w:spacing w:line="240" w:lineRule="auto"/>
        <w:jc w:val="left"/>
        <w:rPr>
          <w:rFonts w:cs="Arial"/>
          <w:b/>
          <w:sz w:val="24"/>
        </w:rPr>
      </w:pPr>
    </w:p>
    <w:p w14:paraId="53FAB19C" w14:textId="77777777" w:rsidR="00911BE9" w:rsidRDefault="00911BE9" w:rsidP="00911BE9">
      <w:pPr>
        <w:spacing w:line="240" w:lineRule="auto"/>
        <w:jc w:val="left"/>
        <w:rPr>
          <w:rFonts w:cs="Arial"/>
          <w:sz w:val="24"/>
        </w:rPr>
      </w:pPr>
      <w:r w:rsidRPr="00911BE9">
        <w:rPr>
          <w:rFonts w:cs="Arial"/>
          <w:sz w:val="24"/>
        </w:rPr>
        <w:t xml:space="preserve">Applicants who have studies outside of the UK will need to provide evidence </w:t>
      </w:r>
      <w:r w:rsidR="00B62708" w:rsidRPr="00911BE9">
        <w:rPr>
          <w:rFonts w:cs="Arial"/>
          <w:sz w:val="24"/>
        </w:rPr>
        <w:t>of:</w:t>
      </w:r>
    </w:p>
    <w:p w14:paraId="537C894F" w14:textId="77777777" w:rsidR="00AF7CBE" w:rsidRPr="00911BE9" w:rsidRDefault="00AF7CBE" w:rsidP="00911BE9">
      <w:pPr>
        <w:spacing w:line="240" w:lineRule="auto"/>
        <w:jc w:val="left"/>
        <w:rPr>
          <w:rFonts w:cs="Arial"/>
          <w:sz w:val="24"/>
        </w:rPr>
      </w:pPr>
    </w:p>
    <w:p w14:paraId="6BAC7B28" w14:textId="77777777" w:rsidR="00911BE9" w:rsidRDefault="00911BE9" w:rsidP="00911BE9">
      <w:pPr>
        <w:pStyle w:val="ListParagraph"/>
        <w:numPr>
          <w:ilvl w:val="0"/>
          <w:numId w:val="14"/>
        </w:numPr>
        <w:spacing w:line="240" w:lineRule="auto"/>
        <w:jc w:val="left"/>
        <w:rPr>
          <w:rFonts w:cs="Arial"/>
          <w:sz w:val="24"/>
        </w:rPr>
      </w:pPr>
      <w:r w:rsidRPr="00911BE9">
        <w:rPr>
          <w:rFonts w:cs="Arial"/>
          <w:sz w:val="24"/>
        </w:rPr>
        <w:t>Math</w:t>
      </w:r>
      <w:r w:rsidR="00B62708">
        <w:rPr>
          <w:rFonts w:cs="Arial"/>
          <w:sz w:val="24"/>
        </w:rPr>
        <w:t>ematics</w:t>
      </w:r>
      <w:r w:rsidRPr="00911BE9">
        <w:rPr>
          <w:rFonts w:cs="Arial"/>
          <w:sz w:val="24"/>
        </w:rPr>
        <w:t xml:space="preserve"> </w:t>
      </w:r>
      <w:r w:rsidR="00B62708">
        <w:rPr>
          <w:rFonts w:cs="Arial"/>
          <w:sz w:val="24"/>
        </w:rPr>
        <w:t>qualification</w:t>
      </w:r>
      <w:r w:rsidR="00175BD1">
        <w:rPr>
          <w:rFonts w:cs="Arial"/>
          <w:sz w:val="24"/>
        </w:rPr>
        <w:t xml:space="preserve">. This must </w:t>
      </w:r>
      <w:r w:rsidR="00B62708">
        <w:rPr>
          <w:rFonts w:cs="Arial"/>
          <w:sz w:val="24"/>
        </w:rPr>
        <w:t xml:space="preserve">equate </w:t>
      </w:r>
      <w:r w:rsidR="005D389C">
        <w:rPr>
          <w:rFonts w:cs="Arial"/>
          <w:sz w:val="24"/>
        </w:rPr>
        <w:t xml:space="preserve">to the </w:t>
      </w:r>
      <w:r w:rsidR="00B62708">
        <w:rPr>
          <w:rFonts w:cs="Arial"/>
          <w:sz w:val="24"/>
        </w:rPr>
        <w:t xml:space="preserve">Scottish Credit Qualification Framework (SCQF) </w:t>
      </w:r>
      <w:r w:rsidRPr="00911BE9">
        <w:rPr>
          <w:rFonts w:cs="Arial"/>
          <w:sz w:val="24"/>
        </w:rPr>
        <w:t>Level 4</w:t>
      </w:r>
    </w:p>
    <w:p w14:paraId="52FD971B" w14:textId="77777777" w:rsidR="00911BE9" w:rsidRPr="00911BE9" w:rsidRDefault="00911BE9" w:rsidP="00911BE9">
      <w:pPr>
        <w:spacing w:line="240" w:lineRule="auto"/>
        <w:jc w:val="left"/>
        <w:rPr>
          <w:rFonts w:cs="Arial"/>
          <w:sz w:val="24"/>
        </w:rPr>
      </w:pPr>
    </w:p>
    <w:p w14:paraId="659ABE19" w14:textId="77777777" w:rsidR="00911BE9" w:rsidRPr="00911BE9" w:rsidRDefault="00175BD1" w:rsidP="00911BE9">
      <w:pPr>
        <w:pStyle w:val="ListParagraph"/>
        <w:numPr>
          <w:ilvl w:val="0"/>
          <w:numId w:val="14"/>
        </w:numPr>
        <w:spacing w:line="240" w:lineRule="auto"/>
        <w:jc w:val="left"/>
        <w:rPr>
          <w:rFonts w:cs="Arial"/>
          <w:bCs/>
          <w:sz w:val="24"/>
        </w:rPr>
      </w:pPr>
      <w:r>
        <w:rPr>
          <w:rFonts w:cs="Arial"/>
          <w:sz w:val="24"/>
        </w:rPr>
        <w:t>Relevant language q</w:t>
      </w:r>
      <w:r w:rsidR="00911BE9" w:rsidRPr="00911BE9">
        <w:rPr>
          <w:rFonts w:cs="Arial"/>
          <w:sz w:val="24"/>
        </w:rPr>
        <w:t>ualification that demonstrate</w:t>
      </w:r>
      <w:r>
        <w:rPr>
          <w:rFonts w:cs="Arial"/>
          <w:sz w:val="24"/>
        </w:rPr>
        <w:t>s that the applicant</w:t>
      </w:r>
      <w:r w:rsidR="00911BE9" w:rsidRPr="00911BE9">
        <w:rPr>
          <w:rFonts w:cs="Arial"/>
          <w:sz w:val="24"/>
        </w:rPr>
        <w:t xml:space="preserve"> can analyse and use </w:t>
      </w:r>
      <w:r w:rsidR="00911BE9" w:rsidRPr="00175BD1">
        <w:rPr>
          <w:rStyle w:val="Strong"/>
          <w:rFonts w:cs="Arial"/>
          <w:b w:val="0"/>
          <w:sz w:val="24"/>
        </w:rPr>
        <w:t>language</w:t>
      </w:r>
      <w:r w:rsidR="00911BE9" w:rsidRPr="00911BE9">
        <w:rPr>
          <w:rFonts w:cs="Arial"/>
          <w:sz w:val="24"/>
        </w:rPr>
        <w:t xml:space="preserve"> creatively</w:t>
      </w:r>
      <w:r w:rsidR="00911BE9" w:rsidRPr="00911BE9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4"/>
        </w:rPr>
        <w:t xml:space="preserve">This must equate to </w:t>
      </w:r>
      <w:r w:rsidR="005D389C">
        <w:rPr>
          <w:rFonts w:cs="Arial"/>
          <w:sz w:val="24"/>
        </w:rPr>
        <w:t xml:space="preserve">the </w:t>
      </w:r>
      <w:r>
        <w:rPr>
          <w:rFonts w:cs="Arial"/>
          <w:sz w:val="24"/>
        </w:rPr>
        <w:t>Scottish Credit Qualification Framework (SCQF) Level 4</w:t>
      </w:r>
    </w:p>
    <w:p w14:paraId="7C7BB65F" w14:textId="77777777" w:rsidR="00911BE9" w:rsidRPr="00911BE9" w:rsidRDefault="00911BE9" w:rsidP="00911BE9">
      <w:pPr>
        <w:spacing w:line="240" w:lineRule="auto"/>
        <w:jc w:val="left"/>
        <w:rPr>
          <w:rFonts w:cs="Arial"/>
          <w:bCs/>
          <w:sz w:val="24"/>
        </w:rPr>
      </w:pPr>
    </w:p>
    <w:p w14:paraId="31104CEE" w14:textId="77777777" w:rsidR="00911BE9" w:rsidRDefault="00BB0212" w:rsidP="00911BE9">
      <w:pPr>
        <w:pStyle w:val="ListParagraph"/>
        <w:numPr>
          <w:ilvl w:val="0"/>
          <w:numId w:val="14"/>
        </w:numPr>
        <w:spacing w:line="240" w:lineRule="auto"/>
        <w:jc w:val="left"/>
        <w:rPr>
          <w:rFonts w:cs="Arial"/>
          <w:bCs/>
          <w:sz w:val="24"/>
        </w:rPr>
      </w:pPr>
      <w:r w:rsidRPr="00911BE9">
        <w:rPr>
          <w:rFonts w:cs="Arial"/>
          <w:bCs/>
          <w:sz w:val="24"/>
        </w:rPr>
        <w:t>Applicants,</w:t>
      </w:r>
      <w:r w:rsidR="004924A1" w:rsidRPr="00911BE9">
        <w:rPr>
          <w:rFonts w:cs="Arial"/>
          <w:bCs/>
          <w:sz w:val="24"/>
        </w:rPr>
        <w:t xml:space="preserve"> for whom English is not the first language, m</w:t>
      </w:r>
      <w:r w:rsidR="00D75058">
        <w:rPr>
          <w:rFonts w:cs="Arial"/>
          <w:bCs/>
          <w:sz w:val="24"/>
        </w:rPr>
        <w:t xml:space="preserve">ay be required to </w:t>
      </w:r>
      <w:r w:rsidR="004924A1" w:rsidRPr="00911BE9">
        <w:rPr>
          <w:rFonts w:cs="Arial"/>
          <w:bCs/>
          <w:sz w:val="24"/>
        </w:rPr>
        <w:t>provide a</w:t>
      </w:r>
      <w:r w:rsidR="00911BE9" w:rsidRPr="00911BE9">
        <w:rPr>
          <w:rFonts w:cs="Arial"/>
          <w:bCs/>
          <w:sz w:val="24"/>
        </w:rPr>
        <w:t>n</w:t>
      </w:r>
      <w:r w:rsidR="004924A1" w:rsidRPr="00911BE9">
        <w:rPr>
          <w:rFonts w:cs="Arial"/>
          <w:bCs/>
          <w:sz w:val="24"/>
        </w:rPr>
        <w:t xml:space="preserve"> </w:t>
      </w:r>
      <w:r w:rsidR="004924A1" w:rsidRPr="00911BE9">
        <w:rPr>
          <w:rFonts w:cs="Arial"/>
          <w:sz w:val="24"/>
        </w:rPr>
        <w:t xml:space="preserve">International English Language Testing System </w:t>
      </w:r>
      <w:r w:rsidR="009925CB" w:rsidRPr="00911BE9">
        <w:rPr>
          <w:rFonts w:cs="Arial"/>
          <w:sz w:val="24"/>
        </w:rPr>
        <w:t xml:space="preserve">Certificate </w:t>
      </w:r>
      <w:r w:rsidR="004924A1" w:rsidRPr="00911BE9">
        <w:rPr>
          <w:rFonts w:cs="Arial"/>
          <w:bCs/>
          <w:sz w:val="24"/>
        </w:rPr>
        <w:t>to Level 7</w:t>
      </w:r>
      <w:r w:rsidR="00440731">
        <w:rPr>
          <w:rFonts w:cs="Arial"/>
          <w:bCs/>
          <w:sz w:val="24"/>
        </w:rPr>
        <w:t>.</w:t>
      </w:r>
    </w:p>
    <w:p w14:paraId="59640806" w14:textId="77777777" w:rsidR="00911BE9" w:rsidRDefault="00911BE9" w:rsidP="00911BE9">
      <w:pPr>
        <w:spacing w:line="240" w:lineRule="auto"/>
        <w:jc w:val="left"/>
        <w:rPr>
          <w:rFonts w:cs="Arial"/>
          <w:bCs/>
          <w:sz w:val="24"/>
        </w:rPr>
      </w:pPr>
    </w:p>
    <w:p w14:paraId="6D94A58B" w14:textId="77777777" w:rsidR="00911BE9" w:rsidRDefault="00911BE9" w:rsidP="00911BE9">
      <w:pPr>
        <w:spacing w:line="240" w:lineRule="auto"/>
        <w:jc w:val="left"/>
        <w:rPr>
          <w:rFonts w:cs="Arial"/>
          <w:bCs/>
          <w:sz w:val="24"/>
        </w:rPr>
      </w:pPr>
    </w:p>
    <w:p w14:paraId="7A9FBDC1" w14:textId="77777777" w:rsidR="00911BE9" w:rsidRPr="00440731" w:rsidRDefault="00911BE9" w:rsidP="00911BE9">
      <w:pPr>
        <w:spacing w:line="240" w:lineRule="auto"/>
        <w:jc w:val="left"/>
        <w:rPr>
          <w:rFonts w:cs="Arial"/>
          <w:b/>
          <w:bCs/>
          <w:sz w:val="28"/>
          <w:szCs w:val="28"/>
        </w:rPr>
      </w:pPr>
      <w:r w:rsidRPr="00440731">
        <w:rPr>
          <w:rFonts w:cs="Arial"/>
          <w:b/>
          <w:bCs/>
          <w:sz w:val="28"/>
          <w:szCs w:val="28"/>
        </w:rPr>
        <w:t>Further Information</w:t>
      </w:r>
    </w:p>
    <w:p w14:paraId="5D3F837B" w14:textId="77777777" w:rsidR="00911BE9" w:rsidRPr="00BB0212" w:rsidRDefault="00911BE9" w:rsidP="00911BE9">
      <w:pPr>
        <w:spacing w:line="240" w:lineRule="auto"/>
        <w:jc w:val="left"/>
        <w:rPr>
          <w:rFonts w:cs="Arial"/>
          <w:bCs/>
          <w:sz w:val="24"/>
        </w:rPr>
      </w:pPr>
    </w:p>
    <w:p w14:paraId="68A3F4F3" w14:textId="77777777" w:rsidR="00B62708" w:rsidRPr="00BB0212" w:rsidRDefault="00B62708" w:rsidP="00AF7CBE">
      <w:pPr>
        <w:spacing w:line="240" w:lineRule="auto"/>
        <w:jc w:val="left"/>
        <w:rPr>
          <w:rFonts w:cs="Arial"/>
          <w:bCs/>
          <w:sz w:val="24"/>
        </w:rPr>
      </w:pPr>
      <w:r w:rsidRPr="00BB0212">
        <w:rPr>
          <w:rFonts w:cs="Arial"/>
          <w:bCs/>
          <w:sz w:val="24"/>
        </w:rPr>
        <w:t xml:space="preserve">Scottish </w:t>
      </w:r>
      <w:r w:rsidR="00AF7CBE" w:rsidRPr="00BB0212">
        <w:rPr>
          <w:rFonts w:cs="Arial"/>
          <w:bCs/>
          <w:sz w:val="24"/>
        </w:rPr>
        <w:t xml:space="preserve">Qualification and Credit Framework </w:t>
      </w:r>
      <w:r w:rsidRPr="00BB0212">
        <w:rPr>
          <w:rFonts w:cs="Arial"/>
          <w:bCs/>
          <w:sz w:val="24"/>
        </w:rPr>
        <w:t>–</w:t>
      </w:r>
      <w:r w:rsidR="00916A0C" w:rsidRPr="00BB0212">
        <w:rPr>
          <w:rFonts w:cs="Arial"/>
          <w:bCs/>
          <w:sz w:val="24"/>
        </w:rPr>
        <w:t xml:space="preserve"> </w:t>
      </w:r>
      <w:hyperlink r:id="rId13" w:history="1">
        <w:r w:rsidR="00916A0C" w:rsidRPr="00BB0212">
          <w:rPr>
            <w:rStyle w:val="Hyperlink"/>
            <w:rFonts w:cs="Arial"/>
            <w:sz w:val="24"/>
          </w:rPr>
          <w:t>www.scqf.org.uk</w:t>
        </w:r>
      </w:hyperlink>
    </w:p>
    <w:p w14:paraId="74F9045D" w14:textId="77777777" w:rsidR="00916A0C" w:rsidRPr="00BB0212" w:rsidRDefault="00916A0C" w:rsidP="00AF7CBE">
      <w:pPr>
        <w:spacing w:line="240" w:lineRule="auto"/>
        <w:jc w:val="left"/>
        <w:rPr>
          <w:rFonts w:cs="Arial"/>
          <w:sz w:val="24"/>
        </w:rPr>
      </w:pPr>
    </w:p>
    <w:p w14:paraId="102947D1" w14:textId="77777777" w:rsidR="00B62708" w:rsidRPr="00BB0212" w:rsidRDefault="00916A0C" w:rsidP="00AF7CBE">
      <w:pPr>
        <w:spacing w:line="240" w:lineRule="auto"/>
        <w:jc w:val="left"/>
        <w:rPr>
          <w:rFonts w:cs="Arial"/>
          <w:sz w:val="24"/>
        </w:rPr>
      </w:pPr>
      <w:r w:rsidRPr="00BB0212">
        <w:rPr>
          <w:rFonts w:cs="Arial"/>
          <w:sz w:val="24"/>
        </w:rPr>
        <w:t xml:space="preserve">Scottish Qualifications Authority - </w:t>
      </w:r>
      <w:hyperlink r:id="rId14" w:history="1">
        <w:r w:rsidRPr="00BB0212">
          <w:rPr>
            <w:rStyle w:val="Hyperlink"/>
            <w:rFonts w:cs="Arial"/>
            <w:sz w:val="24"/>
          </w:rPr>
          <w:t>www.sqa.org.uk</w:t>
        </w:r>
      </w:hyperlink>
    </w:p>
    <w:p w14:paraId="1AB4E349" w14:textId="77777777" w:rsidR="00916A0C" w:rsidRPr="00BB0212" w:rsidRDefault="00916A0C" w:rsidP="00AF7CBE">
      <w:pPr>
        <w:spacing w:line="240" w:lineRule="auto"/>
        <w:jc w:val="left"/>
        <w:rPr>
          <w:rFonts w:cs="Arial"/>
          <w:bCs/>
          <w:sz w:val="24"/>
        </w:rPr>
      </w:pPr>
    </w:p>
    <w:p w14:paraId="28803080" w14:textId="77777777" w:rsidR="00B62708" w:rsidRPr="00BB0212" w:rsidRDefault="00B62708" w:rsidP="00AF7CBE">
      <w:pPr>
        <w:spacing w:line="240" w:lineRule="auto"/>
        <w:jc w:val="left"/>
        <w:rPr>
          <w:rFonts w:cs="Arial"/>
          <w:sz w:val="24"/>
        </w:rPr>
      </w:pPr>
      <w:r w:rsidRPr="00BB0212">
        <w:rPr>
          <w:rFonts w:cs="Arial"/>
          <w:bCs/>
          <w:sz w:val="24"/>
        </w:rPr>
        <w:t xml:space="preserve">Scottish Wider Access - </w:t>
      </w:r>
      <w:hyperlink r:id="rId15" w:history="1">
        <w:r w:rsidRPr="00BB0212">
          <w:rPr>
            <w:rStyle w:val="Hyperlink"/>
            <w:rFonts w:cs="Arial"/>
            <w:sz w:val="24"/>
          </w:rPr>
          <w:t>www.scottishwideraccess.org.uk</w:t>
        </w:r>
      </w:hyperlink>
    </w:p>
    <w:p w14:paraId="58D17531" w14:textId="77777777" w:rsidR="00B62708" w:rsidRPr="00BB0212" w:rsidRDefault="00B62708" w:rsidP="00AF7CBE">
      <w:pPr>
        <w:spacing w:line="240" w:lineRule="auto"/>
        <w:jc w:val="left"/>
        <w:rPr>
          <w:rFonts w:cs="Arial"/>
          <w:bCs/>
          <w:sz w:val="24"/>
        </w:rPr>
      </w:pPr>
    </w:p>
    <w:p w14:paraId="7689B8B5" w14:textId="77777777" w:rsidR="004924A1" w:rsidRPr="00BB0212" w:rsidRDefault="00AF7CBE" w:rsidP="00911BE9">
      <w:pPr>
        <w:spacing w:line="240" w:lineRule="auto"/>
        <w:jc w:val="left"/>
        <w:rPr>
          <w:rFonts w:cs="Arial"/>
          <w:bCs/>
          <w:sz w:val="24"/>
        </w:rPr>
      </w:pPr>
      <w:r w:rsidRPr="00BB0212">
        <w:rPr>
          <w:rFonts w:cs="Arial"/>
          <w:bCs/>
          <w:sz w:val="24"/>
        </w:rPr>
        <w:t xml:space="preserve">International English Language Testing System - </w:t>
      </w:r>
      <w:r w:rsidR="004924A1" w:rsidRPr="00BB0212">
        <w:rPr>
          <w:rFonts w:cs="Arial"/>
          <w:bCs/>
          <w:sz w:val="24"/>
        </w:rPr>
        <w:t xml:space="preserve"> </w:t>
      </w:r>
      <w:hyperlink r:id="rId16" w:history="1">
        <w:r w:rsidR="00B62708" w:rsidRPr="00BB0212">
          <w:rPr>
            <w:rStyle w:val="Hyperlink"/>
            <w:rFonts w:cs="Arial"/>
            <w:sz w:val="24"/>
          </w:rPr>
          <w:t>www.ielts.org.uk</w:t>
        </w:r>
      </w:hyperlink>
    </w:p>
    <w:p w14:paraId="1C7FE4C7" w14:textId="77777777" w:rsidR="00911BE9" w:rsidRPr="00BB0212" w:rsidRDefault="00911BE9" w:rsidP="00911BE9">
      <w:pPr>
        <w:spacing w:line="240" w:lineRule="auto"/>
        <w:jc w:val="left"/>
        <w:rPr>
          <w:rFonts w:cs="Arial"/>
          <w:bCs/>
          <w:sz w:val="24"/>
        </w:rPr>
      </w:pPr>
    </w:p>
    <w:p w14:paraId="717864DB" w14:textId="77777777" w:rsidR="00BB0212" w:rsidRPr="00BB0212" w:rsidRDefault="00AF7CBE" w:rsidP="00440731">
      <w:pPr>
        <w:spacing w:line="240" w:lineRule="auto"/>
        <w:jc w:val="left"/>
        <w:rPr>
          <w:rFonts w:cs="Arial"/>
          <w:color w:val="006D21"/>
          <w:sz w:val="24"/>
        </w:rPr>
      </w:pPr>
      <w:r w:rsidRPr="00BB0212">
        <w:rPr>
          <w:rFonts w:cs="Arial"/>
          <w:bCs/>
          <w:sz w:val="24"/>
        </w:rPr>
        <w:t>R</w:t>
      </w:r>
      <w:r w:rsidR="00911BE9" w:rsidRPr="00BB0212">
        <w:rPr>
          <w:rFonts w:cs="Arial"/>
          <w:bCs/>
          <w:sz w:val="24"/>
        </w:rPr>
        <w:t xml:space="preserve">ecognition and comparison of international qualifications </w:t>
      </w:r>
      <w:r w:rsidRPr="00BB0212">
        <w:rPr>
          <w:rFonts w:cs="Arial"/>
          <w:bCs/>
          <w:sz w:val="24"/>
        </w:rPr>
        <w:t xml:space="preserve">- </w:t>
      </w:r>
      <w:hyperlink r:id="rId17" w:history="1">
        <w:r w:rsidRPr="00BB0212">
          <w:rPr>
            <w:rStyle w:val="Hyperlink"/>
            <w:rFonts w:cs="Arial"/>
            <w:sz w:val="24"/>
          </w:rPr>
          <w:t>www.naric.org.uk</w:t>
        </w:r>
      </w:hyperlink>
      <w:r w:rsidR="00BB0212" w:rsidRPr="00BB0212">
        <w:rPr>
          <w:sz w:val="24"/>
        </w:rPr>
        <w:t xml:space="preserve"> / </w:t>
      </w:r>
      <w:r w:rsidR="00BB0212" w:rsidRPr="00BB0212">
        <w:rPr>
          <w:rStyle w:val="HTMLCite"/>
          <w:rFonts w:cs="Arial"/>
          <w:sz w:val="24"/>
        </w:rPr>
        <w:t>www.</w:t>
      </w:r>
      <w:r w:rsidR="00BB0212" w:rsidRPr="00BB0212">
        <w:rPr>
          <w:rStyle w:val="Strong"/>
          <w:rFonts w:cs="Arial"/>
          <w:color w:val="006D21"/>
          <w:sz w:val="24"/>
        </w:rPr>
        <w:t>ucas</w:t>
      </w:r>
      <w:r w:rsidR="00BB0212" w:rsidRPr="00BB0212">
        <w:rPr>
          <w:rStyle w:val="HTMLCite"/>
          <w:rFonts w:cs="Arial"/>
          <w:sz w:val="24"/>
        </w:rPr>
        <w:t>.com</w:t>
      </w:r>
    </w:p>
    <w:sectPr w:rsidR="00BB0212" w:rsidRPr="00BB0212" w:rsidSect="000A52D8">
      <w:headerReference w:type="default" r:id="rId18"/>
      <w:pgSz w:w="11906" w:h="16838"/>
      <w:pgMar w:top="567" w:right="720" w:bottom="127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DFE6F" w14:textId="77777777" w:rsidR="008179F4" w:rsidRDefault="008179F4" w:rsidP="00344D58">
      <w:pPr>
        <w:spacing w:line="240" w:lineRule="auto"/>
      </w:pPr>
      <w:r>
        <w:separator/>
      </w:r>
    </w:p>
  </w:endnote>
  <w:endnote w:type="continuationSeparator" w:id="0">
    <w:p w14:paraId="60FEBB24" w14:textId="77777777" w:rsidR="008179F4" w:rsidRDefault="008179F4" w:rsidP="00344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7FE1A" w14:textId="77777777" w:rsidR="008179F4" w:rsidRDefault="008179F4" w:rsidP="00344D58">
      <w:pPr>
        <w:spacing w:line="240" w:lineRule="auto"/>
      </w:pPr>
      <w:r>
        <w:separator/>
      </w:r>
    </w:p>
  </w:footnote>
  <w:footnote w:type="continuationSeparator" w:id="0">
    <w:p w14:paraId="246952EF" w14:textId="77777777" w:rsidR="008179F4" w:rsidRDefault="008179F4" w:rsidP="00344D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F89BC" w14:textId="77777777" w:rsidR="008D6F0B" w:rsidRPr="00BC5F78" w:rsidRDefault="008D6F0B" w:rsidP="00344D58">
    <w:pPr>
      <w:pStyle w:val="Header"/>
      <w:jc w:val="center"/>
      <w:rPr>
        <w:rFonts w:ascii="Calibri" w:hAnsi="Calibri"/>
        <w:i/>
        <w:color w:val="2F5496" w:themeColor="accent5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33F54"/>
    <w:multiLevelType w:val="hybridMultilevel"/>
    <w:tmpl w:val="530692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64626"/>
    <w:multiLevelType w:val="hybridMultilevel"/>
    <w:tmpl w:val="B81CB8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812F24"/>
    <w:multiLevelType w:val="hybridMultilevel"/>
    <w:tmpl w:val="EFAC4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3404D1"/>
    <w:multiLevelType w:val="hybridMultilevel"/>
    <w:tmpl w:val="EC2C1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63375A"/>
    <w:multiLevelType w:val="hybridMultilevel"/>
    <w:tmpl w:val="02A6F4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D24F1C"/>
    <w:multiLevelType w:val="hybridMultilevel"/>
    <w:tmpl w:val="7C2C2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979E0"/>
    <w:multiLevelType w:val="hybridMultilevel"/>
    <w:tmpl w:val="914C9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0F7F59"/>
    <w:multiLevelType w:val="hybridMultilevel"/>
    <w:tmpl w:val="32125C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147E30"/>
    <w:multiLevelType w:val="hybridMultilevel"/>
    <w:tmpl w:val="2C541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35F71"/>
    <w:multiLevelType w:val="hybridMultilevel"/>
    <w:tmpl w:val="87543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D907A8"/>
    <w:multiLevelType w:val="hybridMultilevel"/>
    <w:tmpl w:val="C43AA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639F5"/>
    <w:multiLevelType w:val="hybridMultilevel"/>
    <w:tmpl w:val="D480C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F4849"/>
    <w:multiLevelType w:val="hybridMultilevel"/>
    <w:tmpl w:val="EC8436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4B23D3"/>
    <w:multiLevelType w:val="hybridMultilevel"/>
    <w:tmpl w:val="0A48E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8691806">
    <w:abstractNumId w:val="3"/>
  </w:num>
  <w:num w:numId="2" w16cid:durableId="1453137988">
    <w:abstractNumId w:val="4"/>
  </w:num>
  <w:num w:numId="3" w16cid:durableId="1344357753">
    <w:abstractNumId w:val="12"/>
  </w:num>
  <w:num w:numId="4" w16cid:durableId="57631648">
    <w:abstractNumId w:val="6"/>
  </w:num>
  <w:num w:numId="5" w16cid:durableId="38356700">
    <w:abstractNumId w:val="11"/>
  </w:num>
  <w:num w:numId="6" w16cid:durableId="1996565509">
    <w:abstractNumId w:val="5"/>
  </w:num>
  <w:num w:numId="7" w16cid:durableId="1384865461">
    <w:abstractNumId w:val="8"/>
  </w:num>
  <w:num w:numId="8" w16cid:durableId="1661734461">
    <w:abstractNumId w:val="10"/>
  </w:num>
  <w:num w:numId="9" w16cid:durableId="754322739">
    <w:abstractNumId w:val="0"/>
  </w:num>
  <w:num w:numId="10" w16cid:durableId="1998265755">
    <w:abstractNumId w:val="13"/>
  </w:num>
  <w:num w:numId="11" w16cid:durableId="164440741">
    <w:abstractNumId w:val="9"/>
  </w:num>
  <w:num w:numId="12" w16cid:durableId="2070767723">
    <w:abstractNumId w:val="1"/>
  </w:num>
  <w:num w:numId="13" w16cid:durableId="429012749">
    <w:abstractNumId w:val="7"/>
  </w:num>
  <w:num w:numId="14" w16cid:durableId="2085297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89"/>
    <w:rsid w:val="000048BF"/>
    <w:rsid w:val="00033812"/>
    <w:rsid w:val="0003524C"/>
    <w:rsid w:val="00053F41"/>
    <w:rsid w:val="0005665B"/>
    <w:rsid w:val="00096B59"/>
    <w:rsid w:val="000A52D8"/>
    <w:rsid w:val="000A659E"/>
    <w:rsid w:val="000D0BC4"/>
    <w:rsid w:val="000D0E8B"/>
    <w:rsid w:val="000E1209"/>
    <w:rsid w:val="000F6355"/>
    <w:rsid w:val="00106E58"/>
    <w:rsid w:val="00114935"/>
    <w:rsid w:val="00114974"/>
    <w:rsid w:val="001351FF"/>
    <w:rsid w:val="00141B3E"/>
    <w:rsid w:val="00157CE2"/>
    <w:rsid w:val="00173FAA"/>
    <w:rsid w:val="00175BD1"/>
    <w:rsid w:val="00192EB5"/>
    <w:rsid w:val="001A09D4"/>
    <w:rsid w:val="001B52D4"/>
    <w:rsid w:val="001C2109"/>
    <w:rsid w:val="001E321D"/>
    <w:rsid w:val="00206FBD"/>
    <w:rsid w:val="00255619"/>
    <w:rsid w:val="0026194F"/>
    <w:rsid w:val="00264162"/>
    <w:rsid w:val="00274745"/>
    <w:rsid w:val="002D5388"/>
    <w:rsid w:val="00332DDF"/>
    <w:rsid w:val="00341D04"/>
    <w:rsid w:val="00344D58"/>
    <w:rsid w:val="003451B0"/>
    <w:rsid w:val="00377CB8"/>
    <w:rsid w:val="00390B6A"/>
    <w:rsid w:val="003A30FD"/>
    <w:rsid w:val="003E1CBA"/>
    <w:rsid w:val="003E35A1"/>
    <w:rsid w:val="00436ABC"/>
    <w:rsid w:val="00440731"/>
    <w:rsid w:val="00466BA5"/>
    <w:rsid w:val="00474ADF"/>
    <w:rsid w:val="0048388A"/>
    <w:rsid w:val="004924A1"/>
    <w:rsid w:val="004D7DA5"/>
    <w:rsid w:val="004E3A25"/>
    <w:rsid w:val="004E488F"/>
    <w:rsid w:val="005046A6"/>
    <w:rsid w:val="0053734A"/>
    <w:rsid w:val="0057385D"/>
    <w:rsid w:val="0058425D"/>
    <w:rsid w:val="005851AC"/>
    <w:rsid w:val="00596BFA"/>
    <w:rsid w:val="005A57FE"/>
    <w:rsid w:val="005C0453"/>
    <w:rsid w:val="005D389C"/>
    <w:rsid w:val="005E58A5"/>
    <w:rsid w:val="005F4148"/>
    <w:rsid w:val="00600345"/>
    <w:rsid w:val="006036F7"/>
    <w:rsid w:val="006079EF"/>
    <w:rsid w:val="006124B2"/>
    <w:rsid w:val="006209D5"/>
    <w:rsid w:val="00636279"/>
    <w:rsid w:val="006379E1"/>
    <w:rsid w:val="00637FD0"/>
    <w:rsid w:val="006469FF"/>
    <w:rsid w:val="00650A4B"/>
    <w:rsid w:val="006645D6"/>
    <w:rsid w:val="00664F6A"/>
    <w:rsid w:val="006827A9"/>
    <w:rsid w:val="006A7FF1"/>
    <w:rsid w:val="006B7373"/>
    <w:rsid w:val="006C152E"/>
    <w:rsid w:val="006C3A3E"/>
    <w:rsid w:val="006C6D55"/>
    <w:rsid w:val="006E60E8"/>
    <w:rsid w:val="006F76FF"/>
    <w:rsid w:val="00702A4A"/>
    <w:rsid w:val="007228BE"/>
    <w:rsid w:val="00727CCF"/>
    <w:rsid w:val="00751329"/>
    <w:rsid w:val="00751B03"/>
    <w:rsid w:val="007617B3"/>
    <w:rsid w:val="00765D54"/>
    <w:rsid w:val="007A14AD"/>
    <w:rsid w:val="007B09DE"/>
    <w:rsid w:val="007C428F"/>
    <w:rsid w:val="007C5389"/>
    <w:rsid w:val="007F036C"/>
    <w:rsid w:val="007F246E"/>
    <w:rsid w:val="00800D29"/>
    <w:rsid w:val="008179F4"/>
    <w:rsid w:val="0082432F"/>
    <w:rsid w:val="00824572"/>
    <w:rsid w:val="00846235"/>
    <w:rsid w:val="00852D7C"/>
    <w:rsid w:val="00852F81"/>
    <w:rsid w:val="00872F77"/>
    <w:rsid w:val="008A1931"/>
    <w:rsid w:val="008A1B92"/>
    <w:rsid w:val="008A4392"/>
    <w:rsid w:val="008B03C5"/>
    <w:rsid w:val="008B21D1"/>
    <w:rsid w:val="008D6F0B"/>
    <w:rsid w:val="008F04BE"/>
    <w:rsid w:val="00911BE9"/>
    <w:rsid w:val="00911CC1"/>
    <w:rsid w:val="00916A0C"/>
    <w:rsid w:val="0092584B"/>
    <w:rsid w:val="00931725"/>
    <w:rsid w:val="009434E4"/>
    <w:rsid w:val="009612C3"/>
    <w:rsid w:val="00964AB1"/>
    <w:rsid w:val="009851F3"/>
    <w:rsid w:val="009925CB"/>
    <w:rsid w:val="009937DF"/>
    <w:rsid w:val="0099475C"/>
    <w:rsid w:val="00996DA5"/>
    <w:rsid w:val="009B2012"/>
    <w:rsid w:val="009F5AFC"/>
    <w:rsid w:val="00A05233"/>
    <w:rsid w:val="00A1277B"/>
    <w:rsid w:val="00A31F2A"/>
    <w:rsid w:val="00A427F8"/>
    <w:rsid w:val="00A63A70"/>
    <w:rsid w:val="00A855B8"/>
    <w:rsid w:val="00AA373E"/>
    <w:rsid w:val="00AE5267"/>
    <w:rsid w:val="00AF0CB3"/>
    <w:rsid w:val="00AF7CBE"/>
    <w:rsid w:val="00B00737"/>
    <w:rsid w:val="00B24413"/>
    <w:rsid w:val="00B57B52"/>
    <w:rsid w:val="00B62708"/>
    <w:rsid w:val="00B814FC"/>
    <w:rsid w:val="00B87D0D"/>
    <w:rsid w:val="00B902B4"/>
    <w:rsid w:val="00B90FD7"/>
    <w:rsid w:val="00BB0212"/>
    <w:rsid w:val="00BC5F78"/>
    <w:rsid w:val="00BE23E9"/>
    <w:rsid w:val="00BE553A"/>
    <w:rsid w:val="00C028F6"/>
    <w:rsid w:val="00C057BE"/>
    <w:rsid w:val="00C15458"/>
    <w:rsid w:val="00C159CD"/>
    <w:rsid w:val="00C42950"/>
    <w:rsid w:val="00CA36BF"/>
    <w:rsid w:val="00CA52CD"/>
    <w:rsid w:val="00CE0FEB"/>
    <w:rsid w:val="00D03038"/>
    <w:rsid w:val="00D04AC6"/>
    <w:rsid w:val="00D14F8A"/>
    <w:rsid w:val="00D32301"/>
    <w:rsid w:val="00D329EA"/>
    <w:rsid w:val="00D57C21"/>
    <w:rsid w:val="00D632D6"/>
    <w:rsid w:val="00D75058"/>
    <w:rsid w:val="00D7768B"/>
    <w:rsid w:val="00DA48AB"/>
    <w:rsid w:val="00DB7DFF"/>
    <w:rsid w:val="00DC5DAA"/>
    <w:rsid w:val="00DD7797"/>
    <w:rsid w:val="00DF5CF8"/>
    <w:rsid w:val="00E13114"/>
    <w:rsid w:val="00E32219"/>
    <w:rsid w:val="00E442DD"/>
    <w:rsid w:val="00E5113C"/>
    <w:rsid w:val="00E61596"/>
    <w:rsid w:val="00EC27B5"/>
    <w:rsid w:val="00ED0A58"/>
    <w:rsid w:val="00EE6540"/>
    <w:rsid w:val="00EF0B05"/>
    <w:rsid w:val="00F20ED4"/>
    <w:rsid w:val="00F32CB6"/>
    <w:rsid w:val="00F53122"/>
    <w:rsid w:val="00F638FB"/>
    <w:rsid w:val="00F705F3"/>
    <w:rsid w:val="00F735E8"/>
    <w:rsid w:val="00FA1740"/>
    <w:rsid w:val="00FC7255"/>
    <w:rsid w:val="00FD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8067E"/>
  <w15:docId w15:val="{F77825B2-4A95-4780-8D81-8AE96A0A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389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1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C5389"/>
    <w:pPr>
      <w:keepNext/>
      <w:spacing w:line="312" w:lineRule="auto"/>
      <w:outlineLvl w:val="2"/>
    </w:pPr>
    <w:rPr>
      <w:rFonts w:ascii="Century Gothic" w:hAnsi="Century Gothic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5389"/>
    <w:rPr>
      <w:rFonts w:ascii="Century Gothic" w:eastAsia="Times New Roman" w:hAnsi="Century Gothic" w:cs="Times New Roman"/>
      <w:b/>
      <w:sz w:val="20"/>
      <w:szCs w:val="20"/>
    </w:rPr>
  </w:style>
  <w:style w:type="paragraph" w:styleId="NormalWeb">
    <w:name w:val="Normal (Web)"/>
    <w:basedOn w:val="Normal"/>
    <w:rsid w:val="007C5389"/>
    <w:pPr>
      <w:spacing w:after="168" w:line="384" w:lineRule="atLeast"/>
      <w:jc w:val="left"/>
    </w:pPr>
    <w:rPr>
      <w:rFonts w:ascii="Verdana" w:hAnsi="Verdana"/>
      <w:color w:val="222222"/>
      <w:sz w:val="19"/>
      <w:szCs w:val="19"/>
    </w:rPr>
  </w:style>
  <w:style w:type="character" w:styleId="Emphasis">
    <w:name w:val="Emphasis"/>
    <w:basedOn w:val="DefaultParagraphFont"/>
    <w:qFormat/>
    <w:rsid w:val="007C538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44D5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D58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D5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D58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39"/>
    <w:rsid w:val="00CA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31">
    <w:name w:val="Grid Table 5 Dark - Accent 31"/>
    <w:basedOn w:val="TableNormal"/>
    <w:uiPriority w:val="50"/>
    <w:rsid w:val="008F04B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04B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PlainTable11">
    <w:name w:val="Plain Table 11"/>
    <w:basedOn w:val="TableNormal"/>
    <w:uiPriority w:val="41"/>
    <w:rsid w:val="00BC5F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11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114"/>
    <w:rPr>
      <w:rFonts w:ascii="Arial" w:eastAsia="Times New Roman" w:hAnsi="Arial" w:cs="Times New Roman"/>
      <w:i/>
      <w:iCs/>
      <w:color w:val="5B9BD5" w:themeColor="accent1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131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114"/>
    <w:rPr>
      <w:rFonts w:ascii="Arial" w:eastAsia="Times New Roman" w:hAnsi="Arial" w:cs="Times New Roman"/>
      <w:i/>
      <w:iCs/>
      <w:color w:val="404040" w:themeColor="text1" w:themeTint="BF"/>
      <w:szCs w:val="24"/>
    </w:rPr>
  </w:style>
  <w:style w:type="character" w:styleId="Strong">
    <w:name w:val="Strong"/>
    <w:basedOn w:val="DefaultParagraphFont"/>
    <w:uiPriority w:val="22"/>
    <w:qFormat/>
    <w:rsid w:val="00E13114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E1311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13114"/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131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E13114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E13114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2619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7B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03C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911BE9"/>
    <w:rPr>
      <w:color w:val="2B579A"/>
      <w:shd w:val="clear" w:color="auto" w:fill="E6E6E6"/>
    </w:rPr>
  </w:style>
  <w:style w:type="character" w:styleId="HTMLCite">
    <w:name w:val="HTML Cite"/>
    <w:basedOn w:val="DefaultParagraphFont"/>
    <w:uiPriority w:val="99"/>
    <w:semiHidden/>
    <w:unhideWhenUsed/>
    <w:rsid w:val="00BB0212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yperlink" Target="#" TargetMode="External" /><Relationship Id="rId18" Type="http://schemas.openxmlformats.org/officeDocument/2006/relationships/header" Target="header1.xml" /><Relationship Id="rId7" Type="http://schemas.openxmlformats.org/officeDocument/2006/relationships/settings" Target="settings.xml" /><Relationship Id="rId12" Type="http://schemas.openxmlformats.org/officeDocument/2006/relationships/image" Target="media/image2.jpeg" /><Relationship Id="rId17" Type="http://schemas.openxmlformats.org/officeDocument/2006/relationships/hyperlink" Target="#" TargetMode="External" /><Relationship Id="rId16" Type="http://schemas.openxmlformats.org/officeDocument/2006/relationships/hyperlink" Target="#" TargetMode="External" /><Relationship Id="rId20" Type="http://schemas.openxmlformats.org/officeDocument/2006/relationships/theme" Target="theme/theme1.xml" /><Relationship Id="rId6" Type="http://schemas.openxmlformats.org/officeDocument/2006/relationships/styles" Target="styles.xml" /><Relationship Id="rId11" Type="http://schemas.openxmlformats.org/officeDocument/2006/relationships/image" Target="media/image1.jpeg" /><Relationship Id="rId5" Type="http://schemas.openxmlformats.org/officeDocument/2006/relationships/numbering" Target="numbering.xml" /><Relationship Id="rId15" Type="http://schemas.openxmlformats.org/officeDocument/2006/relationships/hyperlink" Target="#" TargetMode="External" /><Relationship Id="rId10" Type="http://schemas.openxmlformats.org/officeDocument/2006/relationships/endnotes" Target="endnotes.xml" /><Relationship Id="rId19" Type="http://schemas.openxmlformats.org/officeDocument/2006/relationships/fontTable" Target="fontTable.xml" /><Relationship Id="rId9" Type="http://schemas.openxmlformats.org/officeDocument/2006/relationships/footnotes" Target="footnotes.xml" /><Relationship Id="rId14" Type="http://schemas.openxmlformats.org/officeDocument/2006/relationships/hyperlink" Target="#" TargetMode="Externa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Ambulance Service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Carwdwell-Moore</dc:creator>
  <cp:lastModifiedBy>Heather Watson (SAS)</cp:lastModifiedBy>
  <cp:revision>2</cp:revision>
  <cp:lastPrinted>2017-01-30T15:48:00Z</cp:lastPrinted>
  <dcterms:created xsi:type="dcterms:W3CDTF">2024-08-23T09:27:00Z</dcterms:created>
  <dcterms:modified xsi:type="dcterms:W3CDTF">2024-08-23T09:27:00Z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0x010100465C497B5669864CB15BF8DA178BA71A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