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8F6F" w14:textId="77777777" w:rsidR="001233CF" w:rsidRDefault="001233CF" w:rsidP="001233CF">
      <w:pPr>
        <w:pStyle w:val="Heading4"/>
        <w:ind w:left="6480"/>
        <w:jc w:val="right"/>
        <w:rPr>
          <w:rFonts w:ascii="Arial" w:hAnsi="Arial" w:cs="Arial"/>
          <w:b w:val="0"/>
          <w:sz w:val="28"/>
          <w:szCs w:val="28"/>
        </w:rPr>
      </w:pPr>
      <w:r>
        <w:rPr>
          <w:rFonts w:ascii="Arial" w:hAnsi="Arial" w:cs="Arial"/>
          <w:sz w:val="28"/>
          <w:szCs w:val="28"/>
        </w:rPr>
        <w:t>Form JE</w:t>
      </w:r>
      <w:r w:rsidRPr="00124119">
        <w:rPr>
          <w:rFonts w:ascii="Arial" w:hAnsi="Arial" w:cs="Arial"/>
          <w:sz w:val="28"/>
          <w:szCs w:val="28"/>
        </w:rPr>
        <w:t xml:space="preserve"> </w:t>
      </w:r>
      <w:r>
        <w:rPr>
          <w:rFonts w:ascii="Arial" w:hAnsi="Arial" w:cs="Arial"/>
          <w:sz w:val="28"/>
          <w:szCs w:val="28"/>
        </w:rPr>
        <w:t>5</w:t>
      </w:r>
    </w:p>
    <w:p w14:paraId="245384E5" w14:textId="77777777" w:rsidR="001233CF" w:rsidRPr="00A25785" w:rsidRDefault="001233CF" w:rsidP="001233CF">
      <w:pPr>
        <w:jc w:val="right"/>
      </w:pPr>
      <w:r w:rsidRPr="0005603C">
        <w:rPr>
          <w:noProof/>
        </w:rPr>
        <w:drawing>
          <wp:inline distT="0" distB="0" distL="0" distR="0" wp14:anchorId="19542FC6" wp14:editId="4DB96D76">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7CFE7C1C" w14:textId="58E26E48" w:rsidR="001233CF" w:rsidRPr="00C950F6" w:rsidRDefault="001233CF" w:rsidP="00A06594">
      <w:pPr>
        <w:jc w:val="center"/>
        <w:rPr>
          <w:rFonts w:ascii="Arial" w:hAnsi="Arial" w:cs="Arial"/>
          <w:b/>
        </w:rPr>
      </w:pPr>
      <w:r w:rsidRPr="00761B44">
        <w:rPr>
          <w:rFonts w:ascii="Arial" w:hAnsi="Arial" w:cs="Arial"/>
          <w:b/>
          <w:bCs/>
          <w:sz w:val="28"/>
          <w:szCs w:val="28"/>
        </w:rPr>
        <w:t xml:space="preserve">JOB DESCRIPTION </w:t>
      </w:r>
    </w:p>
    <w:p w14:paraId="49EC3F33" w14:textId="77777777" w:rsidR="001233CF" w:rsidRPr="00723261" w:rsidRDefault="001233CF" w:rsidP="001233CF">
      <w:pPr>
        <w:jc w:val="both"/>
        <w:rPr>
          <w:rFonts w:ascii="Arial" w:hAnsi="Arial" w:cs="Arial"/>
        </w:rPr>
      </w:pP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723261" w14:paraId="710AB2C9" w14:textId="77777777" w:rsidTr="005F37CC">
        <w:tc>
          <w:tcPr>
            <w:tcW w:w="10064" w:type="dxa"/>
            <w:gridSpan w:val="2"/>
            <w:tcBorders>
              <w:top w:val="single" w:sz="4" w:space="0" w:color="auto"/>
              <w:left w:val="single" w:sz="4" w:space="0" w:color="auto"/>
              <w:bottom w:val="single" w:sz="6" w:space="0" w:color="auto"/>
              <w:right w:val="single" w:sz="4" w:space="0" w:color="auto"/>
            </w:tcBorders>
          </w:tcPr>
          <w:p w14:paraId="07415947" w14:textId="77777777" w:rsidR="001233CF" w:rsidRPr="00723261" w:rsidRDefault="001233CF" w:rsidP="005F37C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62E1A9AD" w14:textId="77777777" w:rsidTr="005F37CC">
        <w:tc>
          <w:tcPr>
            <w:tcW w:w="10064" w:type="dxa"/>
            <w:gridSpan w:val="2"/>
            <w:tcBorders>
              <w:top w:val="single" w:sz="6" w:space="0" w:color="auto"/>
              <w:left w:val="single" w:sz="4" w:space="0" w:color="auto"/>
              <w:bottom w:val="single" w:sz="4" w:space="0" w:color="auto"/>
              <w:right w:val="single" w:sz="4" w:space="0" w:color="auto"/>
            </w:tcBorders>
          </w:tcPr>
          <w:p w14:paraId="4279B97D" w14:textId="7A4C2D7C" w:rsidR="001233CF" w:rsidRPr="00723261" w:rsidRDefault="001233CF" w:rsidP="005F37CC">
            <w:pPr>
              <w:pStyle w:val="BodyText"/>
              <w:spacing w:after="0"/>
              <w:rPr>
                <w:rFonts w:ascii="Arial" w:hAnsi="Arial" w:cs="Arial"/>
                <w:szCs w:val="22"/>
              </w:rPr>
            </w:pPr>
            <w:r w:rsidRPr="00723261">
              <w:rPr>
                <w:rFonts w:ascii="Arial" w:hAnsi="Arial" w:cs="Arial"/>
                <w:szCs w:val="22"/>
              </w:rPr>
              <w:t>Job Title:</w:t>
            </w:r>
            <w:r w:rsidR="00A06594">
              <w:rPr>
                <w:rFonts w:ascii="Arial" w:hAnsi="Arial" w:cs="Arial"/>
                <w:szCs w:val="22"/>
              </w:rPr>
              <w:t xml:space="preserve"> </w:t>
            </w:r>
            <w:r w:rsidR="00A06594" w:rsidRPr="00D46B02">
              <w:rPr>
                <w:rFonts w:ascii="Arial" w:hAnsi="Arial" w:cs="Arial"/>
                <w:b/>
                <w:bCs/>
                <w:szCs w:val="22"/>
              </w:rPr>
              <w:t>Service Manager, Oncology and Haematology</w:t>
            </w:r>
          </w:p>
          <w:p w14:paraId="52CDBC9D" w14:textId="77777777" w:rsidR="001233CF" w:rsidRPr="00723261" w:rsidRDefault="001233CF" w:rsidP="005F37CC">
            <w:pPr>
              <w:jc w:val="both"/>
              <w:rPr>
                <w:rFonts w:ascii="Arial" w:hAnsi="Arial" w:cs="Arial"/>
                <w:szCs w:val="22"/>
              </w:rPr>
            </w:pPr>
          </w:p>
          <w:p w14:paraId="39C9A276" w14:textId="1683BFE7" w:rsidR="001233CF" w:rsidRPr="00A06594" w:rsidRDefault="001233CF" w:rsidP="005F37CC">
            <w:pPr>
              <w:jc w:val="both"/>
              <w:rPr>
                <w:rFonts w:ascii="Arial" w:hAnsi="Arial" w:cs="Arial"/>
                <w:sz w:val="24"/>
                <w:szCs w:val="24"/>
              </w:rPr>
            </w:pPr>
            <w:r w:rsidRPr="00A06594">
              <w:rPr>
                <w:rFonts w:ascii="Arial" w:hAnsi="Arial" w:cs="Arial"/>
                <w:sz w:val="24"/>
                <w:szCs w:val="24"/>
              </w:rPr>
              <w:t>Responsible to:</w:t>
            </w:r>
          </w:p>
          <w:p w14:paraId="076A5107" w14:textId="77777777" w:rsidR="001233CF" w:rsidRPr="00A06594" w:rsidRDefault="001233CF" w:rsidP="005F37CC">
            <w:pPr>
              <w:jc w:val="both"/>
              <w:rPr>
                <w:rFonts w:ascii="Arial" w:hAnsi="Arial" w:cs="Arial"/>
                <w:sz w:val="24"/>
                <w:szCs w:val="24"/>
              </w:rPr>
            </w:pPr>
          </w:p>
          <w:p w14:paraId="14B329F3" w14:textId="5FAF14A0" w:rsidR="001233CF" w:rsidRPr="00A06594" w:rsidRDefault="001233CF" w:rsidP="005F37CC">
            <w:pPr>
              <w:jc w:val="both"/>
              <w:rPr>
                <w:rFonts w:ascii="Arial" w:hAnsi="Arial" w:cs="Arial"/>
                <w:sz w:val="24"/>
                <w:szCs w:val="24"/>
              </w:rPr>
            </w:pPr>
            <w:r w:rsidRPr="00A06594">
              <w:rPr>
                <w:rFonts w:ascii="Arial" w:hAnsi="Arial" w:cs="Arial"/>
                <w:sz w:val="24"/>
                <w:szCs w:val="24"/>
              </w:rPr>
              <w:t>Department(s):</w:t>
            </w:r>
            <w:r w:rsidR="00CC2262">
              <w:rPr>
                <w:rFonts w:ascii="Arial" w:hAnsi="Arial" w:cs="Arial"/>
                <w:sz w:val="24"/>
                <w:szCs w:val="24"/>
              </w:rPr>
              <w:t xml:space="preserve"> </w:t>
            </w:r>
            <w:r w:rsidR="00CC2262" w:rsidRPr="00CC2262">
              <w:rPr>
                <w:rFonts w:ascii="Arial" w:hAnsi="Arial" w:cs="Arial"/>
                <w:sz w:val="24"/>
                <w:szCs w:val="24"/>
              </w:rPr>
              <w:t>Oncology and Haematology</w:t>
            </w:r>
          </w:p>
          <w:p w14:paraId="385D0FCB" w14:textId="77777777" w:rsidR="001233CF" w:rsidRPr="00A06594" w:rsidRDefault="001233CF" w:rsidP="005F37CC">
            <w:pPr>
              <w:jc w:val="both"/>
              <w:rPr>
                <w:rFonts w:ascii="Arial" w:hAnsi="Arial" w:cs="Arial"/>
                <w:sz w:val="24"/>
                <w:szCs w:val="24"/>
              </w:rPr>
            </w:pPr>
          </w:p>
          <w:p w14:paraId="6533A148" w14:textId="7A5A1E7F" w:rsidR="001233CF" w:rsidRPr="00A06594" w:rsidRDefault="001233CF" w:rsidP="005F37CC">
            <w:pPr>
              <w:jc w:val="both"/>
              <w:rPr>
                <w:rFonts w:ascii="Arial" w:hAnsi="Arial" w:cs="Arial"/>
                <w:sz w:val="24"/>
                <w:szCs w:val="24"/>
              </w:rPr>
            </w:pPr>
            <w:r w:rsidRPr="00A06594">
              <w:rPr>
                <w:rFonts w:ascii="Arial" w:hAnsi="Arial" w:cs="Arial"/>
                <w:sz w:val="24"/>
                <w:szCs w:val="24"/>
              </w:rPr>
              <w:t>Directorate:</w:t>
            </w:r>
            <w:r w:rsidR="00CC2262">
              <w:rPr>
                <w:rFonts w:ascii="Arial" w:hAnsi="Arial" w:cs="Arial"/>
                <w:sz w:val="24"/>
                <w:szCs w:val="24"/>
              </w:rPr>
              <w:t xml:space="preserve">       Specialist Services Clinical Care Group</w:t>
            </w:r>
          </w:p>
          <w:p w14:paraId="08BF2C63" w14:textId="77777777" w:rsidR="001233CF" w:rsidRPr="00A06594" w:rsidRDefault="001233CF" w:rsidP="005F37CC">
            <w:pPr>
              <w:jc w:val="both"/>
              <w:rPr>
                <w:rFonts w:ascii="Arial" w:hAnsi="Arial" w:cs="Arial"/>
                <w:sz w:val="24"/>
                <w:szCs w:val="24"/>
              </w:rPr>
            </w:pPr>
          </w:p>
          <w:p w14:paraId="291694A7" w14:textId="701B8EB4" w:rsidR="001233CF" w:rsidRPr="00A06594" w:rsidRDefault="001233CF" w:rsidP="005F37CC">
            <w:pPr>
              <w:jc w:val="both"/>
              <w:rPr>
                <w:rFonts w:ascii="Arial" w:hAnsi="Arial" w:cs="Arial"/>
                <w:sz w:val="24"/>
                <w:szCs w:val="24"/>
              </w:rPr>
            </w:pPr>
            <w:r w:rsidRPr="00A06594">
              <w:rPr>
                <w:rFonts w:ascii="Arial" w:hAnsi="Arial" w:cs="Arial"/>
                <w:sz w:val="24"/>
                <w:szCs w:val="24"/>
              </w:rPr>
              <w:t>Operating Division:</w:t>
            </w:r>
            <w:r w:rsidR="00B52E15">
              <w:rPr>
                <w:rFonts w:ascii="Arial" w:hAnsi="Arial" w:cs="Arial"/>
                <w:sz w:val="24"/>
                <w:szCs w:val="24"/>
              </w:rPr>
              <w:t xml:space="preserve"> Specialist Services Clinical Care Group</w:t>
            </w:r>
          </w:p>
          <w:p w14:paraId="62519778" w14:textId="77777777" w:rsidR="001233CF" w:rsidRPr="00A06594" w:rsidRDefault="001233CF" w:rsidP="005F37CC">
            <w:pPr>
              <w:jc w:val="both"/>
              <w:rPr>
                <w:rFonts w:ascii="Arial" w:hAnsi="Arial" w:cs="Arial"/>
                <w:sz w:val="24"/>
                <w:szCs w:val="24"/>
              </w:rPr>
            </w:pPr>
          </w:p>
          <w:p w14:paraId="6F2CB766" w14:textId="17610BEC" w:rsidR="001233CF" w:rsidRPr="00A06594" w:rsidRDefault="001233CF" w:rsidP="005F37CC">
            <w:pPr>
              <w:jc w:val="both"/>
              <w:rPr>
                <w:rFonts w:ascii="Arial" w:hAnsi="Arial" w:cs="Arial"/>
                <w:sz w:val="24"/>
                <w:szCs w:val="24"/>
              </w:rPr>
            </w:pPr>
            <w:r w:rsidRPr="00A06594">
              <w:rPr>
                <w:rFonts w:ascii="Arial" w:hAnsi="Arial" w:cs="Arial"/>
                <w:sz w:val="24"/>
                <w:szCs w:val="24"/>
              </w:rPr>
              <w:t>Job Reference:</w:t>
            </w:r>
            <w:r w:rsidR="00B52E15">
              <w:rPr>
                <w:rFonts w:ascii="Arial" w:hAnsi="Arial" w:cs="Arial"/>
                <w:sz w:val="24"/>
                <w:szCs w:val="24"/>
              </w:rPr>
              <w:t xml:space="preserve"> Sco6-5885N</w:t>
            </w:r>
          </w:p>
          <w:p w14:paraId="2184B7F9" w14:textId="77777777" w:rsidR="001233CF" w:rsidRPr="00A06594" w:rsidRDefault="001233CF" w:rsidP="005F37CC">
            <w:pPr>
              <w:jc w:val="both"/>
              <w:rPr>
                <w:rFonts w:ascii="Arial" w:hAnsi="Arial" w:cs="Arial"/>
                <w:sz w:val="24"/>
                <w:szCs w:val="24"/>
              </w:rPr>
            </w:pPr>
          </w:p>
          <w:p w14:paraId="7B927EEE" w14:textId="77777777" w:rsidR="001233CF" w:rsidRPr="00A06594" w:rsidRDefault="001233CF" w:rsidP="005F37CC">
            <w:pPr>
              <w:jc w:val="both"/>
              <w:rPr>
                <w:rFonts w:ascii="Arial" w:hAnsi="Arial" w:cs="Arial"/>
                <w:sz w:val="24"/>
                <w:szCs w:val="24"/>
              </w:rPr>
            </w:pPr>
            <w:r w:rsidRPr="00A06594">
              <w:rPr>
                <w:rFonts w:ascii="Arial" w:hAnsi="Arial" w:cs="Arial"/>
                <w:sz w:val="24"/>
                <w:szCs w:val="24"/>
              </w:rPr>
              <w:t>No of Job Holders:</w:t>
            </w:r>
          </w:p>
          <w:p w14:paraId="3E1C687F" w14:textId="77777777" w:rsidR="001233CF" w:rsidRPr="00723261" w:rsidRDefault="001233CF" w:rsidP="005F37CC">
            <w:pPr>
              <w:jc w:val="both"/>
              <w:rPr>
                <w:rFonts w:ascii="Arial" w:hAnsi="Arial" w:cs="Arial"/>
                <w:szCs w:val="22"/>
              </w:rPr>
            </w:pPr>
          </w:p>
        </w:tc>
      </w:tr>
      <w:tr w:rsidR="001233CF" w:rsidRPr="00723261" w14:paraId="0DECEC9B"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6372E03" w14:textId="77777777" w:rsidR="001233CF" w:rsidRPr="00723261" w:rsidRDefault="001233CF" w:rsidP="005F37CC">
            <w:pPr>
              <w:pStyle w:val="Heading3"/>
              <w:spacing w:before="120" w:after="120"/>
              <w:rPr>
                <w:sz w:val="22"/>
                <w:szCs w:val="22"/>
              </w:rPr>
            </w:pPr>
            <w:r w:rsidRPr="00723261">
              <w:rPr>
                <w:sz w:val="22"/>
                <w:szCs w:val="22"/>
              </w:rPr>
              <w:t>2.  JOB PURPOSE</w:t>
            </w:r>
          </w:p>
        </w:tc>
      </w:tr>
      <w:tr w:rsidR="001233CF" w:rsidRPr="00723261" w14:paraId="01D80EED" w14:textId="77777777" w:rsidTr="005F37CC">
        <w:tblPrEx>
          <w:tblBorders>
            <w:insideH w:val="single" w:sz="4" w:space="0" w:color="auto"/>
            <w:insideV w:val="single" w:sz="4" w:space="0" w:color="auto"/>
          </w:tblBorders>
        </w:tblPrEx>
        <w:trPr>
          <w:trHeight w:val="1813"/>
        </w:trPr>
        <w:tc>
          <w:tcPr>
            <w:tcW w:w="10064" w:type="dxa"/>
            <w:gridSpan w:val="2"/>
            <w:tcBorders>
              <w:top w:val="single" w:sz="4" w:space="0" w:color="auto"/>
              <w:left w:val="single" w:sz="4" w:space="0" w:color="auto"/>
              <w:bottom w:val="single" w:sz="4" w:space="0" w:color="auto"/>
              <w:right w:val="single" w:sz="4" w:space="0" w:color="auto"/>
            </w:tcBorders>
          </w:tcPr>
          <w:p w14:paraId="553D9CAC" w14:textId="77777777" w:rsidR="001233CF" w:rsidRPr="00723261" w:rsidRDefault="001233CF" w:rsidP="005F37CC">
            <w:pPr>
              <w:jc w:val="both"/>
              <w:rPr>
                <w:rFonts w:ascii="Arial" w:hAnsi="Arial" w:cs="Arial"/>
                <w:b/>
                <w:bCs/>
                <w:szCs w:val="22"/>
              </w:rPr>
            </w:pPr>
          </w:p>
          <w:p w14:paraId="6D64ADAE" w14:textId="77777777" w:rsidR="00A06594" w:rsidRPr="00A06594" w:rsidRDefault="00A06594" w:rsidP="00A06594">
            <w:pPr>
              <w:rPr>
                <w:rFonts w:ascii="Arial" w:hAnsi="Arial" w:cs="Arial"/>
                <w:sz w:val="24"/>
                <w:szCs w:val="22"/>
              </w:rPr>
            </w:pPr>
            <w:r w:rsidRPr="00A06594">
              <w:rPr>
                <w:rFonts w:ascii="Arial" w:hAnsi="Arial" w:cs="Arial"/>
                <w:sz w:val="24"/>
                <w:szCs w:val="22"/>
              </w:rPr>
              <w:t>The Service Manager will be responsible for the strategic development and operational</w:t>
            </w:r>
          </w:p>
          <w:p w14:paraId="41940090" w14:textId="2DC8CEA8" w:rsidR="00A06594" w:rsidRDefault="00A06594" w:rsidP="00A06594">
            <w:pPr>
              <w:rPr>
                <w:rFonts w:ascii="Arial" w:hAnsi="Arial" w:cs="Arial"/>
                <w:sz w:val="24"/>
                <w:szCs w:val="22"/>
              </w:rPr>
            </w:pPr>
            <w:r w:rsidRPr="00A06594">
              <w:rPr>
                <w:rFonts w:ascii="Arial" w:hAnsi="Arial" w:cs="Arial"/>
                <w:sz w:val="24"/>
                <w:szCs w:val="22"/>
              </w:rPr>
              <w:t xml:space="preserve">management of Oncology and </w:t>
            </w:r>
            <w:r w:rsidR="00957B25">
              <w:rPr>
                <w:rFonts w:ascii="Arial" w:hAnsi="Arial" w:cs="Arial"/>
                <w:sz w:val="24"/>
                <w:szCs w:val="22"/>
              </w:rPr>
              <w:t xml:space="preserve">Clinical </w:t>
            </w:r>
            <w:r w:rsidRPr="00A06594">
              <w:rPr>
                <w:rFonts w:ascii="Arial" w:hAnsi="Arial" w:cs="Arial"/>
                <w:sz w:val="24"/>
                <w:szCs w:val="22"/>
              </w:rPr>
              <w:t>Haematology services in NHS Tayside, currently delivered</w:t>
            </w:r>
            <w:r w:rsidR="00957B25">
              <w:rPr>
                <w:rFonts w:ascii="Arial" w:hAnsi="Arial" w:cs="Arial"/>
                <w:sz w:val="24"/>
                <w:szCs w:val="22"/>
              </w:rPr>
              <w:t xml:space="preserve"> </w:t>
            </w:r>
            <w:r w:rsidRPr="00A06594">
              <w:rPr>
                <w:rFonts w:ascii="Arial" w:hAnsi="Arial" w:cs="Arial"/>
                <w:sz w:val="24"/>
                <w:szCs w:val="22"/>
              </w:rPr>
              <w:t>on the Ninewells Hospital and Perth Royal Infirmary sites, working alongside the Clinical</w:t>
            </w:r>
            <w:r w:rsidR="00957B25">
              <w:rPr>
                <w:rFonts w:ascii="Arial" w:hAnsi="Arial" w:cs="Arial"/>
                <w:sz w:val="24"/>
                <w:szCs w:val="22"/>
              </w:rPr>
              <w:t xml:space="preserve"> </w:t>
            </w:r>
            <w:r w:rsidRPr="00A06594">
              <w:rPr>
                <w:rFonts w:ascii="Arial" w:hAnsi="Arial" w:cs="Arial"/>
                <w:sz w:val="24"/>
                <w:szCs w:val="22"/>
              </w:rPr>
              <w:t>Leads and Senior Nurse.</w:t>
            </w:r>
          </w:p>
          <w:p w14:paraId="07570899" w14:textId="77777777" w:rsidR="00A06594" w:rsidRPr="00A06594" w:rsidRDefault="00A06594" w:rsidP="00A06594">
            <w:pPr>
              <w:rPr>
                <w:rFonts w:ascii="Arial" w:hAnsi="Arial" w:cs="Arial"/>
                <w:sz w:val="24"/>
                <w:szCs w:val="22"/>
              </w:rPr>
            </w:pPr>
          </w:p>
          <w:p w14:paraId="65E65A85" w14:textId="77777777" w:rsidR="00A06594" w:rsidRPr="00A06594" w:rsidRDefault="00A06594" w:rsidP="00A06594">
            <w:pPr>
              <w:rPr>
                <w:rFonts w:ascii="Arial" w:hAnsi="Arial" w:cs="Arial"/>
                <w:sz w:val="24"/>
                <w:szCs w:val="22"/>
              </w:rPr>
            </w:pPr>
            <w:r w:rsidRPr="00A06594">
              <w:rPr>
                <w:rFonts w:ascii="Arial" w:hAnsi="Arial" w:cs="Arial"/>
                <w:sz w:val="24"/>
                <w:szCs w:val="22"/>
              </w:rPr>
              <w:t>The Manager will be responsible for ensuring that effective systems and processes are in</w:t>
            </w:r>
          </w:p>
          <w:p w14:paraId="512B81B9" w14:textId="77777777" w:rsidR="00A06594" w:rsidRPr="00A06594" w:rsidRDefault="00A06594" w:rsidP="00A06594">
            <w:pPr>
              <w:rPr>
                <w:rFonts w:ascii="Arial" w:hAnsi="Arial" w:cs="Arial"/>
                <w:sz w:val="24"/>
                <w:szCs w:val="22"/>
              </w:rPr>
            </w:pPr>
            <w:r w:rsidRPr="00A06594">
              <w:rPr>
                <w:rFonts w:ascii="Arial" w:hAnsi="Arial" w:cs="Arial"/>
                <w:sz w:val="24"/>
                <w:szCs w:val="22"/>
              </w:rPr>
              <w:t>place to manage service demand and capacity, to comply with clinical governance and</w:t>
            </w:r>
          </w:p>
          <w:p w14:paraId="0D1C7525" w14:textId="77777777" w:rsidR="00A06594" w:rsidRPr="00A06594" w:rsidRDefault="00A06594" w:rsidP="00A06594">
            <w:pPr>
              <w:rPr>
                <w:rFonts w:ascii="Arial" w:hAnsi="Arial" w:cs="Arial"/>
                <w:sz w:val="24"/>
                <w:szCs w:val="22"/>
              </w:rPr>
            </w:pPr>
            <w:r w:rsidRPr="00A06594">
              <w:rPr>
                <w:rFonts w:ascii="Arial" w:hAnsi="Arial" w:cs="Arial"/>
                <w:sz w:val="24"/>
                <w:szCs w:val="22"/>
              </w:rPr>
              <w:t>health and safety requirements, to provide budgetary control, to ensure effective</w:t>
            </w:r>
          </w:p>
          <w:p w14:paraId="17C6C53D" w14:textId="77777777" w:rsidR="00A06594" w:rsidRPr="00A06594" w:rsidRDefault="00A06594" w:rsidP="00A06594">
            <w:pPr>
              <w:rPr>
                <w:rFonts w:ascii="Arial" w:hAnsi="Arial" w:cs="Arial"/>
                <w:sz w:val="24"/>
                <w:szCs w:val="22"/>
              </w:rPr>
            </w:pPr>
            <w:r w:rsidRPr="00A06594">
              <w:rPr>
                <w:rFonts w:ascii="Arial" w:hAnsi="Arial" w:cs="Arial"/>
                <w:sz w:val="24"/>
                <w:szCs w:val="22"/>
              </w:rPr>
              <w:t>management of quality and to report any risks/concerns through the governance framework</w:t>
            </w:r>
          </w:p>
          <w:p w14:paraId="3F8982DC" w14:textId="77777777" w:rsidR="00A06594" w:rsidRPr="00A06594" w:rsidRDefault="00A06594" w:rsidP="00A06594">
            <w:pPr>
              <w:rPr>
                <w:rFonts w:ascii="Arial" w:hAnsi="Arial" w:cs="Arial"/>
                <w:sz w:val="24"/>
                <w:szCs w:val="22"/>
              </w:rPr>
            </w:pPr>
            <w:r w:rsidRPr="00A06594">
              <w:rPr>
                <w:rFonts w:ascii="Arial" w:hAnsi="Arial" w:cs="Arial"/>
                <w:sz w:val="24"/>
                <w:szCs w:val="22"/>
              </w:rPr>
              <w:t>for Specialist Services Clinical Care Group. The post-holder will communicate effectively</w:t>
            </w:r>
          </w:p>
          <w:p w14:paraId="196E19A0" w14:textId="77777777" w:rsidR="00A06594" w:rsidRDefault="00A06594" w:rsidP="00A06594">
            <w:pPr>
              <w:rPr>
                <w:rFonts w:ascii="Arial" w:hAnsi="Arial" w:cs="Arial"/>
                <w:sz w:val="24"/>
                <w:szCs w:val="22"/>
              </w:rPr>
            </w:pPr>
            <w:r w:rsidRPr="00A06594">
              <w:rPr>
                <w:rFonts w:ascii="Arial" w:hAnsi="Arial" w:cs="Arial"/>
                <w:sz w:val="24"/>
                <w:szCs w:val="22"/>
              </w:rPr>
              <w:t>with Oncology and Haematology staff and key stakeholders.</w:t>
            </w:r>
          </w:p>
          <w:p w14:paraId="3F2EFE96" w14:textId="77777777" w:rsidR="00A06594" w:rsidRPr="00A06594" w:rsidRDefault="00A06594" w:rsidP="00A06594">
            <w:pPr>
              <w:rPr>
                <w:rFonts w:ascii="Arial" w:hAnsi="Arial" w:cs="Arial"/>
                <w:sz w:val="24"/>
                <w:szCs w:val="22"/>
              </w:rPr>
            </w:pPr>
          </w:p>
          <w:p w14:paraId="2FD9D196" w14:textId="77777777" w:rsidR="00A06594" w:rsidRPr="00A06594" w:rsidRDefault="00A06594" w:rsidP="00A06594">
            <w:pPr>
              <w:rPr>
                <w:rFonts w:ascii="Arial" w:hAnsi="Arial" w:cs="Arial"/>
                <w:sz w:val="24"/>
                <w:szCs w:val="22"/>
              </w:rPr>
            </w:pPr>
            <w:r w:rsidRPr="00A06594">
              <w:rPr>
                <w:rFonts w:ascii="Arial" w:hAnsi="Arial" w:cs="Arial"/>
                <w:sz w:val="24"/>
                <w:szCs w:val="22"/>
              </w:rPr>
              <w:t>The Manager is expected to network with similar services in Scotland and elsewhere to</w:t>
            </w:r>
          </w:p>
          <w:p w14:paraId="524A45C0" w14:textId="77777777" w:rsidR="00A06594" w:rsidRPr="00A06594" w:rsidRDefault="00A06594" w:rsidP="00A06594">
            <w:pPr>
              <w:rPr>
                <w:rFonts w:ascii="Arial" w:hAnsi="Arial" w:cs="Arial"/>
                <w:sz w:val="24"/>
                <w:szCs w:val="22"/>
              </w:rPr>
            </w:pPr>
            <w:r w:rsidRPr="00A06594">
              <w:rPr>
                <w:rFonts w:ascii="Arial" w:hAnsi="Arial" w:cs="Arial"/>
                <w:sz w:val="24"/>
                <w:szCs w:val="22"/>
              </w:rPr>
              <w:t>identify best practice and opportunities for improvement and innovation in NHS Tayside to</w:t>
            </w:r>
          </w:p>
          <w:p w14:paraId="0662C3ED" w14:textId="77777777" w:rsidR="00A06594" w:rsidRDefault="00A06594" w:rsidP="00A06594">
            <w:pPr>
              <w:rPr>
                <w:rFonts w:ascii="Arial" w:hAnsi="Arial" w:cs="Arial"/>
                <w:sz w:val="24"/>
                <w:szCs w:val="22"/>
              </w:rPr>
            </w:pPr>
            <w:r w:rsidRPr="00A06594">
              <w:rPr>
                <w:rFonts w:ascii="Arial" w:hAnsi="Arial" w:cs="Arial"/>
                <w:sz w:val="24"/>
                <w:szCs w:val="22"/>
              </w:rPr>
              <w:t>ensure service sustainability.</w:t>
            </w:r>
          </w:p>
          <w:p w14:paraId="0196A5CD" w14:textId="77777777" w:rsidR="00A06594" w:rsidRPr="00A06594" w:rsidRDefault="00A06594" w:rsidP="00A06594">
            <w:pPr>
              <w:rPr>
                <w:rFonts w:ascii="Arial" w:hAnsi="Arial" w:cs="Arial"/>
                <w:sz w:val="24"/>
                <w:szCs w:val="22"/>
              </w:rPr>
            </w:pPr>
          </w:p>
          <w:p w14:paraId="1603012A" w14:textId="77777777" w:rsidR="00A06594" w:rsidRPr="00A06594" w:rsidRDefault="00A06594" w:rsidP="00A06594">
            <w:pPr>
              <w:rPr>
                <w:rFonts w:ascii="Arial" w:hAnsi="Arial" w:cs="Arial"/>
                <w:sz w:val="24"/>
                <w:szCs w:val="22"/>
              </w:rPr>
            </w:pPr>
            <w:r w:rsidRPr="00A06594">
              <w:rPr>
                <w:rFonts w:ascii="Arial" w:hAnsi="Arial" w:cs="Arial"/>
                <w:sz w:val="24"/>
                <w:szCs w:val="22"/>
              </w:rPr>
              <w:t>The post-holder will also support compliance with clinical governance and health and safety</w:t>
            </w:r>
          </w:p>
          <w:p w14:paraId="0C50663A" w14:textId="77777777" w:rsidR="00A06594" w:rsidRDefault="00A06594" w:rsidP="00A06594">
            <w:pPr>
              <w:rPr>
                <w:rFonts w:ascii="Arial" w:hAnsi="Arial" w:cs="Arial"/>
                <w:sz w:val="24"/>
                <w:szCs w:val="22"/>
              </w:rPr>
            </w:pPr>
            <w:r w:rsidRPr="00A06594">
              <w:rPr>
                <w:rFonts w:ascii="Arial" w:hAnsi="Arial" w:cs="Arial"/>
                <w:sz w:val="24"/>
                <w:szCs w:val="22"/>
              </w:rPr>
              <w:t>requirements across the Clinical Care Group.</w:t>
            </w:r>
          </w:p>
          <w:p w14:paraId="22FCD775" w14:textId="77777777" w:rsidR="00A06594" w:rsidRPr="00A06594" w:rsidRDefault="00A06594" w:rsidP="00A06594">
            <w:pPr>
              <w:rPr>
                <w:rFonts w:ascii="Arial" w:hAnsi="Arial" w:cs="Arial"/>
                <w:sz w:val="24"/>
                <w:szCs w:val="22"/>
              </w:rPr>
            </w:pPr>
          </w:p>
          <w:p w14:paraId="036E7ADE" w14:textId="77777777" w:rsidR="00A06594" w:rsidRPr="00A06594" w:rsidRDefault="00A06594" w:rsidP="00A06594">
            <w:pPr>
              <w:rPr>
                <w:rFonts w:ascii="Arial" w:hAnsi="Arial" w:cs="Arial"/>
                <w:sz w:val="24"/>
                <w:szCs w:val="22"/>
              </w:rPr>
            </w:pPr>
            <w:r w:rsidRPr="00A06594">
              <w:rPr>
                <w:rFonts w:ascii="Arial" w:hAnsi="Arial" w:cs="Arial"/>
                <w:sz w:val="24"/>
                <w:szCs w:val="22"/>
              </w:rPr>
              <w:t>The post-holder will participate in the weekend and on-call clinical and managerial</w:t>
            </w:r>
          </w:p>
          <w:p w14:paraId="406C482D" w14:textId="77777777" w:rsidR="00A06594" w:rsidRPr="00A06594" w:rsidRDefault="00A06594" w:rsidP="00A06594">
            <w:pPr>
              <w:rPr>
                <w:rFonts w:ascii="Arial" w:hAnsi="Arial" w:cs="Arial"/>
                <w:sz w:val="24"/>
                <w:szCs w:val="22"/>
              </w:rPr>
            </w:pPr>
            <w:r w:rsidRPr="00A06594">
              <w:rPr>
                <w:rFonts w:ascii="Arial" w:hAnsi="Arial" w:cs="Arial"/>
                <w:sz w:val="24"/>
                <w:szCs w:val="22"/>
              </w:rPr>
              <w:t>arrangements for the acute hospital sites within NHS Tayside, ensuring the provision of on-</w:t>
            </w:r>
          </w:p>
          <w:p w14:paraId="1519C2AA" w14:textId="77777777" w:rsidR="00A06594" w:rsidRPr="00A06594" w:rsidRDefault="00A06594" w:rsidP="00A06594">
            <w:pPr>
              <w:rPr>
                <w:rFonts w:ascii="Arial" w:hAnsi="Arial" w:cs="Arial"/>
                <w:sz w:val="24"/>
                <w:szCs w:val="22"/>
              </w:rPr>
            </w:pPr>
            <w:r w:rsidRPr="00A06594">
              <w:rPr>
                <w:rFonts w:ascii="Arial" w:hAnsi="Arial" w:cs="Arial"/>
                <w:sz w:val="24"/>
                <w:szCs w:val="22"/>
              </w:rPr>
              <w:t>site weekend senior clinical and managerial decision making</w:t>
            </w:r>
          </w:p>
          <w:p w14:paraId="37B04C53" w14:textId="77777777" w:rsidR="001233CF" w:rsidRPr="00723261" w:rsidRDefault="001233CF" w:rsidP="005F37CC">
            <w:pPr>
              <w:jc w:val="both"/>
              <w:rPr>
                <w:rFonts w:ascii="Arial" w:hAnsi="Arial" w:cs="Arial"/>
                <w:b/>
                <w:bCs/>
                <w:szCs w:val="22"/>
              </w:rPr>
            </w:pPr>
          </w:p>
          <w:p w14:paraId="016CDDD4" w14:textId="77777777" w:rsidR="001233CF" w:rsidRPr="00723261" w:rsidRDefault="001233CF" w:rsidP="005F37CC">
            <w:pPr>
              <w:jc w:val="both"/>
              <w:rPr>
                <w:rFonts w:ascii="Arial" w:hAnsi="Arial" w:cs="Arial"/>
                <w:b/>
                <w:bCs/>
                <w:szCs w:val="22"/>
              </w:rPr>
            </w:pPr>
          </w:p>
          <w:p w14:paraId="4886C10B" w14:textId="77777777" w:rsidR="001233CF" w:rsidRPr="00723261" w:rsidRDefault="001233CF" w:rsidP="005F37CC">
            <w:pPr>
              <w:jc w:val="both"/>
              <w:rPr>
                <w:rFonts w:ascii="Arial" w:hAnsi="Arial" w:cs="Arial"/>
                <w:b/>
                <w:bCs/>
                <w:szCs w:val="22"/>
              </w:rPr>
            </w:pPr>
          </w:p>
          <w:p w14:paraId="74A89138" w14:textId="77777777" w:rsidR="001233CF" w:rsidRPr="00723261" w:rsidRDefault="001233CF" w:rsidP="005F37CC">
            <w:pPr>
              <w:jc w:val="both"/>
              <w:rPr>
                <w:rFonts w:ascii="Arial" w:hAnsi="Arial" w:cs="Arial"/>
                <w:b/>
                <w:bCs/>
                <w:szCs w:val="22"/>
              </w:rPr>
            </w:pPr>
          </w:p>
        </w:tc>
      </w:tr>
      <w:tr w:rsidR="001233CF" w:rsidRPr="00723261" w14:paraId="0D4235A1"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8C15E0E" w14:textId="77777777" w:rsidR="001233CF" w:rsidRPr="00723261" w:rsidRDefault="001233CF" w:rsidP="005F37CC">
            <w:pPr>
              <w:spacing w:before="120" w:after="120"/>
              <w:jc w:val="both"/>
              <w:rPr>
                <w:rFonts w:ascii="Arial" w:hAnsi="Arial" w:cs="Arial"/>
                <w:b/>
                <w:bCs/>
                <w:szCs w:val="22"/>
              </w:rPr>
            </w:pPr>
            <w:r w:rsidRPr="00723261">
              <w:rPr>
                <w:rFonts w:ascii="Arial" w:hAnsi="Arial" w:cs="Arial"/>
                <w:b/>
                <w:bCs/>
                <w:szCs w:val="22"/>
              </w:rPr>
              <w:lastRenderedPageBreak/>
              <w:t>3. DIMENSIONS</w:t>
            </w:r>
          </w:p>
        </w:tc>
      </w:tr>
      <w:tr w:rsidR="001233CF" w:rsidRPr="00723261" w14:paraId="10E4DA53" w14:textId="77777777" w:rsidTr="005F37CC">
        <w:tblPrEx>
          <w:tblBorders>
            <w:insideH w:val="single" w:sz="4" w:space="0" w:color="auto"/>
            <w:insideV w:val="single" w:sz="4" w:space="0" w:color="auto"/>
          </w:tblBorders>
        </w:tblPrEx>
        <w:trPr>
          <w:trHeight w:val="2060"/>
        </w:trPr>
        <w:tc>
          <w:tcPr>
            <w:tcW w:w="10064" w:type="dxa"/>
            <w:gridSpan w:val="2"/>
            <w:tcBorders>
              <w:top w:val="single" w:sz="4" w:space="0" w:color="auto"/>
              <w:left w:val="single" w:sz="4" w:space="0" w:color="auto"/>
              <w:bottom w:val="single" w:sz="4" w:space="0" w:color="auto"/>
              <w:right w:val="single" w:sz="4" w:space="0" w:color="auto"/>
            </w:tcBorders>
          </w:tcPr>
          <w:p w14:paraId="1FF80CA8" w14:textId="77777777" w:rsidR="000B5950" w:rsidRDefault="000B5950" w:rsidP="000B5950">
            <w:pPr>
              <w:rPr>
                <w:rFonts w:ascii="Arial" w:hAnsi="Arial" w:cs="Arial"/>
                <w:sz w:val="24"/>
                <w:szCs w:val="22"/>
              </w:rPr>
            </w:pPr>
          </w:p>
          <w:p w14:paraId="28D1DA43" w14:textId="41B6E18F" w:rsidR="000B5950" w:rsidRPr="00B52E15" w:rsidRDefault="000B5950" w:rsidP="000B5950">
            <w:pPr>
              <w:rPr>
                <w:rFonts w:ascii="Arial" w:hAnsi="Arial" w:cs="Arial"/>
                <w:sz w:val="24"/>
                <w:szCs w:val="22"/>
              </w:rPr>
            </w:pPr>
            <w:r w:rsidRPr="00B52E15">
              <w:rPr>
                <w:rFonts w:ascii="Arial" w:hAnsi="Arial" w:cs="Arial"/>
                <w:sz w:val="24"/>
                <w:szCs w:val="22"/>
              </w:rPr>
              <w:t>Tayside Health Board is responsible for commissioning health care services for the residents in the geographical local government areas of Angus, Dundee &amp; Perth and Kinross.  The Board’s boundaries are coterminous with these local government areas, which has a combined population of 414,000 this includes services for residents of North East Fife.</w:t>
            </w:r>
            <w:r w:rsidRPr="00B52E15">
              <w:rPr>
                <w:rFonts w:ascii="Arial" w:hAnsi="Arial" w:cs="Arial"/>
                <w:sz w:val="24"/>
                <w:szCs w:val="22"/>
              </w:rPr>
              <w:br/>
            </w:r>
          </w:p>
          <w:p w14:paraId="15AEF9DC" w14:textId="750C7D93" w:rsidR="000B5950" w:rsidRPr="00B52E15" w:rsidRDefault="000B5950" w:rsidP="000B5950">
            <w:pPr>
              <w:rPr>
                <w:rFonts w:ascii="Arial" w:hAnsi="Arial" w:cs="Arial"/>
                <w:sz w:val="24"/>
                <w:szCs w:val="22"/>
              </w:rPr>
            </w:pPr>
            <w:r w:rsidRPr="00B52E15">
              <w:rPr>
                <w:rFonts w:ascii="Arial" w:hAnsi="Arial" w:cs="Arial"/>
                <w:sz w:val="24"/>
                <w:szCs w:val="22"/>
              </w:rPr>
              <w:t xml:space="preserve">The Clinical Care Groups are based on a service line model with devolved accountability from the Operational Leadership Team, ensuring clear lines of accountability for clinical care quality, operational and financial performance, staff governance and management of front-line clinical services, through the site management teams. They will actively engage in and support collegiate working across the whole organisation with visible leadership and management of services on a Pan-Tayside basis to promote safe integrated patient pathways and efficient and effective use of resources. The role of the Clinical Care Group </w:t>
            </w:r>
            <w:r w:rsidRPr="00B52E15">
              <w:rPr>
                <w:rFonts w:ascii="Arial" w:hAnsi="Arial" w:cs="Arial"/>
                <w:bCs/>
                <w:sz w:val="24"/>
                <w:szCs w:val="22"/>
              </w:rPr>
              <w:t xml:space="preserve">is to work in a single system with secondary care colleagues, Health and Social Care Partnerships, Primary Care </w:t>
            </w:r>
            <w:r w:rsidR="00D46B02" w:rsidRPr="00B52E15">
              <w:rPr>
                <w:rFonts w:ascii="Arial" w:hAnsi="Arial" w:cs="Arial"/>
                <w:bCs/>
                <w:sz w:val="24"/>
                <w:szCs w:val="22"/>
              </w:rPr>
              <w:t>Services,</w:t>
            </w:r>
            <w:r w:rsidRPr="00B52E15">
              <w:rPr>
                <w:rFonts w:ascii="Arial" w:hAnsi="Arial" w:cs="Arial"/>
                <w:bCs/>
                <w:sz w:val="24"/>
                <w:szCs w:val="22"/>
              </w:rPr>
              <w:t xml:space="preserve"> and other partner organisations to provide health care services, </w:t>
            </w:r>
            <w:r w:rsidRPr="00B52E15">
              <w:rPr>
                <w:rFonts w:ascii="Arial" w:hAnsi="Arial" w:cs="Arial"/>
                <w:sz w:val="24"/>
                <w:szCs w:val="22"/>
              </w:rPr>
              <w:t>thus strengthening the interface links and integration between clinical services to provide jointly planned community-based care whenever possible, with fully developed integrated patient journeys.</w:t>
            </w:r>
          </w:p>
          <w:p w14:paraId="74B42544" w14:textId="77777777" w:rsidR="000B5950" w:rsidRPr="00B52E15" w:rsidRDefault="000B5950" w:rsidP="000B5950">
            <w:pPr>
              <w:rPr>
                <w:rFonts w:ascii="Arial" w:hAnsi="Arial" w:cs="Arial"/>
                <w:sz w:val="24"/>
                <w:szCs w:val="22"/>
              </w:rPr>
            </w:pPr>
          </w:p>
          <w:p w14:paraId="3E069252" w14:textId="77777777" w:rsidR="000B5950" w:rsidRPr="00B52E15" w:rsidRDefault="000B5950" w:rsidP="000B5950">
            <w:pPr>
              <w:rPr>
                <w:rFonts w:ascii="Arial" w:hAnsi="Arial" w:cs="Arial"/>
                <w:sz w:val="24"/>
                <w:szCs w:val="22"/>
              </w:rPr>
            </w:pPr>
            <w:r w:rsidRPr="00B52E15">
              <w:rPr>
                <w:rFonts w:ascii="Arial" w:hAnsi="Arial" w:cs="Arial"/>
                <w:sz w:val="24"/>
                <w:szCs w:val="22"/>
              </w:rPr>
              <w:t xml:space="preserve">The role of the Clinical Care Group is to plan and deliver their services by: </w:t>
            </w:r>
          </w:p>
          <w:p w14:paraId="1D282DEE" w14:textId="77777777" w:rsidR="000B5950" w:rsidRPr="00B52E15" w:rsidRDefault="000B5950" w:rsidP="000B5950">
            <w:pPr>
              <w:rPr>
                <w:rFonts w:ascii="Arial" w:hAnsi="Arial" w:cs="Arial"/>
                <w:sz w:val="24"/>
                <w:szCs w:val="22"/>
              </w:rPr>
            </w:pPr>
          </w:p>
          <w:p w14:paraId="2976CAA5" w14:textId="77777777" w:rsidR="000B5950" w:rsidRPr="000B5950" w:rsidRDefault="000B5950" w:rsidP="000B5950">
            <w:pPr>
              <w:pStyle w:val="ListParagraph"/>
              <w:numPr>
                <w:ilvl w:val="0"/>
                <w:numId w:val="4"/>
              </w:numPr>
              <w:rPr>
                <w:rFonts w:ascii="Arial" w:hAnsi="Arial" w:cs="Arial"/>
                <w:sz w:val="24"/>
                <w:szCs w:val="22"/>
              </w:rPr>
            </w:pPr>
            <w:r w:rsidRPr="000B5950">
              <w:rPr>
                <w:rFonts w:ascii="Arial" w:hAnsi="Arial" w:cs="Arial"/>
                <w:sz w:val="24"/>
                <w:szCs w:val="22"/>
              </w:rPr>
              <w:t xml:space="preserve">Developing the annual service and supporting workforce plans for their group with all   </w:t>
            </w:r>
          </w:p>
          <w:p w14:paraId="0080288F" w14:textId="2B295E50" w:rsidR="000B5950" w:rsidRPr="000B5950" w:rsidRDefault="000B5950" w:rsidP="000B5950">
            <w:pPr>
              <w:ind w:left="720"/>
              <w:rPr>
                <w:rFonts w:ascii="Arial" w:hAnsi="Arial" w:cs="Arial"/>
                <w:sz w:val="24"/>
                <w:szCs w:val="22"/>
              </w:rPr>
            </w:pPr>
            <w:r w:rsidRPr="000B5950">
              <w:rPr>
                <w:rFonts w:ascii="Arial" w:hAnsi="Arial" w:cs="Arial"/>
                <w:sz w:val="24"/>
                <w:szCs w:val="22"/>
              </w:rPr>
              <w:t>partners including staff side, aligning it with the operational strategy and within the agreed budget.</w:t>
            </w:r>
          </w:p>
          <w:p w14:paraId="63177AAE" w14:textId="15000008" w:rsidR="000B5950" w:rsidRPr="000B5950" w:rsidRDefault="000B5950" w:rsidP="003A1EA4">
            <w:pPr>
              <w:pStyle w:val="ListParagraph"/>
              <w:numPr>
                <w:ilvl w:val="0"/>
                <w:numId w:val="4"/>
              </w:numPr>
              <w:rPr>
                <w:rFonts w:ascii="Arial" w:hAnsi="Arial" w:cs="Arial"/>
                <w:sz w:val="24"/>
                <w:szCs w:val="22"/>
              </w:rPr>
            </w:pPr>
            <w:r w:rsidRPr="000B5950">
              <w:rPr>
                <w:rFonts w:ascii="Arial" w:hAnsi="Arial" w:cs="Arial"/>
                <w:sz w:val="24"/>
                <w:szCs w:val="22"/>
              </w:rPr>
              <w:t>Self-manage within agreed financial, operational performance, clinical quality and staff governance frameworks and budget.</w:t>
            </w:r>
          </w:p>
          <w:p w14:paraId="6BC71A84" w14:textId="04B8620F" w:rsidR="000B5950" w:rsidRPr="000B5950" w:rsidRDefault="000B5950" w:rsidP="000B5950">
            <w:pPr>
              <w:pStyle w:val="ListParagraph"/>
              <w:numPr>
                <w:ilvl w:val="0"/>
                <w:numId w:val="4"/>
              </w:numPr>
              <w:rPr>
                <w:rFonts w:ascii="Arial" w:hAnsi="Arial" w:cs="Arial"/>
                <w:sz w:val="24"/>
                <w:szCs w:val="22"/>
              </w:rPr>
            </w:pPr>
            <w:r w:rsidRPr="000B5950">
              <w:rPr>
                <w:rFonts w:ascii="Arial" w:hAnsi="Arial" w:cs="Arial"/>
                <w:sz w:val="24"/>
                <w:szCs w:val="22"/>
              </w:rPr>
              <w:t xml:space="preserve">Internally review performance against aims and proactively manage against trajectory </w:t>
            </w:r>
          </w:p>
          <w:p w14:paraId="50512F24" w14:textId="5EEA1AED" w:rsidR="000B5950" w:rsidRPr="000B5950" w:rsidRDefault="000B5950" w:rsidP="000B5950">
            <w:pPr>
              <w:ind w:left="720"/>
              <w:rPr>
                <w:rFonts w:ascii="Arial" w:hAnsi="Arial" w:cs="Arial"/>
                <w:sz w:val="24"/>
                <w:szCs w:val="22"/>
              </w:rPr>
            </w:pPr>
            <w:r w:rsidRPr="000B5950">
              <w:rPr>
                <w:rFonts w:ascii="Arial" w:hAnsi="Arial" w:cs="Arial"/>
                <w:sz w:val="24"/>
                <w:szCs w:val="22"/>
              </w:rPr>
              <w:t>across all eight domains.</w:t>
            </w:r>
          </w:p>
          <w:p w14:paraId="47589093" w14:textId="0BED06CD" w:rsidR="000B5950" w:rsidRPr="000B5950" w:rsidRDefault="000B5950" w:rsidP="004F6117">
            <w:pPr>
              <w:pStyle w:val="ListParagraph"/>
              <w:numPr>
                <w:ilvl w:val="0"/>
                <w:numId w:val="4"/>
              </w:numPr>
              <w:rPr>
                <w:rFonts w:ascii="Arial" w:hAnsi="Arial" w:cs="Arial"/>
                <w:sz w:val="24"/>
                <w:szCs w:val="22"/>
              </w:rPr>
            </w:pPr>
            <w:r w:rsidRPr="000B5950">
              <w:rPr>
                <w:rFonts w:ascii="Arial" w:hAnsi="Arial" w:cs="Arial"/>
                <w:sz w:val="24"/>
                <w:szCs w:val="22"/>
              </w:rPr>
              <w:t xml:space="preserve">Participate in organisational governance performance management reviews using agreed data sets reflecting a values management approach and refreshed governance framework to measure and monitor safety (Health Foundation, 2014).  </w:t>
            </w:r>
          </w:p>
          <w:p w14:paraId="7BBBC0C9" w14:textId="77777777" w:rsidR="000B5950" w:rsidRPr="000B5950" w:rsidRDefault="000B5950" w:rsidP="000B5950">
            <w:pPr>
              <w:pStyle w:val="ListParagraph"/>
              <w:numPr>
                <w:ilvl w:val="0"/>
                <w:numId w:val="4"/>
              </w:numPr>
              <w:rPr>
                <w:rFonts w:ascii="Arial" w:hAnsi="Arial" w:cs="Arial"/>
                <w:sz w:val="24"/>
                <w:szCs w:val="22"/>
              </w:rPr>
            </w:pPr>
            <w:r w:rsidRPr="000B5950">
              <w:rPr>
                <w:rFonts w:ascii="Arial" w:hAnsi="Arial" w:cs="Arial"/>
                <w:sz w:val="24"/>
                <w:szCs w:val="22"/>
              </w:rPr>
              <w:t>Work within a non-hierarchical collective leadership model that values the collective over individual clinical delivery groups.</w:t>
            </w:r>
          </w:p>
          <w:p w14:paraId="638BFF24" w14:textId="1F2AA2DE" w:rsidR="000B5950" w:rsidRPr="000B5950" w:rsidRDefault="000B5950" w:rsidP="000B5950">
            <w:pPr>
              <w:pStyle w:val="ListParagraph"/>
              <w:numPr>
                <w:ilvl w:val="0"/>
                <w:numId w:val="4"/>
              </w:numPr>
              <w:rPr>
                <w:rFonts w:ascii="Arial" w:hAnsi="Arial" w:cs="Arial"/>
                <w:sz w:val="24"/>
                <w:szCs w:val="22"/>
              </w:rPr>
            </w:pPr>
            <w:r w:rsidRPr="000B5950">
              <w:rPr>
                <w:rFonts w:ascii="Arial" w:hAnsi="Arial" w:cs="Arial"/>
                <w:sz w:val="24"/>
                <w:szCs w:val="22"/>
              </w:rPr>
              <w:t>Management of the medical workforce, including job planning, rota management and ensuring a suitable training environment for</w:t>
            </w:r>
            <w:r w:rsidRPr="000B5950">
              <w:rPr>
                <w:rFonts w:ascii="Arial" w:hAnsi="Arial" w:cs="Arial"/>
                <w:i/>
                <w:color w:val="FF0000"/>
                <w:sz w:val="24"/>
                <w:szCs w:val="22"/>
              </w:rPr>
              <w:t xml:space="preserve"> </w:t>
            </w:r>
            <w:r w:rsidRPr="000B5950">
              <w:rPr>
                <w:rFonts w:ascii="Arial" w:hAnsi="Arial" w:cs="Arial"/>
                <w:sz w:val="24"/>
                <w:szCs w:val="22"/>
              </w:rPr>
              <w:t>doctors in training and rota compliance</w:t>
            </w:r>
            <w:r>
              <w:rPr>
                <w:rFonts w:ascii="Arial" w:hAnsi="Arial" w:cs="Arial"/>
                <w:sz w:val="24"/>
                <w:szCs w:val="22"/>
              </w:rPr>
              <w:t>.</w:t>
            </w:r>
            <w:r w:rsidRPr="000B5950">
              <w:rPr>
                <w:rFonts w:ascii="Arial" w:hAnsi="Arial" w:cs="Arial"/>
                <w:sz w:val="24"/>
                <w:szCs w:val="22"/>
              </w:rPr>
              <w:t xml:space="preserve"> </w:t>
            </w:r>
          </w:p>
          <w:p w14:paraId="6B60C3F9" w14:textId="77777777" w:rsidR="000B5950" w:rsidRPr="000B5950" w:rsidRDefault="000B5950" w:rsidP="000B5950">
            <w:pPr>
              <w:pStyle w:val="ListParagraph"/>
              <w:numPr>
                <w:ilvl w:val="0"/>
                <w:numId w:val="4"/>
              </w:numPr>
              <w:rPr>
                <w:rFonts w:ascii="Arial" w:hAnsi="Arial" w:cs="Arial"/>
                <w:bCs/>
                <w:sz w:val="24"/>
                <w:szCs w:val="22"/>
              </w:rPr>
            </w:pPr>
            <w:r w:rsidRPr="000B5950">
              <w:rPr>
                <w:rFonts w:ascii="Arial" w:hAnsi="Arial" w:cs="Arial"/>
                <w:bCs/>
                <w:sz w:val="24"/>
                <w:szCs w:val="22"/>
              </w:rPr>
              <w:t xml:space="preserve">Engage in Regional Services and Regional Managed Clinical Networks within the context of national and regional strategy.  </w:t>
            </w:r>
          </w:p>
          <w:p w14:paraId="7A4B0BA2" w14:textId="77777777" w:rsidR="000B5950" w:rsidRPr="00B52E15" w:rsidRDefault="000B5950" w:rsidP="000B5950">
            <w:pPr>
              <w:rPr>
                <w:rFonts w:ascii="Arial" w:hAnsi="Arial" w:cs="Arial"/>
                <w:b/>
                <w:sz w:val="24"/>
                <w:szCs w:val="22"/>
              </w:rPr>
            </w:pPr>
          </w:p>
          <w:p w14:paraId="2C0A4083" w14:textId="77777777" w:rsidR="000B5950" w:rsidRPr="00B52E15" w:rsidRDefault="000B5950" w:rsidP="000B5950">
            <w:pPr>
              <w:rPr>
                <w:rFonts w:ascii="Arial" w:hAnsi="Arial" w:cs="Arial"/>
                <w:sz w:val="24"/>
                <w:szCs w:val="22"/>
              </w:rPr>
            </w:pPr>
            <w:r w:rsidRPr="00B52E15">
              <w:rPr>
                <w:rFonts w:ascii="Arial" w:hAnsi="Arial" w:cs="Arial"/>
                <w:sz w:val="24"/>
                <w:szCs w:val="22"/>
              </w:rPr>
              <w:t>The Clinical Care Group portfolios are broad, complex, and diverse therefore the post-holder must ensure effective communications and integrated working across the Health &amp; Social Care system.</w:t>
            </w:r>
          </w:p>
          <w:p w14:paraId="2059A268" w14:textId="77777777" w:rsidR="000B5950" w:rsidRPr="00B52E15" w:rsidRDefault="000B5950" w:rsidP="000B5950">
            <w:pPr>
              <w:rPr>
                <w:rFonts w:ascii="Arial" w:hAnsi="Arial" w:cs="Arial"/>
                <w:sz w:val="24"/>
                <w:szCs w:val="22"/>
              </w:rPr>
            </w:pPr>
          </w:p>
          <w:p w14:paraId="29B827D4" w14:textId="77777777" w:rsidR="000B5950" w:rsidRPr="00B52E15" w:rsidRDefault="000B5950" w:rsidP="000B5950">
            <w:pPr>
              <w:rPr>
                <w:rFonts w:ascii="Arial" w:hAnsi="Arial" w:cs="Arial"/>
                <w:sz w:val="24"/>
                <w:szCs w:val="22"/>
              </w:rPr>
            </w:pPr>
            <w:r w:rsidRPr="00B52E15">
              <w:rPr>
                <w:rFonts w:ascii="Arial" w:hAnsi="Arial" w:cs="Arial"/>
                <w:sz w:val="24"/>
                <w:szCs w:val="22"/>
              </w:rPr>
              <w:t xml:space="preserve">As services develop and change in response to strategic and local drivers for health care, the portfolio of services may be subject to change and variation, thus ensuring the needs of the service are met. </w:t>
            </w:r>
          </w:p>
          <w:p w14:paraId="43BEFC60" w14:textId="77777777" w:rsidR="001233CF" w:rsidRPr="00723261" w:rsidRDefault="001233CF" w:rsidP="005F37CC">
            <w:pPr>
              <w:ind w:left="360"/>
              <w:jc w:val="both"/>
              <w:rPr>
                <w:rFonts w:ascii="Arial" w:hAnsi="Arial" w:cs="Arial"/>
                <w:szCs w:val="22"/>
              </w:rPr>
            </w:pPr>
          </w:p>
        </w:tc>
      </w:tr>
      <w:tr w:rsidR="001233CF" w:rsidRPr="00723261" w14:paraId="0FD173DE" w14:textId="77777777" w:rsidTr="005F37CC">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369867C3" w14:textId="77777777" w:rsidR="001233CF" w:rsidRPr="00723261" w:rsidRDefault="001233CF" w:rsidP="005F37CC">
            <w:pPr>
              <w:pStyle w:val="Heading3"/>
              <w:spacing w:before="120" w:after="120"/>
              <w:rPr>
                <w:sz w:val="22"/>
                <w:szCs w:val="22"/>
              </w:rPr>
            </w:pPr>
            <w:r w:rsidRPr="00723261">
              <w:rPr>
                <w:sz w:val="22"/>
                <w:szCs w:val="22"/>
              </w:rPr>
              <w:lastRenderedPageBreak/>
              <w:t>4.  ORGANISATIONAL POSITION</w:t>
            </w:r>
          </w:p>
        </w:tc>
      </w:tr>
      <w:tr w:rsidR="001233CF" w:rsidRPr="00723261" w14:paraId="27E380D1" w14:textId="77777777" w:rsidTr="005F37CC">
        <w:tblPrEx>
          <w:tblBorders>
            <w:insideH w:val="single" w:sz="4" w:space="0" w:color="auto"/>
            <w:insideV w:val="single" w:sz="4" w:space="0" w:color="auto"/>
          </w:tblBorders>
        </w:tblPrEx>
        <w:trPr>
          <w:trHeight w:val="3482"/>
        </w:trPr>
        <w:tc>
          <w:tcPr>
            <w:tcW w:w="10064" w:type="dxa"/>
            <w:gridSpan w:val="2"/>
            <w:tcBorders>
              <w:top w:val="single" w:sz="4" w:space="0" w:color="auto"/>
              <w:left w:val="single" w:sz="4" w:space="0" w:color="auto"/>
              <w:bottom w:val="single" w:sz="4" w:space="0" w:color="auto"/>
              <w:right w:val="single" w:sz="4" w:space="0" w:color="auto"/>
            </w:tcBorders>
          </w:tcPr>
          <w:p w14:paraId="5E469B04" w14:textId="413A435F" w:rsidR="001233CF" w:rsidRDefault="00257F3B" w:rsidP="005F37CC">
            <w:pPr>
              <w:pStyle w:val="BodyText"/>
              <w:tabs>
                <w:tab w:val="left" w:pos="0"/>
              </w:tabs>
              <w:rPr>
                <w:rFonts w:ascii="Arial" w:hAnsi="Arial" w:cs="Arial"/>
                <w:szCs w:val="22"/>
              </w:rPr>
            </w:pPr>
            <w:r>
              <w:rPr>
                <w:rFonts w:ascii="Arial" w:hAnsi="Arial" w:cs="Arial"/>
                <w:szCs w:val="22"/>
              </w:rPr>
              <w:t>The management and reporting structure for the post is illustrated in the following organisational chart.</w:t>
            </w:r>
          </w:p>
          <w:p w14:paraId="7156BED2" w14:textId="7887A173" w:rsidR="00A06594" w:rsidRPr="00723261" w:rsidRDefault="00A06594" w:rsidP="005F37CC">
            <w:pPr>
              <w:pStyle w:val="BodyText"/>
              <w:tabs>
                <w:tab w:val="left" w:pos="0"/>
              </w:tabs>
              <w:rPr>
                <w:rFonts w:ascii="Arial" w:hAnsi="Arial" w:cs="Arial"/>
                <w:szCs w:val="22"/>
              </w:rPr>
            </w:pPr>
            <w:r w:rsidRPr="00474BCA">
              <w:rPr>
                <w:rFonts w:cs="Arial"/>
                <w:noProof/>
              </w:rPr>
              <w:drawing>
                <wp:inline distT="0" distB="0" distL="0" distR="0" wp14:anchorId="55B5D985" wp14:editId="23D4235E">
                  <wp:extent cx="4829175" cy="2819400"/>
                  <wp:effectExtent l="0" t="0" r="9525" b="0"/>
                  <wp:docPr id="8240849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l="37360" t="15707" r="41801" b="13110"/>
                          <a:stretch>
                            <a:fillRect/>
                          </a:stretch>
                        </pic:blipFill>
                        <pic:spPr bwMode="auto">
                          <a:xfrm>
                            <a:off x="0" y="0"/>
                            <a:ext cx="4829175" cy="2819400"/>
                          </a:xfrm>
                          <a:prstGeom prst="rect">
                            <a:avLst/>
                          </a:prstGeom>
                          <a:noFill/>
                          <a:ln>
                            <a:noFill/>
                          </a:ln>
                        </pic:spPr>
                      </pic:pic>
                    </a:graphicData>
                  </a:graphic>
                </wp:inline>
              </w:drawing>
            </w:r>
          </w:p>
        </w:tc>
      </w:tr>
      <w:tr w:rsidR="001233CF" w:rsidRPr="00723261" w14:paraId="4C64762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5DD19596" w14:textId="77777777" w:rsidR="001233CF" w:rsidRPr="00127BF8" w:rsidRDefault="001233CF" w:rsidP="005F37CC">
            <w:pPr>
              <w:pStyle w:val="Heading3"/>
              <w:spacing w:before="120" w:after="120"/>
              <w:rPr>
                <w:sz w:val="22"/>
                <w:szCs w:val="22"/>
              </w:rPr>
            </w:pPr>
            <w:r w:rsidRPr="00127BF8">
              <w:rPr>
                <w:sz w:val="22"/>
                <w:szCs w:val="22"/>
              </w:rPr>
              <w:t>5.   ROLE OF DEPARTMENT</w:t>
            </w:r>
          </w:p>
        </w:tc>
      </w:tr>
      <w:tr w:rsidR="001233CF" w:rsidRPr="00723261" w14:paraId="4DB4C08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4515AE21" w14:textId="77777777" w:rsidR="001233CF" w:rsidRPr="00127BF8" w:rsidRDefault="001233CF" w:rsidP="005F37CC">
            <w:pPr>
              <w:rPr>
                <w:rFonts w:ascii="Arial" w:hAnsi="Arial" w:cs="Arial"/>
                <w:szCs w:val="22"/>
              </w:rPr>
            </w:pPr>
          </w:p>
          <w:p w14:paraId="21D21ECA" w14:textId="5AFA0FB4" w:rsidR="001916C4" w:rsidRDefault="00957B25" w:rsidP="00957B25">
            <w:pPr>
              <w:rPr>
                <w:rFonts w:ascii="Arial" w:hAnsi="Arial" w:cs="Arial"/>
                <w:sz w:val="24"/>
                <w:szCs w:val="24"/>
              </w:rPr>
            </w:pPr>
            <w:r>
              <w:rPr>
                <w:rFonts w:ascii="Arial" w:hAnsi="Arial" w:cs="Arial"/>
                <w:sz w:val="24"/>
                <w:szCs w:val="24"/>
              </w:rPr>
              <w:t xml:space="preserve">Oncology </w:t>
            </w:r>
            <w:r w:rsidR="00E168F1">
              <w:rPr>
                <w:rFonts w:ascii="Arial" w:hAnsi="Arial" w:cs="Arial"/>
                <w:sz w:val="24"/>
                <w:szCs w:val="24"/>
              </w:rPr>
              <w:t>and Haematology services are provided for the population of Tayside and North East Fife</w:t>
            </w:r>
            <w:r w:rsidR="001916C4">
              <w:rPr>
                <w:rFonts w:ascii="Arial" w:hAnsi="Arial" w:cs="Arial"/>
                <w:sz w:val="24"/>
                <w:szCs w:val="24"/>
              </w:rPr>
              <w:t xml:space="preserve"> and delivered from Ninewells Hospital and Perth Royal Infirmary (PRI). </w:t>
            </w:r>
          </w:p>
          <w:p w14:paraId="6AC20F34" w14:textId="77777777" w:rsidR="001916C4" w:rsidRDefault="001916C4" w:rsidP="00957B25">
            <w:pPr>
              <w:rPr>
                <w:rFonts w:ascii="Arial" w:hAnsi="Arial" w:cs="Arial"/>
                <w:sz w:val="24"/>
                <w:szCs w:val="24"/>
              </w:rPr>
            </w:pPr>
          </w:p>
          <w:p w14:paraId="53921568" w14:textId="79FB42E0" w:rsidR="009B1F90" w:rsidRPr="00591ECD" w:rsidRDefault="001916C4" w:rsidP="001916C4">
            <w:pPr>
              <w:rPr>
                <w:rFonts w:ascii="Arial" w:hAnsi="Arial" w:cs="Arial"/>
                <w:sz w:val="24"/>
                <w:szCs w:val="24"/>
              </w:rPr>
            </w:pPr>
            <w:r>
              <w:rPr>
                <w:rFonts w:ascii="Arial" w:hAnsi="Arial" w:cs="Arial"/>
                <w:sz w:val="24"/>
                <w:szCs w:val="24"/>
              </w:rPr>
              <w:t xml:space="preserve">The Oncology </w:t>
            </w:r>
            <w:r w:rsidR="000361CD">
              <w:rPr>
                <w:rFonts w:ascii="Arial" w:hAnsi="Arial" w:cs="Arial"/>
                <w:sz w:val="24"/>
                <w:szCs w:val="24"/>
              </w:rPr>
              <w:t>department</w:t>
            </w:r>
            <w:r w:rsidR="00957B25">
              <w:rPr>
                <w:rFonts w:ascii="Arial" w:hAnsi="Arial" w:cs="Arial"/>
                <w:sz w:val="24"/>
                <w:szCs w:val="24"/>
              </w:rPr>
              <w:t xml:space="preserve"> at</w:t>
            </w:r>
            <w:r w:rsidR="000361CD">
              <w:rPr>
                <w:rFonts w:ascii="Arial" w:hAnsi="Arial" w:cs="Arial"/>
                <w:sz w:val="24"/>
                <w:szCs w:val="24"/>
              </w:rPr>
              <w:t xml:space="preserve"> Ninewells Hospital consists of a</w:t>
            </w:r>
            <w:r w:rsidR="00957B25">
              <w:rPr>
                <w:rFonts w:ascii="Arial" w:hAnsi="Arial" w:cs="Arial"/>
                <w:sz w:val="24"/>
                <w:szCs w:val="24"/>
              </w:rPr>
              <w:t>n</w:t>
            </w:r>
            <w:r w:rsidR="000361CD">
              <w:rPr>
                <w:rFonts w:ascii="Arial" w:hAnsi="Arial" w:cs="Arial"/>
                <w:sz w:val="24"/>
                <w:szCs w:val="24"/>
              </w:rPr>
              <w:t xml:space="preserve"> in-patient ward</w:t>
            </w:r>
            <w:r w:rsidR="00957B25">
              <w:rPr>
                <w:rFonts w:ascii="Arial" w:hAnsi="Arial" w:cs="Arial"/>
                <w:sz w:val="24"/>
                <w:szCs w:val="24"/>
              </w:rPr>
              <w:t xml:space="preserve">, </w:t>
            </w:r>
            <w:r w:rsidR="000361CD">
              <w:rPr>
                <w:rFonts w:ascii="Arial" w:hAnsi="Arial" w:cs="Arial"/>
                <w:sz w:val="24"/>
                <w:szCs w:val="24"/>
              </w:rPr>
              <w:t>a chemotherapy day unit</w:t>
            </w:r>
            <w:r w:rsidR="00957B25">
              <w:rPr>
                <w:rFonts w:ascii="Arial" w:hAnsi="Arial" w:cs="Arial"/>
                <w:sz w:val="24"/>
                <w:szCs w:val="24"/>
              </w:rPr>
              <w:t>,</w:t>
            </w:r>
            <w:r w:rsidR="000361CD">
              <w:rPr>
                <w:rFonts w:ascii="Arial" w:hAnsi="Arial" w:cs="Arial"/>
                <w:sz w:val="24"/>
                <w:szCs w:val="24"/>
              </w:rPr>
              <w:t xml:space="preserve"> a radiotherapy department and an out-patient department. </w:t>
            </w:r>
            <w:r w:rsidR="009B1F90">
              <w:rPr>
                <w:rFonts w:ascii="Arial" w:hAnsi="Arial" w:cs="Arial"/>
                <w:sz w:val="24"/>
                <w:szCs w:val="24"/>
              </w:rPr>
              <w:t xml:space="preserve">The </w:t>
            </w:r>
            <w:r w:rsidR="009B1F90" w:rsidRPr="00591ECD">
              <w:rPr>
                <w:rFonts w:ascii="Arial" w:hAnsi="Arial" w:cs="Arial"/>
                <w:sz w:val="24"/>
                <w:szCs w:val="24"/>
              </w:rPr>
              <w:t>Haematology service at Ninewells consists of an in-patient ward, a chemotherapy day unit, a Haemophilia centre, an autologous haemopoietic stem cell transplantation service, and out-patient clinics.</w:t>
            </w:r>
          </w:p>
          <w:p w14:paraId="69282B21" w14:textId="77777777" w:rsidR="009B1F90" w:rsidRPr="00591ECD" w:rsidRDefault="009B1F90" w:rsidP="001916C4">
            <w:pPr>
              <w:rPr>
                <w:rFonts w:ascii="Arial" w:hAnsi="Arial" w:cs="Arial"/>
                <w:sz w:val="24"/>
                <w:szCs w:val="24"/>
              </w:rPr>
            </w:pPr>
          </w:p>
          <w:p w14:paraId="46AB6D0C" w14:textId="3610476C" w:rsidR="001916C4" w:rsidRPr="00591ECD" w:rsidRDefault="001916C4" w:rsidP="001916C4">
            <w:pPr>
              <w:rPr>
                <w:rFonts w:ascii="Arial" w:hAnsi="Arial" w:cs="Arial"/>
                <w:sz w:val="24"/>
                <w:szCs w:val="24"/>
              </w:rPr>
            </w:pPr>
            <w:r w:rsidRPr="00591ECD">
              <w:rPr>
                <w:rFonts w:ascii="Arial" w:hAnsi="Arial" w:cs="Arial"/>
                <w:sz w:val="24"/>
                <w:szCs w:val="24"/>
              </w:rPr>
              <w:t xml:space="preserve">At </w:t>
            </w:r>
            <w:r w:rsidR="000361CD" w:rsidRPr="00591ECD">
              <w:rPr>
                <w:rFonts w:ascii="Arial" w:hAnsi="Arial" w:cs="Arial"/>
                <w:sz w:val="24"/>
                <w:szCs w:val="24"/>
              </w:rPr>
              <w:t>PRI there is a combined Oncology and Haematology Day Patient Area</w:t>
            </w:r>
            <w:r w:rsidRPr="00591ECD">
              <w:rPr>
                <w:rFonts w:ascii="Arial" w:hAnsi="Arial" w:cs="Arial"/>
                <w:sz w:val="24"/>
                <w:szCs w:val="24"/>
              </w:rPr>
              <w:t>,</w:t>
            </w:r>
            <w:r w:rsidR="000361CD" w:rsidRPr="00591ECD">
              <w:rPr>
                <w:rFonts w:ascii="Arial" w:hAnsi="Arial" w:cs="Arial"/>
                <w:sz w:val="24"/>
                <w:szCs w:val="24"/>
              </w:rPr>
              <w:t xml:space="preserve"> </w:t>
            </w:r>
            <w:r w:rsidRPr="00591ECD">
              <w:rPr>
                <w:rFonts w:ascii="Arial" w:hAnsi="Arial" w:cs="Arial"/>
                <w:sz w:val="24"/>
                <w:szCs w:val="24"/>
              </w:rPr>
              <w:t xml:space="preserve">and out-patient clinics </w:t>
            </w:r>
            <w:r w:rsidR="00D861E5">
              <w:rPr>
                <w:rFonts w:ascii="Arial" w:hAnsi="Arial" w:cs="Arial"/>
                <w:sz w:val="24"/>
                <w:szCs w:val="24"/>
              </w:rPr>
              <w:t>run</w:t>
            </w:r>
            <w:r w:rsidR="009B1F90" w:rsidRPr="00591ECD">
              <w:rPr>
                <w:rFonts w:ascii="Arial" w:hAnsi="Arial" w:cs="Arial"/>
                <w:sz w:val="24"/>
                <w:szCs w:val="24"/>
              </w:rPr>
              <w:t xml:space="preserve"> </w:t>
            </w:r>
            <w:r w:rsidRPr="00591ECD">
              <w:rPr>
                <w:rFonts w:ascii="Arial" w:hAnsi="Arial" w:cs="Arial"/>
                <w:sz w:val="24"/>
                <w:szCs w:val="24"/>
              </w:rPr>
              <w:t>for both specialties.</w:t>
            </w:r>
          </w:p>
          <w:p w14:paraId="786A783C" w14:textId="77777777" w:rsidR="001916C4" w:rsidRPr="00591ECD" w:rsidRDefault="001916C4" w:rsidP="001916C4">
            <w:pPr>
              <w:rPr>
                <w:rFonts w:ascii="Arial" w:hAnsi="Arial" w:cs="Arial"/>
                <w:sz w:val="24"/>
                <w:szCs w:val="24"/>
              </w:rPr>
            </w:pPr>
          </w:p>
          <w:p w14:paraId="17A762E9" w14:textId="23C64871" w:rsidR="000361CD" w:rsidRDefault="00591ECD" w:rsidP="00591ECD">
            <w:pPr>
              <w:rPr>
                <w:rFonts w:ascii="Arial" w:hAnsi="Arial" w:cs="Arial"/>
                <w:sz w:val="24"/>
                <w:szCs w:val="24"/>
              </w:rPr>
            </w:pPr>
            <w:r w:rsidRPr="00591ECD">
              <w:rPr>
                <w:rFonts w:ascii="Arial" w:hAnsi="Arial" w:cs="Arial"/>
                <w:sz w:val="24"/>
                <w:szCs w:val="24"/>
              </w:rPr>
              <w:t xml:space="preserve">The Oncology service </w:t>
            </w:r>
            <w:r w:rsidR="000361CD" w:rsidRPr="00591ECD">
              <w:rPr>
                <w:rFonts w:ascii="Arial" w:hAnsi="Arial" w:cs="Arial"/>
                <w:sz w:val="24"/>
                <w:szCs w:val="24"/>
              </w:rPr>
              <w:t>operate</w:t>
            </w:r>
            <w:r w:rsidRPr="00591ECD">
              <w:rPr>
                <w:rFonts w:ascii="Arial" w:hAnsi="Arial" w:cs="Arial"/>
                <w:sz w:val="24"/>
                <w:szCs w:val="24"/>
              </w:rPr>
              <w:t>s</w:t>
            </w:r>
            <w:r w:rsidR="000361CD" w:rsidRPr="00591ECD">
              <w:rPr>
                <w:rFonts w:ascii="Arial" w:hAnsi="Arial" w:cs="Arial"/>
                <w:sz w:val="24"/>
                <w:szCs w:val="24"/>
              </w:rPr>
              <w:t xml:space="preserve"> within the</w:t>
            </w:r>
            <w:r w:rsidR="000361CD" w:rsidRPr="00591ECD">
              <w:rPr>
                <w:rFonts w:ascii="Arial" w:hAnsi="Arial" w:cs="Arial"/>
                <w:sz w:val="24"/>
                <w:szCs w:val="24"/>
                <w:shd w:val="clear" w:color="auto" w:fill="FFFFFF"/>
              </w:rPr>
              <w:t xml:space="preserve"> North Cancer Alliance, a regional network to improve cancer care for </w:t>
            </w:r>
            <w:r w:rsidRPr="00591ECD">
              <w:rPr>
                <w:rFonts w:ascii="Arial" w:hAnsi="Arial" w:cs="Arial"/>
                <w:sz w:val="24"/>
                <w:szCs w:val="24"/>
                <w:shd w:val="clear" w:color="auto" w:fill="FFFFFF"/>
              </w:rPr>
              <w:t xml:space="preserve">the </w:t>
            </w:r>
            <w:r w:rsidR="000361CD" w:rsidRPr="00591ECD">
              <w:rPr>
                <w:rFonts w:ascii="Arial" w:hAnsi="Arial" w:cs="Arial"/>
                <w:sz w:val="24"/>
                <w:szCs w:val="24"/>
                <w:shd w:val="clear" w:color="auto" w:fill="FFFFFF"/>
              </w:rPr>
              <w:t xml:space="preserve">North of Scotland </w:t>
            </w:r>
            <w:r w:rsidRPr="00591ECD">
              <w:rPr>
                <w:rFonts w:ascii="Arial" w:hAnsi="Arial" w:cs="Arial"/>
                <w:sz w:val="24"/>
                <w:szCs w:val="24"/>
                <w:shd w:val="clear" w:color="auto" w:fill="FFFFFF"/>
              </w:rPr>
              <w:t xml:space="preserve">population </w:t>
            </w:r>
            <w:r w:rsidR="000361CD" w:rsidRPr="00591ECD">
              <w:rPr>
                <w:rFonts w:ascii="Arial" w:hAnsi="Arial" w:cs="Arial"/>
                <w:sz w:val="24"/>
                <w:szCs w:val="24"/>
                <w:shd w:val="clear" w:color="auto" w:fill="FFFFFF"/>
              </w:rPr>
              <w:t>through the commissioning and co-ordination of cancer services. Within this network there are three Cancer Centres: Aberdeen Royal Infirmary; Ninewells Hospital and Raigmore Hospital, Inverness.</w:t>
            </w:r>
            <w:r w:rsidRPr="00591ECD">
              <w:rPr>
                <w:rFonts w:ascii="Arial" w:hAnsi="Arial" w:cs="Arial"/>
                <w:sz w:val="24"/>
                <w:szCs w:val="24"/>
                <w:shd w:val="clear" w:color="auto" w:fill="FFFFFF"/>
              </w:rPr>
              <w:t xml:space="preserve">  </w:t>
            </w:r>
            <w:r w:rsidR="000361CD" w:rsidRPr="00591ECD">
              <w:rPr>
                <w:rFonts w:ascii="Arial" w:hAnsi="Arial" w:cs="Arial"/>
                <w:sz w:val="24"/>
                <w:szCs w:val="24"/>
              </w:rPr>
              <w:t xml:space="preserve">The North Cancer Alliance has developed common protocols and registration documentation for haematological malignancies in co-ordination with the two other Scottish networks. </w:t>
            </w:r>
          </w:p>
          <w:p w14:paraId="302B1C5B" w14:textId="77777777" w:rsidR="00D861E5" w:rsidRPr="00591ECD" w:rsidRDefault="00D861E5" w:rsidP="00591ECD">
            <w:pPr>
              <w:rPr>
                <w:rFonts w:ascii="Arial" w:hAnsi="Arial" w:cs="Arial"/>
                <w:sz w:val="24"/>
                <w:szCs w:val="24"/>
              </w:rPr>
            </w:pPr>
          </w:p>
          <w:p w14:paraId="7F968D39" w14:textId="77777777" w:rsidR="001233CF" w:rsidRPr="00127BF8" w:rsidRDefault="001233CF" w:rsidP="005F37CC">
            <w:pPr>
              <w:rPr>
                <w:rFonts w:ascii="Arial" w:hAnsi="Arial" w:cs="Arial"/>
                <w:szCs w:val="22"/>
              </w:rPr>
            </w:pPr>
          </w:p>
        </w:tc>
      </w:tr>
      <w:tr w:rsidR="001233CF" w:rsidRPr="00723261" w14:paraId="22E1867B"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2A4B394A" w14:textId="77777777" w:rsidR="001233CF" w:rsidRPr="00127BF8" w:rsidRDefault="001233CF" w:rsidP="005F37CC">
            <w:pPr>
              <w:pStyle w:val="Heading3"/>
              <w:spacing w:before="120" w:after="120"/>
              <w:rPr>
                <w:b w:val="0"/>
                <w:bCs w:val="0"/>
                <w:sz w:val="22"/>
                <w:szCs w:val="22"/>
              </w:rPr>
            </w:pPr>
            <w:r w:rsidRPr="00127BF8">
              <w:rPr>
                <w:sz w:val="22"/>
                <w:szCs w:val="22"/>
              </w:rPr>
              <w:lastRenderedPageBreak/>
              <w:t>6.  KEY RESULT AREAS</w:t>
            </w:r>
          </w:p>
        </w:tc>
      </w:tr>
      <w:tr w:rsidR="00A06594" w:rsidRPr="00723261" w14:paraId="0C24212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4" w:type="dxa"/>
            <w:gridSpan w:val="2"/>
            <w:tcBorders>
              <w:top w:val="single" w:sz="6" w:space="0" w:color="auto"/>
              <w:left w:val="single" w:sz="4" w:space="0" w:color="auto"/>
              <w:bottom w:val="single" w:sz="4" w:space="0" w:color="auto"/>
              <w:right w:val="single" w:sz="4" w:space="0" w:color="auto"/>
            </w:tcBorders>
          </w:tcPr>
          <w:p w14:paraId="71797322"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Operational service planning</w:t>
            </w:r>
          </w:p>
          <w:p w14:paraId="5B42E699" w14:textId="0AA2625F"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 xml:space="preserve">Understand patient demand for services and align capacity across Oncology and </w:t>
            </w:r>
            <w:r w:rsidR="00D46B02" w:rsidRPr="00474BCA">
              <w:rPr>
                <w:rFonts w:cs="Arial"/>
                <w:sz w:val="24"/>
                <w:szCs w:val="24"/>
              </w:rPr>
              <w:t>H</w:t>
            </w:r>
            <w:r w:rsidR="00D46B02">
              <w:rPr>
                <w:rFonts w:cs="Arial"/>
                <w:sz w:val="24"/>
                <w:szCs w:val="24"/>
              </w:rPr>
              <w:t>ae</w:t>
            </w:r>
            <w:r w:rsidR="00D46B02" w:rsidRPr="00474BCA">
              <w:rPr>
                <w:rFonts w:cs="Arial"/>
                <w:sz w:val="24"/>
                <w:szCs w:val="24"/>
              </w:rPr>
              <w:t>matology</w:t>
            </w:r>
            <w:r w:rsidRPr="00474BCA">
              <w:rPr>
                <w:rFonts w:cs="Arial"/>
                <w:sz w:val="24"/>
                <w:szCs w:val="24"/>
              </w:rPr>
              <w:t xml:space="preserve"> services to meet patient demand in appropriate timescales. Ensure Access Policy is being adhered to. Identify any risks to delivering care that is high quality, clinically safe and meets government waiting times targets. Continuously seek opportunities to improve efficiency.</w:t>
            </w:r>
          </w:p>
          <w:p w14:paraId="3095502D"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Strategic development</w:t>
            </w:r>
          </w:p>
          <w:p w14:paraId="6B31AAF5" w14:textId="77777777"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Support the Clinical Leads and Senior Nurse to ensure the strategic direction of services is reviewed every year, based on national, regional, and local strategy, performance, patient demand and changes in best practice (or the regulatory environment). Communicate strategy to staff.</w:t>
            </w:r>
          </w:p>
          <w:p w14:paraId="6B786652"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Patient focus</w:t>
            </w:r>
          </w:p>
          <w:p w14:paraId="04FA5898" w14:textId="77777777"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Lead a culture which is patient centred, use patient feedback to inform decision making. Work with third sector organisations to support and enhance service delivery.</w:t>
            </w:r>
          </w:p>
          <w:p w14:paraId="10C5F58D"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People management</w:t>
            </w:r>
          </w:p>
          <w:p w14:paraId="1569CFA2" w14:textId="77777777"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 xml:space="preserve">Ensure best practice is being met across the departments in relation to performance management, recruitment, absence management etc. </w:t>
            </w:r>
          </w:p>
          <w:p w14:paraId="174F302D"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Health and safety management</w:t>
            </w:r>
          </w:p>
          <w:p w14:paraId="53F7FC46" w14:textId="77777777"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Ensure that health and safety is at the forefront of management practice across the department. Meet statutory obligations to keep the workplace safe for staff and liaise with the corporate Health &amp; Safety team to be proactive in the application of health and safety policy and legislation.</w:t>
            </w:r>
          </w:p>
          <w:p w14:paraId="6B95DFAB"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Quality management</w:t>
            </w:r>
          </w:p>
          <w:p w14:paraId="6FB2A5F1" w14:textId="53752DFE"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Work with the Clinical Leads and Senior Nurse to develop and maintain a quality system for Oncology and H</w:t>
            </w:r>
            <w:r>
              <w:rPr>
                <w:rFonts w:cs="Arial"/>
                <w:sz w:val="24"/>
                <w:szCs w:val="24"/>
              </w:rPr>
              <w:t>a</w:t>
            </w:r>
            <w:r w:rsidRPr="00474BCA">
              <w:rPr>
                <w:rFonts w:cs="Arial"/>
                <w:sz w:val="24"/>
                <w:szCs w:val="24"/>
              </w:rPr>
              <w:t xml:space="preserve">ematology services. </w:t>
            </w:r>
          </w:p>
          <w:p w14:paraId="33951473"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Budgetary management</w:t>
            </w:r>
          </w:p>
          <w:p w14:paraId="793E4A07" w14:textId="51725399"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Apply strong financial discipline through Oncology and H</w:t>
            </w:r>
            <w:r>
              <w:rPr>
                <w:rFonts w:cs="Arial"/>
                <w:sz w:val="24"/>
                <w:szCs w:val="24"/>
              </w:rPr>
              <w:t>a</w:t>
            </w:r>
            <w:r w:rsidRPr="00474BCA">
              <w:rPr>
                <w:rFonts w:cs="Arial"/>
                <w:sz w:val="24"/>
                <w:szCs w:val="24"/>
              </w:rPr>
              <w:t>ematology services. Identify opportunities to increase efficiency and escalate any concerns that financial balance cannot be achieved.</w:t>
            </w:r>
          </w:p>
          <w:p w14:paraId="65AAEEF8"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Performance reporting</w:t>
            </w:r>
          </w:p>
          <w:p w14:paraId="699E86D1" w14:textId="77777777"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Establish performance reporting that supports effective systems management and includes government waiting targets.</w:t>
            </w:r>
          </w:p>
          <w:p w14:paraId="01A70142"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Workforce planning</w:t>
            </w:r>
          </w:p>
          <w:p w14:paraId="7EE7E1B7" w14:textId="210B312E"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Work with the Clinical Leads and Senior Nurse to map future workforce requirements and put in place actions required to sustain an effective workforce (e.g. training, personal development, succession planning etc</w:t>
            </w:r>
            <w:r>
              <w:rPr>
                <w:rFonts w:cs="Arial"/>
                <w:sz w:val="24"/>
                <w:szCs w:val="24"/>
              </w:rPr>
              <w:t>.</w:t>
            </w:r>
            <w:r w:rsidRPr="00474BCA">
              <w:rPr>
                <w:rFonts w:cs="Arial"/>
                <w:sz w:val="24"/>
                <w:szCs w:val="24"/>
              </w:rPr>
              <w:t>)</w:t>
            </w:r>
          </w:p>
          <w:p w14:paraId="20CB3826" w14:textId="77777777" w:rsidR="00A06594" w:rsidRPr="00474BCA" w:rsidRDefault="00A06594" w:rsidP="00A06594">
            <w:pPr>
              <w:pStyle w:val="normallist"/>
              <w:numPr>
                <w:ilvl w:val="0"/>
                <w:numId w:val="0"/>
              </w:numPr>
              <w:ind w:left="360" w:hanging="360"/>
              <w:rPr>
                <w:rFonts w:cs="Arial"/>
                <w:b/>
                <w:bCs/>
                <w:sz w:val="24"/>
                <w:szCs w:val="24"/>
              </w:rPr>
            </w:pPr>
            <w:r>
              <w:rPr>
                <w:rFonts w:cs="Arial"/>
                <w:b/>
                <w:bCs/>
                <w:sz w:val="24"/>
                <w:szCs w:val="24"/>
              </w:rPr>
              <w:t xml:space="preserve">  </w:t>
            </w:r>
            <w:r w:rsidRPr="00474BCA">
              <w:rPr>
                <w:rFonts w:cs="Arial"/>
                <w:b/>
                <w:bCs/>
                <w:sz w:val="24"/>
                <w:szCs w:val="24"/>
              </w:rPr>
              <w:t>Governance and risk management</w:t>
            </w:r>
          </w:p>
          <w:p w14:paraId="300E8F94" w14:textId="77777777" w:rsidR="00A06594" w:rsidRDefault="00A06594" w:rsidP="00A06594">
            <w:pPr>
              <w:rPr>
                <w:rFonts w:ascii="Arial" w:hAnsi="Arial" w:cs="Arial"/>
                <w:sz w:val="24"/>
                <w:szCs w:val="24"/>
              </w:rPr>
            </w:pPr>
            <w:r>
              <w:rPr>
                <w:rFonts w:ascii="Arial" w:hAnsi="Arial" w:cs="Arial"/>
                <w:sz w:val="24"/>
                <w:szCs w:val="24"/>
              </w:rPr>
              <w:t xml:space="preserve">  </w:t>
            </w:r>
            <w:r w:rsidRPr="00A06594">
              <w:rPr>
                <w:rFonts w:ascii="Arial" w:hAnsi="Arial" w:cs="Arial"/>
                <w:sz w:val="24"/>
                <w:szCs w:val="24"/>
              </w:rPr>
              <w:t xml:space="preserve">Lead a culture where risks are reported and managed and where adverse events are </w:t>
            </w:r>
            <w:r>
              <w:rPr>
                <w:rFonts w:ascii="Arial" w:hAnsi="Arial" w:cs="Arial"/>
                <w:sz w:val="24"/>
                <w:szCs w:val="24"/>
              </w:rPr>
              <w:t xml:space="preserve"> </w:t>
            </w:r>
          </w:p>
          <w:p w14:paraId="4F7A46A3" w14:textId="52680654" w:rsidR="00A06594" w:rsidRDefault="00A06594" w:rsidP="00A06594">
            <w:pPr>
              <w:rPr>
                <w:rFonts w:cs="Arial"/>
                <w:sz w:val="24"/>
                <w:szCs w:val="24"/>
              </w:rPr>
            </w:pPr>
            <w:r>
              <w:rPr>
                <w:rFonts w:ascii="Arial" w:hAnsi="Arial" w:cs="Arial"/>
                <w:sz w:val="24"/>
                <w:szCs w:val="24"/>
              </w:rPr>
              <w:t xml:space="preserve">  </w:t>
            </w:r>
            <w:r w:rsidRPr="00A06594">
              <w:rPr>
                <w:rFonts w:ascii="Arial" w:hAnsi="Arial" w:cs="Arial"/>
                <w:sz w:val="24"/>
                <w:szCs w:val="24"/>
              </w:rPr>
              <w:t>reported openly, with an emphasis on learning</w:t>
            </w:r>
            <w:r w:rsidRPr="00474BCA">
              <w:rPr>
                <w:rFonts w:cs="Arial"/>
                <w:sz w:val="24"/>
                <w:szCs w:val="24"/>
              </w:rPr>
              <w:t>.</w:t>
            </w:r>
          </w:p>
          <w:p w14:paraId="68C11583" w14:textId="77777777" w:rsidR="00A06594" w:rsidRDefault="00A06594" w:rsidP="00A06594">
            <w:pPr>
              <w:rPr>
                <w:sz w:val="24"/>
                <w:szCs w:val="24"/>
              </w:rPr>
            </w:pPr>
          </w:p>
          <w:p w14:paraId="423797C0" w14:textId="77777777" w:rsidR="00A06594" w:rsidRDefault="00A06594" w:rsidP="00A06594">
            <w:pPr>
              <w:rPr>
                <w:sz w:val="24"/>
                <w:szCs w:val="24"/>
              </w:rPr>
            </w:pPr>
          </w:p>
          <w:p w14:paraId="5716CEDF" w14:textId="77777777" w:rsidR="00A06594" w:rsidRDefault="00A06594" w:rsidP="00A06594">
            <w:pPr>
              <w:rPr>
                <w:sz w:val="24"/>
                <w:szCs w:val="24"/>
              </w:rPr>
            </w:pPr>
          </w:p>
          <w:p w14:paraId="03DB38F1" w14:textId="2F35C2D4" w:rsidR="00A06594" w:rsidRPr="00F5152B" w:rsidRDefault="00A06594" w:rsidP="00A06594"/>
        </w:tc>
      </w:tr>
      <w:tr w:rsidR="00A06594" w:rsidRPr="00723261" w14:paraId="14DA7FD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118F0CB" w14:textId="77777777" w:rsidR="00A06594" w:rsidRPr="00127BF8" w:rsidRDefault="00A06594" w:rsidP="00A06594">
            <w:pPr>
              <w:pStyle w:val="Heading3"/>
              <w:spacing w:before="120" w:after="120"/>
              <w:rPr>
                <w:sz w:val="22"/>
                <w:szCs w:val="22"/>
              </w:rPr>
            </w:pPr>
            <w:r w:rsidRPr="00127BF8">
              <w:rPr>
                <w:sz w:val="22"/>
                <w:szCs w:val="22"/>
              </w:rPr>
              <w:lastRenderedPageBreak/>
              <w:t>7a. EQUIPMENT AND MACHINERY</w:t>
            </w:r>
          </w:p>
        </w:tc>
      </w:tr>
      <w:tr w:rsidR="00A06594" w:rsidRPr="00723261" w14:paraId="5AA2C70E"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4" w:type="dxa"/>
            <w:gridSpan w:val="2"/>
            <w:tcBorders>
              <w:top w:val="single" w:sz="4" w:space="0" w:color="auto"/>
              <w:left w:val="single" w:sz="4" w:space="0" w:color="auto"/>
              <w:bottom w:val="single" w:sz="4" w:space="0" w:color="auto"/>
              <w:right w:val="single" w:sz="4" w:space="0" w:color="auto"/>
            </w:tcBorders>
          </w:tcPr>
          <w:p w14:paraId="3CF156BC" w14:textId="77777777" w:rsidR="00B52E15" w:rsidRPr="000C736D" w:rsidRDefault="00B52E15" w:rsidP="000C736D">
            <w:pPr>
              <w:rPr>
                <w:rFonts w:ascii="Arial" w:hAnsi="Arial" w:cs="Arial"/>
                <w:sz w:val="24"/>
                <w:szCs w:val="24"/>
              </w:rPr>
            </w:pPr>
            <w:r w:rsidRPr="000C736D">
              <w:rPr>
                <w:rFonts w:ascii="Arial" w:hAnsi="Arial" w:cs="Arial"/>
                <w:sz w:val="24"/>
                <w:szCs w:val="24"/>
              </w:rPr>
              <w:t>On a daily basis, the post-holder makes extensive use of office software and equipment, including:</w:t>
            </w:r>
          </w:p>
          <w:p w14:paraId="11994291" w14:textId="77777777" w:rsidR="00B52E15" w:rsidRPr="000C736D" w:rsidRDefault="00B52E15" w:rsidP="000C736D">
            <w:pPr>
              <w:pStyle w:val="BodyText3"/>
              <w:spacing w:after="0"/>
              <w:rPr>
                <w:rFonts w:ascii="Arial" w:hAnsi="Arial" w:cs="Arial"/>
                <w:sz w:val="24"/>
                <w:szCs w:val="24"/>
              </w:rPr>
            </w:pPr>
            <w:r w:rsidRPr="000C736D">
              <w:rPr>
                <w:rFonts w:ascii="Arial" w:hAnsi="Arial" w:cs="Arial"/>
                <w:sz w:val="24"/>
                <w:szCs w:val="24"/>
              </w:rPr>
              <w:t>Personal computer/(colour) printer/scanner</w:t>
            </w:r>
          </w:p>
          <w:p w14:paraId="3F9B671A" w14:textId="77777777" w:rsidR="00B52E15" w:rsidRPr="000C736D" w:rsidRDefault="00B52E15" w:rsidP="000C736D">
            <w:pPr>
              <w:pStyle w:val="BodyText3"/>
              <w:spacing w:after="0"/>
              <w:rPr>
                <w:rFonts w:ascii="Arial" w:hAnsi="Arial" w:cs="Arial"/>
                <w:sz w:val="24"/>
                <w:szCs w:val="24"/>
              </w:rPr>
            </w:pPr>
            <w:r w:rsidRPr="000C736D">
              <w:rPr>
                <w:rFonts w:ascii="Arial" w:hAnsi="Arial" w:cs="Arial"/>
                <w:sz w:val="24"/>
                <w:szCs w:val="24"/>
              </w:rPr>
              <w:t>Photocopier</w:t>
            </w:r>
          </w:p>
          <w:p w14:paraId="47CF33A6" w14:textId="77777777" w:rsidR="00B52E15" w:rsidRPr="000C736D" w:rsidRDefault="00B52E15" w:rsidP="000C736D">
            <w:pPr>
              <w:pStyle w:val="BodyText3"/>
              <w:spacing w:after="0"/>
              <w:rPr>
                <w:rFonts w:ascii="Arial" w:hAnsi="Arial" w:cs="Arial"/>
                <w:sz w:val="24"/>
                <w:szCs w:val="24"/>
              </w:rPr>
            </w:pPr>
            <w:r w:rsidRPr="000C736D">
              <w:rPr>
                <w:rFonts w:ascii="Arial" w:hAnsi="Arial" w:cs="Arial"/>
                <w:sz w:val="24"/>
                <w:szCs w:val="24"/>
              </w:rPr>
              <w:t>Telephone</w:t>
            </w:r>
          </w:p>
          <w:p w14:paraId="72FD5406" w14:textId="77777777" w:rsidR="00B52E15" w:rsidRPr="000C736D" w:rsidRDefault="00B52E15" w:rsidP="000C736D">
            <w:pPr>
              <w:pStyle w:val="BodyText3"/>
              <w:spacing w:after="0"/>
              <w:rPr>
                <w:rFonts w:ascii="Arial" w:hAnsi="Arial" w:cs="Arial"/>
                <w:sz w:val="24"/>
                <w:szCs w:val="24"/>
              </w:rPr>
            </w:pPr>
            <w:r w:rsidRPr="000C736D">
              <w:rPr>
                <w:rFonts w:ascii="Arial" w:hAnsi="Arial" w:cs="Arial"/>
                <w:sz w:val="24"/>
                <w:szCs w:val="24"/>
              </w:rPr>
              <w:t>MS Office applications/Miscellaneous IT applications</w:t>
            </w:r>
          </w:p>
          <w:p w14:paraId="7B8D5985" w14:textId="77777777" w:rsidR="00B52E15" w:rsidRPr="000C736D" w:rsidRDefault="00B52E15" w:rsidP="000C736D">
            <w:pPr>
              <w:pStyle w:val="BodyText3"/>
              <w:spacing w:after="0"/>
              <w:rPr>
                <w:rFonts w:ascii="Arial" w:hAnsi="Arial" w:cs="Arial"/>
                <w:sz w:val="24"/>
                <w:szCs w:val="24"/>
              </w:rPr>
            </w:pPr>
            <w:r w:rsidRPr="000C736D">
              <w:rPr>
                <w:rFonts w:ascii="Arial" w:hAnsi="Arial" w:cs="Arial"/>
                <w:sz w:val="24"/>
                <w:szCs w:val="24"/>
              </w:rPr>
              <w:t>Filing systems</w:t>
            </w:r>
          </w:p>
          <w:p w14:paraId="1D679B73" w14:textId="78B04085" w:rsidR="00A06594" w:rsidRPr="000C736D" w:rsidRDefault="00B52E15" w:rsidP="000C736D">
            <w:pPr>
              <w:ind w:right="72"/>
              <w:jc w:val="both"/>
              <w:rPr>
                <w:rFonts w:ascii="Arial" w:hAnsi="Arial" w:cs="Arial"/>
                <w:sz w:val="24"/>
                <w:szCs w:val="24"/>
              </w:rPr>
            </w:pPr>
            <w:r w:rsidRPr="000C736D">
              <w:rPr>
                <w:rFonts w:ascii="Arial" w:hAnsi="Arial" w:cs="Arial"/>
                <w:sz w:val="24"/>
                <w:szCs w:val="24"/>
              </w:rPr>
              <w:t>E-mail/Internet/Intranet</w:t>
            </w:r>
          </w:p>
          <w:p w14:paraId="25D0E9B7" w14:textId="77777777" w:rsidR="00A06594" w:rsidRPr="00127BF8" w:rsidRDefault="00A06594" w:rsidP="00A06594">
            <w:pPr>
              <w:ind w:right="-274"/>
              <w:jc w:val="both"/>
              <w:rPr>
                <w:rFonts w:ascii="Arial" w:hAnsi="Arial" w:cs="Arial"/>
                <w:szCs w:val="22"/>
              </w:rPr>
            </w:pPr>
            <w:r w:rsidRPr="00127BF8">
              <w:rPr>
                <w:rFonts w:ascii="Arial" w:hAnsi="Arial" w:cs="Arial"/>
                <w:szCs w:val="22"/>
              </w:rPr>
              <w:t xml:space="preserve"> </w:t>
            </w:r>
          </w:p>
        </w:tc>
      </w:tr>
      <w:tr w:rsidR="00A06594" w:rsidRPr="00723261" w14:paraId="7688A72C"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1BB390E" w14:textId="77777777" w:rsidR="00A06594" w:rsidRPr="00127BF8" w:rsidRDefault="00A06594" w:rsidP="00A06594">
            <w:pPr>
              <w:spacing w:before="120" w:after="120"/>
              <w:ind w:right="72"/>
              <w:jc w:val="both"/>
              <w:rPr>
                <w:rFonts w:ascii="Arial" w:hAnsi="Arial" w:cs="Arial"/>
                <w:b/>
                <w:bCs/>
                <w:szCs w:val="22"/>
              </w:rPr>
            </w:pPr>
            <w:r w:rsidRPr="00127BF8">
              <w:rPr>
                <w:rFonts w:ascii="Arial" w:hAnsi="Arial" w:cs="Arial"/>
                <w:b/>
                <w:bCs/>
                <w:szCs w:val="22"/>
              </w:rPr>
              <w:t>7b.  SYSTEMS</w:t>
            </w:r>
          </w:p>
        </w:tc>
      </w:tr>
      <w:tr w:rsidR="00A06594" w:rsidRPr="00723261" w14:paraId="4D658947"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655B1AF" w14:textId="77777777" w:rsidR="00257F3B" w:rsidRPr="000C736D" w:rsidRDefault="00257F3B" w:rsidP="00257F3B">
            <w:pPr>
              <w:jc w:val="both"/>
              <w:rPr>
                <w:rFonts w:ascii="Arial" w:hAnsi="Arial" w:cs="Arial"/>
                <w:sz w:val="24"/>
                <w:szCs w:val="24"/>
              </w:rPr>
            </w:pPr>
            <w:r w:rsidRPr="000C736D">
              <w:rPr>
                <w:rFonts w:ascii="Arial" w:hAnsi="Arial" w:cs="Arial"/>
                <w:sz w:val="24"/>
                <w:szCs w:val="24"/>
              </w:rPr>
              <w:t>NHS Tayside intranet and network</w:t>
            </w:r>
          </w:p>
          <w:p w14:paraId="7E34B4AD" w14:textId="77777777" w:rsidR="00257F3B" w:rsidRPr="000C736D" w:rsidRDefault="00257F3B" w:rsidP="00257F3B">
            <w:pPr>
              <w:jc w:val="both"/>
              <w:rPr>
                <w:rFonts w:ascii="Arial" w:hAnsi="Arial" w:cs="Arial"/>
                <w:sz w:val="24"/>
                <w:szCs w:val="24"/>
              </w:rPr>
            </w:pPr>
            <w:r w:rsidRPr="000C736D">
              <w:rPr>
                <w:rFonts w:ascii="Arial" w:hAnsi="Arial" w:cs="Arial"/>
                <w:sz w:val="24"/>
                <w:szCs w:val="24"/>
              </w:rPr>
              <w:t>Microsoft office applications</w:t>
            </w:r>
          </w:p>
          <w:p w14:paraId="09058FBC" w14:textId="7AC7C7C2" w:rsidR="00257F3B" w:rsidRPr="000C736D" w:rsidRDefault="00257F3B" w:rsidP="00257F3B">
            <w:pPr>
              <w:jc w:val="both"/>
              <w:rPr>
                <w:rFonts w:ascii="Arial" w:hAnsi="Arial" w:cs="Arial"/>
                <w:sz w:val="24"/>
                <w:szCs w:val="24"/>
              </w:rPr>
            </w:pPr>
            <w:r w:rsidRPr="000C736D">
              <w:rPr>
                <w:rFonts w:ascii="Arial" w:hAnsi="Arial" w:cs="Arial"/>
                <w:sz w:val="24"/>
                <w:szCs w:val="24"/>
              </w:rPr>
              <w:t>Data analysis systems</w:t>
            </w:r>
          </w:p>
          <w:p w14:paraId="1377A9B1" w14:textId="69571358" w:rsidR="00257F3B" w:rsidRPr="000C736D" w:rsidRDefault="000C736D" w:rsidP="00257F3B">
            <w:pPr>
              <w:jc w:val="both"/>
              <w:rPr>
                <w:rFonts w:ascii="Arial" w:hAnsi="Arial" w:cs="Arial"/>
                <w:sz w:val="24"/>
                <w:szCs w:val="24"/>
              </w:rPr>
            </w:pPr>
            <w:r w:rsidRPr="000C736D">
              <w:rPr>
                <w:rFonts w:ascii="Arial" w:hAnsi="Arial" w:cs="Arial"/>
                <w:sz w:val="24"/>
                <w:szCs w:val="24"/>
              </w:rPr>
              <w:t>Incident reporting and risk management system</w:t>
            </w:r>
          </w:p>
          <w:p w14:paraId="7E566586" w14:textId="4D27F7FA" w:rsidR="00257F3B" w:rsidRPr="000C736D" w:rsidRDefault="000C736D" w:rsidP="00257F3B">
            <w:pPr>
              <w:jc w:val="both"/>
              <w:rPr>
                <w:rFonts w:ascii="Arial" w:hAnsi="Arial" w:cs="Arial"/>
                <w:sz w:val="24"/>
                <w:szCs w:val="24"/>
              </w:rPr>
            </w:pPr>
            <w:r w:rsidRPr="000C736D">
              <w:rPr>
                <w:rFonts w:ascii="Arial" w:hAnsi="Arial" w:cs="Arial"/>
                <w:sz w:val="24"/>
                <w:szCs w:val="24"/>
              </w:rPr>
              <w:t>Departmental Q</w:t>
            </w:r>
            <w:r w:rsidR="00257F3B" w:rsidRPr="000C736D">
              <w:rPr>
                <w:rFonts w:ascii="Arial" w:hAnsi="Arial" w:cs="Arial"/>
                <w:sz w:val="24"/>
                <w:szCs w:val="24"/>
              </w:rPr>
              <w:t>uality management system</w:t>
            </w:r>
          </w:p>
          <w:p w14:paraId="7382420F" w14:textId="37D03DC8" w:rsidR="00A06594" w:rsidRPr="000C736D" w:rsidRDefault="000C736D" w:rsidP="000C736D">
            <w:pPr>
              <w:jc w:val="both"/>
              <w:rPr>
                <w:rFonts w:ascii="Arial" w:hAnsi="Arial" w:cs="Arial"/>
                <w:sz w:val="24"/>
                <w:szCs w:val="24"/>
              </w:rPr>
            </w:pPr>
            <w:r w:rsidRPr="000C736D">
              <w:rPr>
                <w:rFonts w:ascii="Arial" w:hAnsi="Arial" w:cs="Arial"/>
                <w:sz w:val="24"/>
                <w:szCs w:val="24"/>
              </w:rPr>
              <w:t>National reporting systems</w:t>
            </w:r>
          </w:p>
          <w:p w14:paraId="672D3C0C" w14:textId="77777777" w:rsidR="00A06594" w:rsidRPr="00127BF8" w:rsidRDefault="00A06594" w:rsidP="00A06594">
            <w:pPr>
              <w:ind w:right="72"/>
              <w:jc w:val="both"/>
              <w:rPr>
                <w:rFonts w:ascii="Arial" w:hAnsi="Arial" w:cs="Arial"/>
                <w:szCs w:val="22"/>
              </w:rPr>
            </w:pPr>
          </w:p>
        </w:tc>
      </w:tr>
      <w:tr w:rsidR="00A06594" w:rsidRPr="00723261" w14:paraId="5F8F443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B50385E" w14:textId="77777777" w:rsidR="00A06594" w:rsidRPr="00127BF8" w:rsidRDefault="00A06594" w:rsidP="00A06594">
            <w:pPr>
              <w:pStyle w:val="Heading3"/>
              <w:spacing w:before="120" w:after="120"/>
              <w:rPr>
                <w:sz w:val="22"/>
                <w:szCs w:val="22"/>
              </w:rPr>
            </w:pPr>
            <w:r w:rsidRPr="00127BF8">
              <w:rPr>
                <w:sz w:val="22"/>
                <w:szCs w:val="22"/>
              </w:rPr>
              <w:t>8. ASSIGNMENT AND REVIEW OF WORK</w:t>
            </w:r>
          </w:p>
        </w:tc>
      </w:tr>
      <w:tr w:rsidR="00A06594" w:rsidRPr="00723261" w14:paraId="34FACEC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C3CB867" w14:textId="77777777" w:rsidR="00A06594" w:rsidRDefault="00A06594" w:rsidP="000B5950">
            <w:pPr>
              <w:rPr>
                <w:rFonts w:ascii="Arial" w:hAnsi="Arial" w:cs="Arial"/>
                <w:sz w:val="24"/>
                <w:szCs w:val="22"/>
              </w:rPr>
            </w:pPr>
          </w:p>
          <w:p w14:paraId="3B5AC939" w14:textId="2B0486AD" w:rsidR="00D861E5" w:rsidRDefault="00D861E5" w:rsidP="00D861E5">
            <w:pPr>
              <w:rPr>
                <w:rFonts w:ascii="Arial" w:hAnsi="Arial" w:cs="Arial"/>
                <w:sz w:val="24"/>
                <w:szCs w:val="22"/>
              </w:rPr>
            </w:pPr>
            <w:r w:rsidRPr="00B52E15">
              <w:rPr>
                <w:rFonts w:ascii="Arial" w:hAnsi="Arial" w:cs="Arial"/>
                <w:sz w:val="24"/>
                <w:szCs w:val="22"/>
              </w:rPr>
              <w:t>The post-holder</w:t>
            </w:r>
            <w:r w:rsidR="00954A0A">
              <w:rPr>
                <w:rFonts w:ascii="Arial" w:hAnsi="Arial" w:cs="Arial"/>
                <w:sz w:val="24"/>
                <w:szCs w:val="22"/>
              </w:rPr>
              <w:t xml:space="preserve"> will work</w:t>
            </w:r>
            <w:r w:rsidRPr="00B52E15">
              <w:rPr>
                <w:rFonts w:ascii="Arial" w:hAnsi="Arial" w:cs="Arial"/>
                <w:sz w:val="24"/>
                <w:szCs w:val="22"/>
              </w:rPr>
              <w:t xml:space="preserve"> largely autonomous</w:t>
            </w:r>
            <w:r w:rsidR="00954A0A">
              <w:rPr>
                <w:rFonts w:ascii="Arial" w:hAnsi="Arial" w:cs="Arial"/>
                <w:sz w:val="24"/>
                <w:szCs w:val="22"/>
              </w:rPr>
              <w:t>ly</w:t>
            </w:r>
            <w:r w:rsidRPr="00B52E15">
              <w:rPr>
                <w:rFonts w:ascii="Arial" w:hAnsi="Arial" w:cs="Arial"/>
                <w:sz w:val="24"/>
                <w:szCs w:val="22"/>
              </w:rPr>
              <w:t xml:space="preserve"> in planning and organising the activities required, alongside the Clinical Leads and Senior Nurse for Oncology and Haematology services.</w:t>
            </w:r>
            <w:r w:rsidR="00954A0A">
              <w:rPr>
                <w:rFonts w:ascii="Arial" w:hAnsi="Arial" w:cs="Arial"/>
                <w:sz w:val="24"/>
                <w:szCs w:val="22"/>
              </w:rPr>
              <w:t xml:space="preserve"> </w:t>
            </w:r>
            <w:r w:rsidRPr="00B52E15">
              <w:rPr>
                <w:rFonts w:ascii="Arial" w:hAnsi="Arial" w:cs="Arial"/>
                <w:sz w:val="24"/>
                <w:szCs w:val="22"/>
              </w:rPr>
              <w:t xml:space="preserve">The post-holder </w:t>
            </w:r>
            <w:r w:rsidR="00954A0A">
              <w:rPr>
                <w:rFonts w:ascii="Arial" w:hAnsi="Arial" w:cs="Arial"/>
                <w:sz w:val="24"/>
                <w:szCs w:val="22"/>
              </w:rPr>
              <w:t xml:space="preserve">will </w:t>
            </w:r>
            <w:r w:rsidRPr="00B52E15">
              <w:rPr>
                <w:rFonts w:ascii="Arial" w:hAnsi="Arial" w:cs="Arial"/>
                <w:sz w:val="24"/>
                <w:szCs w:val="22"/>
              </w:rPr>
              <w:t>manage their own workload and will direct the work of direct reports.</w:t>
            </w:r>
          </w:p>
          <w:p w14:paraId="24E653E5" w14:textId="77777777" w:rsidR="00D861E5" w:rsidRPr="00B52E15" w:rsidRDefault="00D861E5" w:rsidP="00D861E5">
            <w:pPr>
              <w:rPr>
                <w:rFonts w:ascii="Arial" w:hAnsi="Arial" w:cs="Arial"/>
                <w:sz w:val="24"/>
                <w:szCs w:val="22"/>
              </w:rPr>
            </w:pPr>
          </w:p>
          <w:p w14:paraId="332D36E8" w14:textId="77777777" w:rsidR="00D861E5" w:rsidRDefault="00D861E5" w:rsidP="00D861E5">
            <w:r w:rsidRPr="00B52E15">
              <w:rPr>
                <w:rFonts w:ascii="Arial" w:hAnsi="Arial" w:cs="Arial"/>
                <w:sz w:val="24"/>
                <w:szCs w:val="22"/>
              </w:rPr>
              <w:t>In addition to line management supervision from the Clinical Care Group Manager, the post-holder will be accountable to relevant governance groups who will review service performance</w:t>
            </w:r>
            <w:r w:rsidRPr="00474BCA">
              <w:t>.</w:t>
            </w:r>
          </w:p>
          <w:p w14:paraId="30D6A168" w14:textId="77777777" w:rsidR="00D861E5" w:rsidRPr="00B52E15" w:rsidRDefault="00D861E5" w:rsidP="00D861E5">
            <w:pPr>
              <w:pStyle w:val="Default"/>
              <w:rPr>
                <w:szCs w:val="22"/>
              </w:rPr>
            </w:pPr>
          </w:p>
        </w:tc>
      </w:tr>
      <w:tr w:rsidR="00A06594" w:rsidRPr="00723261" w14:paraId="63B2183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4DC54E9" w14:textId="77777777" w:rsidR="00A06594" w:rsidRPr="00127BF8" w:rsidRDefault="00A06594" w:rsidP="00A06594">
            <w:pPr>
              <w:spacing w:before="120" w:after="120"/>
              <w:ind w:right="-274"/>
              <w:jc w:val="both"/>
              <w:rPr>
                <w:rFonts w:ascii="Arial" w:hAnsi="Arial" w:cs="Arial"/>
                <w:b/>
                <w:bCs/>
                <w:szCs w:val="22"/>
              </w:rPr>
            </w:pPr>
            <w:r w:rsidRPr="00127BF8">
              <w:rPr>
                <w:rFonts w:ascii="Arial" w:hAnsi="Arial" w:cs="Arial"/>
                <w:b/>
                <w:bCs/>
                <w:szCs w:val="22"/>
              </w:rPr>
              <w:t>9.  DECISIONS AND JUDGEMENTS</w:t>
            </w:r>
          </w:p>
        </w:tc>
      </w:tr>
      <w:tr w:rsidR="00A06594" w:rsidRPr="00723261" w14:paraId="00ED964E"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2586201" w14:textId="77777777" w:rsidR="00A06594" w:rsidRDefault="00A06594" w:rsidP="00A06594">
            <w:pPr>
              <w:ind w:right="-270"/>
              <w:jc w:val="both"/>
              <w:rPr>
                <w:rFonts w:ascii="Arial" w:hAnsi="Arial" w:cs="Arial"/>
                <w:szCs w:val="22"/>
              </w:rPr>
            </w:pPr>
          </w:p>
          <w:p w14:paraId="228D9763" w14:textId="51335493" w:rsidR="00D861E5" w:rsidRDefault="00D861E5" w:rsidP="00954A0A">
            <w:pPr>
              <w:jc w:val="both"/>
              <w:rPr>
                <w:rFonts w:ascii="Arial" w:hAnsi="Arial" w:cs="Arial"/>
                <w:sz w:val="24"/>
                <w:szCs w:val="24"/>
              </w:rPr>
            </w:pPr>
            <w:r w:rsidRPr="00954A0A">
              <w:rPr>
                <w:rFonts w:ascii="Arial" w:hAnsi="Arial" w:cs="Arial"/>
                <w:sz w:val="24"/>
                <w:szCs w:val="24"/>
              </w:rPr>
              <w:t>The post-holder will be required to manage priorities and competing demands and will work with a degree of self-direction</w:t>
            </w:r>
            <w:r w:rsidR="00954A0A" w:rsidRPr="00954A0A">
              <w:rPr>
                <w:rFonts w:ascii="Arial" w:hAnsi="Arial" w:cs="Arial"/>
                <w:sz w:val="24"/>
                <w:szCs w:val="24"/>
              </w:rPr>
              <w:t>,</w:t>
            </w:r>
            <w:r w:rsidRPr="00954A0A">
              <w:rPr>
                <w:rFonts w:ascii="Arial" w:hAnsi="Arial" w:cs="Arial"/>
                <w:sz w:val="24"/>
                <w:szCs w:val="24"/>
              </w:rPr>
              <w:t xml:space="preserve"> using their own initiative to make decisions on a </w:t>
            </w:r>
            <w:r w:rsidR="00954A0A" w:rsidRPr="00954A0A">
              <w:rPr>
                <w:rFonts w:ascii="Arial" w:hAnsi="Arial" w:cs="Arial"/>
                <w:sz w:val="24"/>
                <w:szCs w:val="24"/>
              </w:rPr>
              <w:t>day-to-day</w:t>
            </w:r>
            <w:r w:rsidRPr="00954A0A">
              <w:rPr>
                <w:rFonts w:ascii="Arial" w:hAnsi="Arial" w:cs="Arial"/>
                <w:sz w:val="24"/>
                <w:szCs w:val="24"/>
              </w:rPr>
              <w:t xml:space="preserve"> basis to manage workload.</w:t>
            </w:r>
          </w:p>
          <w:p w14:paraId="4180E996" w14:textId="77777777" w:rsidR="00954A0A" w:rsidRPr="00127BF8" w:rsidRDefault="00954A0A" w:rsidP="00954A0A">
            <w:pPr>
              <w:jc w:val="both"/>
              <w:rPr>
                <w:rFonts w:ascii="Arial" w:hAnsi="Arial" w:cs="Arial"/>
                <w:szCs w:val="22"/>
              </w:rPr>
            </w:pPr>
          </w:p>
          <w:p w14:paraId="5383C371" w14:textId="77777777" w:rsidR="00A06594" w:rsidRPr="00127BF8" w:rsidRDefault="00A06594" w:rsidP="00D861E5">
            <w:pPr>
              <w:rPr>
                <w:rFonts w:ascii="Arial" w:hAnsi="Arial" w:cs="Arial"/>
                <w:szCs w:val="22"/>
              </w:rPr>
            </w:pPr>
          </w:p>
        </w:tc>
      </w:tr>
      <w:tr w:rsidR="00A06594" w:rsidRPr="00723261" w14:paraId="1B5978E3"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5ABD00E" w14:textId="77777777" w:rsidR="00A06594" w:rsidRPr="00127BF8" w:rsidRDefault="00A06594" w:rsidP="00A06594">
            <w:pPr>
              <w:pStyle w:val="Heading3"/>
              <w:spacing w:before="120" w:after="120"/>
              <w:rPr>
                <w:sz w:val="22"/>
                <w:szCs w:val="22"/>
              </w:rPr>
            </w:pPr>
            <w:r w:rsidRPr="00127BF8">
              <w:rPr>
                <w:sz w:val="22"/>
                <w:szCs w:val="22"/>
              </w:rPr>
              <w:t>10.  MOST CHALLENGING/DIFFICULT PARTS OF THE JOB</w:t>
            </w:r>
          </w:p>
        </w:tc>
      </w:tr>
      <w:tr w:rsidR="00A06594" w:rsidRPr="00723261" w14:paraId="04A0C0D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1BAF0C5" w14:textId="77777777" w:rsidR="00B52E15" w:rsidRDefault="00B52E15" w:rsidP="00B52E15">
            <w:pPr>
              <w:rPr>
                <w:rFonts w:ascii="Arial" w:hAnsi="Arial" w:cs="Arial"/>
                <w:sz w:val="24"/>
                <w:szCs w:val="22"/>
              </w:rPr>
            </w:pPr>
          </w:p>
          <w:p w14:paraId="7AC18CA2" w14:textId="34321E23" w:rsidR="00B52E15" w:rsidRDefault="00B52E15" w:rsidP="00B52E15">
            <w:pPr>
              <w:rPr>
                <w:rFonts w:ascii="Arial" w:hAnsi="Arial" w:cs="Arial"/>
                <w:sz w:val="24"/>
                <w:szCs w:val="22"/>
              </w:rPr>
            </w:pPr>
            <w:r w:rsidRPr="00B52E15">
              <w:rPr>
                <w:rFonts w:ascii="Arial" w:hAnsi="Arial" w:cs="Arial"/>
                <w:sz w:val="24"/>
                <w:szCs w:val="22"/>
              </w:rPr>
              <w:t>Working to unpredictable patterns, switching tasks frequently, and dealing with regular interruptions.</w:t>
            </w:r>
          </w:p>
          <w:p w14:paraId="0C708C62" w14:textId="77777777" w:rsidR="00B52E15" w:rsidRPr="00B52E15" w:rsidRDefault="00B52E15" w:rsidP="00B52E15">
            <w:pPr>
              <w:rPr>
                <w:rFonts w:ascii="Arial" w:hAnsi="Arial" w:cs="Arial"/>
                <w:sz w:val="24"/>
                <w:szCs w:val="22"/>
              </w:rPr>
            </w:pPr>
          </w:p>
          <w:p w14:paraId="6E3D2680" w14:textId="77777777" w:rsidR="00B52E15" w:rsidRDefault="00B52E15" w:rsidP="00B52E15">
            <w:pPr>
              <w:rPr>
                <w:rFonts w:ascii="Arial" w:hAnsi="Arial" w:cs="Arial"/>
                <w:sz w:val="24"/>
                <w:szCs w:val="22"/>
              </w:rPr>
            </w:pPr>
            <w:r w:rsidRPr="00B52E15">
              <w:rPr>
                <w:rFonts w:ascii="Arial" w:hAnsi="Arial" w:cs="Arial"/>
                <w:sz w:val="24"/>
                <w:szCs w:val="22"/>
              </w:rPr>
              <w:t>Responding to operational problems (e.g. staff sickness, equipment failures) and maintaining service levels to patients as well as possible.</w:t>
            </w:r>
          </w:p>
          <w:p w14:paraId="5612610E" w14:textId="77777777" w:rsidR="00B52E15" w:rsidRPr="00B52E15" w:rsidRDefault="00B52E15" w:rsidP="00B52E15">
            <w:pPr>
              <w:rPr>
                <w:rFonts w:ascii="Arial" w:hAnsi="Arial" w:cs="Arial"/>
                <w:sz w:val="24"/>
                <w:szCs w:val="22"/>
              </w:rPr>
            </w:pPr>
          </w:p>
          <w:p w14:paraId="3AFADBE2" w14:textId="77777777" w:rsidR="00B52E15" w:rsidRDefault="00B52E15" w:rsidP="00B52E15">
            <w:pPr>
              <w:rPr>
                <w:rFonts w:ascii="Arial" w:hAnsi="Arial" w:cs="Arial"/>
                <w:sz w:val="24"/>
                <w:szCs w:val="22"/>
              </w:rPr>
            </w:pPr>
            <w:r w:rsidRPr="00B52E15">
              <w:rPr>
                <w:rFonts w:ascii="Arial" w:hAnsi="Arial" w:cs="Arial"/>
                <w:sz w:val="24"/>
                <w:szCs w:val="22"/>
              </w:rPr>
              <w:t>Developing a culture which supports devolved decision making and innovation, fosters improvement and places health and safety at the heart of the way we work.</w:t>
            </w:r>
          </w:p>
          <w:p w14:paraId="2E55D499" w14:textId="77777777" w:rsidR="00B52E15" w:rsidRPr="00B52E15" w:rsidRDefault="00B52E15" w:rsidP="00B52E15">
            <w:pPr>
              <w:rPr>
                <w:rFonts w:ascii="Arial" w:hAnsi="Arial" w:cs="Arial"/>
                <w:sz w:val="24"/>
                <w:szCs w:val="22"/>
              </w:rPr>
            </w:pPr>
          </w:p>
          <w:p w14:paraId="7D74B0D1" w14:textId="7BB3770D" w:rsidR="00A06594" w:rsidRPr="00127BF8" w:rsidRDefault="00B52E15" w:rsidP="00B52E15">
            <w:pPr>
              <w:rPr>
                <w:rFonts w:ascii="Arial" w:hAnsi="Arial" w:cs="Arial"/>
                <w:szCs w:val="22"/>
              </w:rPr>
            </w:pPr>
            <w:r w:rsidRPr="00B52E15">
              <w:rPr>
                <w:rFonts w:ascii="Arial" w:hAnsi="Arial" w:cs="Arial"/>
                <w:sz w:val="24"/>
                <w:szCs w:val="22"/>
              </w:rPr>
              <w:t>Working to short timelines including short turnaround times for provision of information from the NHS Board and Scottish Government</w:t>
            </w:r>
            <w:r w:rsidRPr="00474BCA">
              <w:t>.</w:t>
            </w:r>
          </w:p>
          <w:p w14:paraId="00B04056" w14:textId="77777777" w:rsidR="00A06594" w:rsidRPr="00127BF8" w:rsidRDefault="00A06594" w:rsidP="00A06594">
            <w:pPr>
              <w:ind w:right="72"/>
              <w:jc w:val="both"/>
              <w:rPr>
                <w:rFonts w:ascii="Arial" w:hAnsi="Arial" w:cs="Arial"/>
                <w:szCs w:val="22"/>
              </w:rPr>
            </w:pPr>
          </w:p>
        </w:tc>
      </w:tr>
      <w:tr w:rsidR="00A06594" w:rsidRPr="00723261" w14:paraId="399A3EC4"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612C848" w14:textId="77777777" w:rsidR="00A06594" w:rsidRPr="00127BF8" w:rsidRDefault="00A06594" w:rsidP="00A06594">
            <w:pPr>
              <w:spacing w:before="120" w:after="120"/>
              <w:ind w:right="-274"/>
              <w:jc w:val="both"/>
              <w:rPr>
                <w:rFonts w:ascii="Arial" w:hAnsi="Arial" w:cs="Arial"/>
                <w:b/>
                <w:bCs/>
                <w:szCs w:val="22"/>
              </w:rPr>
            </w:pPr>
            <w:r w:rsidRPr="00127BF8">
              <w:rPr>
                <w:rFonts w:ascii="Arial" w:hAnsi="Arial" w:cs="Arial"/>
                <w:b/>
                <w:bCs/>
                <w:szCs w:val="22"/>
              </w:rPr>
              <w:lastRenderedPageBreak/>
              <w:t>11.  COMMUNICATIONS AND RELATIONSHIPS</w:t>
            </w:r>
          </w:p>
        </w:tc>
      </w:tr>
      <w:tr w:rsidR="00A06594" w:rsidRPr="00723261" w14:paraId="15BC3B25"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DE39612" w14:textId="77777777" w:rsidR="00B52E15" w:rsidRDefault="00B52E15" w:rsidP="00B52E15">
            <w:pPr>
              <w:rPr>
                <w:rFonts w:ascii="Arial" w:hAnsi="Arial" w:cs="Arial"/>
                <w:sz w:val="24"/>
                <w:szCs w:val="22"/>
              </w:rPr>
            </w:pPr>
          </w:p>
          <w:p w14:paraId="49DD3DF8" w14:textId="2EEB247D" w:rsidR="00B52E15" w:rsidRDefault="00B52E15" w:rsidP="00B52E15">
            <w:pPr>
              <w:rPr>
                <w:rFonts w:ascii="Arial" w:hAnsi="Arial" w:cs="Arial"/>
                <w:sz w:val="24"/>
                <w:szCs w:val="22"/>
                <w:lang w:eastAsia="en-GB"/>
              </w:rPr>
            </w:pPr>
            <w:r w:rsidRPr="00B52E15">
              <w:rPr>
                <w:rFonts w:ascii="Arial" w:hAnsi="Arial" w:cs="Arial"/>
                <w:sz w:val="24"/>
                <w:szCs w:val="22"/>
              </w:rPr>
              <w:t>The post-holder must communicate effectively in both verbal and written communications.</w:t>
            </w:r>
            <w:r w:rsidRPr="00B52E15">
              <w:rPr>
                <w:rFonts w:ascii="Arial" w:hAnsi="Arial" w:cs="Arial"/>
                <w:sz w:val="24"/>
                <w:szCs w:val="22"/>
                <w:lang w:eastAsia="en-GB"/>
              </w:rPr>
              <w:t xml:space="preserve"> Exchanges complex, confidential, sensitive, or contentious information with all grades of staff up to and including the Associate Director, Clinical Care Group Triumvirate, Clinical Leads and consultant medical staff. This requires persuasive skills. </w:t>
            </w:r>
          </w:p>
          <w:p w14:paraId="6DBFEEB3" w14:textId="77777777" w:rsidR="00B52E15" w:rsidRPr="00B52E15" w:rsidRDefault="00B52E15" w:rsidP="00B52E15">
            <w:pPr>
              <w:rPr>
                <w:rFonts w:ascii="Arial" w:hAnsi="Arial" w:cs="Arial"/>
                <w:sz w:val="24"/>
                <w:szCs w:val="22"/>
                <w:lang w:eastAsia="en-GB"/>
              </w:rPr>
            </w:pPr>
          </w:p>
          <w:p w14:paraId="479F3BEB" w14:textId="6F385BC4" w:rsidR="00B52E15" w:rsidRDefault="00B52E15" w:rsidP="00B52E15">
            <w:pPr>
              <w:rPr>
                <w:rFonts w:ascii="Arial" w:hAnsi="Arial" w:cs="Arial"/>
                <w:sz w:val="24"/>
                <w:szCs w:val="22"/>
              </w:rPr>
            </w:pPr>
            <w:r w:rsidRPr="00B52E15">
              <w:rPr>
                <w:rFonts w:ascii="Arial" w:hAnsi="Arial" w:cs="Arial"/>
                <w:sz w:val="24"/>
                <w:szCs w:val="22"/>
              </w:rPr>
              <w:t>The post-holder will be expected to network with other cancer centres to understand best practice and opportunities to collaborate.</w:t>
            </w:r>
          </w:p>
          <w:p w14:paraId="4EEBB4C6" w14:textId="77777777" w:rsidR="00B52E15" w:rsidRPr="00B52E15" w:rsidRDefault="00B52E15" w:rsidP="00B52E15">
            <w:pPr>
              <w:rPr>
                <w:rFonts w:ascii="Arial" w:hAnsi="Arial" w:cs="Arial"/>
                <w:sz w:val="24"/>
                <w:szCs w:val="22"/>
              </w:rPr>
            </w:pPr>
          </w:p>
          <w:p w14:paraId="180DC9A7" w14:textId="77777777" w:rsidR="00B52E15" w:rsidRDefault="00B52E15" w:rsidP="00B52E15">
            <w:pPr>
              <w:rPr>
                <w:rFonts w:ascii="Arial" w:hAnsi="Arial" w:cs="Arial"/>
                <w:sz w:val="24"/>
                <w:szCs w:val="22"/>
              </w:rPr>
            </w:pPr>
            <w:r w:rsidRPr="00B52E15">
              <w:rPr>
                <w:rFonts w:ascii="Arial" w:hAnsi="Arial" w:cs="Arial"/>
                <w:sz w:val="24"/>
                <w:szCs w:val="22"/>
              </w:rPr>
              <w:t>There is a requirement to stay abreast of the regulatory environment, drawing on expertise within NHS Tayside (e.g. Health and Safety team, Clinical Governance team) and seeking external support where that is required.</w:t>
            </w:r>
          </w:p>
          <w:p w14:paraId="10EFF500" w14:textId="77777777" w:rsidR="00B52E15" w:rsidRPr="00B52E15" w:rsidRDefault="00B52E15" w:rsidP="00B52E15">
            <w:pPr>
              <w:rPr>
                <w:rFonts w:ascii="Arial" w:hAnsi="Arial" w:cs="Arial"/>
                <w:sz w:val="24"/>
                <w:szCs w:val="22"/>
              </w:rPr>
            </w:pPr>
          </w:p>
          <w:p w14:paraId="63FDCD3A" w14:textId="77777777" w:rsidR="00B52E15" w:rsidRPr="00B52E15" w:rsidRDefault="00B52E15" w:rsidP="00B52E15">
            <w:pPr>
              <w:rPr>
                <w:rFonts w:ascii="Arial" w:hAnsi="Arial" w:cs="Arial"/>
                <w:sz w:val="24"/>
                <w:szCs w:val="22"/>
              </w:rPr>
            </w:pPr>
            <w:r w:rsidRPr="00B52E15">
              <w:rPr>
                <w:rFonts w:ascii="Arial" w:hAnsi="Arial" w:cs="Arial"/>
                <w:sz w:val="24"/>
                <w:szCs w:val="22"/>
              </w:rPr>
              <w:t xml:space="preserve">Working with staff partnership is important, particularly when supporting service change. </w:t>
            </w:r>
          </w:p>
          <w:p w14:paraId="1AB727CD" w14:textId="77777777" w:rsidR="00B52E15" w:rsidRDefault="00B52E15" w:rsidP="00B52E15">
            <w:pPr>
              <w:rPr>
                <w:rFonts w:ascii="Arial" w:hAnsi="Arial" w:cs="Arial"/>
                <w:sz w:val="24"/>
                <w:szCs w:val="22"/>
              </w:rPr>
            </w:pPr>
            <w:r w:rsidRPr="00B52E15">
              <w:rPr>
                <w:rFonts w:ascii="Arial" w:hAnsi="Arial" w:cs="Arial"/>
                <w:sz w:val="24"/>
                <w:szCs w:val="22"/>
              </w:rPr>
              <w:t>The post-holder will occasionally be asked to present complex information to senior managers in the organisation and to make recommendations about the future direction of Oncology and Haematology services.</w:t>
            </w:r>
          </w:p>
          <w:p w14:paraId="106E3FCE" w14:textId="77777777" w:rsidR="00B52E15" w:rsidRPr="00B52E15" w:rsidRDefault="00B52E15" w:rsidP="00B52E15">
            <w:pPr>
              <w:rPr>
                <w:rFonts w:ascii="Arial" w:hAnsi="Arial" w:cs="Arial"/>
                <w:sz w:val="24"/>
                <w:szCs w:val="22"/>
              </w:rPr>
            </w:pPr>
          </w:p>
          <w:p w14:paraId="7F7EB55E" w14:textId="77777777" w:rsidR="00B52E15" w:rsidRPr="00B52E15" w:rsidRDefault="00B52E15" w:rsidP="00B52E15">
            <w:pPr>
              <w:rPr>
                <w:rFonts w:ascii="Arial" w:hAnsi="Arial" w:cs="Arial"/>
                <w:sz w:val="24"/>
                <w:szCs w:val="22"/>
              </w:rPr>
            </w:pPr>
            <w:r w:rsidRPr="00B52E15">
              <w:rPr>
                <w:rFonts w:ascii="Arial" w:hAnsi="Arial" w:cs="Arial"/>
                <w:sz w:val="24"/>
                <w:szCs w:val="22"/>
              </w:rPr>
              <w:t>There will be regular communication with staff on highly sensitive issues of discipline, poor performance and grievance requiring negotiating, persuasive and motivational skills.</w:t>
            </w:r>
          </w:p>
          <w:p w14:paraId="6D66C020" w14:textId="3B00C572" w:rsidR="00A06594" w:rsidRPr="00B52E15" w:rsidRDefault="00B52E15" w:rsidP="00B52E15">
            <w:pPr>
              <w:rPr>
                <w:rFonts w:ascii="Arial" w:hAnsi="Arial" w:cs="Arial"/>
                <w:sz w:val="24"/>
                <w:szCs w:val="24"/>
              </w:rPr>
            </w:pPr>
            <w:r w:rsidRPr="00B52E15">
              <w:rPr>
                <w:rFonts w:ascii="Arial" w:hAnsi="Arial" w:cs="Arial"/>
                <w:sz w:val="24"/>
                <w:szCs w:val="22"/>
                <w:lang w:eastAsia="en-GB"/>
              </w:rPr>
              <w:t>Sensitivity is required in dealing with, patients, carers, relatives in day-to-day patient engagement and specifically in the management of complaints.</w:t>
            </w:r>
          </w:p>
          <w:p w14:paraId="19E588C2" w14:textId="77777777" w:rsidR="00A06594" w:rsidRPr="00127BF8" w:rsidRDefault="00A06594" w:rsidP="00A06594">
            <w:pPr>
              <w:pStyle w:val="BodyText"/>
              <w:spacing w:after="0" w:line="264" w:lineRule="auto"/>
              <w:rPr>
                <w:rFonts w:ascii="Arial" w:hAnsi="Arial" w:cs="Arial"/>
                <w:sz w:val="22"/>
                <w:szCs w:val="22"/>
              </w:rPr>
            </w:pPr>
          </w:p>
        </w:tc>
      </w:tr>
      <w:tr w:rsidR="00A06594" w:rsidRPr="00723261" w14:paraId="31F69236"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135A48C" w14:textId="77777777" w:rsidR="00A06594" w:rsidRPr="00127BF8" w:rsidRDefault="00A06594" w:rsidP="00A06594">
            <w:pPr>
              <w:spacing w:before="120" w:after="120"/>
              <w:ind w:right="-274"/>
              <w:jc w:val="both"/>
              <w:rPr>
                <w:rFonts w:ascii="Arial" w:hAnsi="Arial" w:cs="Arial"/>
                <w:b/>
                <w:bCs/>
                <w:szCs w:val="22"/>
              </w:rPr>
            </w:pPr>
            <w:r w:rsidRPr="00127BF8">
              <w:rPr>
                <w:rFonts w:ascii="Arial" w:hAnsi="Arial" w:cs="Arial"/>
                <w:b/>
                <w:bCs/>
                <w:szCs w:val="22"/>
              </w:rPr>
              <w:t>12. PHYSICAL, MENTAL, EMOTIONAL AND ENVIRONMENTAL DEMANDS OF THE JOB</w:t>
            </w:r>
          </w:p>
        </w:tc>
      </w:tr>
      <w:tr w:rsidR="00A06594" w:rsidRPr="00723261" w14:paraId="6CF6F8A4"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1DECC1E" w14:textId="77777777" w:rsidR="00B52E15" w:rsidRDefault="00B52E15" w:rsidP="00B52E15">
            <w:pPr>
              <w:rPr>
                <w:rFonts w:ascii="Arial" w:hAnsi="Arial" w:cs="Arial"/>
                <w:sz w:val="24"/>
                <w:szCs w:val="24"/>
              </w:rPr>
            </w:pPr>
          </w:p>
          <w:p w14:paraId="0FF401BF" w14:textId="457A9362" w:rsidR="00B52E15" w:rsidRDefault="00B52E15" w:rsidP="00B52E15">
            <w:pPr>
              <w:rPr>
                <w:rFonts w:ascii="Arial" w:hAnsi="Arial" w:cs="Arial"/>
                <w:sz w:val="24"/>
                <w:szCs w:val="24"/>
              </w:rPr>
            </w:pPr>
            <w:r w:rsidRPr="00B52E15">
              <w:rPr>
                <w:rFonts w:ascii="Arial" w:hAnsi="Arial" w:cs="Arial"/>
                <w:sz w:val="24"/>
                <w:szCs w:val="24"/>
              </w:rPr>
              <w:t>This post is office-based, with regular requirements to visit services i</w:t>
            </w:r>
            <w:r w:rsidR="00F23508">
              <w:rPr>
                <w:rFonts w:ascii="Arial" w:hAnsi="Arial" w:cs="Arial"/>
                <w:sz w:val="24"/>
                <w:szCs w:val="24"/>
              </w:rPr>
              <w:t>n</w:t>
            </w:r>
            <w:r w:rsidRPr="00B52E15">
              <w:rPr>
                <w:rFonts w:ascii="Arial" w:hAnsi="Arial" w:cs="Arial"/>
                <w:sz w:val="24"/>
                <w:szCs w:val="24"/>
              </w:rPr>
              <w:t xml:space="preserve"> PRI. There will be occasional requirements to visit other centres and attend regional/national meetings.</w:t>
            </w:r>
          </w:p>
          <w:p w14:paraId="003198FC" w14:textId="77777777" w:rsidR="00B52E15" w:rsidRPr="00B52E15" w:rsidRDefault="00B52E15" w:rsidP="00B52E15">
            <w:pPr>
              <w:ind w:left="142"/>
              <w:rPr>
                <w:rFonts w:ascii="Arial" w:hAnsi="Arial" w:cs="Arial"/>
                <w:sz w:val="24"/>
                <w:szCs w:val="24"/>
              </w:rPr>
            </w:pPr>
          </w:p>
          <w:p w14:paraId="1EF3B808" w14:textId="77777777" w:rsidR="00B52E15" w:rsidRDefault="00B52E15" w:rsidP="00B52E15">
            <w:pPr>
              <w:rPr>
                <w:rFonts w:ascii="Arial" w:hAnsi="Arial" w:cs="Arial"/>
                <w:sz w:val="24"/>
                <w:szCs w:val="24"/>
              </w:rPr>
            </w:pPr>
            <w:r w:rsidRPr="00B52E15">
              <w:rPr>
                <w:rFonts w:ascii="Arial" w:hAnsi="Arial" w:cs="Arial"/>
                <w:sz w:val="24"/>
                <w:szCs w:val="24"/>
              </w:rPr>
              <w:t>The post-holder requires frequent and prolonged concentration in order to meet the standard of work required to complete tasks.</w:t>
            </w:r>
          </w:p>
          <w:p w14:paraId="22F0D07D" w14:textId="77777777" w:rsidR="00B52E15" w:rsidRPr="00B52E15" w:rsidRDefault="00B52E15" w:rsidP="00B52E15">
            <w:pPr>
              <w:ind w:left="142"/>
              <w:rPr>
                <w:rFonts w:ascii="Arial" w:hAnsi="Arial" w:cs="Arial"/>
                <w:sz w:val="24"/>
                <w:szCs w:val="24"/>
              </w:rPr>
            </w:pPr>
          </w:p>
          <w:p w14:paraId="06E7D4DD" w14:textId="77777777" w:rsidR="00B52E15" w:rsidRDefault="00B52E15" w:rsidP="00B52E15">
            <w:pPr>
              <w:rPr>
                <w:rFonts w:ascii="Arial" w:hAnsi="Arial" w:cs="Arial"/>
                <w:sz w:val="24"/>
                <w:szCs w:val="24"/>
              </w:rPr>
            </w:pPr>
            <w:r w:rsidRPr="00B52E15">
              <w:rPr>
                <w:rFonts w:ascii="Arial" w:hAnsi="Arial" w:cs="Arial"/>
                <w:sz w:val="24"/>
                <w:szCs w:val="24"/>
              </w:rPr>
              <w:t>Accurate keyboard skills are required.</w:t>
            </w:r>
          </w:p>
          <w:p w14:paraId="0C25B6E9" w14:textId="77777777" w:rsidR="00B52E15" w:rsidRPr="00B52E15" w:rsidRDefault="00B52E15" w:rsidP="00B52E15">
            <w:pPr>
              <w:ind w:left="142"/>
              <w:rPr>
                <w:rFonts w:ascii="Arial" w:hAnsi="Arial" w:cs="Arial"/>
                <w:sz w:val="24"/>
                <w:szCs w:val="24"/>
              </w:rPr>
            </w:pPr>
          </w:p>
          <w:p w14:paraId="5B53E520" w14:textId="06DDE07B" w:rsidR="00A06594" w:rsidRPr="00B52E15" w:rsidRDefault="00B52E15" w:rsidP="00B52E15">
            <w:pPr>
              <w:pStyle w:val="BodyText"/>
              <w:spacing w:after="0" w:line="264" w:lineRule="auto"/>
              <w:ind w:left="360" w:hanging="348"/>
              <w:rPr>
                <w:rFonts w:ascii="Arial" w:hAnsi="Arial" w:cs="Arial"/>
                <w:sz w:val="22"/>
                <w:szCs w:val="22"/>
              </w:rPr>
            </w:pPr>
            <w:r w:rsidRPr="00B52E15">
              <w:rPr>
                <w:rFonts w:ascii="Arial" w:hAnsi="Arial" w:cs="Arial"/>
              </w:rPr>
              <w:t>Tight deadlines and timelines for handling negotiations are common.</w:t>
            </w:r>
          </w:p>
          <w:p w14:paraId="6E41CA33" w14:textId="77777777" w:rsidR="00A06594" w:rsidRPr="00127BF8" w:rsidRDefault="00A06594" w:rsidP="00B52E15">
            <w:pPr>
              <w:pStyle w:val="BodyText"/>
              <w:spacing w:after="0" w:line="264" w:lineRule="auto"/>
              <w:ind w:left="360" w:hanging="348"/>
              <w:rPr>
                <w:rFonts w:ascii="Arial" w:hAnsi="Arial" w:cs="Arial"/>
                <w:sz w:val="22"/>
                <w:szCs w:val="22"/>
              </w:rPr>
            </w:pPr>
          </w:p>
        </w:tc>
      </w:tr>
      <w:tr w:rsidR="00A06594" w:rsidRPr="00723261" w14:paraId="7493013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9AD9DFE" w14:textId="77777777" w:rsidR="00A06594" w:rsidRPr="00127BF8" w:rsidRDefault="00A06594" w:rsidP="00A06594">
            <w:pPr>
              <w:pStyle w:val="Heading3"/>
              <w:spacing w:before="120" w:after="120"/>
              <w:rPr>
                <w:sz w:val="22"/>
                <w:szCs w:val="22"/>
              </w:rPr>
            </w:pPr>
            <w:r w:rsidRPr="00127BF8">
              <w:rPr>
                <w:sz w:val="22"/>
                <w:szCs w:val="22"/>
              </w:rPr>
              <w:lastRenderedPageBreak/>
              <w:t>13.  KNOWLEDGE, TRAINING AND EXPERIENCE REQUIRED TO DO THE JOB</w:t>
            </w:r>
          </w:p>
        </w:tc>
      </w:tr>
      <w:tr w:rsidR="00A06594" w:rsidRPr="00723261" w14:paraId="1D65C513"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CEC69C0" w14:textId="502B3A5E" w:rsidR="00B52E15" w:rsidRDefault="00B52E15" w:rsidP="00B52E15">
            <w:pPr>
              <w:pStyle w:val="NoSpacing"/>
              <w:ind w:left="0"/>
              <w:rPr>
                <w:sz w:val="24"/>
                <w:szCs w:val="24"/>
              </w:rPr>
            </w:pPr>
            <w:r w:rsidRPr="00306816">
              <w:rPr>
                <w:sz w:val="24"/>
                <w:szCs w:val="24"/>
              </w:rPr>
              <w:t xml:space="preserve">Educated to degree level (scientific, nursing, medicine) or equivalent experience gained from at least 5 </w:t>
            </w:r>
            <w:r w:rsidR="00D46B02" w:rsidRPr="00306816">
              <w:rPr>
                <w:sz w:val="24"/>
                <w:szCs w:val="24"/>
              </w:rPr>
              <w:t>years’ experience</w:t>
            </w:r>
            <w:r w:rsidRPr="00306816">
              <w:rPr>
                <w:sz w:val="24"/>
                <w:szCs w:val="24"/>
              </w:rPr>
              <w:t xml:space="preserve"> in a similar post, is essential.  </w:t>
            </w:r>
          </w:p>
          <w:p w14:paraId="44A1CBB5" w14:textId="77777777" w:rsidR="00B52E15" w:rsidRDefault="00B52E15" w:rsidP="00B52E15">
            <w:pPr>
              <w:pStyle w:val="NoSpacing"/>
              <w:rPr>
                <w:sz w:val="24"/>
                <w:szCs w:val="24"/>
              </w:rPr>
            </w:pPr>
          </w:p>
          <w:p w14:paraId="0E10BA65" w14:textId="607EE0C8" w:rsidR="00B52E15" w:rsidRDefault="00B52E15" w:rsidP="00B52E15">
            <w:pPr>
              <w:pStyle w:val="NoSpacing"/>
              <w:ind w:left="0"/>
              <w:rPr>
                <w:sz w:val="24"/>
                <w:szCs w:val="24"/>
              </w:rPr>
            </w:pPr>
            <w:r w:rsidRPr="00306816">
              <w:rPr>
                <w:sz w:val="24"/>
                <w:szCs w:val="24"/>
              </w:rPr>
              <w:t xml:space="preserve">Significant experience of managing budgets, </w:t>
            </w:r>
            <w:r w:rsidR="00D46B02" w:rsidRPr="00306816">
              <w:rPr>
                <w:sz w:val="24"/>
                <w:szCs w:val="24"/>
              </w:rPr>
              <w:t>staff,</w:t>
            </w:r>
            <w:r w:rsidRPr="00306816">
              <w:rPr>
                <w:sz w:val="24"/>
                <w:szCs w:val="24"/>
              </w:rPr>
              <w:t xml:space="preserve"> and the operational delivery of services.</w:t>
            </w:r>
          </w:p>
          <w:p w14:paraId="32CB6DCA" w14:textId="77777777" w:rsidR="00B52E15" w:rsidRPr="00306816" w:rsidRDefault="00B52E15" w:rsidP="00B52E15">
            <w:pPr>
              <w:pStyle w:val="NoSpacing"/>
              <w:rPr>
                <w:sz w:val="24"/>
                <w:szCs w:val="24"/>
              </w:rPr>
            </w:pPr>
          </w:p>
          <w:p w14:paraId="413FA198" w14:textId="77777777" w:rsidR="00B52E15" w:rsidRDefault="00B52E15" w:rsidP="00B52E15">
            <w:pPr>
              <w:pStyle w:val="NoSpacing"/>
              <w:ind w:left="0"/>
              <w:rPr>
                <w:sz w:val="24"/>
                <w:szCs w:val="24"/>
              </w:rPr>
            </w:pPr>
            <w:r w:rsidRPr="00306816">
              <w:rPr>
                <w:sz w:val="24"/>
                <w:szCs w:val="24"/>
              </w:rPr>
              <w:t>Experience of working within a regulated environment and ensuring compliance with statutory requirements (e.g. Health and Safety legislation).</w:t>
            </w:r>
          </w:p>
          <w:p w14:paraId="41271B6F" w14:textId="77777777" w:rsidR="00B52E15" w:rsidRDefault="00B52E15" w:rsidP="00B52E15">
            <w:pPr>
              <w:pStyle w:val="NoSpacing"/>
              <w:rPr>
                <w:sz w:val="24"/>
                <w:szCs w:val="24"/>
              </w:rPr>
            </w:pPr>
          </w:p>
          <w:p w14:paraId="14545BA7" w14:textId="77777777" w:rsidR="00B52E15" w:rsidRDefault="00B52E15" w:rsidP="00B52E15">
            <w:pPr>
              <w:pStyle w:val="NoSpacing"/>
              <w:ind w:left="0"/>
              <w:rPr>
                <w:sz w:val="24"/>
                <w:szCs w:val="24"/>
              </w:rPr>
            </w:pPr>
            <w:r w:rsidRPr="00306816">
              <w:rPr>
                <w:sz w:val="24"/>
                <w:szCs w:val="24"/>
              </w:rPr>
              <w:t>Experience of systems improvement and quality management is desirable.</w:t>
            </w:r>
          </w:p>
          <w:p w14:paraId="034CBF7B" w14:textId="77777777" w:rsidR="00B52E15" w:rsidRPr="00306816" w:rsidRDefault="00B52E15" w:rsidP="00B52E15">
            <w:pPr>
              <w:pStyle w:val="NoSpacing"/>
              <w:rPr>
                <w:sz w:val="24"/>
                <w:szCs w:val="24"/>
              </w:rPr>
            </w:pPr>
          </w:p>
          <w:p w14:paraId="325A92CC" w14:textId="77777777" w:rsidR="00B52E15" w:rsidRDefault="00B52E15" w:rsidP="00B52E15">
            <w:pPr>
              <w:pStyle w:val="NoSpacing"/>
              <w:ind w:left="0"/>
              <w:rPr>
                <w:sz w:val="24"/>
                <w:szCs w:val="24"/>
              </w:rPr>
            </w:pPr>
            <w:r w:rsidRPr="00306816">
              <w:rPr>
                <w:sz w:val="24"/>
                <w:szCs w:val="24"/>
              </w:rPr>
              <w:t>A willingness to innovate, and to grow and develop the role.</w:t>
            </w:r>
          </w:p>
          <w:p w14:paraId="57BE7008" w14:textId="77777777" w:rsidR="00B52E15" w:rsidRPr="00306816" w:rsidRDefault="00B52E15" w:rsidP="00B52E15">
            <w:pPr>
              <w:pStyle w:val="NoSpacing"/>
              <w:rPr>
                <w:sz w:val="24"/>
                <w:szCs w:val="24"/>
              </w:rPr>
            </w:pPr>
          </w:p>
          <w:p w14:paraId="3FDCBE2B" w14:textId="77777777" w:rsidR="00B52E15" w:rsidRDefault="00B52E15" w:rsidP="00B52E15">
            <w:pPr>
              <w:pStyle w:val="NoSpacing"/>
              <w:ind w:left="0"/>
              <w:rPr>
                <w:rFonts w:cs="Arial"/>
                <w:sz w:val="24"/>
                <w:szCs w:val="24"/>
              </w:rPr>
            </w:pPr>
            <w:r w:rsidRPr="00306816">
              <w:rPr>
                <w:rFonts w:cs="Arial"/>
                <w:sz w:val="24"/>
                <w:szCs w:val="24"/>
              </w:rPr>
              <w:t>Advanced computer literacy in Microsoft Word, PowerPoint, Excel is essential – along with an adaptability to work with bespoke systems.</w:t>
            </w:r>
          </w:p>
          <w:p w14:paraId="12785A9B" w14:textId="77777777" w:rsidR="00B52E15" w:rsidRPr="00306816" w:rsidRDefault="00B52E15" w:rsidP="00B52E15">
            <w:pPr>
              <w:pStyle w:val="NoSpacing"/>
              <w:rPr>
                <w:rFonts w:cs="Arial"/>
                <w:sz w:val="24"/>
                <w:szCs w:val="24"/>
                <w:lang w:val="en-GB"/>
              </w:rPr>
            </w:pPr>
          </w:p>
          <w:p w14:paraId="4E4421DA" w14:textId="43C6AC56" w:rsidR="00A06594" w:rsidRDefault="00B52E15" w:rsidP="00B52E15">
            <w:pPr>
              <w:pStyle w:val="NoSpacing"/>
              <w:ind w:left="0"/>
              <w:rPr>
                <w:rFonts w:cs="Arial"/>
                <w:sz w:val="24"/>
                <w:szCs w:val="24"/>
              </w:rPr>
            </w:pPr>
            <w:r w:rsidRPr="00306816">
              <w:rPr>
                <w:rFonts w:cs="Arial"/>
                <w:sz w:val="24"/>
                <w:szCs w:val="24"/>
              </w:rPr>
              <w:t>Ability to understand and implement appropriate policies and professional standards of Scottish Government and NHS Tayside.</w:t>
            </w:r>
            <w:r w:rsidRPr="00474BCA">
              <w:rPr>
                <w:rFonts w:cs="Arial"/>
                <w:sz w:val="24"/>
                <w:szCs w:val="24"/>
              </w:rPr>
              <w:t xml:space="preserve"> </w:t>
            </w:r>
          </w:p>
          <w:p w14:paraId="7E62216F" w14:textId="77777777" w:rsidR="00B52E15" w:rsidRDefault="00B52E15" w:rsidP="00B52E15">
            <w:pPr>
              <w:pStyle w:val="NoSpacing"/>
              <w:ind w:left="0"/>
              <w:rPr>
                <w:rFonts w:cs="Arial"/>
                <w:szCs w:val="24"/>
              </w:rPr>
            </w:pPr>
          </w:p>
          <w:p w14:paraId="04E8AC3C" w14:textId="77777777" w:rsidR="00A06594" w:rsidRPr="00127BF8" w:rsidRDefault="00A06594" w:rsidP="00A06594">
            <w:pPr>
              <w:jc w:val="both"/>
              <w:rPr>
                <w:rFonts w:ascii="Arial" w:hAnsi="Arial" w:cs="Arial"/>
                <w:szCs w:val="22"/>
              </w:rPr>
            </w:pPr>
          </w:p>
          <w:p w14:paraId="6D241C7C" w14:textId="77777777" w:rsidR="00A06594" w:rsidRPr="00127BF8" w:rsidRDefault="00A06594" w:rsidP="00A06594">
            <w:pPr>
              <w:jc w:val="both"/>
              <w:rPr>
                <w:rFonts w:ascii="Arial" w:hAnsi="Arial" w:cs="Arial"/>
                <w:szCs w:val="22"/>
              </w:rPr>
            </w:pPr>
          </w:p>
        </w:tc>
      </w:tr>
      <w:tr w:rsidR="00A06594" w:rsidRPr="00723261" w14:paraId="7132604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4461F79" w14:textId="77777777" w:rsidR="00A06594" w:rsidRPr="00127BF8" w:rsidRDefault="00A06594" w:rsidP="00A06594">
            <w:pPr>
              <w:spacing w:before="120" w:after="120"/>
              <w:jc w:val="both"/>
              <w:rPr>
                <w:rFonts w:ascii="Arial" w:hAnsi="Arial" w:cs="Arial"/>
                <w:b/>
                <w:bCs/>
                <w:szCs w:val="22"/>
              </w:rPr>
            </w:pPr>
            <w:r w:rsidRPr="00127BF8">
              <w:rPr>
                <w:rFonts w:ascii="Arial" w:hAnsi="Arial" w:cs="Arial"/>
                <w:b/>
                <w:bCs/>
                <w:szCs w:val="22"/>
              </w:rPr>
              <w:t xml:space="preserve">14.  </w:t>
            </w:r>
            <w:r>
              <w:rPr>
                <w:rFonts w:ascii="Arial" w:hAnsi="Arial" w:cs="Arial"/>
                <w:b/>
                <w:bCs/>
                <w:szCs w:val="22"/>
              </w:rPr>
              <w:t>JOB DESCRIPTION</w:t>
            </w:r>
            <w:r w:rsidRPr="00127BF8">
              <w:rPr>
                <w:rFonts w:ascii="Arial" w:hAnsi="Arial" w:cs="Arial"/>
                <w:b/>
                <w:bCs/>
                <w:szCs w:val="22"/>
              </w:rPr>
              <w:t xml:space="preserve"> AGREEMENT</w:t>
            </w:r>
          </w:p>
        </w:tc>
      </w:tr>
      <w:tr w:rsidR="00A06594" w:rsidRPr="00723261" w14:paraId="1A5D485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14:paraId="557D0BCE" w14:textId="77777777" w:rsidR="00B52E15" w:rsidRDefault="00B52E15" w:rsidP="00A06594">
            <w:pPr>
              <w:pStyle w:val="BodyText"/>
              <w:spacing w:after="0" w:line="264" w:lineRule="auto"/>
              <w:rPr>
                <w:rFonts w:ascii="Arial" w:hAnsi="Arial" w:cs="Arial"/>
                <w:sz w:val="22"/>
                <w:szCs w:val="22"/>
              </w:rPr>
            </w:pPr>
          </w:p>
          <w:p w14:paraId="34A4CFF9" w14:textId="041284CB" w:rsidR="00A06594" w:rsidRDefault="00A06594" w:rsidP="00A06594">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31CB5C40" w14:textId="77777777" w:rsidR="00A06594" w:rsidRPr="00127BF8" w:rsidRDefault="00A06594" w:rsidP="00A06594">
            <w:pPr>
              <w:pStyle w:val="BodyText"/>
              <w:spacing w:after="0" w:line="264" w:lineRule="auto"/>
              <w:rPr>
                <w:rFonts w:ascii="Arial" w:hAnsi="Arial" w:cs="Arial"/>
                <w:sz w:val="22"/>
                <w:szCs w:val="22"/>
              </w:rPr>
            </w:pPr>
          </w:p>
          <w:p w14:paraId="619EC017" w14:textId="77777777" w:rsidR="00A06594" w:rsidRPr="00127BF8" w:rsidRDefault="00A06594" w:rsidP="00A06594">
            <w:pPr>
              <w:ind w:right="-270"/>
              <w:jc w:val="both"/>
              <w:rPr>
                <w:rFonts w:ascii="Arial" w:hAnsi="Arial" w:cs="Arial"/>
                <w:szCs w:val="22"/>
              </w:rPr>
            </w:pPr>
            <w:r w:rsidRPr="00127BF8">
              <w:rPr>
                <w:rFonts w:ascii="Arial" w:hAnsi="Arial" w:cs="Arial"/>
                <w:szCs w:val="22"/>
              </w:rPr>
              <w:t>Job Holder’s Signature:</w:t>
            </w:r>
          </w:p>
          <w:p w14:paraId="223C1F14" w14:textId="77777777" w:rsidR="00A06594" w:rsidRPr="00127BF8" w:rsidRDefault="00A06594" w:rsidP="00A06594">
            <w:pPr>
              <w:ind w:right="-270"/>
              <w:jc w:val="both"/>
              <w:rPr>
                <w:rFonts w:ascii="Arial" w:hAnsi="Arial" w:cs="Arial"/>
                <w:szCs w:val="22"/>
              </w:rPr>
            </w:pPr>
          </w:p>
          <w:p w14:paraId="77810B3E" w14:textId="77777777" w:rsidR="00A06594" w:rsidRDefault="00A06594" w:rsidP="00A06594">
            <w:pPr>
              <w:ind w:right="-270"/>
              <w:jc w:val="both"/>
              <w:rPr>
                <w:rFonts w:ascii="Arial" w:hAnsi="Arial" w:cs="Arial"/>
                <w:szCs w:val="22"/>
              </w:rPr>
            </w:pPr>
            <w:r w:rsidRPr="00127BF8">
              <w:rPr>
                <w:rFonts w:ascii="Arial" w:hAnsi="Arial" w:cs="Arial"/>
                <w:szCs w:val="22"/>
              </w:rPr>
              <w:t xml:space="preserve">Head of Department Signature:   </w:t>
            </w:r>
          </w:p>
          <w:p w14:paraId="2C994695" w14:textId="77777777" w:rsidR="00A06594" w:rsidRDefault="00A06594" w:rsidP="00A06594">
            <w:pPr>
              <w:ind w:right="-270"/>
              <w:jc w:val="both"/>
              <w:rPr>
                <w:rFonts w:ascii="Arial" w:hAnsi="Arial" w:cs="Arial"/>
                <w:szCs w:val="22"/>
              </w:rPr>
            </w:pPr>
          </w:p>
          <w:p w14:paraId="0F357BC1" w14:textId="77777777" w:rsidR="00A06594" w:rsidRDefault="00A06594" w:rsidP="00A06594">
            <w:pPr>
              <w:ind w:right="-270"/>
              <w:jc w:val="both"/>
              <w:rPr>
                <w:rFonts w:ascii="Arial" w:hAnsi="Arial" w:cs="Arial"/>
                <w:b/>
                <w:szCs w:val="22"/>
              </w:rPr>
            </w:pPr>
            <w:r w:rsidRPr="007A47A8">
              <w:rPr>
                <w:rFonts w:ascii="Arial" w:hAnsi="Arial" w:cs="Arial"/>
                <w:b/>
                <w:szCs w:val="22"/>
              </w:rPr>
              <w:t xml:space="preserve">(I confirm that the </w:t>
            </w:r>
            <w:r>
              <w:rPr>
                <w:rFonts w:ascii="Arial" w:hAnsi="Arial" w:cs="Arial"/>
                <w:b/>
                <w:szCs w:val="22"/>
              </w:rPr>
              <w:t>Job Description</w:t>
            </w:r>
            <w:r w:rsidRPr="007A47A8">
              <w:rPr>
                <w:rFonts w:ascii="Arial" w:hAnsi="Arial" w:cs="Arial"/>
                <w:b/>
                <w:szCs w:val="22"/>
              </w:rPr>
              <w:t xml:space="preserve"> accurately reflects the duties and </w:t>
            </w:r>
          </w:p>
          <w:p w14:paraId="11D94261" w14:textId="77777777" w:rsidR="00A06594" w:rsidRDefault="00A06594" w:rsidP="00A06594">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1B85C674" w14:textId="77777777" w:rsidR="00A06594" w:rsidRDefault="00A06594" w:rsidP="00A06594">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p w14:paraId="56D43D9B" w14:textId="77777777" w:rsidR="00B52E15" w:rsidRPr="00127BF8" w:rsidRDefault="00B52E15" w:rsidP="00A06594">
            <w:pPr>
              <w:ind w:right="-270"/>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274C5042" w14:textId="77777777" w:rsidR="00A06594" w:rsidRPr="00127BF8" w:rsidRDefault="00A06594" w:rsidP="00A06594">
            <w:pPr>
              <w:ind w:right="-270"/>
              <w:jc w:val="both"/>
              <w:rPr>
                <w:rFonts w:ascii="Arial" w:hAnsi="Arial" w:cs="Arial"/>
                <w:szCs w:val="22"/>
              </w:rPr>
            </w:pPr>
          </w:p>
          <w:p w14:paraId="35AFAB80" w14:textId="77777777" w:rsidR="00A06594" w:rsidRPr="00127BF8" w:rsidRDefault="00A06594" w:rsidP="00A06594">
            <w:pPr>
              <w:ind w:right="-270"/>
              <w:jc w:val="both"/>
              <w:rPr>
                <w:rFonts w:ascii="Arial" w:hAnsi="Arial" w:cs="Arial"/>
                <w:szCs w:val="22"/>
              </w:rPr>
            </w:pPr>
          </w:p>
          <w:p w14:paraId="2F5317D5" w14:textId="77777777" w:rsidR="00A06594" w:rsidRPr="00127BF8" w:rsidRDefault="00A06594" w:rsidP="00A06594">
            <w:pPr>
              <w:ind w:right="-270"/>
              <w:jc w:val="both"/>
              <w:rPr>
                <w:rFonts w:ascii="Arial" w:hAnsi="Arial" w:cs="Arial"/>
                <w:szCs w:val="22"/>
              </w:rPr>
            </w:pPr>
          </w:p>
          <w:p w14:paraId="21C6010D" w14:textId="77777777" w:rsidR="00A06594" w:rsidRPr="00127BF8" w:rsidRDefault="00A06594" w:rsidP="00A06594">
            <w:pPr>
              <w:ind w:right="-270"/>
              <w:jc w:val="both"/>
              <w:rPr>
                <w:rFonts w:ascii="Arial" w:hAnsi="Arial" w:cs="Arial"/>
                <w:szCs w:val="22"/>
              </w:rPr>
            </w:pPr>
            <w:r w:rsidRPr="00127BF8">
              <w:rPr>
                <w:rFonts w:ascii="Arial" w:hAnsi="Arial" w:cs="Arial"/>
                <w:szCs w:val="22"/>
              </w:rPr>
              <w:t>Date:</w:t>
            </w:r>
          </w:p>
          <w:p w14:paraId="44230BD1" w14:textId="77777777" w:rsidR="00A06594" w:rsidRPr="00127BF8" w:rsidRDefault="00A06594" w:rsidP="00A06594">
            <w:pPr>
              <w:ind w:right="-270"/>
              <w:jc w:val="both"/>
              <w:rPr>
                <w:rFonts w:ascii="Arial" w:hAnsi="Arial" w:cs="Arial"/>
                <w:szCs w:val="22"/>
              </w:rPr>
            </w:pPr>
          </w:p>
          <w:p w14:paraId="0F891E54" w14:textId="77777777" w:rsidR="00A06594" w:rsidRPr="00127BF8" w:rsidRDefault="00A06594" w:rsidP="00A06594">
            <w:pPr>
              <w:ind w:right="-270"/>
              <w:jc w:val="both"/>
              <w:rPr>
                <w:rFonts w:ascii="Arial" w:hAnsi="Arial" w:cs="Arial"/>
                <w:szCs w:val="22"/>
              </w:rPr>
            </w:pPr>
            <w:r w:rsidRPr="00127BF8">
              <w:rPr>
                <w:rFonts w:ascii="Arial" w:hAnsi="Arial" w:cs="Arial"/>
                <w:szCs w:val="22"/>
              </w:rPr>
              <w:t>Date:</w:t>
            </w:r>
          </w:p>
        </w:tc>
      </w:tr>
    </w:tbl>
    <w:p w14:paraId="07AD2AEB"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71FFC"/>
    <w:multiLevelType w:val="singleLevel"/>
    <w:tmpl w:val="5F0AA164"/>
    <w:lvl w:ilvl="0">
      <w:start w:val="1"/>
      <w:numFmt w:val="decimal"/>
      <w:pStyle w:val="normallist"/>
      <w:lvlText w:val="%1."/>
      <w:lvlJc w:val="left"/>
      <w:pPr>
        <w:tabs>
          <w:tab w:val="num" w:pos="360"/>
        </w:tabs>
        <w:ind w:left="360" w:hanging="360"/>
      </w:pPr>
      <w:rPr>
        <w:rFonts w:hint="default"/>
      </w:rPr>
    </w:lvl>
  </w:abstractNum>
  <w:abstractNum w:abstractNumId="1" w15:restartNumberingAfterBreak="0">
    <w:nsid w:val="2FF218AF"/>
    <w:multiLevelType w:val="hybridMultilevel"/>
    <w:tmpl w:val="5D5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F3D20"/>
    <w:multiLevelType w:val="hybridMultilevel"/>
    <w:tmpl w:val="7B50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E19CF"/>
    <w:multiLevelType w:val="hybridMultilevel"/>
    <w:tmpl w:val="8CD09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7011340">
    <w:abstractNumId w:val="0"/>
  </w:num>
  <w:num w:numId="2" w16cid:durableId="1927615339">
    <w:abstractNumId w:val="1"/>
  </w:num>
  <w:num w:numId="3" w16cid:durableId="223031321">
    <w:abstractNumId w:val="3"/>
  </w:num>
  <w:num w:numId="4" w16cid:durableId="2108189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361CD"/>
    <w:rsid w:val="000B5950"/>
    <w:rsid w:val="000C736D"/>
    <w:rsid w:val="001233CF"/>
    <w:rsid w:val="001916C4"/>
    <w:rsid w:val="00197DD0"/>
    <w:rsid w:val="00257F3B"/>
    <w:rsid w:val="003C177A"/>
    <w:rsid w:val="00591ECD"/>
    <w:rsid w:val="008C4973"/>
    <w:rsid w:val="00954A0A"/>
    <w:rsid w:val="00957B25"/>
    <w:rsid w:val="009B1F90"/>
    <w:rsid w:val="00A06594"/>
    <w:rsid w:val="00B52E15"/>
    <w:rsid w:val="00CC2262"/>
    <w:rsid w:val="00D46B02"/>
    <w:rsid w:val="00D861E5"/>
    <w:rsid w:val="00E168F1"/>
    <w:rsid w:val="00F23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502A"/>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06594"/>
    <w:pPr>
      <w:spacing w:before="100" w:beforeAutospacing="1" w:after="100" w:afterAutospacing="1"/>
    </w:pPr>
    <w:rPr>
      <w:rFonts w:ascii="Times New Roman" w:hAnsi="Times New Roman"/>
      <w:sz w:val="24"/>
      <w:szCs w:val="24"/>
      <w:lang w:eastAsia="en-GB"/>
    </w:rPr>
  </w:style>
  <w:style w:type="paragraph" w:customStyle="1" w:styleId="normallist">
    <w:name w:val="normal list"/>
    <w:basedOn w:val="Normal"/>
    <w:rsid w:val="00A06594"/>
    <w:pPr>
      <w:keepNext/>
      <w:keepLines/>
      <w:widowControl w:val="0"/>
      <w:numPr>
        <w:numId w:val="1"/>
      </w:numPr>
      <w:suppressAutoHyphens/>
      <w:spacing w:before="120" w:after="120"/>
      <w:jc w:val="both"/>
    </w:pPr>
    <w:rPr>
      <w:rFonts w:ascii="Arial" w:hAnsi="Arial"/>
      <w:sz w:val="20"/>
      <w:lang w:val="en-US"/>
    </w:rPr>
  </w:style>
  <w:style w:type="paragraph" w:styleId="BodyText3">
    <w:name w:val="Body Text 3"/>
    <w:basedOn w:val="Normal"/>
    <w:link w:val="BodyText3Char"/>
    <w:uiPriority w:val="99"/>
    <w:semiHidden/>
    <w:unhideWhenUsed/>
    <w:rsid w:val="00B52E15"/>
    <w:pPr>
      <w:spacing w:after="120"/>
    </w:pPr>
    <w:rPr>
      <w:sz w:val="16"/>
      <w:szCs w:val="16"/>
    </w:rPr>
  </w:style>
  <w:style w:type="character" w:customStyle="1" w:styleId="BodyText3Char">
    <w:name w:val="Body Text 3 Char"/>
    <w:basedOn w:val="DefaultParagraphFont"/>
    <w:link w:val="BodyText3"/>
    <w:uiPriority w:val="99"/>
    <w:semiHidden/>
    <w:rsid w:val="00B52E15"/>
    <w:rPr>
      <w:rFonts w:ascii="CG Times" w:eastAsia="Times New Roman" w:hAnsi="CG Times" w:cs="Times New Roman"/>
      <w:sz w:val="16"/>
      <w:szCs w:val="16"/>
    </w:rPr>
  </w:style>
  <w:style w:type="character" w:customStyle="1" w:styleId="Absatz-Standardschriftart">
    <w:name w:val="Absatz-Standardschriftart"/>
    <w:rsid w:val="00B52E15"/>
  </w:style>
  <w:style w:type="paragraph" w:styleId="NoSpacing">
    <w:name w:val="No Spacing"/>
    <w:uiPriority w:val="1"/>
    <w:qFormat/>
    <w:rsid w:val="00B52E15"/>
    <w:pPr>
      <w:keepNext/>
      <w:keepLines/>
      <w:widowControl w:val="0"/>
      <w:suppressAutoHyphens/>
      <w:spacing w:after="0" w:line="240" w:lineRule="auto"/>
      <w:ind w:left="284"/>
      <w:jc w:val="both"/>
    </w:pPr>
    <w:rPr>
      <w:rFonts w:ascii="Arial" w:eastAsia="Times New Roman" w:hAnsi="Arial" w:cs="Times New Roman"/>
      <w:sz w:val="20"/>
      <w:szCs w:val="20"/>
      <w:lang w:val="en-US"/>
    </w:rPr>
  </w:style>
  <w:style w:type="paragraph" w:styleId="ListParagraph">
    <w:name w:val="List Paragraph"/>
    <w:basedOn w:val="Normal"/>
    <w:uiPriority w:val="34"/>
    <w:qFormat/>
    <w:rsid w:val="000B5950"/>
    <w:pPr>
      <w:ind w:left="720"/>
      <w:contextualSpacing/>
    </w:pPr>
  </w:style>
  <w:style w:type="paragraph" w:styleId="BodyTextIndent">
    <w:name w:val="Body Text Indent"/>
    <w:basedOn w:val="Normal"/>
    <w:link w:val="BodyTextIndentChar"/>
    <w:uiPriority w:val="99"/>
    <w:semiHidden/>
    <w:unhideWhenUsed/>
    <w:rsid w:val="000361CD"/>
    <w:pPr>
      <w:spacing w:after="120"/>
      <w:ind w:left="283"/>
    </w:pPr>
  </w:style>
  <w:style w:type="character" w:customStyle="1" w:styleId="BodyTextIndentChar">
    <w:name w:val="Body Text Indent Char"/>
    <w:basedOn w:val="DefaultParagraphFont"/>
    <w:link w:val="BodyTextIndent"/>
    <w:uiPriority w:val="99"/>
    <w:semiHidden/>
    <w:rsid w:val="000361CD"/>
    <w:rPr>
      <w:rFonts w:ascii="CG Times" w:eastAsia="Times New Roman" w:hAnsi="CG Times" w:cs="Times New Roman"/>
      <w:szCs w:val="20"/>
    </w:rPr>
  </w:style>
  <w:style w:type="paragraph" w:customStyle="1" w:styleId="Default">
    <w:name w:val="Default"/>
    <w:rsid w:val="00D861E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38096">
      <w:bodyDiv w:val="1"/>
      <w:marLeft w:val="0"/>
      <w:marRight w:val="0"/>
      <w:marTop w:val="0"/>
      <w:marBottom w:val="0"/>
      <w:divBdr>
        <w:top w:val="none" w:sz="0" w:space="0" w:color="auto"/>
        <w:left w:val="none" w:sz="0" w:space="0" w:color="auto"/>
        <w:bottom w:val="none" w:sz="0" w:space="0" w:color="auto"/>
        <w:right w:val="none" w:sz="0" w:space="0" w:color="auto"/>
      </w:divBdr>
    </w:div>
    <w:div w:id="1215578485">
      <w:bodyDiv w:val="1"/>
      <w:marLeft w:val="0"/>
      <w:marRight w:val="0"/>
      <w:marTop w:val="0"/>
      <w:marBottom w:val="0"/>
      <w:divBdr>
        <w:top w:val="none" w:sz="0" w:space="0" w:color="auto"/>
        <w:left w:val="none" w:sz="0" w:space="0" w:color="auto"/>
        <w:bottom w:val="none" w:sz="0" w:space="0" w:color="auto"/>
        <w:right w:val="none" w:sz="0" w:space="0" w:color="auto"/>
      </w:divBdr>
    </w:div>
    <w:div w:id="1878273069">
      <w:bodyDiv w:val="1"/>
      <w:marLeft w:val="0"/>
      <w:marRight w:val="0"/>
      <w:marTop w:val="0"/>
      <w:marBottom w:val="0"/>
      <w:divBdr>
        <w:top w:val="none" w:sz="0" w:space="0" w:color="auto"/>
        <w:left w:val="none" w:sz="0" w:space="0" w:color="auto"/>
        <w:bottom w:val="none" w:sz="0" w:space="0" w:color="auto"/>
        <w:right w:val="none" w:sz="0" w:space="0" w:color="auto"/>
      </w:divBdr>
    </w:div>
    <w:div w:id="19843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Wendy Croll</cp:lastModifiedBy>
  <cp:revision>2</cp:revision>
  <dcterms:created xsi:type="dcterms:W3CDTF">2024-07-02T13:33:00Z</dcterms:created>
  <dcterms:modified xsi:type="dcterms:W3CDTF">2024-07-02T13:33:00Z</dcterms:modified>
</cp:coreProperties>
</file>