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0D775" w14:textId="77777777" w:rsidR="00B82400" w:rsidRPr="009015B7" w:rsidRDefault="00B82400">
      <w:pPr>
        <w:jc w:val="left"/>
        <w:rPr>
          <w:rFonts w:ascii="Arial" w:hAnsi="Arial" w:cs="Arial"/>
          <w:sz w:val="22"/>
          <w:szCs w:val="22"/>
        </w:rPr>
      </w:pPr>
    </w:p>
    <w:tbl>
      <w:tblPr>
        <w:tblW w:w="0" w:type="auto"/>
        <w:tblInd w:w="108" w:type="dxa"/>
        <w:tblLayout w:type="fixed"/>
        <w:tblLook w:val="0000" w:firstRow="0" w:lastRow="0" w:firstColumn="0" w:lastColumn="0" w:noHBand="0" w:noVBand="0"/>
      </w:tblPr>
      <w:tblGrid>
        <w:gridCol w:w="7797"/>
        <w:gridCol w:w="2643"/>
      </w:tblGrid>
      <w:tr w:rsidR="00B82400" w:rsidRPr="009015B7" w14:paraId="6D60D77A" w14:textId="77777777">
        <w:tc>
          <w:tcPr>
            <w:tcW w:w="7797" w:type="dxa"/>
          </w:tcPr>
          <w:p w14:paraId="6D60D776" w14:textId="77777777" w:rsidR="00B82400" w:rsidRPr="009015B7" w:rsidRDefault="00B82400" w:rsidP="001D1560">
            <w:pPr>
              <w:jc w:val="center"/>
              <w:rPr>
                <w:rFonts w:ascii="Arial" w:hAnsi="Arial" w:cs="Arial"/>
                <w:b/>
                <w:sz w:val="22"/>
                <w:szCs w:val="22"/>
              </w:rPr>
            </w:pPr>
            <w:r w:rsidRPr="009015B7">
              <w:rPr>
                <w:rFonts w:ascii="Arial" w:hAnsi="Arial" w:cs="Arial"/>
                <w:b/>
                <w:sz w:val="22"/>
                <w:szCs w:val="22"/>
              </w:rPr>
              <w:t xml:space="preserve">NATIONAL SERVICES </w:t>
            </w:r>
            <w:smartTag w:uri="urn:schemas-microsoft-com:office:smarttags" w:element="country-region">
              <w:smartTag w:uri="urn:schemas-microsoft-com:office:smarttags" w:element="place">
                <w:r w:rsidRPr="009015B7">
                  <w:rPr>
                    <w:rFonts w:ascii="Arial" w:hAnsi="Arial" w:cs="Arial"/>
                    <w:b/>
                    <w:sz w:val="22"/>
                    <w:szCs w:val="22"/>
                  </w:rPr>
                  <w:t>SCOTLAND</w:t>
                </w:r>
              </w:smartTag>
            </w:smartTag>
          </w:p>
          <w:p w14:paraId="6D60D777" w14:textId="77777777" w:rsidR="00B82400" w:rsidRPr="009015B7" w:rsidRDefault="00B82400" w:rsidP="001D1560">
            <w:pPr>
              <w:jc w:val="center"/>
              <w:rPr>
                <w:rFonts w:ascii="Arial" w:hAnsi="Arial" w:cs="Arial"/>
                <w:b/>
                <w:sz w:val="22"/>
                <w:szCs w:val="22"/>
              </w:rPr>
            </w:pPr>
          </w:p>
          <w:p w14:paraId="6D60D778" w14:textId="77777777" w:rsidR="00B82400" w:rsidRPr="009015B7" w:rsidRDefault="00B82400" w:rsidP="001D1560">
            <w:pPr>
              <w:jc w:val="center"/>
              <w:rPr>
                <w:rFonts w:ascii="Arial" w:hAnsi="Arial" w:cs="Arial"/>
                <w:sz w:val="22"/>
                <w:szCs w:val="22"/>
              </w:rPr>
            </w:pPr>
            <w:r w:rsidRPr="009015B7">
              <w:rPr>
                <w:rFonts w:ascii="Arial" w:hAnsi="Arial" w:cs="Arial"/>
                <w:b/>
                <w:sz w:val="22"/>
                <w:szCs w:val="22"/>
              </w:rPr>
              <w:t>JOB DESCRIPTION</w:t>
            </w:r>
          </w:p>
        </w:tc>
        <w:tc>
          <w:tcPr>
            <w:tcW w:w="2643" w:type="dxa"/>
            <w:tcBorders>
              <w:top w:val="nil"/>
              <w:left w:val="nil"/>
              <w:bottom w:val="nil"/>
              <w:right w:val="nil"/>
            </w:tcBorders>
          </w:tcPr>
          <w:p w14:paraId="6D60D779" w14:textId="77777777" w:rsidR="00B82400" w:rsidRPr="009015B7" w:rsidRDefault="00165002" w:rsidP="001D1560">
            <w:pPr>
              <w:jc w:val="center"/>
              <w:rPr>
                <w:rFonts w:ascii="Arial" w:hAnsi="Arial" w:cs="Arial"/>
                <w:sz w:val="22"/>
                <w:szCs w:val="22"/>
              </w:rPr>
            </w:pPr>
            <w:r>
              <w:rPr>
                <w:rFonts w:ascii="Arial" w:hAnsi="Arial" w:cs="Arial"/>
                <w:noProof/>
                <w:sz w:val="22"/>
                <w:szCs w:val="22"/>
                <w:lang w:val="en-GB" w:eastAsia="en-GB"/>
              </w:rPr>
              <w:drawing>
                <wp:inline distT="0" distB="0" distL="0" distR="0" wp14:anchorId="6D60D9BC" wp14:editId="6D60D9BD">
                  <wp:extent cx="73469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b="22916"/>
                          <a:stretch>
                            <a:fillRect/>
                          </a:stretch>
                        </pic:blipFill>
                        <pic:spPr bwMode="auto">
                          <a:xfrm>
                            <a:off x="0" y="0"/>
                            <a:ext cx="734695" cy="571500"/>
                          </a:xfrm>
                          <a:prstGeom prst="rect">
                            <a:avLst/>
                          </a:prstGeom>
                          <a:noFill/>
                          <a:ln>
                            <a:noFill/>
                          </a:ln>
                        </pic:spPr>
                      </pic:pic>
                    </a:graphicData>
                  </a:graphic>
                </wp:inline>
              </w:drawing>
            </w:r>
          </w:p>
        </w:tc>
      </w:tr>
    </w:tbl>
    <w:p w14:paraId="6D60D77B" w14:textId="77777777" w:rsidR="00B82400" w:rsidRPr="009015B7" w:rsidRDefault="00B82400" w:rsidP="001D1560">
      <w:pPr>
        <w:jc w:val="center"/>
        <w:rPr>
          <w:rFonts w:ascii="Arial" w:hAnsi="Arial" w:cs="Arial"/>
          <w:sz w:val="22"/>
          <w:szCs w:val="22"/>
        </w:rPr>
      </w:pPr>
    </w:p>
    <w:tbl>
      <w:tblPr>
        <w:tblW w:w="0" w:type="auto"/>
        <w:tblInd w:w="-16" w:type="dxa"/>
        <w:tblLayout w:type="fixed"/>
        <w:tblCellMar>
          <w:left w:w="0" w:type="dxa"/>
          <w:right w:w="0" w:type="dxa"/>
        </w:tblCellMar>
        <w:tblLook w:val="0000" w:firstRow="0" w:lastRow="0" w:firstColumn="0" w:lastColumn="0" w:noHBand="0" w:noVBand="0"/>
      </w:tblPr>
      <w:tblGrid>
        <w:gridCol w:w="360"/>
        <w:gridCol w:w="3346"/>
        <w:gridCol w:w="3540"/>
        <w:gridCol w:w="1107"/>
        <w:gridCol w:w="274"/>
        <w:gridCol w:w="20"/>
        <w:gridCol w:w="294"/>
        <w:gridCol w:w="294"/>
        <w:gridCol w:w="294"/>
        <w:gridCol w:w="294"/>
        <w:gridCol w:w="294"/>
        <w:gridCol w:w="324"/>
      </w:tblGrid>
      <w:tr w:rsidR="00B82400" w:rsidRPr="009015B7" w14:paraId="6D60D787" w14:textId="77777777">
        <w:trPr>
          <w:trHeight w:hRule="exact" w:val="240"/>
        </w:trPr>
        <w:tc>
          <w:tcPr>
            <w:tcW w:w="360" w:type="dxa"/>
            <w:tcBorders>
              <w:right w:val="nil"/>
            </w:tcBorders>
          </w:tcPr>
          <w:p w14:paraId="6D60D77C" w14:textId="77777777" w:rsidR="00B82400" w:rsidRPr="009015B7" w:rsidRDefault="00B82400">
            <w:pPr>
              <w:pStyle w:val="BoldCaps"/>
              <w:rPr>
                <w:rFonts w:ascii="Arial" w:hAnsi="Arial" w:cs="Arial"/>
                <w:sz w:val="22"/>
                <w:szCs w:val="22"/>
              </w:rPr>
            </w:pPr>
          </w:p>
        </w:tc>
        <w:tc>
          <w:tcPr>
            <w:tcW w:w="3346" w:type="dxa"/>
            <w:tcBorders>
              <w:left w:val="nil"/>
            </w:tcBorders>
          </w:tcPr>
          <w:p w14:paraId="6D60D77D" w14:textId="77777777" w:rsidR="00B82400" w:rsidRPr="009015B7" w:rsidRDefault="00B82400">
            <w:pPr>
              <w:pStyle w:val="BoldCaps"/>
              <w:rPr>
                <w:rFonts w:ascii="Arial" w:hAnsi="Arial" w:cs="Arial"/>
                <w:sz w:val="22"/>
                <w:szCs w:val="22"/>
              </w:rPr>
            </w:pPr>
          </w:p>
        </w:tc>
        <w:tc>
          <w:tcPr>
            <w:tcW w:w="3540" w:type="dxa"/>
            <w:tcBorders>
              <w:right w:val="nil"/>
            </w:tcBorders>
          </w:tcPr>
          <w:p w14:paraId="6D60D77E" w14:textId="77777777" w:rsidR="00B82400" w:rsidRPr="009015B7" w:rsidRDefault="00B82400">
            <w:pPr>
              <w:pStyle w:val="BoldCaps"/>
              <w:rPr>
                <w:rFonts w:ascii="Arial" w:hAnsi="Arial" w:cs="Arial"/>
                <w:sz w:val="22"/>
                <w:szCs w:val="22"/>
              </w:rPr>
            </w:pPr>
          </w:p>
        </w:tc>
        <w:tc>
          <w:tcPr>
            <w:tcW w:w="1107" w:type="dxa"/>
            <w:tcBorders>
              <w:left w:val="nil"/>
              <w:bottom w:val="nil"/>
              <w:right w:val="nil"/>
            </w:tcBorders>
          </w:tcPr>
          <w:p w14:paraId="6D60D77F" w14:textId="77777777" w:rsidR="00B82400" w:rsidRPr="009015B7" w:rsidRDefault="00B82400">
            <w:pPr>
              <w:rPr>
                <w:rFonts w:ascii="Arial" w:hAnsi="Arial" w:cs="Arial"/>
                <w:sz w:val="22"/>
                <w:szCs w:val="22"/>
              </w:rPr>
            </w:pPr>
          </w:p>
        </w:tc>
        <w:tc>
          <w:tcPr>
            <w:tcW w:w="294" w:type="dxa"/>
            <w:gridSpan w:val="2"/>
            <w:tcBorders>
              <w:left w:val="nil"/>
              <w:bottom w:val="nil"/>
              <w:right w:val="nil"/>
            </w:tcBorders>
          </w:tcPr>
          <w:p w14:paraId="6D60D780" w14:textId="77777777" w:rsidR="00B82400" w:rsidRPr="009015B7" w:rsidRDefault="00B82400">
            <w:pPr>
              <w:rPr>
                <w:rFonts w:ascii="Arial" w:hAnsi="Arial" w:cs="Arial"/>
                <w:sz w:val="22"/>
                <w:szCs w:val="22"/>
              </w:rPr>
            </w:pPr>
          </w:p>
        </w:tc>
        <w:tc>
          <w:tcPr>
            <w:tcW w:w="294" w:type="dxa"/>
            <w:tcBorders>
              <w:left w:val="nil"/>
              <w:bottom w:val="nil"/>
              <w:right w:val="nil"/>
            </w:tcBorders>
          </w:tcPr>
          <w:p w14:paraId="6D60D781" w14:textId="77777777" w:rsidR="00B82400" w:rsidRPr="009015B7" w:rsidRDefault="00B82400">
            <w:pPr>
              <w:rPr>
                <w:rFonts w:ascii="Arial" w:hAnsi="Arial" w:cs="Arial"/>
                <w:sz w:val="22"/>
                <w:szCs w:val="22"/>
              </w:rPr>
            </w:pPr>
          </w:p>
        </w:tc>
        <w:tc>
          <w:tcPr>
            <w:tcW w:w="294" w:type="dxa"/>
            <w:tcBorders>
              <w:left w:val="nil"/>
              <w:bottom w:val="nil"/>
              <w:right w:val="nil"/>
            </w:tcBorders>
          </w:tcPr>
          <w:p w14:paraId="6D60D782" w14:textId="77777777" w:rsidR="00B82400" w:rsidRPr="009015B7" w:rsidRDefault="00B82400">
            <w:pPr>
              <w:rPr>
                <w:rFonts w:ascii="Arial" w:hAnsi="Arial" w:cs="Arial"/>
                <w:sz w:val="22"/>
                <w:szCs w:val="22"/>
              </w:rPr>
            </w:pPr>
          </w:p>
        </w:tc>
        <w:tc>
          <w:tcPr>
            <w:tcW w:w="294" w:type="dxa"/>
            <w:tcBorders>
              <w:left w:val="nil"/>
              <w:bottom w:val="nil"/>
              <w:right w:val="nil"/>
            </w:tcBorders>
          </w:tcPr>
          <w:p w14:paraId="6D60D783" w14:textId="77777777" w:rsidR="00B82400" w:rsidRPr="009015B7" w:rsidRDefault="00B82400">
            <w:pPr>
              <w:rPr>
                <w:rFonts w:ascii="Arial" w:hAnsi="Arial" w:cs="Arial"/>
                <w:sz w:val="22"/>
                <w:szCs w:val="22"/>
              </w:rPr>
            </w:pPr>
          </w:p>
        </w:tc>
        <w:tc>
          <w:tcPr>
            <w:tcW w:w="294" w:type="dxa"/>
            <w:tcBorders>
              <w:left w:val="nil"/>
              <w:bottom w:val="nil"/>
              <w:right w:val="nil"/>
            </w:tcBorders>
          </w:tcPr>
          <w:p w14:paraId="6D60D784" w14:textId="77777777" w:rsidR="00B82400" w:rsidRPr="009015B7" w:rsidRDefault="00B82400">
            <w:pPr>
              <w:rPr>
                <w:rFonts w:ascii="Arial" w:hAnsi="Arial" w:cs="Arial"/>
                <w:sz w:val="22"/>
                <w:szCs w:val="22"/>
              </w:rPr>
            </w:pPr>
          </w:p>
        </w:tc>
        <w:tc>
          <w:tcPr>
            <w:tcW w:w="294" w:type="dxa"/>
            <w:tcBorders>
              <w:left w:val="nil"/>
              <w:bottom w:val="nil"/>
              <w:right w:val="nil"/>
            </w:tcBorders>
          </w:tcPr>
          <w:p w14:paraId="6D60D785" w14:textId="77777777" w:rsidR="00B82400" w:rsidRPr="009015B7" w:rsidRDefault="00B82400">
            <w:pPr>
              <w:rPr>
                <w:rFonts w:ascii="Arial" w:hAnsi="Arial" w:cs="Arial"/>
                <w:sz w:val="22"/>
                <w:szCs w:val="22"/>
              </w:rPr>
            </w:pPr>
          </w:p>
        </w:tc>
        <w:tc>
          <w:tcPr>
            <w:tcW w:w="324" w:type="dxa"/>
            <w:tcBorders>
              <w:left w:val="nil"/>
              <w:bottom w:val="nil"/>
              <w:right w:val="nil"/>
            </w:tcBorders>
          </w:tcPr>
          <w:p w14:paraId="6D60D786" w14:textId="77777777" w:rsidR="00B82400" w:rsidRPr="009015B7" w:rsidRDefault="00B82400">
            <w:pPr>
              <w:rPr>
                <w:rFonts w:ascii="Arial" w:hAnsi="Arial" w:cs="Arial"/>
                <w:sz w:val="22"/>
                <w:szCs w:val="22"/>
              </w:rPr>
            </w:pPr>
          </w:p>
        </w:tc>
      </w:tr>
      <w:tr w:rsidR="00B82400" w:rsidRPr="009015B7" w14:paraId="6D60D793" w14:textId="77777777">
        <w:tc>
          <w:tcPr>
            <w:tcW w:w="360" w:type="dxa"/>
            <w:tcBorders>
              <w:left w:val="single" w:sz="6" w:space="0" w:color="auto"/>
              <w:bottom w:val="single" w:sz="4" w:space="0" w:color="auto"/>
              <w:right w:val="nil"/>
            </w:tcBorders>
          </w:tcPr>
          <w:p w14:paraId="6D60D788" w14:textId="77777777" w:rsidR="00B82400" w:rsidRPr="009015B7" w:rsidRDefault="00B82400">
            <w:pPr>
              <w:pStyle w:val="BoldCaps"/>
              <w:rPr>
                <w:rFonts w:ascii="Arial" w:hAnsi="Arial" w:cs="Arial"/>
                <w:sz w:val="22"/>
                <w:szCs w:val="22"/>
              </w:rPr>
            </w:pPr>
            <w:r w:rsidRPr="009015B7">
              <w:rPr>
                <w:rFonts w:ascii="Arial" w:hAnsi="Arial" w:cs="Arial"/>
                <w:sz w:val="22"/>
                <w:szCs w:val="22"/>
              </w:rPr>
              <w:t>1.</w:t>
            </w:r>
          </w:p>
        </w:tc>
        <w:tc>
          <w:tcPr>
            <w:tcW w:w="3346" w:type="dxa"/>
            <w:tcBorders>
              <w:left w:val="nil"/>
              <w:bottom w:val="single" w:sz="4" w:space="0" w:color="auto"/>
              <w:right w:val="nil"/>
            </w:tcBorders>
          </w:tcPr>
          <w:p w14:paraId="6D60D789" w14:textId="77777777" w:rsidR="00B82400" w:rsidRPr="009015B7" w:rsidRDefault="00B82400">
            <w:pPr>
              <w:pStyle w:val="BoldCaps"/>
              <w:rPr>
                <w:rFonts w:ascii="Arial" w:hAnsi="Arial" w:cs="Arial"/>
                <w:sz w:val="22"/>
                <w:szCs w:val="22"/>
              </w:rPr>
            </w:pPr>
            <w:r w:rsidRPr="009015B7">
              <w:rPr>
                <w:rFonts w:ascii="Arial" w:hAnsi="Arial" w:cs="Arial"/>
                <w:sz w:val="22"/>
                <w:szCs w:val="22"/>
              </w:rPr>
              <w:t>JOB DETAILS</w:t>
            </w:r>
          </w:p>
        </w:tc>
        <w:tc>
          <w:tcPr>
            <w:tcW w:w="3540" w:type="dxa"/>
            <w:tcBorders>
              <w:left w:val="nil"/>
              <w:bottom w:val="single" w:sz="4" w:space="0" w:color="auto"/>
              <w:right w:val="nil"/>
            </w:tcBorders>
          </w:tcPr>
          <w:p w14:paraId="6D60D78A" w14:textId="77777777" w:rsidR="00B82400" w:rsidRPr="009015B7" w:rsidRDefault="00B82400">
            <w:pPr>
              <w:pStyle w:val="BoldCaps"/>
              <w:rPr>
                <w:rFonts w:ascii="Arial" w:hAnsi="Arial" w:cs="Arial"/>
                <w:sz w:val="22"/>
                <w:szCs w:val="22"/>
              </w:rPr>
            </w:pPr>
          </w:p>
        </w:tc>
        <w:tc>
          <w:tcPr>
            <w:tcW w:w="1107" w:type="dxa"/>
            <w:tcBorders>
              <w:top w:val="single" w:sz="6" w:space="0" w:color="auto"/>
              <w:left w:val="single" w:sz="6" w:space="0" w:color="auto"/>
              <w:bottom w:val="single" w:sz="4" w:space="0" w:color="auto"/>
              <w:right w:val="single" w:sz="6" w:space="0" w:color="auto"/>
            </w:tcBorders>
          </w:tcPr>
          <w:p w14:paraId="6D60D78B" w14:textId="77777777" w:rsidR="00B82400" w:rsidRPr="009015B7" w:rsidRDefault="009A1A12">
            <w:pPr>
              <w:jc w:val="center"/>
              <w:rPr>
                <w:rFonts w:ascii="Arial" w:hAnsi="Arial" w:cs="Arial"/>
                <w:sz w:val="22"/>
                <w:szCs w:val="22"/>
              </w:rPr>
            </w:pPr>
            <w:r w:rsidRPr="009015B7">
              <w:rPr>
                <w:rFonts w:ascii="Arial" w:hAnsi="Arial" w:cs="Arial"/>
                <w:sz w:val="22"/>
                <w:szCs w:val="22"/>
              </w:rPr>
              <w:t>Job No</w:t>
            </w:r>
          </w:p>
        </w:tc>
        <w:tc>
          <w:tcPr>
            <w:tcW w:w="294" w:type="dxa"/>
            <w:gridSpan w:val="2"/>
            <w:tcBorders>
              <w:top w:val="single" w:sz="6" w:space="0" w:color="auto"/>
              <w:left w:val="single" w:sz="6" w:space="0" w:color="auto"/>
              <w:bottom w:val="single" w:sz="4" w:space="0" w:color="auto"/>
              <w:right w:val="single" w:sz="6" w:space="0" w:color="auto"/>
            </w:tcBorders>
          </w:tcPr>
          <w:p w14:paraId="6D60D78C" w14:textId="77777777" w:rsidR="00B82400" w:rsidRPr="009015B7" w:rsidRDefault="00B82400">
            <w:pPr>
              <w:rPr>
                <w:rFonts w:ascii="Arial" w:hAnsi="Arial" w:cs="Arial"/>
                <w:sz w:val="22"/>
                <w:szCs w:val="22"/>
              </w:rPr>
            </w:pPr>
          </w:p>
        </w:tc>
        <w:tc>
          <w:tcPr>
            <w:tcW w:w="294" w:type="dxa"/>
            <w:tcBorders>
              <w:top w:val="single" w:sz="6" w:space="0" w:color="auto"/>
              <w:left w:val="single" w:sz="6" w:space="0" w:color="auto"/>
              <w:bottom w:val="single" w:sz="4" w:space="0" w:color="auto"/>
              <w:right w:val="single" w:sz="6" w:space="0" w:color="auto"/>
            </w:tcBorders>
          </w:tcPr>
          <w:p w14:paraId="6D60D78D" w14:textId="77777777" w:rsidR="00B82400" w:rsidRPr="009015B7" w:rsidRDefault="00B82400">
            <w:pPr>
              <w:rPr>
                <w:rFonts w:ascii="Arial" w:hAnsi="Arial" w:cs="Arial"/>
                <w:sz w:val="22"/>
                <w:szCs w:val="22"/>
              </w:rPr>
            </w:pPr>
          </w:p>
        </w:tc>
        <w:tc>
          <w:tcPr>
            <w:tcW w:w="294" w:type="dxa"/>
            <w:tcBorders>
              <w:top w:val="single" w:sz="6" w:space="0" w:color="auto"/>
              <w:left w:val="single" w:sz="6" w:space="0" w:color="auto"/>
              <w:bottom w:val="single" w:sz="4" w:space="0" w:color="auto"/>
              <w:right w:val="single" w:sz="6" w:space="0" w:color="auto"/>
            </w:tcBorders>
          </w:tcPr>
          <w:p w14:paraId="6D60D78E" w14:textId="77777777" w:rsidR="00B82400" w:rsidRPr="009015B7" w:rsidRDefault="00B82400">
            <w:pPr>
              <w:rPr>
                <w:rFonts w:ascii="Arial" w:hAnsi="Arial" w:cs="Arial"/>
                <w:sz w:val="22"/>
                <w:szCs w:val="22"/>
              </w:rPr>
            </w:pPr>
          </w:p>
        </w:tc>
        <w:tc>
          <w:tcPr>
            <w:tcW w:w="294" w:type="dxa"/>
            <w:tcBorders>
              <w:top w:val="single" w:sz="6" w:space="0" w:color="auto"/>
              <w:left w:val="single" w:sz="6" w:space="0" w:color="auto"/>
              <w:bottom w:val="single" w:sz="4" w:space="0" w:color="auto"/>
              <w:right w:val="single" w:sz="6" w:space="0" w:color="auto"/>
            </w:tcBorders>
          </w:tcPr>
          <w:p w14:paraId="6D60D78F" w14:textId="77777777" w:rsidR="00B82400" w:rsidRPr="009015B7" w:rsidRDefault="00B82400">
            <w:pPr>
              <w:rPr>
                <w:rFonts w:ascii="Arial" w:hAnsi="Arial" w:cs="Arial"/>
                <w:sz w:val="22"/>
                <w:szCs w:val="22"/>
              </w:rPr>
            </w:pPr>
          </w:p>
        </w:tc>
        <w:tc>
          <w:tcPr>
            <w:tcW w:w="294" w:type="dxa"/>
            <w:tcBorders>
              <w:top w:val="single" w:sz="6" w:space="0" w:color="auto"/>
              <w:left w:val="single" w:sz="6" w:space="0" w:color="auto"/>
              <w:bottom w:val="single" w:sz="4" w:space="0" w:color="auto"/>
              <w:right w:val="single" w:sz="6" w:space="0" w:color="auto"/>
            </w:tcBorders>
          </w:tcPr>
          <w:p w14:paraId="6D60D790" w14:textId="77777777" w:rsidR="00B82400" w:rsidRPr="009015B7" w:rsidRDefault="00B82400">
            <w:pPr>
              <w:rPr>
                <w:rFonts w:ascii="Arial" w:hAnsi="Arial" w:cs="Arial"/>
                <w:sz w:val="22"/>
                <w:szCs w:val="22"/>
              </w:rPr>
            </w:pPr>
          </w:p>
        </w:tc>
        <w:tc>
          <w:tcPr>
            <w:tcW w:w="294" w:type="dxa"/>
            <w:tcBorders>
              <w:top w:val="single" w:sz="6" w:space="0" w:color="auto"/>
              <w:left w:val="single" w:sz="6" w:space="0" w:color="auto"/>
              <w:bottom w:val="single" w:sz="4" w:space="0" w:color="auto"/>
              <w:right w:val="single" w:sz="6" w:space="0" w:color="auto"/>
            </w:tcBorders>
          </w:tcPr>
          <w:p w14:paraId="6D60D791" w14:textId="77777777" w:rsidR="00B82400" w:rsidRPr="009015B7" w:rsidRDefault="00B82400">
            <w:pPr>
              <w:rPr>
                <w:rFonts w:ascii="Arial" w:hAnsi="Arial" w:cs="Arial"/>
                <w:sz w:val="22"/>
                <w:szCs w:val="22"/>
              </w:rPr>
            </w:pPr>
          </w:p>
        </w:tc>
        <w:tc>
          <w:tcPr>
            <w:tcW w:w="324" w:type="dxa"/>
            <w:tcBorders>
              <w:top w:val="single" w:sz="6" w:space="0" w:color="auto"/>
              <w:left w:val="single" w:sz="6" w:space="0" w:color="auto"/>
              <w:bottom w:val="single" w:sz="4" w:space="0" w:color="auto"/>
              <w:right w:val="single" w:sz="6" w:space="0" w:color="auto"/>
            </w:tcBorders>
          </w:tcPr>
          <w:p w14:paraId="6D60D792" w14:textId="77777777" w:rsidR="00B82400" w:rsidRPr="009015B7" w:rsidRDefault="00B82400">
            <w:pPr>
              <w:rPr>
                <w:rFonts w:ascii="Arial" w:hAnsi="Arial" w:cs="Arial"/>
                <w:sz w:val="22"/>
                <w:szCs w:val="22"/>
              </w:rPr>
            </w:pPr>
          </w:p>
        </w:tc>
      </w:tr>
      <w:tr w:rsidR="00B82400" w:rsidRPr="009015B7" w14:paraId="6D60D79F" w14:textId="77777777">
        <w:tc>
          <w:tcPr>
            <w:tcW w:w="360" w:type="dxa"/>
            <w:tcBorders>
              <w:top w:val="single" w:sz="4" w:space="0" w:color="auto"/>
              <w:left w:val="single" w:sz="6" w:space="0" w:color="auto"/>
              <w:bottom w:val="nil"/>
              <w:right w:val="nil"/>
            </w:tcBorders>
          </w:tcPr>
          <w:p w14:paraId="6D60D794" w14:textId="77777777" w:rsidR="00B82400" w:rsidRPr="009015B7" w:rsidRDefault="00B82400">
            <w:pPr>
              <w:spacing w:before="80" w:after="80"/>
              <w:ind w:right="142"/>
              <w:rPr>
                <w:rFonts w:ascii="Arial" w:hAnsi="Arial" w:cs="Arial"/>
                <w:sz w:val="22"/>
                <w:szCs w:val="22"/>
              </w:rPr>
            </w:pPr>
          </w:p>
        </w:tc>
        <w:tc>
          <w:tcPr>
            <w:tcW w:w="3346" w:type="dxa"/>
            <w:tcBorders>
              <w:top w:val="single" w:sz="4" w:space="0" w:color="auto"/>
              <w:left w:val="nil"/>
              <w:bottom w:val="nil"/>
              <w:right w:val="nil"/>
            </w:tcBorders>
          </w:tcPr>
          <w:p w14:paraId="6D60D795" w14:textId="77777777" w:rsidR="00B82400" w:rsidRPr="009015B7" w:rsidRDefault="00B82400">
            <w:pPr>
              <w:spacing w:before="80" w:after="80"/>
              <w:ind w:right="142"/>
              <w:rPr>
                <w:rFonts w:ascii="Arial" w:hAnsi="Arial" w:cs="Arial"/>
                <w:sz w:val="22"/>
                <w:szCs w:val="22"/>
              </w:rPr>
            </w:pPr>
          </w:p>
        </w:tc>
        <w:tc>
          <w:tcPr>
            <w:tcW w:w="3540" w:type="dxa"/>
            <w:tcBorders>
              <w:top w:val="single" w:sz="4" w:space="0" w:color="auto"/>
              <w:left w:val="nil"/>
              <w:bottom w:val="nil"/>
              <w:right w:val="nil"/>
            </w:tcBorders>
          </w:tcPr>
          <w:p w14:paraId="6D60D796" w14:textId="77777777" w:rsidR="00B82400" w:rsidRPr="009015B7" w:rsidRDefault="00B82400">
            <w:pPr>
              <w:spacing w:before="80" w:after="80"/>
              <w:ind w:right="142"/>
              <w:rPr>
                <w:rFonts w:ascii="Arial" w:hAnsi="Arial" w:cs="Arial"/>
                <w:sz w:val="22"/>
                <w:szCs w:val="22"/>
              </w:rPr>
            </w:pPr>
          </w:p>
        </w:tc>
        <w:tc>
          <w:tcPr>
            <w:tcW w:w="1107" w:type="dxa"/>
            <w:tcBorders>
              <w:top w:val="single" w:sz="4" w:space="0" w:color="auto"/>
              <w:left w:val="nil"/>
              <w:bottom w:val="nil"/>
              <w:right w:val="nil"/>
            </w:tcBorders>
          </w:tcPr>
          <w:p w14:paraId="6D60D797" w14:textId="77777777" w:rsidR="00B82400" w:rsidRPr="009015B7" w:rsidRDefault="00B82400">
            <w:pPr>
              <w:spacing w:before="80" w:after="80"/>
              <w:ind w:right="142"/>
              <w:rPr>
                <w:rFonts w:ascii="Arial" w:hAnsi="Arial" w:cs="Arial"/>
                <w:sz w:val="22"/>
                <w:szCs w:val="22"/>
              </w:rPr>
            </w:pPr>
          </w:p>
        </w:tc>
        <w:tc>
          <w:tcPr>
            <w:tcW w:w="294" w:type="dxa"/>
            <w:gridSpan w:val="2"/>
            <w:tcBorders>
              <w:top w:val="single" w:sz="4" w:space="0" w:color="auto"/>
              <w:left w:val="nil"/>
              <w:bottom w:val="nil"/>
              <w:right w:val="nil"/>
            </w:tcBorders>
          </w:tcPr>
          <w:p w14:paraId="6D60D798" w14:textId="77777777" w:rsidR="00B82400" w:rsidRPr="009015B7" w:rsidRDefault="00B82400">
            <w:pPr>
              <w:spacing w:before="80" w:after="80"/>
              <w:ind w:right="142"/>
              <w:rPr>
                <w:rFonts w:ascii="Arial" w:hAnsi="Arial" w:cs="Arial"/>
                <w:sz w:val="22"/>
                <w:szCs w:val="22"/>
              </w:rPr>
            </w:pPr>
          </w:p>
        </w:tc>
        <w:tc>
          <w:tcPr>
            <w:tcW w:w="294" w:type="dxa"/>
            <w:tcBorders>
              <w:top w:val="single" w:sz="4" w:space="0" w:color="auto"/>
              <w:left w:val="nil"/>
              <w:bottom w:val="nil"/>
              <w:right w:val="nil"/>
            </w:tcBorders>
          </w:tcPr>
          <w:p w14:paraId="6D60D799" w14:textId="77777777" w:rsidR="00B82400" w:rsidRPr="009015B7" w:rsidRDefault="00B82400">
            <w:pPr>
              <w:spacing w:before="80" w:after="80"/>
              <w:ind w:right="142"/>
              <w:rPr>
                <w:rFonts w:ascii="Arial" w:hAnsi="Arial" w:cs="Arial"/>
                <w:sz w:val="22"/>
                <w:szCs w:val="22"/>
              </w:rPr>
            </w:pPr>
          </w:p>
        </w:tc>
        <w:tc>
          <w:tcPr>
            <w:tcW w:w="294" w:type="dxa"/>
            <w:tcBorders>
              <w:top w:val="single" w:sz="4" w:space="0" w:color="auto"/>
              <w:left w:val="nil"/>
              <w:bottom w:val="nil"/>
              <w:right w:val="nil"/>
            </w:tcBorders>
          </w:tcPr>
          <w:p w14:paraId="6D60D79A" w14:textId="77777777" w:rsidR="00B82400" w:rsidRPr="009015B7" w:rsidRDefault="00B82400">
            <w:pPr>
              <w:spacing w:before="80" w:after="80"/>
              <w:ind w:right="142"/>
              <w:rPr>
                <w:rFonts w:ascii="Arial" w:hAnsi="Arial" w:cs="Arial"/>
                <w:sz w:val="22"/>
                <w:szCs w:val="22"/>
              </w:rPr>
            </w:pPr>
          </w:p>
        </w:tc>
        <w:tc>
          <w:tcPr>
            <w:tcW w:w="294" w:type="dxa"/>
            <w:tcBorders>
              <w:top w:val="single" w:sz="4" w:space="0" w:color="auto"/>
              <w:left w:val="nil"/>
              <w:bottom w:val="nil"/>
              <w:right w:val="nil"/>
            </w:tcBorders>
          </w:tcPr>
          <w:p w14:paraId="6D60D79B" w14:textId="77777777" w:rsidR="00B82400" w:rsidRPr="009015B7" w:rsidRDefault="00B82400">
            <w:pPr>
              <w:spacing w:before="80" w:after="80"/>
              <w:ind w:right="142"/>
              <w:rPr>
                <w:rFonts w:ascii="Arial" w:hAnsi="Arial" w:cs="Arial"/>
                <w:sz w:val="22"/>
                <w:szCs w:val="22"/>
              </w:rPr>
            </w:pPr>
          </w:p>
        </w:tc>
        <w:tc>
          <w:tcPr>
            <w:tcW w:w="294" w:type="dxa"/>
            <w:tcBorders>
              <w:top w:val="single" w:sz="4" w:space="0" w:color="auto"/>
              <w:left w:val="nil"/>
              <w:bottom w:val="nil"/>
              <w:right w:val="nil"/>
            </w:tcBorders>
          </w:tcPr>
          <w:p w14:paraId="6D60D79C" w14:textId="77777777" w:rsidR="00B82400" w:rsidRPr="009015B7" w:rsidRDefault="00B82400">
            <w:pPr>
              <w:spacing w:before="80" w:after="80"/>
              <w:ind w:right="142"/>
              <w:rPr>
                <w:rFonts w:ascii="Arial" w:hAnsi="Arial" w:cs="Arial"/>
                <w:sz w:val="22"/>
                <w:szCs w:val="22"/>
              </w:rPr>
            </w:pPr>
          </w:p>
        </w:tc>
        <w:tc>
          <w:tcPr>
            <w:tcW w:w="294" w:type="dxa"/>
            <w:tcBorders>
              <w:top w:val="single" w:sz="4" w:space="0" w:color="auto"/>
              <w:left w:val="nil"/>
              <w:bottom w:val="nil"/>
              <w:right w:val="nil"/>
            </w:tcBorders>
          </w:tcPr>
          <w:p w14:paraId="6D60D79D" w14:textId="77777777" w:rsidR="00B82400" w:rsidRPr="009015B7" w:rsidRDefault="00B82400">
            <w:pPr>
              <w:spacing w:before="80" w:after="80"/>
              <w:ind w:right="142"/>
              <w:rPr>
                <w:rFonts w:ascii="Arial" w:hAnsi="Arial" w:cs="Arial"/>
                <w:sz w:val="22"/>
                <w:szCs w:val="22"/>
              </w:rPr>
            </w:pPr>
          </w:p>
        </w:tc>
        <w:tc>
          <w:tcPr>
            <w:tcW w:w="324" w:type="dxa"/>
            <w:tcBorders>
              <w:top w:val="single" w:sz="4" w:space="0" w:color="auto"/>
              <w:left w:val="nil"/>
              <w:bottom w:val="nil"/>
              <w:right w:val="single" w:sz="6" w:space="0" w:color="auto"/>
            </w:tcBorders>
          </w:tcPr>
          <w:p w14:paraId="6D60D79E" w14:textId="77777777" w:rsidR="00B82400" w:rsidRPr="009015B7" w:rsidRDefault="00B82400">
            <w:pPr>
              <w:spacing w:before="80" w:after="80"/>
              <w:ind w:right="142"/>
              <w:rPr>
                <w:rFonts w:ascii="Arial" w:hAnsi="Arial" w:cs="Arial"/>
                <w:sz w:val="22"/>
                <w:szCs w:val="22"/>
              </w:rPr>
            </w:pPr>
          </w:p>
        </w:tc>
      </w:tr>
      <w:tr w:rsidR="00B82400" w:rsidRPr="009015B7" w14:paraId="6D60D7AB" w14:textId="77777777">
        <w:tc>
          <w:tcPr>
            <w:tcW w:w="360" w:type="dxa"/>
            <w:tcBorders>
              <w:top w:val="nil"/>
              <w:left w:val="single" w:sz="6" w:space="0" w:color="auto"/>
              <w:bottom w:val="nil"/>
              <w:right w:val="nil"/>
            </w:tcBorders>
          </w:tcPr>
          <w:p w14:paraId="6D60D7A0" w14:textId="77777777" w:rsidR="00B82400" w:rsidRPr="009015B7" w:rsidRDefault="00B82400">
            <w:pPr>
              <w:spacing w:before="80" w:after="80"/>
              <w:ind w:right="142"/>
              <w:rPr>
                <w:rFonts w:ascii="Arial" w:hAnsi="Arial" w:cs="Arial"/>
                <w:sz w:val="22"/>
                <w:szCs w:val="22"/>
              </w:rPr>
            </w:pPr>
          </w:p>
        </w:tc>
        <w:tc>
          <w:tcPr>
            <w:tcW w:w="3346" w:type="dxa"/>
            <w:tcBorders>
              <w:top w:val="nil"/>
              <w:left w:val="nil"/>
              <w:bottom w:val="nil"/>
              <w:right w:val="nil"/>
            </w:tcBorders>
          </w:tcPr>
          <w:p w14:paraId="6D60D7A1" w14:textId="77777777" w:rsidR="00B82400" w:rsidRPr="009015B7" w:rsidRDefault="00B82400">
            <w:pPr>
              <w:spacing w:before="80" w:after="80"/>
              <w:ind w:right="142"/>
              <w:rPr>
                <w:rFonts w:ascii="Arial" w:hAnsi="Arial" w:cs="Arial"/>
                <w:sz w:val="22"/>
                <w:szCs w:val="22"/>
              </w:rPr>
            </w:pPr>
            <w:r w:rsidRPr="009015B7">
              <w:rPr>
                <w:rFonts w:ascii="Arial" w:hAnsi="Arial" w:cs="Arial"/>
                <w:sz w:val="22"/>
                <w:szCs w:val="22"/>
              </w:rPr>
              <w:t>JOB TITLE</w:t>
            </w:r>
          </w:p>
        </w:tc>
        <w:tc>
          <w:tcPr>
            <w:tcW w:w="3540" w:type="dxa"/>
            <w:tcBorders>
              <w:top w:val="nil"/>
              <w:left w:val="nil"/>
              <w:bottom w:val="nil"/>
              <w:right w:val="nil"/>
            </w:tcBorders>
          </w:tcPr>
          <w:p w14:paraId="6D60D7A2" w14:textId="77777777" w:rsidR="00B82400" w:rsidRPr="009015B7" w:rsidRDefault="00277F73" w:rsidP="00277F73">
            <w:pPr>
              <w:spacing w:before="80" w:after="80"/>
              <w:ind w:right="142"/>
              <w:jc w:val="left"/>
              <w:rPr>
                <w:rFonts w:ascii="Arial" w:hAnsi="Arial" w:cs="Arial"/>
                <w:sz w:val="22"/>
                <w:szCs w:val="22"/>
              </w:rPr>
            </w:pPr>
            <w:r w:rsidRPr="009015B7">
              <w:rPr>
                <w:rFonts w:ascii="Arial" w:hAnsi="Arial" w:cs="Arial"/>
                <w:sz w:val="22"/>
                <w:szCs w:val="22"/>
              </w:rPr>
              <w:t>Counter Fraud Specialist</w:t>
            </w:r>
            <w:r w:rsidR="0062673F" w:rsidRPr="009015B7">
              <w:rPr>
                <w:rFonts w:ascii="Arial" w:hAnsi="Arial" w:cs="Arial"/>
                <w:sz w:val="22"/>
                <w:szCs w:val="22"/>
              </w:rPr>
              <w:t xml:space="preserve"> (</w:t>
            </w:r>
            <w:r w:rsidR="00B82400" w:rsidRPr="009015B7">
              <w:rPr>
                <w:rFonts w:ascii="Arial" w:hAnsi="Arial" w:cs="Arial"/>
                <w:sz w:val="22"/>
                <w:szCs w:val="22"/>
              </w:rPr>
              <w:t>Level 1</w:t>
            </w:r>
            <w:r w:rsidR="0062673F" w:rsidRPr="009015B7">
              <w:rPr>
                <w:rFonts w:ascii="Arial" w:hAnsi="Arial" w:cs="Arial"/>
                <w:sz w:val="22"/>
                <w:szCs w:val="22"/>
              </w:rPr>
              <w:t>)</w:t>
            </w:r>
          </w:p>
        </w:tc>
        <w:tc>
          <w:tcPr>
            <w:tcW w:w="1381" w:type="dxa"/>
            <w:gridSpan w:val="2"/>
            <w:tcBorders>
              <w:top w:val="nil"/>
              <w:left w:val="nil"/>
              <w:bottom w:val="nil"/>
              <w:right w:val="nil"/>
            </w:tcBorders>
          </w:tcPr>
          <w:p w14:paraId="6D60D7A3" w14:textId="77777777" w:rsidR="00B82400" w:rsidRPr="009015B7" w:rsidRDefault="00B82400" w:rsidP="00277F73">
            <w:pPr>
              <w:spacing w:before="80" w:after="80"/>
              <w:ind w:right="142"/>
              <w:jc w:val="left"/>
              <w:rPr>
                <w:rFonts w:ascii="Arial" w:hAnsi="Arial" w:cs="Arial"/>
                <w:sz w:val="22"/>
                <w:szCs w:val="22"/>
              </w:rPr>
            </w:pPr>
          </w:p>
        </w:tc>
        <w:tc>
          <w:tcPr>
            <w:tcW w:w="20" w:type="dxa"/>
            <w:tcBorders>
              <w:top w:val="nil"/>
              <w:left w:val="nil"/>
              <w:bottom w:val="nil"/>
              <w:right w:val="nil"/>
            </w:tcBorders>
          </w:tcPr>
          <w:p w14:paraId="6D60D7A4"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A5"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A6"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A7"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A8"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A9" w14:textId="77777777" w:rsidR="00B82400" w:rsidRPr="009015B7" w:rsidRDefault="00B82400">
            <w:pPr>
              <w:spacing w:before="80" w:after="80"/>
              <w:ind w:right="142"/>
              <w:rPr>
                <w:rFonts w:ascii="Arial" w:hAnsi="Arial" w:cs="Arial"/>
                <w:sz w:val="22"/>
                <w:szCs w:val="22"/>
              </w:rPr>
            </w:pPr>
          </w:p>
        </w:tc>
        <w:tc>
          <w:tcPr>
            <w:tcW w:w="324" w:type="dxa"/>
            <w:tcBorders>
              <w:top w:val="nil"/>
              <w:left w:val="nil"/>
              <w:bottom w:val="nil"/>
              <w:right w:val="single" w:sz="6" w:space="0" w:color="auto"/>
            </w:tcBorders>
          </w:tcPr>
          <w:p w14:paraId="6D60D7AA" w14:textId="77777777" w:rsidR="00B82400" w:rsidRPr="009015B7" w:rsidRDefault="00B82400">
            <w:pPr>
              <w:spacing w:before="80" w:after="80"/>
              <w:ind w:right="142"/>
              <w:rPr>
                <w:rFonts w:ascii="Arial" w:hAnsi="Arial" w:cs="Arial"/>
                <w:sz w:val="22"/>
                <w:szCs w:val="22"/>
              </w:rPr>
            </w:pPr>
          </w:p>
        </w:tc>
      </w:tr>
      <w:tr w:rsidR="00B82400" w:rsidRPr="009015B7" w14:paraId="6D60D7B7" w14:textId="77777777">
        <w:tc>
          <w:tcPr>
            <w:tcW w:w="360" w:type="dxa"/>
            <w:tcBorders>
              <w:top w:val="nil"/>
              <w:left w:val="single" w:sz="6" w:space="0" w:color="auto"/>
              <w:bottom w:val="nil"/>
              <w:right w:val="nil"/>
            </w:tcBorders>
          </w:tcPr>
          <w:p w14:paraId="6D60D7AC" w14:textId="77777777" w:rsidR="00B82400" w:rsidRPr="009015B7" w:rsidRDefault="00B82400">
            <w:pPr>
              <w:spacing w:before="80" w:after="80"/>
              <w:ind w:right="142"/>
              <w:rPr>
                <w:rFonts w:ascii="Arial" w:hAnsi="Arial" w:cs="Arial"/>
                <w:sz w:val="22"/>
                <w:szCs w:val="22"/>
              </w:rPr>
            </w:pPr>
          </w:p>
        </w:tc>
        <w:tc>
          <w:tcPr>
            <w:tcW w:w="3346" w:type="dxa"/>
            <w:tcBorders>
              <w:top w:val="nil"/>
              <w:left w:val="nil"/>
              <w:bottom w:val="nil"/>
              <w:right w:val="nil"/>
            </w:tcBorders>
          </w:tcPr>
          <w:p w14:paraId="6D60D7AD" w14:textId="77777777" w:rsidR="00B82400" w:rsidRPr="009015B7" w:rsidRDefault="00B82400">
            <w:pPr>
              <w:spacing w:before="80" w:after="80"/>
              <w:ind w:right="142"/>
              <w:jc w:val="left"/>
              <w:rPr>
                <w:rFonts w:ascii="Arial" w:hAnsi="Arial" w:cs="Arial"/>
                <w:sz w:val="22"/>
                <w:szCs w:val="22"/>
              </w:rPr>
            </w:pPr>
            <w:r w:rsidRPr="009015B7">
              <w:rPr>
                <w:rFonts w:ascii="Arial" w:hAnsi="Arial" w:cs="Arial"/>
                <w:sz w:val="22"/>
                <w:szCs w:val="22"/>
              </w:rPr>
              <w:t xml:space="preserve">IMMEDIATE SENIOR </w:t>
            </w:r>
            <w:r w:rsidR="00DB5E62" w:rsidRPr="009015B7">
              <w:rPr>
                <w:rFonts w:ascii="Arial" w:hAnsi="Arial" w:cs="Arial"/>
                <w:sz w:val="22"/>
                <w:szCs w:val="22"/>
              </w:rPr>
              <w:t>O</w:t>
            </w:r>
            <w:r w:rsidRPr="009015B7">
              <w:rPr>
                <w:rFonts w:ascii="Arial" w:hAnsi="Arial" w:cs="Arial"/>
                <w:sz w:val="22"/>
                <w:szCs w:val="22"/>
              </w:rPr>
              <w:t>FFICER</w:t>
            </w:r>
          </w:p>
        </w:tc>
        <w:tc>
          <w:tcPr>
            <w:tcW w:w="3540" w:type="dxa"/>
            <w:tcBorders>
              <w:top w:val="nil"/>
              <w:left w:val="nil"/>
              <w:bottom w:val="nil"/>
              <w:right w:val="nil"/>
            </w:tcBorders>
          </w:tcPr>
          <w:p w14:paraId="6D60D7AE" w14:textId="2119E7DB" w:rsidR="00B82400" w:rsidRPr="009015B7" w:rsidRDefault="00B179CD" w:rsidP="009E2EA6">
            <w:pPr>
              <w:spacing w:before="80" w:after="80"/>
              <w:ind w:right="142"/>
              <w:jc w:val="left"/>
              <w:rPr>
                <w:rFonts w:ascii="Arial" w:hAnsi="Arial" w:cs="Arial"/>
                <w:sz w:val="22"/>
                <w:szCs w:val="22"/>
              </w:rPr>
            </w:pPr>
            <w:r>
              <w:rPr>
                <w:rFonts w:ascii="Arial" w:hAnsi="Arial" w:cs="Arial"/>
                <w:sz w:val="22"/>
                <w:szCs w:val="22"/>
              </w:rPr>
              <w:t>Intelligence Manager</w:t>
            </w:r>
            <w:r w:rsidR="008948ED">
              <w:rPr>
                <w:rFonts w:ascii="Arial" w:hAnsi="Arial" w:cs="Arial"/>
                <w:sz w:val="22"/>
                <w:szCs w:val="22"/>
              </w:rPr>
              <w:t>/Senior Counter Fraud Specialist</w:t>
            </w:r>
            <w:r w:rsidR="00847AC1">
              <w:rPr>
                <w:rFonts w:ascii="Arial" w:hAnsi="Arial" w:cs="Arial"/>
                <w:sz w:val="22"/>
                <w:szCs w:val="22"/>
              </w:rPr>
              <w:t xml:space="preserve"> </w:t>
            </w:r>
            <w:r w:rsidR="007435E5">
              <w:rPr>
                <w:rFonts w:ascii="Arial" w:hAnsi="Arial" w:cs="Arial"/>
                <w:sz w:val="22"/>
                <w:szCs w:val="22"/>
              </w:rPr>
              <w:t>as required</w:t>
            </w:r>
          </w:p>
        </w:tc>
        <w:tc>
          <w:tcPr>
            <w:tcW w:w="1107" w:type="dxa"/>
            <w:tcBorders>
              <w:top w:val="nil"/>
              <w:left w:val="nil"/>
              <w:bottom w:val="nil"/>
              <w:right w:val="nil"/>
            </w:tcBorders>
          </w:tcPr>
          <w:p w14:paraId="6D60D7AF" w14:textId="6E784351" w:rsidR="00B82400" w:rsidRPr="009015B7" w:rsidRDefault="00B82400">
            <w:pPr>
              <w:spacing w:before="80" w:after="80"/>
              <w:ind w:right="142"/>
              <w:rPr>
                <w:rFonts w:ascii="Arial" w:hAnsi="Arial" w:cs="Arial"/>
                <w:sz w:val="22"/>
                <w:szCs w:val="22"/>
              </w:rPr>
            </w:pPr>
          </w:p>
        </w:tc>
        <w:tc>
          <w:tcPr>
            <w:tcW w:w="294" w:type="dxa"/>
            <w:gridSpan w:val="2"/>
            <w:tcBorders>
              <w:top w:val="nil"/>
              <w:left w:val="nil"/>
              <w:bottom w:val="nil"/>
              <w:right w:val="nil"/>
            </w:tcBorders>
          </w:tcPr>
          <w:p w14:paraId="6D60D7B0"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B1"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B2"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B3"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B4"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B5" w14:textId="77777777" w:rsidR="00B82400" w:rsidRPr="009015B7" w:rsidRDefault="00B82400">
            <w:pPr>
              <w:spacing w:before="80" w:after="80"/>
              <w:ind w:right="142"/>
              <w:rPr>
                <w:rFonts w:ascii="Arial" w:hAnsi="Arial" w:cs="Arial"/>
                <w:sz w:val="22"/>
                <w:szCs w:val="22"/>
              </w:rPr>
            </w:pPr>
          </w:p>
        </w:tc>
        <w:tc>
          <w:tcPr>
            <w:tcW w:w="324" w:type="dxa"/>
            <w:tcBorders>
              <w:top w:val="nil"/>
              <w:left w:val="nil"/>
              <w:bottom w:val="nil"/>
              <w:right w:val="single" w:sz="6" w:space="0" w:color="auto"/>
            </w:tcBorders>
          </w:tcPr>
          <w:p w14:paraId="6D60D7B6" w14:textId="77777777" w:rsidR="00B82400" w:rsidRPr="009015B7" w:rsidRDefault="00B82400">
            <w:pPr>
              <w:spacing w:before="80" w:after="80"/>
              <w:ind w:right="142"/>
              <w:rPr>
                <w:rFonts w:ascii="Arial" w:hAnsi="Arial" w:cs="Arial"/>
                <w:sz w:val="22"/>
                <w:szCs w:val="22"/>
              </w:rPr>
            </w:pPr>
          </w:p>
        </w:tc>
      </w:tr>
      <w:tr w:rsidR="00B82400" w:rsidRPr="009015B7" w14:paraId="6D60D7C3" w14:textId="77777777">
        <w:tc>
          <w:tcPr>
            <w:tcW w:w="360" w:type="dxa"/>
            <w:tcBorders>
              <w:top w:val="nil"/>
              <w:left w:val="single" w:sz="6" w:space="0" w:color="auto"/>
              <w:bottom w:val="nil"/>
              <w:right w:val="nil"/>
            </w:tcBorders>
          </w:tcPr>
          <w:p w14:paraId="6D60D7B8" w14:textId="77777777" w:rsidR="00B82400" w:rsidRPr="009015B7" w:rsidRDefault="00B82400">
            <w:pPr>
              <w:spacing w:before="80" w:after="80"/>
              <w:ind w:right="142"/>
              <w:rPr>
                <w:rFonts w:ascii="Arial" w:hAnsi="Arial" w:cs="Arial"/>
                <w:sz w:val="22"/>
                <w:szCs w:val="22"/>
              </w:rPr>
            </w:pPr>
          </w:p>
        </w:tc>
        <w:tc>
          <w:tcPr>
            <w:tcW w:w="3346" w:type="dxa"/>
            <w:tcBorders>
              <w:top w:val="nil"/>
              <w:left w:val="nil"/>
              <w:bottom w:val="nil"/>
              <w:right w:val="nil"/>
            </w:tcBorders>
          </w:tcPr>
          <w:p w14:paraId="6D60D7B9" w14:textId="77777777" w:rsidR="00B82400" w:rsidRPr="009015B7" w:rsidRDefault="00B82400">
            <w:pPr>
              <w:spacing w:before="80" w:after="80"/>
              <w:ind w:right="142"/>
              <w:rPr>
                <w:rFonts w:ascii="Arial" w:hAnsi="Arial" w:cs="Arial"/>
                <w:sz w:val="22"/>
                <w:szCs w:val="22"/>
              </w:rPr>
            </w:pPr>
            <w:r w:rsidRPr="009015B7">
              <w:rPr>
                <w:rFonts w:ascii="Arial" w:hAnsi="Arial" w:cs="Arial"/>
                <w:sz w:val="22"/>
                <w:szCs w:val="22"/>
              </w:rPr>
              <w:t>DEPARTMENT</w:t>
            </w:r>
          </w:p>
        </w:tc>
        <w:tc>
          <w:tcPr>
            <w:tcW w:w="3540" w:type="dxa"/>
            <w:tcBorders>
              <w:top w:val="nil"/>
              <w:left w:val="nil"/>
              <w:bottom w:val="nil"/>
              <w:right w:val="nil"/>
            </w:tcBorders>
          </w:tcPr>
          <w:p w14:paraId="6D60D7BA" w14:textId="77777777" w:rsidR="00B82400" w:rsidRPr="009015B7" w:rsidRDefault="00B82400">
            <w:pPr>
              <w:spacing w:before="80" w:after="80"/>
              <w:ind w:right="142"/>
              <w:rPr>
                <w:rFonts w:ascii="Arial" w:hAnsi="Arial" w:cs="Arial"/>
                <w:sz w:val="22"/>
                <w:szCs w:val="22"/>
              </w:rPr>
            </w:pPr>
            <w:r w:rsidRPr="009015B7">
              <w:rPr>
                <w:rFonts w:ascii="Arial" w:hAnsi="Arial" w:cs="Arial"/>
                <w:sz w:val="22"/>
                <w:szCs w:val="22"/>
              </w:rPr>
              <w:t>NHS Counter Fraud Services</w:t>
            </w:r>
          </w:p>
        </w:tc>
        <w:tc>
          <w:tcPr>
            <w:tcW w:w="1107" w:type="dxa"/>
            <w:tcBorders>
              <w:top w:val="nil"/>
              <w:left w:val="nil"/>
              <w:bottom w:val="nil"/>
              <w:right w:val="nil"/>
            </w:tcBorders>
          </w:tcPr>
          <w:p w14:paraId="6D60D7BB" w14:textId="77777777" w:rsidR="00B82400" w:rsidRPr="009015B7" w:rsidRDefault="00B82400">
            <w:pPr>
              <w:spacing w:before="80" w:after="80"/>
              <w:ind w:right="142"/>
              <w:rPr>
                <w:rFonts w:ascii="Arial" w:hAnsi="Arial" w:cs="Arial"/>
                <w:sz w:val="22"/>
                <w:szCs w:val="22"/>
              </w:rPr>
            </w:pPr>
          </w:p>
        </w:tc>
        <w:tc>
          <w:tcPr>
            <w:tcW w:w="294" w:type="dxa"/>
            <w:gridSpan w:val="2"/>
            <w:tcBorders>
              <w:top w:val="nil"/>
              <w:left w:val="nil"/>
              <w:bottom w:val="nil"/>
              <w:right w:val="nil"/>
            </w:tcBorders>
          </w:tcPr>
          <w:p w14:paraId="6D60D7BC"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BD"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BE"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BF"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C0"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C1" w14:textId="77777777" w:rsidR="00B82400" w:rsidRPr="009015B7" w:rsidRDefault="00B82400">
            <w:pPr>
              <w:spacing w:before="80" w:after="80"/>
              <w:ind w:right="142"/>
              <w:rPr>
                <w:rFonts w:ascii="Arial" w:hAnsi="Arial" w:cs="Arial"/>
                <w:sz w:val="22"/>
                <w:szCs w:val="22"/>
              </w:rPr>
            </w:pPr>
          </w:p>
        </w:tc>
        <w:tc>
          <w:tcPr>
            <w:tcW w:w="324" w:type="dxa"/>
            <w:tcBorders>
              <w:top w:val="nil"/>
              <w:left w:val="nil"/>
              <w:bottom w:val="nil"/>
              <w:right w:val="single" w:sz="6" w:space="0" w:color="auto"/>
            </w:tcBorders>
          </w:tcPr>
          <w:p w14:paraId="6D60D7C2" w14:textId="77777777" w:rsidR="00B82400" w:rsidRPr="009015B7" w:rsidRDefault="00B82400">
            <w:pPr>
              <w:spacing w:before="80" w:after="80"/>
              <w:ind w:right="142"/>
              <w:rPr>
                <w:rFonts w:ascii="Arial" w:hAnsi="Arial" w:cs="Arial"/>
                <w:sz w:val="22"/>
                <w:szCs w:val="22"/>
              </w:rPr>
            </w:pPr>
          </w:p>
        </w:tc>
      </w:tr>
      <w:tr w:rsidR="00B82400" w:rsidRPr="009015B7" w14:paraId="6D60D7CF" w14:textId="77777777">
        <w:tc>
          <w:tcPr>
            <w:tcW w:w="360" w:type="dxa"/>
            <w:tcBorders>
              <w:top w:val="nil"/>
              <w:left w:val="single" w:sz="6" w:space="0" w:color="auto"/>
              <w:bottom w:val="nil"/>
              <w:right w:val="nil"/>
            </w:tcBorders>
          </w:tcPr>
          <w:p w14:paraId="6D60D7C4" w14:textId="77777777" w:rsidR="00B82400" w:rsidRPr="009015B7" w:rsidRDefault="00B82400">
            <w:pPr>
              <w:spacing w:before="80" w:after="80"/>
              <w:ind w:right="142"/>
              <w:rPr>
                <w:rFonts w:ascii="Arial" w:hAnsi="Arial" w:cs="Arial"/>
                <w:sz w:val="22"/>
                <w:szCs w:val="22"/>
              </w:rPr>
            </w:pPr>
          </w:p>
        </w:tc>
        <w:tc>
          <w:tcPr>
            <w:tcW w:w="3346" w:type="dxa"/>
            <w:tcBorders>
              <w:top w:val="nil"/>
              <w:left w:val="nil"/>
              <w:bottom w:val="nil"/>
              <w:right w:val="nil"/>
            </w:tcBorders>
          </w:tcPr>
          <w:p w14:paraId="6D60D7C5" w14:textId="77777777" w:rsidR="00B82400" w:rsidRPr="009015B7" w:rsidRDefault="00B82400">
            <w:pPr>
              <w:spacing w:before="80" w:after="80"/>
              <w:ind w:right="142"/>
              <w:rPr>
                <w:rFonts w:ascii="Arial" w:hAnsi="Arial" w:cs="Arial"/>
                <w:sz w:val="22"/>
                <w:szCs w:val="22"/>
              </w:rPr>
            </w:pPr>
            <w:r w:rsidRPr="009015B7">
              <w:rPr>
                <w:rFonts w:ascii="Arial" w:hAnsi="Arial" w:cs="Arial"/>
                <w:sz w:val="22"/>
                <w:szCs w:val="22"/>
              </w:rPr>
              <w:t>DIVISION</w:t>
            </w:r>
          </w:p>
        </w:tc>
        <w:tc>
          <w:tcPr>
            <w:tcW w:w="3540" w:type="dxa"/>
            <w:tcBorders>
              <w:top w:val="nil"/>
              <w:left w:val="nil"/>
              <w:bottom w:val="nil"/>
              <w:right w:val="nil"/>
            </w:tcBorders>
          </w:tcPr>
          <w:p w14:paraId="6D60D7C6" w14:textId="74660E6B" w:rsidR="00B82400" w:rsidRPr="009015B7" w:rsidRDefault="002F5431">
            <w:pPr>
              <w:spacing w:before="80" w:after="80"/>
              <w:ind w:right="142"/>
              <w:rPr>
                <w:rFonts w:ascii="Arial" w:hAnsi="Arial" w:cs="Arial"/>
                <w:sz w:val="22"/>
                <w:szCs w:val="22"/>
              </w:rPr>
            </w:pPr>
            <w:r>
              <w:rPr>
                <w:rFonts w:ascii="Arial" w:hAnsi="Arial" w:cs="Arial"/>
                <w:sz w:val="22"/>
                <w:szCs w:val="22"/>
              </w:rPr>
              <w:t xml:space="preserve"> Finance, </w:t>
            </w:r>
            <w:r w:rsidR="00C200E7">
              <w:rPr>
                <w:rFonts w:ascii="Arial" w:hAnsi="Arial" w:cs="Arial"/>
                <w:sz w:val="22"/>
                <w:szCs w:val="22"/>
              </w:rPr>
              <w:t>Corporate Governance and Legal Services</w:t>
            </w:r>
          </w:p>
        </w:tc>
        <w:tc>
          <w:tcPr>
            <w:tcW w:w="1107" w:type="dxa"/>
            <w:tcBorders>
              <w:top w:val="nil"/>
              <w:left w:val="nil"/>
              <w:bottom w:val="nil"/>
              <w:right w:val="nil"/>
            </w:tcBorders>
          </w:tcPr>
          <w:p w14:paraId="6D60D7C7" w14:textId="77777777" w:rsidR="00B82400" w:rsidRPr="009015B7" w:rsidRDefault="00B82400">
            <w:pPr>
              <w:spacing w:before="80" w:after="80"/>
              <w:ind w:right="142"/>
              <w:rPr>
                <w:rFonts w:ascii="Arial" w:hAnsi="Arial" w:cs="Arial"/>
                <w:sz w:val="22"/>
                <w:szCs w:val="22"/>
              </w:rPr>
            </w:pPr>
          </w:p>
        </w:tc>
        <w:tc>
          <w:tcPr>
            <w:tcW w:w="294" w:type="dxa"/>
            <w:gridSpan w:val="2"/>
            <w:tcBorders>
              <w:top w:val="nil"/>
              <w:left w:val="nil"/>
              <w:bottom w:val="nil"/>
              <w:right w:val="nil"/>
            </w:tcBorders>
          </w:tcPr>
          <w:p w14:paraId="6D60D7C8"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C9"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CA"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CB"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CC" w14:textId="77777777" w:rsidR="00B82400" w:rsidRPr="009015B7" w:rsidRDefault="00B82400">
            <w:pPr>
              <w:spacing w:before="80" w:after="80"/>
              <w:ind w:right="142"/>
              <w:rPr>
                <w:rFonts w:ascii="Arial" w:hAnsi="Arial" w:cs="Arial"/>
                <w:sz w:val="22"/>
                <w:szCs w:val="22"/>
              </w:rPr>
            </w:pPr>
          </w:p>
        </w:tc>
        <w:tc>
          <w:tcPr>
            <w:tcW w:w="294" w:type="dxa"/>
            <w:tcBorders>
              <w:top w:val="nil"/>
              <w:left w:val="nil"/>
              <w:bottom w:val="nil"/>
              <w:right w:val="nil"/>
            </w:tcBorders>
          </w:tcPr>
          <w:p w14:paraId="6D60D7CD" w14:textId="77777777" w:rsidR="00B82400" w:rsidRPr="009015B7" w:rsidRDefault="00B82400">
            <w:pPr>
              <w:spacing w:before="80" w:after="80"/>
              <w:ind w:right="142"/>
              <w:rPr>
                <w:rFonts w:ascii="Arial" w:hAnsi="Arial" w:cs="Arial"/>
                <w:sz w:val="22"/>
                <w:szCs w:val="22"/>
              </w:rPr>
            </w:pPr>
          </w:p>
        </w:tc>
        <w:tc>
          <w:tcPr>
            <w:tcW w:w="324" w:type="dxa"/>
            <w:tcBorders>
              <w:top w:val="nil"/>
              <w:left w:val="nil"/>
              <w:bottom w:val="nil"/>
              <w:right w:val="single" w:sz="6" w:space="0" w:color="auto"/>
            </w:tcBorders>
          </w:tcPr>
          <w:p w14:paraId="6D60D7CE" w14:textId="77777777" w:rsidR="00B82400" w:rsidRPr="009015B7" w:rsidRDefault="00B82400">
            <w:pPr>
              <w:spacing w:before="80" w:after="80"/>
              <w:ind w:right="142"/>
              <w:rPr>
                <w:rFonts w:ascii="Arial" w:hAnsi="Arial" w:cs="Arial"/>
                <w:sz w:val="22"/>
                <w:szCs w:val="22"/>
              </w:rPr>
            </w:pPr>
          </w:p>
        </w:tc>
      </w:tr>
      <w:tr w:rsidR="00B82400" w:rsidRPr="009015B7" w14:paraId="6D60D7D6" w14:textId="77777777">
        <w:tc>
          <w:tcPr>
            <w:tcW w:w="360" w:type="dxa"/>
            <w:tcBorders>
              <w:top w:val="nil"/>
              <w:left w:val="single" w:sz="6" w:space="0" w:color="auto"/>
              <w:bottom w:val="nil"/>
              <w:right w:val="nil"/>
            </w:tcBorders>
          </w:tcPr>
          <w:p w14:paraId="6D60D7D0" w14:textId="77777777" w:rsidR="00B82400" w:rsidRPr="009015B7" w:rsidRDefault="00B82400">
            <w:pPr>
              <w:spacing w:before="80" w:after="80"/>
              <w:ind w:right="142"/>
              <w:rPr>
                <w:rFonts w:ascii="Arial" w:hAnsi="Arial" w:cs="Arial"/>
                <w:sz w:val="22"/>
                <w:szCs w:val="22"/>
              </w:rPr>
            </w:pPr>
          </w:p>
        </w:tc>
        <w:tc>
          <w:tcPr>
            <w:tcW w:w="3346" w:type="dxa"/>
            <w:tcBorders>
              <w:top w:val="nil"/>
              <w:left w:val="nil"/>
              <w:bottom w:val="nil"/>
              <w:right w:val="nil"/>
            </w:tcBorders>
          </w:tcPr>
          <w:p w14:paraId="6D60D7D1" w14:textId="77777777" w:rsidR="00B82400" w:rsidRPr="009015B7" w:rsidRDefault="00B82400">
            <w:pPr>
              <w:spacing w:before="80" w:after="80"/>
              <w:ind w:right="142"/>
              <w:rPr>
                <w:rFonts w:ascii="Arial" w:hAnsi="Arial" w:cs="Arial"/>
                <w:sz w:val="22"/>
                <w:szCs w:val="22"/>
              </w:rPr>
            </w:pPr>
            <w:r w:rsidRPr="009015B7">
              <w:rPr>
                <w:rFonts w:ascii="Arial" w:hAnsi="Arial" w:cs="Arial"/>
                <w:sz w:val="22"/>
                <w:szCs w:val="22"/>
              </w:rPr>
              <w:t>LOCATION</w:t>
            </w:r>
          </w:p>
        </w:tc>
        <w:tc>
          <w:tcPr>
            <w:tcW w:w="3540" w:type="dxa"/>
            <w:tcBorders>
              <w:top w:val="nil"/>
              <w:left w:val="nil"/>
              <w:bottom w:val="nil"/>
              <w:right w:val="nil"/>
            </w:tcBorders>
          </w:tcPr>
          <w:p w14:paraId="6D60D7D2" w14:textId="0A441377" w:rsidR="00B82400" w:rsidRPr="009015B7" w:rsidRDefault="0045514E">
            <w:pPr>
              <w:spacing w:before="80" w:after="80"/>
              <w:ind w:right="142"/>
              <w:rPr>
                <w:rFonts w:ascii="Arial" w:hAnsi="Arial" w:cs="Arial"/>
                <w:sz w:val="22"/>
                <w:szCs w:val="22"/>
              </w:rPr>
            </w:pPr>
            <w:r>
              <w:rPr>
                <w:rFonts w:ascii="Arial" w:hAnsi="Arial" w:cs="Arial"/>
                <w:sz w:val="22"/>
                <w:szCs w:val="22"/>
              </w:rPr>
              <w:t xml:space="preserve">Titan </w:t>
            </w:r>
          </w:p>
        </w:tc>
        <w:tc>
          <w:tcPr>
            <w:tcW w:w="1107" w:type="dxa"/>
            <w:tcBorders>
              <w:top w:val="nil"/>
              <w:left w:val="nil"/>
              <w:bottom w:val="nil"/>
              <w:right w:val="nil"/>
            </w:tcBorders>
          </w:tcPr>
          <w:p w14:paraId="6D60D7D3" w14:textId="77777777" w:rsidR="00B82400" w:rsidRPr="009015B7" w:rsidRDefault="00B82400">
            <w:pPr>
              <w:spacing w:before="80" w:after="80"/>
              <w:ind w:right="142"/>
              <w:rPr>
                <w:rFonts w:ascii="Arial" w:hAnsi="Arial" w:cs="Arial"/>
                <w:sz w:val="22"/>
                <w:szCs w:val="22"/>
              </w:rPr>
            </w:pPr>
          </w:p>
        </w:tc>
        <w:tc>
          <w:tcPr>
            <w:tcW w:w="294" w:type="dxa"/>
            <w:gridSpan w:val="2"/>
            <w:tcBorders>
              <w:top w:val="nil"/>
              <w:left w:val="nil"/>
              <w:bottom w:val="nil"/>
              <w:right w:val="nil"/>
            </w:tcBorders>
          </w:tcPr>
          <w:p w14:paraId="6D60D7D4" w14:textId="77777777" w:rsidR="00B82400" w:rsidRPr="009015B7" w:rsidRDefault="00B82400">
            <w:pPr>
              <w:spacing w:before="80" w:after="80"/>
              <w:ind w:right="142"/>
              <w:rPr>
                <w:rFonts w:ascii="Arial" w:hAnsi="Arial" w:cs="Arial"/>
                <w:sz w:val="22"/>
                <w:szCs w:val="22"/>
              </w:rPr>
            </w:pPr>
          </w:p>
        </w:tc>
        <w:tc>
          <w:tcPr>
            <w:tcW w:w="1794" w:type="dxa"/>
            <w:gridSpan w:val="6"/>
            <w:tcBorders>
              <w:top w:val="nil"/>
              <w:left w:val="nil"/>
              <w:bottom w:val="nil"/>
              <w:right w:val="single" w:sz="6" w:space="0" w:color="auto"/>
            </w:tcBorders>
          </w:tcPr>
          <w:p w14:paraId="6D60D7D5" w14:textId="77777777" w:rsidR="00B82400" w:rsidRPr="009015B7" w:rsidRDefault="00B82400">
            <w:pPr>
              <w:spacing w:before="80" w:after="80"/>
              <w:ind w:right="142"/>
              <w:jc w:val="center"/>
              <w:rPr>
                <w:rFonts w:ascii="Arial" w:hAnsi="Arial" w:cs="Arial"/>
                <w:sz w:val="22"/>
                <w:szCs w:val="22"/>
              </w:rPr>
            </w:pPr>
            <w:r w:rsidRPr="009015B7">
              <w:rPr>
                <w:rFonts w:ascii="Arial" w:hAnsi="Arial" w:cs="Arial"/>
                <w:sz w:val="22"/>
                <w:szCs w:val="22"/>
              </w:rPr>
              <w:t>Date Job Evaluated</w:t>
            </w:r>
          </w:p>
        </w:tc>
      </w:tr>
      <w:tr w:rsidR="00B82400" w:rsidRPr="009015B7" w14:paraId="6D60D7E2" w14:textId="77777777">
        <w:tc>
          <w:tcPr>
            <w:tcW w:w="360" w:type="dxa"/>
            <w:tcBorders>
              <w:top w:val="nil"/>
              <w:left w:val="single" w:sz="6" w:space="0" w:color="auto"/>
              <w:bottom w:val="single" w:sz="6" w:space="0" w:color="auto"/>
              <w:right w:val="nil"/>
            </w:tcBorders>
          </w:tcPr>
          <w:p w14:paraId="6D60D7D7" w14:textId="77777777" w:rsidR="00B82400" w:rsidRPr="009015B7" w:rsidRDefault="00B82400">
            <w:pPr>
              <w:rPr>
                <w:rFonts w:ascii="Arial" w:hAnsi="Arial" w:cs="Arial"/>
                <w:sz w:val="22"/>
                <w:szCs w:val="22"/>
              </w:rPr>
            </w:pPr>
          </w:p>
        </w:tc>
        <w:tc>
          <w:tcPr>
            <w:tcW w:w="3346" w:type="dxa"/>
            <w:tcBorders>
              <w:top w:val="nil"/>
              <w:left w:val="nil"/>
              <w:bottom w:val="single" w:sz="6" w:space="0" w:color="auto"/>
              <w:right w:val="nil"/>
            </w:tcBorders>
          </w:tcPr>
          <w:p w14:paraId="6D60D7D8" w14:textId="77777777" w:rsidR="00B82400" w:rsidRPr="009015B7" w:rsidRDefault="00B82400">
            <w:pPr>
              <w:rPr>
                <w:rFonts w:ascii="Arial" w:hAnsi="Arial" w:cs="Arial"/>
                <w:sz w:val="22"/>
                <w:szCs w:val="22"/>
              </w:rPr>
            </w:pPr>
          </w:p>
        </w:tc>
        <w:tc>
          <w:tcPr>
            <w:tcW w:w="3540" w:type="dxa"/>
            <w:tcBorders>
              <w:top w:val="nil"/>
              <w:left w:val="nil"/>
              <w:bottom w:val="single" w:sz="6" w:space="0" w:color="auto"/>
              <w:right w:val="nil"/>
            </w:tcBorders>
          </w:tcPr>
          <w:p w14:paraId="6D60D7D9" w14:textId="77777777" w:rsidR="00B82400" w:rsidRPr="009015B7" w:rsidRDefault="00B82400">
            <w:pPr>
              <w:rPr>
                <w:rFonts w:ascii="Arial" w:hAnsi="Arial" w:cs="Arial"/>
                <w:sz w:val="22"/>
                <w:szCs w:val="22"/>
              </w:rPr>
            </w:pPr>
          </w:p>
        </w:tc>
        <w:tc>
          <w:tcPr>
            <w:tcW w:w="1107" w:type="dxa"/>
            <w:tcBorders>
              <w:top w:val="nil"/>
              <w:left w:val="nil"/>
              <w:bottom w:val="single" w:sz="6" w:space="0" w:color="auto"/>
              <w:right w:val="nil"/>
            </w:tcBorders>
          </w:tcPr>
          <w:p w14:paraId="6D60D7DA" w14:textId="77777777" w:rsidR="00B82400" w:rsidRPr="009015B7" w:rsidRDefault="00B82400">
            <w:pPr>
              <w:rPr>
                <w:rFonts w:ascii="Arial" w:hAnsi="Arial" w:cs="Arial"/>
                <w:sz w:val="22"/>
                <w:szCs w:val="22"/>
              </w:rPr>
            </w:pPr>
          </w:p>
        </w:tc>
        <w:tc>
          <w:tcPr>
            <w:tcW w:w="294" w:type="dxa"/>
            <w:gridSpan w:val="2"/>
            <w:tcBorders>
              <w:top w:val="nil"/>
              <w:left w:val="nil"/>
              <w:bottom w:val="single" w:sz="6" w:space="0" w:color="auto"/>
              <w:right w:val="nil"/>
            </w:tcBorders>
          </w:tcPr>
          <w:p w14:paraId="6D60D7DB" w14:textId="77777777" w:rsidR="00B82400" w:rsidRPr="009015B7" w:rsidRDefault="00B82400">
            <w:pPr>
              <w:rPr>
                <w:rFonts w:ascii="Arial" w:hAnsi="Arial" w:cs="Arial"/>
                <w:sz w:val="22"/>
                <w:szCs w:val="22"/>
              </w:rPr>
            </w:pPr>
          </w:p>
        </w:tc>
        <w:tc>
          <w:tcPr>
            <w:tcW w:w="294" w:type="dxa"/>
            <w:tcBorders>
              <w:top w:val="single" w:sz="6" w:space="0" w:color="auto"/>
              <w:left w:val="single" w:sz="6" w:space="0" w:color="auto"/>
              <w:bottom w:val="single" w:sz="6" w:space="0" w:color="auto"/>
              <w:right w:val="single" w:sz="6" w:space="0" w:color="auto"/>
            </w:tcBorders>
          </w:tcPr>
          <w:p w14:paraId="6D60D7DC" w14:textId="77777777" w:rsidR="00B82400" w:rsidRPr="009015B7" w:rsidRDefault="00B82400">
            <w:pPr>
              <w:rPr>
                <w:rFonts w:ascii="Arial" w:hAnsi="Arial" w:cs="Arial"/>
                <w:sz w:val="22"/>
                <w:szCs w:val="22"/>
              </w:rPr>
            </w:pPr>
          </w:p>
        </w:tc>
        <w:tc>
          <w:tcPr>
            <w:tcW w:w="294" w:type="dxa"/>
            <w:tcBorders>
              <w:top w:val="single" w:sz="6" w:space="0" w:color="auto"/>
              <w:left w:val="single" w:sz="6" w:space="0" w:color="auto"/>
              <w:bottom w:val="single" w:sz="6" w:space="0" w:color="auto"/>
              <w:right w:val="single" w:sz="6" w:space="0" w:color="auto"/>
            </w:tcBorders>
          </w:tcPr>
          <w:p w14:paraId="6D60D7DD" w14:textId="77777777" w:rsidR="00B82400" w:rsidRPr="009015B7" w:rsidRDefault="00B82400">
            <w:pPr>
              <w:rPr>
                <w:rFonts w:ascii="Arial" w:hAnsi="Arial" w:cs="Arial"/>
                <w:sz w:val="22"/>
                <w:szCs w:val="22"/>
              </w:rPr>
            </w:pPr>
          </w:p>
        </w:tc>
        <w:tc>
          <w:tcPr>
            <w:tcW w:w="294" w:type="dxa"/>
            <w:tcBorders>
              <w:top w:val="single" w:sz="6" w:space="0" w:color="auto"/>
              <w:left w:val="single" w:sz="6" w:space="0" w:color="auto"/>
              <w:bottom w:val="single" w:sz="6" w:space="0" w:color="auto"/>
              <w:right w:val="single" w:sz="6" w:space="0" w:color="auto"/>
            </w:tcBorders>
          </w:tcPr>
          <w:p w14:paraId="6D60D7DE" w14:textId="77777777" w:rsidR="00B82400" w:rsidRPr="009015B7" w:rsidRDefault="00B82400">
            <w:pPr>
              <w:rPr>
                <w:rFonts w:ascii="Arial" w:hAnsi="Arial" w:cs="Arial"/>
                <w:sz w:val="22"/>
                <w:szCs w:val="22"/>
              </w:rPr>
            </w:pPr>
          </w:p>
        </w:tc>
        <w:tc>
          <w:tcPr>
            <w:tcW w:w="294" w:type="dxa"/>
            <w:tcBorders>
              <w:top w:val="single" w:sz="6" w:space="0" w:color="auto"/>
              <w:left w:val="single" w:sz="6" w:space="0" w:color="auto"/>
              <w:bottom w:val="single" w:sz="6" w:space="0" w:color="auto"/>
              <w:right w:val="single" w:sz="6" w:space="0" w:color="auto"/>
            </w:tcBorders>
          </w:tcPr>
          <w:p w14:paraId="6D60D7DF" w14:textId="77777777" w:rsidR="00B82400" w:rsidRPr="009015B7" w:rsidRDefault="00B82400">
            <w:pPr>
              <w:rPr>
                <w:rFonts w:ascii="Arial" w:hAnsi="Arial" w:cs="Arial"/>
                <w:sz w:val="22"/>
                <w:szCs w:val="22"/>
              </w:rPr>
            </w:pPr>
          </w:p>
        </w:tc>
        <w:tc>
          <w:tcPr>
            <w:tcW w:w="294" w:type="dxa"/>
            <w:tcBorders>
              <w:top w:val="single" w:sz="6" w:space="0" w:color="auto"/>
              <w:left w:val="single" w:sz="6" w:space="0" w:color="auto"/>
              <w:bottom w:val="single" w:sz="6" w:space="0" w:color="auto"/>
              <w:right w:val="single" w:sz="6" w:space="0" w:color="auto"/>
            </w:tcBorders>
          </w:tcPr>
          <w:p w14:paraId="6D60D7E0" w14:textId="77777777" w:rsidR="00B82400" w:rsidRPr="009015B7" w:rsidRDefault="00B82400">
            <w:pPr>
              <w:rPr>
                <w:rFonts w:ascii="Arial" w:hAnsi="Arial" w:cs="Arial"/>
                <w:sz w:val="22"/>
                <w:szCs w:val="22"/>
              </w:rPr>
            </w:pPr>
          </w:p>
        </w:tc>
        <w:tc>
          <w:tcPr>
            <w:tcW w:w="324" w:type="dxa"/>
            <w:tcBorders>
              <w:top w:val="single" w:sz="6" w:space="0" w:color="auto"/>
              <w:left w:val="single" w:sz="6" w:space="0" w:color="auto"/>
              <w:bottom w:val="single" w:sz="6" w:space="0" w:color="auto"/>
              <w:right w:val="single" w:sz="6" w:space="0" w:color="auto"/>
            </w:tcBorders>
          </w:tcPr>
          <w:p w14:paraId="6D60D7E1" w14:textId="77777777" w:rsidR="00B82400" w:rsidRPr="009015B7" w:rsidRDefault="00B82400">
            <w:pPr>
              <w:rPr>
                <w:rFonts w:ascii="Arial" w:hAnsi="Arial" w:cs="Arial"/>
                <w:sz w:val="22"/>
                <w:szCs w:val="22"/>
              </w:rPr>
            </w:pPr>
          </w:p>
        </w:tc>
      </w:tr>
    </w:tbl>
    <w:p w14:paraId="6D60D7E3" w14:textId="77777777" w:rsidR="00B82400" w:rsidRPr="009015B7" w:rsidRDefault="00B82400">
      <w:pPr>
        <w:rPr>
          <w:rFonts w:ascii="Arial" w:hAnsi="Arial" w:cs="Arial"/>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360"/>
        <w:gridCol w:w="9811"/>
        <w:gridCol w:w="291"/>
      </w:tblGrid>
      <w:tr w:rsidR="00B82400" w:rsidRPr="009015B7" w14:paraId="6D60D7E6" w14:textId="77777777">
        <w:trPr>
          <w:gridAfter w:val="1"/>
          <w:wAfter w:w="291" w:type="dxa"/>
        </w:trPr>
        <w:tc>
          <w:tcPr>
            <w:tcW w:w="360" w:type="dxa"/>
            <w:tcBorders>
              <w:top w:val="nil"/>
              <w:left w:val="nil"/>
              <w:bottom w:val="nil"/>
              <w:right w:val="nil"/>
            </w:tcBorders>
          </w:tcPr>
          <w:p w14:paraId="6D60D7E4" w14:textId="77777777" w:rsidR="00B82400" w:rsidRPr="009015B7" w:rsidRDefault="00B82400">
            <w:pPr>
              <w:pStyle w:val="BoldCaps"/>
              <w:rPr>
                <w:rFonts w:ascii="Arial" w:hAnsi="Arial" w:cs="Arial"/>
                <w:sz w:val="22"/>
                <w:szCs w:val="22"/>
              </w:rPr>
            </w:pPr>
            <w:r w:rsidRPr="009015B7">
              <w:rPr>
                <w:rFonts w:ascii="Arial" w:hAnsi="Arial" w:cs="Arial"/>
                <w:sz w:val="22"/>
                <w:szCs w:val="22"/>
              </w:rPr>
              <w:t>2.</w:t>
            </w:r>
          </w:p>
        </w:tc>
        <w:tc>
          <w:tcPr>
            <w:tcW w:w="9811" w:type="dxa"/>
            <w:tcBorders>
              <w:top w:val="nil"/>
              <w:left w:val="nil"/>
              <w:bottom w:val="nil"/>
              <w:right w:val="nil"/>
            </w:tcBorders>
          </w:tcPr>
          <w:p w14:paraId="6D60D7E5" w14:textId="77777777" w:rsidR="00B82400" w:rsidRPr="009015B7" w:rsidRDefault="00B82400">
            <w:pPr>
              <w:pStyle w:val="BoldCaps"/>
              <w:rPr>
                <w:rFonts w:ascii="Arial" w:hAnsi="Arial" w:cs="Arial"/>
                <w:sz w:val="22"/>
                <w:szCs w:val="22"/>
              </w:rPr>
            </w:pPr>
            <w:r w:rsidRPr="009015B7">
              <w:rPr>
                <w:rFonts w:ascii="Arial" w:hAnsi="Arial" w:cs="Arial"/>
                <w:sz w:val="22"/>
                <w:szCs w:val="22"/>
              </w:rPr>
              <w:t>job purpose</w:t>
            </w:r>
          </w:p>
        </w:tc>
      </w:tr>
      <w:tr w:rsidR="00B82400" w:rsidRPr="009015B7" w14:paraId="6D60D7EA" w14:textId="77777777">
        <w:trPr>
          <w:trHeight w:val="307"/>
        </w:trPr>
        <w:tc>
          <w:tcPr>
            <w:tcW w:w="360" w:type="dxa"/>
            <w:tcBorders>
              <w:top w:val="single" w:sz="6" w:space="0" w:color="auto"/>
              <w:left w:val="single" w:sz="6" w:space="0" w:color="auto"/>
              <w:bottom w:val="nil"/>
              <w:right w:val="nil"/>
            </w:tcBorders>
          </w:tcPr>
          <w:p w14:paraId="6D60D7E7" w14:textId="77777777" w:rsidR="00B82400" w:rsidRPr="009015B7" w:rsidRDefault="00B82400">
            <w:pPr>
              <w:pStyle w:val="a"/>
              <w:rPr>
                <w:rFonts w:ascii="Arial" w:hAnsi="Arial" w:cs="Arial"/>
                <w:sz w:val="22"/>
                <w:szCs w:val="22"/>
              </w:rPr>
            </w:pPr>
          </w:p>
        </w:tc>
        <w:tc>
          <w:tcPr>
            <w:tcW w:w="9811" w:type="dxa"/>
            <w:tcBorders>
              <w:top w:val="single" w:sz="6" w:space="0" w:color="auto"/>
              <w:left w:val="nil"/>
              <w:bottom w:val="nil"/>
              <w:right w:val="nil"/>
            </w:tcBorders>
          </w:tcPr>
          <w:p w14:paraId="6D60D7E8" w14:textId="77777777" w:rsidR="00B82400" w:rsidRPr="009015B7" w:rsidRDefault="00B82400">
            <w:pPr>
              <w:rPr>
                <w:rFonts w:ascii="Arial" w:hAnsi="Arial" w:cs="Arial"/>
                <w:sz w:val="22"/>
                <w:szCs w:val="22"/>
              </w:rPr>
            </w:pPr>
          </w:p>
        </w:tc>
        <w:tc>
          <w:tcPr>
            <w:tcW w:w="291" w:type="dxa"/>
            <w:tcBorders>
              <w:top w:val="single" w:sz="6" w:space="0" w:color="auto"/>
              <w:left w:val="nil"/>
              <w:bottom w:val="nil"/>
              <w:right w:val="single" w:sz="6" w:space="0" w:color="auto"/>
            </w:tcBorders>
          </w:tcPr>
          <w:p w14:paraId="6D60D7E9" w14:textId="77777777" w:rsidR="00B82400" w:rsidRPr="009015B7" w:rsidRDefault="00B82400">
            <w:pPr>
              <w:rPr>
                <w:rFonts w:ascii="Arial" w:hAnsi="Arial" w:cs="Arial"/>
                <w:sz w:val="22"/>
                <w:szCs w:val="22"/>
              </w:rPr>
            </w:pPr>
          </w:p>
        </w:tc>
      </w:tr>
      <w:tr w:rsidR="00B82400" w:rsidRPr="009015B7" w14:paraId="6D60D7EE" w14:textId="77777777">
        <w:tc>
          <w:tcPr>
            <w:tcW w:w="360" w:type="dxa"/>
            <w:tcBorders>
              <w:top w:val="nil"/>
              <w:left w:val="single" w:sz="6" w:space="0" w:color="auto"/>
              <w:right w:val="nil"/>
            </w:tcBorders>
          </w:tcPr>
          <w:p w14:paraId="6D60D7EB" w14:textId="77777777" w:rsidR="00B82400" w:rsidRPr="009015B7" w:rsidRDefault="00B82400">
            <w:pPr>
              <w:pStyle w:val="a"/>
              <w:rPr>
                <w:rFonts w:ascii="Arial" w:hAnsi="Arial" w:cs="Arial"/>
                <w:sz w:val="22"/>
                <w:szCs w:val="22"/>
              </w:rPr>
            </w:pPr>
          </w:p>
        </w:tc>
        <w:tc>
          <w:tcPr>
            <w:tcW w:w="9811" w:type="dxa"/>
            <w:tcBorders>
              <w:top w:val="nil"/>
              <w:left w:val="nil"/>
              <w:right w:val="nil"/>
            </w:tcBorders>
          </w:tcPr>
          <w:p w14:paraId="6D60D7EC" w14:textId="0B60BE7C" w:rsidR="00B82400" w:rsidRPr="009015B7" w:rsidRDefault="00B82400">
            <w:pPr>
              <w:pStyle w:val="BodyText2"/>
              <w:pBdr>
                <w:right w:val="single" w:sz="4" w:space="31" w:color="auto"/>
              </w:pBdr>
              <w:rPr>
                <w:rFonts w:ascii="Arial" w:hAnsi="Arial" w:cs="Arial"/>
                <w:sz w:val="22"/>
                <w:szCs w:val="22"/>
              </w:rPr>
            </w:pPr>
            <w:r w:rsidRPr="009015B7">
              <w:rPr>
                <w:rFonts w:ascii="Arial" w:hAnsi="Arial" w:cs="Arial"/>
                <w:sz w:val="22"/>
                <w:szCs w:val="22"/>
              </w:rPr>
              <w:t>Promote an anti fraud culture by</w:t>
            </w:r>
            <w:r w:rsidRPr="009015B7">
              <w:rPr>
                <w:rFonts w:ascii="Arial" w:hAnsi="Arial" w:cs="Arial"/>
                <w:sz w:val="22"/>
                <w:szCs w:val="22"/>
                <w:lang w:val="en-GB"/>
              </w:rPr>
              <w:t xml:space="preserve"> undertaking, as directed by the Officer in Charge (OIC), </w:t>
            </w:r>
            <w:r w:rsidR="000977FF">
              <w:rPr>
                <w:rFonts w:ascii="Arial" w:hAnsi="Arial" w:cs="Arial"/>
                <w:sz w:val="22"/>
                <w:szCs w:val="22"/>
                <w:lang w:val="en-GB"/>
              </w:rPr>
              <w:t xml:space="preserve"> a full range</w:t>
            </w:r>
            <w:r w:rsidR="001D1D2E">
              <w:rPr>
                <w:rFonts w:ascii="Arial" w:hAnsi="Arial" w:cs="Arial"/>
                <w:sz w:val="22"/>
                <w:szCs w:val="22"/>
                <w:lang w:val="en-GB"/>
              </w:rPr>
              <w:t xml:space="preserve"> of </w:t>
            </w:r>
            <w:r w:rsidR="00D86176">
              <w:rPr>
                <w:rFonts w:ascii="Arial" w:hAnsi="Arial" w:cs="Arial"/>
                <w:sz w:val="22"/>
                <w:szCs w:val="22"/>
                <w:lang w:val="en-GB"/>
              </w:rPr>
              <w:t>proactive and</w:t>
            </w:r>
            <w:r w:rsidR="00082F8B">
              <w:rPr>
                <w:rFonts w:ascii="Arial" w:hAnsi="Arial" w:cs="Arial"/>
                <w:sz w:val="22"/>
                <w:szCs w:val="22"/>
                <w:lang w:val="en-GB"/>
              </w:rPr>
              <w:t>/or</w:t>
            </w:r>
            <w:r w:rsidR="00D86176">
              <w:rPr>
                <w:rFonts w:ascii="Arial" w:hAnsi="Arial" w:cs="Arial"/>
                <w:sz w:val="22"/>
                <w:szCs w:val="22"/>
                <w:lang w:val="en-GB"/>
              </w:rPr>
              <w:t xml:space="preserve"> reactive </w:t>
            </w:r>
            <w:r w:rsidR="00796F1B">
              <w:rPr>
                <w:rFonts w:ascii="Arial" w:hAnsi="Arial" w:cs="Arial"/>
                <w:sz w:val="22"/>
                <w:szCs w:val="22"/>
                <w:lang w:val="en-GB"/>
              </w:rPr>
              <w:t xml:space="preserve">duties within the </w:t>
            </w:r>
            <w:r w:rsidR="00D65957">
              <w:rPr>
                <w:rFonts w:ascii="Arial" w:hAnsi="Arial" w:cs="Arial"/>
                <w:sz w:val="22"/>
                <w:szCs w:val="22"/>
                <w:lang w:val="en-GB"/>
              </w:rPr>
              <w:t>prevention, intelligence and/or investigation</w:t>
            </w:r>
            <w:r w:rsidR="00796F1B">
              <w:rPr>
                <w:rFonts w:ascii="Arial" w:hAnsi="Arial" w:cs="Arial"/>
                <w:sz w:val="22"/>
                <w:szCs w:val="22"/>
                <w:lang w:val="en-GB"/>
              </w:rPr>
              <w:t xml:space="preserve"> teams. </w:t>
            </w:r>
            <w:r w:rsidR="000743F4">
              <w:rPr>
                <w:rFonts w:ascii="Arial" w:hAnsi="Arial" w:cs="Arial"/>
                <w:sz w:val="22"/>
                <w:szCs w:val="22"/>
                <w:lang w:val="en-GB"/>
              </w:rPr>
              <w:t xml:space="preserve">To counter </w:t>
            </w:r>
            <w:r w:rsidR="00A9461B" w:rsidRPr="009015B7">
              <w:rPr>
                <w:rFonts w:ascii="Arial" w:hAnsi="Arial" w:cs="Arial"/>
                <w:sz w:val="22"/>
                <w:szCs w:val="22"/>
              </w:rPr>
              <w:t xml:space="preserve">fraud </w:t>
            </w:r>
            <w:r w:rsidR="00F03506">
              <w:rPr>
                <w:rFonts w:ascii="Arial" w:hAnsi="Arial" w:cs="Arial"/>
                <w:sz w:val="22"/>
                <w:szCs w:val="22"/>
              </w:rPr>
              <w:t xml:space="preserve">and financial crime </w:t>
            </w:r>
            <w:r w:rsidR="00A9461B" w:rsidRPr="009015B7">
              <w:rPr>
                <w:rFonts w:ascii="Arial" w:hAnsi="Arial" w:cs="Arial"/>
                <w:sz w:val="22"/>
                <w:szCs w:val="22"/>
              </w:rPr>
              <w:t xml:space="preserve">perpetrated against </w:t>
            </w:r>
            <w:proofErr w:type="spellStart"/>
            <w:r w:rsidR="00A9461B" w:rsidRPr="009015B7">
              <w:rPr>
                <w:rFonts w:ascii="Arial" w:hAnsi="Arial" w:cs="Arial"/>
                <w:sz w:val="22"/>
                <w:szCs w:val="22"/>
              </w:rPr>
              <w:t>NHSS</w:t>
            </w:r>
            <w:r w:rsidR="0062673F" w:rsidRPr="009015B7">
              <w:rPr>
                <w:rFonts w:ascii="Arial" w:hAnsi="Arial" w:cs="Arial"/>
                <w:sz w:val="22"/>
                <w:szCs w:val="22"/>
              </w:rPr>
              <w:t>cotland</w:t>
            </w:r>
            <w:proofErr w:type="spellEnd"/>
            <w:r w:rsidR="00F03506">
              <w:rPr>
                <w:rFonts w:ascii="Arial" w:hAnsi="Arial" w:cs="Arial"/>
                <w:sz w:val="22"/>
                <w:szCs w:val="22"/>
              </w:rPr>
              <w:t>,</w:t>
            </w:r>
            <w:r w:rsidR="00A9461B" w:rsidRPr="009015B7">
              <w:rPr>
                <w:rFonts w:ascii="Arial" w:hAnsi="Arial" w:cs="Arial"/>
                <w:sz w:val="22"/>
                <w:szCs w:val="22"/>
              </w:rPr>
              <w:t xml:space="preserve"> to accepted standards for civil, criminal and disciplinary action</w:t>
            </w:r>
            <w:r w:rsidR="007169D6">
              <w:rPr>
                <w:rFonts w:ascii="Arial" w:hAnsi="Arial" w:cs="Arial"/>
                <w:sz w:val="22"/>
                <w:szCs w:val="22"/>
              </w:rPr>
              <w:t xml:space="preserve"> </w:t>
            </w:r>
            <w:r w:rsidR="00A9461B" w:rsidRPr="009015B7">
              <w:rPr>
                <w:rFonts w:ascii="Arial" w:hAnsi="Arial" w:cs="Arial"/>
                <w:sz w:val="22"/>
                <w:szCs w:val="22"/>
              </w:rPr>
              <w:t>thereby reducing fraud in NHSScotland and contributing to target savings.</w:t>
            </w:r>
          </w:p>
        </w:tc>
        <w:tc>
          <w:tcPr>
            <w:tcW w:w="291" w:type="dxa"/>
            <w:tcBorders>
              <w:top w:val="nil"/>
              <w:left w:val="nil"/>
              <w:right w:val="single" w:sz="6" w:space="0" w:color="auto"/>
            </w:tcBorders>
          </w:tcPr>
          <w:p w14:paraId="6D60D7ED" w14:textId="77777777" w:rsidR="00B82400" w:rsidRPr="009015B7" w:rsidRDefault="00B82400">
            <w:pPr>
              <w:rPr>
                <w:rFonts w:ascii="Arial" w:hAnsi="Arial" w:cs="Arial"/>
                <w:sz w:val="22"/>
                <w:szCs w:val="22"/>
              </w:rPr>
            </w:pPr>
          </w:p>
        </w:tc>
      </w:tr>
      <w:tr w:rsidR="00B82400" w:rsidRPr="009015B7" w14:paraId="6D60D7F2" w14:textId="77777777">
        <w:tc>
          <w:tcPr>
            <w:tcW w:w="360" w:type="dxa"/>
            <w:tcBorders>
              <w:top w:val="nil"/>
              <w:left w:val="single" w:sz="6" w:space="0" w:color="auto"/>
              <w:bottom w:val="single" w:sz="6" w:space="0" w:color="auto"/>
              <w:right w:val="nil"/>
            </w:tcBorders>
          </w:tcPr>
          <w:p w14:paraId="6D60D7EF" w14:textId="77777777" w:rsidR="00B82400" w:rsidRPr="009015B7" w:rsidRDefault="00B82400">
            <w:pPr>
              <w:pStyle w:val="a"/>
              <w:rPr>
                <w:rFonts w:ascii="Arial" w:hAnsi="Arial" w:cs="Arial"/>
                <w:sz w:val="22"/>
                <w:szCs w:val="22"/>
              </w:rPr>
            </w:pPr>
          </w:p>
        </w:tc>
        <w:tc>
          <w:tcPr>
            <w:tcW w:w="9811" w:type="dxa"/>
            <w:tcBorders>
              <w:top w:val="nil"/>
              <w:left w:val="nil"/>
              <w:bottom w:val="single" w:sz="6" w:space="0" w:color="auto"/>
              <w:right w:val="nil"/>
            </w:tcBorders>
          </w:tcPr>
          <w:p w14:paraId="6D60D7F0" w14:textId="77777777" w:rsidR="00B82400" w:rsidRPr="009015B7" w:rsidRDefault="00B82400">
            <w:pPr>
              <w:spacing w:after="60"/>
              <w:ind w:right="142"/>
              <w:rPr>
                <w:rFonts w:ascii="Arial" w:hAnsi="Arial" w:cs="Arial"/>
                <w:sz w:val="22"/>
                <w:szCs w:val="22"/>
              </w:rPr>
            </w:pPr>
          </w:p>
        </w:tc>
        <w:tc>
          <w:tcPr>
            <w:tcW w:w="291" w:type="dxa"/>
            <w:tcBorders>
              <w:top w:val="nil"/>
              <w:left w:val="nil"/>
              <w:bottom w:val="single" w:sz="6" w:space="0" w:color="auto"/>
              <w:right w:val="single" w:sz="6" w:space="0" w:color="auto"/>
            </w:tcBorders>
          </w:tcPr>
          <w:p w14:paraId="6D60D7F1" w14:textId="77777777" w:rsidR="00B82400" w:rsidRPr="009015B7" w:rsidRDefault="00B82400">
            <w:pPr>
              <w:rPr>
                <w:rFonts w:ascii="Arial" w:hAnsi="Arial" w:cs="Arial"/>
                <w:sz w:val="22"/>
                <w:szCs w:val="22"/>
              </w:rPr>
            </w:pPr>
          </w:p>
        </w:tc>
      </w:tr>
    </w:tbl>
    <w:p w14:paraId="6D60D7F3" w14:textId="77777777" w:rsidR="00B82400" w:rsidRPr="009015B7" w:rsidRDefault="00B82400">
      <w:pPr>
        <w:rPr>
          <w:rFonts w:ascii="Arial" w:hAnsi="Arial" w:cs="Arial"/>
          <w:sz w:val="22"/>
          <w:szCs w:val="22"/>
        </w:rPr>
      </w:pPr>
    </w:p>
    <w:tbl>
      <w:tblPr>
        <w:tblW w:w="10443" w:type="dxa"/>
        <w:tblLayout w:type="fixed"/>
        <w:tblCellMar>
          <w:left w:w="0" w:type="dxa"/>
          <w:right w:w="0" w:type="dxa"/>
        </w:tblCellMar>
        <w:tblLook w:val="0000" w:firstRow="0" w:lastRow="0" w:firstColumn="0" w:lastColumn="0" w:noHBand="0" w:noVBand="0"/>
      </w:tblPr>
      <w:tblGrid>
        <w:gridCol w:w="567"/>
        <w:gridCol w:w="9639"/>
        <w:gridCol w:w="237"/>
      </w:tblGrid>
      <w:tr w:rsidR="00B82400" w:rsidRPr="009015B7" w14:paraId="6D60D7F7" w14:textId="77777777">
        <w:tc>
          <w:tcPr>
            <w:tcW w:w="567" w:type="dxa"/>
            <w:tcBorders>
              <w:top w:val="nil"/>
              <w:left w:val="nil"/>
              <w:bottom w:val="single" w:sz="4" w:space="0" w:color="auto"/>
              <w:right w:val="nil"/>
            </w:tcBorders>
          </w:tcPr>
          <w:p w14:paraId="6D60D7F4" w14:textId="77777777" w:rsidR="00B82400" w:rsidRPr="009015B7" w:rsidRDefault="00B82400">
            <w:pPr>
              <w:pStyle w:val="BoldCaps"/>
              <w:rPr>
                <w:rFonts w:ascii="Arial" w:hAnsi="Arial" w:cs="Arial"/>
                <w:sz w:val="22"/>
                <w:szCs w:val="22"/>
              </w:rPr>
            </w:pPr>
            <w:r w:rsidRPr="009015B7">
              <w:rPr>
                <w:rFonts w:ascii="Arial" w:hAnsi="Arial" w:cs="Arial"/>
                <w:sz w:val="22"/>
                <w:szCs w:val="22"/>
              </w:rPr>
              <w:t>3.</w:t>
            </w:r>
          </w:p>
        </w:tc>
        <w:tc>
          <w:tcPr>
            <w:tcW w:w="9639" w:type="dxa"/>
            <w:tcBorders>
              <w:top w:val="nil"/>
              <w:left w:val="nil"/>
              <w:bottom w:val="single" w:sz="4" w:space="0" w:color="auto"/>
              <w:right w:val="nil"/>
            </w:tcBorders>
          </w:tcPr>
          <w:p w14:paraId="6D60D7F5" w14:textId="77777777" w:rsidR="00B82400" w:rsidRPr="009015B7" w:rsidRDefault="00B82400">
            <w:pPr>
              <w:pStyle w:val="BoldCaps"/>
              <w:rPr>
                <w:rFonts w:ascii="Arial" w:hAnsi="Arial" w:cs="Arial"/>
                <w:sz w:val="22"/>
                <w:szCs w:val="22"/>
              </w:rPr>
            </w:pPr>
            <w:r w:rsidRPr="009015B7">
              <w:rPr>
                <w:rFonts w:ascii="Arial" w:hAnsi="Arial" w:cs="Arial"/>
                <w:sz w:val="22"/>
                <w:szCs w:val="22"/>
              </w:rPr>
              <w:t>DIMENSIONS</w:t>
            </w:r>
          </w:p>
        </w:tc>
        <w:tc>
          <w:tcPr>
            <w:tcW w:w="237" w:type="dxa"/>
            <w:tcBorders>
              <w:top w:val="nil"/>
              <w:left w:val="nil"/>
              <w:bottom w:val="single" w:sz="4" w:space="0" w:color="auto"/>
              <w:right w:val="nil"/>
            </w:tcBorders>
          </w:tcPr>
          <w:p w14:paraId="6D60D7F6" w14:textId="77777777" w:rsidR="00B82400" w:rsidRPr="009015B7" w:rsidRDefault="00B82400">
            <w:pPr>
              <w:pStyle w:val="BoldCaps"/>
              <w:ind w:right="170"/>
              <w:jc w:val="right"/>
              <w:rPr>
                <w:rFonts w:ascii="Arial" w:hAnsi="Arial" w:cs="Arial"/>
                <w:sz w:val="22"/>
                <w:szCs w:val="22"/>
              </w:rPr>
            </w:pPr>
          </w:p>
        </w:tc>
      </w:tr>
      <w:tr w:rsidR="00B62A01" w:rsidRPr="009015B7" w14:paraId="6D60D80B" w14:textId="77777777">
        <w:tc>
          <w:tcPr>
            <w:tcW w:w="567" w:type="dxa"/>
            <w:tcBorders>
              <w:top w:val="single" w:sz="4" w:space="0" w:color="auto"/>
              <w:left w:val="single" w:sz="4" w:space="0" w:color="auto"/>
              <w:bottom w:val="nil"/>
              <w:right w:val="nil"/>
            </w:tcBorders>
          </w:tcPr>
          <w:p w14:paraId="6D60D7F8" w14:textId="77777777" w:rsidR="00B62A01" w:rsidRPr="009015B7" w:rsidRDefault="00B62A01" w:rsidP="00B62A01">
            <w:pPr>
              <w:pStyle w:val="a"/>
              <w:spacing w:before="60" w:after="60" w:line="240" w:lineRule="auto"/>
              <w:rPr>
                <w:rFonts w:ascii="Arial" w:hAnsi="Arial" w:cs="Arial"/>
                <w:sz w:val="22"/>
                <w:szCs w:val="22"/>
              </w:rPr>
            </w:pPr>
          </w:p>
        </w:tc>
        <w:tc>
          <w:tcPr>
            <w:tcW w:w="9639" w:type="dxa"/>
            <w:tcBorders>
              <w:top w:val="single" w:sz="4" w:space="0" w:color="auto"/>
              <w:left w:val="nil"/>
              <w:bottom w:val="nil"/>
              <w:right w:val="nil"/>
            </w:tcBorders>
          </w:tcPr>
          <w:p w14:paraId="6D60D7F9" w14:textId="77777777" w:rsidR="00B62A01" w:rsidRDefault="00B62A01" w:rsidP="00B62A01">
            <w:pPr>
              <w:rPr>
                <w:rFonts w:ascii="Arial" w:hAnsi="Arial" w:cs="Arial"/>
                <w:sz w:val="22"/>
              </w:rPr>
            </w:pPr>
            <w:r w:rsidRPr="00582BA3">
              <w:rPr>
                <w:rFonts w:ascii="Arial" w:hAnsi="Arial" w:cs="Arial"/>
                <w:sz w:val="22"/>
              </w:rPr>
              <w:t xml:space="preserve">NHS National Services Scotland </w:t>
            </w:r>
            <w:r>
              <w:rPr>
                <w:rFonts w:ascii="Arial" w:hAnsi="Arial" w:cs="Arial"/>
                <w:sz w:val="22"/>
              </w:rPr>
              <w:t>(</w:t>
            </w:r>
            <w:r w:rsidRPr="00B10493">
              <w:rPr>
                <w:rFonts w:ascii="Arial" w:hAnsi="Arial" w:cs="Arial"/>
                <w:sz w:val="22"/>
              </w:rPr>
              <w:t>NSS</w:t>
            </w:r>
            <w:r>
              <w:rPr>
                <w:rFonts w:ascii="Arial" w:hAnsi="Arial" w:cs="Arial"/>
                <w:sz w:val="22"/>
              </w:rPr>
              <w:t>)</w:t>
            </w:r>
            <w:r w:rsidRPr="00B10493">
              <w:rPr>
                <w:rFonts w:ascii="Arial" w:hAnsi="Arial" w:cs="Arial"/>
                <w:sz w:val="22"/>
              </w:rPr>
              <w:t xml:space="preserve"> is the common name of the Common Services Agency and as a Non</w:t>
            </w:r>
            <w:r>
              <w:rPr>
                <w:rFonts w:ascii="Arial" w:hAnsi="Arial" w:cs="Arial"/>
                <w:sz w:val="22"/>
              </w:rPr>
              <w:t>-</w:t>
            </w:r>
            <w:r w:rsidRPr="00B10493">
              <w:rPr>
                <w:rFonts w:ascii="Arial" w:hAnsi="Arial" w:cs="Arial"/>
                <w:sz w:val="22"/>
              </w:rPr>
              <w:t xml:space="preserve">Departmental Public Body (NDPB) is designed and enabled to provide a range of support services to Health Boards, Health and Social Care Integrated Authorities and across the wider Scottish </w:t>
            </w:r>
            <w:r>
              <w:rPr>
                <w:rFonts w:ascii="Arial" w:hAnsi="Arial" w:cs="Arial"/>
                <w:sz w:val="22"/>
              </w:rPr>
              <w:t>p</w:t>
            </w:r>
            <w:r w:rsidRPr="00B10493">
              <w:rPr>
                <w:rFonts w:ascii="Arial" w:hAnsi="Arial" w:cs="Arial"/>
                <w:sz w:val="22"/>
              </w:rPr>
              <w:t xml:space="preserve">ublic </w:t>
            </w:r>
            <w:r>
              <w:rPr>
                <w:rFonts w:ascii="Arial" w:hAnsi="Arial" w:cs="Arial"/>
                <w:sz w:val="22"/>
              </w:rPr>
              <w:t>s</w:t>
            </w:r>
            <w:r w:rsidRPr="00B10493">
              <w:rPr>
                <w:rFonts w:ascii="Arial" w:hAnsi="Arial" w:cs="Arial"/>
                <w:sz w:val="22"/>
              </w:rPr>
              <w:t xml:space="preserve">ector. </w:t>
            </w:r>
          </w:p>
          <w:p w14:paraId="6D60D7FA" w14:textId="77777777" w:rsidR="00B62A01" w:rsidRPr="00B10493" w:rsidRDefault="00B62A01" w:rsidP="00B62A01">
            <w:pPr>
              <w:rPr>
                <w:rFonts w:ascii="Arial" w:hAnsi="Arial" w:cs="Arial"/>
                <w:sz w:val="22"/>
              </w:rPr>
            </w:pPr>
          </w:p>
          <w:p w14:paraId="6D60D7FB" w14:textId="77777777" w:rsidR="00B62A01" w:rsidRPr="00B10493" w:rsidRDefault="00B62A01" w:rsidP="00B62A01">
            <w:pPr>
              <w:rPr>
                <w:rFonts w:ascii="Arial" w:hAnsi="Arial" w:cs="Arial"/>
                <w:b/>
                <w:sz w:val="22"/>
              </w:rPr>
            </w:pPr>
            <w:r w:rsidRPr="00B10493">
              <w:rPr>
                <w:rFonts w:ascii="Arial" w:hAnsi="Arial" w:cs="Arial"/>
                <w:b/>
                <w:sz w:val="22"/>
              </w:rPr>
              <w:t>ROLE OF COUNTER FRAUD SERVICES</w:t>
            </w:r>
          </w:p>
          <w:p w14:paraId="6D60D7FC" w14:textId="19988A6F" w:rsidR="00B62A01" w:rsidRPr="00B10493" w:rsidRDefault="00B62A01" w:rsidP="00B62A01">
            <w:pPr>
              <w:pStyle w:val="BodyText3"/>
              <w:rPr>
                <w:rFonts w:cs="Arial"/>
              </w:rPr>
            </w:pPr>
            <w:r w:rsidRPr="00B10493">
              <w:rPr>
                <w:rFonts w:cs="Arial"/>
                <w:sz w:val="22"/>
                <w:szCs w:val="22"/>
              </w:rPr>
              <w:t>To protect Scotland’s health from fraud</w:t>
            </w:r>
            <w:r>
              <w:rPr>
                <w:rFonts w:cs="Arial"/>
                <w:sz w:val="22"/>
                <w:szCs w:val="22"/>
              </w:rPr>
              <w:t xml:space="preserve">, </w:t>
            </w:r>
            <w:r w:rsidRPr="001840B3">
              <w:rPr>
                <w:rFonts w:cs="Arial"/>
                <w:sz w:val="22"/>
                <w:szCs w:val="22"/>
              </w:rPr>
              <w:t xml:space="preserve">bribery, corruption, embezzlement, theft and other financial irregularities (hereafter collectively referred to as “fraud”) </w:t>
            </w:r>
            <w:r w:rsidRPr="00B10493">
              <w:rPr>
                <w:rFonts w:cs="Arial"/>
                <w:sz w:val="22"/>
                <w:szCs w:val="22"/>
              </w:rPr>
              <w:t xml:space="preserve">by delivering the national strategy for countering fraud across all NHSS organisations and the wider Scottish public sector.  This will be achieved through prevention, detection and investigation.  The remit of the organisation includes: </w:t>
            </w:r>
          </w:p>
          <w:p w14:paraId="6D60D7FD" w14:textId="77777777" w:rsidR="00B62A01" w:rsidRPr="00B10493" w:rsidRDefault="00B62A01" w:rsidP="00B62A01">
            <w:pPr>
              <w:pStyle w:val="BodyText3"/>
              <w:rPr>
                <w:rFonts w:cs="Arial"/>
              </w:rPr>
            </w:pPr>
          </w:p>
          <w:p w14:paraId="6D60D7FE" w14:textId="77777777" w:rsidR="00B62A01" w:rsidRPr="00B10493" w:rsidRDefault="00B62A01" w:rsidP="00B62A01">
            <w:pPr>
              <w:pStyle w:val="BodyText3"/>
              <w:numPr>
                <w:ilvl w:val="0"/>
                <w:numId w:val="9"/>
              </w:numPr>
              <w:pBdr>
                <w:top w:val="none" w:sz="0" w:space="0" w:color="auto"/>
                <w:left w:val="none" w:sz="0" w:space="0" w:color="auto"/>
                <w:bottom w:val="none" w:sz="0" w:space="0" w:color="auto"/>
                <w:right w:val="none" w:sz="0" w:space="0" w:color="auto"/>
              </w:pBdr>
              <w:spacing w:line="280" w:lineRule="atLeast"/>
              <w:ind w:left="357" w:hanging="357"/>
              <w:rPr>
                <w:rFonts w:cs="Arial"/>
                <w:sz w:val="22"/>
                <w:szCs w:val="22"/>
              </w:rPr>
            </w:pPr>
            <w:r w:rsidRPr="00B10493">
              <w:rPr>
                <w:rFonts w:cs="Arial"/>
                <w:sz w:val="22"/>
                <w:szCs w:val="22"/>
              </w:rPr>
              <w:t>The development of a counter fraud culture within NHSS and the wider patient population.</w:t>
            </w:r>
          </w:p>
          <w:p w14:paraId="6D60D7FF" w14:textId="197848AE" w:rsidR="00B62A01" w:rsidRDefault="00B62A01" w:rsidP="00B62A01">
            <w:pPr>
              <w:pStyle w:val="BodyText3"/>
              <w:numPr>
                <w:ilvl w:val="0"/>
                <w:numId w:val="9"/>
              </w:numPr>
              <w:pBdr>
                <w:top w:val="none" w:sz="0" w:space="0" w:color="auto"/>
                <w:left w:val="none" w:sz="0" w:space="0" w:color="auto"/>
                <w:bottom w:val="none" w:sz="0" w:space="0" w:color="auto"/>
                <w:right w:val="none" w:sz="0" w:space="0" w:color="auto"/>
              </w:pBdr>
              <w:spacing w:line="280" w:lineRule="atLeast"/>
              <w:ind w:left="357" w:hanging="357"/>
              <w:rPr>
                <w:rFonts w:cs="Arial"/>
                <w:sz w:val="22"/>
                <w:szCs w:val="22"/>
              </w:rPr>
            </w:pPr>
            <w:r>
              <w:rPr>
                <w:rFonts w:cs="Arial"/>
                <w:sz w:val="22"/>
                <w:szCs w:val="22"/>
              </w:rPr>
              <w:t>A</w:t>
            </w:r>
            <w:r w:rsidRPr="005037DA">
              <w:rPr>
                <w:rFonts w:cs="Arial"/>
                <w:sz w:val="22"/>
                <w:szCs w:val="22"/>
              </w:rPr>
              <w:t xml:space="preserve"> strategic, co-ordinated and intelligence-led approach to tackle fraud risks to  NHS</w:t>
            </w:r>
            <w:r>
              <w:rPr>
                <w:rFonts w:cs="Arial"/>
                <w:sz w:val="22"/>
                <w:szCs w:val="22"/>
              </w:rPr>
              <w:t>S</w:t>
            </w:r>
            <w:r w:rsidRPr="005037DA">
              <w:rPr>
                <w:rFonts w:cs="Arial"/>
                <w:sz w:val="22"/>
                <w:szCs w:val="22"/>
              </w:rPr>
              <w:t>.</w:t>
            </w:r>
          </w:p>
          <w:p w14:paraId="10897269" w14:textId="77777777" w:rsidR="00395961" w:rsidRPr="00B10493" w:rsidRDefault="00395961" w:rsidP="00395961">
            <w:pPr>
              <w:pStyle w:val="BodyText3"/>
              <w:numPr>
                <w:ilvl w:val="0"/>
                <w:numId w:val="9"/>
              </w:numPr>
              <w:pBdr>
                <w:top w:val="none" w:sz="0" w:space="0" w:color="auto"/>
                <w:left w:val="none" w:sz="0" w:space="0" w:color="auto"/>
                <w:bottom w:val="none" w:sz="0" w:space="0" w:color="auto"/>
                <w:right w:val="none" w:sz="0" w:space="0" w:color="auto"/>
              </w:pBdr>
              <w:spacing w:line="280" w:lineRule="atLeast"/>
              <w:ind w:left="357" w:hanging="357"/>
              <w:rPr>
                <w:rFonts w:cs="Arial"/>
                <w:sz w:val="22"/>
                <w:szCs w:val="22"/>
              </w:rPr>
            </w:pPr>
            <w:r>
              <w:rPr>
                <w:rFonts w:cs="Arial"/>
                <w:sz w:val="22"/>
                <w:szCs w:val="22"/>
              </w:rPr>
              <w:t>The provision of a fully NIM compliant intelligence and reporting function</w:t>
            </w:r>
          </w:p>
          <w:p w14:paraId="568BD7E4" w14:textId="77777777" w:rsidR="00395961" w:rsidRPr="00E06C6F" w:rsidRDefault="00395961" w:rsidP="00434548">
            <w:pPr>
              <w:pStyle w:val="BodyText3"/>
              <w:pBdr>
                <w:top w:val="none" w:sz="0" w:space="0" w:color="auto"/>
                <w:left w:val="none" w:sz="0" w:space="0" w:color="auto"/>
                <w:bottom w:val="none" w:sz="0" w:space="0" w:color="auto"/>
                <w:right w:val="none" w:sz="0" w:space="0" w:color="auto"/>
              </w:pBdr>
              <w:spacing w:line="280" w:lineRule="atLeast"/>
              <w:ind w:left="357"/>
              <w:rPr>
                <w:rFonts w:cs="Arial"/>
                <w:sz w:val="22"/>
                <w:szCs w:val="22"/>
              </w:rPr>
            </w:pPr>
          </w:p>
          <w:p w14:paraId="6D60D800" w14:textId="52110467" w:rsidR="00B62A01" w:rsidRDefault="00B62A01" w:rsidP="00B62A01">
            <w:pPr>
              <w:pStyle w:val="BodyText3"/>
              <w:numPr>
                <w:ilvl w:val="0"/>
                <w:numId w:val="9"/>
              </w:numPr>
              <w:pBdr>
                <w:top w:val="none" w:sz="0" w:space="0" w:color="auto"/>
                <w:left w:val="none" w:sz="0" w:space="0" w:color="auto"/>
                <w:bottom w:val="none" w:sz="0" w:space="0" w:color="auto"/>
                <w:right w:val="none" w:sz="0" w:space="0" w:color="auto"/>
              </w:pBdr>
              <w:spacing w:line="280" w:lineRule="atLeast"/>
              <w:ind w:left="357" w:hanging="357"/>
              <w:rPr>
                <w:rFonts w:cs="Arial"/>
                <w:sz w:val="22"/>
                <w:szCs w:val="22"/>
              </w:rPr>
            </w:pPr>
            <w:r w:rsidRPr="00B10493">
              <w:rPr>
                <w:rFonts w:cs="Arial"/>
                <w:sz w:val="22"/>
                <w:szCs w:val="22"/>
              </w:rPr>
              <w:t xml:space="preserve">The provision of </w:t>
            </w:r>
            <w:r w:rsidR="004A3821">
              <w:rPr>
                <w:rFonts w:cs="Arial"/>
                <w:sz w:val="22"/>
                <w:szCs w:val="22"/>
              </w:rPr>
              <w:t xml:space="preserve">fraud </w:t>
            </w:r>
            <w:r w:rsidRPr="00B10493">
              <w:rPr>
                <w:rFonts w:cs="Arial"/>
                <w:sz w:val="22"/>
                <w:szCs w:val="22"/>
              </w:rPr>
              <w:t xml:space="preserve">risk assessment and </w:t>
            </w:r>
            <w:r w:rsidR="004A3821">
              <w:rPr>
                <w:rFonts w:cs="Arial"/>
                <w:sz w:val="22"/>
                <w:szCs w:val="22"/>
              </w:rPr>
              <w:t xml:space="preserve">fraud </w:t>
            </w:r>
            <w:r w:rsidRPr="00B10493">
              <w:rPr>
                <w:rFonts w:cs="Arial"/>
                <w:sz w:val="22"/>
                <w:szCs w:val="22"/>
              </w:rPr>
              <w:t>risk measurement in  NHSS</w:t>
            </w:r>
          </w:p>
          <w:p w14:paraId="6D60D801" w14:textId="14203DDA" w:rsidR="00B62A01" w:rsidRPr="00B10493" w:rsidRDefault="00B62A01" w:rsidP="00B62A01">
            <w:pPr>
              <w:pStyle w:val="BodyText3"/>
              <w:numPr>
                <w:ilvl w:val="0"/>
                <w:numId w:val="9"/>
              </w:numPr>
              <w:pBdr>
                <w:top w:val="none" w:sz="0" w:space="0" w:color="auto"/>
                <w:left w:val="none" w:sz="0" w:space="0" w:color="auto"/>
                <w:bottom w:val="none" w:sz="0" w:space="0" w:color="auto"/>
                <w:right w:val="none" w:sz="0" w:space="0" w:color="auto"/>
              </w:pBdr>
              <w:spacing w:line="280" w:lineRule="atLeast"/>
              <w:ind w:left="357" w:hanging="357"/>
              <w:rPr>
                <w:rFonts w:cs="Arial"/>
                <w:sz w:val="22"/>
                <w:szCs w:val="22"/>
              </w:rPr>
            </w:pPr>
            <w:r w:rsidRPr="00B10493">
              <w:rPr>
                <w:rFonts w:cs="Arial"/>
                <w:sz w:val="22"/>
                <w:szCs w:val="22"/>
              </w:rPr>
              <w:t xml:space="preserve">The investigation of all cases of suspected fraud for criminal prosecution. </w:t>
            </w:r>
          </w:p>
          <w:p w14:paraId="6D60D802" w14:textId="77777777" w:rsidR="00B62A01" w:rsidRPr="00B10493" w:rsidRDefault="00B62A01" w:rsidP="00B62A01">
            <w:pPr>
              <w:pStyle w:val="BodyText3"/>
              <w:numPr>
                <w:ilvl w:val="0"/>
                <w:numId w:val="9"/>
              </w:numPr>
              <w:pBdr>
                <w:top w:val="none" w:sz="0" w:space="0" w:color="auto"/>
                <w:left w:val="none" w:sz="0" w:space="0" w:color="auto"/>
                <w:bottom w:val="none" w:sz="0" w:space="0" w:color="auto"/>
                <w:right w:val="none" w:sz="0" w:space="0" w:color="auto"/>
              </w:pBdr>
              <w:spacing w:line="280" w:lineRule="atLeast"/>
              <w:ind w:left="357" w:hanging="357"/>
              <w:rPr>
                <w:rFonts w:cs="Arial"/>
                <w:sz w:val="22"/>
                <w:szCs w:val="22"/>
              </w:rPr>
            </w:pPr>
            <w:r w:rsidRPr="00B10493">
              <w:rPr>
                <w:rFonts w:cs="Arial"/>
                <w:sz w:val="22"/>
                <w:szCs w:val="22"/>
              </w:rPr>
              <w:t xml:space="preserve">As a specialist reporting agency the ability to submit crime reports direct to the Crown Office and Procurator Fiscal Service (COPFS). </w:t>
            </w:r>
          </w:p>
          <w:p w14:paraId="6D60D803" w14:textId="77777777" w:rsidR="00B62A01" w:rsidRPr="00B10493" w:rsidRDefault="00B62A01" w:rsidP="00B62A01">
            <w:pPr>
              <w:pStyle w:val="BodyText3"/>
              <w:numPr>
                <w:ilvl w:val="0"/>
                <w:numId w:val="9"/>
              </w:numPr>
              <w:pBdr>
                <w:top w:val="none" w:sz="0" w:space="0" w:color="auto"/>
                <w:left w:val="none" w:sz="0" w:space="0" w:color="auto"/>
                <w:bottom w:val="none" w:sz="0" w:space="0" w:color="auto"/>
                <w:right w:val="none" w:sz="0" w:space="0" w:color="auto"/>
              </w:pBdr>
              <w:spacing w:line="280" w:lineRule="atLeast"/>
              <w:ind w:left="357" w:hanging="357"/>
              <w:rPr>
                <w:rFonts w:cs="Arial"/>
                <w:sz w:val="22"/>
                <w:szCs w:val="22"/>
              </w:rPr>
            </w:pPr>
            <w:r w:rsidRPr="00B10493">
              <w:rPr>
                <w:rFonts w:cs="Arial"/>
                <w:sz w:val="22"/>
                <w:szCs w:val="22"/>
              </w:rPr>
              <w:t>A co-ordinated national programme of patient exemption checking.</w:t>
            </w:r>
          </w:p>
          <w:p w14:paraId="6D60D804" w14:textId="77777777" w:rsidR="00B62A01" w:rsidRDefault="00B62A01" w:rsidP="00B62A01">
            <w:pPr>
              <w:rPr>
                <w:rFonts w:ascii="Arial" w:hAnsi="Arial" w:cs="Arial"/>
                <w:sz w:val="22"/>
                <w:szCs w:val="22"/>
              </w:rPr>
            </w:pPr>
          </w:p>
          <w:p w14:paraId="6D60D805" w14:textId="3C889A04" w:rsidR="00B62A01" w:rsidRPr="003511D1" w:rsidRDefault="00477F30" w:rsidP="00B62A01">
            <w:pPr>
              <w:pStyle w:val="Heading5"/>
            </w:pPr>
            <w:r>
              <w:rPr>
                <w:rFonts w:ascii="Arial" w:hAnsi="Arial" w:cs="Arial"/>
                <w:b w:val="0"/>
                <w:sz w:val="22"/>
                <w:szCs w:val="22"/>
              </w:rPr>
              <w:t xml:space="preserve">Level 1 </w:t>
            </w:r>
            <w:r w:rsidR="00B62A01" w:rsidRPr="003511D1">
              <w:rPr>
                <w:rFonts w:ascii="Arial" w:hAnsi="Arial" w:cs="Arial"/>
                <w:b w:val="0"/>
                <w:sz w:val="22"/>
                <w:szCs w:val="22"/>
              </w:rPr>
              <w:t>Counter Fraud Specialists will</w:t>
            </w:r>
            <w:r w:rsidR="00F475D7">
              <w:rPr>
                <w:rFonts w:ascii="Arial" w:hAnsi="Arial" w:cs="Arial"/>
                <w:b w:val="0"/>
                <w:sz w:val="22"/>
                <w:szCs w:val="22"/>
              </w:rPr>
              <w:t xml:space="preserve"> </w:t>
            </w:r>
            <w:r w:rsidR="001644C5">
              <w:rPr>
                <w:rFonts w:ascii="Arial" w:hAnsi="Arial" w:cs="Arial"/>
                <w:b w:val="0"/>
                <w:sz w:val="22"/>
                <w:szCs w:val="22"/>
              </w:rPr>
              <w:t xml:space="preserve">be assigned to the Prevention, </w:t>
            </w:r>
            <w:r w:rsidR="00B566C2">
              <w:rPr>
                <w:rFonts w:ascii="Arial" w:hAnsi="Arial" w:cs="Arial"/>
                <w:b w:val="0"/>
                <w:sz w:val="22"/>
                <w:szCs w:val="22"/>
              </w:rPr>
              <w:t xml:space="preserve">Intelligence or Investigation teams </w:t>
            </w:r>
            <w:r w:rsidR="00ED6311">
              <w:rPr>
                <w:rFonts w:ascii="Arial" w:hAnsi="Arial" w:cs="Arial"/>
                <w:b w:val="0"/>
                <w:sz w:val="22"/>
                <w:szCs w:val="22"/>
              </w:rPr>
              <w:t xml:space="preserve">but will be expected to </w:t>
            </w:r>
            <w:r w:rsidR="00B62A01" w:rsidRPr="003511D1">
              <w:rPr>
                <w:rFonts w:ascii="Arial" w:hAnsi="Arial" w:cs="Arial"/>
                <w:b w:val="0"/>
                <w:sz w:val="22"/>
                <w:szCs w:val="22"/>
              </w:rPr>
              <w:t>undertake the full range of duties within CFS</w:t>
            </w:r>
            <w:r w:rsidR="00714747">
              <w:rPr>
                <w:rFonts w:ascii="Arial" w:hAnsi="Arial" w:cs="Arial"/>
                <w:b w:val="0"/>
                <w:sz w:val="22"/>
                <w:szCs w:val="22"/>
              </w:rPr>
              <w:t>.</w:t>
            </w:r>
            <w:r w:rsidR="005632C4">
              <w:rPr>
                <w:rFonts w:ascii="Arial" w:hAnsi="Arial" w:cs="Arial"/>
                <w:b w:val="0"/>
                <w:sz w:val="22"/>
                <w:szCs w:val="22"/>
              </w:rPr>
              <w:t xml:space="preserve"> </w:t>
            </w:r>
            <w:r w:rsidR="00F85185">
              <w:rPr>
                <w:rFonts w:ascii="Arial" w:hAnsi="Arial" w:cs="Arial"/>
                <w:b w:val="0"/>
                <w:sz w:val="22"/>
                <w:szCs w:val="22"/>
              </w:rPr>
              <w:t>R</w:t>
            </w:r>
            <w:r w:rsidR="00B62A01" w:rsidRPr="003511D1">
              <w:rPr>
                <w:rFonts w:ascii="Arial" w:hAnsi="Arial" w:cs="Arial"/>
                <w:b w:val="0"/>
                <w:sz w:val="22"/>
                <w:szCs w:val="22"/>
              </w:rPr>
              <w:t xml:space="preserve">otation of </w:t>
            </w:r>
            <w:r w:rsidR="00F85185">
              <w:rPr>
                <w:rFonts w:ascii="Arial" w:hAnsi="Arial" w:cs="Arial"/>
                <w:b w:val="0"/>
                <w:sz w:val="22"/>
                <w:szCs w:val="22"/>
              </w:rPr>
              <w:t xml:space="preserve">Level 1 </w:t>
            </w:r>
            <w:r w:rsidR="00B3431E">
              <w:rPr>
                <w:rFonts w:ascii="Arial" w:hAnsi="Arial" w:cs="Arial"/>
                <w:b w:val="0"/>
                <w:sz w:val="22"/>
                <w:szCs w:val="22"/>
              </w:rPr>
              <w:lastRenderedPageBreak/>
              <w:t xml:space="preserve">Counter Fraud Specialists across the three disciplines </w:t>
            </w:r>
            <w:r w:rsidR="00CD7164">
              <w:rPr>
                <w:rFonts w:ascii="Arial" w:hAnsi="Arial" w:cs="Arial"/>
                <w:b w:val="0"/>
                <w:sz w:val="22"/>
                <w:szCs w:val="22"/>
              </w:rPr>
              <w:t xml:space="preserve">is required for </w:t>
            </w:r>
            <w:r w:rsidR="00B62A01" w:rsidRPr="003511D1">
              <w:rPr>
                <w:rFonts w:ascii="Arial" w:hAnsi="Arial" w:cs="Arial"/>
                <w:b w:val="0"/>
                <w:sz w:val="22"/>
                <w:szCs w:val="22"/>
              </w:rPr>
              <w:t>allocation of resources</w:t>
            </w:r>
            <w:r w:rsidR="00CD7164">
              <w:rPr>
                <w:rFonts w:ascii="Arial" w:hAnsi="Arial" w:cs="Arial"/>
                <w:b w:val="0"/>
                <w:sz w:val="22"/>
                <w:szCs w:val="22"/>
              </w:rPr>
              <w:t xml:space="preserve"> to</w:t>
            </w:r>
            <w:r w:rsidR="00B62A01" w:rsidRPr="003511D1">
              <w:rPr>
                <w:rFonts w:ascii="Arial" w:hAnsi="Arial" w:cs="Arial"/>
                <w:b w:val="0"/>
                <w:sz w:val="22"/>
                <w:szCs w:val="22"/>
              </w:rPr>
              <w:t xml:space="preserve"> major investigations.</w:t>
            </w:r>
          </w:p>
          <w:p w14:paraId="6D60D806" w14:textId="77777777" w:rsidR="00B62A01" w:rsidRDefault="00B62A01" w:rsidP="00B62A01">
            <w:pPr>
              <w:rPr>
                <w:rFonts w:ascii="Arial" w:hAnsi="Arial" w:cs="Arial"/>
                <w:sz w:val="22"/>
                <w:szCs w:val="22"/>
              </w:rPr>
            </w:pPr>
          </w:p>
          <w:p w14:paraId="6D60D807" w14:textId="07BC7E59" w:rsidR="00B62A01" w:rsidRPr="003511D1" w:rsidRDefault="00B62A01" w:rsidP="00B62A01">
            <w:pPr>
              <w:pStyle w:val="BodyText3"/>
              <w:rPr>
                <w:rFonts w:cs="Arial"/>
                <w:sz w:val="22"/>
                <w:szCs w:val="22"/>
              </w:rPr>
            </w:pPr>
            <w:r>
              <w:rPr>
                <w:rFonts w:cs="Arial"/>
                <w:b/>
                <w:sz w:val="22"/>
                <w:szCs w:val="22"/>
              </w:rPr>
              <w:t xml:space="preserve">Prevention Team </w:t>
            </w:r>
            <w:r>
              <w:rPr>
                <w:rFonts w:cs="Arial"/>
                <w:sz w:val="22"/>
                <w:szCs w:val="22"/>
              </w:rPr>
              <w:t>-</w:t>
            </w:r>
            <w:r w:rsidRPr="003511D1">
              <w:rPr>
                <w:rFonts w:cs="Arial"/>
                <w:sz w:val="22"/>
                <w:szCs w:val="22"/>
              </w:rPr>
              <w:t xml:space="preserve"> the primary function of this team is to </w:t>
            </w:r>
            <w:r>
              <w:rPr>
                <w:rFonts w:cs="Arial"/>
                <w:sz w:val="22"/>
                <w:szCs w:val="22"/>
              </w:rPr>
              <w:t xml:space="preserve">deter and disable fraud through a range of counter fraud initiatives.  This includes delivering fraud awareness raising events, impact assessing systems and processes </w:t>
            </w:r>
            <w:r w:rsidR="00760517">
              <w:rPr>
                <w:rFonts w:cs="Arial"/>
                <w:sz w:val="22"/>
                <w:szCs w:val="22"/>
              </w:rPr>
              <w:t xml:space="preserve">through Fraud Risk Assessments (FRA) </w:t>
            </w:r>
            <w:r>
              <w:rPr>
                <w:rFonts w:cs="Arial"/>
                <w:sz w:val="22"/>
                <w:szCs w:val="22"/>
              </w:rPr>
              <w:t>and carrying out</w:t>
            </w:r>
            <w:r w:rsidRPr="003511D1">
              <w:rPr>
                <w:rFonts w:cs="Arial"/>
                <w:sz w:val="22"/>
                <w:szCs w:val="22"/>
              </w:rPr>
              <w:t xml:space="preserve"> proactive projects (exercises and investigations) in order to actively seek out, identify, assess and examine areas at risk from fraudulent activity</w:t>
            </w:r>
            <w:r>
              <w:rPr>
                <w:rFonts w:cs="Arial"/>
                <w:sz w:val="22"/>
                <w:szCs w:val="22"/>
              </w:rPr>
              <w:t>.</w:t>
            </w:r>
            <w:r w:rsidRPr="003511D1">
              <w:rPr>
                <w:rFonts w:cs="Arial"/>
                <w:sz w:val="22"/>
                <w:szCs w:val="22"/>
              </w:rPr>
              <w:t xml:space="preserve">   </w:t>
            </w:r>
          </w:p>
          <w:p w14:paraId="6D60D808" w14:textId="77777777" w:rsidR="00B62A01" w:rsidRPr="003511D1" w:rsidRDefault="00B62A01" w:rsidP="00B62A01">
            <w:pPr>
              <w:pStyle w:val="BodyText3"/>
              <w:rPr>
                <w:rFonts w:cs="Arial"/>
                <w:sz w:val="22"/>
                <w:szCs w:val="22"/>
              </w:rPr>
            </w:pPr>
          </w:p>
          <w:p w14:paraId="51315162" w14:textId="4CDCE4AD" w:rsidR="00B62A01" w:rsidRDefault="00B62A01" w:rsidP="00B62A01">
            <w:pPr>
              <w:rPr>
                <w:rFonts w:ascii="Arial" w:hAnsi="Arial" w:cs="Arial"/>
                <w:sz w:val="22"/>
                <w:szCs w:val="22"/>
              </w:rPr>
            </w:pPr>
            <w:r>
              <w:rPr>
                <w:rFonts w:ascii="Arial" w:hAnsi="Arial" w:cs="Arial"/>
                <w:b/>
                <w:sz w:val="22"/>
                <w:szCs w:val="22"/>
              </w:rPr>
              <w:t xml:space="preserve">Investigation Team </w:t>
            </w:r>
            <w:r w:rsidRPr="003511D1">
              <w:rPr>
                <w:rFonts w:ascii="Arial" w:hAnsi="Arial" w:cs="Arial"/>
                <w:sz w:val="22"/>
                <w:szCs w:val="22"/>
              </w:rPr>
              <w:t xml:space="preserve">– the primary function of this team is to seek the application of sanctions (criminal, civil, disciplinary and referral to professional regulatory bodies) in cases where fraudulent activity is identified. </w:t>
            </w:r>
            <w:r w:rsidR="008957BA">
              <w:rPr>
                <w:rFonts w:ascii="Arial" w:hAnsi="Arial" w:cs="Arial"/>
                <w:sz w:val="22"/>
                <w:szCs w:val="22"/>
              </w:rPr>
              <w:t>Level 1</w:t>
            </w:r>
            <w:r w:rsidRPr="003511D1">
              <w:rPr>
                <w:rFonts w:ascii="Arial" w:hAnsi="Arial" w:cs="Arial"/>
                <w:sz w:val="22"/>
                <w:szCs w:val="22"/>
              </w:rPr>
              <w:t xml:space="preserve"> Counter Fraud Specialists will undertake </w:t>
            </w:r>
            <w:r w:rsidR="008957BA">
              <w:rPr>
                <w:rFonts w:ascii="Arial" w:hAnsi="Arial" w:cs="Arial"/>
                <w:sz w:val="22"/>
                <w:szCs w:val="22"/>
              </w:rPr>
              <w:t xml:space="preserve">a full range of </w:t>
            </w:r>
            <w:r w:rsidRPr="003511D1">
              <w:rPr>
                <w:rFonts w:ascii="Arial" w:hAnsi="Arial" w:cs="Arial"/>
                <w:sz w:val="22"/>
                <w:szCs w:val="22"/>
              </w:rPr>
              <w:t xml:space="preserve"> investigative </w:t>
            </w:r>
            <w:r w:rsidR="004C55B8">
              <w:rPr>
                <w:rFonts w:ascii="Arial" w:hAnsi="Arial" w:cs="Arial"/>
                <w:sz w:val="22"/>
                <w:szCs w:val="22"/>
              </w:rPr>
              <w:t xml:space="preserve">duties </w:t>
            </w:r>
            <w:r w:rsidRPr="003511D1">
              <w:rPr>
                <w:rFonts w:ascii="Arial" w:hAnsi="Arial" w:cs="Arial"/>
                <w:sz w:val="22"/>
                <w:szCs w:val="22"/>
              </w:rPr>
              <w:t xml:space="preserve"> to bring  cases to court, ensuring the integrity of evidence</w:t>
            </w:r>
            <w:r>
              <w:rPr>
                <w:rFonts w:ascii="Arial" w:hAnsi="Arial" w:cs="Arial"/>
                <w:sz w:val="22"/>
                <w:szCs w:val="22"/>
              </w:rPr>
              <w:t xml:space="preserve">, </w:t>
            </w:r>
            <w:r w:rsidRPr="003511D1">
              <w:rPr>
                <w:rFonts w:ascii="Arial" w:hAnsi="Arial" w:cs="Arial"/>
                <w:sz w:val="22"/>
                <w:szCs w:val="22"/>
              </w:rPr>
              <w:t xml:space="preserve">preparing the </w:t>
            </w:r>
            <w:r>
              <w:rPr>
                <w:rFonts w:ascii="Arial" w:hAnsi="Arial" w:cs="Arial"/>
                <w:sz w:val="22"/>
                <w:szCs w:val="22"/>
              </w:rPr>
              <w:t>Standard Prosecution R</w:t>
            </w:r>
            <w:r w:rsidRPr="003511D1">
              <w:rPr>
                <w:rFonts w:ascii="Arial" w:hAnsi="Arial" w:cs="Arial"/>
                <w:sz w:val="22"/>
                <w:szCs w:val="22"/>
              </w:rPr>
              <w:t xml:space="preserve">eport </w:t>
            </w:r>
            <w:r>
              <w:rPr>
                <w:rFonts w:ascii="Arial" w:hAnsi="Arial" w:cs="Arial"/>
                <w:sz w:val="22"/>
                <w:szCs w:val="22"/>
              </w:rPr>
              <w:t xml:space="preserve">(SPR) </w:t>
            </w:r>
            <w:r w:rsidRPr="003511D1">
              <w:rPr>
                <w:rFonts w:ascii="Arial" w:hAnsi="Arial" w:cs="Arial"/>
                <w:sz w:val="22"/>
                <w:szCs w:val="22"/>
              </w:rPr>
              <w:t xml:space="preserve">for the </w:t>
            </w:r>
            <w:r>
              <w:rPr>
                <w:rFonts w:ascii="Arial" w:hAnsi="Arial" w:cs="Arial"/>
                <w:sz w:val="22"/>
                <w:szCs w:val="22"/>
              </w:rPr>
              <w:t>COPFS as required</w:t>
            </w:r>
            <w:r w:rsidRPr="003511D1">
              <w:rPr>
                <w:rFonts w:ascii="Arial" w:hAnsi="Arial" w:cs="Arial"/>
                <w:sz w:val="22"/>
                <w:szCs w:val="22"/>
              </w:rPr>
              <w:t>.</w:t>
            </w:r>
          </w:p>
          <w:p w14:paraId="252A79FF" w14:textId="77777777" w:rsidR="00950661" w:rsidRDefault="00950661" w:rsidP="00B62A01">
            <w:pPr>
              <w:rPr>
                <w:rFonts w:ascii="Arial" w:hAnsi="Arial" w:cs="Arial"/>
                <w:sz w:val="22"/>
                <w:szCs w:val="22"/>
              </w:rPr>
            </w:pPr>
          </w:p>
          <w:p w14:paraId="40C2A5FD" w14:textId="4CEED555" w:rsidR="00A12356" w:rsidRPr="00434548" w:rsidRDefault="00950661" w:rsidP="00A12356">
            <w:r w:rsidRPr="00434548">
              <w:rPr>
                <w:rFonts w:ascii="Arial" w:hAnsi="Arial" w:cs="Arial"/>
                <w:b/>
                <w:bCs/>
                <w:sz w:val="22"/>
                <w:szCs w:val="22"/>
              </w:rPr>
              <w:t>Intelligence Team</w:t>
            </w:r>
            <w:r w:rsidRPr="00434548">
              <w:rPr>
                <w:rFonts w:ascii="Arial" w:hAnsi="Arial" w:cs="Arial"/>
                <w:sz w:val="22"/>
                <w:szCs w:val="22"/>
              </w:rPr>
              <w:t xml:space="preserve"> – the primary function of this team is </w:t>
            </w:r>
            <w:r w:rsidR="00AB6E81" w:rsidRPr="00434548">
              <w:rPr>
                <w:rFonts w:ascii="Arial" w:hAnsi="Arial" w:cs="Arial"/>
                <w:sz w:val="22"/>
                <w:szCs w:val="22"/>
              </w:rPr>
              <w:t xml:space="preserve">to collate and manage all intelligence </w:t>
            </w:r>
            <w:r w:rsidR="0077124E" w:rsidRPr="00434548">
              <w:rPr>
                <w:rFonts w:ascii="Arial" w:hAnsi="Arial" w:cs="Arial"/>
                <w:sz w:val="22"/>
                <w:szCs w:val="22"/>
              </w:rPr>
              <w:t xml:space="preserve">received by the NHS in Scotland.  </w:t>
            </w:r>
            <w:r w:rsidR="005D5E73" w:rsidRPr="00434548">
              <w:rPr>
                <w:rFonts w:ascii="Arial" w:hAnsi="Arial" w:cs="Arial"/>
                <w:sz w:val="22"/>
                <w:szCs w:val="22"/>
              </w:rPr>
              <w:t xml:space="preserve">Level1 </w:t>
            </w:r>
            <w:r w:rsidR="0077124E" w:rsidRPr="00434548">
              <w:rPr>
                <w:rFonts w:ascii="Arial" w:hAnsi="Arial" w:cs="Arial"/>
                <w:sz w:val="22"/>
                <w:szCs w:val="22"/>
              </w:rPr>
              <w:t xml:space="preserve">Counter Fraud Specialists will </w:t>
            </w:r>
            <w:r w:rsidR="00A12356" w:rsidRPr="00434548">
              <w:rPr>
                <w:rFonts w:ascii="Arial" w:hAnsi="Arial" w:cs="Arial"/>
                <w:sz w:val="22"/>
                <w:szCs w:val="22"/>
              </w:rPr>
              <w:t>be engaged in the research and development of allegations of economic crime, analysing and developing information received from a range of internal and external sources</w:t>
            </w:r>
            <w:r w:rsidR="001A3127" w:rsidRPr="00434548">
              <w:rPr>
                <w:rFonts w:ascii="Arial" w:hAnsi="Arial" w:cs="Arial"/>
                <w:sz w:val="22"/>
                <w:szCs w:val="22"/>
              </w:rPr>
              <w:t xml:space="preserve">, contributing </w:t>
            </w:r>
            <w:r w:rsidR="000004C9" w:rsidRPr="00434548">
              <w:rPr>
                <w:rFonts w:ascii="Arial" w:hAnsi="Arial" w:cs="Arial"/>
                <w:sz w:val="22"/>
                <w:szCs w:val="22"/>
              </w:rPr>
              <w:t xml:space="preserve">to the compilation of intelligence products </w:t>
            </w:r>
            <w:r w:rsidR="00A12356" w:rsidRPr="00434548">
              <w:rPr>
                <w:rFonts w:ascii="Arial" w:hAnsi="Arial" w:cs="Arial"/>
                <w:sz w:val="22"/>
                <w:szCs w:val="22"/>
              </w:rPr>
              <w:t>and identifying the most appropriate course of action and disposal routes.</w:t>
            </w:r>
          </w:p>
          <w:p w14:paraId="6D60D809" w14:textId="0666B3DB" w:rsidR="00950661" w:rsidRPr="009015B7" w:rsidRDefault="00950661" w:rsidP="00B62A01">
            <w:pPr>
              <w:rPr>
                <w:rFonts w:ascii="Arial" w:hAnsi="Arial" w:cs="Arial"/>
                <w:sz w:val="22"/>
                <w:szCs w:val="22"/>
              </w:rPr>
            </w:pPr>
          </w:p>
        </w:tc>
        <w:tc>
          <w:tcPr>
            <w:tcW w:w="237" w:type="dxa"/>
            <w:tcBorders>
              <w:top w:val="single" w:sz="4" w:space="0" w:color="auto"/>
              <w:left w:val="nil"/>
              <w:bottom w:val="nil"/>
              <w:right w:val="single" w:sz="4" w:space="0" w:color="auto"/>
            </w:tcBorders>
          </w:tcPr>
          <w:p w14:paraId="6D60D80A" w14:textId="77777777" w:rsidR="00B62A01" w:rsidRPr="009015B7" w:rsidRDefault="00B62A01" w:rsidP="00B62A01">
            <w:pPr>
              <w:pStyle w:val="BoldCaps"/>
              <w:spacing w:before="60" w:after="60" w:line="240" w:lineRule="auto"/>
              <w:ind w:right="170"/>
              <w:jc w:val="right"/>
              <w:rPr>
                <w:rFonts w:ascii="Arial" w:hAnsi="Arial" w:cs="Arial"/>
                <w:sz w:val="22"/>
                <w:szCs w:val="22"/>
              </w:rPr>
            </w:pPr>
          </w:p>
        </w:tc>
      </w:tr>
      <w:tr w:rsidR="00B62A01" w:rsidRPr="009015B7" w14:paraId="6D60D80F" w14:textId="77777777">
        <w:tc>
          <w:tcPr>
            <w:tcW w:w="567" w:type="dxa"/>
            <w:tcBorders>
              <w:top w:val="nil"/>
              <w:left w:val="single" w:sz="4" w:space="0" w:color="auto"/>
              <w:bottom w:val="single" w:sz="4" w:space="0" w:color="auto"/>
              <w:right w:val="nil"/>
            </w:tcBorders>
          </w:tcPr>
          <w:p w14:paraId="6D60D80C" w14:textId="77777777" w:rsidR="00B62A01" w:rsidRPr="009015B7" w:rsidRDefault="00B62A01" w:rsidP="00B62A01">
            <w:pPr>
              <w:pStyle w:val="BoldCaps"/>
              <w:spacing w:before="60" w:after="60" w:line="240" w:lineRule="auto"/>
              <w:rPr>
                <w:rFonts w:ascii="Arial" w:hAnsi="Arial" w:cs="Arial"/>
                <w:sz w:val="22"/>
                <w:szCs w:val="22"/>
              </w:rPr>
            </w:pPr>
          </w:p>
        </w:tc>
        <w:tc>
          <w:tcPr>
            <w:tcW w:w="9639" w:type="dxa"/>
            <w:tcBorders>
              <w:top w:val="nil"/>
              <w:left w:val="nil"/>
              <w:bottom w:val="single" w:sz="4" w:space="0" w:color="auto"/>
              <w:right w:val="nil"/>
            </w:tcBorders>
          </w:tcPr>
          <w:p w14:paraId="6D60D80D" w14:textId="77777777" w:rsidR="00B62A01" w:rsidRPr="009015B7" w:rsidRDefault="00B62A01" w:rsidP="00B62A01">
            <w:pPr>
              <w:pStyle w:val="BoldCaps"/>
              <w:spacing w:before="60" w:after="60" w:line="240" w:lineRule="auto"/>
              <w:rPr>
                <w:rFonts w:ascii="Arial" w:hAnsi="Arial" w:cs="Arial"/>
                <w:sz w:val="22"/>
                <w:szCs w:val="22"/>
              </w:rPr>
            </w:pPr>
          </w:p>
        </w:tc>
        <w:tc>
          <w:tcPr>
            <w:tcW w:w="237" w:type="dxa"/>
            <w:tcBorders>
              <w:top w:val="nil"/>
              <w:left w:val="nil"/>
              <w:bottom w:val="single" w:sz="4" w:space="0" w:color="auto"/>
              <w:right w:val="single" w:sz="4" w:space="0" w:color="auto"/>
            </w:tcBorders>
          </w:tcPr>
          <w:p w14:paraId="6D60D80E" w14:textId="77777777" w:rsidR="00B62A01" w:rsidRPr="009015B7" w:rsidRDefault="00B62A01" w:rsidP="00B62A01">
            <w:pPr>
              <w:pStyle w:val="BoldCaps"/>
              <w:spacing w:before="60" w:after="60" w:line="240" w:lineRule="auto"/>
              <w:ind w:right="170"/>
              <w:jc w:val="right"/>
              <w:rPr>
                <w:rFonts w:ascii="Arial" w:hAnsi="Arial" w:cs="Arial"/>
                <w:sz w:val="22"/>
                <w:szCs w:val="22"/>
              </w:rPr>
            </w:pPr>
          </w:p>
        </w:tc>
      </w:tr>
    </w:tbl>
    <w:p w14:paraId="6D60D810" w14:textId="77777777" w:rsidR="00B82400" w:rsidRPr="009015B7" w:rsidRDefault="00B82400">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364"/>
        <w:gridCol w:w="9806"/>
        <w:gridCol w:w="270"/>
      </w:tblGrid>
      <w:tr w:rsidR="00B82400" w:rsidRPr="009015B7" w14:paraId="6D60D814" w14:textId="77777777">
        <w:tc>
          <w:tcPr>
            <w:tcW w:w="364" w:type="dxa"/>
            <w:tcBorders>
              <w:top w:val="nil"/>
              <w:left w:val="nil"/>
              <w:bottom w:val="single" w:sz="4" w:space="0" w:color="auto"/>
              <w:right w:val="nil"/>
            </w:tcBorders>
          </w:tcPr>
          <w:p w14:paraId="6D60D811" w14:textId="77777777" w:rsidR="00B82400" w:rsidRPr="009015B7" w:rsidRDefault="00B82400">
            <w:pPr>
              <w:pStyle w:val="BoldCaps"/>
              <w:rPr>
                <w:rFonts w:ascii="Arial" w:hAnsi="Arial" w:cs="Arial"/>
                <w:sz w:val="22"/>
                <w:szCs w:val="22"/>
              </w:rPr>
            </w:pPr>
            <w:r w:rsidRPr="009015B7">
              <w:rPr>
                <w:rFonts w:ascii="Arial" w:hAnsi="Arial" w:cs="Arial"/>
                <w:sz w:val="22"/>
                <w:szCs w:val="22"/>
              </w:rPr>
              <w:br w:type="page"/>
              <w:t>4.</w:t>
            </w:r>
          </w:p>
        </w:tc>
        <w:tc>
          <w:tcPr>
            <w:tcW w:w="9806" w:type="dxa"/>
            <w:tcBorders>
              <w:top w:val="nil"/>
              <w:left w:val="nil"/>
              <w:bottom w:val="single" w:sz="4" w:space="0" w:color="auto"/>
              <w:right w:val="nil"/>
            </w:tcBorders>
          </w:tcPr>
          <w:p w14:paraId="6D60D812" w14:textId="77777777" w:rsidR="00B82400" w:rsidRPr="009015B7" w:rsidRDefault="00B82400">
            <w:pPr>
              <w:pStyle w:val="BoldCaps"/>
              <w:rPr>
                <w:rFonts w:ascii="Arial" w:hAnsi="Arial" w:cs="Arial"/>
                <w:sz w:val="22"/>
                <w:szCs w:val="22"/>
              </w:rPr>
            </w:pPr>
            <w:r w:rsidRPr="009015B7">
              <w:rPr>
                <w:rFonts w:ascii="Arial" w:hAnsi="Arial" w:cs="Arial"/>
                <w:sz w:val="22"/>
                <w:szCs w:val="22"/>
              </w:rPr>
              <w:t>ORGANISATION CHART</w:t>
            </w:r>
          </w:p>
        </w:tc>
        <w:tc>
          <w:tcPr>
            <w:tcW w:w="270" w:type="dxa"/>
            <w:tcBorders>
              <w:top w:val="nil"/>
              <w:left w:val="nil"/>
              <w:bottom w:val="single" w:sz="4" w:space="0" w:color="auto"/>
              <w:right w:val="nil"/>
            </w:tcBorders>
          </w:tcPr>
          <w:p w14:paraId="6D60D813" w14:textId="77777777" w:rsidR="00B82400" w:rsidRPr="009015B7" w:rsidRDefault="00B82400">
            <w:pPr>
              <w:pStyle w:val="BoldCaps"/>
              <w:rPr>
                <w:rFonts w:ascii="Arial" w:hAnsi="Arial" w:cs="Arial"/>
                <w:sz w:val="22"/>
                <w:szCs w:val="22"/>
              </w:rPr>
            </w:pPr>
          </w:p>
        </w:tc>
      </w:tr>
      <w:tr w:rsidR="00B82400" w:rsidRPr="009015B7" w14:paraId="6D60D81A" w14:textId="77777777">
        <w:tc>
          <w:tcPr>
            <w:tcW w:w="364" w:type="dxa"/>
            <w:tcBorders>
              <w:top w:val="single" w:sz="4" w:space="0" w:color="auto"/>
              <w:left w:val="single" w:sz="6" w:space="0" w:color="auto"/>
              <w:right w:val="nil"/>
            </w:tcBorders>
          </w:tcPr>
          <w:p w14:paraId="6D60D815" w14:textId="77777777" w:rsidR="00B82400" w:rsidRPr="009015B7" w:rsidRDefault="00B82400">
            <w:pPr>
              <w:rPr>
                <w:rFonts w:ascii="Arial" w:hAnsi="Arial" w:cs="Arial"/>
                <w:sz w:val="22"/>
                <w:szCs w:val="22"/>
              </w:rPr>
            </w:pPr>
          </w:p>
        </w:tc>
        <w:tc>
          <w:tcPr>
            <w:tcW w:w="9806" w:type="dxa"/>
            <w:tcBorders>
              <w:top w:val="single" w:sz="4" w:space="0" w:color="auto"/>
              <w:left w:val="nil"/>
              <w:right w:val="nil"/>
            </w:tcBorders>
          </w:tcPr>
          <w:p w14:paraId="6D60D816" w14:textId="77777777" w:rsidR="009E2EA6" w:rsidRDefault="009E2EA6" w:rsidP="009E2EA6">
            <w:pPr>
              <w:spacing w:before="60"/>
              <w:jc w:val="center"/>
              <w:rPr>
                <w:rFonts w:ascii="Arial" w:hAnsi="Arial" w:cs="Arial"/>
                <w:sz w:val="22"/>
                <w:szCs w:val="22"/>
              </w:rPr>
            </w:pPr>
          </w:p>
          <w:p w14:paraId="6D60D817" w14:textId="77777777" w:rsidR="00B82400" w:rsidRPr="009015B7" w:rsidRDefault="00B62A01" w:rsidP="009E2EA6">
            <w:pPr>
              <w:spacing w:before="60"/>
              <w:jc w:val="center"/>
              <w:rPr>
                <w:rFonts w:ascii="Arial" w:hAnsi="Arial" w:cs="Arial"/>
                <w:sz w:val="22"/>
                <w:szCs w:val="22"/>
              </w:rPr>
            </w:pPr>
            <w:r w:rsidRPr="008745F3">
              <w:rPr>
                <w:rFonts w:ascii="Arial" w:hAnsi="Arial" w:cs="Arial"/>
                <w:sz w:val="22"/>
                <w:szCs w:val="22"/>
              </w:rPr>
              <w:object w:dxaOrig="5750" w:dyaOrig="2290" w14:anchorId="6D60D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38.75pt" o:ole="">
                  <v:imagedata r:id="rId8" o:title=""/>
                </v:shape>
              </w:object>
            </w:r>
          </w:p>
          <w:p w14:paraId="6D60D818" w14:textId="77777777" w:rsidR="00B82400" w:rsidRPr="009015B7" w:rsidRDefault="00B82400">
            <w:pPr>
              <w:jc w:val="left"/>
              <w:rPr>
                <w:rFonts w:ascii="Arial" w:hAnsi="Arial" w:cs="Arial"/>
                <w:sz w:val="22"/>
                <w:szCs w:val="22"/>
              </w:rPr>
            </w:pPr>
          </w:p>
        </w:tc>
        <w:tc>
          <w:tcPr>
            <w:tcW w:w="270" w:type="dxa"/>
            <w:tcBorders>
              <w:top w:val="single" w:sz="4" w:space="0" w:color="auto"/>
              <w:left w:val="nil"/>
              <w:right w:val="single" w:sz="6" w:space="0" w:color="auto"/>
            </w:tcBorders>
          </w:tcPr>
          <w:p w14:paraId="6D60D819" w14:textId="77777777" w:rsidR="00B82400" w:rsidRPr="009015B7" w:rsidRDefault="00B82400">
            <w:pPr>
              <w:rPr>
                <w:rFonts w:ascii="Arial" w:hAnsi="Arial" w:cs="Arial"/>
                <w:sz w:val="22"/>
                <w:szCs w:val="22"/>
              </w:rPr>
            </w:pPr>
          </w:p>
        </w:tc>
      </w:tr>
      <w:tr w:rsidR="00B82400" w:rsidRPr="009015B7" w14:paraId="6D60D81E" w14:textId="77777777">
        <w:tc>
          <w:tcPr>
            <w:tcW w:w="364" w:type="dxa"/>
            <w:tcBorders>
              <w:top w:val="nil"/>
              <w:left w:val="single" w:sz="6" w:space="0" w:color="auto"/>
              <w:bottom w:val="single" w:sz="6" w:space="0" w:color="auto"/>
              <w:right w:val="nil"/>
            </w:tcBorders>
          </w:tcPr>
          <w:p w14:paraId="6D60D81B" w14:textId="77777777" w:rsidR="00B82400" w:rsidRPr="009015B7" w:rsidRDefault="00B82400">
            <w:pPr>
              <w:rPr>
                <w:rFonts w:ascii="Arial" w:hAnsi="Arial" w:cs="Arial"/>
                <w:sz w:val="22"/>
                <w:szCs w:val="22"/>
              </w:rPr>
            </w:pPr>
          </w:p>
        </w:tc>
        <w:tc>
          <w:tcPr>
            <w:tcW w:w="9806" w:type="dxa"/>
            <w:tcBorders>
              <w:top w:val="nil"/>
              <w:left w:val="nil"/>
              <w:bottom w:val="single" w:sz="6" w:space="0" w:color="auto"/>
              <w:right w:val="nil"/>
            </w:tcBorders>
          </w:tcPr>
          <w:p w14:paraId="6D60D81C" w14:textId="77777777" w:rsidR="00B82400" w:rsidRPr="009015B7" w:rsidRDefault="00B82400">
            <w:pPr>
              <w:jc w:val="left"/>
              <w:rPr>
                <w:rFonts w:ascii="Arial" w:hAnsi="Arial" w:cs="Arial"/>
                <w:sz w:val="22"/>
                <w:szCs w:val="22"/>
              </w:rPr>
            </w:pPr>
          </w:p>
        </w:tc>
        <w:tc>
          <w:tcPr>
            <w:tcW w:w="270" w:type="dxa"/>
            <w:tcBorders>
              <w:top w:val="nil"/>
              <w:left w:val="nil"/>
              <w:bottom w:val="single" w:sz="6" w:space="0" w:color="auto"/>
              <w:right w:val="single" w:sz="6" w:space="0" w:color="auto"/>
            </w:tcBorders>
          </w:tcPr>
          <w:p w14:paraId="6D60D81D" w14:textId="77777777" w:rsidR="00B82400" w:rsidRPr="009015B7" w:rsidRDefault="00B82400">
            <w:pPr>
              <w:rPr>
                <w:rFonts w:ascii="Arial" w:hAnsi="Arial" w:cs="Arial"/>
                <w:sz w:val="22"/>
                <w:szCs w:val="22"/>
              </w:rPr>
            </w:pPr>
          </w:p>
        </w:tc>
      </w:tr>
    </w:tbl>
    <w:p w14:paraId="6D60D81F" w14:textId="77777777" w:rsidR="00F72C95" w:rsidRPr="009015B7" w:rsidRDefault="00F72C95">
      <w:pPr>
        <w:pStyle w:val="Footer"/>
        <w:tabs>
          <w:tab w:val="clear" w:pos="4153"/>
          <w:tab w:val="clear" w:pos="8306"/>
        </w:tabs>
        <w:rPr>
          <w:rFonts w:ascii="Arial" w:hAnsi="Arial" w:cs="Arial"/>
          <w:sz w:val="22"/>
          <w:szCs w:val="22"/>
        </w:rPr>
      </w:pPr>
    </w:p>
    <w:p w14:paraId="6D60D820" w14:textId="5B6E2E93" w:rsidR="00B82400" w:rsidRPr="009015B7" w:rsidRDefault="00B82400">
      <w:pPr>
        <w:pStyle w:val="Footer"/>
        <w:tabs>
          <w:tab w:val="clear" w:pos="4153"/>
          <w:tab w:val="clear" w:pos="8306"/>
        </w:tabs>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360"/>
        <w:gridCol w:w="9809"/>
        <w:gridCol w:w="271"/>
      </w:tblGrid>
      <w:tr w:rsidR="00B82400" w:rsidRPr="009015B7" w14:paraId="6D60D824" w14:textId="77777777">
        <w:tc>
          <w:tcPr>
            <w:tcW w:w="360" w:type="dxa"/>
            <w:tcBorders>
              <w:top w:val="nil"/>
              <w:left w:val="nil"/>
              <w:bottom w:val="single" w:sz="6" w:space="0" w:color="auto"/>
              <w:right w:val="nil"/>
            </w:tcBorders>
          </w:tcPr>
          <w:p w14:paraId="6D60D821" w14:textId="77777777" w:rsidR="00B82400" w:rsidRPr="009015B7" w:rsidRDefault="00B82400">
            <w:pPr>
              <w:pStyle w:val="BoldCaps"/>
              <w:rPr>
                <w:rFonts w:ascii="Arial" w:hAnsi="Arial" w:cs="Arial"/>
                <w:sz w:val="22"/>
                <w:szCs w:val="22"/>
              </w:rPr>
            </w:pPr>
            <w:r w:rsidRPr="009015B7">
              <w:rPr>
                <w:rFonts w:ascii="Arial" w:hAnsi="Arial" w:cs="Arial"/>
                <w:sz w:val="22"/>
                <w:szCs w:val="22"/>
              </w:rPr>
              <w:t>5.</w:t>
            </w:r>
          </w:p>
        </w:tc>
        <w:tc>
          <w:tcPr>
            <w:tcW w:w="9809" w:type="dxa"/>
            <w:tcBorders>
              <w:top w:val="nil"/>
              <w:left w:val="nil"/>
              <w:bottom w:val="single" w:sz="6" w:space="0" w:color="auto"/>
              <w:right w:val="nil"/>
            </w:tcBorders>
          </w:tcPr>
          <w:p w14:paraId="6D60D822" w14:textId="77777777" w:rsidR="00B82400" w:rsidRPr="009015B7" w:rsidRDefault="00B82400">
            <w:pPr>
              <w:pStyle w:val="BoldCaps"/>
              <w:rPr>
                <w:rFonts w:ascii="Arial" w:hAnsi="Arial" w:cs="Arial"/>
                <w:sz w:val="22"/>
                <w:szCs w:val="22"/>
              </w:rPr>
            </w:pPr>
            <w:r w:rsidRPr="009015B7">
              <w:rPr>
                <w:rFonts w:ascii="Arial" w:hAnsi="Arial" w:cs="Arial"/>
                <w:sz w:val="22"/>
                <w:szCs w:val="22"/>
              </w:rPr>
              <w:t>ROLE OF DEPARTMENT</w:t>
            </w:r>
          </w:p>
        </w:tc>
        <w:tc>
          <w:tcPr>
            <w:tcW w:w="271" w:type="dxa"/>
            <w:tcBorders>
              <w:top w:val="nil"/>
              <w:left w:val="nil"/>
              <w:bottom w:val="single" w:sz="6" w:space="0" w:color="auto"/>
              <w:right w:val="nil"/>
            </w:tcBorders>
          </w:tcPr>
          <w:p w14:paraId="6D60D823" w14:textId="77777777" w:rsidR="00B82400" w:rsidRPr="009015B7" w:rsidRDefault="00B82400">
            <w:pPr>
              <w:pStyle w:val="BoldCaps"/>
              <w:rPr>
                <w:rFonts w:ascii="Arial" w:hAnsi="Arial" w:cs="Arial"/>
                <w:sz w:val="22"/>
                <w:szCs w:val="22"/>
              </w:rPr>
            </w:pPr>
          </w:p>
        </w:tc>
      </w:tr>
      <w:tr w:rsidR="00EB494A" w:rsidRPr="009015B7" w14:paraId="43DF5D89" w14:textId="77777777">
        <w:tblPrEx>
          <w:tblCellMar>
            <w:left w:w="72" w:type="dxa"/>
            <w:right w:w="72" w:type="dxa"/>
          </w:tblCellMar>
        </w:tblPrEx>
        <w:trPr>
          <w:cantSplit/>
        </w:trPr>
        <w:tc>
          <w:tcPr>
            <w:tcW w:w="10440" w:type="dxa"/>
            <w:gridSpan w:val="3"/>
            <w:tcBorders>
              <w:top w:val="single" w:sz="6" w:space="0" w:color="auto"/>
              <w:left w:val="single" w:sz="6" w:space="0" w:color="auto"/>
              <w:bottom w:val="single" w:sz="6" w:space="0" w:color="auto"/>
              <w:right w:val="single" w:sz="6" w:space="0" w:color="auto"/>
            </w:tcBorders>
          </w:tcPr>
          <w:p w14:paraId="6B540C28" w14:textId="77777777" w:rsidR="00EB494A" w:rsidRDefault="00EB494A" w:rsidP="00EB494A">
            <w:pPr>
              <w:widowControl w:val="0"/>
              <w:tabs>
                <w:tab w:val="left" w:pos="1040"/>
              </w:tabs>
              <w:overflowPunct/>
              <w:autoSpaceDE/>
              <w:autoSpaceDN/>
              <w:adjustRightInd/>
              <w:textAlignment w:val="auto"/>
              <w:rPr>
                <w:rStyle w:val="Emphasis"/>
                <w:rFonts w:ascii="Arial" w:hAnsi="Arial" w:cs="Arial"/>
                <w:i w:val="0"/>
                <w:iCs w:val="0"/>
                <w:sz w:val="22"/>
                <w:szCs w:val="22"/>
              </w:rPr>
            </w:pPr>
            <w:r w:rsidRPr="00ED5D1F">
              <w:rPr>
                <w:rStyle w:val="Emphasis"/>
                <w:rFonts w:ascii="Arial" w:hAnsi="Arial" w:cs="Arial"/>
                <w:sz w:val="22"/>
                <w:szCs w:val="22"/>
              </w:rPr>
              <w:t xml:space="preserve">NSS delivers a range of national services through </w:t>
            </w:r>
            <w:r>
              <w:rPr>
                <w:rStyle w:val="Emphasis"/>
                <w:rFonts w:ascii="Arial" w:hAnsi="Arial" w:cs="Arial"/>
                <w:sz w:val="22"/>
                <w:szCs w:val="22"/>
              </w:rPr>
              <w:t>10 Directorates.  CFS sits within the Finance, Corporate Governance and Legal Services Directorate.  The purpose of this department is to provide strategic financial services enabled by sound governance, business insight and efficient and effective services.  One of these services is Counter Fraud Services.</w:t>
            </w:r>
            <w:r w:rsidRPr="00ED5D1F">
              <w:rPr>
                <w:rStyle w:val="Emphasis"/>
                <w:rFonts w:ascii="Arial" w:hAnsi="Arial" w:cs="Arial"/>
                <w:sz w:val="22"/>
                <w:szCs w:val="22"/>
              </w:rPr>
              <w:t>.  Counter Fraud seeks to protect the valuable resources allocated to NHSS and other Non-Departmental Government Bodies.  It is authorised to carry out surveillance on individuals in accordance with legislation, which carries a significant burden in respect of the Human Rights Act.</w:t>
            </w:r>
            <w:r w:rsidRPr="00ED5D1F">
              <w:rPr>
                <w:rFonts w:ascii="Arial" w:hAnsi="Arial" w:cs="Arial"/>
                <w:i/>
                <w:iCs/>
                <w:sz w:val="22"/>
                <w:szCs w:val="22"/>
              </w:rPr>
              <w:t xml:space="preserve"> </w:t>
            </w:r>
            <w:r w:rsidRPr="00ED5D1F">
              <w:rPr>
                <w:rStyle w:val="Emphasis"/>
                <w:rFonts w:ascii="Arial" w:hAnsi="Arial" w:cs="Arial"/>
                <w:sz w:val="22"/>
                <w:szCs w:val="22"/>
              </w:rPr>
              <w:t xml:space="preserve"> The services include: </w:t>
            </w:r>
          </w:p>
          <w:p w14:paraId="0EA0A4CF" w14:textId="34D3F98A" w:rsidR="00EB494A" w:rsidRPr="00ED5D1F" w:rsidRDefault="00EB494A" w:rsidP="00EB494A">
            <w:pPr>
              <w:widowControl w:val="0"/>
              <w:numPr>
                <w:ilvl w:val="0"/>
                <w:numId w:val="9"/>
              </w:numPr>
              <w:overflowPunct/>
              <w:autoSpaceDE/>
              <w:autoSpaceDN/>
              <w:adjustRightInd/>
              <w:spacing w:line="240" w:lineRule="auto"/>
              <w:ind w:right="0"/>
              <w:textAlignment w:val="auto"/>
              <w:rPr>
                <w:rStyle w:val="Emphasis"/>
                <w:rFonts w:ascii="Arial" w:hAnsi="Arial" w:cs="Arial"/>
                <w:sz w:val="22"/>
                <w:szCs w:val="22"/>
              </w:rPr>
            </w:pPr>
            <w:r w:rsidRPr="00EB494A">
              <w:rPr>
                <w:rFonts w:ascii="Arial" w:hAnsi="Arial" w:cs="Arial"/>
                <w:sz w:val="22"/>
                <w:szCs w:val="22"/>
              </w:rPr>
              <w:t>Deter, detect, disable and investigate fraud across NHSS and the broader public sector.  As a Specialist Reporting Agency, the Service has the ability to bring fraud cases directly to the Crown Office and Procurator Fiscal Service.  It is also authorised to conduct surveillance operations under strict regulation - Regulation of Investigatory Powers (Scotland) Act 2000.</w:t>
            </w:r>
          </w:p>
        </w:tc>
      </w:tr>
      <w:tr w:rsidR="00EB494A" w:rsidRPr="009015B7" w14:paraId="23B5D5C3" w14:textId="77777777">
        <w:tblPrEx>
          <w:tblCellMar>
            <w:left w:w="72" w:type="dxa"/>
            <w:right w:w="72" w:type="dxa"/>
          </w:tblCellMar>
        </w:tblPrEx>
        <w:trPr>
          <w:cantSplit/>
        </w:trPr>
        <w:tc>
          <w:tcPr>
            <w:tcW w:w="10440" w:type="dxa"/>
            <w:gridSpan w:val="3"/>
            <w:tcBorders>
              <w:top w:val="single" w:sz="6" w:space="0" w:color="auto"/>
              <w:left w:val="single" w:sz="6" w:space="0" w:color="auto"/>
              <w:bottom w:val="single" w:sz="6" w:space="0" w:color="auto"/>
              <w:right w:val="single" w:sz="6" w:space="0" w:color="auto"/>
            </w:tcBorders>
          </w:tcPr>
          <w:p w14:paraId="6566ADD6" w14:textId="77777777" w:rsidR="00EB494A" w:rsidRDefault="00EB494A" w:rsidP="00EB494A">
            <w:pPr>
              <w:widowControl w:val="0"/>
              <w:tabs>
                <w:tab w:val="left" w:pos="1040"/>
              </w:tabs>
              <w:overflowPunct/>
              <w:autoSpaceDE/>
              <w:autoSpaceDN/>
              <w:adjustRightInd/>
              <w:textAlignment w:val="auto"/>
              <w:rPr>
                <w:rStyle w:val="Emphasis"/>
                <w:rFonts w:ascii="Arial" w:hAnsi="Arial" w:cs="Arial"/>
                <w:sz w:val="22"/>
                <w:szCs w:val="22"/>
              </w:rPr>
            </w:pPr>
          </w:p>
          <w:p w14:paraId="281FA697" w14:textId="77777777" w:rsidR="00EB494A" w:rsidRDefault="00EB494A" w:rsidP="00EB494A">
            <w:pPr>
              <w:widowControl w:val="0"/>
              <w:tabs>
                <w:tab w:val="left" w:pos="1040"/>
              </w:tabs>
              <w:overflowPunct/>
              <w:autoSpaceDE/>
              <w:autoSpaceDN/>
              <w:adjustRightInd/>
              <w:textAlignment w:val="auto"/>
              <w:rPr>
                <w:rStyle w:val="Emphasis"/>
                <w:rFonts w:ascii="Arial" w:hAnsi="Arial" w:cs="Arial"/>
                <w:sz w:val="22"/>
                <w:szCs w:val="22"/>
              </w:rPr>
            </w:pPr>
          </w:p>
          <w:p w14:paraId="70638ACE" w14:textId="77777777" w:rsidR="00EB494A" w:rsidRDefault="00EB494A" w:rsidP="00EB494A">
            <w:pPr>
              <w:widowControl w:val="0"/>
              <w:tabs>
                <w:tab w:val="left" w:pos="1040"/>
              </w:tabs>
              <w:overflowPunct/>
              <w:autoSpaceDE/>
              <w:autoSpaceDN/>
              <w:adjustRightInd/>
              <w:textAlignment w:val="auto"/>
              <w:rPr>
                <w:rStyle w:val="Emphasis"/>
                <w:rFonts w:ascii="Arial" w:hAnsi="Arial" w:cs="Arial"/>
                <w:sz w:val="22"/>
                <w:szCs w:val="22"/>
              </w:rPr>
            </w:pPr>
          </w:p>
          <w:p w14:paraId="29FFDDF9" w14:textId="77777777" w:rsidR="00EB494A" w:rsidRDefault="00EB494A" w:rsidP="00EB494A">
            <w:pPr>
              <w:widowControl w:val="0"/>
              <w:tabs>
                <w:tab w:val="left" w:pos="1040"/>
              </w:tabs>
              <w:overflowPunct/>
              <w:autoSpaceDE/>
              <w:autoSpaceDN/>
              <w:adjustRightInd/>
              <w:textAlignment w:val="auto"/>
              <w:rPr>
                <w:rStyle w:val="Emphasis"/>
                <w:rFonts w:ascii="Arial" w:hAnsi="Arial" w:cs="Arial"/>
                <w:sz w:val="22"/>
                <w:szCs w:val="22"/>
              </w:rPr>
            </w:pPr>
          </w:p>
          <w:p w14:paraId="2FE33012" w14:textId="77777777" w:rsidR="00EB494A" w:rsidRDefault="00EB494A" w:rsidP="00EB494A">
            <w:pPr>
              <w:widowControl w:val="0"/>
              <w:tabs>
                <w:tab w:val="left" w:pos="1040"/>
              </w:tabs>
              <w:overflowPunct/>
              <w:autoSpaceDE/>
              <w:autoSpaceDN/>
              <w:adjustRightInd/>
              <w:textAlignment w:val="auto"/>
              <w:rPr>
                <w:rStyle w:val="Emphasis"/>
                <w:rFonts w:ascii="Arial" w:hAnsi="Arial" w:cs="Arial"/>
                <w:sz w:val="22"/>
                <w:szCs w:val="22"/>
              </w:rPr>
            </w:pPr>
          </w:p>
          <w:p w14:paraId="04ED6E87" w14:textId="77777777" w:rsidR="00EB494A" w:rsidRPr="00ED5D1F" w:rsidRDefault="00EB494A" w:rsidP="00EB494A">
            <w:pPr>
              <w:widowControl w:val="0"/>
              <w:tabs>
                <w:tab w:val="left" w:pos="1040"/>
              </w:tabs>
              <w:overflowPunct/>
              <w:autoSpaceDE/>
              <w:autoSpaceDN/>
              <w:adjustRightInd/>
              <w:textAlignment w:val="auto"/>
              <w:rPr>
                <w:rStyle w:val="Emphasis"/>
                <w:rFonts w:ascii="Arial" w:hAnsi="Arial" w:cs="Arial"/>
                <w:sz w:val="22"/>
                <w:szCs w:val="22"/>
              </w:rPr>
            </w:pPr>
          </w:p>
        </w:tc>
      </w:tr>
      <w:tr w:rsidR="00B62A01" w:rsidRPr="009015B7" w14:paraId="6D60D835" w14:textId="77777777">
        <w:tblPrEx>
          <w:tblCellMar>
            <w:left w:w="72" w:type="dxa"/>
            <w:right w:w="72" w:type="dxa"/>
          </w:tblCellMar>
        </w:tblPrEx>
        <w:trPr>
          <w:cantSplit/>
        </w:trPr>
        <w:tc>
          <w:tcPr>
            <w:tcW w:w="10440" w:type="dxa"/>
            <w:gridSpan w:val="3"/>
            <w:tcBorders>
              <w:top w:val="single" w:sz="6" w:space="0" w:color="auto"/>
              <w:left w:val="single" w:sz="6" w:space="0" w:color="auto"/>
              <w:bottom w:val="single" w:sz="6" w:space="0" w:color="auto"/>
              <w:right w:val="single" w:sz="6" w:space="0" w:color="auto"/>
            </w:tcBorders>
          </w:tcPr>
          <w:p w14:paraId="6D60D829" w14:textId="77777777" w:rsidR="00B62A01" w:rsidRPr="002D1E2C" w:rsidRDefault="00B62A01" w:rsidP="002D1E2C">
            <w:pPr>
              <w:widowControl w:val="0"/>
              <w:overflowPunct/>
              <w:autoSpaceDE/>
              <w:autoSpaceDN/>
              <w:adjustRightInd/>
              <w:spacing w:line="240" w:lineRule="auto"/>
              <w:ind w:right="0"/>
              <w:textAlignment w:val="auto"/>
              <w:rPr>
                <w:rFonts w:ascii="Arial" w:hAnsi="Arial" w:cs="Arial"/>
                <w:b/>
                <w:sz w:val="22"/>
                <w:szCs w:val="22"/>
              </w:rPr>
            </w:pPr>
          </w:p>
          <w:p w14:paraId="6D60D82A" w14:textId="1C8E9177" w:rsidR="00B62A01" w:rsidRPr="00582BA3" w:rsidRDefault="00B62A01" w:rsidP="00B62A01">
            <w:pPr>
              <w:pStyle w:val="BodyText3"/>
              <w:widowControl w:val="0"/>
              <w:rPr>
                <w:rFonts w:cs="Arial"/>
                <w:i/>
                <w:sz w:val="22"/>
                <w:szCs w:val="22"/>
              </w:rPr>
            </w:pPr>
            <w:r>
              <w:rPr>
                <w:rFonts w:cs="Arial"/>
                <w:sz w:val="22"/>
                <w:szCs w:val="22"/>
              </w:rPr>
              <w:t>CFS</w:t>
            </w:r>
            <w:r w:rsidRPr="00582BA3">
              <w:rPr>
                <w:rFonts w:cs="Arial"/>
                <w:sz w:val="22"/>
                <w:szCs w:val="22"/>
              </w:rPr>
              <w:t xml:space="preserve"> exist to provide Better Value for NHSS and our primary care </w:t>
            </w:r>
            <w:r>
              <w:rPr>
                <w:rStyle w:val="Emphasis"/>
                <w:rFonts w:cs="Arial"/>
                <w:sz w:val="22"/>
                <w:szCs w:val="22"/>
              </w:rPr>
              <w:t>p</w:t>
            </w:r>
            <w:r w:rsidRPr="00ED5D1F">
              <w:rPr>
                <w:rStyle w:val="Emphasis"/>
                <w:rFonts w:cs="Arial"/>
                <w:sz w:val="22"/>
                <w:szCs w:val="22"/>
              </w:rPr>
              <w:t>ractitioners</w:t>
            </w:r>
            <w:r w:rsidRPr="00582BA3">
              <w:rPr>
                <w:rFonts w:cs="Arial"/>
                <w:sz w:val="22"/>
                <w:szCs w:val="22"/>
              </w:rPr>
              <w:t xml:space="preserve"> in particular:</w:t>
            </w:r>
          </w:p>
          <w:p w14:paraId="6D60D82B" w14:textId="00C9B3CC" w:rsidR="00B62A01" w:rsidRPr="00F11541" w:rsidRDefault="00B62A01" w:rsidP="00B62A01">
            <w:pPr>
              <w:pStyle w:val="BodyText3"/>
              <w:widowControl w:val="0"/>
              <w:rPr>
                <w:rFonts w:cs="Arial"/>
                <w:iCs/>
                <w:sz w:val="16"/>
                <w:szCs w:val="16"/>
              </w:rPr>
            </w:pPr>
          </w:p>
          <w:p w14:paraId="6D60D831" w14:textId="77777777" w:rsidR="00B62A01" w:rsidRPr="001045F2" w:rsidRDefault="00B62A01" w:rsidP="00B62A01">
            <w:pPr>
              <w:pStyle w:val="BodyText3"/>
              <w:widowControl w:val="0"/>
              <w:rPr>
                <w:rFonts w:cs="Arial"/>
                <w:sz w:val="16"/>
                <w:szCs w:val="16"/>
              </w:rPr>
            </w:pPr>
          </w:p>
          <w:p w14:paraId="6D60D832" w14:textId="77777777" w:rsidR="00B62A01" w:rsidRPr="00582BA3" w:rsidRDefault="00B62A01" w:rsidP="00B62A01">
            <w:pPr>
              <w:pStyle w:val="BodyText3"/>
              <w:widowControl w:val="0"/>
              <w:rPr>
                <w:rFonts w:cs="Arial"/>
                <w:sz w:val="22"/>
                <w:szCs w:val="22"/>
              </w:rPr>
            </w:pPr>
            <w:r w:rsidRPr="00582BA3">
              <w:rPr>
                <w:rFonts w:cs="Arial"/>
                <w:b/>
                <w:sz w:val="22"/>
                <w:szCs w:val="22"/>
              </w:rPr>
              <w:t>Better Value</w:t>
            </w:r>
            <w:r w:rsidRPr="00582BA3">
              <w:rPr>
                <w:rFonts w:cs="Arial"/>
                <w:sz w:val="22"/>
                <w:szCs w:val="22"/>
              </w:rPr>
              <w:t>.  Ensure a continued drive to countering fraud with a goal of increasing prevention, detection and prosecution of fraud against the NHS in Scotland.  CFS will achieve this by introducing new skills and detection technologies, such as business analytics and adopting artificial intelligence.</w:t>
            </w:r>
          </w:p>
          <w:p w14:paraId="6D60D833" w14:textId="77777777" w:rsidR="00B62A01" w:rsidRPr="00F11541" w:rsidRDefault="00B62A01" w:rsidP="00B62A01">
            <w:pPr>
              <w:pStyle w:val="BodyText3"/>
              <w:widowControl w:val="0"/>
              <w:rPr>
                <w:rFonts w:cs="Arial"/>
                <w:sz w:val="16"/>
                <w:szCs w:val="16"/>
              </w:rPr>
            </w:pPr>
          </w:p>
          <w:p w14:paraId="6D60D834" w14:textId="73C5DE58" w:rsidR="00B62A01" w:rsidRPr="009015B7" w:rsidRDefault="00B62A01" w:rsidP="00B62A01">
            <w:pPr>
              <w:pStyle w:val="BodyText3"/>
              <w:pBdr>
                <w:top w:val="none" w:sz="0" w:space="0" w:color="auto"/>
                <w:left w:val="none" w:sz="0" w:space="0" w:color="auto"/>
                <w:bottom w:val="none" w:sz="0" w:space="0" w:color="auto"/>
                <w:right w:val="none" w:sz="0" w:space="0" w:color="auto"/>
              </w:pBdr>
              <w:rPr>
                <w:rFonts w:cs="Arial"/>
                <w:b/>
                <w:bCs/>
                <w:sz w:val="22"/>
                <w:szCs w:val="22"/>
              </w:rPr>
            </w:pPr>
            <w:r w:rsidRPr="00582BA3">
              <w:rPr>
                <w:rFonts w:cs="Arial"/>
                <w:sz w:val="22"/>
                <w:szCs w:val="22"/>
              </w:rPr>
              <w:t xml:space="preserve">The </w:t>
            </w:r>
            <w:r w:rsidR="00CA1592">
              <w:rPr>
                <w:rFonts w:cs="Arial"/>
                <w:sz w:val="22"/>
                <w:szCs w:val="22"/>
              </w:rPr>
              <w:t xml:space="preserve">financial impact or preventing detecting and investigation fraud </w:t>
            </w:r>
            <w:r w:rsidRPr="00582BA3">
              <w:rPr>
                <w:rFonts w:cs="Arial"/>
                <w:sz w:val="22"/>
                <w:szCs w:val="22"/>
              </w:rPr>
              <w:t xml:space="preserve"> support</w:t>
            </w:r>
            <w:r w:rsidR="005907AD">
              <w:rPr>
                <w:rFonts w:cs="Arial"/>
                <w:sz w:val="22"/>
                <w:szCs w:val="22"/>
              </w:rPr>
              <w:t>s</w:t>
            </w:r>
            <w:r w:rsidRPr="00582BA3">
              <w:rPr>
                <w:rFonts w:cs="Arial"/>
                <w:sz w:val="22"/>
                <w:szCs w:val="22"/>
              </w:rPr>
              <w:t xml:space="preserve"> the NHS in Scotland in times of significant financial challenge.</w:t>
            </w:r>
          </w:p>
        </w:tc>
      </w:tr>
    </w:tbl>
    <w:p w14:paraId="6D60D836" w14:textId="2CFDA3FB" w:rsidR="00B82400" w:rsidRPr="009015B7" w:rsidRDefault="00B82400">
      <w:pPr>
        <w:rPr>
          <w:rFonts w:ascii="Arial" w:hAnsi="Arial" w:cs="Arial"/>
          <w:sz w:val="22"/>
          <w:szCs w:val="22"/>
        </w:rPr>
      </w:pPr>
    </w:p>
    <w:tbl>
      <w:tblPr>
        <w:tblW w:w="10504" w:type="dxa"/>
        <w:tblLayout w:type="fixed"/>
        <w:tblCellMar>
          <w:left w:w="0" w:type="dxa"/>
          <w:right w:w="0" w:type="dxa"/>
        </w:tblCellMar>
        <w:tblLook w:val="0000" w:firstRow="0" w:lastRow="0" w:firstColumn="0" w:lastColumn="0" w:noHBand="0" w:noVBand="0"/>
      </w:tblPr>
      <w:tblGrid>
        <w:gridCol w:w="567"/>
        <w:gridCol w:w="9603"/>
        <w:gridCol w:w="290"/>
        <w:gridCol w:w="9"/>
        <w:gridCol w:w="35"/>
      </w:tblGrid>
      <w:tr w:rsidR="00B82400" w:rsidRPr="009015B7" w14:paraId="6D60D83A" w14:textId="77777777">
        <w:tc>
          <w:tcPr>
            <w:tcW w:w="567" w:type="dxa"/>
            <w:tcBorders>
              <w:top w:val="nil"/>
              <w:left w:val="nil"/>
              <w:bottom w:val="nil"/>
              <w:right w:val="nil"/>
            </w:tcBorders>
          </w:tcPr>
          <w:p w14:paraId="6D60D837" w14:textId="77777777" w:rsidR="00B82400" w:rsidRPr="009015B7" w:rsidRDefault="00B82400">
            <w:pPr>
              <w:pStyle w:val="BoldCaps"/>
              <w:jc w:val="center"/>
              <w:rPr>
                <w:rFonts w:ascii="Arial" w:hAnsi="Arial" w:cs="Arial"/>
                <w:sz w:val="22"/>
                <w:szCs w:val="22"/>
              </w:rPr>
            </w:pPr>
            <w:r w:rsidRPr="009015B7">
              <w:rPr>
                <w:rFonts w:ascii="Arial" w:hAnsi="Arial" w:cs="Arial"/>
                <w:sz w:val="22"/>
                <w:szCs w:val="22"/>
              </w:rPr>
              <w:br w:type="page"/>
              <w:t>6.</w:t>
            </w:r>
          </w:p>
        </w:tc>
        <w:tc>
          <w:tcPr>
            <w:tcW w:w="9902" w:type="dxa"/>
            <w:gridSpan w:val="3"/>
            <w:tcBorders>
              <w:top w:val="nil"/>
              <w:left w:val="nil"/>
              <w:bottom w:val="nil"/>
              <w:right w:val="nil"/>
            </w:tcBorders>
          </w:tcPr>
          <w:p w14:paraId="6D60D838" w14:textId="77777777" w:rsidR="00B82400" w:rsidRPr="009015B7" w:rsidRDefault="00B82400">
            <w:pPr>
              <w:pStyle w:val="BoldCaps"/>
              <w:rPr>
                <w:rFonts w:ascii="Arial" w:hAnsi="Arial" w:cs="Arial"/>
                <w:sz w:val="22"/>
                <w:szCs w:val="22"/>
              </w:rPr>
            </w:pPr>
            <w:r w:rsidRPr="009015B7">
              <w:rPr>
                <w:rFonts w:ascii="Arial" w:hAnsi="Arial" w:cs="Arial"/>
                <w:sz w:val="22"/>
                <w:szCs w:val="22"/>
              </w:rPr>
              <w:t>KEY RESULT AREAS</w:t>
            </w:r>
          </w:p>
        </w:tc>
        <w:tc>
          <w:tcPr>
            <w:tcW w:w="35" w:type="dxa"/>
            <w:tcBorders>
              <w:top w:val="nil"/>
              <w:left w:val="nil"/>
              <w:bottom w:val="nil"/>
              <w:right w:val="nil"/>
            </w:tcBorders>
          </w:tcPr>
          <w:p w14:paraId="6D60D839" w14:textId="77777777" w:rsidR="00B82400" w:rsidRPr="009015B7" w:rsidRDefault="00B82400">
            <w:pPr>
              <w:pStyle w:val="BoldCaps"/>
              <w:rPr>
                <w:rFonts w:ascii="Arial" w:hAnsi="Arial" w:cs="Arial"/>
                <w:sz w:val="22"/>
                <w:szCs w:val="22"/>
              </w:rPr>
            </w:pPr>
          </w:p>
        </w:tc>
      </w:tr>
      <w:tr w:rsidR="00B82400" w:rsidRPr="009015B7" w14:paraId="6D60D83E" w14:textId="77777777">
        <w:trPr>
          <w:gridAfter w:val="2"/>
          <w:wAfter w:w="44" w:type="dxa"/>
        </w:trPr>
        <w:tc>
          <w:tcPr>
            <w:tcW w:w="567" w:type="dxa"/>
            <w:tcBorders>
              <w:top w:val="single" w:sz="6" w:space="0" w:color="auto"/>
              <w:left w:val="single" w:sz="6" w:space="0" w:color="auto"/>
              <w:bottom w:val="nil"/>
              <w:right w:val="nil"/>
            </w:tcBorders>
          </w:tcPr>
          <w:p w14:paraId="6D60D83B" w14:textId="77777777" w:rsidR="00B82400" w:rsidRPr="009015B7" w:rsidRDefault="00B82400">
            <w:pPr>
              <w:pStyle w:val="a"/>
              <w:spacing w:line="240" w:lineRule="auto"/>
              <w:rPr>
                <w:rFonts w:ascii="Arial" w:hAnsi="Arial" w:cs="Arial"/>
                <w:sz w:val="22"/>
                <w:szCs w:val="22"/>
              </w:rPr>
            </w:pPr>
          </w:p>
        </w:tc>
        <w:tc>
          <w:tcPr>
            <w:tcW w:w="9603" w:type="dxa"/>
            <w:tcBorders>
              <w:top w:val="single" w:sz="6" w:space="0" w:color="auto"/>
              <w:left w:val="nil"/>
              <w:bottom w:val="nil"/>
              <w:right w:val="nil"/>
            </w:tcBorders>
          </w:tcPr>
          <w:p w14:paraId="6D60D83C" w14:textId="77777777" w:rsidR="00B82400" w:rsidRPr="009015B7" w:rsidRDefault="00B82400">
            <w:pPr>
              <w:spacing w:line="240" w:lineRule="auto"/>
              <w:ind w:right="142"/>
              <w:rPr>
                <w:rFonts w:ascii="Arial" w:hAnsi="Arial" w:cs="Arial"/>
                <w:sz w:val="22"/>
                <w:szCs w:val="22"/>
              </w:rPr>
            </w:pPr>
          </w:p>
        </w:tc>
        <w:tc>
          <w:tcPr>
            <w:tcW w:w="290" w:type="dxa"/>
            <w:tcBorders>
              <w:top w:val="single" w:sz="6" w:space="0" w:color="auto"/>
              <w:left w:val="nil"/>
              <w:bottom w:val="nil"/>
              <w:right w:val="single" w:sz="6" w:space="0" w:color="auto"/>
            </w:tcBorders>
          </w:tcPr>
          <w:p w14:paraId="6D60D83D" w14:textId="77777777" w:rsidR="00B82400" w:rsidRPr="009015B7" w:rsidRDefault="00B82400">
            <w:pPr>
              <w:spacing w:line="240" w:lineRule="auto"/>
              <w:rPr>
                <w:rFonts w:ascii="Arial" w:hAnsi="Arial" w:cs="Arial"/>
                <w:sz w:val="22"/>
                <w:szCs w:val="22"/>
              </w:rPr>
            </w:pPr>
          </w:p>
        </w:tc>
      </w:tr>
      <w:tr w:rsidR="00B82400" w:rsidRPr="009015B7" w14:paraId="6D60D855" w14:textId="77777777">
        <w:trPr>
          <w:gridAfter w:val="2"/>
          <w:wAfter w:w="44" w:type="dxa"/>
        </w:trPr>
        <w:tc>
          <w:tcPr>
            <w:tcW w:w="567" w:type="dxa"/>
            <w:tcBorders>
              <w:top w:val="nil"/>
              <w:left w:val="single" w:sz="6" w:space="0" w:color="auto"/>
              <w:bottom w:val="nil"/>
              <w:right w:val="nil"/>
            </w:tcBorders>
          </w:tcPr>
          <w:p w14:paraId="6D60D83F" w14:textId="77777777" w:rsidR="00B82400" w:rsidRPr="009015B7" w:rsidRDefault="00B82400">
            <w:pPr>
              <w:spacing w:before="20" w:after="20"/>
              <w:ind w:right="142"/>
              <w:jc w:val="center"/>
              <w:rPr>
                <w:rFonts w:ascii="Arial" w:hAnsi="Arial" w:cs="Arial"/>
                <w:sz w:val="22"/>
                <w:szCs w:val="22"/>
              </w:rPr>
            </w:pPr>
          </w:p>
        </w:tc>
        <w:tc>
          <w:tcPr>
            <w:tcW w:w="9603" w:type="dxa"/>
            <w:tcBorders>
              <w:top w:val="nil"/>
              <w:left w:val="nil"/>
              <w:bottom w:val="nil"/>
              <w:right w:val="nil"/>
            </w:tcBorders>
          </w:tcPr>
          <w:p w14:paraId="6D60D840" w14:textId="77777777" w:rsidR="00B82400" w:rsidRPr="009015B7" w:rsidRDefault="00B82400">
            <w:pPr>
              <w:rPr>
                <w:rFonts w:ascii="Arial" w:hAnsi="Arial" w:cs="Arial"/>
                <w:sz w:val="22"/>
                <w:szCs w:val="22"/>
              </w:rPr>
            </w:pPr>
            <w:r w:rsidRPr="009015B7">
              <w:rPr>
                <w:rFonts w:ascii="Arial" w:hAnsi="Arial" w:cs="Arial"/>
                <w:sz w:val="22"/>
                <w:szCs w:val="22"/>
              </w:rPr>
              <w:t>Undertake investigations into suspected fraud as directed by the OIC, maintaining on-going communications with the allocated officer within the NHS body concerned and keeping them informed at all stages of the work.  Provide advice as to the best methods of progressing the investigation and reporting required to produce the optimum result in each individual case.</w:t>
            </w:r>
          </w:p>
          <w:p w14:paraId="6D60D841" w14:textId="77777777" w:rsidR="00B82400" w:rsidRPr="009015B7" w:rsidRDefault="00B82400">
            <w:pPr>
              <w:rPr>
                <w:rFonts w:ascii="Arial" w:hAnsi="Arial" w:cs="Arial"/>
                <w:sz w:val="22"/>
                <w:szCs w:val="22"/>
              </w:rPr>
            </w:pPr>
          </w:p>
          <w:p w14:paraId="6D60D842" w14:textId="77777777" w:rsidR="00B82400" w:rsidRPr="009015B7" w:rsidRDefault="00B62A01">
            <w:pPr>
              <w:rPr>
                <w:rFonts w:ascii="Arial" w:hAnsi="Arial" w:cs="Arial"/>
                <w:sz w:val="22"/>
                <w:szCs w:val="22"/>
              </w:rPr>
            </w:pPr>
            <w:r w:rsidRPr="009015B7">
              <w:rPr>
                <w:rFonts w:ascii="Arial" w:hAnsi="Arial" w:cs="Arial"/>
                <w:snapToGrid w:val="0"/>
                <w:sz w:val="22"/>
                <w:szCs w:val="22"/>
              </w:rPr>
              <w:t>Participate</w:t>
            </w:r>
            <w:r w:rsidR="00B82400" w:rsidRPr="009015B7">
              <w:rPr>
                <w:rFonts w:ascii="Arial" w:hAnsi="Arial" w:cs="Arial"/>
                <w:snapToGrid w:val="0"/>
                <w:sz w:val="22"/>
                <w:szCs w:val="22"/>
              </w:rPr>
              <w:t xml:space="preserve"> in the investigation of offences, ensuring the use of all relevant resources to achieve, where appropriate, the legal arrest, interviewing and charging of persons suspected of involvement in offences</w:t>
            </w:r>
            <w:r w:rsidR="00B82400" w:rsidRPr="009015B7">
              <w:rPr>
                <w:rFonts w:ascii="Arial" w:hAnsi="Arial" w:cs="Arial"/>
                <w:sz w:val="22"/>
                <w:szCs w:val="22"/>
              </w:rPr>
              <w:t xml:space="preserve">.  Ensure that all counter fraud work carried out by </w:t>
            </w:r>
            <w:smartTag w:uri="urn:schemas-microsoft-com:office:smarttags" w:element="PersonName">
              <w:r w:rsidR="00B82400" w:rsidRPr="009015B7">
                <w:rPr>
                  <w:rFonts w:ascii="Arial" w:hAnsi="Arial" w:cs="Arial"/>
                  <w:sz w:val="22"/>
                  <w:szCs w:val="22"/>
                </w:rPr>
                <w:t>CFS</w:t>
              </w:r>
            </w:smartTag>
            <w:r w:rsidR="00B82400" w:rsidRPr="009015B7">
              <w:rPr>
                <w:rFonts w:ascii="Arial" w:hAnsi="Arial" w:cs="Arial"/>
                <w:sz w:val="22"/>
                <w:szCs w:val="22"/>
              </w:rPr>
              <w:t xml:space="preserve"> remains within the parameters set by the relevant legislation and internal policies.</w:t>
            </w:r>
          </w:p>
          <w:p w14:paraId="6D60D843" w14:textId="77777777" w:rsidR="00B82400" w:rsidRPr="009015B7" w:rsidRDefault="00B82400">
            <w:pPr>
              <w:rPr>
                <w:rFonts w:ascii="Arial" w:hAnsi="Arial" w:cs="Arial"/>
                <w:snapToGrid w:val="0"/>
                <w:sz w:val="22"/>
                <w:szCs w:val="22"/>
              </w:rPr>
            </w:pPr>
          </w:p>
          <w:p w14:paraId="6D60D844" w14:textId="77777777" w:rsidR="00B82400" w:rsidRPr="009015B7" w:rsidRDefault="00B62A01">
            <w:pPr>
              <w:rPr>
                <w:rFonts w:ascii="Arial" w:hAnsi="Arial" w:cs="Arial"/>
                <w:sz w:val="22"/>
                <w:szCs w:val="22"/>
              </w:rPr>
            </w:pPr>
            <w:r w:rsidRPr="009015B7">
              <w:rPr>
                <w:rFonts w:ascii="Arial" w:hAnsi="Arial" w:cs="Arial"/>
                <w:snapToGrid w:val="0"/>
                <w:sz w:val="22"/>
                <w:szCs w:val="22"/>
              </w:rPr>
              <w:t>Participate</w:t>
            </w:r>
            <w:r w:rsidR="00B82400" w:rsidRPr="009015B7">
              <w:rPr>
                <w:rFonts w:ascii="Arial" w:hAnsi="Arial" w:cs="Arial"/>
                <w:snapToGrid w:val="0"/>
                <w:sz w:val="22"/>
                <w:szCs w:val="22"/>
              </w:rPr>
              <w:t xml:space="preserve"> in </w:t>
            </w:r>
            <w:r w:rsidR="00B82400" w:rsidRPr="009015B7">
              <w:rPr>
                <w:rFonts w:ascii="Arial" w:hAnsi="Arial" w:cs="Arial"/>
                <w:sz w:val="22"/>
                <w:szCs w:val="22"/>
              </w:rPr>
              <w:t xml:space="preserve">the gathering, collation, evaluation, analysis and dissemination of all information and intelligence relating to offences which result in a financial loss to the whole of the NHSS (i.e. Primary Care, Secondary Care, Special Health Boards).  Conduct surveillance to obtain evidence of an offence and obtain detailed information about the subject’s activities.  Apply for, review, renew and cancel surveillance activity when deemed necessary, </w:t>
            </w:r>
          </w:p>
          <w:p w14:paraId="6D60D845" w14:textId="77777777" w:rsidR="00B82400" w:rsidRPr="009015B7" w:rsidRDefault="00B82400">
            <w:pPr>
              <w:rPr>
                <w:rFonts w:ascii="Arial" w:hAnsi="Arial" w:cs="Arial"/>
                <w:sz w:val="22"/>
                <w:szCs w:val="22"/>
              </w:rPr>
            </w:pPr>
          </w:p>
          <w:p w14:paraId="6D60D846" w14:textId="77777777" w:rsidR="00B82400" w:rsidRPr="009015B7" w:rsidRDefault="00B62A01">
            <w:pPr>
              <w:rPr>
                <w:rFonts w:ascii="Arial" w:hAnsi="Arial" w:cs="Arial"/>
                <w:snapToGrid w:val="0"/>
                <w:sz w:val="22"/>
                <w:szCs w:val="22"/>
              </w:rPr>
            </w:pPr>
            <w:r>
              <w:rPr>
                <w:rFonts w:ascii="Arial" w:hAnsi="Arial" w:cs="Arial"/>
                <w:snapToGrid w:val="0"/>
                <w:sz w:val="22"/>
                <w:szCs w:val="22"/>
              </w:rPr>
              <w:t>Participate</w:t>
            </w:r>
            <w:r w:rsidR="00B82400" w:rsidRPr="009015B7">
              <w:rPr>
                <w:rFonts w:ascii="Arial" w:hAnsi="Arial" w:cs="Arial"/>
                <w:snapToGrid w:val="0"/>
                <w:sz w:val="22"/>
                <w:szCs w:val="22"/>
              </w:rPr>
              <w:t xml:space="preserve"> the gathering, collation and presentation of evidence ensuring its</w:t>
            </w:r>
            <w:r w:rsidR="00B82400" w:rsidRPr="009015B7">
              <w:rPr>
                <w:rFonts w:ascii="Arial" w:hAnsi="Arial" w:cs="Arial"/>
                <w:snapToGrid w:val="0"/>
                <w:spacing w:val="-2"/>
                <w:sz w:val="22"/>
                <w:szCs w:val="22"/>
              </w:rPr>
              <w:t xml:space="preserve"> integrity at all times. I</w:t>
            </w:r>
            <w:r w:rsidR="00B82400" w:rsidRPr="009015B7">
              <w:rPr>
                <w:rFonts w:ascii="Arial" w:hAnsi="Arial" w:cs="Arial"/>
                <w:snapToGrid w:val="0"/>
                <w:sz w:val="22"/>
                <w:szCs w:val="22"/>
              </w:rPr>
              <w:t xml:space="preserve">nterview witnesses using the PEACE* model and where appropriate tape record said interviews.  </w:t>
            </w:r>
          </w:p>
          <w:p w14:paraId="6D60D847" w14:textId="77777777" w:rsidR="00B82400" w:rsidRPr="009015B7" w:rsidRDefault="00B82400">
            <w:pPr>
              <w:rPr>
                <w:rFonts w:ascii="Arial" w:hAnsi="Arial" w:cs="Arial"/>
                <w:snapToGrid w:val="0"/>
                <w:sz w:val="22"/>
                <w:szCs w:val="22"/>
              </w:rPr>
            </w:pPr>
          </w:p>
          <w:p w14:paraId="6D60D848" w14:textId="77777777" w:rsidR="00B82400" w:rsidRPr="009015B7" w:rsidRDefault="00B82400">
            <w:pPr>
              <w:rPr>
                <w:rFonts w:ascii="Arial" w:hAnsi="Arial" w:cs="Arial"/>
                <w:sz w:val="22"/>
                <w:szCs w:val="22"/>
              </w:rPr>
            </w:pPr>
            <w:r w:rsidRPr="009015B7">
              <w:rPr>
                <w:rFonts w:ascii="Arial" w:hAnsi="Arial" w:cs="Arial"/>
                <w:sz w:val="22"/>
                <w:szCs w:val="22"/>
              </w:rPr>
              <w:t>Under the direction of the OIC, prepare subject reports for search warrants for submission, through Procurators Fiscal, to Sheriffs and in conjunction with the appropriate police forces, conduct searches under warrant, to seize any evidence which may be relevant to the on going investigation into criminal activities. Where appropriate, conduct tape-recorded interviews under caution and undertake the preparation of final reports in respect of criminal prosecutions for submission to the Procurator Fiscal.</w:t>
            </w:r>
          </w:p>
          <w:p w14:paraId="6D60D849" w14:textId="77777777" w:rsidR="00B82400" w:rsidRPr="009015B7" w:rsidRDefault="00B82400">
            <w:pPr>
              <w:rPr>
                <w:rFonts w:ascii="Arial" w:hAnsi="Arial" w:cs="Arial"/>
                <w:sz w:val="22"/>
                <w:szCs w:val="22"/>
              </w:rPr>
            </w:pPr>
          </w:p>
          <w:p w14:paraId="6D60D84A" w14:textId="77777777" w:rsidR="00B82400" w:rsidRPr="009015B7" w:rsidRDefault="00B82400">
            <w:pPr>
              <w:rPr>
                <w:rFonts w:ascii="Arial" w:hAnsi="Arial" w:cs="Arial"/>
                <w:snapToGrid w:val="0"/>
                <w:sz w:val="22"/>
                <w:szCs w:val="22"/>
              </w:rPr>
            </w:pPr>
            <w:r w:rsidRPr="009015B7">
              <w:rPr>
                <w:rFonts w:ascii="Arial" w:hAnsi="Arial" w:cs="Arial"/>
                <w:snapToGrid w:val="0"/>
                <w:sz w:val="22"/>
                <w:szCs w:val="22"/>
              </w:rPr>
              <w:t xml:space="preserve">Maintain and develop effective communications with NHS bodies to enhance working relationships, communicate operational aspects of investigations, provide </w:t>
            </w:r>
            <w:r w:rsidRPr="009015B7">
              <w:rPr>
                <w:rFonts w:ascii="Arial" w:hAnsi="Arial" w:cs="Arial"/>
                <w:sz w:val="22"/>
                <w:szCs w:val="22"/>
              </w:rPr>
              <w:t>appropriate evidence to Boards and the CLO in respect of civil and disciplinary cases</w:t>
            </w:r>
            <w:r w:rsidRPr="009015B7">
              <w:rPr>
                <w:rFonts w:ascii="Arial" w:hAnsi="Arial" w:cs="Arial"/>
                <w:snapToGrid w:val="0"/>
                <w:sz w:val="22"/>
                <w:szCs w:val="22"/>
              </w:rPr>
              <w:t xml:space="preserve"> to achieve the most satisfactory outcomes in all cases and report progress and results. </w:t>
            </w:r>
          </w:p>
          <w:p w14:paraId="6D60D84B" w14:textId="77777777" w:rsidR="00B82400" w:rsidRPr="009015B7" w:rsidRDefault="00B82400">
            <w:pPr>
              <w:rPr>
                <w:rFonts w:ascii="Arial" w:hAnsi="Arial" w:cs="Arial"/>
                <w:snapToGrid w:val="0"/>
                <w:sz w:val="22"/>
                <w:szCs w:val="22"/>
              </w:rPr>
            </w:pPr>
          </w:p>
          <w:p w14:paraId="6D60D84C" w14:textId="77777777" w:rsidR="00B82400" w:rsidRPr="009015B7" w:rsidRDefault="00B82400">
            <w:pPr>
              <w:rPr>
                <w:rFonts w:ascii="Arial" w:hAnsi="Arial" w:cs="Arial"/>
                <w:sz w:val="22"/>
                <w:szCs w:val="22"/>
              </w:rPr>
            </w:pPr>
            <w:r w:rsidRPr="009015B7">
              <w:rPr>
                <w:rFonts w:ascii="Arial" w:hAnsi="Arial" w:cs="Arial"/>
                <w:snapToGrid w:val="0"/>
                <w:sz w:val="22"/>
                <w:szCs w:val="22"/>
              </w:rPr>
              <w:t xml:space="preserve">Contribute to a wider perceptual change in attitude to fraud in the NHSS through proactive publicity and by participating in </w:t>
            </w:r>
            <w:smartTag w:uri="urn:schemas-microsoft-com:office:smarttags" w:element="country-region">
              <w:smartTag w:uri="urn:schemas-microsoft-com:office:smarttags" w:element="place">
                <w:r w:rsidRPr="009015B7">
                  <w:rPr>
                    <w:rFonts w:ascii="Arial" w:hAnsi="Arial" w:cs="Arial"/>
                    <w:snapToGrid w:val="0"/>
                    <w:sz w:val="22"/>
                    <w:szCs w:val="22"/>
                  </w:rPr>
                  <w:t>Scotland</w:t>
                </w:r>
              </w:smartTag>
            </w:smartTag>
            <w:r w:rsidRPr="009015B7">
              <w:rPr>
                <w:rFonts w:ascii="Arial" w:hAnsi="Arial" w:cs="Arial"/>
                <w:snapToGrid w:val="0"/>
                <w:sz w:val="22"/>
                <w:szCs w:val="22"/>
              </w:rPr>
              <w:t xml:space="preserve"> wide publicity programmes.</w:t>
            </w:r>
          </w:p>
          <w:p w14:paraId="6D60D84D" w14:textId="77777777" w:rsidR="00B82400" w:rsidRPr="009015B7" w:rsidRDefault="00B82400">
            <w:pPr>
              <w:rPr>
                <w:rFonts w:ascii="Arial" w:hAnsi="Arial" w:cs="Arial"/>
                <w:sz w:val="22"/>
                <w:szCs w:val="22"/>
              </w:rPr>
            </w:pPr>
          </w:p>
          <w:p w14:paraId="6D60D84E" w14:textId="77777777" w:rsidR="00B82400" w:rsidRPr="009015B7" w:rsidRDefault="00B82400">
            <w:pPr>
              <w:rPr>
                <w:rFonts w:ascii="Arial" w:hAnsi="Arial" w:cs="Arial"/>
                <w:snapToGrid w:val="0"/>
                <w:sz w:val="22"/>
                <w:szCs w:val="22"/>
              </w:rPr>
            </w:pPr>
            <w:r w:rsidRPr="009015B7">
              <w:rPr>
                <w:rFonts w:ascii="Arial" w:hAnsi="Arial" w:cs="Arial"/>
                <w:snapToGrid w:val="0"/>
                <w:sz w:val="22"/>
                <w:szCs w:val="22"/>
              </w:rPr>
              <w:t>As part of continuous professional development, keep up to date with changes in the law, and technical and professional developments, while maintaining excellent communication with peer group and management to ensure high standards.</w:t>
            </w:r>
          </w:p>
          <w:p w14:paraId="6D60D84F" w14:textId="77777777" w:rsidR="00B82400" w:rsidRPr="009015B7" w:rsidRDefault="00B82400">
            <w:pPr>
              <w:rPr>
                <w:rFonts w:ascii="Arial" w:hAnsi="Arial" w:cs="Arial"/>
                <w:snapToGrid w:val="0"/>
                <w:sz w:val="22"/>
                <w:szCs w:val="22"/>
              </w:rPr>
            </w:pPr>
          </w:p>
          <w:p w14:paraId="6D60D850" w14:textId="77777777" w:rsidR="00B82400" w:rsidRPr="009015B7" w:rsidRDefault="00B82400">
            <w:pPr>
              <w:rPr>
                <w:rFonts w:ascii="Arial" w:hAnsi="Arial" w:cs="Arial"/>
                <w:sz w:val="22"/>
                <w:szCs w:val="22"/>
              </w:rPr>
            </w:pPr>
            <w:r w:rsidRPr="009015B7">
              <w:rPr>
                <w:rFonts w:ascii="Arial" w:hAnsi="Arial" w:cs="Arial"/>
                <w:snapToGrid w:val="0"/>
                <w:sz w:val="22"/>
                <w:szCs w:val="22"/>
              </w:rPr>
              <w:t xml:space="preserve">For development purposes, have the option to lead and manage an agreed caseload to assist with progression to Level 2 </w:t>
            </w:r>
            <w:r w:rsidR="00277F73" w:rsidRPr="009015B7">
              <w:rPr>
                <w:rFonts w:ascii="Arial" w:hAnsi="Arial" w:cs="Arial"/>
                <w:snapToGrid w:val="0"/>
                <w:sz w:val="22"/>
                <w:szCs w:val="22"/>
              </w:rPr>
              <w:t>Counter Fraud Specialist</w:t>
            </w:r>
            <w:r w:rsidRPr="009015B7">
              <w:rPr>
                <w:rFonts w:ascii="Arial" w:hAnsi="Arial" w:cs="Arial"/>
                <w:snapToGrid w:val="0"/>
                <w:sz w:val="22"/>
                <w:szCs w:val="22"/>
              </w:rPr>
              <w:t>.</w:t>
            </w:r>
          </w:p>
          <w:p w14:paraId="6D60D851" w14:textId="77777777" w:rsidR="00B82400" w:rsidRPr="009015B7" w:rsidRDefault="00B82400">
            <w:pPr>
              <w:rPr>
                <w:rFonts w:ascii="Arial" w:hAnsi="Arial" w:cs="Arial"/>
                <w:sz w:val="22"/>
                <w:szCs w:val="22"/>
              </w:rPr>
            </w:pPr>
          </w:p>
          <w:p w14:paraId="6D60D852" w14:textId="77777777" w:rsidR="00B82400" w:rsidRPr="009015B7" w:rsidRDefault="00B82400">
            <w:pPr>
              <w:pStyle w:val="BodyText2"/>
              <w:pBdr>
                <w:right w:val="single" w:sz="4" w:space="31" w:color="auto"/>
              </w:pBdr>
              <w:rPr>
                <w:rFonts w:ascii="Arial" w:hAnsi="Arial" w:cs="Arial"/>
                <w:sz w:val="22"/>
                <w:szCs w:val="22"/>
                <w:lang w:val="en-GB"/>
              </w:rPr>
            </w:pPr>
            <w:r w:rsidRPr="009015B7">
              <w:rPr>
                <w:rFonts w:ascii="Arial" w:hAnsi="Arial" w:cs="Arial"/>
                <w:sz w:val="22"/>
                <w:szCs w:val="22"/>
                <w:lang w:val="en-GB"/>
              </w:rPr>
              <w:t>* PEACE is the methodology for undertaking suspect and witness interviews recognised by police forces and other agencies</w:t>
            </w:r>
          </w:p>
          <w:p w14:paraId="6D60D853" w14:textId="77777777" w:rsidR="00B82400" w:rsidRPr="009015B7" w:rsidRDefault="00B82400">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sz w:val="22"/>
                <w:szCs w:val="22"/>
              </w:rPr>
            </w:pPr>
          </w:p>
        </w:tc>
        <w:tc>
          <w:tcPr>
            <w:tcW w:w="290" w:type="dxa"/>
            <w:tcBorders>
              <w:top w:val="nil"/>
              <w:left w:val="nil"/>
              <w:bottom w:val="nil"/>
              <w:right w:val="single" w:sz="6" w:space="0" w:color="auto"/>
            </w:tcBorders>
          </w:tcPr>
          <w:p w14:paraId="6D60D854" w14:textId="77777777" w:rsidR="00B82400" w:rsidRPr="009015B7" w:rsidRDefault="00B82400">
            <w:pPr>
              <w:spacing w:before="20" w:after="20" w:line="240" w:lineRule="auto"/>
              <w:ind w:right="142"/>
              <w:rPr>
                <w:rFonts w:ascii="Arial" w:hAnsi="Arial" w:cs="Arial"/>
                <w:sz w:val="22"/>
                <w:szCs w:val="22"/>
              </w:rPr>
            </w:pPr>
          </w:p>
        </w:tc>
      </w:tr>
      <w:tr w:rsidR="00B82400" w:rsidRPr="009015B7" w14:paraId="6D60D859" w14:textId="77777777">
        <w:trPr>
          <w:gridAfter w:val="2"/>
          <w:wAfter w:w="44" w:type="dxa"/>
        </w:trPr>
        <w:tc>
          <w:tcPr>
            <w:tcW w:w="567" w:type="dxa"/>
            <w:tcBorders>
              <w:top w:val="nil"/>
              <w:left w:val="single" w:sz="6" w:space="0" w:color="auto"/>
              <w:bottom w:val="single" w:sz="4" w:space="0" w:color="auto"/>
              <w:right w:val="nil"/>
            </w:tcBorders>
          </w:tcPr>
          <w:p w14:paraId="6D60D856" w14:textId="77777777" w:rsidR="00B82400" w:rsidRPr="009015B7" w:rsidRDefault="00B82400">
            <w:pPr>
              <w:spacing w:before="20" w:after="20"/>
              <w:ind w:right="142"/>
              <w:jc w:val="center"/>
              <w:rPr>
                <w:rFonts w:ascii="Arial" w:hAnsi="Arial" w:cs="Arial"/>
                <w:sz w:val="22"/>
                <w:szCs w:val="22"/>
              </w:rPr>
            </w:pPr>
          </w:p>
        </w:tc>
        <w:tc>
          <w:tcPr>
            <w:tcW w:w="9603" w:type="dxa"/>
            <w:tcBorders>
              <w:top w:val="nil"/>
              <w:left w:val="nil"/>
              <w:bottom w:val="single" w:sz="4" w:space="0" w:color="auto"/>
              <w:right w:val="nil"/>
            </w:tcBorders>
          </w:tcPr>
          <w:p w14:paraId="6D60D857" w14:textId="77777777" w:rsidR="00B82400" w:rsidRPr="009015B7" w:rsidRDefault="00B82400">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sz w:val="22"/>
                <w:szCs w:val="22"/>
              </w:rPr>
            </w:pPr>
          </w:p>
        </w:tc>
        <w:tc>
          <w:tcPr>
            <w:tcW w:w="290" w:type="dxa"/>
            <w:tcBorders>
              <w:top w:val="nil"/>
              <w:left w:val="nil"/>
              <w:bottom w:val="single" w:sz="4" w:space="0" w:color="auto"/>
              <w:right w:val="single" w:sz="6" w:space="0" w:color="auto"/>
            </w:tcBorders>
          </w:tcPr>
          <w:p w14:paraId="6D60D858" w14:textId="77777777" w:rsidR="00B82400" w:rsidRPr="009015B7" w:rsidRDefault="00B82400">
            <w:pPr>
              <w:spacing w:before="20" w:after="20" w:line="240" w:lineRule="auto"/>
              <w:ind w:right="142"/>
              <w:rPr>
                <w:rFonts w:ascii="Arial" w:hAnsi="Arial" w:cs="Arial"/>
                <w:sz w:val="22"/>
                <w:szCs w:val="22"/>
              </w:rPr>
            </w:pPr>
          </w:p>
        </w:tc>
      </w:tr>
    </w:tbl>
    <w:p w14:paraId="6D60D85A" w14:textId="77777777" w:rsidR="00B82400" w:rsidRDefault="00B82400">
      <w:pPr>
        <w:rPr>
          <w:rFonts w:ascii="Arial" w:hAnsi="Arial" w:cs="Arial"/>
          <w:sz w:val="22"/>
          <w:szCs w:val="22"/>
        </w:rPr>
      </w:pPr>
    </w:p>
    <w:p w14:paraId="5BA179B9" w14:textId="77777777" w:rsidR="00EB494A" w:rsidRDefault="00EB494A">
      <w:pPr>
        <w:rPr>
          <w:rFonts w:ascii="Arial" w:hAnsi="Arial" w:cs="Arial"/>
          <w:sz w:val="22"/>
          <w:szCs w:val="22"/>
        </w:rPr>
      </w:pPr>
    </w:p>
    <w:p w14:paraId="6E89FCB8" w14:textId="77777777" w:rsidR="00EB494A" w:rsidRPr="009015B7" w:rsidRDefault="00EB494A">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364"/>
        <w:gridCol w:w="9806"/>
        <w:gridCol w:w="270"/>
      </w:tblGrid>
      <w:tr w:rsidR="00B82400" w:rsidRPr="009015B7" w14:paraId="6D60D85F" w14:textId="77777777">
        <w:tc>
          <w:tcPr>
            <w:tcW w:w="364" w:type="dxa"/>
            <w:tcBorders>
              <w:top w:val="nil"/>
              <w:left w:val="nil"/>
              <w:bottom w:val="single" w:sz="6" w:space="0" w:color="auto"/>
              <w:right w:val="nil"/>
            </w:tcBorders>
          </w:tcPr>
          <w:p w14:paraId="6D60D85C" w14:textId="77777777" w:rsidR="00B82400" w:rsidRPr="009015B7" w:rsidRDefault="00B82400">
            <w:pPr>
              <w:pStyle w:val="BoldCaps"/>
              <w:rPr>
                <w:rFonts w:ascii="Arial" w:hAnsi="Arial" w:cs="Arial"/>
                <w:sz w:val="22"/>
                <w:szCs w:val="22"/>
              </w:rPr>
            </w:pPr>
            <w:r w:rsidRPr="009015B7">
              <w:rPr>
                <w:rFonts w:ascii="Arial" w:hAnsi="Arial" w:cs="Arial"/>
                <w:sz w:val="22"/>
                <w:szCs w:val="22"/>
              </w:rPr>
              <w:lastRenderedPageBreak/>
              <w:t>7.</w:t>
            </w:r>
          </w:p>
        </w:tc>
        <w:tc>
          <w:tcPr>
            <w:tcW w:w="9806" w:type="dxa"/>
            <w:tcBorders>
              <w:top w:val="nil"/>
              <w:left w:val="nil"/>
              <w:bottom w:val="single" w:sz="6" w:space="0" w:color="auto"/>
              <w:right w:val="nil"/>
            </w:tcBorders>
          </w:tcPr>
          <w:p w14:paraId="6D60D85D" w14:textId="77777777" w:rsidR="00B82400" w:rsidRPr="009015B7" w:rsidRDefault="00B82400">
            <w:pPr>
              <w:pStyle w:val="BoldCaps"/>
              <w:rPr>
                <w:rFonts w:ascii="Arial" w:hAnsi="Arial" w:cs="Arial"/>
                <w:sz w:val="22"/>
                <w:szCs w:val="22"/>
              </w:rPr>
            </w:pPr>
            <w:r w:rsidRPr="009015B7">
              <w:rPr>
                <w:rFonts w:ascii="Arial" w:hAnsi="Arial" w:cs="Arial"/>
                <w:sz w:val="22"/>
                <w:szCs w:val="22"/>
              </w:rPr>
              <w:t>ASSIGNMENT AND REVIEW OF WORK AND DECISIONS AND JUDGEMENTS</w:t>
            </w:r>
          </w:p>
        </w:tc>
        <w:tc>
          <w:tcPr>
            <w:tcW w:w="270" w:type="dxa"/>
            <w:tcBorders>
              <w:top w:val="nil"/>
              <w:left w:val="nil"/>
              <w:bottom w:val="single" w:sz="6" w:space="0" w:color="auto"/>
              <w:right w:val="nil"/>
            </w:tcBorders>
          </w:tcPr>
          <w:p w14:paraId="6D60D85E" w14:textId="77777777" w:rsidR="00B82400" w:rsidRPr="009015B7" w:rsidRDefault="00B82400">
            <w:pPr>
              <w:pStyle w:val="BoldCaps"/>
              <w:rPr>
                <w:rFonts w:ascii="Arial" w:hAnsi="Arial" w:cs="Arial"/>
                <w:sz w:val="22"/>
                <w:szCs w:val="22"/>
              </w:rPr>
            </w:pPr>
          </w:p>
        </w:tc>
      </w:tr>
      <w:tr w:rsidR="00B82400" w:rsidRPr="009015B7" w14:paraId="6D60D863" w14:textId="77777777">
        <w:tc>
          <w:tcPr>
            <w:tcW w:w="364" w:type="dxa"/>
            <w:tcBorders>
              <w:top w:val="single" w:sz="6" w:space="0" w:color="auto"/>
              <w:left w:val="single" w:sz="6" w:space="0" w:color="auto"/>
              <w:bottom w:val="nil"/>
              <w:right w:val="nil"/>
            </w:tcBorders>
          </w:tcPr>
          <w:p w14:paraId="6D60D860" w14:textId="77777777" w:rsidR="00B82400" w:rsidRPr="009015B7" w:rsidRDefault="00B82400">
            <w:pPr>
              <w:pStyle w:val="a"/>
              <w:spacing w:line="240" w:lineRule="auto"/>
              <w:rPr>
                <w:rFonts w:ascii="Arial" w:hAnsi="Arial" w:cs="Arial"/>
                <w:sz w:val="22"/>
                <w:szCs w:val="22"/>
              </w:rPr>
            </w:pPr>
          </w:p>
        </w:tc>
        <w:tc>
          <w:tcPr>
            <w:tcW w:w="9806" w:type="dxa"/>
            <w:tcBorders>
              <w:top w:val="single" w:sz="6" w:space="0" w:color="auto"/>
              <w:left w:val="nil"/>
              <w:bottom w:val="nil"/>
              <w:right w:val="nil"/>
            </w:tcBorders>
          </w:tcPr>
          <w:p w14:paraId="6D60D861" w14:textId="77777777" w:rsidR="00B82400" w:rsidRPr="009015B7" w:rsidRDefault="00B82400">
            <w:pPr>
              <w:spacing w:line="240" w:lineRule="auto"/>
              <w:ind w:right="142"/>
              <w:rPr>
                <w:rFonts w:ascii="Arial" w:hAnsi="Arial" w:cs="Arial"/>
                <w:sz w:val="22"/>
                <w:szCs w:val="22"/>
              </w:rPr>
            </w:pPr>
          </w:p>
        </w:tc>
        <w:tc>
          <w:tcPr>
            <w:tcW w:w="270" w:type="dxa"/>
            <w:tcBorders>
              <w:top w:val="single" w:sz="6" w:space="0" w:color="auto"/>
              <w:left w:val="nil"/>
              <w:bottom w:val="nil"/>
              <w:right w:val="single" w:sz="6" w:space="0" w:color="auto"/>
            </w:tcBorders>
          </w:tcPr>
          <w:p w14:paraId="6D60D862" w14:textId="77777777" w:rsidR="00B82400" w:rsidRPr="009015B7" w:rsidRDefault="00B82400">
            <w:pPr>
              <w:spacing w:line="240" w:lineRule="auto"/>
              <w:rPr>
                <w:rFonts w:ascii="Arial" w:hAnsi="Arial" w:cs="Arial"/>
                <w:sz w:val="22"/>
                <w:szCs w:val="22"/>
              </w:rPr>
            </w:pPr>
          </w:p>
        </w:tc>
      </w:tr>
      <w:tr w:rsidR="00B82400" w:rsidRPr="009015B7" w14:paraId="6D60D875" w14:textId="77777777">
        <w:tc>
          <w:tcPr>
            <w:tcW w:w="364" w:type="dxa"/>
            <w:tcBorders>
              <w:top w:val="nil"/>
              <w:left w:val="single" w:sz="6" w:space="0" w:color="auto"/>
              <w:bottom w:val="nil"/>
              <w:right w:val="nil"/>
            </w:tcBorders>
            <w:vAlign w:val="center"/>
          </w:tcPr>
          <w:p w14:paraId="6D60D864" w14:textId="77777777" w:rsidR="00B82400" w:rsidRPr="009015B7" w:rsidRDefault="00B82400">
            <w:pPr>
              <w:pStyle w:val="Caption"/>
              <w:spacing w:after="120"/>
              <w:rPr>
                <w:rFonts w:ascii="Arial" w:hAnsi="Arial" w:cs="Arial"/>
                <w:sz w:val="22"/>
                <w:szCs w:val="22"/>
              </w:rPr>
            </w:pPr>
          </w:p>
        </w:tc>
        <w:tc>
          <w:tcPr>
            <w:tcW w:w="9806" w:type="dxa"/>
            <w:tcBorders>
              <w:top w:val="nil"/>
              <w:left w:val="nil"/>
              <w:bottom w:val="nil"/>
              <w:right w:val="nil"/>
            </w:tcBorders>
            <w:vAlign w:val="center"/>
          </w:tcPr>
          <w:p w14:paraId="6D60D865" w14:textId="77777777" w:rsidR="00B82400" w:rsidRPr="009015B7" w:rsidRDefault="00B82400">
            <w:pPr>
              <w:rPr>
                <w:rFonts w:ascii="Arial" w:hAnsi="Arial" w:cs="Arial"/>
                <w:sz w:val="22"/>
                <w:szCs w:val="22"/>
              </w:rPr>
            </w:pPr>
            <w:r w:rsidRPr="009015B7">
              <w:rPr>
                <w:rFonts w:ascii="Arial" w:hAnsi="Arial" w:cs="Arial"/>
                <w:sz w:val="22"/>
                <w:szCs w:val="22"/>
              </w:rPr>
              <w:t xml:space="preserve">Work undertaken in respect of specific investigations will be allocated and reviewed by the OIC of the case.     Guidance will be provided by the OIC throughout the investigation with progress being reviewed formally by the OIC and </w:t>
            </w:r>
            <w:r w:rsidR="009E2EA6">
              <w:rPr>
                <w:rFonts w:ascii="Arial" w:hAnsi="Arial" w:cs="Arial"/>
                <w:sz w:val="22"/>
                <w:szCs w:val="22"/>
              </w:rPr>
              <w:t xml:space="preserve">National Counter Fraud </w:t>
            </w:r>
            <w:r w:rsidR="009E2EA6" w:rsidRPr="009015B7">
              <w:rPr>
                <w:rFonts w:ascii="Arial" w:hAnsi="Arial" w:cs="Arial"/>
                <w:sz w:val="22"/>
                <w:szCs w:val="22"/>
              </w:rPr>
              <w:t xml:space="preserve">Manager </w:t>
            </w:r>
            <w:r w:rsidRPr="009015B7">
              <w:rPr>
                <w:rFonts w:ascii="Arial" w:hAnsi="Arial" w:cs="Arial"/>
                <w:sz w:val="22"/>
                <w:szCs w:val="22"/>
              </w:rPr>
              <w:t>on a monthly basis or ad hoc as required.</w:t>
            </w:r>
          </w:p>
          <w:p w14:paraId="6D60D866" w14:textId="77777777" w:rsidR="00B82400" w:rsidRPr="009015B7" w:rsidRDefault="00B82400">
            <w:pPr>
              <w:rPr>
                <w:rFonts w:ascii="Arial" w:hAnsi="Arial" w:cs="Arial"/>
                <w:sz w:val="22"/>
                <w:szCs w:val="22"/>
              </w:rPr>
            </w:pPr>
          </w:p>
          <w:p w14:paraId="6D60D867" w14:textId="77777777" w:rsidR="00B82400" w:rsidRPr="009015B7" w:rsidRDefault="00B82400">
            <w:pPr>
              <w:rPr>
                <w:rFonts w:ascii="Arial" w:hAnsi="Arial" w:cs="Arial"/>
                <w:sz w:val="22"/>
                <w:szCs w:val="22"/>
              </w:rPr>
            </w:pPr>
            <w:r w:rsidRPr="009015B7">
              <w:rPr>
                <w:rFonts w:ascii="Arial" w:hAnsi="Arial" w:cs="Arial"/>
                <w:sz w:val="22"/>
                <w:szCs w:val="22"/>
              </w:rPr>
              <w:t>The post holder continuously reviews his/her work to ensure satisfactory standards are achi</w:t>
            </w:r>
            <w:r w:rsidR="009E2EA6">
              <w:rPr>
                <w:rFonts w:ascii="Arial" w:hAnsi="Arial" w:cs="Arial"/>
                <w:sz w:val="22"/>
                <w:szCs w:val="22"/>
              </w:rPr>
              <w:t xml:space="preserve">eved and the National Counter Fraud </w:t>
            </w:r>
            <w:r w:rsidR="009E2EA6" w:rsidRPr="009015B7">
              <w:rPr>
                <w:rFonts w:ascii="Arial" w:hAnsi="Arial" w:cs="Arial"/>
                <w:sz w:val="22"/>
                <w:szCs w:val="22"/>
              </w:rPr>
              <w:t>Manager</w:t>
            </w:r>
            <w:r w:rsidRPr="009015B7">
              <w:rPr>
                <w:rFonts w:ascii="Arial" w:hAnsi="Arial" w:cs="Arial"/>
                <w:sz w:val="22"/>
                <w:szCs w:val="22"/>
              </w:rPr>
              <w:t xml:space="preserve"> will review work generally for quality and the achievement of objectives within timescales according to the formal performance appraisal system and informally as required.</w:t>
            </w:r>
          </w:p>
          <w:p w14:paraId="6D60D868" w14:textId="77777777" w:rsidR="00B82400" w:rsidRPr="009015B7" w:rsidRDefault="00B82400">
            <w:pPr>
              <w:rPr>
                <w:rFonts w:ascii="Arial" w:hAnsi="Arial" w:cs="Arial"/>
                <w:sz w:val="22"/>
                <w:szCs w:val="22"/>
              </w:rPr>
            </w:pPr>
          </w:p>
          <w:p w14:paraId="6D60D869" w14:textId="77777777" w:rsidR="00B82400" w:rsidRPr="009015B7" w:rsidRDefault="00B82400">
            <w:pPr>
              <w:rPr>
                <w:rFonts w:ascii="Arial" w:hAnsi="Arial" w:cs="Arial"/>
                <w:sz w:val="22"/>
                <w:szCs w:val="22"/>
              </w:rPr>
            </w:pPr>
            <w:r w:rsidRPr="009015B7">
              <w:rPr>
                <w:rFonts w:ascii="Arial" w:hAnsi="Arial" w:cs="Arial"/>
                <w:sz w:val="22"/>
                <w:szCs w:val="22"/>
              </w:rPr>
              <w:t xml:space="preserve">Performance review and development will be undertaken by the </w:t>
            </w:r>
            <w:r w:rsidR="00B62A01">
              <w:rPr>
                <w:rFonts w:ascii="Arial" w:hAnsi="Arial" w:cs="Arial"/>
                <w:sz w:val="22"/>
                <w:szCs w:val="22"/>
              </w:rPr>
              <w:t>Senior Counter Fraud Specialist</w:t>
            </w:r>
            <w:r w:rsidR="009E2EA6" w:rsidRPr="009015B7">
              <w:rPr>
                <w:rFonts w:ascii="Arial" w:hAnsi="Arial" w:cs="Arial"/>
                <w:sz w:val="22"/>
                <w:szCs w:val="22"/>
              </w:rPr>
              <w:t xml:space="preserve"> </w:t>
            </w:r>
            <w:r w:rsidRPr="009015B7">
              <w:rPr>
                <w:rFonts w:ascii="Arial" w:hAnsi="Arial" w:cs="Arial"/>
                <w:sz w:val="22"/>
                <w:szCs w:val="22"/>
              </w:rPr>
              <w:t>in accordance with Agency policies.</w:t>
            </w:r>
          </w:p>
          <w:p w14:paraId="6D60D86A" w14:textId="77777777" w:rsidR="00B82400" w:rsidRPr="009015B7" w:rsidRDefault="00B82400">
            <w:pPr>
              <w:rPr>
                <w:rFonts w:ascii="Arial" w:hAnsi="Arial" w:cs="Arial"/>
                <w:sz w:val="22"/>
                <w:szCs w:val="22"/>
              </w:rPr>
            </w:pPr>
          </w:p>
          <w:p w14:paraId="6D60D86B" w14:textId="77777777" w:rsidR="00B82400" w:rsidRPr="009015B7" w:rsidRDefault="00B82400">
            <w:pPr>
              <w:rPr>
                <w:rFonts w:ascii="Arial" w:hAnsi="Arial" w:cs="Arial"/>
                <w:sz w:val="22"/>
                <w:szCs w:val="22"/>
              </w:rPr>
            </w:pPr>
            <w:r w:rsidRPr="009015B7">
              <w:rPr>
                <w:rFonts w:ascii="Arial" w:hAnsi="Arial" w:cs="Arial"/>
                <w:sz w:val="22"/>
                <w:szCs w:val="22"/>
              </w:rPr>
              <w:t>The post holder will receive advice and guidanc</w:t>
            </w:r>
            <w:r w:rsidR="00F72C95" w:rsidRPr="009015B7">
              <w:rPr>
                <w:rFonts w:ascii="Arial" w:hAnsi="Arial" w:cs="Arial"/>
                <w:sz w:val="22"/>
                <w:szCs w:val="22"/>
              </w:rPr>
              <w:t xml:space="preserve">e from senior members of staff, </w:t>
            </w:r>
            <w:r w:rsidRPr="009015B7">
              <w:rPr>
                <w:rFonts w:ascii="Arial" w:hAnsi="Arial" w:cs="Arial"/>
                <w:sz w:val="22"/>
                <w:szCs w:val="22"/>
              </w:rPr>
              <w:t>ho</w:t>
            </w:r>
            <w:r w:rsidR="00F72C95" w:rsidRPr="009015B7">
              <w:rPr>
                <w:rFonts w:ascii="Arial" w:hAnsi="Arial" w:cs="Arial"/>
                <w:sz w:val="22"/>
                <w:szCs w:val="22"/>
              </w:rPr>
              <w:t xml:space="preserve">wever it is accepted that they </w:t>
            </w:r>
            <w:r w:rsidRPr="009015B7">
              <w:rPr>
                <w:rFonts w:ascii="Arial" w:hAnsi="Arial" w:cs="Arial"/>
                <w:sz w:val="22"/>
                <w:szCs w:val="22"/>
              </w:rPr>
              <w:t>work on their own initiative but make decisions jointly with the OIC.  These decisions will encompass complex areas such as investigation progression and personal safety.</w:t>
            </w:r>
          </w:p>
          <w:p w14:paraId="6D60D86C" w14:textId="77777777" w:rsidR="00B82400" w:rsidRPr="009015B7" w:rsidRDefault="00B82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14:paraId="6D60D86D" w14:textId="77777777" w:rsidR="00B82400" w:rsidRPr="009015B7" w:rsidRDefault="00B82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9015B7">
              <w:rPr>
                <w:rFonts w:ascii="Arial" w:hAnsi="Arial" w:cs="Arial"/>
                <w:sz w:val="22"/>
                <w:szCs w:val="22"/>
              </w:rPr>
              <w:t>The post holder requires a working knowledge of legislation, partnership agreements and NHS policies and procedures relating to all potential areas for fraud</w:t>
            </w:r>
            <w:r w:rsidR="00F72C95" w:rsidRPr="009015B7">
              <w:rPr>
                <w:rFonts w:ascii="Arial" w:hAnsi="Arial" w:cs="Arial"/>
                <w:sz w:val="22"/>
                <w:szCs w:val="22"/>
              </w:rPr>
              <w:t>,</w:t>
            </w:r>
            <w:r w:rsidRPr="009015B7">
              <w:rPr>
                <w:rFonts w:ascii="Arial" w:hAnsi="Arial" w:cs="Arial"/>
                <w:sz w:val="22"/>
                <w:szCs w:val="22"/>
              </w:rPr>
              <w:t xml:space="preserve"> </w:t>
            </w:r>
            <w:r w:rsidR="00F72C95" w:rsidRPr="009015B7">
              <w:rPr>
                <w:rFonts w:ascii="Arial" w:hAnsi="Arial" w:cs="Arial"/>
                <w:sz w:val="22"/>
                <w:szCs w:val="22"/>
              </w:rPr>
              <w:t>k</w:t>
            </w:r>
            <w:r w:rsidRPr="009015B7">
              <w:rPr>
                <w:rFonts w:ascii="Arial" w:hAnsi="Arial" w:cs="Arial"/>
                <w:sz w:val="22"/>
                <w:szCs w:val="22"/>
              </w:rPr>
              <w:t xml:space="preserve">nowledge of internal Human Resources policies relating to disciplinary proceedings is necessary due to the role undertaken by </w:t>
            </w:r>
            <w:r w:rsidR="00277F73" w:rsidRPr="009015B7">
              <w:rPr>
                <w:rFonts w:ascii="Arial" w:hAnsi="Arial" w:cs="Arial"/>
                <w:sz w:val="22"/>
                <w:szCs w:val="22"/>
              </w:rPr>
              <w:t>Counter Fraud Specialist</w:t>
            </w:r>
            <w:r w:rsidRPr="009015B7">
              <w:rPr>
                <w:rFonts w:ascii="Arial" w:hAnsi="Arial" w:cs="Arial"/>
                <w:sz w:val="22"/>
                <w:szCs w:val="22"/>
              </w:rPr>
              <w:t xml:space="preserve">s in reporting cases to the relevant Health Boards.   </w:t>
            </w:r>
          </w:p>
          <w:p w14:paraId="6D60D86E" w14:textId="77777777" w:rsidR="00B82400" w:rsidRPr="009015B7" w:rsidRDefault="00B82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14:paraId="6D60D86F" w14:textId="77777777" w:rsidR="00B82400" w:rsidRPr="009015B7" w:rsidRDefault="00B82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9015B7">
              <w:rPr>
                <w:rFonts w:ascii="Arial" w:hAnsi="Arial" w:cs="Arial"/>
                <w:sz w:val="22"/>
                <w:szCs w:val="22"/>
              </w:rPr>
              <w:t>The post holder requires to use effectively the PEACE method of interviewing both witnesses and suspects to ensure that any evidence obtained is done so within the parameters of the legal system.  By using this method the post holder would be expected to continually evaluate their individual performance during interviews.</w:t>
            </w:r>
          </w:p>
          <w:p w14:paraId="6D60D870" w14:textId="77777777" w:rsidR="00B82400" w:rsidRPr="009015B7" w:rsidRDefault="00B82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14:paraId="6D60D871" w14:textId="77777777" w:rsidR="00B82400" w:rsidRPr="009015B7" w:rsidRDefault="00B82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9015B7">
              <w:rPr>
                <w:rFonts w:ascii="Arial" w:hAnsi="Arial" w:cs="Arial"/>
                <w:sz w:val="22"/>
                <w:szCs w:val="22"/>
              </w:rPr>
              <w:t xml:space="preserve">The post holder needs to evaluate information and decide upon who and/or what are evidential sources, and how to proceed with obtaining such data.  They need to establish facts and then make decisions about whether fraud has been committed or not and if sufficient evidence exists to take each individual case further. </w:t>
            </w:r>
          </w:p>
          <w:p w14:paraId="6D60D872" w14:textId="77777777" w:rsidR="00B82400" w:rsidRPr="009015B7" w:rsidRDefault="00B82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14:paraId="6D60D873" w14:textId="77777777" w:rsidR="00B82400" w:rsidRPr="009015B7" w:rsidRDefault="00B82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9015B7">
              <w:rPr>
                <w:rFonts w:ascii="Arial" w:hAnsi="Arial" w:cs="Arial"/>
                <w:sz w:val="22"/>
                <w:szCs w:val="22"/>
              </w:rPr>
              <w:t>When interviewing witnesses, the post holder should be alert to personal safety at all times and to make immediate decisions should this be</w:t>
            </w:r>
            <w:r w:rsidRPr="009015B7">
              <w:rPr>
                <w:rFonts w:ascii="Arial" w:hAnsi="Arial" w:cs="Arial"/>
                <w:sz w:val="22"/>
                <w:szCs w:val="22"/>
                <w:lang w:val="en-GB"/>
              </w:rPr>
              <w:t xml:space="preserve"> jeopardised</w:t>
            </w:r>
            <w:r w:rsidRPr="009015B7">
              <w:rPr>
                <w:rFonts w:ascii="Arial" w:hAnsi="Arial" w:cs="Arial"/>
                <w:sz w:val="22"/>
                <w:szCs w:val="22"/>
              </w:rPr>
              <w:t>.</w:t>
            </w:r>
          </w:p>
        </w:tc>
        <w:tc>
          <w:tcPr>
            <w:tcW w:w="270" w:type="dxa"/>
            <w:tcBorders>
              <w:top w:val="nil"/>
              <w:left w:val="nil"/>
              <w:bottom w:val="nil"/>
              <w:right w:val="single" w:sz="6" w:space="0" w:color="auto"/>
            </w:tcBorders>
            <w:vAlign w:val="center"/>
          </w:tcPr>
          <w:p w14:paraId="6D60D874" w14:textId="77777777" w:rsidR="00B82400" w:rsidRPr="009015B7" w:rsidRDefault="00B82400">
            <w:pPr>
              <w:rPr>
                <w:rFonts w:ascii="Arial" w:hAnsi="Arial" w:cs="Arial"/>
                <w:sz w:val="22"/>
                <w:szCs w:val="22"/>
              </w:rPr>
            </w:pPr>
          </w:p>
        </w:tc>
      </w:tr>
      <w:tr w:rsidR="00B82400" w:rsidRPr="009015B7" w14:paraId="6D60D89E" w14:textId="77777777">
        <w:tc>
          <w:tcPr>
            <w:tcW w:w="364" w:type="dxa"/>
            <w:tcBorders>
              <w:top w:val="nil"/>
              <w:left w:val="single" w:sz="6" w:space="0" w:color="auto"/>
              <w:bottom w:val="nil"/>
              <w:right w:val="nil"/>
            </w:tcBorders>
            <w:vAlign w:val="center"/>
          </w:tcPr>
          <w:p w14:paraId="6D60D876" w14:textId="77777777" w:rsidR="00B82400" w:rsidRPr="009015B7" w:rsidRDefault="00B82400">
            <w:pPr>
              <w:pStyle w:val="Caption"/>
              <w:spacing w:after="120"/>
              <w:rPr>
                <w:rFonts w:ascii="Arial" w:hAnsi="Arial" w:cs="Arial"/>
                <w:sz w:val="22"/>
                <w:szCs w:val="22"/>
              </w:rPr>
            </w:pPr>
          </w:p>
        </w:tc>
        <w:tc>
          <w:tcPr>
            <w:tcW w:w="9806" w:type="dxa"/>
            <w:tcBorders>
              <w:top w:val="nil"/>
              <w:left w:val="nil"/>
              <w:bottom w:val="nil"/>
              <w:right w:val="nil"/>
            </w:tcBorders>
            <w:vAlign w:val="center"/>
          </w:tcPr>
          <w:p w14:paraId="6D60D877" w14:textId="77777777" w:rsidR="00B82400" w:rsidRPr="009015B7" w:rsidRDefault="00B82400">
            <w:pPr>
              <w:rPr>
                <w:rFonts w:ascii="Arial" w:hAnsi="Arial" w:cs="Arial"/>
                <w:sz w:val="22"/>
                <w:szCs w:val="22"/>
              </w:rPr>
            </w:pPr>
            <w:r w:rsidRPr="009015B7">
              <w:rPr>
                <w:rFonts w:ascii="Arial" w:hAnsi="Arial" w:cs="Arial"/>
                <w:sz w:val="22"/>
                <w:szCs w:val="22"/>
              </w:rPr>
              <w:t>The post holder requires a detailed knowledge of the CFS Manuel and continuously keeps up to date with:</w:t>
            </w:r>
          </w:p>
          <w:p w14:paraId="6D60D878" w14:textId="77777777" w:rsidR="00B82400" w:rsidRPr="009015B7" w:rsidRDefault="00B82400">
            <w:pPr>
              <w:rPr>
                <w:rFonts w:ascii="Arial" w:hAnsi="Arial" w:cs="Arial"/>
                <w:sz w:val="22"/>
                <w:szCs w:val="22"/>
              </w:rPr>
            </w:pPr>
          </w:p>
          <w:p w14:paraId="6D60D879" w14:textId="77777777" w:rsidR="00B82400" w:rsidRPr="009015B7" w:rsidRDefault="00B82400">
            <w:pPr>
              <w:numPr>
                <w:ilvl w:val="0"/>
                <w:numId w:val="6"/>
              </w:numPr>
              <w:rPr>
                <w:rFonts w:ascii="Arial" w:hAnsi="Arial" w:cs="Arial"/>
                <w:sz w:val="22"/>
                <w:szCs w:val="22"/>
              </w:rPr>
            </w:pPr>
            <w:r w:rsidRPr="009015B7">
              <w:rPr>
                <w:rFonts w:ascii="Arial" w:hAnsi="Arial" w:cs="Arial"/>
                <w:sz w:val="22"/>
                <w:szCs w:val="22"/>
              </w:rPr>
              <w:t>NSS/CFS policy and procedures;</w:t>
            </w:r>
          </w:p>
          <w:p w14:paraId="6D60D87A" w14:textId="77777777" w:rsidR="00B82400" w:rsidRPr="009015B7" w:rsidRDefault="00B82400">
            <w:pPr>
              <w:numPr>
                <w:ilvl w:val="0"/>
                <w:numId w:val="6"/>
              </w:numPr>
              <w:rPr>
                <w:rFonts w:ascii="Arial" w:hAnsi="Arial" w:cs="Arial"/>
                <w:sz w:val="22"/>
                <w:szCs w:val="22"/>
              </w:rPr>
            </w:pPr>
            <w:r w:rsidRPr="009015B7">
              <w:rPr>
                <w:rFonts w:ascii="Arial" w:hAnsi="Arial" w:cs="Arial"/>
                <w:sz w:val="22"/>
                <w:szCs w:val="22"/>
              </w:rPr>
              <w:t>Legislation; and</w:t>
            </w:r>
          </w:p>
          <w:p w14:paraId="6D60D87B" w14:textId="77777777" w:rsidR="00B82400" w:rsidRPr="009015B7" w:rsidRDefault="00B82400">
            <w:pPr>
              <w:numPr>
                <w:ilvl w:val="0"/>
                <w:numId w:val="6"/>
              </w:numPr>
              <w:rPr>
                <w:rFonts w:ascii="Arial" w:hAnsi="Arial" w:cs="Arial"/>
                <w:sz w:val="22"/>
                <w:szCs w:val="22"/>
              </w:rPr>
            </w:pPr>
            <w:r w:rsidRPr="009015B7">
              <w:rPr>
                <w:rFonts w:ascii="Arial" w:hAnsi="Arial" w:cs="Arial"/>
                <w:sz w:val="22"/>
                <w:szCs w:val="22"/>
              </w:rPr>
              <w:t xml:space="preserve">Regulations.  </w:t>
            </w:r>
          </w:p>
          <w:p w14:paraId="6D60D87C" w14:textId="77777777" w:rsidR="00B82400" w:rsidRPr="009015B7" w:rsidRDefault="00B824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32" w:hanging="432"/>
              <w:rPr>
                <w:rFonts w:ascii="Arial" w:hAnsi="Arial" w:cs="Arial"/>
                <w:sz w:val="22"/>
                <w:szCs w:val="22"/>
              </w:rPr>
            </w:pPr>
          </w:p>
          <w:p w14:paraId="6D60D87D" w14:textId="77777777" w:rsidR="00B82400" w:rsidRPr="009015B7" w:rsidRDefault="00B82400">
            <w:pPr>
              <w:rPr>
                <w:rFonts w:ascii="Arial" w:hAnsi="Arial" w:cs="Arial"/>
                <w:sz w:val="22"/>
                <w:szCs w:val="22"/>
              </w:rPr>
            </w:pPr>
            <w:r w:rsidRPr="009015B7">
              <w:rPr>
                <w:rFonts w:ascii="Arial" w:hAnsi="Arial" w:cs="Arial"/>
                <w:sz w:val="22"/>
                <w:szCs w:val="22"/>
              </w:rPr>
              <w:t>This helps the post holder to make informed decisions on cases and to provide expert advice and guidance to the team/organisation.</w:t>
            </w:r>
          </w:p>
          <w:p w14:paraId="6D60D87E" w14:textId="77777777" w:rsidR="00B82400" w:rsidRPr="009015B7" w:rsidRDefault="00B82400">
            <w:pPr>
              <w:rPr>
                <w:rFonts w:ascii="Arial" w:hAnsi="Arial" w:cs="Arial"/>
                <w:sz w:val="22"/>
                <w:szCs w:val="22"/>
              </w:rPr>
            </w:pPr>
          </w:p>
          <w:p w14:paraId="6D60D87F" w14:textId="77777777" w:rsidR="00B82400" w:rsidRPr="009015B7" w:rsidRDefault="00B82400">
            <w:pPr>
              <w:rPr>
                <w:rFonts w:ascii="Arial" w:hAnsi="Arial" w:cs="Arial"/>
                <w:sz w:val="22"/>
                <w:szCs w:val="22"/>
              </w:rPr>
            </w:pPr>
            <w:r w:rsidRPr="009015B7">
              <w:rPr>
                <w:rFonts w:ascii="Arial" w:hAnsi="Arial" w:cs="Arial"/>
                <w:sz w:val="22"/>
                <w:szCs w:val="22"/>
              </w:rPr>
              <w:t>CFS policy and procedures include:</w:t>
            </w:r>
          </w:p>
          <w:p w14:paraId="6D60D880" w14:textId="77777777" w:rsidR="00B82400" w:rsidRPr="009015B7" w:rsidRDefault="00B82400">
            <w:pPr>
              <w:numPr>
                <w:ilvl w:val="0"/>
                <w:numId w:val="7"/>
              </w:numPr>
              <w:rPr>
                <w:rFonts w:ascii="Arial" w:hAnsi="Arial" w:cs="Arial"/>
                <w:sz w:val="22"/>
                <w:szCs w:val="22"/>
              </w:rPr>
            </w:pPr>
            <w:r w:rsidRPr="009015B7">
              <w:rPr>
                <w:rFonts w:ascii="Arial" w:hAnsi="Arial" w:cs="Arial"/>
                <w:sz w:val="22"/>
                <w:szCs w:val="22"/>
              </w:rPr>
              <w:t>CFS/HB Partnership Agreement</w:t>
            </w:r>
          </w:p>
          <w:p w14:paraId="6D60D881" w14:textId="77777777" w:rsidR="00B82400" w:rsidRPr="009015B7" w:rsidRDefault="00B82400">
            <w:pPr>
              <w:numPr>
                <w:ilvl w:val="0"/>
                <w:numId w:val="7"/>
              </w:numPr>
              <w:rPr>
                <w:rFonts w:ascii="Arial" w:hAnsi="Arial" w:cs="Arial"/>
                <w:sz w:val="22"/>
                <w:szCs w:val="22"/>
              </w:rPr>
            </w:pPr>
            <w:r w:rsidRPr="009015B7">
              <w:rPr>
                <w:rFonts w:ascii="Arial" w:hAnsi="Arial" w:cs="Arial"/>
                <w:sz w:val="22"/>
                <w:szCs w:val="22"/>
              </w:rPr>
              <w:t xml:space="preserve">MoUs with ACPO(S), Inland Revenue, Passport Office and Audit </w:t>
            </w:r>
            <w:smartTag w:uri="urn:schemas-microsoft-com:office:smarttags" w:element="country-region">
              <w:smartTag w:uri="urn:schemas-microsoft-com:office:smarttags" w:element="place">
                <w:r w:rsidRPr="009015B7">
                  <w:rPr>
                    <w:rFonts w:ascii="Arial" w:hAnsi="Arial" w:cs="Arial"/>
                    <w:sz w:val="22"/>
                    <w:szCs w:val="22"/>
                  </w:rPr>
                  <w:t>Scotland</w:t>
                </w:r>
              </w:smartTag>
            </w:smartTag>
          </w:p>
          <w:p w14:paraId="6D60D882" w14:textId="77777777" w:rsidR="00B82400" w:rsidRPr="009015B7" w:rsidRDefault="00B82400">
            <w:pPr>
              <w:numPr>
                <w:ilvl w:val="0"/>
                <w:numId w:val="7"/>
              </w:numPr>
              <w:rPr>
                <w:rFonts w:ascii="Arial" w:hAnsi="Arial" w:cs="Arial"/>
                <w:sz w:val="22"/>
                <w:szCs w:val="22"/>
              </w:rPr>
            </w:pPr>
            <w:r w:rsidRPr="009015B7">
              <w:rPr>
                <w:rFonts w:ascii="Arial" w:hAnsi="Arial" w:cs="Arial"/>
                <w:sz w:val="22"/>
                <w:szCs w:val="22"/>
              </w:rPr>
              <w:t>SLAs with Practitioner Services/Information Statistics</w:t>
            </w:r>
          </w:p>
          <w:p w14:paraId="6D60D883" w14:textId="77777777" w:rsidR="00B82400" w:rsidRPr="009015B7" w:rsidRDefault="00B82400">
            <w:pPr>
              <w:rPr>
                <w:rFonts w:ascii="Arial" w:hAnsi="Arial" w:cs="Arial"/>
                <w:sz w:val="22"/>
                <w:szCs w:val="22"/>
              </w:rPr>
            </w:pPr>
          </w:p>
          <w:p w14:paraId="6D60D884" w14:textId="77777777" w:rsidR="00B82400" w:rsidRPr="009015B7" w:rsidRDefault="00B82400">
            <w:pPr>
              <w:rPr>
                <w:rFonts w:ascii="Arial" w:hAnsi="Arial" w:cs="Arial"/>
                <w:sz w:val="22"/>
                <w:szCs w:val="22"/>
              </w:rPr>
            </w:pPr>
            <w:r w:rsidRPr="009015B7">
              <w:rPr>
                <w:rFonts w:ascii="Arial" w:hAnsi="Arial" w:cs="Arial"/>
                <w:sz w:val="22"/>
                <w:szCs w:val="22"/>
              </w:rPr>
              <w:t>The post holder also requires a working knowledge of the following legislation and regulations:</w:t>
            </w:r>
          </w:p>
          <w:p w14:paraId="6D60D885" w14:textId="77777777" w:rsidR="00B82400" w:rsidRPr="009015B7" w:rsidRDefault="00B82400">
            <w:pPr>
              <w:rPr>
                <w:rFonts w:ascii="Arial" w:hAnsi="Arial" w:cs="Arial"/>
                <w:sz w:val="22"/>
                <w:szCs w:val="22"/>
              </w:rPr>
            </w:pPr>
          </w:p>
          <w:p w14:paraId="6D60D886" w14:textId="77777777" w:rsidR="00B82400" w:rsidRPr="009015B7" w:rsidRDefault="00B82400">
            <w:pPr>
              <w:pStyle w:val="Heading7"/>
              <w:rPr>
                <w:sz w:val="22"/>
                <w:szCs w:val="22"/>
              </w:rPr>
            </w:pPr>
            <w:r w:rsidRPr="009015B7">
              <w:rPr>
                <w:sz w:val="22"/>
                <w:szCs w:val="22"/>
              </w:rPr>
              <w:t>Legislation</w:t>
            </w:r>
          </w:p>
          <w:p w14:paraId="6D60D887" w14:textId="77777777" w:rsidR="00B82400" w:rsidRPr="009015B7" w:rsidRDefault="00B82400">
            <w:pPr>
              <w:numPr>
                <w:ilvl w:val="0"/>
                <w:numId w:val="8"/>
              </w:numPr>
              <w:rPr>
                <w:rFonts w:ascii="Arial" w:hAnsi="Arial" w:cs="Arial"/>
                <w:sz w:val="22"/>
                <w:szCs w:val="22"/>
              </w:rPr>
            </w:pPr>
            <w:r w:rsidRPr="009015B7">
              <w:rPr>
                <w:rFonts w:ascii="Arial" w:hAnsi="Arial" w:cs="Arial"/>
                <w:sz w:val="22"/>
                <w:szCs w:val="22"/>
              </w:rPr>
              <w:t>Criminal Procedure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Act 1995</w:t>
            </w:r>
          </w:p>
          <w:p w14:paraId="6D60D888" w14:textId="77777777" w:rsidR="00B82400" w:rsidRPr="009015B7" w:rsidRDefault="00B82400">
            <w:pPr>
              <w:numPr>
                <w:ilvl w:val="0"/>
                <w:numId w:val="8"/>
              </w:numPr>
              <w:rPr>
                <w:rFonts w:ascii="Arial" w:hAnsi="Arial" w:cs="Arial"/>
                <w:sz w:val="22"/>
                <w:szCs w:val="22"/>
              </w:rPr>
            </w:pPr>
            <w:r w:rsidRPr="009015B7">
              <w:rPr>
                <w:rFonts w:ascii="Arial" w:hAnsi="Arial" w:cs="Arial"/>
                <w:sz w:val="22"/>
                <w:szCs w:val="22"/>
              </w:rPr>
              <w:t>Proceeds of Crime Act 2002</w:t>
            </w:r>
          </w:p>
          <w:p w14:paraId="6D60D889" w14:textId="77777777" w:rsidR="00B82400" w:rsidRPr="009015B7" w:rsidRDefault="00B82400">
            <w:pPr>
              <w:numPr>
                <w:ilvl w:val="0"/>
                <w:numId w:val="8"/>
              </w:numPr>
              <w:rPr>
                <w:rFonts w:ascii="Arial" w:hAnsi="Arial" w:cs="Arial"/>
                <w:sz w:val="22"/>
                <w:szCs w:val="22"/>
              </w:rPr>
            </w:pPr>
            <w:r w:rsidRPr="009015B7">
              <w:rPr>
                <w:rFonts w:ascii="Arial" w:hAnsi="Arial" w:cs="Arial"/>
                <w:sz w:val="22"/>
                <w:szCs w:val="22"/>
              </w:rPr>
              <w:t>Data Protection Act 1998</w:t>
            </w:r>
          </w:p>
          <w:p w14:paraId="6D60D88A" w14:textId="77777777" w:rsidR="00B82400" w:rsidRPr="009015B7" w:rsidRDefault="00B82400">
            <w:pPr>
              <w:numPr>
                <w:ilvl w:val="0"/>
                <w:numId w:val="8"/>
              </w:numPr>
              <w:rPr>
                <w:rFonts w:ascii="Arial" w:hAnsi="Arial" w:cs="Arial"/>
                <w:sz w:val="22"/>
                <w:szCs w:val="22"/>
              </w:rPr>
            </w:pPr>
            <w:r w:rsidRPr="009015B7">
              <w:rPr>
                <w:rFonts w:ascii="Arial" w:hAnsi="Arial" w:cs="Arial"/>
                <w:sz w:val="22"/>
                <w:szCs w:val="22"/>
              </w:rPr>
              <w:t>Freedom of Information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xml:space="preserve">) Act 2002 </w:t>
            </w:r>
          </w:p>
          <w:p w14:paraId="6D60D88B" w14:textId="77777777" w:rsidR="00B82400" w:rsidRPr="009015B7" w:rsidRDefault="00493E24">
            <w:pPr>
              <w:numPr>
                <w:ilvl w:val="0"/>
                <w:numId w:val="8"/>
              </w:numPr>
              <w:rPr>
                <w:rFonts w:ascii="Arial" w:hAnsi="Arial" w:cs="Arial"/>
                <w:sz w:val="22"/>
                <w:szCs w:val="22"/>
              </w:rPr>
            </w:pPr>
            <w:r w:rsidRPr="00493E24">
              <w:rPr>
                <w:rFonts w:ascii="Arial" w:hAnsi="Arial" w:cs="Arial"/>
                <w:sz w:val="22"/>
                <w:szCs w:val="22"/>
              </w:rPr>
              <w:t>The Equality Act 2010</w:t>
            </w:r>
          </w:p>
          <w:p w14:paraId="6D60D88C" w14:textId="77777777" w:rsidR="00B82400" w:rsidRPr="009015B7" w:rsidRDefault="00B82400">
            <w:pPr>
              <w:numPr>
                <w:ilvl w:val="0"/>
                <w:numId w:val="8"/>
              </w:numPr>
              <w:rPr>
                <w:rFonts w:ascii="Arial" w:hAnsi="Arial" w:cs="Arial"/>
                <w:sz w:val="22"/>
                <w:szCs w:val="22"/>
              </w:rPr>
            </w:pPr>
            <w:r w:rsidRPr="009015B7">
              <w:rPr>
                <w:rFonts w:ascii="Arial" w:hAnsi="Arial" w:cs="Arial"/>
                <w:sz w:val="22"/>
                <w:szCs w:val="22"/>
              </w:rPr>
              <w:t>Human Rights Act 1998</w:t>
            </w:r>
          </w:p>
          <w:p w14:paraId="6D60D88D" w14:textId="77777777" w:rsidR="00B82400" w:rsidRPr="009015B7" w:rsidRDefault="00B82400">
            <w:pPr>
              <w:numPr>
                <w:ilvl w:val="0"/>
                <w:numId w:val="8"/>
              </w:numPr>
              <w:rPr>
                <w:rFonts w:ascii="Arial" w:hAnsi="Arial" w:cs="Arial"/>
                <w:sz w:val="22"/>
                <w:szCs w:val="22"/>
              </w:rPr>
            </w:pPr>
            <w:r w:rsidRPr="009015B7">
              <w:rPr>
                <w:rFonts w:ascii="Arial" w:hAnsi="Arial" w:cs="Arial"/>
                <w:sz w:val="22"/>
                <w:szCs w:val="22"/>
              </w:rPr>
              <w:t xml:space="preserve">Regulation of </w:t>
            </w:r>
            <w:r w:rsidR="00277F73" w:rsidRPr="009015B7">
              <w:rPr>
                <w:rFonts w:ascii="Arial" w:hAnsi="Arial" w:cs="Arial"/>
                <w:sz w:val="22"/>
                <w:szCs w:val="22"/>
              </w:rPr>
              <w:t>Investigatory</w:t>
            </w:r>
            <w:r w:rsidRPr="009015B7">
              <w:rPr>
                <w:rFonts w:ascii="Arial" w:hAnsi="Arial" w:cs="Arial"/>
                <w:sz w:val="22"/>
                <w:szCs w:val="22"/>
              </w:rPr>
              <w:t>Powers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Act 2000</w:t>
            </w:r>
          </w:p>
          <w:p w14:paraId="6D60D88E" w14:textId="77777777" w:rsidR="00B82400" w:rsidRPr="009015B7" w:rsidRDefault="00B82400">
            <w:pPr>
              <w:numPr>
                <w:ilvl w:val="0"/>
                <w:numId w:val="8"/>
              </w:numPr>
              <w:rPr>
                <w:rFonts w:ascii="Arial" w:hAnsi="Arial" w:cs="Arial"/>
                <w:sz w:val="22"/>
                <w:szCs w:val="22"/>
              </w:rPr>
            </w:pPr>
            <w:r w:rsidRPr="009015B7">
              <w:rPr>
                <w:rFonts w:ascii="Arial" w:hAnsi="Arial" w:cs="Arial"/>
                <w:sz w:val="22"/>
                <w:szCs w:val="22"/>
              </w:rPr>
              <w:lastRenderedPageBreak/>
              <w:t xml:space="preserve">Regulation of </w:t>
            </w:r>
            <w:r w:rsidR="00277F73" w:rsidRPr="009015B7">
              <w:rPr>
                <w:rFonts w:ascii="Arial" w:hAnsi="Arial" w:cs="Arial"/>
                <w:sz w:val="22"/>
                <w:szCs w:val="22"/>
              </w:rPr>
              <w:t xml:space="preserve">Investigatory </w:t>
            </w:r>
            <w:r w:rsidRPr="009015B7">
              <w:rPr>
                <w:rFonts w:ascii="Arial" w:hAnsi="Arial" w:cs="Arial"/>
                <w:sz w:val="22"/>
                <w:szCs w:val="22"/>
              </w:rPr>
              <w:t>Powers Act 2000 (obtaining and disclosing communications data)</w:t>
            </w:r>
          </w:p>
          <w:p w14:paraId="6D60D88F" w14:textId="77777777" w:rsidR="00B82400" w:rsidRPr="009015B7" w:rsidRDefault="00B82400">
            <w:pPr>
              <w:numPr>
                <w:ilvl w:val="0"/>
                <w:numId w:val="8"/>
              </w:numPr>
              <w:rPr>
                <w:rFonts w:ascii="Arial" w:hAnsi="Arial" w:cs="Arial"/>
                <w:sz w:val="22"/>
                <w:szCs w:val="22"/>
              </w:rPr>
            </w:pPr>
            <w:r w:rsidRPr="009015B7">
              <w:rPr>
                <w:rFonts w:ascii="Arial" w:hAnsi="Arial" w:cs="Arial"/>
                <w:sz w:val="22"/>
                <w:szCs w:val="22"/>
              </w:rPr>
              <w:t>Criminal law (Consolidation)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Act 1995 part IV</w:t>
            </w:r>
          </w:p>
          <w:p w14:paraId="6D60D890" w14:textId="77777777" w:rsidR="00B82400" w:rsidRPr="009015B7" w:rsidRDefault="00B82400">
            <w:pPr>
              <w:numPr>
                <w:ilvl w:val="0"/>
                <w:numId w:val="8"/>
              </w:numPr>
              <w:rPr>
                <w:rFonts w:ascii="Arial" w:hAnsi="Arial" w:cs="Arial"/>
                <w:sz w:val="22"/>
                <w:szCs w:val="22"/>
              </w:rPr>
            </w:pPr>
            <w:r w:rsidRPr="009015B7">
              <w:rPr>
                <w:rFonts w:ascii="Arial" w:hAnsi="Arial" w:cs="Arial"/>
                <w:sz w:val="22"/>
                <w:szCs w:val="22"/>
              </w:rPr>
              <w:t>Ethical Standards in Public life etc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Act 2000</w:t>
            </w:r>
          </w:p>
          <w:p w14:paraId="6D60D891" w14:textId="77777777" w:rsidR="00B82400" w:rsidRPr="009015B7" w:rsidRDefault="00B82400">
            <w:pPr>
              <w:numPr>
                <w:ilvl w:val="0"/>
                <w:numId w:val="8"/>
              </w:numPr>
              <w:rPr>
                <w:rFonts w:ascii="Arial" w:hAnsi="Arial" w:cs="Arial"/>
                <w:sz w:val="22"/>
                <w:szCs w:val="22"/>
              </w:rPr>
            </w:pPr>
            <w:r w:rsidRPr="009015B7">
              <w:rPr>
                <w:rFonts w:ascii="Arial" w:hAnsi="Arial" w:cs="Arial"/>
                <w:sz w:val="22"/>
                <w:szCs w:val="22"/>
              </w:rPr>
              <w:t>Criminal Procedure (amendment)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Act 2002</w:t>
            </w:r>
          </w:p>
          <w:p w14:paraId="6D60D892" w14:textId="77777777" w:rsidR="00B82400" w:rsidRPr="009015B7" w:rsidRDefault="00B824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32" w:hanging="432"/>
              <w:rPr>
                <w:rFonts w:ascii="Arial" w:hAnsi="Arial" w:cs="Arial"/>
                <w:sz w:val="22"/>
                <w:szCs w:val="22"/>
              </w:rPr>
            </w:pPr>
          </w:p>
          <w:p w14:paraId="6D60D893" w14:textId="77777777" w:rsidR="00B82400" w:rsidRPr="009015B7" w:rsidRDefault="00B82400">
            <w:pPr>
              <w:pStyle w:val="Heading7"/>
              <w:rPr>
                <w:sz w:val="22"/>
                <w:szCs w:val="22"/>
              </w:rPr>
            </w:pPr>
            <w:r w:rsidRPr="009015B7">
              <w:rPr>
                <w:sz w:val="22"/>
                <w:szCs w:val="22"/>
              </w:rPr>
              <w:t xml:space="preserve">Regulations </w:t>
            </w:r>
          </w:p>
          <w:p w14:paraId="6D60D894" w14:textId="77777777" w:rsidR="00B82400" w:rsidRPr="009015B7" w:rsidRDefault="00B82400">
            <w:pPr>
              <w:rPr>
                <w:rFonts w:ascii="Arial" w:hAnsi="Arial" w:cs="Arial"/>
                <w:sz w:val="22"/>
                <w:szCs w:val="22"/>
              </w:rPr>
            </w:pPr>
            <w:r w:rsidRPr="009015B7">
              <w:rPr>
                <w:rFonts w:ascii="Arial" w:hAnsi="Arial" w:cs="Arial"/>
                <w:sz w:val="22"/>
                <w:szCs w:val="22"/>
              </w:rPr>
              <w:t>The National Health Service (General Dental Services)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Regulations 1996</w:t>
            </w:r>
          </w:p>
          <w:p w14:paraId="6D60D895" w14:textId="77777777" w:rsidR="00B82400" w:rsidRPr="009015B7" w:rsidRDefault="00B82400">
            <w:pPr>
              <w:rPr>
                <w:rFonts w:ascii="Arial" w:hAnsi="Arial" w:cs="Arial"/>
                <w:sz w:val="22"/>
                <w:szCs w:val="22"/>
              </w:rPr>
            </w:pPr>
            <w:r w:rsidRPr="009015B7">
              <w:rPr>
                <w:rFonts w:ascii="Arial" w:hAnsi="Arial" w:cs="Arial"/>
                <w:sz w:val="22"/>
                <w:szCs w:val="22"/>
              </w:rPr>
              <w:t>The National Health Service (Dental Charges)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Regulations 1989</w:t>
            </w:r>
          </w:p>
          <w:p w14:paraId="6D60D896" w14:textId="77777777" w:rsidR="00B82400" w:rsidRPr="009015B7" w:rsidRDefault="00B82400">
            <w:pPr>
              <w:rPr>
                <w:rFonts w:ascii="Arial" w:hAnsi="Arial" w:cs="Arial"/>
                <w:sz w:val="22"/>
                <w:szCs w:val="22"/>
              </w:rPr>
            </w:pPr>
            <w:r w:rsidRPr="009015B7">
              <w:rPr>
                <w:rFonts w:ascii="Arial" w:hAnsi="Arial" w:cs="Arial"/>
                <w:sz w:val="22"/>
                <w:szCs w:val="22"/>
              </w:rPr>
              <w:t>The National Health Service (General Medical Services)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Regulations 1995</w:t>
            </w:r>
          </w:p>
          <w:p w14:paraId="6D60D897" w14:textId="77777777" w:rsidR="00B82400" w:rsidRPr="009015B7" w:rsidRDefault="00B82400">
            <w:pPr>
              <w:rPr>
                <w:rFonts w:ascii="Arial" w:hAnsi="Arial" w:cs="Arial"/>
                <w:sz w:val="22"/>
                <w:szCs w:val="22"/>
              </w:rPr>
            </w:pPr>
            <w:r w:rsidRPr="009015B7">
              <w:rPr>
                <w:rFonts w:ascii="Arial" w:hAnsi="Arial" w:cs="Arial"/>
                <w:sz w:val="22"/>
                <w:szCs w:val="22"/>
              </w:rPr>
              <w:t>The National Health Service (General Ophthalmic Services)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Regulations 1986</w:t>
            </w:r>
          </w:p>
          <w:p w14:paraId="6D60D898" w14:textId="77777777" w:rsidR="00B82400" w:rsidRPr="009015B7" w:rsidRDefault="00B82400">
            <w:pPr>
              <w:rPr>
                <w:rFonts w:ascii="Arial" w:hAnsi="Arial" w:cs="Arial"/>
                <w:sz w:val="22"/>
                <w:szCs w:val="22"/>
              </w:rPr>
            </w:pPr>
            <w:r w:rsidRPr="009015B7">
              <w:rPr>
                <w:rFonts w:ascii="Arial" w:hAnsi="Arial" w:cs="Arial"/>
                <w:sz w:val="22"/>
                <w:szCs w:val="22"/>
              </w:rPr>
              <w:t>The National Health Service (Optical Charges and Payments)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Regulations 1998</w:t>
            </w:r>
          </w:p>
          <w:p w14:paraId="6D60D899" w14:textId="77777777" w:rsidR="00B82400" w:rsidRPr="009015B7" w:rsidRDefault="00B82400">
            <w:pPr>
              <w:rPr>
                <w:rFonts w:ascii="Arial" w:hAnsi="Arial" w:cs="Arial"/>
                <w:sz w:val="22"/>
                <w:szCs w:val="22"/>
              </w:rPr>
            </w:pPr>
            <w:r w:rsidRPr="009015B7">
              <w:rPr>
                <w:rFonts w:ascii="Arial" w:hAnsi="Arial" w:cs="Arial"/>
                <w:sz w:val="22"/>
                <w:szCs w:val="22"/>
              </w:rPr>
              <w:t>The National Health Service (Pharmaceutical Services) (</w:t>
            </w:r>
            <w:smartTag w:uri="urn:schemas-microsoft-com:office:smarttags" w:element="country-region">
              <w:smartTag w:uri="urn:schemas-microsoft-com:office:smarttags" w:element="place">
                <w:r w:rsidRPr="009015B7">
                  <w:rPr>
                    <w:rFonts w:ascii="Arial" w:hAnsi="Arial" w:cs="Arial"/>
                    <w:sz w:val="22"/>
                    <w:szCs w:val="22"/>
                  </w:rPr>
                  <w:t>Scotland</w:t>
                </w:r>
              </w:smartTag>
            </w:smartTag>
            <w:r w:rsidRPr="009015B7">
              <w:rPr>
                <w:rFonts w:ascii="Arial" w:hAnsi="Arial" w:cs="Arial"/>
                <w:sz w:val="22"/>
                <w:szCs w:val="22"/>
              </w:rPr>
              <w:t>) Regulations 1995</w:t>
            </w:r>
          </w:p>
          <w:p w14:paraId="6D60D89A" w14:textId="77777777" w:rsidR="00B82400" w:rsidRPr="009015B7" w:rsidRDefault="00B82400">
            <w:pPr>
              <w:pStyle w:val="BodyText"/>
              <w:rPr>
                <w:rFonts w:ascii="Arial" w:hAnsi="Arial" w:cs="Arial"/>
                <w:sz w:val="22"/>
                <w:szCs w:val="22"/>
              </w:rPr>
            </w:pPr>
          </w:p>
          <w:p w14:paraId="6D60D89B" w14:textId="77777777" w:rsidR="00B82400" w:rsidRPr="009015B7" w:rsidRDefault="00B82400">
            <w:pPr>
              <w:pStyle w:val="BodyText"/>
              <w:rPr>
                <w:rFonts w:ascii="Arial" w:hAnsi="Arial" w:cs="Arial"/>
                <w:sz w:val="22"/>
                <w:szCs w:val="22"/>
              </w:rPr>
            </w:pPr>
            <w:r w:rsidRPr="009015B7">
              <w:rPr>
                <w:rFonts w:ascii="Arial" w:hAnsi="Arial" w:cs="Arial"/>
                <w:sz w:val="22"/>
                <w:szCs w:val="22"/>
              </w:rPr>
              <w:t>The above list is not exhaustive and the post holder is required to familiarize themselves with relevant legislation appropriate to each case.</w:t>
            </w:r>
          </w:p>
          <w:p w14:paraId="6D60D89C" w14:textId="77777777" w:rsidR="00B82400" w:rsidRPr="009015B7" w:rsidRDefault="00B824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32" w:hanging="432"/>
              <w:rPr>
                <w:rFonts w:ascii="Arial" w:hAnsi="Arial" w:cs="Arial"/>
                <w:sz w:val="22"/>
                <w:szCs w:val="22"/>
              </w:rPr>
            </w:pPr>
          </w:p>
        </w:tc>
        <w:tc>
          <w:tcPr>
            <w:tcW w:w="270" w:type="dxa"/>
            <w:tcBorders>
              <w:top w:val="nil"/>
              <w:left w:val="nil"/>
              <w:bottom w:val="nil"/>
              <w:right w:val="single" w:sz="6" w:space="0" w:color="auto"/>
            </w:tcBorders>
            <w:vAlign w:val="center"/>
          </w:tcPr>
          <w:p w14:paraId="6D60D89D" w14:textId="77777777" w:rsidR="00B82400" w:rsidRPr="009015B7" w:rsidRDefault="00B82400">
            <w:pPr>
              <w:rPr>
                <w:rFonts w:ascii="Arial" w:hAnsi="Arial" w:cs="Arial"/>
                <w:sz w:val="22"/>
                <w:szCs w:val="22"/>
              </w:rPr>
            </w:pPr>
          </w:p>
        </w:tc>
      </w:tr>
      <w:tr w:rsidR="00B82400" w:rsidRPr="009015B7" w14:paraId="6D60D8A2" w14:textId="77777777">
        <w:tc>
          <w:tcPr>
            <w:tcW w:w="364" w:type="dxa"/>
            <w:tcBorders>
              <w:top w:val="nil"/>
              <w:left w:val="single" w:sz="6" w:space="0" w:color="auto"/>
              <w:bottom w:val="single" w:sz="6" w:space="0" w:color="auto"/>
              <w:right w:val="nil"/>
            </w:tcBorders>
          </w:tcPr>
          <w:p w14:paraId="6D60D89F" w14:textId="77777777" w:rsidR="00B82400" w:rsidRPr="009015B7" w:rsidRDefault="00B82400">
            <w:pPr>
              <w:pStyle w:val="a"/>
              <w:spacing w:line="240" w:lineRule="auto"/>
              <w:rPr>
                <w:rFonts w:ascii="Arial" w:hAnsi="Arial" w:cs="Arial"/>
                <w:sz w:val="22"/>
                <w:szCs w:val="22"/>
              </w:rPr>
            </w:pPr>
          </w:p>
        </w:tc>
        <w:tc>
          <w:tcPr>
            <w:tcW w:w="9806" w:type="dxa"/>
            <w:tcBorders>
              <w:top w:val="nil"/>
              <w:left w:val="nil"/>
              <w:bottom w:val="single" w:sz="6" w:space="0" w:color="auto"/>
              <w:right w:val="nil"/>
            </w:tcBorders>
          </w:tcPr>
          <w:p w14:paraId="6D60D8A0" w14:textId="77777777" w:rsidR="00B82400" w:rsidRPr="009015B7" w:rsidRDefault="00B82400">
            <w:pPr>
              <w:spacing w:line="240" w:lineRule="auto"/>
              <w:ind w:right="142"/>
              <w:rPr>
                <w:rFonts w:ascii="Arial" w:hAnsi="Arial" w:cs="Arial"/>
                <w:sz w:val="22"/>
                <w:szCs w:val="22"/>
              </w:rPr>
            </w:pPr>
          </w:p>
        </w:tc>
        <w:tc>
          <w:tcPr>
            <w:tcW w:w="270" w:type="dxa"/>
            <w:tcBorders>
              <w:top w:val="nil"/>
              <w:left w:val="nil"/>
              <w:bottom w:val="single" w:sz="6" w:space="0" w:color="auto"/>
              <w:right w:val="single" w:sz="6" w:space="0" w:color="auto"/>
            </w:tcBorders>
          </w:tcPr>
          <w:p w14:paraId="6D60D8A1" w14:textId="77777777" w:rsidR="00B82400" w:rsidRPr="009015B7" w:rsidRDefault="00B82400">
            <w:pPr>
              <w:spacing w:line="240" w:lineRule="auto"/>
              <w:rPr>
                <w:rFonts w:ascii="Arial" w:hAnsi="Arial" w:cs="Arial"/>
                <w:sz w:val="22"/>
                <w:szCs w:val="22"/>
              </w:rPr>
            </w:pPr>
          </w:p>
        </w:tc>
      </w:tr>
    </w:tbl>
    <w:p w14:paraId="6D60D8A3" w14:textId="77777777" w:rsidR="00B82400" w:rsidRPr="009015B7" w:rsidRDefault="00B82400">
      <w:pPr>
        <w:spacing w:line="240" w:lineRule="auto"/>
        <w:ind w:right="142"/>
        <w:rPr>
          <w:rFonts w:ascii="Arial" w:hAnsi="Arial" w:cs="Arial"/>
          <w:sz w:val="22"/>
          <w:szCs w:val="22"/>
        </w:rPr>
      </w:pPr>
    </w:p>
    <w:p w14:paraId="6D60D8A4" w14:textId="5D8AC647" w:rsidR="00B82400" w:rsidRPr="009015B7" w:rsidRDefault="00B82400">
      <w:pPr>
        <w:spacing w:line="240" w:lineRule="auto"/>
        <w:ind w:right="142"/>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450"/>
        <w:gridCol w:w="4086"/>
        <w:gridCol w:w="5634"/>
        <w:gridCol w:w="270"/>
      </w:tblGrid>
      <w:tr w:rsidR="00B82400" w:rsidRPr="009015B7" w14:paraId="6D60D8A8" w14:textId="77777777">
        <w:tc>
          <w:tcPr>
            <w:tcW w:w="450" w:type="dxa"/>
            <w:tcBorders>
              <w:top w:val="nil"/>
              <w:left w:val="nil"/>
              <w:bottom w:val="nil"/>
              <w:right w:val="nil"/>
            </w:tcBorders>
          </w:tcPr>
          <w:p w14:paraId="6D60D8A5" w14:textId="77777777" w:rsidR="00B82400" w:rsidRPr="009015B7" w:rsidRDefault="00B82400">
            <w:pPr>
              <w:pStyle w:val="BoldCaps"/>
              <w:rPr>
                <w:rFonts w:ascii="Arial" w:hAnsi="Arial" w:cs="Arial"/>
                <w:sz w:val="22"/>
                <w:szCs w:val="22"/>
              </w:rPr>
            </w:pPr>
            <w:r w:rsidRPr="009015B7">
              <w:rPr>
                <w:rFonts w:ascii="Arial" w:hAnsi="Arial" w:cs="Arial"/>
                <w:sz w:val="22"/>
                <w:szCs w:val="22"/>
              </w:rPr>
              <w:t>8.</w:t>
            </w:r>
          </w:p>
        </w:tc>
        <w:tc>
          <w:tcPr>
            <w:tcW w:w="9720" w:type="dxa"/>
            <w:gridSpan w:val="2"/>
            <w:tcBorders>
              <w:top w:val="nil"/>
              <w:left w:val="nil"/>
              <w:bottom w:val="nil"/>
              <w:right w:val="nil"/>
            </w:tcBorders>
          </w:tcPr>
          <w:p w14:paraId="6D60D8A6" w14:textId="77777777" w:rsidR="00B82400" w:rsidRPr="009015B7" w:rsidRDefault="00B82400">
            <w:pPr>
              <w:pStyle w:val="BoldCaps"/>
              <w:rPr>
                <w:rFonts w:ascii="Arial" w:hAnsi="Arial" w:cs="Arial"/>
                <w:sz w:val="22"/>
                <w:szCs w:val="22"/>
              </w:rPr>
            </w:pPr>
            <w:r w:rsidRPr="009015B7">
              <w:rPr>
                <w:rFonts w:ascii="Arial" w:hAnsi="Arial" w:cs="Arial"/>
                <w:sz w:val="22"/>
                <w:szCs w:val="22"/>
              </w:rPr>
              <w:t>COMMUNICATIONS AND WORKING RELATIONSHIPS</w:t>
            </w:r>
          </w:p>
        </w:tc>
        <w:tc>
          <w:tcPr>
            <w:tcW w:w="270" w:type="dxa"/>
            <w:tcBorders>
              <w:top w:val="nil"/>
              <w:left w:val="nil"/>
              <w:bottom w:val="nil"/>
              <w:right w:val="nil"/>
            </w:tcBorders>
          </w:tcPr>
          <w:p w14:paraId="6D60D8A7" w14:textId="77777777" w:rsidR="00B82400" w:rsidRPr="009015B7" w:rsidRDefault="00B82400">
            <w:pPr>
              <w:pStyle w:val="BoldCaps"/>
              <w:rPr>
                <w:rFonts w:ascii="Arial" w:hAnsi="Arial" w:cs="Arial"/>
                <w:sz w:val="22"/>
                <w:szCs w:val="22"/>
              </w:rPr>
            </w:pPr>
          </w:p>
        </w:tc>
      </w:tr>
      <w:tr w:rsidR="00B82400" w:rsidRPr="009015B7" w14:paraId="6D60D8AB" w14:textId="77777777">
        <w:trPr>
          <w:cantSplit/>
        </w:trPr>
        <w:tc>
          <w:tcPr>
            <w:tcW w:w="10170" w:type="dxa"/>
            <w:gridSpan w:val="3"/>
            <w:tcBorders>
              <w:top w:val="single" w:sz="6" w:space="0" w:color="auto"/>
              <w:left w:val="single" w:sz="6" w:space="0" w:color="auto"/>
              <w:bottom w:val="nil"/>
              <w:right w:val="nil"/>
            </w:tcBorders>
          </w:tcPr>
          <w:p w14:paraId="6D60D8A9" w14:textId="77777777" w:rsidR="00B82400" w:rsidRPr="009015B7" w:rsidRDefault="00B82400">
            <w:pPr>
              <w:pStyle w:val="Heading1"/>
              <w:spacing w:before="20" w:after="20" w:line="240" w:lineRule="auto"/>
              <w:rPr>
                <w:rFonts w:ascii="Arial" w:hAnsi="Arial" w:cs="Arial"/>
                <w:kern w:val="0"/>
                <w:sz w:val="22"/>
                <w:szCs w:val="22"/>
              </w:rPr>
            </w:pPr>
          </w:p>
        </w:tc>
        <w:tc>
          <w:tcPr>
            <w:tcW w:w="270" w:type="dxa"/>
            <w:tcBorders>
              <w:top w:val="single" w:sz="6" w:space="0" w:color="auto"/>
              <w:left w:val="nil"/>
              <w:bottom w:val="nil"/>
              <w:right w:val="single" w:sz="6" w:space="0" w:color="auto"/>
            </w:tcBorders>
          </w:tcPr>
          <w:p w14:paraId="6D60D8AA" w14:textId="77777777" w:rsidR="00B82400" w:rsidRPr="009015B7" w:rsidRDefault="00B82400">
            <w:pPr>
              <w:spacing w:before="20" w:after="20" w:line="240" w:lineRule="auto"/>
              <w:rPr>
                <w:rFonts w:ascii="Arial" w:hAnsi="Arial" w:cs="Arial"/>
                <w:sz w:val="22"/>
                <w:szCs w:val="22"/>
              </w:rPr>
            </w:pPr>
          </w:p>
        </w:tc>
      </w:tr>
      <w:tr w:rsidR="00B82400" w:rsidRPr="009015B7" w14:paraId="6D60D8B3" w14:textId="77777777">
        <w:tc>
          <w:tcPr>
            <w:tcW w:w="4536" w:type="dxa"/>
            <w:gridSpan w:val="2"/>
            <w:tcBorders>
              <w:top w:val="nil"/>
              <w:left w:val="single" w:sz="6" w:space="0" w:color="auto"/>
              <w:bottom w:val="nil"/>
              <w:right w:val="nil"/>
            </w:tcBorders>
          </w:tcPr>
          <w:p w14:paraId="6D60D8AC" w14:textId="77777777" w:rsidR="00B82400" w:rsidRPr="009015B7" w:rsidRDefault="00B82400">
            <w:pPr>
              <w:pStyle w:val="Heading4"/>
              <w:rPr>
                <w:rFonts w:ascii="Arial" w:hAnsi="Arial" w:cs="Arial"/>
                <w:bCs/>
                <w:i w:val="0"/>
                <w:iCs/>
                <w:sz w:val="22"/>
                <w:szCs w:val="22"/>
              </w:rPr>
            </w:pPr>
            <w:r w:rsidRPr="009015B7">
              <w:rPr>
                <w:rFonts w:ascii="Arial" w:hAnsi="Arial" w:cs="Arial"/>
                <w:bCs/>
                <w:i w:val="0"/>
                <w:iCs/>
                <w:sz w:val="22"/>
                <w:szCs w:val="22"/>
              </w:rPr>
              <w:t>CFS</w:t>
            </w:r>
          </w:p>
          <w:p w14:paraId="6D60D8AD" w14:textId="77777777" w:rsidR="00B82400" w:rsidRPr="009015B7" w:rsidRDefault="00B82400">
            <w:pPr>
              <w:rPr>
                <w:rFonts w:ascii="Arial" w:hAnsi="Arial" w:cs="Arial"/>
                <w:sz w:val="22"/>
                <w:szCs w:val="22"/>
              </w:rPr>
            </w:pPr>
          </w:p>
          <w:p w14:paraId="6D60D8AE" w14:textId="77777777" w:rsidR="00B82400" w:rsidRPr="009015B7" w:rsidRDefault="00B82400">
            <w:pPr>
              <w:pStyle w:val="Footer"/>
              <w:tabs>
                <w:tab w:val="clear" w:pos="4153"/>
                <w:tab w:val="clear" w:pos="8306"/>
              </w:tabs>
              <w:rPr>
                <w:rFonts w:ascii="Arial" w:hAnsi="Arial" w:cs="Arial"/>
                <w:b/>
                <w:sz w:val="22"/>
                <w:szCs w:val="22"/>
              </w:rPr>
            </w:pPr>
            <w:r w:rsidRPr="009015B7">
              <w:rPr>
                <w:rFonts w:ascii="Arial" w:hAnsi="Arial" w:cs="Arial"/>
                <w:sz w:val="22"/>
                <w:szCs w:val="22"/>
              </w:rPr>
              <w:t>All Team Members</w:t>
            </w:r>
          </w:p>
        </w:tc>
        <w:tc>
          <w:tcPr>
            <w:tcW w:w="5634" w:type="dxa"/>
            <w:tcBorders>
              <w:top w:val="nil"/>
              <w:left w:val="nil"/>
              <w:bottom w:val="nil"/>
              <w:right w:val="nil"/>
            </w:tcBorders>
          </w:tcPr>
          <w:p w14:paraId="6D60D8AF" w14:textId="77777777" w:rsidR="00B82400" w:rsidRPr="009015B7" w:rsidRDefault="00B82400">
            <w:pPr>
              <w:pStyle w:val="Header"/>
              <w:tabs>
                <w:tab w:val="clear" w:pos="4153"/>
                <w:tab w:val="clear" w:pos="8306"/>
              </w:tabs>
              <w:rPr>
                <w:rFonts w:ascii="Arial" w:hAnsi="Arial" w:cs="Arial"/>
                <w:sz w:val="22"/>
                <w:szCs w:val="22"/>
              </w:rPr>
            </w:pPr>
          </w:p>
          <w:p w14:paraId="6D60D8B0" w14:textId="77777777" w:rsidR="00B82400" w:rsidRPr="009015B7" w:rsidRDefault="00B82400">
            <w:pPr>
              <w:pStyle w:val="Header"/>
              <w:tabs>
                <w:tab w:val="clear" w:pos="4153"/>
                <w:tab w:val="clear" w:pos="8306"/>
              </w:tabs>
              <w:rPr>
                <w:rFonts w:ascii="Arial" w:hAnsi="Arial" w:cs="Arial"/>
                <w:sz w:val="22"/>
                <w:szCs w:val="22"/>
              </w:rPr>
            </w:pPr>
          </w:p>
          <w:p w14:paraId="6D60D8B1" w14:textId="77777777" w:rsidR="00B82400" w:rsidRPr="009015B7" w:rsidRDefault="00B82400">
            <w:pPr>
              <w:pStyle w:val="Header"/>
              <w:tabs>
                <w:tab w:val="clear" w:pos="4153"/>
                <w:tab w:val="clear" w:pos="8306"/>
              </w:tabs>
              <w:rPr>
                <w:rFonts w:ascii="Arial" w:hAnsi="Arial" w:cs="Arial"/>
                <w:sz w:val="22"/>
                <w:szCs w:val="22"/>
              </w:rPr>
            </w:pPr>
            <w:r w:rsidRPr="009015B7">
              <w:rPr>
                <w:rFonts w:ascii="Arial" w:hAnsi="Arial" w:cs="Arial"/>
                <w:sz w:val="22"/>
                <w:szCs w:val="22"/>
              </w:rPr>
              <w:t>Effective day to day communications to undertake investigations and generally support the work of the Unit</w:t>
            </w:r>
          </w:p>
        </w:tc>
        <w:tc>
          <w:tcPr>
            <w:tcW w:w="270" w:type="dxa"/>
            <w:tcBorders>
              <w:top w:val="nil"/>
              <w:left w:val="nil"/>
              <w:bottom w:val="nil"/>
              <w:right w:val="single" w:sz="6" w:space="0" w:color="auto"/>
            </w:tcBorders>
          </w:tcPr>
          <w:p w14:paraId="6D60D8B2" w14:textId="77777777" w:rsidR="00B82400" w:rsidRPr="009015B7" w:rsidRDefault="00B82400">
            <w:pPr>
              <w:spacing w:before="20" w:after="20" w:line="240" w:lineRule="auto"/>
              <w:rPr>
                <w:rFonts w:ascii="Arial" w:hAnsi="Arial" w:cs="Arial"/>
                <w:sz w:val="22"/>
                <w:szCs w:val="22"/>
              </w:rPr>
            </w:pPr>
          </w:p>
        </w:tc>
      </w:tr>
      <w:tr w:rsidR="00B82400" w:rsidRPr="009015B7" w14:paraId="6D60D8C7" w14:textId="77777777">
        <w:tc>
          <w:tcPr>
            <w:tcW w:w="4536" w:type="dxa"/>
            <w:gridSpan w:val="2"/>
            <w:tcBorders>
              <w:top w:val="nil"/>
              <w:left w:val="single" w:sz="6" w:space="0" w:color="auto"/>
              <w:bottom w:val="nil"/>
              <w:right w:val="nil"/>
            </w:tcBorders>
          </w:tcPr>
          <w:p w14:paraId="6D60D8B4" w14:textId="77777777" w:rsidR="00B82400" w:rsidRPr="009015B7" w:rsidRDefault="00B82400">
            <w:pPr>
              <w:pStyle w:val="Heading2"/>
              <w:rPr>
                <w:rFonts w:ascii="Arial" w:hAnsi="Arial" w:cs="Arial"/>
                <w:i w:val="0"/>
                <w:iCs/>
                <w:sz w:val="22"/>
                <w:szCs w:val="22"/>
              </w:rPr>
            </w:pPr>
            <w:r w:rsidRPr="009015B7">
              <w:rPr>
                <w:rFonts w:ascii="Arial" w:hAnsi="Arial" w:cs="Arial"/>
                <w:i w:val="0"/>
                <w:iCs/>
                <w:sz w:val="22"/>
                <w:szCs w:val="22"/>
              </w:rPr>
              <w:t>NHSScotland</w:t>
            </w:r>
          </w:p>
          <w:p w14:paraId="6D60D8B5" w14:textId="77777777" w:rsidR="00B82400" w:rsidRPr="009015B7" w:rsidRDefault="00B82400">
            <w:pPr>
              <w:rPr>
                <w:rFonts w:ascii="Arial" w:hAnsi="Arial" w:cs="Arial"/>
                <w:sz w:val="22"/>
                <w:szCs w:val="22"/>
              </w:rPr>
            </w:pPr>
          </w:p>
          <w:p w14:paraId="6D60D8B6" w14:textId="77777777" w:rsidR="00B82400" w:rsidRPr="009015B7" w:rsidRDefault="00B82400">
            <w:pPr>
              <w:rPr>
                <w:rFonts w:ascii="Arial" w:hAnsi="Arial" w:cs="Arial"/>
                <w:sz w:val="22"/>
                <w:szCs w:val="22"/>
              </w:rPr>
            </w:pPr>
            <w:r w:rsidRPr="009015B7">
              <w:rPr>
                <w:rFonts w:ascii="Arial" w:hAnsi="Arial" w:cs="Arial"/>
                <w:sz w:val="22"/>
                <w:szCs w:val="22"/>
              </w:rPr>
              <w:t>All NHS Bodies</w:t>
            </w:r>
          </w:p>
          <w:p w14:paraId="6D60D8B7" w14:textId="77777777" w:rsidR="00B82400" w:rsidRPr="009015B7" w:rsidRDefault="00B82400">
            <w:pPr>
              <w:rPr>
                <w:rFonts w:ascii="Arial" w:hAnsi="Arial" w:cs="Arial"/>
                <w:sz w:val="22"/>
                <w:szCs w:val="22"/>
              </w:rPr>
            </w:pPr>
            <w:r w:rsidRPr="009015B7">
              <w:rPr>
                <w:rFonts w:ascii="Arial" w:hAnsi="Arial" w:cs="Arial"/>
                <w:sz w:val="22"/>
                <w:szCs w:val="22"/>
              </w:rPr>
              <w:t>CSA – PSD &amp; CLO</w:t>
            </w:r>
          </w:p>
          <w:p w14:paraId="6D60D8B8" w14:textId="77777777" w:rsidR="00B82400" w:rsidRPr="009015B7" w:rsidRDefault="00B82400">
            <w:pPr>
              <w:rPr>
                <w:rFonts w:ascii="Arial" w:hAnsi="Arial" w:cs="Arial"/>
                <w:sz w:val="22"/>
                <w:szCs w:val="22"/>
              </w:rPr>
            </w:pPr>
          </w:p>
          <w:p w14:paraId="6D60D8B9" w14:textId="77777777" w:rsidR="00B82400" w:rsidRPr="009015B7" w:rsidRDefault="00B82400">
            <w:pPr>
              <w:pStyle w:val="Heading1"/>
              <w:spacing w:before="0" w:after="0"/>
              <w:rPr>
                <w:rFonts w:ascii="Arial" w:hAnsi="Arial" w:cs="Arial"/>
                <w:bCs/>
                <w:kern w:val="0"/>
                <w:sz w:val="22"/>
                <w:szCs w:val="22"/>
              </w:rPr>
            </w:pPr>
            <w:r w:rsidRPr="009015B7">
              <w:rPr>
                <w:rFonts w:ascii="Arial" w:hAnsi="Arial" w:cs="Arial"/>
                <w:bCs/>
                <w:kern w:val="0"/>
                <w:sz w:val="22"/>
                <w:szCs w:val="22"/>
              </w:rPr>
              <w:t>NHS</w:t>
            </w:r>
          </w:p>
          <w:p w14:paraId="6D60D8BA" w14:textId="77777777" w:rsidR="00B82400" w:rsidRPr="009015B7" w:rsidRDefault="00B82400">
            <w:pPr>
              <w:rPr>
                <w:rFonts w:ascii="Arial" w:hAnsi="Arial" w:cs="Arial"/>
                <w:sz w:val="22"/>
                <w:szCs w:val="22"/>
              </w:rPr>
            </w:pPr>
          </w:p>
          <w:p w14:paraId="6D60D8BB" w14:textId="77777777" w:rsidR="00B82400" w:rsidRPr="009015B7" w:rsidRDefault="00B82400">
            <w:pPr>
              <w:rPr>
                <w:rFonts w:ascii="Arial" w:hAnsi="Arial" w:cs="Arial"/>
                <w:sz w:val="22"/>
                <w:szCs w:val="22"/>
              </w:rPr>
            </w:pPr>
            <w:r w:rsidRPr="009015B7">
              <w:rPr>
                <w:rFonts w:ascii="Arial" w:hAnsi="Arial" w:cs="Arial"/>
                <w:sz w:val="22"/>
                <w:szCs w:val="22"/>
              </w:rPr>
              <w:t xml:space="preserve">Counter Fraud </w:t>
            </w:r>
            <w:r w:rsidR="00B62A01">
              <w:rPr>
                <w:rFonts w:ascii="Arial" w:hAnsi="Arial" w:cs="Arial"/>
                <w:sz w:val="22"/>
                <w:szCs w:val="22"/>
              </w:rPr>
              <w:t>Authority</w:t>
            </w:r>
            <w:r w:rsidRPr="009015B7">
              <w:rPr>
                <w:rFonts w:ascii="Arial" w:hAnsi="Arial" w:cs="Arial"/>
                <w:sz w:val="22"/>
                <w:szCs w:val="22"/>
              </w:rPr>
              <w:t xml:space="preserve"> – England and Wales</w:t>
            </w:r>
          </w:p>
          <w:p w14:paraId="6D60D8BC" w14:textId="77777777" w:rsidR="00B82400" w:rsidRPr="009015B7" w:rsidRDefault="00B82400">
            <w:pPr>
              <w:rPr>
                <w:rFonts w:ascii="Arial" w:hAnsi="Arial" w:cs="Arial"/>
                <w:sz w:val="22"/>
                <w:szCs w:val="22"/>
              </w:rPr>
            </w:pPr>
            <w:smartTag w:uri="urn:schemas-microsoft-com:office:smarttags" w:element="country-region">
              <w:smartTag w:uri="urn:schemas-microsoft-com:office:smarttags" w:element="place">
                <w:r w:rsidRPr="009015B7">
                  <w:rPr>
                    <w:rFonts w:ascii="Arial" w:hAnsi="Arial" w:cs="Arial"/>
                    <w:sz w:val="22"/>
                    <w:szCs w:val="22"/>
                  </w:rPr>
                  <w:t>Northern Ireland</w:t>
                </w:r>
              </w:smartTag>
            </w:smartTag>
            <w:r w:rsidRPr="009015B7">
              <w:rPr>
                <w:rFonts w:ascii="Arial" w:hAnsi="Arial" w:cs="Arial"/>
                <w:sz w:val="22"/>
                <w:szCs w:val="22"/>
              </w:rPr>
              <w:t xml:space="preserve"> Counter Fraud Unit</w:t>
            </w:r>
          </w:p>
        </w:tc>
        <w:tc>
          <w:tcPr>
            <w:tcW w:w="5634" w:type="dxa"/>
            <w:tcBorders>
              <w:top w:val="nil"/>
              <w:left w:val="nil"/>
              <w:bottom w:val="nil"/>
              <w:right w:val="nil"/>
            </w:tcBorders>
          </w:tcPr>
          <w:p w14:paraId="6D60D8BD" w14:textId="77777777" w:rsidR="00B82400" w:rsidRPr="009015B7" w:rsidRDefault="00B82400">
            <w:pPr>
              <w:pStyle w:val="Header"/>
              <w:tabs>
                <w:tab w:val="clear" w:pos="4153"/>
                <w:tab w:val="clear" w:pos="8306"/>
              </w:tabs>
              <w:rPr>
                <w:rFonts w:ascii="Arial" w:hAnsi="Arial" w:cs="Arial"/>
                <w:sz w:val="22"/>
                <w:szCs w:val="22"/>
              </w:rPr>
            </w:pPr>
          </w:p>
          <w:p w14:paraId="6D60D8BE" w14:textId="77777777" w:rsidR="00B82400" w:rsidRPr="009015B7" w:rsidRDefault="00B82400">
            <w:pPr>
              <w:pStyle w:val="Header"/>
              <w:tabs>
                <w:tab w:val="clear" w:pos="4153"/>
                <w:tab w:val="clear" w:pos="8306"/>
              </w:tabs>
              <w:rPr>
                <w:rFonts w:ascii="Arial" w:hAnsi="Arial" w:cs="Arial"/>
                <w:sz w:val="22"/>
                <w:szCs w:val="22"/>
              </w:rPr>
            </w:pPr>
          </w:p>
          <w:p w14:paraId="6D60D8BF" w14:textId="77777777" w:rsidR="00B82400" w:rsidRPr="009015B7" w:rsidRDefault="00B82400">
            <w:pPr>
              <w:pStyle w:val="Header"/>
              <w:tabs>
                <w:tab w:val="clear" w:pos="4153"/>
                <w:tab w:val="clear" w:pos="8306"/>
              </w:tabs>
              <w:rPr>
                <w:rFonts w:ascii="Arial" w:hAnsi="Arial" w:cs="Arial"/>
                <w:sz w:val="22"/>
                <w:szCs w:val="22"/>
              </w:rPr>
            </w:pPr>
          </w:p>
          <w:p w14:paraId="6D60D8C0" w14:textId="77777777" w:rsidR="00B82400" w:rsidRPr="009015B7" w:rsidRDefault="00B82400">
            <w:pPr>
              <w:pStyle w:val="Header"/>
              <w:tabs>
                <w:tab w:val="clear" w:pos="4153"/>
                <w:tab w:val="clear" w:pos="8306"/>
              </w:tabs>
              <w:rPr>
                <w:rFonts w:ascii="Arial" w:hAnsi="Arial" w:cs="Arial"/>
                <w:sz w:val="22"/>
                <w:szCs w:val="22"/>
              </w:rPr>
            </w:pPr>
            <w:r w:rsidRPr="009015B7">
              <w:rPr>
                <w:rFonts w:ascii="Arial" w:hAnsi="Arial" w:cs="Arial"/>
                <w:sz w:val="22"/>
                <w:szCs w:val="22"/>
              </w:rPr>
              <w:t>Progress investigations and maintain regular communication up-dates</w:t>
            </w:r>
          </w:p>
          <w:p w14:paraId="6D60D8C1" w14:textId="77777777" w:rsidR="00B82400" w:rsidRPr="009015B7" w:rsidRDefault="00B82400">
            <w:pPr>
              <w:pStyle w:val="Header"/>
              <w:tabs>
                <w:tab w:val="clear" w:pos="4153"/>
                <w:tab w:val="clear" w:pos="8306"/>
              </w:tabs>
              <w:rPr>
                <w:rFonts w:ascii="Arial" w:hAnsi="Arial" w:cs="Arial"/>
                <w:sz w:val="22"/>
                <w:szCs w:val="22"/>
              </w:rPr>
            </w:pPr>
          </w:p>
          <w:p w14:paraId="6D60D8C2" w14:textId="77777777" w:rsidR="00B82400" w:rsidRPr="009015B7" w:rsidRDefault="00B82400">
            <w:pPr>
              <w:pStyle w:val="Header"/>
              <w:tabs>
                <w:tab w:val="clear" w:pos="4153"/>
                <w:tab w:val="clear" w:pos="8306"/>
              </w:tabs>
              <w:rPr>
                <w:rFonts w:ascii="Arial" w:hAnsi="Arial" w:cs="Arial"/>
                <w:sz w:val="22"/>
                <w:szCs w:val="22"/>
              </w:rPr>
            </w:pPr>
          </w:p>
          <w:p w14:paraId="6D60D8C3" w14:textId="77777777" w:rsidR="00B82400" w:rsidRPr="009015B7" w:rsidRDefault="00B82400">
            <w:pPr>
              <w:pStyle w:val="Header"/>
              <w:tabs>
                <w:tab w:val="clear" w:pos="4153"/>
                <w:tab w:val="clear" w:pos="8306"/>
              </w:tabs>
              <w:rPr>
                <w:rFonts w:ascii="Arial" w:hAnsi="Arial" w:cs="Arial"/>
                <w:sz w:val="22"/>
                <w:szCs w:val="22"/>
              </w:rPr>
            </w:pPr>
          </w:p>
          <w:p w14:paraId="6D60D8C4" w14:textId="77777777" w:rsidR="00B82400" w:rsidRPr="009015B7" w:rsidRDefault="00B82400">
            <w:pPr>
              <w:pStyle w:val="Header"/>
              <w:tabs>
                <w:tab w:val="clear" w:pos="4153"/>
                <w:tab w:val="clear" w:pos="8306"/>
              </w:tabs>
              <w:rPr>
                <w:rFonts w:ascii="Arial" w:hAnsi="Arial" w:cs="Arial"/>
                <w:sz w:val="22"/>
                <w:szCs w:val="22"/>
              </w:rPr>
            </w:pPr>
            <w:r w:rsidRPr="009015B7">
              <w:rPr>
                <w:rFonts w:ascii="Arial" w:hAnsi="Arial" w:cs="Arial"/>
                <w:sz w:val="22"/>
                <w:szCs w:val="22"/>
              </w:rPr>
              <w:t>Joint working practices, cross border collaboration</w:t>
            </w:r>
          </w:p>
          <w:p w14:paraId="6D60D8C5" w14:textId="77777777" w:rsidR="00B82400" w:rsidRPr="009015B7" w:rsidRDefault="00B82400">
            <w:pPr>
              <w:pStyle w:val="Header"/>
              <w:tabs>
                <w:tab w:val="clear" w:pos="4153"/>
                <w:tab w:val="clear" w:pos="8306"/>
              </w:tabs>
              <w:rPr>
                <w:rFonts w:ascii="Arial" w:hAnsi="Arial" w:cs="Arial"/>
                <w:sz w:val="22"/>
                <w:szCs w:val="22"/>
              </w:rPr>
            </w:pPr>
          </w:p>
        </w:tc>
        <w:tc>
          <w:tcPr>
            <w:tcW w:w="270" w:type="dxa"/>
            <w:tcBorders>
              <w:top w:val="nil"/>
              <w:left w:val="nil"/>
              <w:bottom w:val="nil"/>
              <w:right w:val="single" w:sz="6" w:space="0" w:color="auto"/>
            </w:tcBorders>
          </w:tcPr>
          <w:p w14:paraId="6D60D8C6" w14:textId="77777777" w:rsidR="00B82400" w:rsidRPr="009015B7" w:rsidRDefault="00B82400">
            <w:pPr>
              <w:spacing w:before="20" w:after="20" w:line="240" w:lineRule="auto"/>
              <w:rPr>
                <w:rFonts w:ascii="Arial" w:hAnsi="Arial" w:cs="Arial"/>
                <w:sz w:val="22"/>
                <w:szCs w:val="22"/>
              </w:rPr>
            </w:pPr>
          </w:p>
        </w:tc>
      </w:tr>
      <w:tr w:rsidR="00B82400" w:rsidRPr="009015B7" w14:paraId="6D60D8E7" w14:textId="77777777">
        <w:tc>
          <w:tcPr>
            <w:tcW w:w="4536" w:type="dxa"/>
            <w:gridSpan w:val="2"/>
            <w:tcBorders>
              <w:top w:val="nil"/>
              <w:left w:val="single" w:sz="6" w:space="0" w:color="auto"/>
              <w:bottom w:val="nil"/>
              <w:right w:val="nil"/>
            </w:tcBorders>
          </w:tcPr>
          <w:p w14:paraId="6D60D8C8" w14:textId="77777777" w:rsidR="00B82400" w:rsidRPr="009015B7" w:rsidRDefault="00B82400">
            <w:pPr>
              <w:pStyle w:val="Heading2"/>
              <w:rPr>
                <w:rFonts w:ascii="Arial" w:hAnsi="Arial" w:cs="Arial"/>
                <w:i w:val="0"/>
                <w:iCs/>
                <w:sz w:val="22"/>
                <w:szCs w:val="22"/>
              </w:rPr>
            </w:pPr>
            <w:r w:rsidRPr="009015B7">
              <w:rPr>
                <w:rFonts w:ascii="Arial" w:hAnsi="Arial" w:cs="Arial"/>
                <w:i w:val="0"/>
                <w:iCs/>
                <w:sz w:val="22"/>
                <w:szCs w:val="22"/>
              </w:rPr>
              <w:t>External</w:t>
            </w:r>
          </w:p>
          <w:p w14:paraId="6D60D8C9" w14:textId="77777777" w:rsidR="00B82400" w:rsidRPr="009015B7" w:rsidRDefault="00165002">
            <w:pPr>
              <w:rPr>
                <w:rFonts w:ascii="Arial" w:hAnsi="Arial" w:cs="Arial"/>
                <w:sz w:val="22"/>
                <w:szCs w:val="22"/>
              </w:rPr>
            </w:pPr>
            <w:r>
              <w:rPr>
                <w:rFonts w:ascii="Arial" w:hAnsi="Arial" w:cs="Arial"/>
                <w:i/>
                <w:iCs/>
                <w:noProof/>
                <w:sz w:val="22"/>
                <w:szCs w:val="22"/>
                <w:lang w:val="en-GB" w:eastAsia="en-GB"/>
              </w:rPr>
              <mc:AlternateContent>
                <mc:Choice Requires="wps">
                  <w:drawing>
                    <wp:anchor distT="0" distB="0" distL="114300" distR="114300" simplePos="0" relativeHeight="251657216" behindDoc="0" locked="0" layoutInCell="1" allowOverlap="1" wp14:anchorId="6D60D9BF" wp14:editId="6D60D9C0">
                      <wp:simplePos x="0" y="0"/>
                      <wp:positionH relativeFrom="column">
                        <wp:posOffset>1304290</wp:posOffset>
                      </wp:positionH>
                      <wp:positionV relativeFrom="paragraph">
                        <wp:posOffset>63500</wp:posOffset>
                      </wp:positionV>
                      <wp:extent cx="91440" cy="36576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F0A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02.7pt;margin-top:5pt;width:7.2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"/>
                  </w:pict>
                </mc:Fallback>
              </mc:AlternateContent>
            </w:r>
          </w:p>
          <w:p w14:paraId="6D60D8CA" w14:textId="77777777" w:rsidR="00B82400" w:rsidRPr="009015B7" w:rsidRDefault="00B82400">
            <w:pPr>
              <w:rPr>
                <w:rFonts w:ascii="Arial" w:hAnsi="Arial" w:cs="Arial"/>
                <w:sz w:val="22"/>
                <w:szCs w:val="22"/>
              </w:rPr>
            </w:pPr>
            <w:r w:rsidRPr="009015B7">
              <w:rPr>
                <w:rFonts w:ascii="Arial" w:hAnsi="Arial" w:cs="Arial"/>
                <w:sz w:val="22"/>
                <w:szCs w:val="22"/>
              </w:rPr>
              <w:t>Police</w:t>
            </w:r>
          </w:p>
          <w:p w14:paraId="6D60D8CB" w14:textId="77777777" w:rsidR="00B82400" w:rsidRPr="009015B7" w:rsidRDefault="00B82400">
            <w:pPr>
              <w:rPr>
                <w:rFonts w:ascii="Arial" w:hAnsi="Arial" w:cs="Arial"/>
                <w:sz w:val="22"/>
                <w:szCs w:val="22"/>
              </w:rPr>
            </w:pPr>
            <w:r w:rsidRPr="009015B7">
              <w:rPr>
                <w:rFonts w:ascii="Arial" w:hAnsi="Arial" w:cs="Arial"/>
                <w:sz w:val="22"/>
                <w:szCs w:val="22"/>
              </w:rPr>
              <w:t>Procurators Fiscal</w:t>
            </w:r>
          </w:p>
          <w:p w14:paraId="6D60D8CC" w14:textId="77777777" w:rsidR="00B82400" w:rsidRPr="009015B7" w:rsidRDefault="00B82400">
            <w:pPr>
              <w:rPr>
                <w:rFonts w:ascii="Arial" w:hAnsi="Arial" w:cs="Arial"/>
                <w:sz w:val="22"/>
                <w:szCs w:val="22"/>
              </w:rPr>
            </w:pPr>
          </w:p>
          <w:p w14:paraId="6D60D8CD" w14:textId="77777777" w:rsidR="00B82400" w:rsidRPr="009015B7" w:rsidRDefault="00B82400">
            <w:pPr>
              <w:rPr>
                <w:rFonts w:ascii="Arial" w:hAnsi="Arial" w:cs="Arial"/>
                <w:sz w:val="22"/>
                <w:szCs w:val="22"/>
              </w:rPr>
            </w:pPr>
            <w:r w:rsidRPr="009015B7">
              <w:rPr>
                <w:rFonts w:ascii="Arial" w:hAnsi="Arial" w:cs="Arial"/>
                <w:sz w:val="22"/>
                <w:szCs w:val="22"/>
              </w:rPr>
              <w:t xml:space="preserve">Professional Groups </w:t>
            </w:r>
          </w:p>
          <w:p w14:paraId="6D60D8CE" w14:textId="77777777" w:rsidR="00B82400" w:rsidRPr="009015B7" w:rsidRDefault="00B82400">
            <w:pPr>
              <w:rPr>
                <w:rFonts w:ascii="Arial" w:hAnsi="Arial" w:cs="Arial"/>
                <w:sz w:val="22"/>
                <w:szCs w:val="22"/>
              </w:rPr>
            </w:pPr>
          </w:p>
          <w:p w14:paraId="6D60D8CF" w14:textId="77777777" w:rsidR="00B82400" w:rsidRPr="009015B7" w:rsidRDefault="00B82400">
            <w:pPr>
              <w:rPr>
                <w:rFonts w:ascii="Arial" w:hAnsi="Arial" w:cs="Arial"/>
                <w:sz w:val="22"/>
                <w:szCs w:val="22"/>
              </w:rPr>
            </w:pPr>
            <w:r w:rsidRPr="009015B7">
              <w:rPr>
                <w:rFonts w:ascii="Arial" w:hAnsi="Arial" w:cs="Arial"/>
                <w:sz w:val="22"/>
                <w:szCs w:val="22"/>
              </w:rPr>
              <w:t>Crown Office</w:t>
            </w:r>
          </w:p>
          <w:p w14:paraId="6D60D8D0" w14:textId="77777777" w:rsidR="00B82400" w:rsidRPr="009015B7" w:rsidRDefault="00B82400">
            <w:pPr>
              <w:rPr>
                <w:rFonts w:ascii="Arial" w:hAnsi="Arial" w:cs="Arial"/>
                <w:sz w:val="22"/>
                <w:szCs w:val="22"/>
              </w:rPr>
            </w:pPr>
          </w:p>
          <w:p w14:paraId="6D60D8D1" w14:textId="77777777" w:rsidR="00B82400" w:rsidRPr="009015B7" w:rsidRDefault="00B82400">
            <w:pPr>
              <w:rPr>
                <w:rFonts w:ascii="Arial" w:hAnsi="Arial" w:cs="Arial"/>
                <w:sz w:val="22"/>
                <w:szCs w:val="22"/>
              </w:rPr>
            </w:pPr>
            <w:r w:rsidRPr="009015B7">
              <w:rPr>
                <w:rFonts w:ascii="Arial" w:hAnsi="Arial" w:cs="Arial"/>
                <w:sz w:val="22"/>
                <w:szCs w:val="22"/>
              </w:rPr>
              <w:t>Solicitors and Professional Representatives</w:t>
            </w:r>
          </w:p>
          <w:p w14:paraId="6D60D8D2" w14:textId="77777777" w:rsidR="00B82400" w:rsidRPr="009015B7" w:rsidRDefault="00B82400">
            <w:pPr>
              <w:rPr>
                <w:rFonts w:ascii="Arial" w:hAnsi="Arial" w:cs="Arial"/>
                <w:sz w:val="22"/>
                <w:szCs w:val="22"/>
              </w:rPr>
            </w:pPr>
          </w:p>
          <w:p w14:paraId="6D60D8D3" w14:textId="77777777" w:rsidR="00B82400" w:rsidRPr="009015B7" w:rsidRDefault="00165002">
            <w:pPr>
              <w:rPr>
                <w:rFonts w:ascii="Arial" w:hAnsi="Arial" w:cs="Arial"/>
                <w:sz w:val="22"/>
                <w:szCs w:val="22"/>
              </w:rPr>
            </w:pPr>
            <w:r>
              <w:rPr>
                <w:rFonts w:ascii="Arial" w:hAnsi="Arial" w:cs="Arial"/>
                <w:i/>
                <w:iCs/>
                <w:noProof/>
                <w:sz w:val="22"/>
                <w:szCs w:val="22"/>
                <w:lang w:val="en-GB" w:eastAsia="en-GB"/>
              </w:rPr>
              <mc:AlternateContent>
                <mc:Choice Requires="wps">
                  <w:drawing>
                    <wp:anchor distT="0" distB="0" distL="114300" distR="114300" simplePos="0" relativeHeight="251658240" behindDoc="0" locked="0" layoutInCell="1" allowOverlap="1" wp14:anchorId="6D60D9C1" wp14:editId="6D60D9C2">
                      <wp:simplePos x="0" y="0"/>
                      <wp:positionH relativeFrom="column">
                        <wp:posOffset>1304290</wp:posOffset>
                      </wp:positionH>
                      <wp:positionV relativeFrom="paragraph">
                        <wp:posOffset>107950</wp:posOffset>
                      </wp:positionV>
                      <wp:extent cx="91440" cy="3657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515CB" id="AutoShape 3" o:spid="_x0000_s1026" type="#_x0000_t88" style="position:absolute;margin-left:102.7pt;margin-top:8.5pt;width:7.2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"/>
                  </w:pict>
                </mc:Fallback>
              </mc:AlternateContent>
            </w:r>
          </w:p>
          <w:p w14:paraId="6D60D8D4" w14:textId="77777777" w:rsidR="00B82400" w:rsidRPr="009015B7" w:rsidRDefault="00B82400">
            <w:pPr>
              <w:ind w:right="-5670"/>
              <w:rPr>
                <w:rFonts w:ascii="Arial" w:hAnsi="Arial" w:cs="Arial"/>
                <w:sz w:val="22"/>
                <w:szCs w:val="22"/>
              </w:rPr>
            </w:pPr>
            <w:r w:rsidRPr="009015B7">
              <w:rPr>
                <w:rFonts w:ascii="Arial" w:hAnsi="Arial" w:cs="Arial"/>
                <w:sz w:val="22"/>
                <w:szCs w:val="22"/>
              </w:rPr>
              <w:t>Suspects</w:t>
            </w:r>
          </w:p>
          <w:p w14:paraId="6D60D8D5" w14:textId="77777777" w:rsidR="00B82400" w:rsidRPr="009015B7" w:rsidRDefault="00B82400">
            <w:pPr>
              <w:rPr>
                <w:rFonts w:ascii="Arial" w:hAnsi="Arial" w:cs="Arial"/>
                <w:sz w:val="22"/>
                <w:szCs w:val="22"/>
              </w:rPr>
            </w:pPr>
          </w:p>
          <w:p w14:paraId="6D60D8D6" w14:textId="77777777" w:rsidR="00B82400" w:rsidRPr="009015B7" w:rsidRDefault="00B82400">
            <w:pPr>
              <w:rPr>
                <w:rFonts w:ascii="Arial" w:hAnsi="Arial" w:cs="Arial"/>
                <w:sz w:val="22"/>
                <w:szCs w:val="22"/>
              </w:rPr>
            </w:pPr>
            <w:r w:rsidRPr="009015B7">
              <w:rPr>
                <w:rFonts w:ascii="Arial" w:hAnsi="Arial" w:cs="Arial"/>
                <w:sz w:val="22"/>
                <w:szCs w:val="22"/>
              </w:rPr>
              <w:t>Witnesses</w:t>
            </w:r>
          </w:p>
          <w:p w14:paraId="6D60D8D7" w14:textId="77777777" w:rsidR="00B82400" w:rsidRPr="009015B7" w:rsidRDefault="00B82400">
            <w:pPr>
              <w:rPr>
                <w:rFonts w:ascii="Arial" w:hAnsi="Arial" w:cs="Arial"/>
                <w:sz w:val="22"/>
                <w:szCs w:val="22"/>
              </w:rPr>
            </w:pPr>
          </w:p>
        </w:tc>
        <w:tc>
          <w:tcPr>
            <w:tcW w:w="5634" w:type="dxa"/>
            <w:tcBorders>
              <w:top w:val="nil"/>
              <w:left w:val="nil"/>
              <w:bottom w:val="nil"/>
              <w:right w:val="nil"/>
            </w:tcBorders>
          </w:tcPr>
          <w:p w14:paraId="6D60D8D8" w14:textId="77777777" w:rsidR="00B82400" w:rsidRPr="009015B7" w:rsidRDefault="00B82400">
            <w:pPr>
              <w:pStyle w:val="Heading2"/>
              <w:rPr>
                <w:rFonts w:ascii="Arial" w:hAnsi="Arial" w:cs="Arial"/>
                <w:sz w:val="22"/>
                <w:szCs w:val="22"/>
              </w:rPr>
            </w:pPr>
          </w:p>
          <w:p w14:paraId="6D60D8D9" w14:textId="77777777" w:rsidR="00B82400" w:rsidRPr="009015B7" w:rsidRDefault="00B82400">
            <w:pPr>
              <w:pStyle w:val="Heading2"/>
              <w:rPr>
                <w:rFonts w:ascii="Arial" w:hAnsi="Arial" w:cs="Arial"/>
                <w:b w:val="0"/>
                <w:bCs/>
                <w:i w:val="0"/>
                <w:iCs/>
                <w:sz w:val="22"/>
                <w:szCs w:val="22"/>
              </w:rPr>
            </w:pPr>
            <w:r w:rsidRPr="009015B7">
              <w:rPr>
                <w:rFonts w:ascii="Arial" w:hAnsi="Arial" w:cs="Arial"/>
                <w:b w:val="0"/>
                <w:bCs/>
                <w:i w:val="0"/>
                <w:iCs/>
                <w:sz w:val="22"/>
                <w:szCs w:val="22"/>
              </w:rPr>
              <w:t>Progress investigations</w:t>
            </w:r>
          </w:p>
          <w:p w14:paraId="6D60D8DA" w14:textId="77777777" w:rsidR="00B82400" w:rsidRPr="009015B7" w:rsidRDefault="00B82400">
            <w:pPr>
              <w:rPr>
                <w:rFonts w:ascii="Arial" w:hAnsi="Arial" w:cs="Arial"/>
                <w:sz w:val="22"/>
                <w:szCs w:val="22"/>
              </w:rPr>
            </w:pPr>
          </w:p>
          <w:p w14:paraId="6D60D8DB" w14:textId="77777777" w:rsidR="00B82400" w:rsidRPr="009015B7" w:rsidRDefault="00B82400">
            <w:pPr>
              <w:rPr>
                <w:rFonts w:ascii="Arial" w:hAnsi="Arial" w:cs="Arial"/>
                <w:sz w:val="22"/>
                <w:szCs w:val="22"/>
              </w:rPr>
            </w:pPr>
          </w:p>
          <w:p w14:paraId="6D60D8DC" w14:textId="77777777" w:rsidR="00B82400" w:rsidRPr="009015B7" w:rsidRDefault="00B82400">
            <w:pPr>
              <w:rPr>
                <w:rFonts w:ascii="Arial" w:hAnsi="Arial" w:cs="Arial"/>
                <w:sz w:val="22"/>
                <w:szCs w:val="22"/>
              </w:rPr>
            </w:pPr>
            <w:r w:rsidRPr="009015B7">
              <w:rPr>
                <w:rFonts w:ascii="Arial" w:hAnsi="Arial" w:cs="Arial"/>
                <w:sz w:val="22"/>
                <w:szCs w:val="22"/>
              </w:rPr>
              <w:t>Progress disciplinary cases</w:t>
            </w:r>
          </w:p>
          <w:p w14:paraId="6D60D8DD" w14:textId="77777777" w:rsidR="00B82400" w:rsidRPr="009015B7" w:rsidRDefault="00B82400">
            <w:pPr>
              <w:rPr>
                <w:rFonts w:ascii="Arial" w:hAnsi="Arial" w:cs="Arial"/>
                <w:sz w:val="22"/>
                <w:szCs w:val="22"/>
              </w:rPr>
            </w:pPr>
          </w:p>
          <w:p w14:paraId="6D60D8DE" w14:textId="77777777" w:rsidR="00B82400" w:rsidRPr="009015B7" w:rsidRDefault="00B82400">
            <w:pPr>
              <w:rPr>
                <w:rFonts w:ascii="Arial" w:hAnsi="Arial" w:cs="Arial"/>
                <w:sz w:val="22"/>
                <w:szCs w:val="22"/>
              </w:rPr>
            </w:pPr>
            <w:r w:rsidRPr="009015B7">
              <w:rPr>
                <w:rFonts w:ascii="Arial" w:hAnsi="Arial" w:cs="Arial"/>
                <w:sz w:val="22"/>
                <w:szCs w:val="22"/>
              </w:rPr>
              <w:t>Establish legal parameters for each case</w:t>
            </w:r>
          </w:p>
          <w:p w14:paraId="6D60D8DF" w14:textId="77777777" w:rsidR="00B82400" w:rsidRPr="009015B7" w:rsidRDefault="00B82400">
            <w:pPr>
              <w:rPr>
                <w:rFonts w:ascii="Arial" w:hAnsi="Arial" w:cs="Arial"/>
                <w:sz w:val="22"/>
                <w:szCs w:val="22"/>
              </w:rPr>
            </w:pPr>
          </w:p>
          <w:p w14:paraId="6D60D8E0" w14:textId="77777777" w:rsidR="00B82400" w:rsidRPr="009015B7" w:rsidRDefault="00B82400">
            <w:pPr>
              <w:rPr>
                <w:rFonts w:ascii="Arial" w:hAnsi="Arial" w:cs="Arial"/>
                <w:sz w:val="22"/>
                <w:szCs w:val="22"/>
              </w:rPr>
            </w:pPr>
          </w:p>
          <w:p w14:paraId="6D60D8E1" w14:textId="77777777" w:rsidR="00B82400" w:rsidRPr="009015B7" w:rsidRDefault="00B82400">
            <w:pPr>
              <w:rPr>
                <w:rFonts w:ascii="Arial" w:hAnsi="Arial" w:cs="Arial"/>
                <w:sz w:val="22"/>
                <w:szCs w:val="22"/>
              </w:rPr>
            </w:pPr>
            <w:r w:rsidRPr="009015B7">
              <w:rPr>
                <w:rFonts w:ascii="Arial" w:hAnsi="Arial" w:cs="Arial"/>
                <w:sz w:val="22"/>
                <w:szCs w:val="22"/>
              </w:rPr>
              <w:t>To progress investigations, witness statements and arrests</w:t>
            </w:r>
          </w:p>
          <w:p w14:paraId="6D60D8E2" w14:textId="77777777" w:rsidR="00B82400" w:rsidRPr="009015B7" w:rsidRDefault="00B82400">
            <w:pPr>
              <w:rPr>
                <w:rFonts w:ascii="Arial" w:hAnsi="Arial" w:cs="Arial"/>
                <w:sz w:val="22"/>
                <w:szCs w:val="22"/>
              </w:rPr>
            </w:pPr>
          </w:p>
          <w:p w14:paraId="6D60D8E3" w14:textId="77777777" w:rsidR="00B82400" w:rsidRPr="009015B7" w:rsidRDefault="00B82400">
            <w:pPr>
              <w:rPr>
                <w:rFonts w:ascii="Arial" w:hAnsi="Arial" w:cs="Arial"/>
                <w:sz w:val="22"/>
                <w:szCs w:val="22"/>
              </w:rPr>
            </w:pPr>
          </w:p>
          <w:p w14:paraId="6D60D8E4" w14:textId="77777777" w:rsidR="00B82400" w:rsidRPr="009015B7" w:rsidRDefault="00B82400">
            <w:pPr>
              <w:jc w:val="left"/>
              <w:rPr>
                <w:rFonts w:ascii="Arial" w:hAnsi="Arial" w:cs="Arial"/>
                <w:sz w:val="22"/>
                <w:szCs w:val="22"/>
              </w:rPr>
            </w:pPr>
            <w:r w:rsidRPr="009015B7">
              <w:rPr>
                <w:rFonts w:ascii="Arial" w:hAnsi="Arial" w:cs="Arial"/>
                <w:sz w:val="22"/>
                <w:szCs w:val="22"/>
              </w:rPr>
              <w:t>To gather evidence and progress investigations.  Requires listening skills, questioning skills, tact and professionalism</w:t>
            </w:r>
          </w:p>
          <w:p w14:paraId="6D60D8E5" w14:textId="77777777" w:rsidR="00B82400" w:rsidRPr="009015B7" w:rsidRDefault="00B82400">
            <w:pPr>
              <w:ind w:left="-4536"/>
              <w:rPr>
                <w:rFonts w:ascii="Arial" w:hAnsi="Arial" w:cs="Arial"/>
                <w:sz w:val="22"/>
                <w:szCs w:val="22"/>
              </w:rPr>
            </w:pPr>
          </w:p>
        </w:tc>
        <w:tc>
          <w:tcPr>
            <w:tcW w:w="270" w:type="dxa"/>
            <w:tcBorders>
              <w:top w:val="nil"/>
              <w:left w:val="nil"/>
              <w:bottom w:val="nil"/>
              <w:right w:val="single" w:sz="6" w:space="0" w:color="auto"/>
            </w:tcBorders>
          </w:tcPr>
          <w:p w14:paraId="6D60D8E6" w14:textId="77777777" w:rsidR="00B82400" w:rsidRPr="009015B7" w:rsidRDefault="00B82400">
            <w:pPr>
              <w:spacing w:before="20" w:after="20" w:line="240" w:lineRule="auto"/>
              <w:rPr>
                <w:rFonts w:ascii="Arial" w:hAnsi="Arial" w:cs="Arial"/>
                <w:sz w:val="22"/>
                <w:szCs w:val="22"/>
              </w:rPr>
            </w:pPr>
          </w:p>
        </w:tc>
      </w:tr>
      <w:tr w:rsidR="00B82400" w:rsidRPr="009015B7" w14:paraId="6D60D8EA" w14:textId="77777777">
        <w:trPr>
          <w:cantSplit/>
        </w:trPr>
        <w:tc>
          <w:tcPr>
            <w:tcW w:w="4536" w:type="dxa"/>
            <w:gridSpan w:val="2"/>
            <w:tcBorders>
              <w:top w:val="nil"/>
              <w:left w:val="single" w:sz="6" w:space="0" w:color="auto"/>
              <w:bottom w:val="nil"/>
              <w:right w:val="nil"/>
            </w:tcBorders>
          </w:tcPr>
          <w:p w14:paraId="6D60D8E8" w14:textId="77777777" w:rsidR="00B82400" w:rsidRPr="009015B7" w:rsidRDefault="00B82400">
            <w:pPr>
              <w:pStyle w:val="Caption"/>
              <w:spacing w:before="20" w:after="20"/>
              <w:rPr>
                <w:rFonts w:ascii="Arial" w:hAnsi="Arial" w:cs="Arial"/>
                <w:b w:val="0"/>
                <w:bCs/>
                <w:sz w:val="22"/>
                <w:szCs w:val="22"/>
              </w:rPr>
            </w:pPr>
            <w:r w:rsidRPr="009015B7">
              <w:rPr>
                <w:rFonts w:ascii="Arial" w:hAnsi="Arial" w:cs="Arial"/>
                <w:b w:val="0"/>
                <w:bCs/>
                <w:sz w:val="22"/>
                <w:szCs w:val="22"/>
              </w:rPr>
              <w:t>Radio Communications</w:t>
            </w:r>
          </w:p>
        </w:tc>
        <w:tc>
          <w:tcPr>
            <w:tcW w:w="5904" w:type="dxa"/>
            <w:gridSpan w:val="2"/>
            <w:tcBorders>
              <w:top w:val="nil"/>
              <w:left w:val="nil"/>
              <w:bottom w:val="nil"/>
              <w:right w:val="single" w:sz="6" w:space="0" w:color="auto"/>
            </w:tcBorders>
          </w:tcPr>
          <w:p w14:paraId="6D60D8E9" w14:textId="77777777" w:rsidR="00B82400" w:rsidRPr="009015B7" w:rsidRDefault="00B82400">
            <w:pPr>
              <w:rPr>
                <w:rFonts w:ascii="Arial" w:hAnsi="Arial" w:cs="Arial"/>
                <w:sz w:val="22"/>
                <w:szCs w:val="22"/>
              </w:rPr>
            </w:pPr>
            <w:r w:rsidRPr="009015B7">
              <w:rPr>
                <w:rFonts w:ascii="Arial" w:hAnsi="Arial" w:cs="Arial"/>
                <w:sz w:val="22"/>
                <w:szCs w:val="22"/>
              </w:rPr>
              <w:t>Use of glossary and radio language to undertake surveillance</w:t>
            </w:r>
          </w:p>
        </w:tc>
      </w:tr>
      <w:tr w:rsidR="00B82400" w:rsidRPr="009015B7" w14:paraId="6D60D8ED" w14:textId="77777777">
        <w:trPr>
          <w:cantSplit/>
        </w:trPr>
        <w:tc>
          <w:tcPr>
            <w:tcW w:w="4536" w:type="dxa"/>
            <w:gridSpan w:val="2"/>
            <w:tcBorders>
              <w:top w:val="nil"/>
              <w:left w:val="single" w:sz="6" w:space="0" w:color="auto"/>
              <w:bottom w:val="single" w:sz="6" w:space="0" w:color="auto"/>
              <w:right w:val="nil"/>
            </w:tcBorders>
          </w:tcPr>
          <w:p w14:paraId="6D60D8EB" w14:textId="77777777" w:rsidR="00B82400" w:rsidRPr="009015B7" w:rsidRDefault="00B82400">
            <w:pPr>
              <w:pStyle w:val="a"/>
              <w:spacing w:before="20" w:after="20" w:line="240" w:lineRule="auto"/>
              <w:rPr>
                <w:rFonts w:ascii="Arial" w:hAnsi="Arial" w:cs="Arial"/>
                <w:sz w:val="22"/>
                <w:szCs w:val="22"/>
              </w:rPr>
            </w:pPr>
          </w:p>
        </w:tc>
        <w:tc>
          <w:tcPr>
            <w:tcW w:w="5904" w:type="dxa"/>
            <w:gridSpan w:val="2"/>
            <w:tcBorders>
              <w:top w:val="nil"/>
              <w:left w:val="nil"/>
              <w:bottom w:val="single" w:sz="6" w:space="0" w:color="auto"/>
              <w:right w:val="single" w:sz="6" w:space="0" w:color="auto"/>
            </w:tcBorders>
          </w:tcPr>
          <w:p w14:paraId="6D60D8EC" w14:textId="77777777" w:rsidR="00B82400" w:rsidRPr="009015B7" w:rsidRDefault="00B82400">
            <w:pPr>
              <w:spacing w:before="20" w:after="20" w:line="240" w:lineRule="auto"/>
              <w:rPr>
                <w:rFonts w:ascii="Arial" w:hAnsi="Arial" w:cs="Arial"/>
                <w:sz w:val="22"/>
                <w:szCs w:val="22"/>
              </w:rPr>
            </w:pPr>
          </w:p>
        </w:tc>
      </w:tr>
    </w:tbl>
    <w:p w14:paraId="6D60D8EE" w14:textId="77777777" w:rsidR="00B82400" w:rsidRDefault="00B82400">
      <w:pPr>
        <w:spacing w:line="240" w:lineRule="auto"/>
        <w:ind w:right="142"/>
        <w:rPr>
          <w:rFonts w:ascii="Arial" w:hAnsi="Arial" w:cs="Arial"/>
          <w:sz w:val="22"/>
          <w:szCs w:val="22"/>
        </w:rPr>
      </w:pPr>
    </w:p>
    <w:p w14:paraId="192EF345" w14:textId="77777777" w:rsidR="00EB494A" w:rsidRPr="009015B7" w:rsidRDefault="00EB494A">
      <w:pPr>
        <w:spacing w:line="240" w:lineRule="auto"/>
        <w:ind w:right="142"/>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364"/>
        <w:gridCol w:w="86"/>
        <w:gridCol w:w="9722"/>
        <w:gridCol w:w="270"/>
      </w:tblGrid>
      <w:tr w:rsidR="00B82400" w:rsidRPr="009015B7" w14:paraId="6D60D8F2" w14:textId="77777777">
        <w:tc>
          <w:tcPr>
            <w:tcW w:w="364" w:type="dxa"/>
            <w:tcBorders>
              <w:top w:val="nil"/>
              <w:left w:val="nil"/>
              <w:bottom w:val="single" w:sz="6" w:space="0" w:color="auto"/>
              <w:right w:val="nil"/>
            </w:tcBorders>
          </w:tcPr>
          <w:p w14:paraId="6D60D8EF" w14:textId="77777777" w:rsidR="00B82400" w:rsidRPr="009015B7" w:rsidRDefault="00B82400">
            <w:pPr>
              <w:pStyle w:val="BoldCaps"/>
              <w:rPr>
                <w:rFonts w:ascii="Arial" w:hAnsi="Arial" w:cs="Arial"/>
                <w:sz w:val="22"/>
                <w:szCs w:val="22"/>
              </w:rPr>
            </w:pPr>
            <w:r w:rsidRPr="009015B7">
              <w:rPr>
                <w:rFonts w:ascii="Arial" w:hAnsi="Arial" w:cs="Arial"/>
                <w:sz w:val="22"/>
                <w:szCs w:val="22"/>
              </w:rPr>
              <w:lastRenderedPageBreak/>
              <w:t>9.</w:t>
            </w:r>
          </w:p>
        </w:tc>
        <w:tc>
          <w:tcPr>
            <w:tcW w:w="9806" w:type="dxa"/>
            <w:gridSpan w:val="2"/>
            <w:tcBorders>
              <w:top w:val="nil"/>
              <w:left w:val="nil"/>
              <w:bottom w:val="single" w:sz="6" w:space="0" w:color="auto"/>
              <w:right w:val="nil"/>
            </w:tcBorders>
          </w:tcPr>
          <w:p w14:paraId="6D60D8F0" w14:textId="77777777" w:rsidR="00B82400" w:rsidRPr="009015B7" w:rsidRDefault="00B82400">
            <w:pPr>
              <w:pStyle w:val="BoldCaps"/>
              <w:rPr>
                <w:rFonts w:ascii="Arial" w:hAnsi="Arial" w:cs="Arial"/>
                <w:sz w:val="22"/>
                <w:szCs w:val="22"/>
              </w:rPr>
            </w:pPr>
            <w:r w:rsidRPr="009015B7">
              <w:rPr>
                <w:rFonts w:ascii="Arial" w:hAnsi="Arial" w:cs="Arial"/>
                <w:sz w:val="22"/>
                <w:szCs w:val="22"/>
              </w:rPr>
              <w:t>MOST CHALLENGING PART OF THE JOB</w:t>
            </w:r>
          </w:p>
        </w:tc>
        <w:tc>
          <w:tcPr>
            <w:tcW w:w="270" w:type="dxa"/>
            <w:tcBorders>
              <w:top w:val="nil"/>
              <w:left w:val="nil"/>
              <w:bottom w:val="single" w:sz="6" w:space="0" w:color="auto"/>
              <w:right w:val="nil"/>
            </w:tcBorders>
          </w:tcPr>
          <w:p w14:paraId="6D60D8F1" w14:textId="77777777" w:rsidR="00B82400" w:rsidRPr="009015B7" w:rsidRDefault="00B82400">
            <w:pPr>
              <w:pStyle w:val="BoldCaps"/>
              <w:rPr>
                <w:rFonts w:ascii="Arial" w:hAnsi="Arial" w:cs="Arial"/>
                <w:sz w:val="22"/>
                <w:szCs w:val="22"/>
              </w:rPr>
            </w:pPr>
          </w:p>
        </w:tc>
      </w:tr>
      <w:tr w:rsidR="00B82400" w:rsidRPr="009015B7" w14:paraId="6D60D8F6" w14:textId="77777777">
        <w:tc>
          <w:tcPr>
            <w:tcW w:w="364" w:type="dxa"/>
            <w:tcBorders>
              <w:top w:val="single" w:sz="6" w:space="0" w:color="auto"/>
              <w:left w:val="single" w:sz="6" w:space="0" w:color="auto"/>
              <w:right w:val="nil"/>
            </w:tcBorders>
          </w:tcPr>
          <w:p w14:paraId="6D60D8F3" w14:textId="77777777" w:rsidR="00B82400" w:rsidRPr="009015B7" w:rsidRDefault="00B82400">
            <w:pPr>
              <w:pStyle w:val="a"/>
              <w:spacing w:before="20" w:after="20" w:line="240" w:lineRule="auto"/>
              <w:rPr>
                <w:rFonts w:ascii="Arial" w:hAnsi="Arial" w:cs="Arial"/>
                <w:sz w:val="22"/>
                <w:szCs w:val="22"/>
              </w:rPr>
            </w:pPr>
          </w:p>
        </w:tc>
        <w:tc>
          <w:tcPr>
            <w:tcW w:w="9806" w:type="dxa"/>
            <w:gridSpan w:val="2"/>
            <w:tcBorders>
              <w:top w:val="single" w:sz="6" w:space="0" w:color="auto"/>
              <w:left w:val="nil"/>
              <w:right w:val="nil"/>
            </w:tcBorders>
          </w:tcPr>
          <w:p w14:paraId="6D60D8F4" w14:textId="77777777" w:rsidR="00B82400" w:rsidRPr="009015B7" w:rsidRDefault="00B82400">
            <w:pPr>
              <w:spacing w:before="20" w:after="20" w:line="240" w:lineRule="auto"/>
              <w:rPr>
                <w:rFonts w:ascii="Arial" w:hAnsi="Arial" w:cs="Arial"/>
                <w:sz w:val="22"/>
                <w:szCs w:val="22"/>
              </w:rPr>
            </w:pPr>
          </w:p>
        </w:tc>
        <w:tc>
          <w:tcPr>
            <w:tcW w:w="270" w:type="dxa"/>
            <w:tcBorders>
              <w:top w:val="single" w:sz="6" w:space="0" w:color="auto"/>
              <w:left w:val="nil"/>
              <w:right w:val="single" w:sz="6" w:space="0" w:color="auto"/>
            </w:tcBorders>
          </w:tcPr>
          <w:p w14:paraId="6D60D8F5" w14:textId="77777777" w:rsidR="00B82400" w:rsidRPr="009015B7" w:rsidRDefault="00B82400">
            <w:pPr>
              <w:spacing w:before="20" w:after="20" w:line="240" w:lineRule="auto"/>
              <w:rPr>
                <w:rFonts w:ascii="Arial" w:hAnsi="Arial" w:cs="Arial"/>
                <w:sz w:val="22"/>
                <w:szCs w:val="22"/>
              </w:rPr>
            </w:pPr>
          </w:p>
        </w:tc>
      </w:tr>
      <w:tr w:rsidR="00B82400" w:rsidRPr="009015B7" w14:paraId="6D60D8FD" w14:textId="77777777">
        <w:tc>
          <w:tcPr>
            <w:tcW w:w="364" w:type="dxa"/>
            <w:tcBorders>
              <w:left w:val="single" w:sz="6" w:space="0" w:color="auto"/>
              <w:bottom w:val="nil"/>
              <w:right w:val="nil"/>
            </w:tcBorders>
          </w:tcPr>
          <w:p w14:paraId="6D60D8F7" w14:textId="77777777" w:rsidR="00B82400" w:rsidRPr="009015B7" w:rsidRDefault="00B82400">
            <w:pPr>
              <w:pStyle w:val="a"/>
              <w:spacing w:before="20" w:after="20" w:line="240" w:lineRule="auto"/>
              <w:rPr>
                <w:rFonts w:ascii="Arial" w:hAnsi="Arial" w:cs="Arial"/>
                <w:sz w:val="22"/>
                <w:szCs w:val="22"/>
              </w:rPr>
            </w:pPr>
          </w:p>
        </w:tc>
        <w:tc>
          <w:tcPr>
            <w:tcW w:w="9806" w:type="dxa"/>
            <w:gridSpan w:val="2"/>
            <w:tcBorders>
              <w:left w:val="nil"/>
              <w:bottom w:val="nil"/>
              <w:right w:val="nil"/>
            </w:tcBorders>
          </w:tcPr>
          <w:p w14:paraId="6D60D8F8" w14:textId="77777777" w:rsidR="00B82400" w:rsidRPr="009015B7" w:rsidRDefault="00B82400">
            <w:pPr>
              <w:rPr>
                <w:rFonts w:ascii="Arial" w:hAnsi="Arial" w:cs="Arial"/>
                <w:sz w:val="22"/>
                <w:szCs w:val="22"/>
              </w:rPr>
            </w:pPr>
            <w:r w:rsidRPr="009015B7">
              <w:rPr>
                <w:rFonts w:ascii="Arial" w:hAnsi="Arial" w:cs="Arial"/>
                <w:sz w:val="22"/>
                <w:szCs w:val="22"/>
              </w:rPr>
              <w:t>Dealing with the demanding technical complexities surrounding the legal requirements to ensure cases progressing to court are not discontinued as a result of any procedural/legal breach.</w:t>
            </w:r>
          </w:p>
          <w:p w14:paraId="6D60D8F9" w14:textId="77777777" w:rsidR="00B82400" w:rsidRPr="009015B7" w:rsidRDefault="00B82400">
            <w:pPr>
              <w:rPr>
                <w:rFonts w:ascii="Arial" w:hAnsi="Arial" w:cs="Arial"/>
                <w:sz w:val="22"/>
                <w:szCs w:val="22"/>
              </w:rPr>
            </w:pPr>
          </w:p>
          <w:p w14:paraId="6D60D8FA" w14:textId="77777777" w:rsidR="00B82400" w:rsidRPr="009015B7" w:rsidRDefault="00B82400">
            <w:pPr>
              <w:rPr>
                <w:rFonts w:ascii="Arial" w:hAnsi="Arial" w:cs="Arial"/>
                <w:sz w:val="22"/>
                <w:szCs w:val="22"/>
              </w:rPr>
            </w:pPr>
            <w:r w:rsidRPr="009015B7">
              <w:rPr>
                <w:rFonts w:ascii="Arial" w:hAnsi="Arial" w:cs="Arial"/>
                <w:sz w:val="22"/>
                <w:szCs w:val="22"/>
              </w:rPr>
              <w:t>To maintain an ongoing awareness of the anti-fraud culture and promote this at all times.</w:t>
            </w:r>
          </w:p>
          <w:p w14:paraId="6D60D8FB" w14:textId="77777777" w:rsidR="00B82400" w:rsidRPr="009015B7" w:rsidRDefault="00B82400">
            <w:pPr>
              <w:spacing w:before="20" w:after="20" w:line="240" w:lineRule="auto"/>
              <w:rPr>
                <w:rFonts w:ascii="Arial" w:hAnsi="Arial" w:cs="Arial"/>
                <w:sz w:val="22"/>
                <w:szCs w:val="22"/>
              </w:rPr>
            </w:pPr>
          </w:p>
        </w:tc>
        <w:tc>
          <w:tcPr>
            <w:tcW w:w="270" w:type="dxa"/>
            <w:tcBorders>
              <w:left w:val="nil"/>
              <w:bottom w:val="nil"/>
              <w:right w:val="single" w:sz="6" w:space="0" w:color="auto"/>
            </w:tcBorders>
          </w:tcPr>
          <w:p w14:paraId="6D60D8FC" w14:textId="77777777" w:rsidR="00B82400" w:rsidRPr="009015B7" w:rsidRDefault="00B82400">
            <w:pPr>
              <w:spacing w:before="20" w:after="20" w:line="240" w:lineRule="auto"/>
              <w:rPr>
                <w:rFonts w:ascii="Arial" w:hAnsi="Arial" w:cs="Arial"/>
                <w:sz w:val="22"/>
                <w:szCs w:val="22"/>
              </w:rPr>
            </w:pPr>
          </w:p>
        </w:tc>
      </w:tr>
      <w:tr w:rsidR="00B82400" w:rsidRPr="009015B7" w14:paraId="6D60D901" w14:textId="77777777">
        <w:tc>
          <w:tcPr>
            <w:tcW w:w="364" w:type="dxa"/>
            <w:tcBorders>
              <w:top w:val="nil"/>
              <w:left w:val="single" w:sz="6" w:space="0" w:color="auto"/>
              <w:bottom w:val="single" w:sz="6" w:space="0" w:color="auto"/>
              <w:right w:val="nil"/>
            </w:tcBorders>
          </w:tcPr>
          <w:p w14:paraId="6D60D8FE" w14:textId="77777777" w:rsidR="00B82400" w:rsidRPr="009015B7" w:rsidRDefault="00B82400">
            <w:pPr>
              <w:pStyle w:val="a"/>
              <w:spacing w:before="20" w:after="20" w:line="240" w:lineRule="auto"/>
              <w:rPr>
                <w:rFonts w:ascii="Arial" w:hAnsi="Arial" w:cs="Arial"/>
                <w:sz w:val="22"/>
                <w:szCs w:val="22"/>
              </w:rPr>
            </w:pPr>
          </w:p>
        </w:tc>
        <w:tc>
          <w:tcPr>
            <w:tcW w:w="9806" w:type="dxa"/>
            <w:gridSpan w:val="2"/>
            <w:tcBorders>
              <w:top w:val="nil"/>
              <w:left w:val="nil"/>
              <w:bottom w:val="single" w:sz="6" w:space="0" w:color="auto"/>
              <w:right w:val="nil"/>
            </w:tcBorders>
          </w:tcPr>
          <w:p w14:paraId="6D60D8FF" w14:textId="77777777" w:rsidR="00B82400" w:rsidRPr="009015B7" w:rsidRDefault="00B82400">
            <w:pPr>
              <w:spacing w:before="20" w:after="20" w:line="240" w:lineRule="auto"/>
              <w:rPr>
                <w:rFonts w:ascii="Arial" w:hAnsi="Arial" w:cs="Arial"/>
                <w:sz w:val="22"/>
                <w:szCs w:val="22"/>
              </w:rPr>
            </w:pPr>
          </w:p>
        </w:tc>
        <w:tc>
          <w:tcPr>
            <w:tcW w:w="270" w:type="dxa"/>
            <w:tcBorders>
              <w:top w:val="nil"/>
              <w:left w:val="nil"/>
              <w:bottom w:val="single" w:sz="6" w:space="0" w:color="auto"/>
              <w:right w:val="single" w:sz="6" w:space="0" w:color="auto"/>
            </w:tcBorders>
          </w:tcPr>
          <w:p w14:paraId="6D60D900" w14:textId="77777777" w:rsidR="00B82400" w:rsidRPr="009015B7" w:rsidRDefault="00B82400">
            <w:pPr>
              <w:spacing w:before="20" w:after="20" w:line="240" w:lineRule="auto"/>
              <w:rPr>
                <w:rFonts w:ascii="Arial" w:hAnsi="Arial" w:cs="Arial"/>
                <w:sz w:val="22"/>
                <w:szCs w:val="22"/>
              </w:rPr>
            </w:pPr>
          </w:p>
        </w:tc>
      </w:tr>
      <w:tr w:rsidR="00B82400" w:rsidRPr="009015B7" w14:paraId="6D60D909" w14:textId="77777777">
        <w:tc>
          <w:tcPr>
            <w:tcW w:w="450" w:type="dxa"/>
            <w:gridSpan w:val="2"/>
            <w:tcBorders>
              <w:top w:val="nil"/>
              <w:left w:val="nil"/>
              <w:bottom w:val="nil"/>
              <w:right w:val="nil"/>
            </w:tcBorders>
          </w:tcPr>
          <w:p w14:paraId="6D60D903" w14:textId="77777777" w:rsidR="009015B7" w:rsidRDefault="009015B7">
            <w:pPr>
              <w:pStyle w:val="BoldCaps"/>
              <w:rPr>
                <w:rFonts w:ascii="Arial" w:hAnsi="Arial" w:cs="Arial"/>
                <w:sz w:val="22"/>
                <w:szCs w:val="22"/>
              </w:rPr>
            </w:pPr>
          </w:p>
          <w:p w14:paraId="6D60D904" w14:textId="77777777" w:rsidR="009015B7" w:rsidRDefault="009015B7">
            <w:pPr>
              <w:pStyle w:val="BoldCaps"/>
              <w:rPr>
                <w:rFonts w:ascii="Arial" w:hAnsi="Arial" w:cs="Arial"/>
                <w:sz w:val="22"/>
                <w:szCs w:val="22"/>
              </w:rPr>
            </w:pPr>
          </w:p>
          <w:p w14:paraId="6D60D905" w14:textId="77777777" w:rsidR="00B82400" w:rsidRPr="009015B7" w:rsidRDefault="00B82400">
            <w:pPr>
              <w:pStyle w:val="BoldCaps"/>
              <w:rPr>
                <w:rFonts w:ascii="Arial" w:hAnsi="Arial" w:cs="Arial"/>
                <w:sz w:val="22"/>
                <w:szCs w:val="22"/>
              </w:rPr>
            </w:pPr>
            <w:r w:rsidRPr="009015B7">
              <w:rPr>
                <w:rFonts w:ascii="Arial" w:hAnsi="Arial" w:cs="Arial"/>
                <w:sz w:val="22"/>
                <w:szCs w:val="22"/>
              </w:rPr>
              <w:t>10.</w:t>
            </w:r>
          </w:p>
        </w:tc>
        <w:tc>
          <w:tcPr>
            <w:tcW w:w="9990" w:type="dxa"/>
            <w:gridSpan w:val="2"/>
            <w:tcBorders>
              <w:top w:val="nil"/>
              <w:left w:val="nil"/>
              <w:bottom w:val="nil"/>
              <w:right w:val="nil"/>
            </w:tcBorders>
          </w:tcPr>
          <w:p w14:paraId="6D60D906" w14:textId="77777777" w:rsidR="009015B7" w:rsidRDefault="009015B7">
            <w:pPr>
              <w:pStyle w:val="BoldCaps"/>
              <w:rPr>
                <w:rFonts w:ascii="Arial" w:hAnsi="Arial" w:cs="Arial"/>
                <w:sz w:val="22"/>
                <w:szCs w:val="22"/>
              </w:rPr>
            </w:pPr>
          </w:p>
          <w:p w14:paraId="6D60D907" w14:textId="77777777" w:rsidR="009015B7" w:rsidRDefault="009015B7">
            <w:pPr>
              <w:pStyle w:val="BoldCaps"/>
              <w:rPr>
                <w:rFonts w:ascii="Arial" w:hAnsi="Arial" w:cs="Arial"/>
                <w:sz w:val="22"/>
                <w:szCs w:val="22"/>
              </w:rPr>
            </w:pPr>
          </w:p>
          <w:p w14:paraId="6D60D908" w14:textId="77777777" w:rsidR="00B82400" w:rsidRPr="009015B7" w:rsidRDefault="00B82400">
            <w:pPr>
              <w:pStyle w:val="BoldCaps"/>
              <w:rPr>
                <w:rFonts w:ascii="Arial" w:hAnsi="Arial" w:cs="Arial"/>
                <w:sz w:val="22"/>
                <w:szCs w:val="22"/>
              </w:rPr>
            </w:pPr>
            <w:r w:rsidRPr="009015B7">
              <w:rPr>
                <w:rFonts w:ascii="Arial" w:hAnsi="Arial" w:cs="Arial"/>
                <w:sz w:val="22"/>
                <w:szCs w:val="22"/>
              </w:rPr>
              <w:t>SYSTEMS</w:t>
            </w:r>
          </w:p>
        </w:tc>
      </w:tr>
      <w:tr w:rsidR="00B82400" w:rsidRPr="009015B7" w14:paraId="6D60D936" w14:textId="77777777">
        <w:tc>
          <w:tcPr>
            <w:tcW w:w="450" w:type="dxa"/>
            <w:gridSpan w:val="2"/>
            <w:tcBorders>
              <w:top w:val="single" w:sz="6" w:space="0" w:color="auto"/>
              <w:left w:val="single" w:sz="6" w:space="0" w:color="auto"/>
              <w:bottom w:val="nil"/>
              <w:right w:val="nil"/>
            </w:tcBorders>
          </w:tcPr>
          <w:p w14:paraId="6D60D90A" w14:textId="77777777" w:rsidR="00B82400" w:rsidRPr="009015B7" w:rsidRDefault="00B82400">
            <w:pPr>
              <w:pStyle w:val="a"/>
              <w:spacing w:before="40" w:after="40" w:line="240" w:lineRule="auto"/>
              <w:ind w:right="-9756"/>
              <w:rPr>
                <w:rFonts w:ascii="Arial" w:hAnsi="Arial" w:cs="Arial"/>
                <w:sz w:val="22"/>
                <w:szCs w:val="22"/>
              </w:rPr>
            </w:pPr>
            <w:r w:rsidRPr="009015B7">
              <w:rPr>
                <w:rFonts w:ascii="Arial" w:hAnsi="Arial" w:cs="Arial"/>
                <w:sz w:val="22"/>
                <w:szCs w:val="22"/>
                <w:lang w:val="en-GB"/>
              </w:rPr>
              <w:t>Micr</w:t>
            </w:r>
          </w:p>
        </w:tc>
        <w:tc>
          <w:tcPr>
            <w:tcW w:w="9722" w:type="dxa"/>
            <w:tcBorders>
              <w:top w:val="single" w:sz="6" w:space="0" w:color="auto"/>
              <w:left w:val="nil"/>
              <w:bottom w:val="nil"/>
              <w:right w:val="nil"/>
            </w:tcBorders>
          </w:tcPr>
          <w:p w14:paraId="6D60D90B" w14:textId="77777777" w:rsidR="00B82400" w:rsidRPr="009015B7" w:rsidRDefault="00B82400">
            <w:pPr>
              <w:spacing w:before="40" w:after="40" w:line="240" w:lineRule="auto"/>
              <w:rPr>
                <w:rFonts w:ascii="Arial" w:hAnsi="Arial" w:cs="Arial"/>
                <w:sz w:val="22"/>
                <w:szCs w:val="22"/>
              </w:rPr>
            </w:pPr>
            <w:r w:rsidRPr="009015B7">
              <w:rPr>
                <w:rFonts w:ascii="Arial" w:hAnsi="Arial" w:cs="Arial"/>
                <w:sz w:val="22"/>
                <w:szCs w:val="22"/>
              </w:rPr>
              <w:t>Use of Microsoft Office package, including extensive use of Excel to produce charge and associated schedules for presentation of evidence and information.</w:t>
            </w:r>
          </w:p>
          <w:p w14:paraId="6D60D90C" w14:textId="6358C9ED" w:rsidR="00B82400" w:rsidRPr="009015B7" w:rsidRDefault="00B82400">
            <w:pPr>
              <w:spacing w:before="40" w:after="40" w:line="240" w:lineRule="auto"/>
              <w:rPr>
                <w:rFonts w:ascii="Arial" w:hAnsi="Arial" w:cs="Arial"/>
                <w:sz w:val="22"/>
                <w:szCs w:val="22"/>
              </w:rPr>
            </w:pPr>
            <w:r w:rsidRPr="009015B7">
              <w:rPr>
                <w:rFonts w:ascii="Arial" w:hAnsi="Arial" w:cs="Arial"/>
                <w:sz w:val="22"/>
                <w:szCs w:val="22"/>
              </w:rPr>
              <w:t xml:space="preserve">Maintaining manual case files in parallel, and in transition, to using </w:t>
            </w:r>
            <w:r w:rsidR="008D402A">
              <w:rPr>
                <w:rFonts w:ascii="Arial" w:hAnsi="Arial" w:cs="Arial"/>
                <w:sz w:val="22"/>
                <w:szCs w:val="22"/>
              </w:rPr>
              <w:t xml:space="preserve">CLUE </w:t>
            </w:r>
            <w:r w:rsidR="00B70EB7">
              <w:rPr>
                <w:rFonts w:ascii="Arial" w:hAnsi="Arial" w:cs="Arial"/>
                <w:sz w:val="22"/>
                <w:szCs w:val="22"/>
              </w:rPr>
              <w:t>(intelligence and investigation case management system)</w:t>
            </w:r>
          </w:p>
          <w:p w14:paraId="6D60D90D" w14:textId="77AF749F" w:rsidR="00B82400" w:rsidRPr="009015B7" w:rsidRDefault="00B82400">
            <w:pPr>
              <w:spacing w:before="40" w:after="40" w:line="240" w:lineRule="auto"/>
              <w:rPr>
                <w:rFonts w:ascii="Arial" w:hAnsi="Arial" w:cs="Arial"/>
                <w:sz w:val="22"/>
                <w:szCs w:val="22"/>
              </w:rPr>
            </w:pPr>
            <w:r w:rsidRPr="009015B7">
              <w:rPr>
                <w:rFonts w:ascii="Arial" w:hAnsi="Arial" w:cs="Arial"/>
                <w:sz w:val="22"/>
                <w:szCs w:val="22"/>
              </w:rPr>
              <w:t xml:space="preserve">Use of </w:t>
            </w:r>
            <w:r w:rsidR="00DF576F">
              <w:rPr>
                <w:rFonts w:ascii="Arial" w:hAnsi="Arial" w:cs="Arial"/>
                <w:sz w:val="22"/>
                <w:szCs w:val="22"/>
              </w:rPr>
              <w:t xml:space="preserve">CLUE </w:t>
            </w:r>
            <w:r w:rsidRPr="009015B7">
              <w:rPr>
                <w:rFonts w:ascii="Arial" w:hAnsi="Arial" w:cs="Arial"/>
                <w:sz w:val="22"/>
                <w:szCs w:val="22"/>
              </w:rPr>
              <w:t xml:space="preserve">to record </w:t>
            </w:r>
            <w:r w:rsidR="00DF576F">
              <w:rPr>
                <w:rFonts w:ascii="Arial" w:hAnsi="Arial" w:cs="Arial"/>
                <w:sz w:val="22"/>
                <w:szCs w:val="22"/>
              </w:rPr>
              <w:t xml:space="preserve"> prevention</w:t>
            </w:r>
            <w:r w:rsidR="0077310E">
              <w:rPr>
                <w:rFonts w:ascii="Arial" w:hAnsi="Arial" w:cs="Arial"/>
                <w:sz w:val="22"/>
                <w:szCs w:val="22"/>
              </w:rPr>
              <w:t>,</w:t>
            </w:r>
            <w:r w:rsidR="00DF576F">
              <w:rPr>
                <w:rFonts w:ascii="Arial" w:hAnsi="Arial" w:cs="Arial"/>
                <w:sz w:val="22"/>
                <w:szCs w:val="22"/>
              </w:rPr>
              <w:t xml:space="preserve"> </w:t>
            </w:r>
            <w:r w:rsidR="0077310E">
              <w:rPr>
                <w:rFonts w:ascii="Arial" w:hAnsi="Arial" w:cs="Arial"/>
                <w:sz w:val="22"/>
                <w:szCs w:val="22"/>
              </w:rPr>
              <w:t xml:space="preserve">intelligence and </w:t>
            </w:r>
            <w:r w:rsidRPr="009015B7">
              <w:rPr>
                <w:rFonts w:ascii="Arial" w:hAnsi="Arial" w:cs="Arial"/>
                <w:sz w:val="22"/>
                <w:szCs w:val="22"/>
              </w:rPr>
              <w:t>investigation activity in a standardized format including the transfer of electronic Standard Prosecution Reports to Procurator Fiscal Offices</w:t>
            </w:r>
          </w:p>
          <w:p w14:paraId="6D60D90E" w14:textId="77777777" w:rsidR="00B82400" w:rsidRPr="009015B7" w:rsidRDefault="00B82400">
            <w:pPr>
              <w:spacing w:before="40" w:after="40" w:line="240" w:lineRule="auto"/>
              <w:rPr>
                <w:rFonts w:ascii="Arial" w:hAnsi="Arial" w:cs="Arial"/>
                <w:sz w:val="22"/>
                <w:szCs w:val="22"/>
              </w:rPr>
            </w:pPr>
          </w:p>
          <w:p w14:paraId="6D60D90F" w14:textId="77777777" w:rsidR="00B82400" w:rsidRPr="009015B7" w:rsidRDefault="00B82400">
            <w:pPr>
              <w:spacing w:before="40" w:after="40" w:line="240" w:lineRule="auto"/>
              <w:rPr>
                <w:rFonts w:ascii="Arial" w:hAnsi="Arial" w:cs="Arial"/>
                <w:sz w:val="22"/>
                <w:szCs w:val="22"/>
              </w:rPr>
            </w:pPr>
            <w:r w:rsidRPr="009015B7">
              <w:rPr>
                <w:rFonts w:ascii="Arial" w:hAnsi="Arial" w:cs="Arial"/>
                <w:sz w:val="22"/>
                <w:szCs w:val="22"/>
              </w:rPr>
              <w:t>Intranet for research and information purposes.</w:t>
            </w:r>
          </w:p>
          <w:p w14:paraId="6D60D910" w14:textId="77777777" w:rsidR="00B82400" w:rsidRPr="009015B7" w:rsidRDefault="00B82400">
            <w:pPr>
              <w:spacing w:before="40" w:after="40" w:line="240" w:lineRule="auto"/>
              <w:rPr>
                <w:rFonts w:ascii="Arial" w:hAnsi="Arial" w:cs="Arial"/>
                <w:sz w:val="22"/>
                <w:szCs w:val="22"/>
              </w:rPr>
            </w:pPr>
            <w:r w:rsidRPr="009015B7">
              <w:rPr>
                <w:rFonts w:ascii="Arial" w:hAnsi="Arial" w:cs="Arial"/>
                <w:sz w:val="22"/>
                <w:szCs w:val="22"/>
              </w:rPr>
              <w:t xml:space="preserve">Internet for research and information purposes. </w:t>
            </w:r>
          </w:p>
          <w:p w14:paraId="6D60D916" w14:textId="4E3F08B5" w:rsidR="00901B12" w:rsidRDefault="00B82400">
            <w:pPr>
              <w:spacing w:before="40" w:after="40" w:line="240" w:lineRule="auto"/>
              <w:rPr>
                <w:rFonts w:ascii="Arial" w:hAnsi="Arial" w:cs="Arial"/>
                <w:sz w:val="22"/>
                <w:szCs w:val="22"/>
              </w:rPr>
            </w:pPr>
            <w:r w:rsidRPr="009015B7">
              <w:rPr>
                <w:rFonts w:ascii="Arial" w:hAnsi="Arial" w:cs="Arial"/>
                <w:sz w:val="22"/>
                <w:szCs w:val="22"/>
              </w:rPr>
              <w:t>Use of CFS Manual and templates to ensure standards are applied and maintained.</w:t>
            </w:r>
          </w:p>
          <w:p w14:paraId="6D60D934" w14:textId="77777777" w:rsidR="00901B12" w:rsidRPr="009015B7" w:rsidRDefault="00901B12">
            <w:pPr>
              <w:spacing w:before="40" w:after="40" w:line="240" w:lineRule="auto"/>
              <w:rPr>
                <w:rFonts w:ascii="Arial" w:hAnsi="Arial" w:cs="Arial"/>
                <w:sz w:val="22"/>
                <w:szCs w:val="22"/>
              </w:rPr>
            </w:pPr>
          </w:p>
        </w:tc>
        <w:tc>
          <w:tcPr>
            <w:tcW w:w="268" w:type="dxa"/>
            <w:tcBorders>
              <w:top w:val="single" w:sz="6" w:space="0" w:color="auto"/>
              <w:left w:val="nil"/>
              <w:bottom w:val="nil"/>
              <w:right w:val="single" w:sz="6" w:space="0" w:color="auto"/>
            </w:tcBorders>
          </w:tcPr>
          <w:p w14:paraId="6D60D935" w14:textId="77777777" w:rsidR="00B82400" w:rsidRPr="009015B7" w:rsidRDefault="00B82400">
            <w:pPr>
              <w:spacing w:before="20" w:after="20" w:line="240" w:lineRule="auto"/>
              <w:rPr>
                <w:rFonts w:ascii="Arial" w:hAnsi="Arial" w:cs="Arial"/>
                <w:sz w:val="22"/>
                <w:szCs w:val="22"/>
              </w:rPr>
            </w:pPr>
          </w:p>
        </w:tc>
      </w:tr>
      <w:tr w:rsidR="00B82400" w:rsidRPr="009015B7" w14:paraId="6D60D93A" w14:textId="77777777">
        <w:tc>
          <w:tcPr>
            <w:tcW w:w="450" w:type="dxa"/>
            <w:gridSpan w:val="2"/>
            <w:tcBorders>
              <w:top w:val="nil"/>
              <w:left w:val="single" w:sz="6" w:space="0" w:color="auto"/>
              <w:right w:val="nil"/>
            </w:tcBorders>
          </w:tcPr>
          <w:p w14:paraId="6D60D937" w14:textId="77777777" w:rsidR="00B82400" w:rsidRPr="009015B7" w:rsidRDefault="00B82400">
            <w:pPr>
              <w:pStyle w:val="a"/>
              <w:spacing w:before="40" w:after="40" w:line="240" w:lineRule="auto"/>
              <w:rPr>
                <w:rFonts w:ascii="Arial" w:hAnsi="Arial" w:cs="Arial"/>
                <w:sz w:val="22"/>
                <w:szCs w:val="22"/>
              </w:rPr>
            </w:pPr>
          </w:p>
        </w:tc>
        <w:tc>
          <w:tcPr>
            <w:tcW w:w="9722" w:type="dxa"/>
            <w:tcBorders>
              <w:top w:val="nil"/>
              <w:left w:val="nil"/>
              <w:right w:val="nil"/>
            </w:tcBorders>
          </w:tcPr>
          <w:p w14:paraId="6D60D938" w14:textId="77777777" w:rsidR="00B82400" w:rsidRPr="009015B7" w:rsidRDefault="00B82400">
            <w:pPr>
              <w:spacing w:after="120"/>
              <w:rPr>
                <w:rFonts w:ascii="Arial" w:hAnsi="Arial" w:cs="Arial"/>
                <w:sz w:val="22"/>
                <w:szCs w:val="22"/>
              </w:rPr>
            </w:pPr>
          </w:p>
        </w:tc>
        <w:tc>
          <w:tcPr>
            <w:tcW w:w="268" w:type="dxa"/>
            <w:tcBorders>
              <w:top w:val="nil"/>
              <w:left w:val="nil"/>
              <w:right w:val="single" w:sz="6" w:space="0" w:color="auto"/>
            </w:tcBorders>
          </w:tcPr>
          <w:p w14:paraId="6D60D939" w14:textId="77777777" w:rsidR="00B82400" w:rsidRPr="009015B7" w:rsidRDefault="00B82400">
            <w:pPr>
              <w:spacing w:before="20" w:after="20" w:line="240" w:lineRule="auto"/>
              <w:rPr>
                <w:rFonts w:ascii="Arial" w:hAnsi="Arial" w:cs="Arial"/>
                <w:sz w:val="22"/>
                <w:szCs w:val="22"/>
              </w:rPr>
            </w:pPr>
          </w:p>
        </w:tc>
      </w:tr>
    </w:tbl>
    <w:p w14:paraId="6D60D93B" w14:textId="77777777" w:rsidR="00B82400" w:rsidRPr="009015B7" w:rsidRDefault="00B82400">
      <w:pPr>
        <w:spacing w:line="240" w:lineRule="auto"/>
        <w:ind w:right="142"/>
        <w:rPr>
          <w:rFonts w:ascii="Arial" w:hAnsi="Arial" w:cs="Arial"/>
          <w:sz w:val="22"/>
          <w:szCs w:val="22"/>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
        <w:gridCol w:w="642"/>
        <w:gridCol w:w="9538"/>
        <w:gridCol w:w="477"/>
        <w:gridCol w:w="60"/>
      </w:tblGrid>
      <w:tr w:rsidR="009015B7" w:rsidRPr="00932445" w14:paraId="6D60D93E" w14:textId="77777777" w:rsidTr="002D1E2C">
        <w:trPr>
          <w:trHeight w:val="336"/>
        </w:trPr>
        <w:tc>
          <w:tcPr>
            <w:tcW w:w="670" w:type="dxa"/>
            <w:gridSpan w:val="2"/>
          </w:tcPr>
          <w:p w14:paraId="6D60D93C" w14:textId="77777777" w:rsidR="009015B7" w:rsidRPr="00932445" w:rsidRDefault="009015B7" w:rsidP="002B6AAD">
            <w:pPr>
              <w:pStyle w:val="BoldCaps"/>
              <w:rPr>
                <w:rFonts w:ascii="Arial" w:hAnsi="Arial" w:cs="Arial"/>
                <w:sz w:val="22"/>
                <w:szCs w:val="22"/>
              </w:rPr>
            </w:pPr>
            <w:r w:rsidRPr="00932445">
              <w:rPr>
                <w:rFonts w:ascii="Arial" w:hAnsi="Arial" w:cs="Arial"/>
                <w:sz w:val="22"/>
                <w:szCs w:val="22"/>
              </w:rPr>
              <w:t>11.</w:t>
            </w:r>
          </w:p>
        </w:tc>
        <w:tc>
          <w:tcPr>
            <w:tcW w:w="10070" w:type="dxa"/>
            <w:gridSpan w:val="3"/>
          </w:tcPr>
          <w:p w14:paraId="6D60D93D" w14:textId="77777777" w:rsidR="009015B7" w:rsidRPr="00932445" w:rsidRDefault="009015B7" w:rsidP="002B6AAD">
            <w:pPr>
              <w:pStyle w:val="BoldCaps"/>
              <w:rPr>
                <w:rFonts w:ascii="Arial" w:hAnsi="Arial" w:cs="Arial"/>
                <w:sz w:val="22"/>
                <w:szCs w:val="22"/>
              </w:rPr>
            </w:pPr>
            <w:r w:rsidRPr="00932445">
              <w:rPr>
                <w:rFonts w:ascii="Arial" w:hAnsi="Arial" w:cs="Arial"/>
                <w:sz w:val="22"/>
                <w:szCs w:val="22"/>
              </w:rPr>
              <w:t>PHYSICAL, MENTAL, EMOTIONAL EFFORT</w:t>
            </w:r>
          </w:p>
        </w:tc>
      </w:tr>
      <w:tr w:rsidR="009015B7" w:rsidRPr="00932445" w14:paraId="6D60D95B" w14:textId="77777777" w:rsidTr="002D1E2C">
        <w:trPr>
          <w:gridAfter w:val="1"/>
          <w:wAfter w:w="55" w:type="dxa"/>
        </w:trPr>
        <w:tc>
          <w:tcPr>
            <w:tcW w:w="10685" w:type="dxa"/>
            <w:gridSpan w:val="4"/>
          </w:tcPr>
          <w:p w14:paraId="6D60D93F" w14:textId="77777777" w:rsidR="009015B7" w:rsidRPr="00932445" w:rsidRDefault="009015B7" w:rsidP="00932445">
            <w:pPr>
              <w:spacing w:line="240" w:lineRule="auto"/>
              <w:ind w:right="142"/>
              <w:rPr>
                <w:rFonts w:ascii="Arial" w:hAnsi="Arial" w:cs="Arial"/>
                <w:sz w:val="22"/>
                <w:szCs w:val="22"/>
              </w:rPr>
            </w:pPr>
          </w:p>
          <w:p w14:paraId="6D60D940" w14:textId="77777777" w:rsidR="009015B7" w:rsidRPr="00932445" w:rsidRDefault="009015B7" w:rsidP="009015B7">
            <w:pPr>
              <w:rPr>
                <w:rFonts w:ascii="Arial" w:hAnsi="Arial"/>
                <w:b/>
                <w:sz w:val="22"/>
                <w:szCs w:val="22"/>
              </w:rPr>
            </w:pPr>
            <w:r w:rsidRPr="00932445">
              <w:rPr>
                <w:rFonts w:ascii="Arial" w:hAnsi="Arial"/>
                <w:b/>
                <w:sz w:val="22"/>
                <w:szCs w:val="22"/>
              </w:rPr>
              <w:t>Physical Skills/Effort</w:t>
            </w:r>
          </w:p>
          <w:p w14:paraId="6D60D941" w14:textId="77777777" w:rsidR="009015B7" w:rsidRPr="00932445" w:rsidRDefault="009015B7" w:rsidP="009015B7">
            <w:pPr>
              <w:rPr>
                <w:rFonts w:ascii="Arial" w:hAnsi="Arial"/>
                <w:sz w:val="22"/>
                <w:szCs w:val="22"/>
              </w:rPr>
            </w:pPr>
            <w:r w:rsidRPr="00932445">
              <w:rPr>
                <w:rFonts w:ascii="Arial" w:hAnsi="Arial"/>
                <w:sz w:val="22"/>
                <w:szCs w:val="22"/>
              </w:rPr>
              <w:t>Majority of time (60%) spent out of the office at patient/contractor sites.  This involves considerable about of travel mainly driving.  Continual sitting while involved in interviews which do not have set timeframes.  Occasional lifting of records which may involve working in awkward positions or cramped conditions.</w:t>
            </w:r>
          </w:p>
          <w:p w14:paraId="6D60D942" w14:textId="77777777" w:rsidR="009015B7" w:rsidRPr="00932445" w:rsidRDefault="009015B7" w:rsidP="009015B7">
            <w:pPr>
              <w:rPr>
                <w:rFonts w:ascii="Arial" w:hAnsi="Arial"/>
                <w:sz w:val="22"/>
                <w:szCs w:val="22"/>
              </w:rPr>
            </w:pPr>
          </w:p>
          <w:p w14:paraId="6D60D943" w14:textId="77777777" w:rsidR="009015B7" w:rsidRPr="00932445" w:rsidRDefault="009015B7" w:rsidP="009015B7">
            <w:pPr>
              <w:rPr>
                <w:rFonts w:ascii="Arial" w:hAnsi="Arial"/>
                <w:sz w:val="22"/>
                <w:szCs w:val="22"/>
              </w:rPr>
            </w:pPr>
            <w:r w:rsidRPr="00932445">
              <w:rPr>
                <w:rFonts w:ascii="Arial" w:hAnsi="Arial"/>
                <w:sz w:val="22"/>
                <w:szCs w:val="22"/>
              </w:rPr>
              <w:t>Use of VDU in office environment and laptop in business/domestic premises.</w:t>
            </w:r>
          </w:p>
          <w:p w14:paraId="6D60D944" w14:textId="77777777" w:rsidR="009015B7" w:rsidRPr="00932445" w:rsidRDefault="009015B7" w:rsidP="009015B7">
            <w:pPr>
              <w:rPr>
                <w:rFonts w:ascii="Arial" w:hAnsi="Arial"/>
                <w:sz w:val="22"/>
                <w:szCs w:val="22"/>
              </w:rPr>
            </w:pPr>
          </w:p>
          <w:p w14:paraId="6D60D945" w14:textId="77777777" w:rsidR="009015B7" w:rsidRPr="00932445" w:rsidRDefault="009015B7" w:rsidP="009015B7">
            <w:pPr>
              <w:rPr>
                <w:rFonts w:ascii="Arial" w:hAnsi="Arial"/>
                <w:sz w:val="22"/>
                <w:szCs w:val="22"/>
              </w:rPr>
            </w:pPr>
            <w:r w:rsidRPr="00932445">
              <w:rPr>
                <w:rFonts w:ascii="Arial" w:hAnsi="Arial"/>
                <w:sz w:val="22"/>
                <w:szCs w:val="22"/>
              </w:rPr>
              <w:t>Carrying of laptop/printers from office to vehicle to business/domestic premises.</w:t>
            </w:r>
          </w:p>
          <w:p w14:paraId="6D60D946" w14:textId="77777777" w:rsidR="009015B7" w:rsidRPr="00932445" w:rsidRDefault="009015B7" w:rsidP="009015B7">
            <w:pPr>
              <w:rPr>
                <w:rFonts w:ascii="Arial" w:hAnsi="Arial"/>
                <w:sz w:val="22"/>
                <w:szCs w:val="22"/>
              </w:rPr>
            </w:pPr>
          </w:p>
          <w:p w14:paraId="6D60D947" w14:textId="77777777" w:rsidR="009015B7" w:rsidRPr="00932445" w:rsidRDefault="009015B7" w:rsidP="009015B7">
            <w:pPr>
              <w:rPr>
                <w:rFonts w:ascii="Arial" w:hAnsi="Arial"/>
                <w:b/>
                <w:sz w:val="22"/>
                <w:szCs w:val="22"/>
              </w:rPr>
            </w:pPr>
            <w:r w:rsidRPr="00932445">
              <w:rPr>
                <w:rFonts w:ascii="Arial" w:hAnsi="Arial"/>
                <w:sz w:val="22"/>
                <w:szCs w:val="22"/>
              </w:rPr>
              <w:t>Counter Fraud Specialists involved in surveillance can endure lengthy periods of continual sitting in motor vehicles/ observation posts in cramped and confined conditions.  During periods of non-activity, counter Fraud Specialists are required to be alert and responsive to react to any sudden bursts of activity that may occur, which requires the ability to carry out physical duties such as foot/mobile surveillance.</w:t>
            </w:r>
          </w:p>
          <w:p w14:paraId="6D60D948" w14:textId="77777777" w:rsidR="009015B7" w:rsidRPr="00932445" w:rsidRDefault="009015B7" w:rsidP="00932445">
            <w:pPr>
              <w:spacing w:line="240" w:lineRule="auto"/>
              <w:ind w:right="142"/>
              <w:rPr>
                <w:rFonts w:ascii="Arial" w:hAnsi="Arial" w:cs="Arial"/>
                <w:sz w:val="22"/>
                <w:szCs w:val="22"/>
              </w:rPr>
            </w:pPr>
          </w:p>
          <w:p w14:paraId="6D60D949" w14:textId="77777777" w:rsidR="009015B7" w:rsidRPr="00932445" w:rsidRDefault="009015B7" w:rsidP="009015B7">
            <w:pPr>
              <w:pStyle w:val="Heading1"/>
              <w:rPr>
                <w:rFonts w:ascii="Arial" w:hAnsi="Arial"/>
                <w:sz w:val="22"/>
                <w:szCs w:val="22"/>
              </w:rPr>
            </w:pPr>
            <w:r w:rsidRPr="00932445">
              <w:rPr>
                <w:rFonts w:ascii="Arial" w:hAnsi="Arial"/>
                <w:sz w:val="22"/>
                <w:szCs w:val="22"/>
              </w:rPr>
              <w:t>Mental Effort</w:t>
            </w:r>
          </w:p>
          <w:p w14:paraId="6D60D94A" w14:textId="77777777" w:rsidR="009015B7" w:rsidRPr="00932445" w:rsidRDefault="009015B7" w:rsidP="009015B7">
            <w:pPr>
              <w:rPr>
                <w:rFonts w:ascii="Arial" w:hAnsi="Arial"/>
                <w:sz w:val="22"/>
                <w:szCs w:val="22"/>
              </w:rPr>
            </w:pPr>
            <w:r w:rsidRPr="00932445">
              <w:rPr>
                <w:rFonts w:ascii="Arial" w:hAnsi="Arial"/>
                <w:sz w:val="22"/>
                <w:szCs w:val="22"/>
              </w:rPr>
              <w:t xml:space="preserve">Extended periods of concentration while driving to patient/contractor sites.  </w:t>
            </w:r>
          </w:p>
          <w:p w14:paraId="6D60D94B" w14:textId="77777777" w:rsidR="009015B7" w:rsidRPr="00932445" w:rsidRDefault="009015B7" w:rsidP="009015B7">
            <w:pPr>
              <w:rPr>
                <w:rFonts w:ascii="Arial" w:hAnsi="Arial"/>
                <w:sz w:val="22"/>
                <w:szCs w:val="22"/>
              </w:rPr>
            </w:pPr>
          </w:p>
          <w:p w14:paraId="6D60D94C" w14:textId="77777777" w:rsidR="009015B7" w:rsidRPr="00932445" w:rsidRDefault="009015B7" w:rsidP="009015B7">
            <w:pPr>
              <w:rPr>
                <w:rFonts w:ascii="Arial" w:hAnsi="Arial"/>
                <w:sz w:val="22"/>
                <w:szCs w:val="22"/>
              </w:rPr>
            </w:pPr>
            <w:r w:rsidRPr="00932445">
              <w:rPr>
                <w:rFonts w:ascii="Arial" w:hAnsi="Arial"/>
                <w:sz w:val="22"/>
                <w:szCs w:val="22"/>
              </w:rPr>
              <w:t>High levels of concentration required while preparing and conducting interviews.  Need to pay attention to detail on initial contact with interviewees.  Need to be able to react to answers and produce relevant questions accordingly.  Also high levels of concentration required when carrying out detailed searches of premises, collating evidence, preparing reports for Procurators Fiscal and attending court.</w:t>
            </w:r>
          </w:p>
          <w:p w14:paraId="6D60D94D" w14:textId="77777777" w:rsidR="009015B7" w:rsidRPr="00932445" w:rsidRDefault="009015B7" w:rsidP="009015B7">
            <w:pPr>
              <w:rPr>
                <w:rFonts w:ascii="Arial" w:hAnsi="Arial"/>
                <w:sz w:val="22"/>
                <w:szCs w:val="22"/>
              </w:rPr>
            </w:pPr>
          </w:p>
          <w:p w14:paraId="6D60D94E" w14:textId="77777777" w:rsidR="009015B7" w:rsidRPr="00932445" w:rsidRDefault="009015B7" w:rsidP="009015B7">
            <w:pPr>
              <w:rPr>
                <w:rFonts w:ascii="Arial" w:hAnsi="Arial"/>
                <w:sz w:val="22"/>
                <w:szCs w:val="22"/>
              </w:rPr>
            </w:pPr>
            <w:r w:rsidRPr="00932445">
              <w:rPr>
                <w:rFonts w:ascii="Arial" w:hAnsi="Arial"/>
                <w:sz w:val="22"/>
                <w:szCs w:val="22"/>
              </w:rPr>
              <w:t>A substantial amount of mental effort goes into planning and preparing for interviews in conjunction with the OIC, e.g. preparation of questions/topics; clearly defined aims and objectives; understanding of the offence – points to prove; possible defence mitigation; analysis of available evidence and assessment of evidence required for interview, etc.  Interviews can last for a considerable time and are tape-recorded and, in some situations, may be video recorded.  The environment is therefore pressurised and mentally draining.</w:t>
            </w:r>
          </w:p>
          <w:p w14:paraId="6D60D94F" w14:textId="77777777" w:rsidR="009015B7" w:rsidRPr="00932445" w:rsidRDefault="009015B7" w:rsidP="009015B7">
            <w:pPr>
              <w:rPr>
                <w:rFonts w:ascii="Arial" w:hAnsi="Arial"/>
                <w:sz w:val="22"/>
                <w:szCs w:val="22"/>
              </w:rPr>
            </w:pPr>
          </w:p>
          <w:p w14:paraId="6D60D950" w14:textId="77777777" w:rsidR="009015B7" w:rsidRPr="00932445" w:rsidRDefault="009015B7" w:rsidP="009015B7">
            <w:pPr>
              <w:rPr>
                <w:rFonts w:ascii="Arial" w:hAnsi="Arial"/>
                <w:sz w:val="22"/>
                <w:szCs w:val="22"/>
              </w:rPr>
            </w:pPr>
            <w:r w:rsidRPr="00932445">
              <w:rPr>
                <w:rFonts w:ascii="Arial" w:hAnsi="Arial"/>
                <w:sz w:val="22"/>
                <w:szCs w:val="22"/>
              </w:rPr>
              <w:t xml:space="preserve">Assisting in the preparation and planning required before a search warrant is executed can be a stressful and demanding time as the post holder needs to be confident that nothing has been overlooked, as there </w:t>
            </w:r>
            <w:r w:rsidRPr="00932445">
              <w:rPr>
                <w:rFonts w:ascii="Arial" w:hAnsi="Arial"/>
                <w:sz w:val="22"/>
                <w:szCs w:val="22"/>
              </w:rPr>
              <w:lastRenderedPageBreak/>
              <w:t xml:space="preserve">is only one opportunity to carry out a search.  During the execution of a search warrant at premises the post holder has to remain focused to ensure all possible evidence is seized and logged with 100% accuracy.  Searches can take place over a considerable amount of time.  Following a search of premises the official notebook requires to be completed to reflect accurately what took place during the search, this requires mental effort to recall exactly what happened during the search when the post holder may be tired after having completed the search. </w:t>
            </w:r>
          </w:p>
          <w:p w14:paraId="6D60D951" w14:textId="77777777" w:rsidR="009015B7" w:rsidRPr="00932445" w:rsidRDefault="009015B7" w:rsidP="00932445">
            <w:pPr>
              <w:spacing w:line="240" w:lineRule="auto"/>
              <w:ind w:right="142"/>
              <w:rPr>
                <w:rFonts w:ascii="Arial" w:hAnsi="Arial" w:cs="Arial"/>
                <w:sz w:val="22"/>
                <w:szCs w:val="22"/>
              </w:rPr>
            </w:pPr>
          </w:p>
          <w:p w14:paraId="6D60D952" w14:textId="77777777" w:rsidR="009015B7" w:rsidRPr="00932445" w:rsidRDefault="009015B7" w:rsidP="009015B7">
            <w:pPr>
              <w:rPr>
                <w:rFonts w:ascii="Arial" w:hAnsi="Arial"/>
                <w:sz w:val="22"/>
                <w:szCs w:val="22"/>
              </w:rPr>
            </w:pPr>
            <w:r w:rsidRPr="00932445">
              <w:rPr>
                <w:rFonts w:ascii="Arial" w:hAnsi="Arial"/>
                <w:sz w:val="22"/>
                <w:szCs w:val="22"/>
              </w:rPr>
              <w:t>During an enquiry the post holder will have to account for a large volume of productions relating to that particular case. And may have to specifically detail their whereabouts from the time it was seized to the point it is produced in court.</w:t>
            </w:r>
          </w:p>
          <w:p w14:paraId="6D60D953" w14:textId="77777777" w:rsidR="009015B7" w:rsidRPr="00932445" w:rsidRDefault="009015B7" w:rsidP="00932445">
            <w:pPr>
              <w:spacing w:line="240" w:lineRule="auto"/>
              <w:ind w:right="142"/>
              <w:rPr>
                <w:rFonts w:ascii="Arial" w:hAnsi="Arial" w:cs="Arial"/>
                <w:sz w:val="22"/>
                <w:szCs w:val="22"/>
              </w:rPr>
            </w:pPr>
          </w:p>
          <w:p w14:paraId="6D60D954" w14:textId="77777777" w:rsidR="009015B7" w:rsidRPr="00932445" w:rsidRDefault="009015B7" w:rsidP="009015B7">
            <w:pPr>
              <w:rPr>
                <w:rFonts w:ascii="Arial" w:hAnsi="Arial"/>
                <w:sz w:val="22"/>
                <w:szCs w:val="22"/>
              </w:rPr>
            </w:pPr>
            <w:r w:rsidRPr="00932445">
              <w:rPr>
                <w:rFonts w:ascii="Arial" w:hAnsi="Arial"/>
                <w:sz w:val="22"/>
                <w:szCs w:val="22"/>
              </w:rPr>
              <w:t>The post holder must always be aware that they will be asked to account for the time taken to progress an enquiry, it is imperative that actions are taken forward timeously in relation to all investigations to ensure that strict deadlines are met and the investigation does not breach the European Convention of Human Rights.</w:t>
            </w:r>
          </w:p>
          <w:p w14:paraId="6D60D955" w14:textId="77777777" w:rsidR="009015B7" w:rsidRPr="00932445" w:rsidRDefault="009015B7" w:rsidP="009015B7">
            <w:pPr>
              <w:rPr>
                <w:rFonts w:ascii="Arial" w:hAnsi="Arial"/>
                <w:sz w:val="22"/>
                <w:szCs w:val="22"/>
              </w:rPr>
            </w:pPr>
          </w:p>
          <w:p w14:paraId="6D60D956" w14:textId="77777777" w:rsidR="009015B7" w:rsidRPr="00932445" w:rsidRDefault="009015B7" w:rsidP="009015B7">
            <w:pPr>
              <w:rPr>
                <w:rFonts w:ascii="Arial" w:hAnsi="Arial"/>
                <w:sz w:val="22"/>
                <w:szCs w:val="22"/>
              </w:rPr>
            </w:pPr>
            <w:r w:rsidRPr="00932445">
              <w:rPr>
                <w:rFonts w:ascii="Arial" w:hAnsi="Arial"/>
                <w:sz w:val="22"/>
                <w:szCs w:val="22"/>
              </w:rPr>
              <w:t>While contributing to the production of a  Subject Report/Standard Prosecution Report to Procurators Fiscal, a comprehensive accurate narration of the facts of the investigation is required, therefore attention to detail is paramount.</w:t>
            </w:r>
          </w:p>
          <w:p w14:paraId="6D60D957" w14:textId="77777777" w:rsidR="009015B7" w:rsidRPr="00932445" w:rsidRDefault="009015B7" w:rsidP="009015B7">
            <w:pPr>
              <w:rPr>
                <w:rFonts w:ascii="Arial" w:hAnsi="Arial"/>
                <w:sz w:val="22"/>
                <w:szCs w:val="22"/>
              </w:rPr>
            </w:pPr>
          </w:p>
          <w:p w14:paraId="6D60D958" w14:textId="77777777" w:rsidR="009015B7" w:rsidRPr="00932445" w:rsidRDefault="009015B7" w:rsidP="009015B7">
            <w:pPr>
              <w:rPr>
                <w:rFonts w:ascii="Arial" w:hAnsi="Arial"/>
                <w:sz w:val="22"/>
                <w:szCs w:val="22"/>
              </w:rPr>
            </w:pPr>
            <w:r w:rsidRPr="00932445">
              <w:rPr>
                <w:rFonts w:ascii="Arial" w:hAnsi="Arial"/>
                <w:sz w:val="22"/>
                <w:szCs w:val="22"/>
              </w:rPr>
              <w:t>When giving evidence in court the defence counsel can become aggressive, rude, unpleasant and can even suggest the witness is untruthful.  It is stressful and a mentally demanding situation.</w:t>
            </w:r>
          </w:p>
          <w:p w14:paraId="6D60D959" w14:textId="77777777" w:rsidR="009015B7" w:rsidRPr="00932445" w:rsidRDefault="009015B7" w:rsidP="009015B7">
            <w:pPr>
              <w:rPr>
                <w:rFonts w:ascii="Arial" w:hAnsi="Arial"/>
                <w:sz w:val="22"/>
                <w:szCs w:val="22"/>
              </w:rPr>
            </w:pPr>
          </w:p>
          <w:p w14:paraId="6D60D95A" w14:textId="77777777" w:rsidR="009015B7" w:rsidRPr="00932445" w:rsidRDefault="009015B7" w:rsidP="00932445">
            <w:pPr>
              <w:spacing w:line="240" w:lineRule="auto"/>
              <w:ind w:right="142"/>
              <w:rPr>
                <w:rFonts w:ascii="Arial" w:hAnsi="Arial" w:cs="Arial"/>
                <w:sz w:val="22"/>
                <w:szCs w:val="22"/>
              </w:rPr>
            </w:pPr>
          </w:p>
        </w:tc>
      </w:tr>
      <w:tr w:rsidR="00B82400" w:rsidRPr="009015B7" w14:paraId="6D60D968" w14:textId="77777777" w:rsidTr="002D1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537" w:type="dxa"/>
          <w:trHeight w:val="6845"/>
        </w:trPr>
        <w:tc>
          <w:tcPr>
            <w:tcW w:w="28" w:type="dxa"/>
            <w:tcBorders>
              <w:top w:val="nil"/>
              <w:left w:val="nil"/>
              <w:bottom w:val="nil"/>
              <w:right w:val="nil"/>
            </w:tcBorders>
          </w:tcPr>
          <w:p w14:paraId="6D60D95D" w14:textId="77777777" w:rsidR="00B82400" w:rsidRPr="009015B7" w:rsidRDefault="00B82400">
            <w:pPr>
              <w:pStyle w:val="BoldCaps"/>
              <w:rPr>
                <w:rFonts w:ascii="Arial" w:hAnsi="Arial" w:cs="Arial"/>
                <w:sz w:val="22"/>
                <w:szCs w:val="22"/>
              </w:rPr>
            </w:pPr>
          </w:p>
        </w:tc>
        <w:tc>
          <w:tcPr>
            <w:tcW w:w="10180" w:type="dxa"/>
            <w:gridSpan w:val="2"/>
            <w:tcBorders>
              <w:top w:val="nil"/>
              <w:left w:val="nil"/>
              <w:bottom w:val="nil"/>
              <w:right w:val="nil"/>
            </w:tcBorders>
          </w:tcPr>
          <w:p w14:paraId="6D60D95E" w14:textId="77777777" w:rsidR="00B82400" w:rsidRDefault="00B82400">
            <w:pPr>
              <w:pStyle w:val="BoldCaps"/>
              <w:rPr>
                <w:rFonts w:ascii="Arial" w:hAnsi="Arial" w:cs="Arial"/>
                <w:sz w:val="22"/>
                <w:szCs w:val="22"/>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9"/>
            </w:tblGrid>
            <w:tr w:rsidR="009015B7" w:rsidRPr="00932445" w14:paraId="6D60D966" w14:textId="77777777" w:rsidTr="00932445">
              <w:trPr>
                <w:trHeight w:val="5509"/>
              </w:trPr>
              <w:tc>
                <w:tcPr>
                  <w:tcW w:w="10199" w:type="dxa"/>
                </w:tcPr>
                <w:p w14:paraId="6D60D95F" w14:textId="77777777" w:rsidR="009015B7" w:rsidRPr="00932445" w:rsidRDefault="009015B7">
                  <w:pPr>
                    <w:pStyle w:val="BoldCaps"/>
                    <w:rPr>
                      <w:rFonts w:ascii="Arial" w:hAnsi="Arial"/>
                      <w:b w:val="0"/>
                      <w:caps w:val="0"/>
                      <w:sz w:val="22"/>
                      <w:szCs w:val="22"/>
                    </w:rPr>
                  </w:pPr>
                  <w:r w:rsidRPr="00932445">
                    <w:rPr>
                      <w:rFonts w:ascii="Arial" w:hAnsi="Arial"/>
                      <w:b w:val="0"/>
                      <w:caps w:val="0"/>
                      <w:sz w:val="22"/>
                      <w:szCs w:val="22"/>
                    </w:rPr>
                    <w:t>Counter fraud specialists involved in mobile surveillance, are required to maintain a high level of concentration for extensive periods of time. Static and foot surveillance hold their own requirements.. Counter fraud specialists who are deployed in such circumstances are required to undertake and successfully complete a nationally recognised, externally provided surveillance course as recognised by ACPO(S) and ACPO.</w:t>
                  </w:r>
                </w:p>
                <w:p w14:paraId="6D60D960" w14:textId="77777777" w:rsidR="009015B7" w:rsidRPr="00932445" w:rsidRDefault="009015B7">
                  <w:pPr>
                    <w:pStyle w:val="BoldCaps"/>
                    <w:rPr>
                      <w:rFonts w:ascii="Arial" w:hAnsi="Arial"/>
                      <w:b w:val="0"/>
                      <w:caps w:val="0"/>
                      <w:sz w:val="22"/>
                      <w:szCs w:val="22"/>
                    </w:rPr>
                  </w:pPr>
                </w:p>
                <w:p w14:paraId="6D60D961" w14:textId="77777777" w:rsidR="009015B7" w:rsidRPr="00932445" w:rsidRDefault="009015B7" w:rsidP="00932445">
                  <w:pPr>
                    <w:pStyle w:val="Heading1"/>
                    <w:spacing w:before="40" w:after="40" w:line="240" w:lineRule="auto"/>
                    <w:rPr>
                      <w:rFonts w:ascii="Arial" w:hAnsi="Arial" w:cs="Arial"/>
                      <w:bCs/>
                      <w:kern w:val="0"/>
                      <w:sz w:val="22"/>
                      <w:szCs w:val="22"/>
                    </w:rPr>
                  </w:pPr>
                  <w:r w:rsidRPr="00932445">
                    <w:rPr>
                      <w:rFonts w:ascii="Arial" w:hAnsi="Arial" w:cs="Arial"/>
                      <w:bCs/>
                      <w:kern w:val="0"/>
                      <w:sz w:val="22"/>
                      <w:szCs w:val="22"/>
                    </w:rPr>
                    <w:t>Emotional Effort</w:t>
                  </w:r>
                </w:p>
                <w:p w14:paraId="6D60D962" w14:textId="77777777" w:rsidR="009015B7" w:rsidRPr="00932445" w:rsidRDefault="009015B7" w:rsidP="00932445">
                  <w:pPr>
                    <w:tabs>
                      <w:tab w:val="left" w:pos="787"/>
                    </w:tabs>
                    <w:spacing w:before="60" w:after="60"/>
                    <w:rPr>
                      <w:rFonts w:ascii="Arial" w:hAnsi="Arial"/>
                      <w:sz w:val="22"/>
                      <w:szCs w:val="22"/>
                    </w:rPr>
                  </w:pPr>
                  <w:r w:rsidRPr="00932445">
                    <w:rPr>
                      <w:rFonts w:ascii="Arial" w:hAnsi="Arial"/>
                      <w:sz w:val="22"/>
                      <w:szCs w:val="22"/>
                    </w:rPr>
                    <w:t xml:space="preserve">Frequent exposure to emotional circumstances while attending suspect/witness interviews often under difficult conditions.  Occasional </w:t>
                  </w:r>
                  <w:r w:rsidRPr="00932445">
                    <w:rPr>
                      <w:rFonts w:ascii="Arial" w:hAnsi="Arial"/>
                      <w:b/>
                      <w:sz w:val="22"/>
                      <w:szCs w:val="22"/>
                    </w:rPr>
                    <w:t>(&lt;1%)</w:t>
                  </w:r>
                  <w:r w:rsidRPr="00932445">
                    <w:rPr>
                      <w:rFonts w:ascii="Arial" w:hAnsi="Arial"/>
                      <w:sz w:val="22"/>
                      <w:szCs w:val="22"/>
                    </w:rPr>
                    <w:t xml:space="preserve"> exposure to aggressive behaviour of patients/contractors during difficult investigations.</w:t>
                  </w:r>
                </w:p>
                <w:p w14:paraId="6D60D963" w14:textId="77777777" w:rsidR="009015B7" w:rsidRPr="00932445" w:rsidRDefault="009015B7" w:rsidP="00932445">
                  <w:pPr>
                    <w:spacing w:before="40" w:after="40" w:line="240" w:lineRule="auto"/>
                    <w:rPr>
                      <w:rFonts w:ascii="Arial" w:hAnsi="Arial"/>
                      <w:sz w:val="22"/>
                      <w:szCs w:val="22"/>
                    </w:rPr>
                  </w:pPr>
                  <w:r w:rsidRPr="00932445">
                    <w:rPr>
                      <w:rFonts w:ascii="Arial" w:hAnsi="Arial"/>
                      <w:sz w:val="22"/>
                      <w:szCs w:val="22"/>
                    </w:rPr>
                    <w:t>When attending Court, Counter Fraud Specialists are required to demonstrate a working knowledge of legal systems, procedures and legislation as well as having extensive knowledge and understanding of the case being heard. Being in a situation such as this can bring added emotional pressure on the counter Fraud Specialist as months, if not years of work can depend on the evidence provided by the counter Fraud Specialist, when questioned by defence lawyers and Procurator Fiscals.</w:t>
                  </w:r>
                </w:p>
                <w:p w14:paraId="6D60D964" w14:textId="77777777" w:rsidR="009015B7" w:rsidRPr="00932445" w:rsidRDefault="009015B7" w:rsidP="00932445">
                  <w:pPr>
                    <w:spacing w:before="40" w:after="40" w:line="240" w:lineRule="auto"/>
                    <w:rPr>
                      <w:rFonts w:ascii="Arial" w:hAnsi="Arial"/>
                      <w:sz w:val="22"/>
                      <w:szCs w:val="22"/>
                    </w:rPr>
                  </w:pPr>
                </w:p>
                <w:p w14:paraId="6D60D965" w14:textId="77777777" w:rsidR="009015B7" w:rsidRPr="00932445" w:rsidRDefault="009015B7" w:rsidP="009015B7">
                  <w:pPr>
                    <w:pStyle w:val="BoldCaps"/>
                    <w:rPr>
                      <w:rFonts w:ascii="Arial" w:hAnsi="Arial" w:cs="Arial"/>
                      <w:b w:val="0"/>
                      <w:sz w:val="22"/>
                      <w:szCs w:val="22"/>
                    </w:rPr>
                  </w:pPr>
                  <w:r w:rsidRPr="00932445">
                    <w:rPr>
                      <w:rFonts w:ascii="Arial" w:hAnsi="Arial" w:cs="Arial"/>
                      <w:b w:val="0"/>
                      <w:caps w:val="0"/>
                      <w:sz w:val="22"/>
                      <w:szCs w:val="22"/>
                    </w:rPr>
                    <w:t>Counter fraud specialists participating in both foot/ mobile surveillance face a greater risk of being in situations where their health and safety becomes an issue as a result of being compromised by the persons under surveillance and/ or associates. In this type of situation the counter fraud specialist could be left in a vulnerable position and place themselves in potential danger</w:t>
                  </w:r>
                </w:p>
              </w:tc>
            </w:tr>
          </w:tbl>
          <w:p w14:paraId="6D60D967" w14:textId="77777777" w:rsidR="009015B7" w:rsidRPr="009015B7" w:rsidRDefault="009015B7">
            <w:pPr>
              <w:pStyle w:val="BoldCaps"/>
              <w:rPr>
                <w:rFonts w:ascii="Arial" w:hAnsi="Arial" w:cs="Arial"/>
                <w:sz w:val="22"/>
                <w:szCs w:val="22"/>
              </w:rPr>
            </w:pPr>
          </w:p>
        </w:tc>
      </w:tr>
    </w:tbl>
    <w:p w14:paraId="6D60D969" w14:textId="77777777" w:rsidR="00B82400" w:rsidRPr="009015B7" w:rsidRDefault="00B82400">
      <w:pPr>
        <w:spacing w:line="240" w:lineRule="auto"/>
        <w:ind w:right="142"/>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450"/>
        <w:gridCol w:w="9722"/>
        <w:gridCol w:w="268"/>
      </w:tblGrid>
      <w:tr w:rsidR="00B82400" w:rsidRPr="009015B7" w14:paraId="6D60D96C" w14:textId="77777777">
        <w:tc>
          <w:tcPr>
            <w:tcW w:w="450" w:type="dxa"/>
            <w:tcBorders>
              <w:top w:val="nil"/>
              <w:left w:val="nil"/>
              <w:bottom w:val="nil"/>
              <w:right w:val="nil"/>
            </w:tcBorders>
          </w:tcPr>
          <w:p w14:paraId="6D60D96A" w14:textId="77777777" w:rsidR="00B82400" w:rsidRPr="009015B7" w:rsidRDefault="00B82400">
            <w:pPr>
              <w:pStyle w:val="BoldCaps"/>
              <w:rPr>
                <w:rFonts w:ascii="Arial" w:hAnsi="Arial" w:cs="Arial"/>
                <w:sz w:val="22"/>
                <w:szCs w:val="22"/>
              </w:rPr>
            </w:pPr>
            <w:r w:rsidRPr="009015B7">
              <w:rPr>
                <w:rFonts w:ascii="Arial" w:hAnsi="Arial" w:cs="Arial"/>
                <w:sz w:val="22"/>
                <w:szCs w:val="22"/>
              </w:rPr>
              <w:t>12.</w:t>
            </w:r>
          </w:p>
        </w:tc>
        <w:tc>
          <w:tcPr>
            <w:tcW w:w="9990" w:type="dxa"/>
            <w:gridSpan w:val="2"/>
            <w:tcBorders>
              <w:top w:val="nil"/>
              <w:left w:val="nil"/>
              <w:bottom w:val="nil"/>
              <w:right w:val="nil"/>
            </w:tcBorders>
          </w:tcPr>
          <w:p w14:paraId="6D60D96B" w14:textId="77777777" w:rsidR="00B82400" w:rsidRPr="009015B7" w:rsidRDefault="00B82400">
            <w:pPr>
              <w:pStyle w:val="BoldCaps"/>
              <w:rPr>
                <w:rFonts w:ascii="Arial" w:hAnsi="Arial" w:cs="Arial"/>
                <w:sz w:val="22"/>
                <w:szCs w:val="22"/>
              </w:rPr>
            </w:pPr>
            <w:r w:rsidRPr="009015B7">
              <w:rPr>
                <w:rFonts w:ascii="Arial" w:hAnsi="Arial" w:cs="Arial"/>
                <w:sz w:val="22"/>
                <w:szCs w:val="22"/>
              </w:rPr>
              <w:t>ENVIRONMENTAL/WORKING CONDITIONS &amp; MACHINERY AND EQUIPMENT</w:t>
            </w:r>
          </w:p>
        </w:tc>
      </w:tr>
      <w:tr w:rsidR="00B82400" w:rsidRPr="009015B7" w14:paraId="6D60D970" w14:textId="77777777">
        <w:tc>
          <w:tcPr>
            <w:tcW w:w="450" w:type="dxa"/>
            <w:tcBorders>
              <w:top w:val="single" w:sz="6" w:space="0" w:color="auto"/>
              <w:left w:val="single" w:sz="6" w:space="0" w:color="auto"/>
              <w:right w:val="nil"/>
            </w:tcBorders>
          </w:tcPr>
          <w:p w14:paraId="6D60D96D" w14:textId="77777777" w:rsidR="00B82400" w:rsidRPr="009015B7" w:rsidRDefault="00B82400">
            <w:pPr>
              <w:pStyle w:val="a"/>
              <w:spacing w:before="40" w:after="40" w:line="240" w:lineRule="auto"/>
              <w:rPr>
                <w:rFonts w:ascii="Arial" w:hAnsi="Arial" w:cs="Arial"/>
                <w:sz w:val="22"/>
                <w:szCs w:val="22"/>
              </w:rPr>
            </w:pPr>
          </w:p>
        </w:tc>
        <w:tc>
          <w:tcPr>
            <w:tcW w:w="9722" w:type="dxa"/>
            <w:tcBorders>
              <w:top w:val="single" w:sz="6" w:space="0" w:color="auto"/>
              <w:left w:val="nil"/>
              <w:right w:val="nil"/>
            </w:tcBorders>
          </w:tcPr>
          <w:p w14:paraId="6D60D96E" w14:textId="77777777" w:rsidR="00B82400" w:rsidRPr="009015B7" w:rsidRDefault="00B82400">
            <w:pPr>
              <w:spacing w:before="40" w:after="40" w:line="240" w:lineRule="auto"/>
              <w:rPr>
                <w:rFonts w:ascii="Arial" w:hAnsi="Arial" w:cs="Arial"/>
                <w:sz w:val="22"/>
                <w:szCs w:val="22"/>
              </w:rPr>
            </w:pPr>
          </w:p>
        </w:tc>
        <w:tc>
          <w:tcPr>
            <w:tcW w:w="268" w:type="dxa"/>
            <w:tcBorders>
              <w:top w:val="single" w:sz="6" w:space="0" w:color="auto"/>
              <w:left w:val="nil"/>
              <w:right w:val="single" w:sz="6" w:space="0" w:color="auto"/>
            </w:tcBorders>
          </w:tcPr>
          <w:p w14:paraId="6D60D96F" w14:textId="77777777" w:rsidR="00B82400" w:rsidRPr="009015B7" w:rsidRDefault="00B82400">
            <w:pPr>
              <w:spacing w:before="20" w:after="20" w:line="240" w:lineRule="auto"/>
              <w:rPr>
                <w:rFonts w:ascii="Arial" w:hAnsi="Arial" w:cs="Arial"/>
                <w:sz w:val="22"/>
                <w:szCs w:val="22"/>
              </w:rPr>
            </w:pPr>
          </w:p>
        </w:tc>
      </w:tr>
      <w:tr w:rsidR="00B82400" w:rsidRPr="009015B7" w14:paraId="6D60D97B" w14:textId="77777777">
        <w:tc>
          <w:tcPr>
            <w:tcW w:w="450" w:type="dxa"/>
            <w:tcBorders>
              <w:top w:val="nil"/>
              <w:left w:val="single" w:sz="6" w:space="0" w:color="auto"/>
              <w:right w:val="nil"/>
            </w:tcBorders>
          </w:tcPr>
          <w:p w14:paraId="6D60D971" w14:textId="77777777" w:rsidR="00B82400" w:rsidRPr="009015B7" w:rsidRDefault="00B82400">
            <w:pPr>
              <w:pStyle w:val="a"/>
              <w:spacing w:before="40" w:after="40" w:line="240" w:lineRule="auto"/>
              <w:rPr>
                <w:rFonts w:ascii="Arial" w:hAnsi="Arial" w:cs="Arial"/>
                <w:sz w:val="22"/>
                <w:szCs w:val="22"/>
              </w:rPr>
            </w:pPr>
          </w:p>
        </w:tc>
        <w:tc>
          <w:tcPr>
            <w:tcW w:w="9722" w:type="dxa"/>
            <w:tcBorders>
              <w:top w:val="nil"/>
              <w:left w:val="nil"/>
              <w:right w:val="nil"/>
            </w:tcBorders>
          </w:tcPr>
          <w:p w14:paraId="6D60D972" w14:textId="77777777" w:rsidR="00B82400" w:rsidRPr="009015B7" w:rsidRDefault="00B82400">
            <w:pPr>
              <w:rPr>
                <w:rFonts w:ascii="Arial" w:hAnsi="Arial"/>
                <w:sz w:val="22"/>
                <w:szCs w:val="22"/>
              </w:rPr>
            </w:pPr>
            <w:r w:rsidRPr="009015B7">
              <w:rPr>
                <w:rFonts w:ascii="Arial" w:hAnsi="Arial"/>
                <w:sz w:val="22"/>
                <w:szCs w:val="22"/>
              </w:rPr>
              <w:t>When not traveling, time is spent in open plan office with no adverse environmental conditions.  At the workstation the post holder uses a docking station, telephone and sometimes a mobile telephone</w:t>
            </w:r>
          </w:p>
          <w:p w14:paraId="6D60D973" w14:textId="77777777" w:rsidR="00B82400" w:rsidRPr="009015B7" w:rsidRDefault="00B82400">
            <w:pPr>
              <w:rPr>
                <w:rFonts w:ascii="Arial" w:hAnsi="Arial"/>
                <w:sz w:val="22"/>
                <w:szCs w:val="22"/>
              </w:rPr>
            </w:pPr>
          </w:p>
          <w:p w14:paraId="6D60D974" w14:textId="77777777" w:rsidR="00B82400" w:rsidRPr="009015B7" w:rsidRDefault="00B82400">
            <w:pPr>
              <w:rPr>
                <w:rFonts w:ascii="Arial" w:hAnsi="Arial"/>
                <w:sz w:val="22"/>
                <w:szCs w:val="22"/>
              </w:rPr>
            </w:pPr>
            <w:r w:rsidRPr="009015B7">
              <w:rPr>
                <w:rFonts w:ascii="Arial" w:hAnsi="Arial"/>
                <w:sz w:val="22"/>
                <w:szCs w:val="22"/>
              </w:rPr>
              <w:t>During surveillance exercises however long periods of time are spent in cramped conditions with no facilities.</w:t>
            </w:r>
          </w:p>
          <w:p w14:paraId="6D60D975" w14:textId="77777777" w:rsidR="00B82400" w:rsidRPr="009015B7" w:rsidRDefault="00B82400">
            <w:pPr>
              <w:rPr>
                <w:rFonts w:ascii="Arial" w:hAnsi="Arial"/>
                <w:sz w:val="22"/>
                <w:szCs w:val="22"/>
              </w:rPr>
            </w:pPr>
          </w:p>
          <w:p w14:paraId="6D60D976" w14:textId="77777777" w:rsidR="00B82400" w:rsidRPr="009015B7" w:rsidRDefault="00B82400">
            <w:pPr>
              <w:rPr>
                <w:rFonts w:ascii="Arial" w:hAnsi="Arial"/>
                <w:sz w:val="22"/>
                <w:szCs w:val="22"/>
              </w:rPr>
            </w:pPr>
            <w:r w:rsidRPr="009015B7">
              <w:rPr>
                <w:rFonts w:ascii="Arial" w:hAnsi="Arial"/>
                <w:sz w:val="22"/>
                <w:szCs w:val="22"/>
              </w:rPr>
              <w:lastRenderedPageBreak/>
              <w:t xml:space="preserve">While undertaking surveillance </w:t>
            </w:r>
            <w:r w:rsidR="00277F73" w:rsidRPr="009015B7">
              <w:rPr>
                <w:rFonts w:ascii="Arial" w:hAnsi="Arial"/>
                <w:sz w:val="22"/>
                <w:szCs w:val="22"/>
              </w:rPr>
              <w:t>Counter Fraud Specialist</w:t>
            </w:r>
            <w:r w:rsidRPr="009015B7">
              <w:rPr>
                <w:rFonts w:ascii="Arial" w:hAnsi="Arial"/>
                <w:sz w:val="22"/>
                <w:szCs w:val="22"/>
              </w:rPr>
              <w:t>s are required to wear harnesses in order to conceal the radio which can become uncomfortable particularly in warm weather.  Covert earpieces are also worn which can again be uncomfortable when worn for long periods.</w:t>
            </w:r>
          </w:p>
          <w:p w14:paraId="6D60D977" w14:textId="77777777" w:rsidR="00B82400" w:rsidRPr="009015B7" w:rsidRDefault="00B82400">
            <w:pPr>
              <w:rPr>
                <w:rFonts w:ascii="Arial" w:hAnsi="Arial"/>
                <w:sz w:val="22"/>
                <w:szCs w:val="22"/>
              </w:rPr>
            </w:pPr>
          </w:p>
          <w:p w14:paraId="6D60D978" w14:textId="77777777" w:rsidR="00B82400" w:rsidRPr="009015B7" w:rsidRDefault="00B82400">
            <w:pPr>
              <w:rPr>
                <w:rFonts w:ascii="Arial" w:hAnsi="Arial"/>
                <w:sz w:val="22"/>
                <w:szCs w:val="22"/>
              </w:rPr>
            </w:pPr>
            <w:r w:rsidRPr="009015B7">
              <w:rPr>
                <w:rFonts w:ascii="Arial" w:hAnsi="Arial"/>
                <w:sz w:val="22"/>
                <w:szCs w:val="22"/>
              </w:rPr>
              <w:t>When interviewing witnesses there is exposure to personal risk.  When interviewing there is requirement to carry necessary equipment such as laptop, printer, stationery, case files and productions.</w:t>
            </w:r>
          </w:p>
          <w:p w14:paraId="6D60D979" w14:textId="77777777" w:rsidR="00B82400" w:rsidRPr="009015B7" w:rsidRDefault="00B82400">
            <w:pPr>
              <w:spacing w:before="40" w:after="40" w:line="240" w:lineRule="auto"/>
              <w:rPr>
                <w:rFonts w:ascii="Arial" w:hAnsi="Arial" w:cs="Arial"/>
                <w:sz w:val="22"/>
                <w:szCs w:val="22"/>
              </w:rPr>
            </w:pPr>
          </w:p>
        </w:tc>
        <w:tc>
          <w:tcPr>
            <w:tcW w:w="268" w:type="dxa"/>
            <w:tcBorders>
              <w:top w:val="nil"/>
              <w:left w:val="nil"/>
              <w:right w:val="single" w:sz="6" w:space="0" w:color="auto"/>
            </w:tcBorders>
          </w:tcPr>
          <w:p w14:paraId="6D60D97A" w14:textId="77777777" w:rsidR="00B82400" w:rsidRPr="009015B7" w:rsidRDefault="00B82400">
            <w:pPr>
              <w:spacing w:before="20" w:after="20" w:line="240" w:lineRule="auto"/>
              <w:rPr>
                <w:rFonts w:ascii="Arial" w:hAnsi="Arial" w:cs="Arial"/>
                <w:sz w:val="22"/>
                <w:szCs w:val="22"/>
              </w:rPr>
            </w:pPr>
          </w:p>
        </w:tc>
      </w:tr>
      <w:tr w:rsidR="00B82400" w:rsidRPr="009015B7" w14:paraId="6D60D97F" w14:textId="77777777">
        <w:tc>
          <w:tcPr>
            <w:tcW w:w="450" w:type="dxa"/>
            <w:tcBorders>
              <w:left w:val="single" w:sz="6" w:space="0" w:color="auto"/>
              <w:bottom w:val="single" w:sz="6" w:space="0" w:color="auto"/>
              <w:right w:val="nil"/>
            </w:tcBorders>
          </w:tcPr>
          <w:p w14:paraId="6D60D97C" w14:textId="77777777" w:rsidR="00B82400" w:rsidRPr="009015B7" w:rsidRDefault="00B82400">
            <w:pPr>
              <w:pStyle w:val="a"/>
              <w:spacing w:before="40" w:after="40" w:line="240" w:lineRule="auto"/>
              <w:rPr>
                <w:rFonts w:ascii="Arial" w:hAnsi="Arial" w:cs="Arial"/>
                <w:sz w:val="22"/>
                <w:szCs w:val="22"/>
              </w:rPr>
            </w:pPr>
          </w:p>
        </w:tc>
        <w:tc>
          <w:tcPr>
            <w:tcW w:w="9722" w:type="dxa"/>
            <w:tcBorders>
              <w:left w:val="nil"/>
              <w:bottom w:val="single" w:sz="6" w:space="0" w:color="auto"/>
              <w:right w:val="nil"/>
            </w:tcBorders>
          </w:tcPr>
          <w:p w14:paraId="6D60D97D" w14:textId="77777777" w:rsidR="00B82400" w:rsidRPr="009015B7" w:rsidRDefault="00B82400">
            <w:pPr>
              <w:spacing w:before="40" w:after="40" w:line="240" w:lineRule="auto"/>
              <w:rPr>
                <w:rFonts w:ascii="Arial" w:hAnsi="Arial" w:cs="Arial"/>
                <w:sz w:val="22"/>
                <w:szCs w:val="22"/>
              </w:rPr>
            </w:pPr>
          </w:p>
        </w:tc>
        <w:tc>
          <w:tcPr>
            <w:tcW w:w="268" w:type="dxa"/>
            <w:tcBorders>
              <w:left w:val="nil"/>
              <w:bottom w:val="single" w:sz="6" w:space="0" w:color="auto"/>
              <w:right w:val="single" w:sz="6" w:space="0" w:color="auto"/>
            </w:tcBorders>
          </w:tcPr>
          <w:p w14:paraId="6D60D97E" w14:textId="77777777" w:rsidR="00B82400" w:rsidRPr="009015B7" w:rsidRDefault="00B82400">
            <w:pPr>
              <w:spacing w:before="20" w:after="20" w:line="240" w:lineRule="auto"/>
              <w:rPr>
                <w:rFonts w:ascii="Arial" w:hAnsi="Arial" w:cs="Arial"/>
                <w:sz w:val="22"/>
                <w:szCs w:val="22"/>
              </w:rPr>
            </w:pPr>
          </w:p>
        </w:tc>
      </w:tr>
    </w:tbl>
    <w:p w14:paraId="6D60D98D" w14:textId="77777777" w:rsidR="00901B12" w:rsidRPr="009015B7" w:rsidRDefault="00901B12">
      <w:pPr>
        <w:spacing w:line="240" w:lineRule="auto"/>
        <w:ind w:right="142"/>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450"/>
        <w:gridCol w:w="9722"/>
        <w:gridCol w:w="268"/>
      </w:tblGrid>
      <w:tr w:rsidR="00B82400" w:rsidRPr="009015B7" w14:paraId="6D60D990" w14:textId="77777777">
        <w:tc>
          <w:tcPr>
            <w:tcW w:w="450" w:type="dxa"/>
            <w:tcBorders>
              <w:top w:val="nil"/>
              <w:left w:val="nil"/>
              <w:bottom w:val="single" w:sz="6" w:space="0" w:color="auto"/>
              <w:right w:val="nil"/>
            </w:tcBorders>
          </w:tcPr>
          <w:p w14:paraId="6D60D98E" w14:textId="77777777" w:rsidR="00B82400" w:rsidRPr="009015B7" w:rsidRDefault="00B82400">
            <w:pPr>
              <w:pStyle w:val="BoldCaps"/>
              <w:rPr>
                <w:rFonts w:ascii="Arial" w:hAnsi="Arial" w:cs="Arial"/>
                <w:sz w:val="22"/>
                <w:szCs w:val="22"/>
              </w:rPr>
            </w:pPr>
            <w:r w:rsidRPr="009015B7">
              <w:rPr>
                <w:rFonts w:ascii="Arial" w:hAnsi="Arial" w:cs="Arial"/>
                <w:sz w:val="22"/>
                <w:szCs w:val="22"/>
              </w:rPr>
              <w:t>13.</w:t>
            </w:r>
          </w:p>
        </w:tc>
        <w:tc>
          <w:tcPr>
            <w:tcW w:w="9990" w:type="dxa"/>
            <w:gridSpan w:val="2"/>
            <w:tcBorders>
              <w:top w:val="nil"/>
              <w:left w:val="nil"/>
              <w:bottom w:val="single" w:sz="6" w:space="0" w:color="auto"/>
              <w:right w:val="nil"/>
            </w:tcBorders>
          </w:tcPr>
          <w:p w14:paraId="6D60D98F" w14:textId="77777777" w:rsidR="00B82400" w:rsidRPr="009015B7" w:rsidRDefault="00B82400">
            <w:pPr>
              <w:pStyle w:val="BoldCaps"/>
              <w:rPr>
                <w:rFonts w:ascii="Arial" w:hAnsi="Arial" w:cs="Arial"/>
                <w:sz w:val="22"/>
                <w:szCs w:val="22"/>
              </w:rPr>
            </w:pPr>
            <w:r w:rsidRPr="009015B7">
              <w:rPr>
                <w:rFonts w:ascii="Arial" w:hAnsi="Arial" w:cs="Arial"/>
                <w:sz w:val="22"/>
                <w:szCs w:val="22"/>
              </w:rPr>
              <w:t>KNOWLEDGE, TRAINING AND EXPERIENCE REQUIRED TO DO THE JOB</w:t>
            </w:r>
          </w:p>
        </w:tc>
      </w:tr>
      <w:tr w:rsidR="00B82400" w:rsidRPr="009015B7" w14:paraId="6D60D99E" w14:textId="77777777">
        <w:tc>
          <w:tcPr>
            <w:tcW w:w="450" w:type="dxa"/>
            <w:tcBorders>
              <w:top w:val="single" w:sz="6" w:space="0" w:color="auto"/>
              <w:left w:val="single" w:sz="6" w:space="0" w:color="auto"/>
              <w:bottom w:val="single" w:sz="4" w:space="0" w:color="auto"/>
              <w:right w:val="nil"/>
            </w:tcBorders>
          </w:tcPr>
          <w:p w14:paraId="6D60D991" w14:textId="77777777" w:rsidR="00B82400" w:rsidRPr="009015B7" w:rsidRDefault="00B82400">
            <w:pPr>
              <w:pStyle w:val="a"/>
              <w:spacing w:before="40" w:after="40" w:line="240" w:lineRule="auto"/>
              <w:rPr>
                <w:rFonts w:ascii="Arial" w:hAnsi="Arial" w:cs="Arial"/>
                <w:sz w:val="22"/>
                <w:szCs w:val="22"/>
              </w:rPr>
            </w:pPr>
          </w:p>
        </w:tc>
        <w:tc>
          <w:tcPr>
            <w:tcW w:w="9722" w:type="dxa"/>
            <w:tcBorders>
              <w:top w:val="single" w:sz="6" w:space="0" w:color="auto"/>
              <w:left w:val="nil"/>
              <w:bottom w:val="single" w:sz="4" w:space="0" w:color="auto"/>
              <w:right w:val="nil"/>
            </w:tcBorders>
          </w:tcPr>
          <w:p w14:paraId="6D60D992" w14:textId="77777777" w:rsidR="00B82400" w:rsidRPr="009015B7" w:rsidRDefault="00B82400">
            <w:pPr>
              <w:pStyle w:val="BodyText"/>
              <w:rPr>
                <w:rFonts w:ascii="Arial" w:hAnsi="Arial" w:cs="Arial"/>
                <w:sz w:val="22"/>
                <w:szCs w:val="22"/>
              </w:rPr>
            </w:pPr>
          </w:p>
          <w:p w14:paraId="6D60D993" w14:textId="77777777" w:rsidR="00B82400" w:rsidRPr="009015B7" w:rsidRDefault="00B82400">
            <w:pPr>
              <w:pStyle w:val="BodyText"/>
              <w:rPr>
                <w:rFonts w:ascii="Arial" w:hAnsi="Arial" w:cs="Arial"/>
                <w:sz w:val="22"/>
                <w:szCs w:val="22"/>
              </w:rPr>
            </w:pPr>
            <w:r w:rsidRPr="009015B7">
              <w:rPr>
                <w:rFonts w:ascii="Arial" w:hAnsi="Arial" w:cs="Arial"/>
                <w:sz w:val="22"/>
                <w:szCs w:val="22"/>
              </w:rPr>
              <w:t xml:space="preserve">Educated to degree level or equivalent in a relevant subject, the post holder will have </w:t>
            </w:r>
            <w:r w:rsidR="004A6713" w:rsidRPr="009015B7">
              <w:rPr>
                <w:rFonts w:ascii="Arial" w:hAnsi="Arial" w:cs="Arial"/>
                <w:sz w:val="22"/>
                <w:szCs w:val="22"/>
              </w:rPr>
              <w:t xml:space="preserve">proven </w:t>
            </w:r>
            <w:r w:rsidRPr="009015B7">
              <w:rPr>
                <w:rFonts w:ascii="Arial" w:hAnsi="Arial" w:cs="Arial"/>
                <w:sz w:val="22"/>
                <w:szCs w:val="22"/>
              </w:rPr>
              <w:t>practical fraud investigation experience and will have or be working towards an accreditation in Counter Fraud Studies.</w:t>
            </w:r>
          </w:p>
          <w:p w14:paraId="6D60D994" w14:textId="77777777" w:rsidR="00B82400" w:rsidRPr="009015B7" w:rsidRDefault="00B82400">
            <w:pPr>
              <w:pStyle w:val="BodyText"/>
              <w:rPr>
                <w:rFonts w:ascii="Arial" w:hAnsi="Arial" w:cs="Arial"/>
                <w:sz w:val="22"/>
                <w:szCs w:val="22"/>
              </w:rPr>
            </w:pPr>
          </w:p>
          <w:p w14:paraId="6D60D995" w14:textId="61473CC3" w:rsidR="00B82400" w:rsidRPr="009015B7" w:rsidRDefault="00B82400">
            <w:pPr>
              <w:pStyle w:val="BodyText"/>
              <w:rPr>
                <w:rFonts w:ascii="Arial" w:hAnsi="Arial" w:cs="Arial"/>
                <w:sz w:val="22"/>
                <w:szCs w:val="22"/>
              </w:rPr>
            </w:pPr>
            <w:r w:rsidRPr="009015B7">
              <w:rPr>
                <w:rFonts w:ascii="Arial" w:hAnsi="Arial" w:cs="Arial"/>
                <w:sz w:val="22"/>
                <w:szCs w:val="22"/>
              </w:rPr>
              <w:t xml:space="preserve">He/she will have an extensive knowledge and practical experience of </w:t>
            </w:r>
            <w:r w:rsidR="0077310E">
              <w:rPr>
                <w:rFonts w:ascii="Arial" w:hAnsi="Arial" w:cs="Arial"/>
                <w:sz w:val="22"/>
                <w:szCs w:val="22"/>
              </w:rPr>
              <w:t xml:space="preserve">handling and processing intelligence, </w:t>
            </w:r>
            <w:r w:rsidRPr="009015B7">
              <w:rPr>
                <w:rFonts w:ascii="Arial" w:hAnsi="Arial" w:cs="Arial"/>
                <w:sz w:val="22"/>
                <w:szCs w:val="22"/>
              </w:rPr>
              <w:t>investigative techniques, legislation, evidence gathering, interviewing techniques, surveillance and court procedures, including giving evidence.</w:t>
            </w:r>
          </w:p>
          <w:p w14:paraId="6D60D996" w14:textId="77777777" w:rsidR="00B82400" w:rsidRPr="009015B7" w:rsidRDefault="00B82400">
            <w:pPr>
              <w:pStyle w:val="BodyText"/>
              <w:rPr>
                <w:rFonts w:ascii="Arial" w:hAnsi="Arial" w:cs="Arial"/>
                <w:sz w:val="22"/>
                <w:szCs w:val="22"/>
              </w:rPr>
            </w:pPr>
          </w:p>
          <w:p w14:paraId="6D60D997" w14:textId="77777777" w:rsidR="00B82400" w:rsidRPr="009015B7" w:rsidRDefault="00B82400">
            <w:pPr>
              <w:pStyle w:val="BodyText"/>
              <w:rPr>
                <w:rFonts w:ascii="Arial" w:hAnsi="Arial" w:cs="Arial"/>
                <w:sz w:val="22"/>
                <w:szCs w:val="22"/>
              </w:rPr>
            </w:pPr>
            <w:r w:rsidRPr="009015B7">
              <w:rPr>
                <w:rFonts w:ascii="Arial" w:hAnsi="Arial" w:cs="Arial"/>
                <w:sz w:val="22"/>
                <w:szCs w:val="22"/>
              </w:rPr>
              <w:t>Excellent written and verbal communications skills, and the ability to scrutinise, analyse and interpret data are essential.</w:t>
            </w:r>
          </w:p>
          <w:p w14:paraId="6D60D998" w14:textId="77777777" w:rsidR="00B82400" w:rsidRPr="009015B7" w:rsidRDefault="00B82400">
            <w:pPr>
              <w:pStyle w:val="BodyText"/>
              <w:rPr>
                <w:rFonts w:ascii="Arial" w:hAnsi="Arial" w:cs="Arial"/>
                <w:sz w:val="22"/>
                <w:szCs w:val="22"/>
              </w:rPr>
            </w:pPr>
          </w:p>
          <w:p w14:paraId="6D60D999" w14:textId="77777777" w:rsidR="00B82400" w:rsidRPr="009015B7" w:rsidRDefault="00B82400">
            <w:pPr>
              <w:pStyle w:val="BodyText"/>
              <w:rPr>
                <w:rFonts w:ascii="Arial" w:hAnsi="Arial" w:cs="Arial"/>
                <w:sz w:val="22"/>
                <w:szCs w:val="22"/>
              </w:rPr>
            </w:pPr>
            <w:r w:rsidRPr="009015B7">
              <w:rPr>
                <w:rFonts w:ascii="Arial" w:hAnsi="Arial" w:cs="Arial"/>
                <w:sz w:val="22"/>
                <w:szCs w:val="22"/>
              </w:rPr>
              <w:t>He/she will possess the ability to work sensitively with a range of different professional disciplines and organisations.</w:t>
            </w:r>
          </w:p>
          <w:p w14:paraId="6D60D99A" w14:textId="77777777" w:rsidR="00B82400" w:rsidRPr="009015B7" w:rsidRDefault="00B82400">
            <w:pPr>
              <w:pStyle w:val="BodyText"/>
              <w:rPr>
                <w:rFonts w:ascii="Arial" w:hAnsi="Arial" w:cs="Arial"/>
                <w:sz w:val="22"/>
                <w:szCs w:val="22"/>
              </w:rPr>
            </w:pPr>
          </w:p>
          <w:p w14:paraId="6D60D99B" w14:textId="77777777" w:rsidR="00B82400" w:rsidRPr="009015B7" w:rsidRDefault="00B82400">
            <w:pPr>
              <w:pStyle w:val="BodyText"/>
              <w:rPr>
                <w:rFonts w:ascii="Arial" w:hAnsi="Arial" w:cs="Arial"/>
                <w:sz w:val="22"/>
                <w:szCs w:val="22"/>
              </w:rPr>
            </w:pPr>
            <w:r w:rsidRPr="009015B7">
              <w:rPr>
                <w:rFonts w:ascii="Arial" w:hAnsi="Arial" w:cs="Arial"/>
                <w:sz w:val="22"/>
                <w:szCs w:val="22"/>
              </w:rPr>
              <w:t>He/she will have the ability to manage a large workload within restricted time periods.</w:t>
            </w:r>
          </w:p>
          <w:p w14:paraId="6D60D99C" w14:textId="77777777" w:rsidR="00B82400" w:rsidRPr="009015B7" w:rsidRDefault="00B82400">
            <w:pPr>
              <w:rPr>
                <w:rFonts w:ascii="Arial" w:hAnsi="Arial" w:cs="Arial"/>
                <w:sz w:val="22"/>
                <w:szCs w:val="22"/>
              </w:rPr>
            </w:pPr>
          </w:p>
        </w:tc>
        <w:tc>
          <w:tcPr>
            <w:tcW w:w="268" w:type="dxa"/>
            <w:tcBorders>
              <w:top w:val="single" w:sz="6" w:space="0" w:color="auto"/>
              <w:left w:val="nil"/>
              <w:bottom w:val="single" w:sz="4" w:space="0" w:color="auto"/>
              <w:right w:val="single" w:sz="6" w:space="0" w:color="auto"/>
            </w:tcBorders>
          </w:tcPr>
          <w:p w14:paraId="6D60D99D" w14:textId="77777777" w:rsidR="00B82400" w:rsidRPr="009015B7" w:rsidRDefault="00B82400">
            <w:pPr>
              <w:spacing w:before="20" w:after="20" w:line="240" w:lineRule="auto"/>
              <w:rPr>
                <w:rFonts w:ascii="Arial" w:hAnsi="Arial" w:cs="Arial"/>
                <w:sz w:val="22"/>
                <w:szCs w:val="22"/>
              </w:rPr>
            </w:pPr>
          </w:p>
        </w:tc>
      </w:tr>
    </w:tbl>
    <w:p w14:paraId="6D60D99F" w14:textId="77777777" w:rsidR="00B82400" w:rsidRPr="009015B7" w:rsidRDefault="00B82400">
      <w:pPr>
        <w:spacing w:line="240" w:lineRule="auto"/>
        <w:ind w:right="142"/>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450"/>
        <w:gridCol w:w="7135"/>
        <w:gridCol w:w="2855"/>
      </w:tblGrid>
      <w:tr w:rsidR="00B82400" w:rsidRPr="009015B7" w14:paraId="6D60D9A3" w14:textId="77777777">
        <w:tc>
          <w:tcPr>
            <w:tcW w:w="450" w:type="dxa"/>
            <w:tcBorders>
              <w:top w:val="nil"/>
              <w:left w:val="nil"/>
              <w:bottom w:val="nil"/>
              <w:right w:val="nil"/>
            </w:tcBorders>
          </w:tcPr>
          <w:p w14:paraId="6D60D9A0" w14:textId="77777777" w:rsidR="00B82400" w:rsidRPr="009015B7" w:rsidRDefault="00B82400">
            <w:pPr>
              <w:pStyle w:val="BoldCaps"/>
              <w:rPr>
                <w:rFonts w:ascii="Arial" w:hAnsi="Arial" w:cs="Arial"/>
                <w:sz w:val="22"/>
                <w:szCs w:val="22"/>
              </w:rPr>
            </w:pPr>
            <w:r w:rsidRPr="009015B7">
              <w:rPr>
                <w:rFonts w:ascii="Arial" w:hAnsi="Arial" w:cs="Arial"/>
                <w:sz w:val="22"/>
                <w:szCs w:val="22"/>
              </w:rPr>
              <w:t>14.</w:t>
            </w:r>
          </w:p>
        </w:tc>
        <w:tc>
          <w:tcPr>
            <w:tcW w:w="7135" w:type="dxa"/>
            <w:tcBorders>
              <w:top w:val="nil"/>
              <w:left w:val="nil"/>
              <w:bottom w:val="nil"/>
              <w:right w:val="nil"/>
            </w:tcBorders>
          </w:tcPr>
          <w:p w14:paraId="6D60D9A1" w14:textId="77777777" w:rsidR="00B82400" w:rsidRPr="009015B7" w:rsidRDefault="00B82400">
            <w:pPr>
              <w:pStyle w:val="BoldCaps"/>
              <w:rPr>
                <w:rFonts w:ascii="Arial" w:hAnsi="Arial" w:cs="Arial"/>
                <w:sz w:val="22"/>
                <w:szCs w:val="22"/>
              </w:rPr>
            </w:pPr>
            <w:r w:rsidRPr="009015B7">
              <w:rPr>
                <w:rFonts w:ascii="Arial" w:hAnsi="Arial" w:cs="Arial"/>
                <w:sz w:val="22"/>
                <w:szCs w:val="22"/>
              </w:rPr>
              <w:t>JOB DESCRIPTION AGREEMENT</w:t>
            </w:r>
          </w:p>
        </w:tc>
        <w:tc>
          <w:tcPr>
            <w:tcW w:w="2855" w:type="dxa"/>
            <w:tcBorders>
              <w:top w:val="nil"/>
              <w:left w:val="nil"/>
              <w:bottom w:val="nil"/>
              <w:right w:val="nil"/>
            </w:tcBorders>
          </w:tcPr>
          <w:p w14:paraId="6D60D9A2" w14:textId="77777777" w:rsidR="00B82400" w:rsidRPr="009015B7" w:rsidRDefault="00B82400">
            <w:pPr>
              <w:pStyle w:val="BoldCaps"/>
              <w:rPr>
                <w:rFonts w:ascii="Arial" w:hAnsi="Arial" w:cs="Arial"/>
                <w:sz w:val="22"/>
                <w:szCs w:val="22"/>
              </w:rPr>
            </w:pPr>
          </w:p>
        </w:tc>
      </w:tr>
      <w:tr w:rsidR="00B82400" w:rsidRPr="009015B7" w14:paraId="6D60D9A7" w14:textId="77777777">
        <w:tc>
          <w:tcPr>
            <w:tcW w:w="450" w:type="dxa"/>
            <w:tcBorders>
              <w:top w:val="single" w:sz="6" w:space="0" w:color="auto"/>
              <w:left w:val="single" w:sz="6" w:space="0" w:color="auto"/>
              <w:bottom w:val="nil"/>
              <w:right w:val="nil"/>
            </w:tcBorders>
          </w:tcPr>
          <w:p w14:paraId="6D60D9A4" w14:textId="77777777" w:rsidR="00B82400" w:rsidRPr="009015B7" w:rsidRDefault="00B82400">
            <w:pPr>
              <w:spacing w:line="240" w:lineRule="auto"/>
              <w:ind w:right="142"/>
              <w:rPr>
                <w:rFonts w:ascii="Arial" w:hAnsi="Arial" w:cs="Arial"/>
                <w:sz w:val="22"/>
                <w:szCs w:val="22"/>
              </w:rPr>
            </w:pPr>
          </w:p>
        </w:tc>
        <w:tc>
          <w:tcPr>
            <w:tcW w:w="7135" w:type="dxa"/>
            <w:tcBorders>
              <w:top w:val="single" w:sz="6" w:space="0" w:color="auto"/>
              <w:left w:val="nil"/>
              <w:bottom w:val="nil"/>
              <w:right w:val="nil"/>
            </w:tcBorders>
          </w:tcPr>
          <w:p w14:paraId="6D60D9A5" w14:textId="77777777" w:rsidR="00B82400" w:rsidRPr="009015B7" w:rsidRDefault="00B82400">
            <w:pPr>
              <w:spacing w:line="240" w:lineRule="auto"/>
              <w:ind w:right="142"/>
              <w:rPr>
                <w:rFonts w:ascii="Arial" w:hAnsi="Arial" w:cs="Arial"/>
                <w:sz w:val="22"/>
                <w:szCs w:val="22"/>
              </w:rPr>
            </w:pPr>
          </w:p>
        </w:tc>
        <w:tc>
          <w:tcPr>
            <w:tcW w:w="2855" w:type="dxa"/>
            <w:tcBorders>
              <w:top w:val="single" w:sz="6" w:space="0" w:color="auto"/>
              <w:left w:val="nil"/>
              <w:bottom w:val="nil"/>
              <w:right w:val="single" w:sz="6" w:space="0" w:color="auto"/>
            </w:tcBorders>
          </w:tcPr>
          <w:p w14:paraId="6D60D9A6" w14:textId="77777777" w:rsidR="00B82400" w:rsidRPr="009015B7" w:rsidRDefault="00B82400">
            <w:pPr>
              <w:spacing w:line="240" w:lineRule="auto"/>
              <w:ind w:right="142"/>
              <w:rPr>
                <w:rFonts w:ascii="Arial" w:hAnsi="Arial" w:cs="Arial"/>
                <w:sz w:val="22"/>
                <w:szCs w:val="22"/>
              </w:rPr>
            </w:pPr>
          </w:p>
        </w:tc>
      </w:tr>
      <w:tr w:rsidR="00B82400" w:rsidRPr="009015B7" w14:paraId="6D60D9AC" w14:textId="77777777">
        <w:tc>
          <w:tcPr>
            <w:tcW w:w="450" w:type="dxa"/>
            <w:tcBorders>
              <w:top w:val="nil"/>
              <w:left w:val="single" w:sz="6" w:space="0" w:color="auto"/>
              <w:bottom w:val="nil"/>
              <w:right w:val="nil"/>
            </w:tcBorders>
          </w:tcPr>
          <w:p w14:paraId="6D60D9A8" w14:textId="77777777" w:rsidR="00B82400" w:rsidRPr="009015B7" w:rsidRDefault="00B82400">
            <w:pPr>
              <w:spacing w:before="40" w:after="40" w:line="240" w:lineRule="auto"/>
              <w:ind w:right="142"/>
              <w:rPr>
                <w:rFonts w:ascii="Arial" w:hAnsi="Arial" w:cs="Arial"/>
                <w:sz w:val="22"/>
                <w:szCs w:val="22"/>
              </w:rPr>
            </w:pPr>
          </w:p>
        </w:tc>
        <w:tc>
          <w:tcPr>
            <w:tcW w:w="7135" w:type="dxa"/>
            <w:tcBorders>
              <w:top w:val="nil"/>
              <w:left w:val="nil"/>
              <w:bottom w:val="nil"/>
              <w:right w:val="nil"/>
            </w:tcBorders>
          </w:tcPr>
          <w:p w14:paraId="6D60D9A9" w14:textId="77777777" w:rsidR="00B82400" w:rsidRPr="009015B7" w:rsidRDefault="00B82400">
            <w:pPr>
              <w:spacing w:before="40" w:after="40" w:line="240" w:lineRule="auto"/>
              <w:ind w:right="142"/>
              <w:rPr>
                <w:rFonts w:ascii="Arial" w:hAnsi="Arial" w:cs="Arial"/>
                <w:sz w:val="22"/>
                <w:szCs w:val="22"/>
              </w:rPr>
            </w:pPr>
            <w:r w:rsidRPr="009015B7">
              <w:rPr>
                <w:rFonts w:ascii="Arial" w:hAnsi="Arial" w:cs="Arial"/>
                <w:sz w:val="22"/>
                <w:szCs w:val="22"/>
              </w:rPr>
              <w:t>Job Holder’s Signature:</w:t>
            </w:r>
          </w:p>
          <w:p w14:paraId="6D60D9AA" w14:textId="77777777" w:rsidR="00B82400" w:rsidRPr="009015B7" w:rsidRDefault="00B82400">
            <w:pPr>
              <w:spacing w:before="40" w:after="40" w:line="240" w:lineRule="auto"/>
              <w:ind w:right="142"/>
              <w:rPr>
                <w:rFonts w:ascii="Arial" w:hAnsi="Arial" w:cs="Arial"/>
                <w:sz w:val="22"/>
                <w:szCs w:val="22"/>
              </w:rPr>
            </w:pPr>
          </w:p>
        </w:tc>
        <w:tc>
          <w:tcPr>
            <w:tcW w:w="2855" w:type="dxa"/>
            <w:tcBorders>
              <w:top w:val="nil"/>
              <w:left w:val="nil"/>
              <w:bottom w:val="nil"/>
              <w:right w:val="single" w:sz="6" w:space="0" w:color="auto"/>
            </w:tcBorders>
          </w:tcPr>
          <w:p w14:paraId="6D60D9AB" w14:textId="77777777" w:rsidR="00B82400" w:rsidRPr="009015B7" w:rsidRDefault="00B82400">
            <w:pPr>
              <w:spacing w:before="40" w:after="40" w:line="240" w:lineRule="auto"/>
              <w:ind w:right="142"/>
              <w:rPr>
                <w:rFonts w:ascii="Arial" w:hAnsi="Arial" w:cs="Arial"/>
                <w:sz w:val="22"/>
                <w:szCs w:val="22"/>
              </w:rPr>
            </w:pPr>
            <w:r w:rsidRPr="009015B7">
              <w:rPr>
                <w:rFonts w:ascii="Arial" w:hAnsi="Arial" w:cs="Arial"/>
                <w:sz w:val="22"/>
                <w:szCs w:val="22"/>
              </w:rPr>
              <w:t>Date:</w:t>
            </w:r>
          </w:p>
        </w:tc>
      </w:tr>
      <w:tr w:rsidR="00B82400" w:rsidRPr="009015B7" w14:paraId="6D60D9B0" w14:textId="77777777">
        <w:tc>
          <w:tcPr>
            <w:tcW w:w="450" w:type="dxa"/>
            <w:tcBorders>
              <w:top w:val="nil"/>
              <w:left w:val="single" w:sz="6" w:space="0" w:color="auto"/>
              <w:bottom w:val="nil"/>
              <w:right w:val="nil"/>
            </w:tcBorders>
          </w:tcPr>
          <w:p w14:paraId="6D60D9AD" w14:textId="77777777" w:rsidR="00B82400" w:rsidRPr="009015B7" w:rsidRDefault="00B82400">
            <w:pPr>
              <w:spacing w:before="40" w:after="40" w:line="240" w:lineRule="auto"/>
              <w:ind w:right="142"/>
              <w:rPr>
                <w:rFonts w:ascii="Arial" w:hAnsi="Arial" w:cs="Arial"/>
                <w:sz w:val="22"/>
                <w:szCs w:val="22"/>
              </w:rPr>
            </w:pPr>
          </w:p>
        </w:tc>
        <w:tc>
          <w:tcPr>
            <w:tcW w:w="7135" w:type="dxa"/>
            <w:tcBorders>
              <w:top w:val="nil"/>
              <w:left w:val="nil"/>
              <w:bottom w:val="nil"/>
              <w:right w:val="nil"/>
            </w:tcBorders>
          </w:tcPr>
          <w:p w14:paraId="6D60D9AE" w14:textId="77777777" w:rsidR="00B82400" w:rsidRPr="009015B7" w:rsidRDefault="00B82400">
            <w:pPr>
              <w:spacing w:before="40" w:after="40" w:line="240" w:lineRule="auto"/>
              <w:ind w:right="142"/>
              <w:rPr>
                <w:rFonts w:ascii="Arial" w:hAnsi="Arial" w:cs="Arial"/>
                <w:sz w:val="22"/>
                <w:szCs w:val="22"/>
              </w:rPr>
            </w:pPr>
            <w:r w:rsidRPr="009015B7">
              <w:rPr>
                <w:rFonts w:ascii="Arial" w:hAnsi="Arial" w:cs="Arial"/>
                <w:sz w:val="22"/>
                <w:szCs w:val="22"/>
              </w:rPr>
              <w:t>Senior Officer/Head of Department:</w:t>
            </w:r>
          </w:p>
        </w:tc>
        <w:tc>
          <w:tcPr>
            <w:tcW w:w="2855" w:type="dxa"/>
            <w:tcBorders>
              <w:top w:val="nil"/>
              <w:left w:val="nil"/>
              <w:bottom w:val="nil"/>
              <w:right w:val="single" w:sz="6" w:space="0" w:color="auto"/>
            </w:tcBorders>
          </w:tcPr>
          <w:p w14:paraId="6D60D9AF" w14:textId="77777777" w:rsidR="00B82400" w:rsidRPr="009015B7" w:rsidRDefault="00B82400">
            <w:pPr>
              <w:spacing w:before="40" w:after="40" w:line="240" w:lineRule="auto"/>
              <w:ind w:right="142"/>
              <w:rPr>
                <w:rFonts w:ascii="Arial" w:hAnsi="Arial" w:cs="Arial"/>
                <w:sz w:val="22"/>
                <w:szCs w:val="22"/>
              </w:rPr>
            </w:pPr>
          </w:p>
        </w:tc>
      </w:tr>
      <w:tr w:rsidR="00B82400" w:rsidRPr="009015B7" w14:paraId="6D60D9B5" w14:textId="77777777">
        <w:tc>
          <w:tcPr>
            <w:tcW w:w="450" w:type="dxa"/>
            <w:tcBorders>
              <w:top w:val="nil"/>
              <w:left w:val="single" w:sz="6" w:space="0" w:color="auto"/>
              <w:bottom w:val="nil"/>
              <w:right w:val="nil"/>
            </w:tcBorders>
          </w:tcPr>
          <w:p w14:paraId="6D60D9B1" w14:textId="77777777" w:rsidR="00B82400" w:rsidRPr="009015B7" w:rsidRDefault="00B82400">
            <w:pPr>
              <w:spacing w:before="40" w:after="40" w:line="240" w:lineRule="auto"/>
              <w:ind w:right="142"/>
              <w:rPr>
                <w:rFonts w:ascii="Arial" w:hAnsi="Arial" w:cs="Arial"/>
                <w:sz w:val="22"/>
                <w:szCs w:val="22"/>
              </w:rPr>
            </w:pPr>
          </w:p>
        </w:tc>
        <w:tc>
          <w:tcPr>
            <w:tcW w:w="7135" w:type="dxa"/>
            <w:tcBorders>
              <w:top w:val="nil"/>
              <w:left w:val="nil"/>
              <w:bottom w:val="nil"/>
              <w:right w:val="nil"/>
            </w:tcBorders>
          </w:tcPr>
          <w:p w14:paraId="6D60D9B2" w14:textId="77777777" w:rsidR="009015B7" w:rsidRPr="009015B7" w:rsidRDefault="009015B7">
            <w:pPr>
              <w:spacing w:before="40" w:after="40" w:line="240" w:lineRule="auto"/>
              <w:ind w:right="142"/>
              <w:rPr>
                <w:rFonts w:ascii="Arial" w:hAnsi="Arial" w:cs="Arial"/>
                <w:sz w:val="22"/>
                <w:szCs w:val="22"/>
              </w:rPr>
            </w:pPr>
          </w:p>
          <w:p w14:paraId="6D60D9B3" w14:textId="77777777" w:rsidR="00B82400" w:rsidRPr="009015B7" w:rsidRDefault="00B82400">
            <w:pPr>
              <w:spacing w:before="40" w:after="40" w:line="240" w:lineRule="auto"/>
              <w:ind w:right="142"/>
              <w:rPr>
                <w:rFonts w:ascii="Arial" w:hAnsi="Arial" w:cs="Arial"/>
                <w:sz w:val="22"/>
                <w:szCs w:val="22"/>
              </w:rPr>
            </w:pPr>
            <w:r w:rsidRPr="009015B7">
              <w:rPr>
                <w:rFonts w:ascii="Arial" w:hAnsi="Arial" w:cs="Arial"/>
                <w:sz w:val="22"/>
                <w:szCs w:val="22"/>
              </w:rPr>
              <w:t>Signature:</w:t>
            </w:r>
          </w:p>
        </w:tc>
        <w:tc>
          <w:tcPr>
            <w:tcW w:w="2855" w:type="dxa"/>
            <w:tcBorders>
              <w:top w:val="nil"/>
              <w:left w:val="nil"/>
              <w:bottom w:val="nil"/>
              <w:right w:val="single" w:sz="6" w:space="0" w:color="auto"/>
            </w:tcBorders>
          </w:tcPr>
          <w:p w14:paraId="6D60D9B4" w14:textId="77777777" w:rsidR="00B82400" w:rsidRPr="009015B7" w:rsidRDefault="00B82400">
            <w:pPr>
              <w:spacing w:before="40" w:after="40" w:line="240" w:lineRule="auto"/>
              <w:ind w:right="142"/>
              <w:rPr>
                <w:rFonts w:ascii="Arial" w:hAnsi="Arial" w:cs="Arial"/>
                <w:sz w:val="22"/>
                <w:szCs w:val="22"/>
              </w:rPr>
            </w:pPr>
            <w:r w:rsidRPr="009015B7">
              <w:rPr>
                <w:rFonts w:ascii="Arial" w:hAnsi="Arial" w:cs="Arial"/>
                <w:sz w:val="22"/>
                <w:szCs w:val="22"/>
              </w:rPr>
              <w:t>Date:</w:t>
            </w:r>
          </w:p>
        </w:tc>
      </w:tr>
      <w:tr w:rsidR="00B82400" w:rsidRPr="009015B7" w14:paraId="6D60D9BA" w14:textId="77777777">
        <w:tc>
          <w:tcPr>
            <w:tcW w:w="450" w:type="dxa"/>
            <w:tcBorders>
              <w:top w:val="nil"/>
              <w:left w:val="single" w:sz="6" w:space="0" w:color="auto"/>
              <w:bottom w:val="single" w:sz="6" w:space="0" w:color="auto"/>
              <w:right w:val="nil"/>
            </w:tcBorders>
          </w:tcPr>
          <w:p w14:paraId="6D60D9B6" w14:textId="77777777" w:rsidR="00B82400" w:rsidRPr="009015B7" w:rsidRDefault="00B82400">
            <w:pPr>
              <w:pStyle w:val="Footer"/>
              <w:tabs>
                <w:tab w:val="clear" w:pos="4153"/>
                <w:tab w:val="clear" w:pos="8306"/>
              </w:tabs>
              <w:spacing w:before="40" w:after="40" w:line="240" w:lineRule="auto"/>
              <w:ind w:right="142"/>
              <w:rPr>
                <w:rFonts w:ascii="Arial" w:hAnsi="Arial" w:cs="Arial"/>
                <w:sz w:val="22"/>
                <w:szCs w:val="22"/>
              </w:rPr>
            </w:pPr>
          </w:p>
        </w:tc>
        <w:tc>
          <w:tcPr>
            <w:tcW w:w="7135" w:type="dxa"/>
            <w:tcBorders>
              <w:top w:val="nil"/>
              <w:left w:val="nil"/>
              <w:bottom w:val="single" w:sz="6" w:space="0" w:color="auto"/>
              <w:right w:val="nil"/>
            </w:tcBorders>
          </w:tcPr>
          <w:p w14:paraId="6D60D9B7" w14:textId="77777777" w:rsidR="009015B7" w:rsidRPr="009015B7" w:rsidRDefault="009015B7">
            <w:pPr>
              <w:spacing w:before="40" w:after="40" w:line="240" w:lineRule="auto"/>
              <w:ind w:right="142"/>
              <w:rPr>
                <w:rFonts w:ascii="Arial" w:hAnsi="Arial" w:cs="Arial"/>
                <w:sz w:val="22"/>
                <w:szCs w:val="22"/>
              </w:rPr>
            </w:pPr>
          </w:p>
          <w:p w14:paraId="6D60D9B8" w14:textId="77777777" w:rsidR="00B82400" w:rsidRPr="009015B7" w:rsidRDefault="00B82400">
            <w:pPr>
              <w:spacing w:before="40" w:after="40" w:line="240" w:lineRule="auto"/>
              <w:ind w:right="142"/>
              <w:rPr>
                <w:rFonts w:ascii="Arial" w:hAnsi="Arial" w:cs="Arial"/>
                <w:sz w:val="22"/>
                <w:szCs w:val="22"/>
              </w:rPr>
            </w:pPr>
            <w:r w:rsidRPr="009015B7">
              <w:rPr>
                <w:rFonts w:ascii="Arial" w:hAnsi="Arial" w:cs="Arial"/>
                <w:sz w:val="22"/>
                <w:szCs w:val="22"/>
              </w:rPr>
              <w:t>Title</w:t>
            </w:r>
          </w:p>
        </w:tc>
        <w:tc>
          <w:tcPr>
            <w:tcW w:w="2855" w:type="dxa"/>
            <w:tcBorders>
              <w:top w:val="nil"/>
              <w:left w:val="nil"/>
              <w:bottom w:val="single" w:sz="6" w:space="0" w:color="auto"/>
              <w:right w:val="single" w:sz="6" w:space="0" w:color="auto"/>
            </w:tcBorders>
          </w:tcPr>
          <w:p w14:paraId="6D60D9B9" w14:textId="77777777" w:rsidR="00B82400" w:rsidRPr="009015B7" w:rsidRDefault="00B82400">
            <w:pPr>
              <w:spacing w:before="40" w:after="40" w:line="240" w:lineRule="auto"/>
              <w:ind w:right="142"/>
              <w:rPr>
                <w:rFonts w:ascii="Arial" w:hAnsi="Arial" w:cs="Arial"/>
                <w:sz w:val="22"/>
                <w:szCs w:val="22"/>
              </w:rPr>
            </w:pPr>
          </w:p>
        </w:tc>
      </w:tr>
    </w:tbl>
    <w:p w14:paraId="6D60D9BB" w14:textId="77777777" w:rsidR="00B82400" w:rsidRPr="009015B7" w:rsidRDefault="00B82400">
      <w:pPr>
        <w:pStyle w:val="Title"/>
        <w:jc w:val="both"/>
        <w:rPr>
          <w:rFonts w:ascii="Arial" w:hAnsi="Arial" w:cs="Arial"/>
          <w:sz w:val="22"/>
          <w:szCs w:val="22"/>
        </w:rPr>
      </w:pPr>
    </w:p>
    <w:sectPr w:rsidR="00B82400" w:rsidRPr="009015B7">
      <w:footerReference w:type="default" r:id="rId10"/>
      <w:pgSz w:w="11909" w:h="16834" w:code="9"/>
      <w:pgMar w:top="425" w:right="720" w:bottom="425" w:left="7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67171" w14:textId="77777777" w:rsidR="009F4F49" w:rsidRDefault="009F4F49">
      <w:r>
        <w:separator/>
      </w:r>
    </w:p>
  </w:endnote>
  <w:endnote w:type="continuationSeparator" w:id="0">
    <w:p w14:paraId="48A94377" w14:textId="77777777" w:rsidR="009F4F49" w:rsidRDefault="009F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0D9C7" w14:textId="77777777" w:rsidR="00B82400" w:rsidRDefault="00B8240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739">
      <w:rPr>
        <w:rStyle w:val="PageNumber"/>
        <w:noProof/>
      </w:rPr>
      <w:t>1</w:t>
    </w:r>
    <w:r>
      <w:rPr>
        <w:rStyle w:val="PageNumber"/>
      </w:rPr>
      <w:fldChar w:fldCharType="end"/>
    </w:r>
  </w:p>
  <w:p w14:paraId="6D60D9C8" w14:textId="77777777" w:rsidR="00B82400" w:rsidRDefault="00B82400">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C75E9" w14:textId="77777777" w:rsidR="009F4F49" w:rsidRDefault="009F4F49">
      <w:r>
        <w:separator/>
      </w:r>
    </w:p>
  </w:footnote>
  <w:footnote w:type="continuationSeparator" w:id="0">
    <w:p w14:paraId="1B796842" w14:textId="77777777" w:rsidR="009F4F49" w:rsidRDefault="009F4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91452"/>
    <w:multiLevelType w:val="hybridMultilevel"/>
    <w:tmpl w:val="A69C4C7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DE106F"/>
    <w:multiLevelType w:val="singleLevel"/>
    <w:tmpl w:val="9142323C"/>
    <w:lvl w:ilvl="0">
      <w:start w:val="1"/>
      <w:numFmt w:val="decimal"/>
      <w:lvlText w:val="%1."/>
      <w:legacy w:legacy="1" w:legacySpace="120" w:legacyIndent="360"/>
      <w:lvlJc w:val="left"/>
      <w:pPr>
        <w:ind w:left="720" w:hanging="360"/>
      </w:pPr>
    </w:lvl>
  </w:abstractNum>
  <w:abstractNum w:abstractNumId="2" w15:restartNumberingAfterBreak="0">
    <w:nsid w:val="3C9427CD"/>
    <w:multiLevelType w:val="hybridMultilevel"/>
    <w:tmpl w:val="171841F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953080"/>
    <w:multiLevelType w:val="hybridMultilevel"/>
    <w:tmpl w:val="DB5864C0"/>
    <w:lvl w:ilvl="0" w:tplc="D8688BFC">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480B1D19"/>
    <w:multiLevelType w:val="singleLevel"/>
    <w:tmpl w:val="9142323C"/>
    <w:lvl w:ilvl="0">
      <w:start w:val="1"/>
      <w:numFmt w:val="decimal"/>
      <w:lvlText w:val="%1."/>
      <w:legacy w:legacy="1" w:legacySpace="120" w:legacyIndent="360"/>
      <w:lvlJc w:val="left"/>
      <w:pPr>
        <w:ind w:left="720" w:hanging="360"/>
      </w:pPr>
    </w:lvl>
  </w:abstractNum>
  <w:abstractNum w:abstractNumId="5" w15:restartNumberingAfterBreak="0">
    <w:nsid w:val="5DB11F22"/>
    <w:multiLevelType w:val="singleLevel"/>
    <w:tmpl w:val="C04A79A8"/>
    <w:lvl w:ilvl="0">
      <w:start w:val="1"/>
      <w:numFmt w:val="bullet"/>
      <w:lvlText w:val=""/>
      <w:lvlJc w:val="left"/>
      <w:pPr>
        <w:tabs>
          <w:tab w:val="num" w:pos="360"/>
        </w:tabs>
        <w:ind w:left="340" w:hanging="340"/>
      </w:pPr>
      <w:rPr>
        <w:rFonts w:ascii="Wingdings" w:hAnsi="Wingdings" w:hint="default"/>
      </w:rPr>
    </w:lvl>
  </w:abstractNum>
  <w:abstractNum w:abstractNumId="6" w15:restartNumberingAfterBreak="0">
    <w:nsid w:val="65B63AAC"/>
    <w:multiLevelType w:val="hybridMultilevel"/>
    <w:tmpl w:val="159C78A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79E5BFC"/>
    <w:multiLevelType w:val="singleLevel"/>
    <w:tmpl w:val="9142323C"/>
    <w:lvl w:ilvl="0">
      <w:start w:val="1"/>
      <w:numFmt w:val="decimal"/>
      <w:lvlText w:val="%1."/>
      <w:legacy w:legacy="1" w:legacySpace="120" w:legacyIndent="360"/>
      <w:lvlJc w:val="left"/>
      <w:pPr>
        <w:ind w:left="787" w:hanging="360"/>
      </w:pPr>
    </w:lvl>
  </w:abstractNum>
  <w:abstractNum w:abstractNumId="8" w15:restartNumberingAfterBreak="0">
    <w:nsid w:val="78291E8D"/>
    <w:multiLevelType w:val="singleLevel"/>
    <w:tmpl w:val="9142323C"/>
    <w:lvl w:ilvl="0">
      <w:start w:val="1"/>
      <w:numFmt w:val="decimal"/>
      <w:lvlText w:val="%1."/>
      <w:legacy w:legacy="1" w:legacySpace="120" w:legacyIndent="360"/>
      <w:lvlJc w:val="left"/>
      <w:pPr>
        <w:ind w:left="720" w:hanging="360"/>
      </w:pPr>
    </w:lvl>
  </w:abstractNum>
  <w:num w:numId="1" w16cid:durableId="1489319416">
    <w:abstractNumId w:val="8"/>
  </w:num>
  <w:num w:numId="2" w16cid:durableId="1119176970">
    <w:abstractNumId w:val="4"/>
  </w:num>
  <w:num w:numId="3" w16cid:durableId="1382552838">
    <w:abstractNumId w:val="7"/>
  </w:num>
  <w:num w:numId="4" w16cid:durableId="1631326661">
    <w:abstractNumId w:val="1"/>
  </w:num>
  <w:num w:numId="5" w16cid:durableId="43065274">
    <w:abstractNumId w:val="5"/>
  </w:num>
  <w:num w:numId="6" w16cid:durableId="29381355">
    <w:abstractNumId w:val="0"/>
  </w:num>
  <w:num w:numId="7" w16cid:durableId="1259095427">
    <w:abstractNumId w:val="2"/>
  </w:num>
  <w:num w:numId="8" w16cid:durableId="1452165363">
    <w:abstractNumId w:val="6"/>
  </w:num>
  <w:num w:numId="9" w16cid:durableId="837381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95"/>
    <w:rsid w:val="000004C9"/>
    <w:rsid w:val="00015C4A"/>
    <w:rsid w:val="00055009"/>
    <w:rsid w:val="00056F46"/>
    <w:rsid w:val="000743F4"/>
    <w:rsid w:val="00082F8B"/>
    <w:rsid w:val="000946AA"/>
    <w:rsid w:val="000977FF"/>
    <w:rsid w:val="000B3F83"/>
    <w:rsid w:val="000C5704"/>
    <w:rsid w:val="000D5F66"/>
    <w:rsid w:val="00100462"/>
    <w:rsid w:val="00103E38"/>
    <w:rsid w:val="001557D0"/>
    <w:rsid w:val="001644C5"/>
    <w:rsid w:val="00165002"/>
    <w:rsid w:val="001A3127"/>
    <w:rsid w:val="001B0DC0"/>
    <w:rsid w:val="001D1560"/>
    <w:rsid w:val="001D1D2E"/>
    <w:rsid w:val="00232000"/>
    <w:rsid w:val="0024756A"/>
    <w:rsid w:val="00270D6E"/>
    <w:rsid w:val="00272176"/>
    <w:rsid w:val="00277F73"/>
    <w:rsid w:val="002A19F9"/>
    <w:rsid w:val="002B6AAD"/>
    <w:rsid w:val="002D1E2C"/>
    <w:rsid w:val="002F5431"/>
    <w:rsid w:val="0034073F"/>
    <w:rsid w:val="00353780"/>
    <w:rsid w:val="00395961"/>
    <w:rsid w:val="003B547F"/>
    <w:rsid w:val="00403EDF"/>
    <w:rsid w:val="00423DE1"/>
    <w:rsid w:val="00434548"/>
    <w:rsid w:val="0045322C"/>
    <w:rsid w:val="0045514E"/>
    <w:rsid w:val="00477F30"/>
    <w:rsid w:val="004916B5"/>
    <w:rsid w:val="00493E24"/>
    <w:rsid w:val="004A3821"/>
    <w:rsid w:val="004A6713"/>
    <w:rsid w:val="004C55B8"/>
    <w:rsid w:val="004F13F4"/>
    <w:rsid w:val="005000E1"/>
    <w:rsid w:val="00504070"/>
    <w:rsid w:val="0050424D"/>
    <w:rsid w:val="005251D2"/>
    <w:rsid w:val="00554A5E"/>
    <w:rsid w:val="005632C4"/>
    <w:rsid w:val="005907AD"/>
    <w:rsid w:val="005D18DC"/>
    <w:rsid w:val="005D5E73"/>
    <w:rsid w:val="005E3A5A"/>
    <w:rsid w:val="0062673F"/>
    <w:rsid w:val="00644AE8"/>
    <w:rsid w:val="00646461"/>
    <w:rsid w:val="0065107A"/>
    <w:rsid w:val="00660213"/>
    <w:rsid w:val="006863A4"/>
    <w:rsid w:val="006A3A34"/>
    <w:rsid w:val="006D5803"/>
    <w:rsid w:val="006E07EB"/>
    <w:rsid w:val="00705807"/>
    <w:rsid w:val="00714747"/>
    <w:rsid w:val="007169D6"/>
    <w:rsid w:val="007265B7"/>
    <w:rsid w:val="007435E5"/>
    <w:rsid w:val="00760517"/>
    <w:rsid w:val="0077124E"/>
    <w:rsid w:val="00772A5B"/>
    <w:rsid w:val="0077310E"/>
    <w:rsid w:val="00782E85"/>
    <w:rsid w:val="00787577"/>
    <w:rsid w:val="00796F1B"/>
    <w:rsid w:val="007A28E3"/>
    <w:rsid w:val="00805E22"/>
    <w:rsid w:val="00810B70"/>
    <w:rsid w:val="008130EC"/>
    <w:rsid w:val="00813739"/>
    <w:rsid w:val="00836823"/>
    <w:rsid w:val="00847AC1"/>
    <w:rsid w:val="008843F2"/>
    <w:rsid w:val="008948ED"/>
    <w:rsid w:val="008957BA"/>
    <w:rsid w:val="008C2233"/>
    <w:rsid w:val="008D4023"/>
    <w:rsid w:val="008D402A"/>
    <w:rsid w:val="009015B7"/>
    <w:rsid w:val="00901B12"/>
    <w:rsid w:val="00915E8D"/>
    <w:rsid w:val="00932445"/>
    <w:rsid w:val="00950661"/>
    <w:rsid w:val="00981488"/>
    <w:rsid w:val="00981608"/>
    <w:rsid w:val="00981DF1"/>
    <w:rsid w:val="009A1A12"/>
    <w:rsid w:val="009C2B6D"/>
    <w:rsid w:val="009E2EA6"/>
    <w:rsid w:val="009F4F49"/>
    <w:rsid w:val="00A059A7"/>
    <w:rsid w:val="00A12356"/>
    <w:rsid w:val="00A409F0"/>
    <w:rsid w:val="00A511D3"/>
    <w:rsid w:val="00A51FE5"/>
    <w:rsid w:val="00A654E7"/>
    <w:rsid w:val="00A75D4B"/>
    <w:rsid w:val="00A9461B"/>
    <w:rsid w:val="00AB6E81"/>
    <w:rsid w:val="00AE1B10"/>
    <w:rsid w:val="00B179CD"/>
    <w:rsid w:val="00B3431E"/>
    <w:rsid w:val="00B404C0"/>
    <w:rsid w:val="00B566C2"/>
    <w:rsid w:val="00B62379"/>
    <w:rsid w:val="00B62A01"/>
    <w:rsid w:val="00B70EB7"/>
    <w:rsid w:val="00B82400"/>
    <w:rsid w:val="00B87010"/>
    <w:rsid w:val="00BB3756"/>
    <w:rsid w:val="00BD36B6"/>
    <w:rsid w:val="00BD5353"/>
    <w:rsid w:val="00BD6DF3"/>
    <w:rsid w:val="00BF6E67"/>
    <w:rsid w:val="00C035CF"/>
    <w:rsid w:val="00C200E7"/>
    <w:rsid w:val="00C20DA5"/>
    <w:rsid w:val="00C3473D"/>
    <w:rsid w:val="00C637DC"/>
    <w:rsid w:val="00C9671D"/>
    <w:rsid w:val="00CA1592"/>
    <w:rsid w:val="00CD7164"/>
    <w:rsid w:val="00D3306D"/>
    <w:rsid w:val="00D65957"/>
    <w:rsid w:val="00D7268E"/>
    <w:rsid w:val="00D76F3C"/>
    <w:rsid w:val="00D8407F"/>
    <w:rsid w:val="00D86176"/>
    <w:rsid w:val="00DB5E62"/>
    <w:rsid w:val="00DB5F30"/>
    <w:rsid w:val="00DF576F"/>
    <w:rsid w:val="00E762F7"/>
    <w:rsid w:val="00EB494A"/>
    <w:rsid w:val="00EB7756"/>
    <w:rsid w:val="00EC4781"/>
    <w:rsid w:val="00ED6311"/>
    <w:rsid w:val="00F03506"/>
    <w:rsid w:val="00F16378"/>
    <w:rsid w:val="00F475D7"/>
    <w:rsid w:val="00F65CD6"/>
    <w:rsid w:val="00F72C95"/>
    <w:rsid w:val="00F824B8"/>
    <w:rsid w:val="00F85185"/>
    <w:rsid w:val="00FA48B0"/>
    <w:rsid w:val="00FD3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6D60D775"/>
  <w15:chartTrackingRefBased/>
  <w15:docId w15:val="{9A8669A0-73F9-4C92-9E7D-E00D794D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2" w:uiPriority="99"/>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line="220" w:lineRule="atLeast"/>
      <w:ind w:right="144"/>
      <w:jc w:val="both"/>
      <w:textAlignment w:val="baseline"/>
    </w:pPr>
    <w:rPr>
      <w:lang w:val="en-US" w:eastAsia="en-US"/>
    </w:rPr>
  </w:style>
  <w:style w:type="paragraph" w:styleId="Heading1">
    <w:name w:val="heading 1"/>
    <w:basedOn w:val="Normal"/>
    <w:next w:val="Normal"/>
    <w:qFormat/>
    <w:pPr>
      <w:keepNext/>
      <w:spacing w:before="240" w:after="60"/>
      <w:outlineLvl w:val="0"/>
    </w:pPr>
    <w:rPr>
      <w:b/>
      <w:kern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120"/>
      <w:ind w:right="142"/>
      <w:outlineLvl w:val="2"/>
    </w:pPr>
    <w:rPr>
      <w:b/>
    </w:rPr>
  </w:style>
  <w:style w:type="paragraph" w:styleId="Heading4">
    <w:name w:val="heading 4"/>
    <w:basedOn w:val="Normal"/>
    <w:next w:val="Normal"/>
    <w:qFormat/>
    <w:pPr>
      <w:keepNext/>
      <w:spacing w:before="120"/>
      <w:ind w:right="142"/>
      <w:jc w:val="left"/>
      <w:outlineLvl w:val="3"/>
    </w:pPr>
    <w:rPr>
      <w:b/>
      <w:i/>
    </w:rPr>
  </w:style>
  <w:style w:type="paragraph" w:styleId="Heading5">
    <w:name w:val="heading 5"/>
    <w:basedOn w:val="Normal"/>
    <w:next w:val="Normal"/>
    <w:link w:val="Heading5Char"/>
    <w:uiPriority w:val="99"/>
    <w:qFormat/>
    <w:pPr>
      <w:keepNext/>
      <w:spacing w:before="120"/>
      <w:ind w:left="142" w:right="142"/>
      <w:outlineLvl w:val="4"/>
    </w:pPr>
    <w:rPr>
      <w:b/>
    </w:rPr>
  </w:style>
  <w:style w:type="paragraph" w:styleId="Heading6">
    <w:name w:val="heading 6"/>
    <w:basedOn w:val="Normal"/>
    <w:next w:val="Normal"/>
    <w:qFormat/>
    <w:pPr>
      <w:keepNext/>
      <w:ind w:right="0"/>
      <w:outlineLvl w:val="5"/>
    </w:pPr>
    <w:rPr>
      <w:b/>
    </w:rPr>
  </w:style>
  <w:style w:type="paragraph" w:styleId="Heading7">
    <w:name w:val="heading 7"/>
    <w:basedOn w:val="Normal"/>
    <w:next w:val="Normal"/>
    <w:qFormat/>
    <w:pPr>
      <w:keepNext/>
      <w:outlineLvl w:val="6"/>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aps">
    <w:name w:val="Bold Caps"/>
    <w:basedOn w:val="Normal"/>
    <w:pPr>
      <w:ind w:right="0"/>
    </w:pPr>
    <w:rPr>
      <w:b/>
      <w:cap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a">
    <w:name w:val="a)"/>
    <w:basedOn w:val="Normal"/>
    <w:pPr>
      <w:ind w:right="0"/>
      <w:jc w:val="center"/>
    </w:pPr>
  </w:style>
  <w:style w:type="paragraph" w:styleId="BodyText">
    <w:name w:val="Body Text"/>
    <w:basedOn w:val="Normal"/>
    <w:pPr>
      <w:ind w:right="142"/>
    </w:pPr>
  </w:style>
  <w:style w:type="paragraph" w:styleId="BodyText2">
    <w:name w:val="Body Text 2"/>
    <w:basedOn w:val="Normal"/>
    <w:link w:val="BodyText2Char"/>
    <w:uiPriority w:val="99"/>
    <w:pPr>
      <w:spacing w:after="60" w:line="26" w:lineRule="atLeast"/>
      <w:ind w:left="142" w:right="0"/>
    </w:pPr>
    <w:rPr>
      <w:sz w:val="18"/>
    </w:rPr>
  </w:style>
  <w:style w:type="paragraph" w:styleId="BlockText">
    <w:name w:val="Block Text"/>
    <w:basedOn w:val="Normal"/>
    <w:pPr>
      <w:ind w:left="142" w:right="142"/>
      <w:jc w:val="left"/>
    </w:pPr>
  </w:style>
  <w:style w:type="paragraph" w:styleId="Caption">
    <w:name w:val="caption"/>
    <w:basedOn w:val="Normal"/>
    <w:next w:val="Normal"/>
    <w:qFormat/>
    <w:pPr>
      <w:spacing w:before="120" w:line="240" w:lineRule="auto"/>
      <w:ind w:right="0"/>
      <w:jc w:val="left"/>
    </w:pPr>
    <w:rPr>
      <w:b/>
      <w:sz w:val="24"/>
    </w:rPr>
  </w:style>
  <w:style w:type="paragraph" w:styleId="Title">
    <w:name w:val="Title"/>
    <w:basedOn w:val="Normal"/>
    <w:qFormat/>
    <w:pPr>
      <w:spacing w:line="240" w:lineRule="auto"/>
      <w:ind w:right="0"/>
      <w:jc w:val="center"/>
    </w:pPr>
    <w:rPr>
      <w:b/>
      <w:sz w:val="24"/>
      <w:u w:val="single"/>
    </w:rPr>
  </w:style>
  <w:style w:type="paragraph" w:styleId="Subtitle">
    <w:name w:val="Subtitle"/>
    <w:basedOn w:val="Normal"/>
    <w:qFormat/>
    <w:pPr>
      <w:spacing w:before="240" w:after="120"/>
    </w:pPr>
    <w:rPr>
      <w:rFonts w:ascii="Arial" w:hAnsi="Arial"/>
      <w:b/>
    </w:rPr>
  </w:style>
  <w:style w:type="paragraph" w:styleId="BodyTextIndent2">
    <w:name w:val="Body Text Indent 2"/>
    <w:basedOn w:val="Normal"/>
    <w:pPr>
      <w:spacing w:line="26" w:lineRule="atLeast"/>
      <w:ind w:left="144" w:right="0"/>
    </w:pPr>
    <w:rPr>
      <w:sz w:val="18"/>
    </w:rPr>
  </w:style>
  <w:style w:type="paragraph" w:styleId="BodyText3">
    <w:name w:val="Body Text 3"/>
    <w:basedOn w:val="Normal"/>
    <w:link w:val="BodyText3Char"/>
    <w:uiPriority w:val="99"/>
    <w:pPr>
      <w:pBdr>
        <w:top w:val="single" w:sz="6" w:space="1" w:color="auto"/>
        <w:left w:val="single" w:sz="6" w:space="4" w:color="auto"/>
        <w:bottom w:val="single" w:sz="6" w:space="1" w:color="auto"/>
        <w:right w:val="single" w:sz="6" w:space="4" w:color="auto"/>
      </w:pBdr>
      <w:overflowPunct/>
      <w:autoSpaceDE/>
      <w:autoSpaceDN/>
      <w:adjustRightInd/>
      <w:spacing w:line="240" w:lineRule="auto"/>
      <w:ind w:right="0"/>
      <w:textAlignment w:val="auto"/>
    </w:pPr>
    <w:rPr>
      <w:rFonts w:ascii="Arial" w:hAnsi="Arial"/>
      <w:lang w:val="en-GB"/>
    </w:rPr>
  </w:style>
  <w:style w:type="table" w:styleId="TableGrid">
    <w:name w:val="Table Grid"/>
    <w:basedOn w:val="TableNormal"/>
    <w:rsid w:val="009015B7"/>
    <w:pPr>
      <w:overflowPunct w:val="0"/>
      <w:autoSpaceDE w:val="0"/>
      <w:autoSpaceDN w:val="0"/>
      <w:adjustRightInd w:val="0"/>
      <w:spacing w:line="220" w:lineRule="atLeast"/>
      <w:ind w:right="144"/>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9"/>
    <w:locked/>
    <w:rsid w:val="00B62A01"/>
    <w:rPr>
      <w:b/>
      <w:lang w:val="en-US" w:eastAsia="en-US"/>
    </w:rPr>
  </w:style>
  <w:style w:type="character" w:customStyle="1" w:styleId="BodyText3Char">
    <w:name w:val="Body Text 3 Char"/>
    <w:link w:val="BodyText3"/>
    <w:uiPriority w:val="99"/>
    <w:locked/>
    <w:rsid w:val="00B62A01"/>
    <w:rPr>
      <w:rFonts w:ascii="Arial" w:hAnsi="Arial"/>
      <w:lang w:eastAsia="en-US"/>
    </w:rPr>
  </w:style>
  <w:style w:type="character" w:customStyle="1" w:styleId="BodyText2Char">
    <w:name w:val="Body Text 2 Char"/>
    <w:link w:val="BodyText2"/>
    <w:uiPriority w:val="99"/>
    <w:locked/>
    <w:rsid w:val="00B62A01"/>
    <w:rPr>
      <w:sz w:val="18"/>
      <w:lang w:val="en-US" w:eastAsia="en-US"/>
    </w:rPr>
  </w:style>
  <w:style w:type="character" w:styleId="Emphasis">
    <w:name w:val="Emphasis"/>
    <w:qFormat/>
    <w:rsid w:val="00B62A01"/>
    <w:rPr>
      <w:i/>
      <w:iCs/>
    </w:rPr>
  </w:style>
  <w:style w:type="paragraph" w:styleId="Revision">
    <w:name w:val="Revision"/>
    <w:hidden/>
    <w:uiPriority w:val="99"/>
    <w:semiHidden/>
    <w:rsid w:val="00353780"/>
    <w:rPr>
      <w:lang w:val="en-US" w:eastAsia="en-US"/>
    </w:rPr>
  </w:style>
  <w:style w:type="character" w:styleId="CommentReference">
    <w:name w:val="annotation reference"/>
    <w:basedOn w:val="DefaultParagraphFont"/>
    <w:rsid w:val="00C035CF"/>
    <w:rPr>
      <w:sz w:val="16"/>
      <w:szCs w:val="16"/>
    </w:rPr>
  </w:style>
  <w:style w:type="paragraph" w:styleId="CommentText">
    <w:name w:val="annotation text"/>
    <w:basedOn w:val="Normal"/>
    <w:link w:val="CommentTextChar"/>
    <w:rsid w:val="00C035CF"/>
    <w:pPr>
      <w:spacing w:line="240" w:lineRule="auto"/>
    </w:pPr>
  </w:style>
  <w:style w:type="character" w:customStyle="1" w:styleId="CommentTextChar">
    <w:name w:val="Comment Text Char"/>
    <w:basedOn w:val="DefaultParagraphFont"/>
    <w:link w:val="CommentText"/>
    <w:rsid w:val="00C035CF"/>
    <w:rPr>
      <w:lang w:val="en-US" w:eastAsia="en-US"/>
    </w:rPr>
  </w:style>
  <w:style w:type="paragraph" w:styleId="CommentSubject">
    <w:name w:val="annotation subject"/>
    <w:basedOn w:val="CommentText"/>
    <w:next w:val="CommentText"/>
    <w:link w:val="CommentSubjectChar"/>
    <w:rsid w:val="00C035CF"/>
    <w:rPr>
      <w:b/>
      <w:bCs/>
    </w:rPr>
  </w:style>
  <w:style w:type="character" w:customStyle="1" w:styleId="CommentSubjectChar">
    <w:name w:val="Comment Subject Char"/>
    <w:basedOn w:val="CommentTextChar"/>
    <w:link w:val="CommentSubject"/>
    <w:rsid w:val="00C035C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57</TotalTime>
  <Pages>8</Pages>
  <Words>3099</Words>
  <Characters>18587</Characters>
  <Application>Microsoft Office Word</Application>
  <DocSecurity>2</DocSecurity>
  <Lines>154</Lines>
  <Paragraphs>43</Paragraphs>
  <ScaleCrop>false</ScaleCrop>
  <HeadingPairs>
    <vt:vector size="2" baseType="variant">
      <vt:variant>
        <vt:lpstr>Title</vt:lpstr>
      </vt:variant>
      <vt:variant>
        <vt:i4>1</vt:i4>
      </vt:variant>
    </vt:vector>
  </HeadingPairs>
  <TitlesOfParts>
    <vt:vector size="1" baseType="lpstr">
      <vt:lpstr>SCOTTISH HEALTH SERVICE</vt:lpstr>
    </vt:vector>
  </TitlesOfParts>
  <Company>Scottish Healthcare Supplies</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HEALTH SERVICE</dc:title>
  <dc:subject/>
  <dc:creator>Margaret Milne</dc:creator>
  <cp:keywords/>
  <dc:description/>
  <cp:lastModifiedBy>Lesley Bogan</cp:lastModifiedBy>
  <cp:revision>20</cp:revision>
  <cp:lastPrinted>2013-09-06T14:47:00Z</cp:lastPrinted>
  <dcterms:created xsi:type="dcterms:W3CDTF">2024-09-11T13:54:00Z</dcterms:created>
  <dcterms:modified xsi:type="dcterms:W3CDTF">2024-10-28T10:18:00Z</dcterms:modified>
</cp:coreProperties>
</file>