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FB5D3" w14:textId="77777777" w:rsidR="006E01FA" w:rsidRDefault="006E01FA">
      <w:pPr>
        <w:rPr>
          <w:rFonts w:ascii="Arial" w:hAnsi="Arial"/>
          <w:b/>
          <w:i/>
          <w:sz w:val="22"/>
          <w:u w:val="single"/>
        </w:rPr>
      </w:pPr>
    </w:p>
    <w:p w14:paraId="04BF3573" w14:textId="77777777" w:rsidR="006E01FA" w:rsidRDefault="00C07DA0">
      <w:pPr>
        <w:rPr>
          <w:rFonts w:ascii="Arial" w:hAnsi="Arial"/>
          <w:b/>
          <w:i/>
          <w:sz w:val="22"/>
          <w:u w:val="single"/>
        </w:rPr>
      </w:pPr>
      <w:r>
        <w:rPr>
          <w:noProof/>
          <w:lang w:eastAsia="en-GB"/>
        </w:rPr>
        <mc:AlternateContent>
          <mc:Choice Requires="wps">
            <w:drawing>
              <wp:anchor distT="0" distB="0" distL="114300" distR="114300" simplePos="0" relativeHeight="251658240" behindDoc="0" locked="0" layoutInCell="0" allowOverlap="1" wp14:anchorId="2CA8D17E" wp14:editId="637988D7">
                <wp:simplePos x="0" y="0"/>
                <wp:positionH relativeFrom="column">
                  <wp:posOffset>4788535</wp:posOffset>
                </wp:positionH>
                <wp:positionV relativeFrom="paragraph">
                  <wp:posOffset>-334645</wp:posOffset>
                </wp:positionV>
                <wp:extent cx="1279525" cy="900430"/>
                <wp:effectExtent l="7620" t="8255" r="825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900430"/>
                        </a:xfrm>
                        <a:prstGeom prst="rect">
                          <a:avLst/>
                        </a:prstGeom>
                        <a:solidFill>
                          <a:srgbClr val="FFFFFF"/>
                        </a:solidFill>
                        <a:ln w="9525">
                          <a:solidFill>
                            <a:srgbClr val="FFFFFF"/>
                          </a:solidFill>
                          <a:miter lim="800000"/>
                          <a:headEnd/>
                          <a:tailEnd/>
                        </a:ln>
                      </wps:spPr>
                      <wps:txbx>
                        <w:txbxContent>
                          <w:p w14:paraId="16E6CE17" w14:textId="77777777" w:rsidR="006E01FA" w:rsidRDefault="006E01FA">
                            <w:r>
                              <w:object w:dxaOrig="5186" w:dyaOrig="3314" w14:anchorId="42173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55pt;height:62.95pt" o:ole="" fillcolor="window">
                                  <v:imagedata r:id="rId5" o:title=""/>
                                </v:shape>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05pt;margin-top:-26.35pt;width:100.75pt;height:7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" o:allowincell="f" strokecolor="white">
                <v:textbox style="mso-fit-shape-to-text:t">
                  <w:txbxContent>
                    <w:p w:rsidR="006E01FA" w:rsidRDefault="006E01FA">
                      <w:r>
                        <w:object w:dxaOrig="5186" w:dyaOrig="3314">
                          <v:shape id="_x0000_i1026" type="#_x0000_t75" style="width:85.55pt;height:62.95pt" o:ole="" fillcolor="window">
                            <v:imagedata r:id="rId7" o:title=""/>
                          </v:shape>
                        </w:object>
                      </w:r>
                    </w:p>
                  </w:txbxContent>
                </v:textbox>
              </v:shape>
            </w:pict>
          </mc:Fallback>
        </mc:AlternateContent>
      </w:r>
      <w:r w:rsidR="006E01FA">
        <w:rPr>
          <w:rFonts w:ascii="Arial" w:hAnsi="Arial"/>
          <w:b/>
          <w:i/>
          <w:sz w:val="22"/>
          <w:u w:val="single"/>
        </w:rPr>
        <w:t xml:space="preserve"> </w:t>
      </w:r>
    </w:p>
    <w:p w14:paraId="36722F6E" w14:textId="77777777" w:rsidR="006E01FA" w:rsidRDefault="006E01FA">
      <w:pPr>
        <w:jc w:val="right"/>
        <w:rPr>
          <w:rFonts w:ascii="Arial" w:hAnsi="Arial"/>
          <w:b/>
          <w:sz w:val="22"/>
          <w:u w:val="single"/>
        </w:rPr>
      </w:pPr>
    </w:p>
    <w:p w14:paraId="559260B5" w14:textId="77777777" w:rsidR="006E01FA" w:rsidRDefault="006E01FA">
      <w:pPr>
        <w:jc w:val="center"/>
        <w:rPr>
          <w:rFonts w:ascii="Arial" w:hAnsi="Arial"/>
          <w:b/>
          <w:sz w:val="22"/>
        </w:rPr>
      </w:pPr>
      <w:r>
        <w:rPr>
          <w:rFonts w:ascii="Arial" w:hAnsi="Arial"/>
          <w:b/>
          <w:sz w:val="22"/>
        </w:rPr>
        <w:t>PERSON SPECIFICATION FORM</w:t>
      </w:r>
    </w:p>
    <w:p w14:paraId="6B94E01C" w14:textId="77777777" w:rsidR="006E01FA" w:rsidRDefault="006E01FA">
      <w:pPr>
        <w:rPr>
          <w:rFonts w:ascii="Arial" w:hAnsi="Arial"/>
          <w:sz w:val="22"/>
        </w:rPr>
      </w:pPr>
    </w:p>
    <w:p w14:paraId="496682A4" w14:textId="77777777" w:rsidR="006E01FA" w:rsidRDefault="006E01FA" w:rsidP="00092581">
      <w:pPr>
        <w:ind w:left="1440" w:hanging="1440"/>
        <w:rPr>
          <w:rFonts w:ascii="Arial" w:hAnsi="Arial"/>
          <w:b/>
          <w:sz w:val="22"/>
        </w:rPr>
      </w:pPr>
      <w:r>
        <w:rPr>
          <w:rFonts w:ascii="Arial" w:hAnsi="Arial"/>
          <w:b/>
          <w:sz w:val="22"/>
        </w:rPr>
        <w:t>Job Title:-</w:t>
      </w:r>
      <w:r w:rsidR="00092581">
        <w:rPr>
          <w:rFonts w:ascii="Arial" w:hAnsi="Arial"/>
          <w:b/>
          <w:sz w:val="22"/>
        </w:rPr>
        <w:tab/>
      </w:r>
      <w:r w:rsidR="00092581">
        <w:rPr>
          <w:rFonts w:ascii="Arial" w:hAnsi="Arial" w:cs="Arial"/>
          <w:b/>
          <w:bCs/>
          <w:sz w:val="22"/>
          <w:szCs w:val="22"/>
        </w:rPr>
        <w:t>Pr</w:t>
      </w:r>
      <w:r w:rsidR="00AD538E">
        <w:rPr>
          <w:rFonts w:ascii="Arial" w:hAnsi="Arial" w:cs="Arial"/>
          <w:b/>
          <w:bCs/>
          <w:sz w:val="22"/>
          <w:szCs w:val="22"/>
        </w:rPr>
        <w:t>incipal Clinical</w:t>
      </w:r>
      <w:r w:rsidR="00EE7476">
        <w:rPr>
          <w:rFonts w:ascii="Arial" w:hAnsi="Arial" w:cs="Arial"/>
          <w:b/>
          <w:bCs/>
          <w:sz w:val="22"/>
          <w:szCs w:val="22"/>
        </w:rPr>
        <w:t>/Counselling</w:t>
      </w:r>
      <w:r w:rsidR="00AD538E">
        <w:rPr>
          <w:rFonts w:ascii="Arial" w:hAnsi="Arial" w:cs="Arial"/>
          <w:b/>
          <w:bCs/>
          <w:sz w:val="22"/>
          <w:szCs w:val="22"/>
        </w:rPr>
        <w:t xml:space="preserve"> Psychologist, </w:t>
      </w:r>
      <w:r w:rsidR="008E68D3">
        <w:rPr>
          <w:rFonts w:ascii="Arial" w:hAnsi="Arial" w:cs="Arial"/>
          <w:b/>
          <w:bCs/>
          <w:sz w:val="22"/>
          <w:szCs w:val="22"/>
        </w:rPr>
        <w:t>Inverclyde Mental Health Care Home Liaison Service</w:t>
      </w:r>
    </w:p>
    <w:p w14:paraId="7CAE99C7" w14:textId="77777777" w:rsidR="00092581" w:rsidRDefault="00092581">
      <w:pPr>
        <w:rPr>
          <w:rFonts w:ascii="Arial" w:hAnsi="Arial"/>
          <w:b/>
          <w:sz w:val="22"/>
        </w:rPr>
      </w:pPr>
    </w:p>
    <w:p w14:paraId="514E5D14" w14:textId="77777777" w:rsidR="006E01FA" w:rsidRPr="008117E7" w:rsidRDefault="00092581" w:rsidP="00E556E5">
      <w:pPr>
        <w:rPr>
          <w:rFonts w:ascii="Arial" w:hAnsi="Arial" w:cs="Arial"/>
          <w:b/>
          <w:bCs/>
        </w:rPr>
      </w:pPr>
      <w:r>
        <w:rPr>
          <w:rFonts w:ascii="Arial" w:hAnsi="Arial"/>
          <w:b/>
          <w:sz w:val="22"/>
        </w:rPr>
        <w:t>Department:-</w:t>
      </w:r>
      <w:r>
        <w:rPr>
          <w:rFonts w:ascii="Arial" w:hAnsi="Arial"/>
          <w:b/>
          <w:sz w:val="22"/>
        </w:rPr>
        <w:tab/>
        <w:t>O</w:t>
      </w:r>
      <w:r w:rsidR="006E01FA" w:rsidRPr="008117E7">
        <w:rPr>
          <w:rFonts w:ascii="Arial" w:hAnsi="Arial" w:cs="Arial"/>
          <w:b/>
          <w:bCs/>
          <w:sz w:val="22"/>
          <w:szCs w:val="22"/>
        </w:rPr>
        <w:t>lder People’</w:t>
      </w:r>
      <w:r w:rsidR="00F47C9B">
        <w:rPr>
          <w:rFonts w:ascii="Arial" w:hAnsi="Arial" w:cs="Arial"/>
          <w:b/>
          <w:bCs/>
          <w:sz w:val="22"/>
          <w:szCs w:val="22"/>
        </w:rPr>
        <w:t>s Psycho</w:t>
      </w:r>
      <w:r w:rsidR="00473BB3">
        <w:rPr>
          <w:rFonts w:ascii="Arial" w:hAnsi="Arial" w:cs="Arial"/>
          <w:b/>
          <w:bCs/>
          <w:sz w:val="22"/>
          <w:szCs w:val="22"/>
        </w:rPr>
        <w:t xml:space="preserve">logy Service </w:t>
      </w:r>
    </w:p>
    <w:p w14:paraId="4655B6C9" w14:textId="77777777" w:rsidR="006E01FA" w:rsidRDefault="006E01FA">
      <w:pPr>
        <w:rPr>
          <w:rFonts w:ascii="Arial" w:hAnsi="Arial"/>
          <w:sz w:val="2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559"/>
        <w:gridCol w:w="1581"/>
      </w:tblGrid>
      <w:tr w:rsidR="006E01FA" w14:paraId="7EBEB595" w14:textId="77777777" w:rsidTr="00092581">
        <w:tc>
          <w:tcPr>
            <w:tcW w:w="5920" w:type="dxa"/>
            <w:shd w:val="pct15" w:color="auto" w:fill="auto"/>
          </w:tcPr>
          <w:p w14:paraId="615213C9" w14:textId="77777777" w:rsidR="006E01FA" w:rsidRDefault="000A6B4F">
            <w:pPr>
              <w:rPr>
                <w:rFonts w:ascii="Arial" w:hAnsi="Arial"/>
                <w:b/>
                <w:sz w:val="22"/>
              </w:rPr>
            </w:pPr>
            <w:r>
              <w:rPr>
                <w:rFonts w:ascii="Arial" w:hAnsi="Arial"/>
                <w:b/>
                <w:sz w:val="22"/>
              </w:rPr>
              <w:t xml:space="preserve">Training and </w:t>
            </w:r>
            <w:r w:rsidR="006E01FA">
              <w:rPr>
                <w:rFonts w:ascii="Arial" w:hAnsi="Arial"/>
                <w:b/>
                <w:sz w:val="22"/>
              </w:rPr>
              <w:t>Qualifications</w:t>
            </w:r>
          </w:p>
        </w:tc>
        <w:tc>
          <w:tcPr>
            <w:tcW w:w="1559" w:type="dxa"/>
            <w:shd w:val="pct15" w:color="auto" w:fill="auto"/>
          </w:tcPr>
          <w:p w14:paraId="24CDECE6" w14:textId="77777777" w:rsidR="006E01FA" w:rsidRDefault="006E01FA">
            <w:pPr>
              <w:rPr>
                <w:rFonts w:ascii="Arial" w:hAnsi="Arial"/>
                <w:b/>
                <w:sz w:val="22"/>
              </w:rPr>
            </w:pPr>
            <w:r>
              <w:rPr>
                <w:rFonts w:ascii="Arial" w:hAnsi="Arial"/>
                <w:b/>
                <w:sz w:val="22"/>
              </w:rPr>
              <w:t>Essential (</w:t>
            </w:r>
            <w:r>
              <w:rPr>
                <w:rFonts w:ascii="Arial" w:hAnsi="Arial"/>
                <w:b/>
                <w:sz w:val="22"/>
                <w:szCs w:val="22"/>
              </w:rPr>
              <w:sym w:font="Symbol" w:char="F0D6"/>
            </w:r>
            <w:r>
              <w:rPr>
                <w:rFonts w:ascii="Arial" w:hAnsi="Arial"/>
                <w:b/>
                <w:sz w:val="22"/>
              </w:rPr>
              <w:t>)</w:t>
            </w:r>
          </w:p>
        </w:tc>
        <w:tc>
          <w:tcPr>
            <w:tcW w:w="1581" w:type="dxa"/>
            <w:shd w:val="pct15" w:color="auto" w:fill="auto"/>
          </w:tcPr>
          <w:p w14:paraId="0B05F618" w14:textId="77777777" w:rsidR="006E01FA" w:rsidRDefault="006E01FA">
            <w:pPr>
              <w:rPr>
                <w:rFonts w:ascii="Arial" w:hAnsi="Arial"/>
                <w:b/>
                <w:sz w:val="22"/>
              </w:rPr>
            </w:pPr>
            <w:r>
              <w:rPr>
                <w:rFonts w:ascii="Arial" w:hAnsi="Arial"/>
                <w:b/>
                <w:sz w:val="22"/>
              </w:rPr>
              <w:t>Desirable (</w:t>
            </w:r>
            <w:r>
              <w:rPr>
                <w:rFonts w:ascii="Arial" w:hAnsi="Arial"/>
                <w:b/>
                <w:sz w:val="22"/>
                <w:szCs w:val="22"/>
              </w:rPr>
              <w:sym w:font="Symbol" w:char="F0D6"/>
            </w:r>
            <w:r>
              <w:rPr>
                <w:rFonts w:ascii="Arial" w:hAnsi="Arial"/>
                <w:b/>
                <w:sz w:val="22"/>
              </w:rPr>
              <w:t>)</w:t>
            </w:r>
          </w:p>
        </w:tc>
      </w:tr>
      <w:tr w:rsidR="006E01FA" w14:paraId="0A6F015F" w14:textId="77777777" w:rsidTr="00092581">
        <w:tc>
          <w:tcPr>
            <w:tcW w:w="5920" w:type="dxa"/>
          </w:tcPr>
          <w:p w14:paraId="7548FE2D" w14:textId="77777777" w:rsidR="006E01FA" w:rsidRPr="008117E7" w:rsidRDefault="006E01FA" w:rsidP="00E556E5">
            <w:pPr>
              <w:ind w:right="72"/>
              <w:jc w:val="both"/>
              <w:rPr>
                <w:rFonts w:ascii="Arial" w:hAnsi="Arial" w:cs="Arial"/>
                <w:bCs/>
              </w:rPr>
            </w:pPr>
            <w:r w:rsidRPr="008117E7">
              <w:rPr>
                <w:rFonts w:ascii="Arial" w:hAnsi="Arial" w:cs="Arial"/>
                <w:bCs/>
                <w:sz w:val="22"/>
                <w:szCs w:val="22"/>
              </w:rPr>
              <w:t>Demonstrates advanced theoretical and practical knowl</w:t>
            </w:r>
            <w:r w:rsidR="000A6B4F">
              <w:rPr>
                <w:rFonts w:ascii="Arial" w:hAnsi="Arial" w:cs="Arial"/>
                <w:bCs/>
                <w:sz w:val="22"/>
                <w:szCs w:val="22"/>
              </w:rPr>
              <w:t>edge as a clinical psychologist</w:t>
            </w:r>
            <w:r w:rsidRPr="008117E7">
              <w:rPr>
                <w:rFonts w:ascii="Arial" w:hAnsi="Arial" w:cs="Arial"/>
                <w:bCs/>
                <w:sz w:val="22"/>
                <w:szCs w:val="22"/>
              </w:rPr>
              <w:t xml:space="preserve"> which requires to be obtained through:-</w:t>
            </w:r>
          </w:p>
          <w:p w14:paraId="0C4BF7AA" w14:textId="77777777" w:rsidR="006E01FA" w:rsidRDefault="006E01FA">
            <w:pPr>
              <w:spacing w:line="360" w:lineRule="auto"/>
              <w:rPr>
                <w:rFonts w:ascii="Arial" w:hAnsi="Arial"/>
                <w:sz w:val="22"/>
              </w:rPr>
            </w:pPr>
          </w:p>
        </w:tc>
        <w:tc>
          <w:tcPr>
            <w:tcW w:w="1559" w:type="dxa"/>
          </w:tcPr>
          <w:p w14:paraId="5968FD36" w14:textId="77777777" w:rsidR="006E01FA" w:rsidRDefault="006E01FA">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2BC6F342" w14:textId="77777777" w:rsidR="006E01FA" w:rsidRDefault="006E01FA">
            <w:pPr>
              <w:spacing w:line="360" w:lineRule="auto"/>
              <w:rPr>
                <w:rFonts w:ascii="Arial" w:hAnsi="Arial"/>
                <w:sz w:val="22"/>
              </w:rPr>
            </w:pPr>
          </w:p>
        </w:tc>
      </w:tr>
      <w:tr w:rsidR="006E01FA" w14:paraId="625AE0DF" w14:textId="77777777" w:rsidTr="00092581">
        <w:tc>
          <w:tcPr>
            <w:tcW w:w="5920" w:type="dxa"/>
          </w:tcPr>
          <w:p w14:paraId="5F945D8C" w14:textId="77777777" w:rsidR="006E01FA" w:rsidRPr="008117E7" w:rsidRDefault="006E01FA" w:rsidP="00E556E5">
            <w:pPr>
              <w:jc w:val="both"/>
              <w:rPr>
                <w:rFonts w:ascii="Arial" w:hAnsi="Arial" w:cs="Arial"/>
              </w:rPr>
            </w:pPr>
            <w:r w:rsidRPr="008117E7">
              <w:rPr>
                <w:rFonts w:ascii="Arial" w:hAnsi="Arial" w:cs="Arial"/>
                <w:sz w:val="22"/>
                <w:szCs w:val="22"/>
              </w:rPr>
              <w:t>Post-graduate doctoral level training in clinical psychology</w:t>
            </w:r>
            <w:r w:rsidR="00EE7476">
              <w:rPr>
                <w:rFonts w:ascii="Arial" w:hAnsi="Arial" w:cs="Arial"/>
                <w:sz w:val="22"/>
                <w:szCs w:val="22"/>
              </w:rPr>
              <w:t xml:space="preserve"> or counselling psychology</w:t>
            </w:r>
            <w:r w:rsidRPr="008117E7">
              <w:rPr>
                <w:rFonts w:ascii="Arial" w:hAnsi="Arial" w:cs="Arial"/>
                <w:sz w:val="22"/>
                <w:szCs w:val="22"/>
              </w:rPr>
              <w:t xml:space="preserve"> (or its equivalent for those trained prior to 1996) as accredited by the BPS or HCPC, including specifically models of psychopathology, clinical psychometrics and neuropsychology, two or more distinct psychological therapies and lifespan developmental psychology.</w:t>
            </w:r>
          </w:p>
          <w:p w14:paraId="59D59B00" w14:textId="77777777" w:rsidR="006E01FA" w:rsidRDefault="006E01FA">
            <w:pPr>
              <w:spacing w:line="360" w:lineRule="auto"/>
              <w:rPr>
                <w:rFonts w:ascii="Arial" w:hAnsi="Arial"/>
                <w:sz w:val="22"/>
              </w:rPr>
            </w:pPr>
          </w:p>
        </w:tc>
        <w:tc>
          <w:tcPr>
            <w:tcW w:w="1559" w:type="dxa"/>
          </w:tcPr>
          <w:p w14:paraId="72A8325A" w14:textId="77777777" w:rsidR="006E01FA" w:rsidRDefault="006E01FA" w:rsidP="00657742">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39A0A15B" w14:textId="77777777" w:rsidR="006E01FA" w:rsidRDefault="006E01FA">
            <w:pPr>
              <w:spacing w:line="360" w:lineRule="auto"/>
              <w:rPr>
                <w:rFonts w:ascii="Arial" w:hAnsi="Arial"/>
                <w:sz w:val="22"/>
              </w:rPr>
            </w:pPr>
          </w:p>
        </w:tc>
      </w:tr>
      <w:tr w:rsidR="00EE7476" w14:paraId="0602EC30" w14:textId="77777777" w:rsidTr="00092581">
        <w:tc>
          <w:tcPr>
            <w:tcW w:w="5920" w:type="dxa"/>
          </w:tcPr>
          <w:p w14:paraId="5371A96C" w14:textId="77777777" w:rsidR="00EE7476" w:rsidRDefault="00EE7476" w:rsidP="00EE7476">
            <w:pPr>
              <w:ind w:right="72"/>
              <w:jc w:val="both"/>
              <w:rPr>
                <w:rFonts w:ascii="Arial" w:hAnsi="Arial" w:cs="Arial"/>
                <w:sz w:val="22"/>
                <w:szCs w:val="22"/>
              </w:rPr>
            </w:pPr>
            <w:r w:rsidRPr="009D4CFB">
              <w:rPr>
                <w:rFonts w:ascii="Arial" w:hAnsi="Arial" w:cs="Arial"/>
                <w:sz w:val="22"/>
                <w:szCs w:val="22"/>
              </w:rPr>
              <w:t>Formal training and supervised practice in Cognitive Behaviour Therapy (CBT) across a range of presentations and severity, supervised by a suitably qualified clinical or counselling psychologist.</w:t>
            </w:r>
            <w:r>
              <w:rPr>
                <w:rFonts w:ascii="Arial" w:hAnsi="Arial" w:cs="Arial"/>
                <w:sz w:val="22"/>
                <w:szCs w:val="22"/>
              </w:rPr>
              <w:t xml:space="preserve">  </w:t>
            </w:r>
          </w:p>
          <w:p w14:paraId="4A7D68FA" w14:textId="77777777" w:rsidR="00EE7476" w:rsidRPr="008117E7" w:rsidRDefault="00EE7476" w:rsidP="00EE7476">
            <w:pPr>
              <w:jc w:val="both"/>
              <w:rPr>
                <w:rFonts w:ascii="Arial" w:hAnsi="Arial" w:cs="Arial"/>
                <w:sz w:val="22"/>
                <w:szCs w:val="22"/>
              </w:rPr>
            </w:pPr>
          </w:p>
        </w:tc>
        <w:tc>
          <w:tcPr>
            <w:tcW w:w="1559" w:type="dxa"/>
          </w:tcPr>
          <w:p w14:paraId="4831295E" w14:textId="77777777" w:rsidR="00EE7476" w:rsidRPr="00313F17" w:rsidRDefault="00EE7476" w:rsidP="00EE747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p>
        </w:tc>
        <w:tc>
          <w:tcPr>
            <w:tcW w:w="1581" w:type="dxa"/>
          </w:tcPr>
          <w:p w14:paraId="210CE03B" w14:textId="77777777" w:rsidR="00EE7476" w:rsidRDefault="00EE7476" w:rsidP="00EE7476">
            <w:pPr>
              <w:spacing w:line="360" w:lineRule="auto"/>
              <w:rPr>
                <w:rFonts w:ascii="Arial" w:hAnsi="Arial"/>
                <w:sz w:val="22"/>
              </w:rPr>
            </w:pPr>
          </w:p>
        </w:tc>
      </w:tr>
      <w:tr w:rsidR="00EE7476" w14:paraId="34BAFC1F" w14:textId="77777777" w:rsidTr="00092581">
        <w:tc>
          <w:tcPr>
            <w:tcW w:w="5920" w:type="dxa"/>
          </w:tcPr>
          <w:p w14:paraId="392B9C1E" w14:textId="77777777" w:rsidR="00EE7476" w:rsidRPr="008117E7" w:rsidRDefault="00EE7476" w:rsidP="00EE7476">
            <w:pPr>
              <w:ind w:right="72"/>
              <w:jc w:val="both"/>
              <w:rPr>
                <w:rFonts w:ascii="Arial" w:hAnsi="Arial" w:cs="Arial"/>
              </w:rPr>
            </w:pPr>
            <w:r w:rsidRPr="008117E7">
              <w:rPr>
                <w:rFonts w:ascii="Arial" w:hAnsi="Arial" w:cs="Arial"/>
                <w:sz w:val="22"/>
                <w:szCs w:val="22"/>
              </w:rPr>
              <w:t>Further post-doctoral training, research and study across a range of areas, including advanced clinical skills.</w:t>
            </w:r>
          </w:p>
          <w:p w14:paraId="59110AF5" w14:textId="77777777" w:rsidR="00EE7476" w:rsidRDefault="00EE7476" w:rsidP="00EE7476">
            <w:pPr>
              <w:spacing w:line="360" w:lineRule="auto"/>
              <w:rPr>
                <w:rFonts w:ascii="Arial" w:hAnsi="Arial"/>
                <w:sz w:val="22"/>
              </w:rPr>
            </w:pPr>
          </w:p>
        </w:tc>
        <w:tc>
          <w:tcPr>
            <w:tcW w:w="1559" w:type="dxa"/>
          </w:tcPr>
          <w:p w14:paraId="7DDE2D98"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4F882331" w14:textId="77777777" w:rsidR="00EE7476" w:rsidRDefault="00EE7476" w:rsidP="00EE7476">
            <w:pPr>
              <w:spacing w:line="360" w:lineRule="auto"/>
              <w:rPr>
                <w:rFonts w:ascii="Arial" w:hAnsi="Arial"/>
                <w:sz w:val="22"/>
              </w:rPr>
            </w:pPr>
          </w:p>
        </w:tc>
      </w:tr>
      <w:tr w:rsidR="00EE7476" w14:paraId="3C91C6E5" w14:textId="77777777" w:rsidTr="00092581">
        <w:tc>
          <w:tcPr>
            <w:tcW w:w="5920" w:type="dxa"/>
          </w:tcPr>
          <w:p w14:paraId="04670BA1" w14:textId="77777777" w:rsidR="00EE7476" w:rsidRPr="008117E7" w:rsidRDefault="00EE7476" w:rsidP="00EE7476">
            <w:pPr>
              <w:ind w:right="72"/>
              <w:jc w:val="both"/>
              <w:rPr>
                <w:rFonts w:ascii="Arial" w:hAnsi="Arial" w:cs="Arial"/>
              </w:rPr>
            </w:pPr>
            <w:r w:rsidRPr="008117E7">
              <w:rPr>
                <w:rFonts w:ascii="Arial" w:hAnsi="Arial" w:cs="Arial"/>
                <w:sz w:val="22"/>
                <w:szCs w:val="22"/>
              </w:rPr>
              <w:t xml:space="preserve">It is a requirement of these posts to provide clinical placements and supervision to Trainee Clinical Psychologists undertaking a Doctorate in Clinical Psychology.  To enable the post-holder to do so they must be eligible for the relevant training which meets University accreditation criteria. Eligibility for this requires post-doctoral clinical experience.  </w:t>
            </w:r>
          </w:p>
          <w:p w14:paraId="0035D537" w14:textId="77777777" w:rsidR="00EE7476" w:rsidRDefault="00EE7476" w:rsidP="00EE7476">
            <w:pPr>
              <w:spacing w:line="360" w:lineRule="auto"/>
              <w:rPr>
                <w:rFonts w:ascii="Arial" w:hAnsi="Arial"/>
                <w:sz w:val="22"/>
              </w:rPr>
            </w:pPr>
          </w:p>
        </w:tc>
        <w:tc>
          <w:tcPr>
            <w:tcW w:w="1559" w:type="dxa"/>
          </w:tcPr>
          <w:p w14:paraId="2C415B86"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6260F487" w14:textId="77777777" w:rsidR="00EE7476" w:rsidRDefault="00EE7476" w:rsidP="00EE7476">
            <w:pPr>
              <w:spacing w:line="360" w:lineRule="auto"/>
              <w:rPr>
                <w:rFonts w:ascii="Arial" w:hAnsi="Arial"/>
                <w:sz w:val="22"/>
              </w:rPr>
            </w:pPr>
          </w:p>
        </w:tc>
      </w:tr>
      <w:tr w:rsidR="00EE7476" w14:paraId="496C7F35" w14:textId="77777777" w:rsidTr="00092581">
        <w:tc>
          <w:tcPr>
            <w:tcW w:w="5920" w:type="dxa"/>
          </w:tcPr>
          <w:p w14:paraId="3F880F97" w14:textId="77777777" w:rsidR="00EE7476" w:rsidRPr="00E556E5" w:rsidRDefault="00EE7476" w:rsidP="00EE7476">
            <w:pPr>
              <w:pStyle w:val="NoSpacing"/>
              <w:rPr>
                <w:rFonts w:ascii="Arial" w:hAnsi="Arial" w:cs="Arial"/>
                <w:sz w:val="22"/>
                <w:szCs w:val="22"/>
              </w:rPr>
            </w:pPr>
            <w:r w:rsidRPr="00E556E5">
              <w:rPr>
                <w:rFonts w:ascii="Arial" w:hAnsi="Arial" w:cs="Arial"/>
                <w:sz w:val="22"/>
                <w:szCs w:val="22"/>
              </w:rPr>
              <w:t>Registration with the HCPC as a clinical</w:t>
            </w:r>
            <w:r>
              <w:rPr>
                <w:rFonts w:ascii="Arial" w:hAnsi="Arial" w:cs="Arial"/>
                <w:sz w:val="22"/>
                <w:szCs w:val="22"/>
              </w:rPr>
              <w:t>/counselling</w:t>
            </w:r>
            <w:r w:rsidRPr="00E556E5">
              <w:rPr>
                <w:rFonts w:ascii="Arial" w:hAnsi="Arial" w:cs="Arial"/>
                <w:sz w:val="22"/>
                <w:szCs w:val="22"/>
              </w:rPr>
              <w:t xml:space="preserve"> psychologist.</w:t>
            </w:r>
          </w:p>
        </w:tc>
        <w:tc>
          <w:tcPr>
            <w:tcW w:w="1559" w:type="dxa"/>
          </w:tcPr>
          <w:p w14:paraId="61CAE9DF"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407AFDEF" w14:textId="77777777" w:rsidR="00EE7476" w:rsidRDefault="00EE7476" w:rsidP="00EE7476">
            <w:pPr>
              <w:spacing w:line="360" w:lineRule="auto"/>
              <w:rPr>
                <w:rFonts w:ascii="Arial" w:hAnsi="Arial"/>
                <w:sz w:val="22"/>
              </w:rPr>
            </w:pPr>
          </w:p>
        </w:tc>
      </w:tr>
      <w:tr w:rsidR="00EE7476" w14:paraId="65D027ED" w14:textId="77777777" w:rsidTr="00092581">
        <w:tc>
          <w:tcPr>
            <w:tcW w:w="5920" w:type="dxa"/>
          </w:tcPr>
          <w:p w14:paraId="6258F5BC" w14:textId="77777777" w:rsidR="00EE7476" w:rsidRDefault="00EE7476" w:rsidP="00EE7476">
            <w:pPr>
              <w:jc w:val="both"/>
              <w:rPr>
                <w:rFonts w:ascii="Arial" w:hAnsi="Arial" w:cs="Arial"/>
              </w:rPr>
            </w:pPr>
            <w:r>
              <w:rPr>
                <w:rFonts w:ascii="Arial" w:hAnsi="Arial" w:cs="Arial"/>
                <w:sz w:val="22"/>
                <w:szCs w:val="22"/>
              </w:rPr>
              <w:t>Full membership of the Division of Clinical or Counselling Psychology or the Association of Clinical Psychologists - UK.</w:t>
            </w:r>
          </w:p>
          <w:p w14:paraId="09D81334" w14:textId="77777777" w:rsidR="00EE7476" w:rsidRPr="00E556E5" w:rsidRDefault="00EE7476" w:rsidP="00EE7476">
            <w:pPr>
              <w:pStyle w:val="NoSpacing"/>
              <w:rPr>
                <w:rFonts w:ascii="Arial" w:hAnsi="Arial" w:cs="Arial"/>
                <w:sz w:val="22"/>
                <w:szCs w:val="22"/>
              </w:rPr>
            </w:pPr>
          </w:p>
        </w:tc>
        <w:tc>
          <w:tcPr>
            <w:tcW w:w="1559" w:type="dxa"/>
          </w:tcPr>
          <w:p w14:paraId="41656691" w14:textId="77777777" w:rsidR="00EE7476" w:rsidRPr="00313F17" w:rsidRDefault="00EE7476" w:rsidP="00EE7476">
            <w:pPr>
              <w:spacing w:line="360" w:lineRule="auto"/>
              <w:rPr>
                <w:rFonts w:ascii="MS Gothic" w:eastAsia="MS Gothic" w:hAnsi="MS Gothic" w:cs="MS Gothic"/>
                <w:noProof/>
                <w:sz w:val="22"/>
              </w:rPr>
            </w:pPr>
          </w:p>
        </w:tc>
        <w:tc>
          <w:tcPr>
            <w:tcW w:w="1581" w:type="dxa"/>
          </w:tcPr>
          <w:p w14:paraId="6A1C96C0"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r>
      <w:tr w:rsidR="00EE7476" w14:paraId="343B30C5" w14:textId="77777777" w:rsidTr="00092581">
        <w:tc>
          <w:tcPr>
            <w:tcW w:w="5920" w:type="dxa"/>
          </w:tcPr>
          <w:p w14:paraId="7D98A9AD" w14:textId="77777777" w:rsidR="00EE7476" w:rsidRPr="00E556E5" w:rsidRDefault="00EE7476" w:rsidP="00EE7476">
            <w:pPr>
              <w:pStyle w:val="NoSpacing"/>
              <w:rPr>
                <w:rFonts w:ascii="Arial" w:hAnsi="Arial" w:cs="Arial"/>
                <w:sz w:val="22"/>
                <w:szCs w:val="22"/>
              </w:rPr>
            </w:pPr>
            <w:r>
              <w:rPr>
                <w:rFonts w:ascii="Arial" w:hAnsi="Arial" w:cs="Arial"/>
                <w:sz w:val="22"/>
                <w:szCs w:val="22"/>
              </w:rPr>
              <w:t xml:space="preserve">NES Training for Trainers in </w:t>
            </w:r>
            <w:r w:rsidRPr="00976520">
              <w:rPr>
                <w:rFonts w:ascii="Arial" w:hAnsi="Arial" w:cs="Arial"/>
                <w:sz w:val="22"/>
                <w:szCs w:val="22"/>
              </w:rPr>
              <w:t>Psychological</w:t>
            </w:r>
            <w:r>
              <w:rPr>
                <w:rFonts w:ascii="Arial" w:hAnsi="Arial" w:cs="Arial"/>
                <w:sz w:val="22"/>
                <w:szCs w:val="22"/>
              </w:rPr>
              <w:t xml:space="preserve"> Interventions in Response to Stress &amp; Distress in Dementia.</w:t>
            </w:r>
          </w:p>
        </w:tc>
        <w:tc>
          <w:tcPr>
            <w:tcW w:w="1559" w:type="dxa"/>
          </w:tcPr>
          <w:p w14:paraId="64B25858" w14:textId="77777777" w:rsidR="00EE7476" w:rsidRPr="00313F17" w:rsidRDefault="00EE7476" w:rsidP="00EE7476">
            <w:pPr>
              <w:spacing w:line="360" w:lineRule="auto"/>
              <w:rPr>
                <w:rFonts w:ascii="MS Gothic" w:eastAsia="MS Gothic" w:hAnsi="MS Gothic" w:cs="MS Gothic"/>
                <w:noProof/>
                <w:sz w:val="22"/>
              </w:rPr>
            </w:pPr>
          </w:p>
        </w:tc>
        <w:tc>
          <w:tcPr>
            <w:tcW w:w="1581" w:type="dxa"/>
          </w:tcPr>
          <w:p w14:paraId="28F4039C"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r>
      <w:tr w:rsidR="00EE7476" w14:paraId="0BDDEB66" w14:textId="77777777" w:rsidTr="00092581">
        <w:tc>
          <w:tcPr>
            <w:tcW w:w="5920" w:type="dxa"/>
          </w:tcPr>
          <w:p w14:paraId="5DCAB8C7" w14:textId="77777777" w:rsidR="00EE7476" w:rsidRDefault="00EE7476" w:rsidP="00EE7476">
            <w:pPr>
              <w:pStyle w:val="NoSpacing"/>
              <w:rPr>
                <w:rFonts w:ascii="Arial" w:hAnsi="Arial" w:cs="Arial"/>
                <w:sz w:val="22"/>
                <w:szCs w:val="22"/>
              </w:rPr>
            </w:pPr>
            <w:r>
              <w:rPr>
                <w:rFonts w:ascii="Arial" w:hAnsi="Arial" w:cs="Arial"/>
                <w:sz w:val="22"/>
                <w:szCs w:val="22"/>
              </w:rPr>
              <w:t>Completion of NES Supervision Training</w:t>
            </w:r>
          </w:p>
        </w:tc>
        <w:tc>
          <w:tcPr>
            <w:tcW w:w="1559" w:type="dxa"/>
          </w:tcPr>
          <w:p w14:paraId="451F8182" w14:textId="77777777" w:rsidR="00EE7476" w:rsidRPr="00313F17" w:rsidRDefault="00EE7476" w:rsidP="00EE7476">
            <w:pPr>
              <w:spacing w:line="360" w:lineRule="auto"/>
              <w:rPr>
                <w:rFonts w:ascii="MS Gothic" w:eastAsia="MS Gothic" w:hAnsi="MS Gothic" w:cs="MS Gothic"/>
                <w:noProof/>
                <w:sz w:val="22"/>
              </w:rPr>
            </w:pPr>
          </w:p>
        </w:tc>
        <w:tc>
          <w:tcPr>
            <w:tcW w:w="1581" w:type="dxa"/>
          </w:tcPr>
          <w:p w14:paraId="64B8428C" w14:textId="77777777" w:rsidR="00EE7476" w:rsidRPr="00313F17" w:rsidRDefault="00EE7476" w:rsidP="00EE747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p>
        </w:tc>
      </w:tr>
      <w:tr w:rsidR="00EE7476" w14:paraId="71164A28" w14:textId="77777777" w:rsidTr="00092581">
        <w:tc>
          <w:tcPr>
            <w:tcW w:w="5920" w:type="dxa"/>
            <w:shd w:val="pct15" w:color="auto" w:fill="auto"/>
          </w:tcPr>
          <w:p w14:paraId="5B9C692B" w14:textId="77777777" w:rsidR="00EE7476" w:rsidRDefault="00EE7476" w:rsidP="00EE7476">
            <w:pPr>
              <w:rPr>
                <w:rFonts w:ascii="Arial" w:hAnsi="Arial"/>
                <w:b/>
                <w:sz w:val="22"/>
              </w:rPr>
            </w:pPr>
            <w:r>
              <w:rPr>
                <w:rFonts w:ascii="Arial" w:hAnsi="Arial"/>
                <w:b/>
                <w:sz w:val="22"/>
              </w:rPr>
              <w:t>Experience</w:t>
            </w:r>
          </w:p>
        </w:tc>
        <w:tc>
          <w:tcPr>
            <w:tcW w:w="1559" w:type="dxa"/>
            <w:shd w:val="pct15" w:color="auto" w:fill="auto"/>
          </w:tcPr>
          <w:p w14:paraId="1A7B6A8B" w14:textId="77777777" w:rsidR="00EE7476" w:rsidRDefault="00EE7476" w:rsidP="00EE7476">
            <w:pPr>
              <w:rPr>
                <w:rFonts w:ascii="Arial" w:hAnsi="Arial"/>
                <w:b/>
                <w:sz w:val="22"/>
              </w:rPr>
            </w:pPr>
            <w:r>
              <w:rPr>
                <w:rFonts w:ascii="Arial" w:hAnsi="Arial"/>
                <w:b/>
                <w:sz w:val="22"/>
              </w:rPr>
              <w:t>Essential (</w:t>
            </w:r>
            <w:r>
              <w:rPr>
                <w:rFonts w:ascii="Arial" w:hAnsi="Arial"/>
                <w:b/>
                <w:sz w:val="22"/>
                <w:szCs w:val="22"/>
              </w:rPr>
              <w:sym w:font="Symbol" w:char="F0D6"/>
            </w:r>
            <w:r>
              <w:rPr>
                <w:rFonts w:ascii="Arial" w:hAnsi="Arial"/>
                <w:b/>
                <w:sz w:val="22"/>
              </w:rPr>
              <w:t>)</w:t>
            </w:r>
          </w:p>
        </w:tc>
        <w:tc>
          <w:tcPr>
            <w:tcW w:w="1581" w:type="dxa"/>
            <w:shd w:val="pct15" w:color="auto" w:fill="auto"/>
          </w:tcPr>
          <w:p w14:paraId="0BB31AC2" w14:textId="77777777" w:rsidR="00EE7476" w:rsidRDefault="00EE7476" w:rsidP="00EE7476">
            <w:pPr>
              <w:rPr>
                <w:rFonts w:ascii="Arial" w:hAnsi="Arial"/>
                <w:b/>
                <w:sz w:val="22"/>
              </w:rPr>
            </w:pPr>
            <w:r>
              <w:rPr>
                <w:rFonts w:ascii="Arial" w:hAnsi="Arial"/>
                <w:b/>
                <w:sz w:val="22"/>
              </w:rPr>
              <w:t>Desirable (</w:t>
            </w:r>
            <w:r>
              <w:rPr>
                <w:rFonts w:ascii="Arial" w:hAnsi="Arial"/>
                <w:b/>
                <w:sz w:val="22"/>
                <w:szCs w:val="22"/>
              </w:rPr>
              <w:sym w:font="Symbol" w:char="F0D6"/>
            </w:r>
            <w:r>
              <w:rPr>
                <w:rFonts w:ascii="Arial" w:hAnsi="Arial"/>
                <w:b/>
                <w:sz w:val="22"/>
              </w:rPr>
              <w:t>)</w:t>
            </w:r>
          </w:p>
        </w:tc>
      </w:tr>
      <w:tr w:rsidR="00EE7476" w14:paraId="06812E42" w14:textId="77777777" w:rsidTr="00092581">
        <w:tc>
          <w:tcPr>
            <w:tcW w:w="5920" w:type="dxa"/>
          </w:tcPr>
          <w:p w14:paraId="7F27DDE2" w14:textId="77777777" w:rsidR="00EE7476" w:rsidRPr="008117E7" w:rsidRDefault="00EE7476" w:rsidP="00EE7476">
            <w:pPr>
              <w:jc w:val="both"/>
              <w:rPr>
                <w:rFonts w:ascii="Arial" w:hAnsi="Arial" w:cs="Arial"/>
              </w:rPr>
            </w:pPr>
            <w:r w:rsidRPr="008117E7">
              <w:rPr>
                <w:rFonts w:ascii="Arial" w:hAnsi="Arial" w:cs="Arial"/>
                <w:sz w:val="22"/>
                <w:szCs w:val="22"/>
              </w:rPr>
              <w:t>Significant supervised clinical</w:t>
            </w:r>
            <w:r>
              <w:rPr>
                <w:rFonts w:ascii="Arial" w:hAnsi="Arial" w:cs="Arial"/>
                <w:sz w:val="22"/>
                <w:szCs w:val="22"/>
              </w:rPr>
              <w:t>/counselling</w:t>
            </w:r>
            <w:r w:rsidRPr="008117E7">
              <w:rPr>
                <w:rFonts w:ascii="Arial" w:hAnsi="Arial" w:cs="Arial"/>
                <w:sz w:val="22"/>
                <w:szCs w:val="22"/>
              </w:rPr>
              <w:t xml:space="preserve"> psychology practice experience in NHS or equivalent b</w:t>
            </w:r>
            <w:r>
              <w:rPr>
                <w:rFonts w:ascii="Arial" w:hAnsi="Arial" w:cs="Arial"/>
                <w:sz w:val="22"/>
                <w:szCs w:val="22"/>
              </w:rPr>
              <w:t xml:space="preserve">y a suitably qualified Clinical/Counselling </w:t>
            </w:r>
            <w:r w:rsidRPr="008117E7">
              <w:rPr>
                <w:rFonts w:ascii="Arial" w:hAnsi="Arial" w:cs="Arial"/>
                <w:sz w:val="22"/>
                <w:szCs w:val="22"/>
              </w:rPr>
              <w:t>Psychologist.</w:t>
            </w:r>
          </w:p>
          <w:p w14:paraId="377822F5" w14:textId="77777777" w:rsidR="00EE7476" w:rsidRDefault="00EE7476" w:rsidP="00EE7476">
            <w:pPr>
              <w:pStyle w:val="BlockText"/>
              <w:ind w:left="0" w:right="124"/>
              <w:jc w:val="both"/>
              <w:rPr>
                <w:sz w:val="22"/>
              </w:rPr>
            </w:pPr>
          </w:p>
        </w:tc>
        <w:tc>
          <w:tcPr>
            <w:tcW w:w="1559" w:type="dxa"/>
          </w:tcPr>
          <w:p w14:paraId="16E1F496"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7570E153" w14:textId="77777777" w:rsidR="00EE7476" w:rsidRDefault="00EE7476" w:rsidP="00EE7476">
            <w:pPr>
              <w:spacing w:line="360" w:lineRule="auto"/>
              <w:rPr>
                <w:rFonts w:ascii="Arial" w:hAnsi="Arial"/>
                <w:sz w:val="22"/>
              </w:rPr>
            </w:pPr>
          </w:p>
        </w:tc>
      </w:tr>
      <w:tr w:rsidR="00EE7476" w14:paraId="1CC05BA0" w14:textId="77777777" w:rsidTr="00092581">
        <w:tc>
          <w:tcPr>
            <w:tcW w:w="5920" w:type="dxa"/>
          </w:tcPr>
          <w:p w14:paraId="24D84C41" w14:textId="77777777" w:rsidR="00EE7476" w:rsidRPr="00E556E5" w:rsidRDefault="00EE7476" w:rsidP="00EE7476">
            <w:pPr>
              <w:ind w:right="124"/>
              <w:jc w:val="both"/>
              <w:rPr>
                <w:rFonts w:ascii="Arial" w:hAnsi="Arial" w:cs="Arial"/>
              </w:rPr>
            </w:pPr>
            <w:r w:rsidRPr="008117E7">
              <w:rPr>
                <w:rFonts w:ascii="Arial" w:hAnsi="Arial" w:cs="Arial"/>
                <w:sz w:val="22"/>
                <w:szCs w:val="22"/>
              </w:rPr>
              <w:lastRenderedPageBreak/>
              <w:t>Requires experience of working with a wide variety of client groups, across the whole life course and presenting with the full range of clinical severity across the full range of care settings including outpatient, community, primary care, in-patient and residential care settings.  This includes skill in maintaining a high degree of professionalism in the face of highly emotive and distressing problems, verbal abuse and the threat of physical abuse.</w:t>
            </w:r>
          </w:p>
        </w:tc>
        <w:tc>
          <w:tcPr>
            <w:tcW w:w="1559" w:type="dxa"/>
          </w:tcPr>
          <w:p w14:paraId="18F22EE2"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1DFD62B4" w14:textId="77777777" w:rsidR="00EE7476" w:rsidRDefault="00EE7476" w:rsidP="00EE7476">
            <w:pPr>
              <w:spacing w:line="360" w:lineRule="auto"/>
              <w:rPr>
                <w:rFonts w:ascii="Arial" w:hAnsi="Arial"/>
                <w:sz w:val="22"/>
              </w:rPr>
            </w:pPr>
          </w:p>
        </w:tc>
      </w:tr>
      <w:tr w:rsidR="00EE7476" w14:paraId="1AF83EB6" w14:textId="77777777" w:rsidTr="00092581">
        <w:tc>
          <w:tcPr>
            <w:tcW w:w="5920" w:type="dxa"/>
          </w:tcPr>
          <w:p w14:paraId="1A87C080" w14:textId="77777777" w:rsidR="00EE7476" w:rsidRPr="008117E7" w:rsidRDefault="00EE7476" w:rsidP="00EE7476">
            <w:pPr>
              <w:ind w:right="124"/>
              <w:jc w:val="both"/>
              <w:rPr>
                <w:rFonts w:ascii="Arial" w:hAnsi="Arial" w:cs="Arial"/>
              </w:rPr>
            </w:pPr>
            <w:r w:rsidRPr="008117E7">
              <w:rPr>
                <w:rFonts w:ascii="Arial" w:hAnsi="Arial" w:cs="Arial"/>
                <w:sz w:val="22"/>
                <w:szCs w:val="22"/>
              </w:rPr>
              <w:t>Experience of exercising full clinical responsibility for clients’ psychological care and treatment, both as an independent practitioner and also within the context of a multi-disciplinary care plan.</w:t>
            </w:r>
          </w:p>
          <w:p w14:paraId="64F0AAE4" w14:textId="77777777" w:rsidR="00EE7476" w:rsidRPr="008117E7" w:rsidRDefault="00EE7476" w:rsidP="00EE7476">
            <w:pPr>
              <w:ind w:right="124"/>
              <w:jc w:val="both"/>
              <w:rPr>
                <w:rFonts w:ascii="Arial" w:hAnsi="Arial" w:cs="Arial"/>
              </w:rPr>
            </w:pPr>
          </w:p>
          <w:p w14:paraId="7FD8D619" w14:textId="77777777" w:rsidR="00EE7476" w:rsidRDefault="00EE7476" w:rsidP="00EE7476">
            <w:pPr>
              <w:spacing w:line="360" w:lineRule="auto"/>
              <w:rPr>
                <w:rFonts w:ascii="Arial" w:hAnsi="Arial"/>
                <w:sz w:val="22"/>
              </w:rPr>
            </w:pPr>
          </w:p>
        </w:tc>
        <w:tc>
          <w:tcPr>
            <w:tcW w:w="1559" w:type="dxa"/>
          </w:tcPr>
          <w:p w14:paraId="3C9A8527"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0EF2FD9E" w14:textId="77777777" w:rsidR="00EE7476" w:rsidRDefault="00EE7476" w:rsidP="00EE7476">
            <w:pPr>
              <w:spacing w:line="360" w:lineRule="auto"/>
              <w:rPr>
                <w:rFonts w:ascii="Arial" w:hAnsi="Arial"/>
                <w:sz w:val="22"/>
              </w:rPr>
            </w:pPr>
          </w:p>
        </w:tc>
      </w:tr>
      <w:tr w:rsidR="00EE7476" w14:paraId="1E33E853" w14:textId="77777777" w:rsidTr="00092581">
        <w:tc>
          <w:tcPr>
            <w:tcW w:w="5920" w:type="dxa"/>
          </w:tcPr>
          <w:p w14:paraId="408A9B51" w14:textId="77777777" w:rsidR="00EE7476" w:rsidRPr="008117E7" w:rsidRDefault="00EE7476" w:rsidP="00EE7476">
            <w:pPr>
              <w:ind w:right="124"/>
              <w:jc w:val="both"/>
              <w:rPr>
                <w:rFonts w:ascii="Arial" w:hAnsi="Arial" w:cs="Arial"/>
              </w:rPr>
            </w:pPr>
            <w:r w:rsidRPr="008117E7">
              <w:rPr>
                <w:rFonts w:ascii="Arial" w:hAnsi="Arial" w:cs="Arial"/>
                <w:sz w:val="22"/>
                <w:szCs w:val="22"/>
              </w:rPr>
              <w:t>Experience of teaching, training and/or professional and clinical supervision.</w:t>
            </w:r>
          </w:p>
          <w:p w14:paraId="20754C0B" w14:textId="77777777" w:rsidR="00EE7476" w:rsidRDefault="00EE7476" w:rsidP="00EE7476">
            <w:pPr>
              <w:spacing w:line="360" w:lineRule="auto"/>
              <w:rPr>
                <w:rFonts w:ascii="Arial" w:hAnsi="Arial"/>
                <w:sz w:val="22"/>
              </w:rPr>
            </w:pPr>
          </w:p>
        </w:tc>
        <w:tc>
          <w:tcPr>
            <w:tcW w:w="1559" w:type="dxa"/>
          </w:tcPr>
          <w:p w14:paraId="4EF2FEC3"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5B246497" w14:textId="77777777" w:rsidR="00EE7476" w:rsidRDefault="00EE7476" w:rsidP="00EE7476">
            <w:pPr>
              <w:spacing w:line="360" w:lineRule="auto"/>
              <w:rPr>
                <w:rFonts w:ascii="Arial" w:hAnsi="Arial"/>
                <w:sz w:val="22"/>
              </w:rPr>
            </w:pPr>
          </w:p>
        </w:tc>
      </w:tr>
      <w:tr w:rsidR="00EE7476" w14:paraId="46B669CC" w14:textId="77777777" w:rsidTr="00092581">
        <w:tc>
          <w:tcPr>
            <w:tcW w:w="5920" w:type="dxa"/>
          </w:tcPr>
          <w:p w14:paraId="4864681B" w14:textId="77777777" w:rsidR="00EE7476" w:rsidRPr="008117E7" w:rsidRDefault="00EE7476" w:rsidP="00EE7476">
            <w:pPr>
              <w:ind w:right="124"/>
              <w:jc w:val="both"/>
              <w:rPr>
                <w:rFonts w:ascii="Arial" w:hAnsi="Arial" w:cs="Arial"/>
              </w:rPr>
            </w:pPr>
            <w:r w:rsidRPr="008117E7">
              <w:rPr>
                <w:rFonts w:ascii="Arial" w:hAnsi="Arial" w:cs="Arial"/>
                <w:sz w:val="22"/>
                <w:szCs w:val="22"/>
              </w:rPr>
              <w:t>Skills as a Senior Clinician to undertake clinical leadership roles and tasks within multidisciplinary and multi-agency contexts</w:t>
            </w:r>
          </w:p>
          <w:p w14:paraId="4EFAB73D" w14:textId="77777777" w:rsidR="00EE7476" w:rsidRDefault="00EE7476" w:rsidP="00EE7476">
            <w:pPr>
              <w:spacing w:line="360" w:lineRule="auto"/>
              <w:rPr>
                <w:rFonts w:ascii="Arial" w:hAnsi="Arial"/>
                <w:sz w:val="22"/>
              </w:rPr>
            </w:pPr>
          </w:p>
        </w:tc>
        <w:tc>
          <w:tcPr>
            <w:tcW w:w="1559" w:type="dxa"/>
          </w:tcPr>
          <w:p w14:paraId="03547A6D"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5AE96437" w14:textId="77777777" w:rsidR="00EE7476" w:rsidRDefault="00EE7476" w:rsidP="00EE7476">
            <w:pPr>
              <w:spacing w:line="360" w:lineRule="auto"/>
              <w:rPr>
                <w:rFonts w:ascii="Arial" w:hAnsi="Arial"/>
                <w:sz w:val="22"/>
              </w:rPr>
            </w:pPr>
          </w:p>
        </w:tc>
      </w:tr>
      <w:tr w:rsidR="00EE7476" w14:paraId="3641363A" w14:textId="77777777" w:rsidTr="00092581">
        <w:tc>
          <w:tcPr>
            <w:tcW w:w="5920" w:type="dxa"/>
          </w:tcPr>
          <w:p w14:paraId="5F05A374" w14:textId="77777777" w:rsidR="00EE7476" w:rsidRPr="008117E7" w:rsidRDefault="00EE7476" w:rsidP="00EE7476">
            <w:pPr>
              <w:pStyle w:val="BlockText"/>
              <w:ind w:left="0" w:right="124"/>
              <w:jc w:val="both"/>
              <w:rPr>
                <w:rFonts w:cs="Arial"/>
                <w:sz w:val="22"/>
                <w:szCs w:val="22"/>
              </w:rPr>
            </w:pPr>
            <w:r w:rsidRPr="008117E7">
              <w:rPr>
                <w:rFonts w:cs="Arial"/>
                <w:sz w:val="22"/>
                <w:szCs w:val="22"/>
              </w:rPr>
              <w:t>A high level ability to communicate effectively at both a written and oral level complex, highly technical and clinically sensitive information to clients, their families, carers and a wide range of lay and professional persons within and outside the NHS.</w:t>
            </w:r>
          </w:p>
          <w:p w14:paraId="765C8C01" w14:textId="77777777" w:rsidR="00EE7476" w:rsidRPr="008117E7" w:rsidRDefault="00EE7476" w:rsidP="00EE7476">
            <w:pPr>
              <w:ind w:right="124"/>
              <w:jc w:val="both"/>
              <w:rPr>
                <w:rFonts w:ascii="Arial" w:hAnsi="Arial" w:cs="Arial"/>
                <w:sz w:val="22"/>
                <w:szCs w:val="22"/>
              </w:rPr>
            </w:pPr>
          </w:p>
        </w:tc>
        <w:tc>
          <w:tcPr>
            <w:tcW w:w="1559" w:type="dxa"/>
          </w:tcPr>
          <w:p w14:paraId="5773EDA9"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15714A6F" w14:textId="77777777" w:rsidR="00EE7476" w:rsidRDefault="00EE7476" w:rsidP="00EE7476">
            <w:pPr>
              <w:spacing w:line="360" w:lineRule="auto"/>
              <w:rPr>
                <w:rFonts w:ascii="Arial" w:hAnsi="Arial"/>
                <w:sz w:val="22"/>
              </w:rPr>
            </w:pPr>
          </w:p>
        </w:tc>
      </w:tr>
      <w:tr w:rsidR="00EE7476" w14:paraId="06A9ACC2" w14:textId="77777777" w:rsidTr="00092581">
        <w:tc>
          <w:tcPr>
            <w:tcW w:w="5920" w:type="dxa"/>
          </w:tcPr>
          <w:p w14:paraId="7ECA27DB" w14:textId="77777777" w:rsidR="00EE7476" w:rsidRPr="008117E7" w:rsidRDefault="00EE7476" w:rsidP="00EE7476">
            <w:pPr>
              <w:pStyle w:val="BlockText"/>
              <w:ind w:left="0" w:right="124"/>
              <w:jc w:val="both"/>
              <w:rPr>
                <w:rFonts w:cs="Arial"/>
                <w:sz w:val="22"/>
                <w:szCs w:val="22"/>
              </w:rPr>
            </w:pPr>
            <w:r w:rsidRPr="008117E7">
              <w:rPr>
                <w:rFonts w:cs="Arial"/>
                <w:sz w:val="22"/>
                <w:szCs w:val="22"/>
              </w:rPr>
              <w:t>Skills in providing consultation to other professional and non-professional groups.</w:t>
            </w:r>
          </w:p>
          <w:p w14:paraId="2C680621" w14:textId="77777777" w:rsidR="00EE7476" w:rsidRPr="008117E7" w:rsidRDefault="00EE7476" w:rsidP="00EE7476">
            <w:pPr>
              <w:pStyle w:val="BlockText"/>
              <w:ind w:left="0" w:right="124"/>
              <w:jc w:val="both"/>
              <w:rPr>
                <w:rFonts w:cs="Arial"/>
                <w:sz w:val="22"/>
                <w:szCs w:val="22"/>
              </w:rPr>
            </w:pPr>
          </w:p>
        </w:tc>
        <w:tc>
          <w:tcPr>
            <w:tcW w:w="1559" w:type="dxa"/>
          </w:tcPr>
          <w:p w14:paraId="2DBFE659" w14:textId="77777777" w:rsidR="00EE7476" w:rsidRPr="00313F17" w:rsidRDefault="00EE7476" w:rsidP="00EE747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p>
        </w:tc>
        <w:tc>
          <w:tcPr>
            <w:tcW w:w="1581" w:type="dxa"/>
          </w:tcPr>
          <w:p w14:paraId="35F4AD50" w14:textId="77777777" w:rsidR="00EE7476" w:rsidRDefault="00EE7476" w:rsidP="00EE7476">
            <w:pPr>
              <w:spacing w:line="360" w:lineRule="auto"/>
              <w:rPr>
                <w:rFonts w:ascii="Arial" w:hAnsi="Arial"/>
                <w:sz w:val="22"/>
              </w:rPr>
            </w:pPr>
          </w:p>
        </w:tc>
      </w:tr>
      <w:tr w:rsidR="00EE7476" w14:paraId="7ADC8340" w14:textId="77777777" w:rsidTr="00092581">
        <w:tc>
          <w:tcPr>
            <w:tcW w:w="5920" w:type="dxa"/>
          </w:tcPr>
          <w:p w14:paraId="36554806" w14:textId="77777777" w:rsidR="00EE7476" w:rsidRDefault="00EE7476" w:rsidP="00EE7476">
            <w:pPr>
              <w:rPr>
                <w:rFonts w:ascii="Arial" w:hAnsi="Arial" w:cs="Arial"/>
                <w:sz w:val="22"/>
                <w:szCs w:val="22"/>
              </w:rPr>
            </w:pPr>
            <w:r w:rsidRPr="008117E7">
              <w:rPr>
                <w:rFonts w:ascii="Arial" w:hAnsi="Arial" w:cs="Arial"/>
                <w:sz w:val="22"/>
                <w:szCs w:val="22"/>
              </w:rPr>
              <w:t>Experience of working in specialist services for older people.</w:t>
            </w:r>
          </w:p>
          <w:p w14:paraId="00B8D4D7" w14:textId="77777777" w:rsidR="00EE7476" w:rsidRPr="00E556E5" w:rsidRDefault="00EE7476" w:rsidP="00EE7476">
            <w:pPr>
              <w:rPr>
                <w:rFonts w:ascii="Arial" w:hAnsi="Arial" w:cs="Arial"/>
              </w:rPr>
            </w:pPr>
          </w:p>
        </w:tc>
        <w:tc>
          <w:tcPr>
            <w:tcW w:w="1559" w:type="dxa"/>
          </w:tcPr>
          <w:p w14:paraId="4DC9FA98" w14:textId="77777777" w:rsidR="00EE7476" w:rsidRPr="00313F17" w:rsidRDefault="00EE7476" w:rsidP="00EE7476">
            <w:pPr>
              <w:spacing w:line="360" w:lineRule="auto"/>
              <w:rPr>
                <w:rFonts w:ascii="MS Gothic" w:eastAsia="MS Gothic" w:hAnsi="MS Gothic" w:cs="MS Gothic"/>
                <w:noProof/>
                <w:sz w:val="22"/>
              </w:rPr>
            </w:pPr>
          </w:p>
        </w:tc>
        <w:tc>
          <w:tcPr>
            <w:tcW w:w="1581" w:type="dxa"/>
          </w:tcPr>
          <w:p w14:paraId="589F85CA" w14:textId="77777777" w:rsidR="00EE7476" w:rsidRPr="00313F17" w:rsidRDefault="00EE7476" w:rsidP="00EE747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p>
        </w:tc>
      </w:tr>
      <w:tr w:rsidR="00EE7476" w14:paraId="015481E8" w14:textId="77777777" w:rsidTr="00EE7476">
        <w:tc>
          <w:tcPr>
            <w:tcW w:w="5920" w:type="dxa"/>
            <w:tcBorders>
              <w:top w:val="single" w:sz="4" w:space="0" w:color="auto"/>
              <w:left w:val="single" w:sz="4" w:space="0" w:color="auto"/>
              <w:bottom w:val="single" w:sz="4" w:space="0" w:color="auto"/>
              <w:right w:val="single" w:sz="4" w:space="0" w:color="auto"/>
            </w:tcBorders>
          </w:tcPr>
          <w:p w14:paraId="78A42B87" w14:textId="77777777" w:rsidR="00EE7476" w:rsidRPr="00EE7476" w:rsidRDefault="00EE7476" w:rsidP="00EE7476">
            <w:pPr>
              <w:rPr>
                <w:rFonts w:ascii="Arial" w:hAnsi="Arial" w:cs="Arial"/>
                <w:sz w:val="22"/>
                <w:szCs w:val="22"/>
              </w:rPr>
            </w:pPr>
            <w:r w:rsidRPr="008117E7">
              <w:rPr>
                <w:rFonts w:ascii="Arial" w:hAnsi="Arial" w:cs="Arial"/>
                <w:sz w:val="22"/>
                <w:szCs w:val="22"/>
              </w:rPr>
              <w:t>Experience of working with older people in acute hospital or physical health settings.</w:t>
            </w:r>
          </w:p>
          <w:p w14:paraId="4D26CEDB" w14:textId="77777777" w:rsidR="00EE7476" w:rsidRPr="00EE7476" w:rsidRDefault="00EE7476" w:rsidP="00EE7476">
            <w:pP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DA884A" w14:textId="77777777" w:rsidR="00EE7476" w:rsidRPr="00313F17" w:rsidRDefault="00EE7476" w:rsidP="001C3966">
            <w:pPr>
              <w:spacing w:line="360" w:lineRule="auto"/>
              <w:rPr>
                <w:rFonts w:ascii="MS Gothic" w:eastAsia="MS Gothic" w:hAnsi="MS Gothic" w:cs="MS Gothic"/>
                <w:noProof/>
                <w:sz w:val="22"/>
              </w:rPr>
            </w:pPr>
          </w:p>
        </w:tc>
        <w:tc>
          <w:tcPr>
            <w:tcW w:w="1581" w:type="dxa"/>
            <w:tcBorders>
              <w:top w:val="single" w:sz="4" w:space="0" w:color="auto"/>
              <w:left w:val="single" w:sz="4" w:space="0" w:color="auto"/>
              <w:bottom w:val="single" w:sz="4" w:space="0" w:color="auto"/>
              <w:right w:val="single" w:sz="4" w:space="0" w:color="auto"/>
            </w:tcBorders>
          </w:tcPr>
          <w:p w14:paraId="2EAB6BD4" w14:textId="77777777" w:rsidR="00EE7476" w:rsidRPr="00313F17" w:rsidRDefault="00EE7476" w:rsidP="001C396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p>
        </w:tc>
      </w:tr>
      <w:tr w:rsidR="00EE7476" w14:paraId="2FA5E7EB" w14:textId="77777777" w:rsidTr="00092581">
        <w:tc>
          <w:tcPr>
            <w:tcW w:w="5920" w:type="dxa"/>
          </w:tcPr>
          <w:p w14:paraId="22084540" w14:textId="77777777" w:rsidR="00EE7476" w:rsidRPr="008117E7" w:rsidRDefault="00EE7476" w:rsidP="00EE7476">
            <w:pPr>
              <w:jc w:val="both"/>
              <w:rPr>
                <w:rFonts w:ascii="Arial" w:hAnsi="Arial" w:cs="Arial"/>
              </w:rPr>
            </w:pPr>
            <w:r w:rsidRPr="008117E7">
              <w:rPr>
                <w:rFonts w:ascii="Arial" w:hAnsi="Arial" w:cs="Arial"/>
                <w:sz w:val="22"/>
                <w:szCs w:val="22"/>
              </w:rPr>
              <w:t>Experience providing consultation to multi-disciplinary colleagues on psychological aspects of care.</w:t>
            </w:r>
          </w:p>
          <w:p w14:paraId="325562EC" w14:textId="77777777" w:rsidR="00EE7476" w:rsidRPr="008117E7" w:rsidRDefault="00EE7476" w:rsidP="00EE7476">
            <w:pPr>
              <w:jc w:val="both"/>
              <w:rPr>
                <w:rFonts w:ascii="Arial" w:hAnsi="Arial" w:cs="Arial"/>
                <w:sz w:val="22"/>
                <w:szCs w:val="22"/>
              </w:rPr>
            </w:pPr>
          </w:p>
        </w:tc>
        <w:tc>
          <w:tcPr>
            <w:tcW w:w="1559" w:type="dxa"/>
          </w:tcPr>
          <w:p w14:paraId="10C0BF55" w14:textId="77777777" w:rsidR="00EE7476" w:rsidRPr="00313F17" w:rsidRDefault="00EE7476" w:rsidP="00EE747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p>
        </w:tc>
        <w:tc>
          <w:tcPr>
            <w:tcW w:w="1581" w:type="dxa"/>
          </w:tcPr>
          <w:p w14:paraId="4D78D591" w14:textId="77777777" w:rsidR="00EE7476" w:rsidRPr="00313F17" w:rsidRDefault="00EE7476" w:rsidP="00EE7476">
            <w:pPr>
              <w:spacing w:line="360" w:lineRule="auto"/>
              <w:rPr>
                <w:rFonts w:ascii="MS Gothic" w:eastAsia="MS Gothic" w:hAnsi="MS Gothic" w:cs="MS Gothic"/>
                <w:noProof/>
                <w:sz w:val="22"/>
              </w:rPr>
            </w:pPr>
          </w:p>
        </w:tc>
      </w:tr>
      <w:tr w:rsidR="00EE7476" w14:paraId="66345501" w14:textId="77777777" w:rsidTr="00092581">
        <w:tc>
          <w:tcPr>
            <w:tcW w:w="5920" w:type="dxa"/>
          </w:tcPr>
          <w:p w14:paraId="0ABEE210" w14:textId="77777777" w:rsidR="00EE7476" w:rsidRDefault="00EE7476" w:rsidP="00EE7476">
            <w:pPr>
              <w:jc w:val="both"/>
              <w:rPr>
                <w:rFonts w:ascii="Arial" w:hAnsi="Arial" w:cs="Arial"/>
              </w:rPr>
            </w:pPr>
            <w:r>
              <w:rPr>
                <w:rFonts w:ascii="Arial" w:hAnsi="Arial" w:cs="Arial"/>
                <w:sz w:val="22"/>
                <w:szCs w:val="22"/>
              </w:rPr>
              <w:t>Experience of supervising the psychological practice of other professions.</w:t>
            </w:r>
          </w:p>
          <w:p w14:paraId="57F3426C" w14:textId="77777777" w:rsidR="00EE7476" w:rsidRPr="008117E7" w:rsidRDefault="00EE7476" w:rsidP="00EE7476">
            <w:pPr>
              <w:jc w:val="both"/>
              <w:rPr>
                <w:rFonts w:ascii="Arial" w:hAnsi="Arial" w:cs="Arial"/>
                <w:sz w:val="22"/>
                <w:szCs w:val="22"/>
              </w:rPr>
            </w:pPr>
          </w:p>
        </w:tc>
        <w:tc>
          <w:tcPr>
            <w:tcW w:w="1559" w:type="dxa"/>
          </w:tcPr>
          <w:p w14:paraId="2A48156F" w14:textId="77777777" w:rsidR="00EE7476" w:rsidRPr="00313F17" w:rsidRDefault="00EE7476" w:rsidP="00EE7476">
            <w:pPr>
              <w:spacing w:line="360" w:lineRule="auto"/>
              <w:rPr>
                <w:rFonts w:ascii="MS Gothic" w:eastAsia="MS Gothic" w:hAnsi="MS Gothic" w:cs="MS Gothic"/>
                <w:noProof/>
                <w:sz w:val="22"/>
              </w:rPr>
            </w:pPr>
          </w:p>
        </w:tc>
        <w:tc>
          <w:tcPr>
            <w:tcW w:w="1581" w:type="dxa"/>
          </w:tcPr>
          <w:p w14:paraId="2A6B01E4" w14:textId="77777777" w:rsidR="00EE7476" w:rsidRPr="00313F17" w:rsidRDefault="00EE7476" w:rsidP="00EE747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bookmarkStart w:id="0" w:name="_GoBack"/>
            <w:bookmarkEnd w:id="0"/>
          </w:p>
        </w:tc>
      </w:tr>
      <w:tr w:rsidR="00EE7476" w:rsidRPr="000A6B4F" w14:paraId="5715B672" w14:textId="77777777" w:rsidTr="00092581">
        <w:tc>
          <w:tcPr>
            <w:tcW w:w="5920" w:type="dxa"/>
            <w:shd w:val="clear" w:color="auto" w:fill="D9D9D9" w:themeFill="background1" w:themeFillShade="D9"/>
          </w:tcPr>
          <w:p w14:paraId="00ADE4A7" w14:textId="77777777" w:rsidR="00EE7476" w:rsidRPr="000A6B4F" w:rsidRDefault="00EE7476" w:rsidP="00EE7476">
            <w:pPr>
              <w:tabs>
                <w:tab w:val="right" w:pos="5704"/>
              </w:tabs>
              <w:rPr>
                <w:rFonts w:ascii="Arial" w:hAnsi="Arial"/>
                <w:b/>
                <w:sz w:val="22"/>
              </w:rPr>
            </w:pPr>
            <w:r>
              <w:rPr>
                <w:rFonts w:ascii="Arial" w:hAnsi="Arial"/>
                <w:b/>
                <w:sz w:val="22"/>
              </w:rPr>
              <w:t>Knowledge and Skills</w:t>
            </w:r>
            <w:r>
              <w:rPr>
                <w:rFonts w:ascii="Arial" w:hAnsi="Arial"/>
                <w:b/>
                <w:sz w:val="22"/>
              </w:rPr>
              <w:tab/>
            </w:r>
          </w:p>
        </w:tc>
        <w:tc>
          <w:tcPr>
            <w:tcW w:w="1559" w:type="dxa"/>
            <w:shd w:val="clear" w:color="auto" w:fill="D9D9D9" w:themeFill="background1" w:themeFillShade="D9"/>
          </w:tcPr>
          <w:p w14:paraId="2A29939D" w14:textId="77777777" w:rsidR="00EE7476" w:rsidRPr="000A6B4F" w:rsidRDefault="00EE7476" w:rsidP="00EE7476">
            <w:pPr>
              <w:rPr>
                <w:rFonts w:ascii="Arial" w:hAnsi="Arial"/>
                <w:b/>
                <w:sz w:val="22"/>
              </w:rPr>
            </w:pPr>
            <w:r w:rsidRPr="000A6B4F">
              <w:rPr>
                <w:rFonts w:ascii="Arial" w:hAnsi="Arial"/>
                <w:b/>
                <w:sz w:val="22"/>
              </w:rPr>
              <w:t>Essential (</w:t>
            </w:r>
            <w:r w:rsidRPr="000A6B4F">
              <w:rPr>
                <w:rFonts w:ascii="Arial" w:hAnsi="Arial"/>
                <w:b/>
                <w:sz w:val="22"/>
                <w:szCs w:val="22"/>
              </w:rPr>
              <w:sym w:font="Symbol" w:char="F0D6"/>
            </w:r>
            <w:r w:rsidRPr="000A6B4F">
              <w:rPr>
                <w:rFonts w:ascii="Arial" w:hAnsi="Arial"/>
                <w:b/>
                <w:sz w:val="22"/>
              </w:rPr>
              <w:t>)</w:t>
            </w:r>
          </w:p>
        </w:tc>
        <w:tc>
          <w:tcPr>
            <w:tcW w:w="1581" w:type="dxa"/>
            <w:shd w:val="clear" w:color="auto" w:fill="D9D9D9" w:themeFill="background1" w:themeFillShade="D9"/>
          </w:tcPr>
          <w:p w14:paraId="1810C9AD" w14:textId="77777777" w:rsidR="00EE7476" w:rsidRPr="000A6B4F" w:rsidRDefault="00EE7476" w:rsidP="00EE7476">
            <w:pPr>
              <w:rPr>
                <w:rFonts w:ascii="Arial" w:hAnsi="Arial"/>
                <w:b/>
                <w:sz w:val="22"/>
              </w:rPr>
            </w:pPr>
            <w:r w:rsidRPr="000A6B4F">
              <w:rPr>
                <w:rFonts w:ascii="Arial" w:hAnsi="Arial"/>
                <w:b/>
                <w:sz w:val="22"/>
              </w:rPr>
              <w:t>Desirable (</w:t>
            </w:r>
            <w:r w:rsidRPr="000A6B4F">
              <w:rPr>
                <w:rFonts w:ascii="Arial" w:hAnsi="Arial"/>
                <w:b/>
                <w:sz w:val="22"/>
                <w:szCs w:val="22"/>
              </w:rPr>
              <w:sym w:font="Symbol" w:char="F0D6"/>
            </w:r>
            <w:r w:rsidRPr="000A6B4F">
              <w:rPr>
                <w:rFonts w:ascii="Arial" w:hAnsi="Arial"/>
                <w:b/>
                <w:sz w:val="22"/>
              </w:rPr>
              <w:t>)</w:t>
            </w:r>
          </w:p>
        </w:tc>
      </w:tr>
      <w:tr w:rsidR="00EE7476" w14:paraId="10B2AADA" w14:textId="77777777" w:rsidTr="00092581">
        <w:tc>
          <w:tcPr>
            <w:tcW w:w="5920" w:type="dxa"/>
          </w:tcPr>
          <w:p w14:paraId="77050545" w14:textId="77777777" w:rsidR="00EE7476" w:rsidRPr="00AB0507" w:rsidRDefault="00EE7476" w:rsidP="00EE7476">
            <w:pPr>
              <w:pStyle w:val="Footer"/>
              <w:ind w:right="72"/>
              <w:jc w:val="both"/>
              <w:rPr>
                <w:rFonts w:ascii="Arial" w:hAnsi="Arial" w:cs="Arial"/>
                <w:sz w:val="22"/>
                <w:szCs w:val="22"/>
              </w:rPr>
            </w:pPr>
            <w:r w:rsidRPr="00AB0507">
              <w:rPr>
                <w:rFonts w:ascii="Arial" w:hAnsi="Arial" w:cs="Arial"/>
                <w:sz w:val="22"/>
                <w:szCs w:val="22"/>
              </w:rPr>
              <w:t>Doctoral level knowledge of research design and methodology, including complex multivariate data analysis as practiced within the field of clinical</w:t>
            </w:r>
            <w:r>
              <w:rPr>
                <w:rFonts w:ascii="Arial" w:hAnsi="Arial" w:cs="Arial"/>
                <w:sz w:val="22"/>
                <w:szCs w:val="22"/>
              </w:rPr>
              <w:t>/counselling</w:t>
            </w:r>
            <w:r w:rsidRPr="00AB0507">
              <w:rPr>
                <w:rFonts w:ascii="Arial" w:hAnsi="Arial" w:cs="Arial"/>
                <w:sz w:val="22"/>
                <w:szCs w:val="22"/>
              </w:rPr>
              <w:t xml:space="preserve"> psychology.</w:t>
            </w:r>
          </w:p>
          <w:p w14:paraId="16A82619" w14:textId="77777777" w:rsidR="00EE7476" w:rsidRPr="00062CB3" w:rsidRDefault="00EE7476" w:rsidP="00EE7476">
            <w:pPr>
              <w:pStyle w:val="Footer"/>
              <w:ind w:right="72"/>
              <w:jc w:val="both"/>
              <w:rPr>
                <w:rFonts w:ascii="Arial" w:hAnsi="Arial" w:cs="Arial"/>
                <w:highlight w:val="yellow"/>
              </w:rPr>
            </w:pPr>
          </w:p>
        </w:tc>
        <w:tc>
          <w:tcPr>
            <w:tcW w:w="1559" w:type="dxa"/>
          </w:tcPr>
          <w:p w14:paraId="4BCA54A3" w14:textId="77777777" w:rsidR="00EE7476" w:rsidRPr="00313F17" w:rsidRDefault="00EE7476" w:rsidP="00EE747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p>
        </w:tc>
        <w:tc>
          <w:tcPr>
            <w:tcW w:w="1581" w:type="dxa"/>
          </w:tcPr>
          <w:p w14:paraId="2C1DDCF7" w14:textId="77777777" w:rsidR="00EE7476" w:rsidRPr="00313F17" w:rsidRDefault="00EE7476" w:rsidP="00EE7476">
            <w:pPr>
              <w:spacing w:line="360" w:lineRule="auto"/>
              <w:rPr>
                <w:rFonts w:ascii="MS Gothic" w:eastAsia="MS Gothic" w:hAnsi="MS Gothic" w:cs="MS Gothic"/>
                <w:noProof/>
                <w:sz w:val="22"/>
              </w:rPr>
            </w:pPr>
          </w:p>
        </w:tc>
      </w:tr>
      <w:tr w:rsidR="00EE7476" w14:paraId="3E5CA187" w14:textId="77777777" w:rsidTr="00092581">
        <w:tc>
          <w:tcPr>
            <w:tcW w:w="5920" w:type="dxa"/>
          </w:tcPr>
          <w:p w14:paraId="31512CBC" w14:textId="77777777" w:rsidR="00EE7476" w:rsidRPr="00AB0507" w:rsidRDefault="00EE7476" w:rsidP="00EE7476">
            <w:pPr>
              <w:ind w:right="72"/>
              <w:jc w:val="both"/>
              <w:rPr>
                <w:rFonts w:ascii="Arial" w:hAnsi="Arial" w:cs="Arial"/>
              </w:rPr>
            </w:pPr>
            <w:r w:rsidRPr="00AB0507">
              <w:rPr>
                <w:rFonts w:ascii="Arial" w:hAnsi="Arial" w:cs="Arial"/>
                <w:sz w:val="22"/>
                <w:szCs w:val="22"/>
              </w:rPr>
              <w:t>Knowledge of legislation and its implications for both clinical practice and professional management in relation to the client group and mental health.</w:t>
            </w:r>
          </w:p>
          <w:p w14:paraId="122E0356" w14:textId="77777777" w:rsidR="00EE7476" w:rsidRPr="00062CB3" w:rsidRDefault="00EE7476" w:rsidP="00EE7476">
            <w:pPr>
              <w:jc w:val="both"/>
              <w:rPr>
                <w:rFonts w:ascii="Arial" w:hAnsi="Arial" w:cs="Arial"/>
                <w:sz w:val="22"/>
                <w:szCs w:val="22"/>
                <w:highlight w:val="yellow"/>
              </w:rPr>
            </w:pPr>
          </w:p>
        </w:tc>
        <w:tc>
          <w:tcPr>
            <w:tcW w:w="1559" w:type="dxa"/>
          </w:tcPr>
          <w:p w14:paraId="0A42C852" w14:textId="77777777" w:rsidR="00EE7476" w:rsidRPr="00313F17" w:rsidRDefault="00EE7476" w:rsidP="00EE747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p>
        </w:tc>
        <w:tc>
          <w:tcPr>
            <w:tcW w:w="1581" w:type="dxa"/>
          </w:tcPr>
          <w:p w14:paraId="3F0BAF9B" w14:textId="77777777" w:rsidR="00EE7476" w:rsidRPr="00313F17" w:rsidRDefault="00EE7476" w:rsidP="00EE7476">
            <w:pPr>
              <w:spacing w:line="360" w:lineRule="auto"/>
              <w:rPr>
                <w:rFonts w:ascii="MS Gothic" w:eastAsia="MS Gothic" w:hAnsi="MS Gothic" w:cs="MS Gothic"/>
                <w:noProof/>
                <w:sz w:val="22"/>
              </w:rPr>
            </w:pPr>
          </w:p>
        </w:tc>
      </w:tr>
      <w:tr w:rsidR="00EE7476" w14:paraId="67DA0D0C" w14:textId="77777777" w:rsidTr="00092581">
        <w:tc>
          <w:tcPr>
            <w:tcW w:w="5920" w:type="dxa"/>
          </w:tcPr>
          <w:p w14:paraId="02AD982E" w14:textId="77777777" w:rsidR="00EE7476" w:rsidRPr="00062CB3" w:rsidRDefault="00EE7476" w:rsidP="00EE7476">
            <w:pPr>
              <w:jc w:val="both"/>
              <w:rPr>
                <w:rFonts w:ascii="Arial" w:hAnsi="Arial" w:cs="Arial"/>
                <w:sz w:val="22"/>
                <w:szCs w:val="22"/>
                <w:highlight w:val="yellow"/>
              </w:rPr>
            </w:pPr>
            <w:r w:rsidRPr="00AB0507">
              <w:rPr>
                <w:rFonts w:ascii="Arial" w:hAnsi="Arial" w:cs="Arial"/>
                <w:sz w:val="22"/>
                <w:szCs w:val="22"/>
              </w:rPr>
              <w:lastRenderedPageBreak/>
              <w:t>Evidence of continuing professional development as required by the HCPC.</w:t>
            </w:r>
          </w:p>
        </w:tc>
        <w:tc>
          <w:tcPr>
            <w:tcW w:w="1559" w:type="dxa"/>
          </w:tcPr>
          <w:p w14:paraId="58B3D1E9" w14:textId="77777777" w:rsidR="00EE7476" w:rsidRPr="00313F17" w:rsidRDefault="00EE7476" w:rsidP="00EE7476">
            <w:pPr>
              <w:spacing w:line="360" w:lineRule="auto"/>
              <w:rPr>
                <w:rFonts w:ascii="MS Gothic" w:eastAsia="MS Gothic" w:hAnsi="MS Gothic" w:cs="MS Gothic"/>
                <w:noProof/>
                <w:sz w:val="22"/>
              </w:rPr>
            </w:pPr>
            <w:r w:rsidRPr="00313F17">
              <w:rPr>
                <w:rFonts w:ascii="MS Gothic" w:eastAsia="MS Gothic" w:hAnsi="MS Gothic" w:cs="MS Gothic" w:hint="eastAsia"/>
                <w:noProof/>
                <w:sz w:val="22"/>
              </w:rPr>
              <w:t>✔</w:t>
            </w:r>
          </w:p>
        </w:tc>
        <w:tc>
          <w:tcPr>
            <w:tcW w:w="1581" w:type="dxa"/>
          </w:tcPr>
          <w:p w14:paraId="0588B024" w14:textId="77777777" w:rsidR="00EE7476" w:rsidRPr="00313F17" w:rsidRDefault="00EE7476" w:rsidP="00EE7476">
            <w:pPr>
              <w:spacing w:line="360" w:lineRule="auto"/>
              <w:rPr>
                <w:rFonts w:ascii="MS Gothic" w:eastAsia="MS Gothic" w:hAnsi="MS Gothic" w:cs="MS Gothic"/>
                <w:noProof/>
                <w:sz w:val="22"/>
              </w:rPr>
            </w:pPr>
          </w:p>
        </w:tc>
      </w:tr>
      <w:tr w:rsidR="00EE7476" w14:paraId="5938E6C4" w14:textId="77777777" w:rsidTr="00092581">
        <w:tc>
          <w:tcPr>
            <w:tcW w:w="5920" w:type="dxa"/>
            <w:shd w:val="pct15" w:color="auto" w:fill="auto"/>
          </w:tcPr>
          <w:p w14:paraId="33337980" w14:textId="77777777" w:rsidR="00EE7476" w:rsidRDefault="00EE7476" w:rsidP="00EE7476">
            <w:pPr>
              <w:rPr>
                <w:rFonts w:ascii="Arial" w:hAnsi="Arial"/>
                <w:b/>
                <w:sz w:val="22"/>
              </w:rPr>
            </w:pPr>
            <w:r>
              <w:rPr>
                <w:rFonts w:ascii="Arial" w:hAnsi="Arial"/>
                <w:b/>
                <w:sz w:val="22"/>
              </w:rPr>
              <w:t>Behavioural Competencies</w:t>
            </w:r>
          </w:p>
        </w:tc>
        <w:tc>
          <w:tcPr>
            <w:tcW w:w="1559" w:type="dxa"/>
            <w:shd w:val="pct15" w:color="auto" w:fill="auto"/>
          </w:tcPr>
          <w:p w14:paraId="58C8EBCE" w14:textId="77777777" w:rsidR="00EE7476" w:rsidRDefault="00EE7476" w:rsidP="00EE7476">
            <w:pPr>
              <w:rPr>
                <w:rFonts w:ascii="Arial" w:hAnsi="Arial"/>
                <w:b/>
                <w:sz w:val="22"/>
              </w:rPr>
            </w:pPr>
            <w:r>
              <w:rPr>
                <w:rFonts w:ascii="Arial" w:hAnsi="Arial"/>
                <w:b/>
                <w:sz w:val="22"/>
              </w:rPr>
              <w:t>Essential (</w:t>
            </w:r>
            <w:r>
              <w:rPr>
                <w:rFonts w:ascii="Arial" w:hAnsi="Arial"/>
                <w:b/>
                <w:sz w:val="22"/>
                <w:szCs w:val="22"/>
              </w:rPr>
              <w:sym w:font="Symbol" w:char="F0D6"/>
            </w:r>
            <w:r>
              <w:rPr>
                <w:rFonts w:ascii="Arial" w:hAnsi="Arial"/>
                <w:b/>
                <w:sz w:val="22"/>
              </w:rPr>
              <w:t>)</w:t>
            </w:r>
          </w:p>
        </w:tc>
        <w:tc>
          <w:tcPr>
            <w:tcW w:w="1581" w:type="dxa"/>
            <w:shd w:val="pct15" w:color="auto" w:fill="auto"/>
          </w:tcPr>
          <w:p w14:paraId="2F0B228A" w14:textId="77777777" w:rsidR="00EE7476" w:rsidRDefault="00EE7476" w:rsidP="00EE7476">
            <w:pPr>
              <w:rPr>
                <w:rFonts w:ascii="Arial" w:hAnsi="Arial"/>
                <w:b/>
                <w:sz w:val="22"/>
              </w:rPr>
            </w:pPr>
            <w:r>
              <w:rPr>
                <w:rFonts w:ascii="Arial" w:hAnsi="Arial"/>
                <w:b/>
                <w:sz w:val="22"/>
              </w:rPr>
              <w:t>Desirable (</w:t>
            </w:r>
            <w:r>
              <w:rPr>
                <w:rFonts w:ascii="Arial" w:hAnsi="Arial"/>
                <w:b/>
                <w:sz w:val="22"/>
                <w:szCs w:val="22"/>
              </w:rPr>
              <w:sym w:font="Symbol" w:char="F0D6"/>
            </w:r>
            <w:r>
              <w:rPr>
                <w:rFonts w:ascii="Arial" w:hAnsi="Arial"/>
                <w:b/>
                <w:sz w:val="22"/>
              </w:rPr>
              <w:t>)</w:t>
            </w:r>
          </w:p>
        </w:tc>
      </w:tr>
      <w:tr w:rsidR="00EE7476" w14:paraId="150D286E" w14:textId="77777777" w:rsidTr="00092581">
        <w:tc>
          <w:tcPr>
            <w:tcW w:w="5920" w:type="dxa"/>
          </w:tcPr>
          <w:p w14:paraId="76F9D6D9" w14:textId="77777777" w:rsidR="00EE7476" w:rsidRPr="008117E7" w:rsidRDefault="00EE7476" w:rsidP="00EE7476">
            <w:pPr>
              <w:jc w:val="both"/>
              <w:rPr>
                <w:rFonts w:ascii="Arial" w:hAnsi="Arial" w:cs="Arial"/>
                <w:bCs/>
              </w:rPr>
            </w:pPr>
            <w:r w:rsidRPr="008117E7">
              <w:rPr>
                <w:rFonts w:ascii="Arial" w:hAnsi="Arial" w:cs="Arial"/>
                <w:bCs/>
                <w:sz w:val="22"/>
                <w:szCs w:val="22"/>
              </w:rPr>
              <w:t xml:space="preserve">Enthusiasm for a broad range of </w:t>
            </w:r>
          </w:p>
          <w:p w14:paraId="69B44761" w14:textId="77777777" w:rsidR="00EE7476" w:rsidRPr="00062CB3" w:rsidRDefault="00EE7476" w:rsidP="00EE7476">
            <w:pPr>
              <w:jc w:val="both"/>
              <w:rPr>
                <w:rFonts w:ascii="Arial" w:hAnsi="Arial" w:cs="Arial"/>
                <w:bCs/>
              </w:rPr>
            </w:pPr>
            <w:r w:rsidRPr="008117E7">
              <w:rPr>
                <w:rFonts w:ascii="Arial" w:hAnsi="Arial" w:cs="Arial"/>
                <w:bCs/>
                <w:sz w:val="22"/>
                <w:szCs w:val="22"/>
              </w:rPr>
              <w:t>psychology phenomena, an interest in models of service delivery, and an ability to articulate the value added by clinical</w:t>
            </w:r>
            <w:r>
              <w:rPr>
                <w:rFonts w:ascii="Arial" w:hAnsi="Arial" w:cs="Arial"/>
                <w:bCs/>
                <w:sz w:val="22"/>
                <w:szCs w:val="22"/>
              </w:rPr>
              <w:t>/counselling</w:t>
            </w:r>
            <w:r w:rsidRPr="008117E7">
              <w:rPr>
                <w:rFonts w:ascii="Arial" w:hAnsi="Arial" w:cs="Arial"/>
                <w:bCs/>
                <w:sz w:val="22"/>
                <w:szCs w:val="22"/>
              </w:rPr>
              <w:t xml:space="preserve"> psychology services within the context of  multi-disciplinary mental health services</w:t>
            </w:r>
          </w:p>
        </w:tc>
        <w:tc>
          <w:tcPr>
            <w:tcW w:w="1559" w:type="dxa"/>
          </w:tcPr>
          <w:p w14:paraId="44233A84"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1688B179" w14:textId="77777777" w:rsidR="00EE7476" w:rsidRDefault="00EE7476" w:rsidP="00EE7476">
            <w:pPr>
              <w:spacing w:line="360" w:lineRule="auto"/>
              <w:rPr>
                <w:rFonts w:ascii="Arial" w:hAnsi="Arial"/>
                <w:sz w:val="22"/>
              </w:rPr>
            </w:pPr>
          </w:p>
        </w:tc>
      </w:tr>
      <w:tr w:rsidR="00EE7476" w14:paraId="36354248" w14:textId="77777777" w:rsidTr="00092581">
        <w:tc>
          <w:tcPr>
            <w:tcW w:w="5920" w:type="dxa"/>
          </w:tcPr>
          <w:p w14:paraId="34D4C3A7" w14:textId="77777777" w:rsidR="00EE7476" w:rsidRPr="008117E7" w:rsidRDefault="00EE7476" w:rsidP="00EE7476">
            <w:pPr>
              <w:jc w:val="both"/>
              <w:rPr>
                <w:rFonts w:ascii="Arial" w:hAnsi="Arial" w:cs="Arial"/>
                <w:bCs/>
              </w:rPr>
            </w:pPr>
            <w:r w:rsidRPr="008117E7">
              <w:rPr>
                <w:rFonts w:ascii="Arial" w:hAnsi="Arial" w:cs="Arial"/>
                <w:bCs/>
                <w:sz w:val="22"/>
                <w:szCs w:val="22"/>
              </w:rPr>
              <w:t>A capacity to establish priorities and</w:t>
            </w:r>
          </w:p>
          <w:p w14:paraId="6162A047" w14:textId="77777777" w:rsidR="00EE7476" w:rsidRPr="00062CB3" w:rsidRDefault="00EE7476" w:rsidP="00EE7476">
            <w:pPr>
              <w:jc w:val="both"/>
              <w:rPr>
                <w:rFonts w:ascii="Arial" w:hAnsi="Arial" w:cs="Arial"/>
                <w:bCs/>
              </w:rPr>
            </w:pPr>
            <w:r w:rsidRPr="008117E7">
              <w:rPr>
                <w:rFonts w:ascii="Arial" w:hAnsi="Arial" w:cs="Arial"/>
                <w:bCs/>
                <w:sz w:val="22"/>
                <w:szCs w:val="22"/>
              </w:rPr>
              <w:t>organise workload effectively and efficiently</w:t>
            </w:r>
          </w:p>
        </w:tc>
        <w:tc>
          <w:tcPr>
            <w:tcW w:w="1559" w:type="dxa"/>
          </w:tcPr>
          <w:p w14:paraId="1FABAFFE"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188B61D7" w14:textId="77777777" w:rsidR="00EE7476" w:rsidRDefault="00EE7476" w:rsidP="00EE7476">
            <w:pPr>
              <w:spacing w:line="360" w:lineRule="auto"/>
              <w:rPr>
                <w:rFonts w:ascii="Arial" w:hAnsi="Arial"/>
                <w:sz w:val="22"/>
              </w:rPr>
            </w:pPr>
          </w:p>
        </w:tc>
      </w:tr>
      <w:tr w:rsidR="00EE7476" w14:paraId="7BAEF2E8" w14:textId="77777777" w:rsidTr="00092581">
        <w:tc>
          <w:tcPr>
            <w:tcW w:w="5920" w:type="dxa"/>
          </w:tcPr>
          <w:p w14:paraId="343CA171" w14:textId="77777777" w:rsidR="00EE7476" w:rsidRDefault="00EE7476" w:rsidP="00EE7476">
            <w:pPr>
              <w:spacing w:line="360" w:lineRule="auto"/>
              <w:rPr>
                <w:rFonts w:ascii="Arial" w:hAnsi="Arial"/>
                <w:sz w:val="22"/>
              </w:rPr>
            </w:pPr>
            <w:r w:rsidRPr="008117E7">
              <w:rPr>
                <w:rFonts w:ascii="Arial" w:hAnsi="Arial" w:cs="Arial"/>
                <w:bCs/>
                <w:sz w:val="22"/>
                <w:szCs w:val="22"/>
              </w:rPr>
              <w:t>Ability to operate successfully within a team based setting</w:t>
            </w:r>
            <w:r>
              <w:rPr>
                <w:rFonts w:ascii="Arial" w:hAnsi="Arial" w:cs="Arial"/>
                <w:bCs/>
                <w:sz w:val="22"/>
                <w:szCs w:val="22"/>
              </w:rPr>
              <w:t xml:space="preserve"> </w:t>
            </w:r>
          </w:p>
        </w:tc>
        <w:tc>
          <w:tcPr>
            <w:tcW w:w="1559" w:type="dxa"/>
          </w:tcPr>
          <w:p w14:paraId="150A4B5D"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46F9E40F" w14:textId="77777777" w:rsidR="00EE7476" w:rsidRDefault="00EE7476" w:rsidP="00EE7476">
            <w:pPr>
              <w:spacing w:line="360" w:lineRule="auto"/>
              <w:rPr>
                <w:rFonts w:ascii="Arial" w:hAnsi="Arial"/>
                <w:sz w:val="22"/>
              </w:rPr>
            </w:pPr>
          </w:p>
        </w:tc>
      </w:tr>
      <w:tr w:rsidR="00EE7476" w14:paraId="21D5B0EA" w14:textId="77777777" w:rsidTr="00092581">
        <w:tc>
          <w:tcPr>
            <w:tcW w:w="5920" w:type="dxa"/>
          </w:tcPr>
          <w:p w14:paraId="01A997DC" w14:textId="77777777" w:rsidR="00EE7476" w:rsidRPr="008117E7" w:rsidRDefault="00EE7476" w:rsidP="00EE7476">
            <w:pPr>
              <w:rPr>
                <w:rFonts w:ascii="Arial" w:hAnsi="Arial" w:cs="Arial"/>
              </w:rPr>
            </w:pPr>
            <w:r w:rsidRPr="008117E7">
              <w:rPr>
                <w:rFonts w:ascii="Arial" w:hAnsi="Arial" w:cs="Arial"/>
                <w:bCs/>
                <w:sz w:val="22"/>
                <w:szCs w:val="22"/>
              </w:rPr>
              <w:t>Demonstrated interest and enthusiasm for working with older people.</w:t>
            </w:r>
          </w:p>
          <w:p w14:paraId="623383D9" w14:textId="77777777" w:rsidR="00EE7476" w:rsidRDefault="00EE7476" w:rsidP="00EE7476">
            <w:pPr>
              <w:spacing w:line="360" w:lineRule="auto"/>
              <w:rPr>
                <w:rFonts w:ascii="Arial" w:hAnsi="Arial"/>
                <w:sz w:val="22"/>
              </w:rPr>
            </w:pPr>
          </w:p>
        </w:tc>
        <w:tc>
          <w:tcPr>
            <w:tcW w:w="1559" w:type="dxa"/>
          </w:tcPr>
          <w:p w14:paraId="6D560D1F"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19425C25" w14:textId="77777777" w:rsidR="00EE7476" w:rsidRDefault="00EE7476" w:rsidP="00EE7476">
            <w:pPr>
              <w:spacing w:line="360" w:lineRule="auto"/>
              <w:rPr>
                <w:rFonts w:ascii="Arial" w:hAnsi="Arial"/>
                <w:sz w:val="22"/>
              </w:rPr>
            </w:pPr>
          </w:p>
        </w:tc>
      </w:tr>
      <w:tr w:rsidR="00EE7476" w14:paraId="24ACB313" w14:textId="77777777" w:rsidTr="00092581">
        <w:tc>
          <w:tcPr>
            <w:tcW w:w="5920" w:type="dxa"/>
            <w:shd w:val="pct15" w:color="auto" w:fill="auto"/>
          </w:tcPr>
          <w:p w14:paraId="1DF0C0B3" w14:textId="77777777" w:rsidR="00EE7476" w:rsidRDefault="00EE7476" w:rsidP="00EE7476">
            <w:pPr>
              <w:rPr>
                <w:rFonts w:ascii="Arial" w:hAnsi="Arial"/>
                <w:b/>
                <w:sz w:val="22"/>
              </w:rPr>
            </w:pPr>
            <w:r>
              <w:rPr>
                <w:rFonts w:ascii="Arial" w:hAnsi="Arial"/>
                <w:b/>
                <w:sz w:val="22"/>
              </w:rPr>
              <w:t>Other</w:t>
            </w:r>
          </w:p>
        </w:tc>
        <w:tc>
          <w:tcPr>
            <w:tcW w:w="1559" w:type="dxa"/>
            <w:shd w:val="pct15" w:color="auto" w:fill="auto"/>
          </w:tcPr>
          <w:p w14:paraId="381D55A4" w14:textId="77777777" w:rsidR="00EE7476" w:rsidRDefault="00EE7476" w:rsidP="00EE7476">
            <w:pPr>
              <w:rPr>
                <w:rFonts w:ascii="Arial" w:hAnsi="Arial"/>
                <w:b/>
                <w:sz w:val="22"/>
              </w:rPr>
            </w:pPr>
            <w:r>
              <w:rPr>
                <w:rFonts w:ascii="Arial" w:hAnsi="Arial"/>
                <w:b/>
                <w:sz w:val="22"/>
              </w:rPr>
              <w:t>Essential (</w:t>
            </w:r>
            <w:r>
              <w:rPr>
                <w:rFonts w:ascii="Arial" w:hAnsi="Arial"/>
                <w:b/>
                <w:sz w:val="22"/>
                <w:szCs w:val="22"/>
              </w:rPr>
              <w:sym w:font="Symbol" w:char="F0D6"/>
            </w:r>
            <w:r>
              <w:rPr>
                <w:rFonts w:ascii="Arial" w:hAnsi="Arial"/>
                <w:b/>
                <w:sz w:val="22"/>
              </w:rPr>
              <w:t>)</w:t>
            </w:r>
          </w:p>
        </w:tc>
        <w:tc>
          <w:tcPr>
            <w:tcW w:w="1581" w:type="dxa"/>
            <w:shd w:val="pct15" w:color="auto" w:fill="auto"/>
          </w:tcPr>
          <w:p w14:paraId="586B3A69" w14:textId="77777777" w:rsidR="00EE7476" w:rsidRDefault="00EE7476" w:rsidP="00EE7476">
            <w:pPr>
              <w:rPr>
                <w:rFonts w:ascii="Arial" w:hAnsi="Arial"/>
                <w:b/>
                <w:sz w:val="22"/>
              </w:rPr>
            </w:pPr>
            <w:r>
              <w:rPr>
                <w:rFonts w:ascii="Arial" w:hAnsi="Arial"/>
                <w:b/>
                <w:sz w:val="22"/>
              </w:rPr>
              <w:t>Desirable (</w:t>
            </w:r>
            <w:r>
              <w:rPr>
                <w:rFonts w:ascii="Arial" w:hAnsi="Arial"/>
                <w:b/>
                <w:sz w:val="22"/>
                <w:szCs w:val="22"/>
              </w:rPr>
              <w:sym w:font="Symbol" w:char="F0D6"/>
            </w:r>
            <w:r>
              <w:rPr>
                <w:rFonts w:ascii="Arial" w:hAnsi="Arial"/>
                <w:b/>
                <w:sz w:val="22"/>
              </w:rPr>
              <w:t>)</w:t>
            </w:r>
          </w:p>
        </w:tc>
      </w:tr>
      <w:tr w:rsidR="00EE7476" w14:paraId="20F73775" w14:textId="77777777" w:rsidTr="00092581">
        <w:tc>
          <w:tcPr>
            <w:tcW w:w="5920" w:type="dxa"/>
          </w:tcPr>
          <w:p w14:paraId="105EAD15" w14:textId="77777777" w:rsidR="00EE7476" w:rsidRDefault="00EE7476" w:rsidP="00EE7476">
            <w:pPr>
              <w:jc w:val="both"/>
              <w:rPr>
                <w:rFonts w:ascii="Arial" w:hAnsi="Arial" w:cs="Arial"/>
              </w:rPr>
            </w:pPr>
            <w:r w:rsidRPr="008117E7">
              <w:rPr>
                <w:rFonts w:ascii="Arial" w:hAnsi="Arial" w:cs="Arial"/>
                <w:sz w:val="22"/>
                <w:szCs w:val="22"/>
              </w:rPr>
              <w:t>Able to travel to different bases as required.</w:t>
            </w:r>
            <w:r>
              <w:rPr>
                <w:rFonts w:ascii="Arial" w:hAnsi="Arial" w:cs="Arial"/>
                <w:sz w:val="22"/>
                <w:szCs w:val="22"/>
              </w:rPr>
              <w:t xml:space="preserve">  </w:t>
            </w:r>
          </w:p>
          <w:p w14:paraId="1B22B58E" w14:textId="77777777" w:rsidR="00EE7476" w:rsidRDefault="00EE7476" w:rsidP="00EE7476">
            <w:pPr>
              <w:spacing w:line="360" w:lineRule="auto"/>
              <w:rPr>
                <w:rFonts w:ascii="Arial" w:hAnsi="Arial"/>
                <w:sz w:val="22"/>
              </w:rPr>
            </w:pPr>
          </w:p>
        </w:tc>
        <w:tc>
          <w:tcPr>
            <w:tcW w:w="1559" w:type="dxa"/>
          </w:tcPr>
          <w:p w14:paraId="1D9BC189" w14:textId="77777777" w:rsidR="00EE7476" w:rsidRDefault="00EE7476" w:rsidP="00EE7476">
            <w:pPr>
              <w:spacing w:line="360" w:lineRule="auto"/>
              <w:rPr>
                <w:rFonts w:ascii="Arial" w:hAnsi="Arial"/>
                <w:sz w:val="22"/>
              </w:rPr>
            </w:pPr>
            <w:r w:rsidRPr="00313F17">
              <w:rPr>
                <w:rFonts w:ascii="MS Gothic" w:eastAsia="MS Gothic" w:hAnsi="MS Gothic" w:cs="MS Gothic" w:hint="eastAsia"/>
                <w:noProof/>
                <w:sz w:val="22"/>
              </w:rPr>
              <w:t>✔</w:t>
            </w:r>
          </w:p>
        </w:tc>
        <w:tc>
          <w:tcPr>
            <w:tcW w:w="1581" w:type="dxa"/>
          </w:tcPr>
          <w:p w14:paraId="7B5C5A0A" w14:textId="77777777" w:rsidR="00EE7476" w:rsidRDefault="00EE7476" w:rsidP="00EE7476">
            <w:pPr>
              <w:spacing w:line="360" w:lineRule="auto"/>
              <w:rPr>
                <w:rFonts w:ascii="Arial" w:hAnsi="Arial"/>
                <w:sz w:val="22"/>
              </w:rPr>
            </w:pPr>
          </w:p>
        </w:tc>
      </w:tr>
    </w:tbl>
    <w:p w14:paraId="471746DD" w14:textId="77777777" w:rsidR="006E01FA" w:rsidRDefault="006E01FA">
      <w:pPr>
        <w:rPr>
          <w:rFonts w:ascii="Arial" w:hAnsi="Arial"/>
          <w:sz w:val="22"/>
        </w:rPr>
      </w:pPr>
    </w:p>
    <w:p w14:paraId="63067170" w14:textId="77777777" w:rsidR="006E01FA" w:rsidRDefault="006E01FA">
      <w:pPr>
        <w:rPr>
          <w:rFonts w:ascii="Arial" w:hAnsi="Arial"/>
          <w:sz w:val="22"/>
        </w:rPr>
      </w:pPr>
    </w:p>
    <w:p w14:paraId="093AB7C6" w14:textId="77777777" w:rsidR="006E01FA" w:rsidRDefault="006E01FA">
      <w:pPr>
        <w:rPr>
          <w:rFonts w:ascii="Arial" w:hAnsi="Arial"/>
          <w:sz w:val="22"/>
        </w:rPr>
      </w:pPr>
    </w:p>
    <w:sectPr w:rsidR="006E01FA" w:rsidSect="00B52BF2">
      <w:pgSz w:w="11906" w:h="16838"/>
      <w:pgMar w:top="1247" w:right="1531" w:bottom="1247"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36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6701CC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E9E051F"/>
    <w:multiLevelType w:val="singleLevel"/>
    <w:tmpl w:val="312A9B2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66637"/>
    <w:multiLevelType w:val="singleLevel"/>
    <w:tmpl w:val="312A9B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1E670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90A586C"/>
    <w:multiLevelType w:val="singleLevel"/>
    <w:tmpl w:val="08090001"/>
    <w:lvl w:ilvl="0">
      <w:start w:val="6"/>
      <w:numFmt w:val="bullet"/>
      <w:lvlText w:val=""/>
      <w:lvlJc w:val="left"/>
      <w:pPr>
        <w:tabs>
          <w:tab w:val="num" w:pos="360"/>
        </w:tabs>
        <w:ind w:left="360" w:hanging="360"/>
      </w:pPr>
      <w:rPr>
        <w:rFonts w:ascii="Symbol" w:hAnsi="Symbol" w:hint="default"/>
      </w:rPr>
    </w:lvl>
  </w:abstractNum>
  <w:abstractNum w:abstractNumId="6" w15:restartNumberingAfterBreak="0">
    <w:nsid w:val="1923776C"/>
    <w:multiLevelType w:val="multilevel"/>
    <w:tmpl w:val="DD54693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1AEA4BC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DCF518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F1A5053"/>
    <w:multiLevelType w:val="multilevel"/>
    <w:tmpl w:val="01DA45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270E4"/>
    <w:multiLevelType w:val="multilevel"/>
    <w:tmpl w:val="A4C83E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86AF6"/>
    <w:multiLevelType w:val="singleLevel"/>
    <w:tmpl w:val="312A9B2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86088B"/>
    <w:multiLevelType w:val="singleLevel"/>
    <w:tmpl w:val="312A9B2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5C0114"/>
    <w:multiLevelType w:val="multilevel"/>
    <w:tmpl w:val="38183F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1131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51F6B54"/>
    <w:multiLevelType w:val="hybridMultilevel"/>
    <w:tmpl w:val="D6D41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90D7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C3B4B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E60D1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A3859C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D112EC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64AB3BAD"/>
    <w:multiLevelType w:val="singleLevel"/>
    <w:tmpl w:val="08090001"/>
    <w:lvl w:ilvl="0">
      <w:start w:val="7"/>
      <w:numFmt w:val="bullet"/>
      <w:lvlText w:val=""/>
      <w:lvlJc w:val="left"/>
      <w:pPr>
        <w:tabs>
          <w:tab w:val="num" w:pos="360"/>
        </w:tabs>
        <w:ind w:left="360" w:hanging="360"/>
      </w:pPr>
      <w:rPr>
        <w:rFonts w:ascii="Symbol" w:hAnsi="Symbol" w:hint="default"/>
      </w:rPr>
    </w:lvl>
  </w:abstractNum>
  <w:abstractNum w:abstractNumId="22" w15:restartNumberingAfterBreak="0">
    <w:nsid w:val="64CD587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7F5701B"/>
    <w:multiLevelType w:val="singleLevel"/>
    <w:tmpl w:val="00BC72B4"/>
    <w:lvl w:ilvl="0">
      <w:start w:val="2"/>
      <w:numFmt w:val="decimal"/>
      <w:lvlText w:val="%1."/>
      <w:lvlJc w:val="left"/>
      <w:pPr>
        <w:tabs>
          <w:tab w:val="num" w:pos="720"/>
        </w:tabs>
        <w:ind w:left="720" w:hanging="720"/>
      </w:pPr>
      <w:rPr>
        <w:rFonts w:cs="Times New Roman" w:hint="default"/>
      </w:rPr>
    </w:lvl>
  </w:abstractNum>
  <w:abstractNum w:abstractNumId="24" w15:restartNumberingAfterBreak="0">
    <w:nsid w:val="6D8C733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D9A083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F9C7E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667F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419453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7EAB42B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25"/>
  </w:num>
  <w:num w:numId="2">
    <w:abstractNumId w:val="0"/>
  </w:num>
  <w:num w:numId="3">
    <w:abstractNumId w:val="16"/>
  </w:num>
  <w:num w:numId="4">
    <w:abstractNumId w:val="17"/>
  </w:num>
  <w:num w:numId="5">
    <w:abstractNumId w:val="26"/>
  </w:num>
  <w:num w:numId="6">
    <w:abstractNumId w:val="2"/>
  </w:num>
  <w:num w:numId="7">
    <w:abstractNumId w:val="3"/>
  </w:num>
  <w:num w:numId="8">
    <w:abstractNumId w:val="11"/>
  </w:num>
  <w:num w:numId="9">
    <w:abstractNumId w:val="12"/>
  </w:num>
  <w:num w:numId="10">
    <w:abstractNumId w:val="18"/>
  </w:num>
  <w:num w:numId="11">
    <w:abstractNumId w:val="19"/>
  </w:num>
  <w:num w:numId="12">
    <w:abstractNumId w:val="23"/>
  </w:num>
  <w:num w:numId="13">
    <w:abstractNumId w:val="6"/>
  </w:num>
  <w:num w:numId="14">
    <w:abstractNumId w:val="9"/>
  </w:num>
  <w:num w:numId="15">
    <w:abstractNumId w:val="10"/>
  </w:num>
  <w:num w:numId="16">
    <w:abstractNumId w:val="13"/>
  </w:num>
  <w:num w:numId="17">
    <w:abstractNumId w:val="8"/>
  </w:num>
  <w:num w:numId="18">
    <w:abstractNumId w:val="7"/>
  </w:num>
  <w:num w:numId="19">
    <w:abstractNumId w:val="21"/>
  </w:num>
  <w:num w:numId="20">
    <w:abstractNumId w:val="5"/>
  </w:num>
  <w:num w:numId="21">
    <w:abstractNumId w:val="20"/>
  </w:num>
  <w:num w:numId="22">
    <w:abstractNumId w:val="28"/>
  </w:num>
  <w:num w:numId="23">
    <w:abstractNumId w:val="27"/>
  </w:num>
  <w:num w:numId="24">
    <w:abstractNumId w:val="22"/>
  </w:num>
  <w:num w:numId="25">
    <w:abstractNumId w:val="24"/>
  </w:num>
  <w:num w:numId="26">
    <w:abstractNumId w:val="29"/>
  </w:num>
  <w:num w:numId="27">
    <w:abstractNumId w:val="14"/>
  </w:num>
  <w:num w:numId="28">
    <w:abstractNumId w:val="4"/>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50"/>
    <w:rsid w:val="00062CB3"/>
    <w:rsid w:val="00092581"/>
    <w:rsid w:val="000A6B4F"/>
    <w:rsid w:val="000B73D4"/>
    <w:rsid w:val="001B690B"/>
    <w:rsid w:val="002004FE"/>
    <w:rsid w:val="00313F17"/>
    <w:rsid w:val="003955B6"/>
    <w:rsid w:val="00434000"/>
    <w:rsid w:val="00473BB3"/>
    <w:rsid w:val="00514F20"/>
    <w:rsid w:val="005F092E"/>
    <w:rsid w:val="00616573"/>
    <w:rsid w:val="00657742"/>
    <w:rsid w:val="006E01FA"/>
    <w:rsid w:val="006F3FAB"/>
    <w:rsid w:val="00787150"/>
    <w:rsid w:val="008117E7"/>
    <w:rsid w:val="008E68D3"/>
    <w:rsid w:val="00962284"/>
    <w:rsid w:val="00976520"/>
    <w:rsid w:val="009D1135"/>
    <w:rsid w:val="00A7395E"/>
    <w:rsid w:val="00AA5523"/>
    <w:rsid w:val="00AB0507"/>
    <w:rsid w:val="00AB5992"/>
    <w:rsid w:val="00AD538E"/>
    <w:rsid w:val="00B52BF2"/>
    <w:rsid w:val="00BA3EC3"/>
    <w:rsid w:val="00C07DA0"/>
    <w:rsid w:val="00C65C07"/>
    <w:rsid w:val="00D322B6"/>
    <w:rsid w:val="00D7402C"/>
    <w:rsid w:val="00DF37AD"/>
    <w:rsid w:val="00E556E5"/>
    <w:rsid w:val="00EE6F67"/>
    <w:rsid w:val="00EE7476"/>
    <w:rsid w:val="00F47C9B"/>
    <w:rsid w:val="00FA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411A43"/>
  <w15:docId w15:val="{B6F45313-617D-4F4D-981B-6EC7AC65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BF2"/>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556E5"/>
    <w:rPr>
      <w:sz w:val="20"/>
      <w:szCs w:val="20"/>
      <w:lang w:eastAsia="en-US"/>
    </w:rPr>
  </w:style>
  <w:style w:type="paragraph" w:styleId="BlockText">
    <w:name w:val="Block Text"/>
    <w:basedOn w:val="Normal"/>
    <w:uiPriority w:val="99"/>
    <w:rsid w:val="00E556E5"/>
    <w:pPr>
      <w:ind w:left="-13" w:right="-120"/>
    </w:pPr>
    <w:rPr>
      <w:rFonts w:ascii="Arial" w:hAnsi="Arial"/>
    </w:rPr>
  </w:style>
  <w:style w:type="paragraph" w:styleId="Footer">
    <w:name w:val="footer"/>
    <w:basedOn w:val="Normal"/>
    <w:link w:val="FooterChar"/>
    <w:uiPriority w:val="99"/>
    <w:rsid w:val="000B73D4"/>
    <w:pPr>
      <w:tabs>
        <w:tab w:val="center" w:pos="4320"/>
        <w:tab w:val="right" w:pos="8640"/>
      </w:tabs>
    </w:pPr>
    <w:rPr>
      <w:sz w:val="24"/>
      <w:szCs w:val="24"/>
      <w:lang w:val="en-US"/>
    </w:rPr>
  </w:style>
  <w:style w:type="character" w:customStyle="1" w:styleId="FooterChar">
    <w:name w:val="Footer Char"/>
    <w:basedOn w:val="DefaultParagraphFont"/>
    <w:link w:val="Footer"/>
    <w:uiPriority w:val="99"/>
    <w:locked/>
    <w:rsid w:val="000B73D4"/>
    <w:rPr>
      <w:rFonts w:cs="Times New Roman"/>
      <w:sz w:val="24"/>
      <w:szCs w:val="24"/>
      <w:lang w:val="en-US" w:eastAsia="en-US"/>
    </w:rPr>
  </w:style>
  <w:style w:type="paragraph" w:styleId="BalloonText">
    <w:name w:val="Balloon Text"/>
    <w:basedOn w:val="Normal"/>
    <w:link w:val="BalloonTextChar"/>
    <w:uiPriority w:val="99"/>
    <w:semiHidden/>
    <w:unhideWhenUsed/>
    <w:rsid w:val="00395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5B6"/>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AA5523"/>
    <w:rPr>
      <w:sz w:val="16"/>
      <w:szCs w:val="16"/>
    </w:rPr>
  </w:style>
  <w:style w:type="paragraph" w:styleId="CommentText">
    <w:name w:val="annotation text"/>
    <w:basedOn w:val="Normal"/>
    <w:link w:val="CommentTextChar"/>
    <w:uiPriority w:val="99"/>
    <w:semiHidden/>
    <w:unhideWhenUsed/>
    <w:rsid w:val="00AA5523"/>
  </w:style>
  <w:style w:type="character" w:customStyle="1" w:styleId="CommentTextChar">
    <w:name w:val="Comment Text Char"/>
    <w:basedOn w:val="DefaultParagraphFont"/>
    <w:link w:val="CommentText"/>
    <w:uiPriority w:val="99"/>
    <w:semiHidden/>
    <w:rsid w:val="00AA5523"/>
    <w:rPr>
      <w:sz w:val="20"/>
      <w:szCs w:val="20"/>
      <w:lang w:eastAsia="en-US"/>
    </w:rPr>
  </w:style>
  <w:style w:type="paragraph" w:styleId="CommentSubject">
    <w:name w:val="annotation subject"/>
    <w:basedOn w:val="CommentText"/>
    <w:next w:val="CommentText"/>
    <w:link w:val="CommentSubjectChar"/>
    <w:uiPriority w:val="99"/>
    <w:semiHidden/>
    <w:unhideWhenUsed/>
    <w:rsid w:val="00AA5523"/>
    <w:rPr>
      <w:b/>
      <w:bCs/>
    </w:rPr>
  </w:style>
  <w:style w:type="character" w:customStyle="1" w:styleId="CommentSubjectChar">
    <w:name w:val="Comment Subject Char"/>
    <w:basedOn w:val="CommentTextChar"/>
    <w:link w:val="CommentSubject"/>
    <w:uiPriority w:val="99"/>
    <w:semiHidden/>
    <w:rsid w:val="00AA552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3" Type="http://schemas.openxmlformats.org/officeDocument/2006/relationships/settings" Target="settings.xml" /><Relationship Id="rId7" Type="http://schemas.openxmlformats.org/officeDocument/2006/relationships/image" Target="media/image10.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631</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APPENDIX 2</vt:lpstr>
    </vt:vector>
  </TitlesOfParts>
  <Company>Renfrewshire and Inverclyde</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subject/>
  <dc:creator>susan chisholm</dc:creator>
  <cp:keywords/>
  <dc:description/>
  <cp:lastModifiedBy>Donaghey, Claire</cp:lastModifiedBy>
  <cp:revision>4</cp:revision>
  <dcterms:created xsi:type="dcterms:W3CDTF">2024-05-28T12:43:00Z</dcterms:created>
  <dcterms:modified xsi:type="dcterms:W3CDTF">2024-05-29T08:49:00Z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net Locations">
    <vt:lpwstr/>
  </property>
  <property fmtid="{D5CDD505-2E9C-101B-9397-08002B2CF9AE}" pid="3" name="PublishingRollupImage">
    <vt:lpwstr/>
  </property>
  <property fmtid="{D5CDD505-2E9C-101B-9397-08002B2CF9AE}" pid="4" name="PublishingContactEmail">
    <vt:lpwstr/>
  </property>
  <property fmtid="{D5CDD505-2E9C-101B-9397-08002B2CF9AE}" pid="5" name="PublishingVariationRelationshipLinkFieldID">
    <vt:lpwstr/>
  </property>
  <property fmtid="{D5CDD505-2E9C-101B-9397-08002B2CF9AE}" pid="6" name="PublishingVariationGroupID">
    <vt:lpwstr/>
  </property>
  <property fmtid="{D5CDD505-2E9C-101B-9397-08002B2CF9AE}" pid="7" name="Audience">
    <vt:lpwstr/>
  </property>
  <property fmtid="{D5CDD505-2E9C-101B-9397-08002B2CF9AE}" pid="8" name="Staffnet Divisions">
    <vt:lpwstr/>
  </property>
  <property fmtid="{D5CDD505-2E9C-101B-9397-08002B2CF9AE}" pid="9" name="PublishingExpirationDate">
    <vt:lpwstr/>
  </property>
  <property fmtid="{D5CDD505-2E9C-101B-9397-08002B2CF9AE}" pid="10" name="PublishingContactPicture">
    <vt:lpwstr/>
  </property>
  <property fmtid="{D5CDD505-2E9C-101B-9397-08002B2CF9AE}" pid="11" name="Staffnet Category">
    <vt:lpwstr/>
  </property>
  <property fmtid="{D5CDD505-2E9C-101B-9397-08002B2CF9AE}" pid="12" name="PublishingStartDate">
    <vt:lpwstr/>
  </property>
  <property fmtid="{D5CDD505-2E9C-101B-9397-08002B2CF9AE}" pid="13" name="TreatAsWeb">
    <vt:lpwstr>0</vt:lpwstr>
  </property>
  <property fmtid="{D5CDD505-2E9C-101B-9397-08002B2CF9AE}" pid="14" name="PublishingContact">
    <vt:lpwstr/>
  </property>
  <property fmtid="{D5CDD505-2E9C-101B-9397-08002B2CF9AE}" pid="15" name="PublishingContactName">
    <vt:lpwstr/>
  </property>
  <property fmtid="{D5CDD505-2E9C-101B-9397-08002B2CF9AE}" pid="16" name="Comments">
    <vt:lpwstr/>
  </property>
  <property fmtid="{D5CDD505-2E9C-101B-9397-08002B2CF9AE}" pid="17" name="Staffnet SubjectAreas">
    <vt:lpwstr/>
  </property>
  <property fmtid="{D5CDD505-2E9C-101B-9397-08002B2CF9AE}" pid="18" name="ContentTypeId">
    <vt:lpwstr>0x010100DE14672E652A5C49BE4966665E20504D</vt:lpwstr>
  </property>
</Properties>
</file>